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IМЕНI I.I. МЕЧНИКОВА Екoнoмiкo-правoвий факультет </w:t>
      </w:r>
    </w:p>
    <w:p w:rsidR="00000000" w:rsidDel="00000000" w:rsidP="00000000" w:rsidRDefault="00000000" w:rsidRPr="00000000" w14:paraId="0000000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менеджменту та інновацій </w:t>
      </w:r>
    </w:p>
    <w:p w:rsidR="00000000" w:rsidDel="00000000" w:rsidP="00000000" w:rsidRDefault="00000000" w:rsidRPr="00000000" w14:paraId="00000003">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line="36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r w:rsidDel="00000000" w:rsidR="00000000" w:rsidRPr="00000000">
        <w:rPr>
          <w:rFonts w:ascii="Times New Roman" w:cs="Times New Roman" w:eastAsia="Times New Roman" w:hAnsi="Times New Roman"/>
          <w:sz w:val="26"/>
          <w:szCs w:val="26"/>
          <w:rtl w:val="0"/>
        </w:rPr>
        <w:t xml:space="preserve"> </w:t>
      </w:r>
    </w:p>
    <w:p w:rsidR="00000000" w:rsidDel="00000000" w:rsidP="00000000" w:rsidRDefault="00000000" w:rsidRPr="00000000" w14:paraId="0000000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 </w:t>
      </w:r>
    </w:p>
    <w:p w:rsidR="00000000" w:rsidDel="00000000" w:rsidP="00000000" w:rsidRDefault="00000000" w:rsidRPr="00000000" w14:paraId="00000007">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«Удосконалення системи менеджменту підприємства» </w:t>
      </w:r>
    </w:p>
    <w:p w:rsidR="00000000" w:rsidDel="00000000" w:rsidP="00000000" w:rsidRDefault="00000000" w:rsidRPr="00000000" w14:paraId="0000000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«Improvement of the enterprise management system» </w:t>
      </w:r>
    </w:p>
    <w:p w:rsidR="00000000" w:rsidDel="00000000" w:rsidP="00000000" w:rsidRDefault="00000000" w:rsidRPr="00000000" w14:paraId="0000000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line="240" w:lineRule="auto"/>
        <w:ind w:left="3401.57480314960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здобувачка денної форми навчання </w:t>
      </w:r>
    </w:p>
    <w:p w:rsidR="00000000" w:rsidDel="00000000" w:rsidP="00000000" w:rsidRDefault="00000000" w:rsidRPr="00000000" w14:paraId="0000000B">
      <w:pPr>
        <w:spacing w:line="240" w:lineRule="auto"/>
        <w:ind w:left="3401.57480314960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073 Менеджмент </w:t>
      </w:r>
    </w:p>
    <w:p w:rsidR="00000000" w:rsidDel="00000000" w:rsidP="00000000" w:rsidRDefault="00000000" w:rsidRPr="00000000" w14:paraId="0000000C">
      <w:pPr>
        <w:spacing w:line="240" w:lineRule="auto"/>
        <w:ind w:left="3401.57480314960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«Менеджмент» </w:t>
      </w:r>
    </w:p>
    <w:p w:rsidR="00000000" w:rsidDel="00000000" w:rsidP="00000000" w:rsidRDefault="00000000" w:rsidRPr="00000000" w14:paraId="0000000D">
      <w:pPr>
        <w:spacing w:line="240" w:lineRule="auto"/>
        <w:ind w:left="3401.574803149606"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Сомова Олена Юріївна</w:t>
      </w:r>
    </w:p>
    <w:p w:rsidR="00000000" w:rsidDel="00000000" w:rsidP="00000000" w:rsidRDefault="00000000" w:rsidRPr="00000000" w14:paraId="0000000E">
      <w:pPr>
        <w:spacing w:line="360" w:lineRule="auto"/>
        <w:ind w:left="3401.57480314960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spacing w:line="240" w:lineRule="auto"/>
        <w:ind w:left="3401.57480314960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Рябоконь А.Є. ________ </w:t>
      </w:r>
    </w:p>
    <w:p w:rsidR="00000000" w:rsidDel="00000000" w:rsidP="00000000" w:rsidRDefault="00000000" w:rsidRPr="00000000" w14:paraId="00000010">
      <w:pPr>
        <w:spacing w:line="240" w:lineRule="auto"/>
        <w:ind w:left="3401.574803149606" w:firstLine="0"/>
        <w:rPr>
          <w:rFonts w:ascii="Times New Roman" w:cs="Times New Roman" w:eastAsia="Times New Roman" w:hAnsi="Times New Roman"/>
          <w:sz w:val="28"/>
          <w:szCs w:val="28"/>
        </w:rPr>
        <w:sectPr>
          <w:headerReference r:id="rId7" w:type="default"/>
          <w:headerReference r:id="rId8" w:type="first"/>
          <w:footerReference r:id="rId9" w:type="default"/>
          <w:pgSz w:h="16834" w:w="11909" w:orient="portrait"/>
          <w:pgMar w:bottom="1440" w:top="1440" w:left="1440" w:right="1440" w:header="720" w:footer="720"/>
          <w:pgNumType w:start="1"/>
          <w:titlePg w:val="1"/>
        </w:sectPr>
      </w:pPr>
      <w:r w:rsidDel="00000000" w:rsidR="00000000" w:rsidRPr="00000000">
        <w:rPr>
          <w:rFonts w:ascii="Times New Roman" w:cs="Times New Roman" w:eastAsia="Times New Roman" w:hAnsi="Times New Roman"/>
          <w:sz w:val="28"/>
          <w:szCs w:val="28"/>
          <w:rtl w:val="0"/>
        </w:rPr>
        <w:t xml:space="preserve">Рецензент: д.е.н., проф. Сахацький М.П. </w:t>
      </w:r>
    </w:p>
    <w:p w:rsidR="00000000" w:rsidDel="00000000" w:rsidP="00000000" w:rsidRDefault="00000000" w:rsidRPr="00000000" w14:paraId="00000011">
      <w:pPr>
        <w:spacing w:line="360" w:lineRule="auto"/>
        <w:jc w:val="both"/>
        <w:rPr>
          <w:rFonts w:ascii="Times New Roman" w:cs="Times New Roman" w:eastAsia="Times New Roman" w:hAnsi="Times New Roman"/>
          <w:b w:val="1"/>
          <w:sz w:val="28"/>
          <w:szCs w:val="28"/>
        </w:rPr>
      </w:pPr>
      <w:r w:rsidDel="00000000" w:rsidR="00000000" w:rsidRPr="00000000">
        <w:rPr>
          <w:rtl w:val="0"/>
        </w:rPr>
      </w:r>
    </w:p>
    <w:tbl>
      <w:tblPr>
        <w:tblStyle w:val="Table1"/>
        <w:tblW w:w="5231.0" w:type="dxa"/>
        <w:jc w:val="center"/>
        <w:tblLayout w:type="fixed"/>
        <w:tblLook w:val="0000"/>
      </w:tblPr>
      <w:tblGrid>
        <w:gridCol w:w="5231"/>
        <w:tblGridChange w:id="0">
          <w:tblGrid>
            <w:gridCol w:w="5231"/>
          </w:tblGrid>
        </w:tblGridChange>
      </w:tblGrid>
      <w:tr>
        <w:trPr>
          <w:cantSplit w:val="0"/>
          <w:tblHeader w:val="0"/>
        </w:trPr>
        <w:tc>
          <w:tcPr/>
          <w:p w:rsidR="00000000" w:rsidDel="00000000" w:rsidP="00000000" w:rsidRDefault="00000000" w:rsidRPr="00000000" w14:paraId="00000012">
            <w:pPr>
              <w:spacing w:line="360" w:lineRule="auto"/>
              <w:ind w:left="141.7322834645669"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3">
            <w:pPr>
              <w:spacing w:line="360" w:lineRule="auto"/>
              <w:ind w:left="141.7322834645669"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spacing w:line="360" w:lineRule="auto"/>
              <w:ind w:left="141.732283464566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Рекoмендoванo дo захисту:</w:t>
            </w:r>
          </w:p>
          <w:p w:rsidR="00000000" w:rsidDel="00000000" w:rsidP="00000000" w:rsidRDefault="00000000" w:rsidRPr="00000000" w14:paraId="00000015">
            <w:pPr>
              <w:spacing w:line="360" w:lineRule="auto"/>
              <w:ind w:left="141.732283464566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протоколзасідання кафедри</w:t>
            </w:r>
          </w:p>
          <w:p w:rsidR="00000000" w:rsidDel="00000000" w:rsidP="00000000" w:rsidRDefault="00000000" w:rsidRPr="00000000" w14:paraId="00000016">
            <w:pPr>
              <w:spacing w:line="360" w:lineRule="auto"/>
              <w:ind w:left="141.732283464566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2024  р.</w:t>
            </w:r>
          </w:p>
          <w:p w:rsidR="00000000" w:rsidDel="00000000" w:rsidP="00000000" w:rsidRDefault="00000000" w:rsidRPr="00000000" w14:paraId="00000017">
            <w:pPr>
              <w:spacing w:line="360" w:lineRule="auto"/>
              <w:ind w:left="141.7322834645669"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line="360" w:lineRule="auto"/>
              <w:ind w:left="141.732283464566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19">
            <w:pPr>
              <w:tabs>
                <w:tab w:val="left" w:leader="none" w:pos="1168"/>
                <w:tab w:val="left" w:leader="none" w:pos="3861"/>
              </w:tabs>
              <w:spacing w:line="240" w:lineRule="auto"/>
              <w:ind w:left="141.7322834645669"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прoф. Едуард КУЗНЄЦОВ</w:t>
            </w:r>
            <w:r w:rsidDel="00000000" w:rsidR="00000000" w:rsidRPr="00000000">
              <w:rPr>
                <w:rtl w:val="0"/>
              </w:rPr>
            </w:r>
          </w:p>
          <w:p w:rsidR="00000000" w:rsidDel="00000000" w:rsidP="00000000" w:rsidRDefault="00000000" w:rsidRPr="00000000" w14:paraId="0000001A">
            <w:pPr>
              <w:tabs>
                <w:tab w:val="left" w:leader="none" w:pos="284"/>
                <w:tab w:val="left" w:leader="none" w:pos="1767"/>
              </w:tabs>
              <w:spacing w:line="240" w:lineRule="auto"/>
              <w:ind w:left="141.7322834645669"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ab/>
              <w:t xml:space="preserve">(підпис)</w:t>
              <w:tab/>
            </w:r>
          </w:p>
        </w:tc>
      </w:tr>
    </w:tbl>
    <w:p w:rsidR="00000000" w:rsidDel="00000000" w:rsidP="00000000" w:rsidRDefault="00000000" w:rsidRPr="00000000" w14:paraId="0000001B">
      <w:pPr>
        <w:spacing w:line="360" w:lineRule="auto"/>
        <w:ind w:left="141.7322834645669"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line="360" w:lineRule="auto"/>
        <w:ind w:left="141.7322834645669"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360" w:lineRule="auto"/>
        <w:ind w:left="141.7322834645669"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360" w:lineRule="auto"/>
        <w:ind w:left="141.7322834645669"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line="360" w:lineRule="auto"/>
        <w:ind w:left="141.7322834645669"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№___</w:t>
      </w:r>
    </w:p>
    <w:p w:rsidR="00000000" w:rsidDel="00000000" w:rsidP="00000000" w:rsidRDefault="00000000" w:rsidRPr="00000000" w14:paraId="00000020">
      <w:pPr>
        <w:spacing w:before="120" w:line="240" w:lineRule="auto"/>
        <w:ind w:left="141.732283464566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____.06.2024 р. </w:t>
      </w:r>
    </w:p>
    <w:p w:rsidR="00000000" w:rsidDel="00000000" w:rsidP="00000000" w:rsidRDefault="00000000" w:rsidRPr="00000000" w14:paraId="00000021">
      <w:pPr>
        <w:tabs>
          <w:tab w:val="right" w:leader="none" w:pos="4462"/>
        </w:tabs>
        <w:spacing w:line="240" w:lineRule="auto"/>
        <w:ind w:left="141.7322834645669"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tabs>
          <w:tab w:val="right" w:leader="none" w:pos="4462"/>
        </w:tabs>
        <w:spacing w:line="240" w:lineRule="auto"/>
        <w:ind w:left="141.7322834645669"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Oцiнка___________/_____/_____</w:t>
      </w:r>
    </w:p>
    <w:p w:rsidR="00000000" w:rsidDel="00000000" w:rsidP="00000000" w:rsidRDefault="00000000" w:rsidRPr="00000000" w14:paraId="00000023">
      <w:pPr>
        <w:spacing w:line="240" w:lineRule="auto"/>
        <w:ind w:left="141.7322834645669" w:firstLine="0"/>
        <w:jc w:val="lef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(за нацioнальнoю шкалою/шкалою ЕСТS/ бали)</w:t>
      </w:r>
    </w:p>
    <w:p w:rsidR="00000000" w:rsidDel="00000000" w:rsidP="00000000" w:rsidRDefault="00000000" w:rsidRPr="00000000" w14:paraId="00000024">
      <w:pPr>
        <w:spacing w:line="360" w:lineRule="auto"/>
        <w:ind w:left="141.7322834645669"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Гoлoва ЕК</w:t>
      </w:r>
      <w:r w:rsidDel="00000000" w:rsidR="00000000" w:rsidRPr="00000000">
        <w:rPr>
          <w:rtl w:val="0"/>
        </w:rPr>
      </w:r>
    </w:p>
    <w:p w:rsidR="00000000" w:rsidDel="00000000" w:rsidP="00000000" w:rsidRDefault="00000000" w:rsidRPr="00000000" w14:paraId="00000025">
      <w:pPr>
        <w:spacing w:line="240" w:lineRule="auto"/>
        <w:ind w:left="141.7322834645669"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______ прoф. Ірина НЄННО</w:t>
      </w:r>
      <w:r w:rsidDel="00000000" w:rsidR="00000000" w:rsidRPr="00000000">
        <w:rPr>
          <w:rtl w:val="0"/>
        </w:rPr>
      </w:r>
    </w:p>
    <w:p w:rsidR="00000000" w:rsidDel="00000000" w:rsidP="00000000" w:rsidRDefault="00000000" w:rsidRPr="00000000" w14:paraId="00000026">
      <w:pPr>
        <w:tabs>
          <w:tab w:val="left" w:leader="none" w:pos="454"/>
          <w:tab w:val="left" w:leader="none" w:pos="2155"/>
        </w:tabs>
        <w:spacing w:line="240" w:lineRule="auto"/>
        <w:ind w:left="141.7322834645669" w:firstLine="0"/>
        <w:rPr>
          <w:rFonts w:ascii="Times New Roman" w:cs="Times New Roman" w:eastAsia="Times New Roman" w:hAnsi="Times New Roman"/>
          <w:sz w:val="28"/>
          <w:szCs w:val="28"/>
        </w:rPr>
        <w:sectPr>
          <w:type w:val="continuous"/>
          <w:pgSz w:h="16834" w:w="11909" w:orient="portrait"/>
          <w:pgMar w:bottom="1440" w:top="1440" w:left="1440" w:right="1440" w:header="720" w:footer="720"/>
          <w:cols w:equalWidth="0" w:num="2">
            <w:col w:space="708.6614173228347" w:w="4158.42"/>
            <w:col w:space="0" w:w="4158.42"/>
          </w:cols>
        </w:sectPr>
      </w:pPr>
      <w:r w:rsidDel="00000000" w:rsidR="00000000" w:rsidRPr="00000000">
        <w:rPr>
          <w:rFonts w:ascii="Times New Roman" w:cs="Times New Roman" w:eastAsia="Times New Roman" w:hAnsi="Times New Roman"/>
          <w:sz w:val="20"/>
          <w:szCs w:val="20"/>
          <w:rtl w:val="0"/>
        </w:rPr>
        <w:tab/>
        <w:t xml:space="preserve">(підпис)</w:t>
      </w:r>
      <w:r w:rsidDel="00000000" w:rsidR="00000000" w:rsidRPr="00000000">
        <w:rPr>
          <w:rtl w:val="0"/>
        </w:rPr>
      </w:r>
    </w:p>
    <w:p w:rsidR="00000000" w:rsidDel="00000000" w:rsidP="00000000" w:rsidRDefault="00000000" w:rsidRPr="00000000" w14:paraId="00000027">
      <w:pPr>
        <w:spacing w:line="360" w:lineRule="auto"/>
        <w:ind w:left="141.7322834645669"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28">
      <w:pPr>
        <w:spacing w:line="36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29">
      <w:pPr>
        <w:spacing w:line="360" w:lineRule="auto"/>
        <w:jc w:val="left"/>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2A">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32"/>
          <w:szCs w:val="32"/>
          <w:rtl w:val="0"/>
        </w:rPr>
        <w:t xml:space="preserve">Одеса 2024</w:t>
      </w:r>
      <w:r w:rsidDel="00000000" w:rsidR="00000000" w:rsidRPr="00000000">
        <w:rPr>
          <w:rtl w:val="0"/>
        </w:rPr>
      </w:r>
    </w:p>
    <w:p w:rsidR="00000000" w:rsidDel="00000000" w:rsidP="00000000" w:rsidRDefault="00000000" w:rsidRPr="00000000" w14:paraId="0000002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sdt>
      <w:sdtPr>
        <w:lock w:val="contentLocked"/>
        <w:tag w:val="goog_rdk_0"/>
      </w:sdtPr>
      <w:sdtContent>
        <w:tbl>
          <w:tblPr>
            <w:tblStyle w:val="Table2"/>
            <w:tblW w:w="9060.0" w:type="dxa"/>
            <w:jc w:val="center"/>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8520"/>
            <w:gridCol w:w="540"/>
            <w:tblGridChange w:id="0">
              <w:tblGrid>
                <w:gridCol w:w="8520"/>
                <w:gridCol w:w="54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ВСТУП…………………………………………………………………….</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E">
                <w:pPr>
                  <w:spacing w:line="360" w:lineRule="auto"/>
                  <w:ind w:right="-30.866141732283268"/>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РОЗДІЛ 1. ТЕОРЕТИКО-МЕТОДИЧНА ОСНОВА СИСТЕМИ МЕНЕДЖМЕНТУ НА ПІДПРИЄМСТВІ……………………………….</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1">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1.1.  Поняття та сутність менеджменту на підприємстві………………</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3">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1.2. Інструментальна підтримка</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системи         менеджменту……………………………………………………………...</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6">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1.3.  Система  менеджменту  на підприємстві в умовах глобальних викликів…………………………………………………………………...</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9">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РОЗДІЛ 2.  ОЦІНКА ТА АНАЛІЗ ЕФЕКТИВНОСТІ МЕНЕДЖМЕНТУ НА ПpАТ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C">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2.1. </w:t>
                </w:r>
                <w:r w:rsidDel="00000000" w:rsidR="00000000" w:rsidRPr="00000000">
                  <w:rPr>
                    <w:rFonts w:ascii="Times New Roman" w:cs="Times New Roman" w:eastAsia="Times New Roman" w:hAnsi="Times New Roman"/>
                    <w:sz w:val="27"/>
                    <w:szCs w:val="27"/>
                    <w:rtl w:val="0"/>
                  </w:rPr>
                  <w:t xml:space="preserve"> Оцінка діяльності підприємства </w:t>
                </w:r>
                <w:r w:rsidDel="00000000" w:rsidR="00000000" w:rsidRPr="00000000">
                  <w:rPr>
                    <w:rFonts w:ascii="Times New Roman" w:cs="Times New Roman" w:eastAsia="Times New Roman" w:hAnsi="Times New Roman"/>
                    <w:sz w:val="28"/>
                    <w:szCs w:val="28"/>
                    <w:rtl w:val="0"/>
                  </w:rPr>
                  <w:t xml:space="preserve">ПpАТ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E">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2.2. Аналіз ефективності менеджменту ПpАТ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0">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РОЗДІЛ 3. УДОСКОНАЛЕННЯ СИСТЕМИ МЕНЕДЖМЕНТУ НА ПРАТ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3">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3.1. Обґрунтування напрямів удосконалення менеджменту на ПpАТ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6">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3.2.  Механізм удосконалення системи  менеджменту на  ПpАТ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9">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ВИСНОВКИ……………………..………………………………………..</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B">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r>
              </w:p>
            </w:tc>
          </w:tr>
        </w:tbl>
      </w:sdtContent>
    </w:sdt>
    <w:p w:rsidR="00000000" w:rsidDel="00000000" w:rsidP="00000000" w:rsidRDefault="00000000" w:rsidRPr="00000000" w14:paraId="0000004D">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E">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50">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1">
      <w:pPr>
        <w:spacing w:line="360" w:lineRule="auto"/>
        <w:ind w:left="0" w:firstLine="708.6614173228347"/>
        <w:jc w:val="both"/>
        <w:rPr>
          <w:rFonts w:ascii="Times New Roman" w:cs="Times New Roman" w:eastAsia="Times New Roman" w:hAnsi="Times New Roman"/>
          <w:color w:val="200f03"/>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w:t>
      </w:r>
      <w:r w:rsidDel="00000000" w:rsidR="00000000" w:rsidRPr="00000000">
        <w:rPr>
          <w:rFonts w:ascii="Times New Roman" w:cs="Times New Roman" w:eastAsia="Times New Roman" w:hAnsi="Times New Roman"/>
          <w:sz w:val="28"/>
          <w:szCs w:val="28"/>
          <w:rtl w:val="0"/>
        </w:rPr>
        <w:t xml:space="preserve">У світлі глобальних викликів удосконалення системи управління підприємством є ключовим елементом її економічної діяльності. Вивчення теорії та практичних застосувань удосконалення системи управління підприємствами виявляє необхідність вдосконалення її теоретико-методологічних основ. Це підкреслює важливість і частоту дослідження того, як оновити систему управління підприємством у контексті викликів.</w:t>
      </w:r>
      <w:r w:rsidDel="00000000" w:rsidR="00000000" w:rsidRPr="00000000">
        <w:rPr>
          <w:rtl w:val="0"/>
        </w:rPr>
      </w:r>
    </w:p>
    <w:p w:rsidR="00000000" w:rsidDel="00000000" w:rsidP="00000000" w:rsidRDefault="00000000" w:rsidRPr="00000000" w14:paraId="00000052">
      <w:pPr>
        <w:spacing w:line="360" w:lineRule="auto"/>
        <w:ind w:firstLine="709"/>
        <w:jc w:val="both"/>
        <w:rPr>
          <w:rFonts w:ascii="Times New Roman" w:cs="Times New Roman" w:eastAsia="Times New Roman" w:hAnsi="Times New Roman"/>
          <w:color w:val="200f03"/>
          <w:sz w:val="28"/>
          <w:szCs w:val="28"/>
        </w:rPr>
      </w:pPr>
      <w:r w:rsidDel="00000000" w:rsidR="00000000" w:rsidRPr="00000000">
        <w:rPr>
          <w:rFonts w:ascii="Times New Roman" w:cs="Times New Roman" w:eastAsia="Times New Roman" w:hAnsi="Times New Roman"/>
          <w:b w:val="1"/>
          <w:color w:val="200f03"/>
          <w:sz w:val="28"/>
          <w:szCs w:val="28"/>
          <w:rtl w:val="0"/>
        </w:rPr>
        <w:t xml:space="preserve">Аналіз останніх досліджень і публікацій. </w:t>
      </w:r>
      <w:r w:rsidDel="00000000" w:rsidR="00000000" w:rsidRPr="00000000">
        <w:rPr>
          <w:rFonts w:ascii="Times New Roman" w:cs="Times New Roman" w:eastAsia="Times New Roman" w:hAnsi="Times New Roman"/>
          <w:color w:val="200f03"/>
          <w:sz w:val="28"/>
          <w:szCs w:val="28"/>
          <w:rtl w:val="0"/>
        </w:rPr>
        <w:t xml:space="preserve">Численні дослідники та професіонали галузі зосереджуються на покращенні практики управління. До відомих діячів у цій галузі належать Е. Кузнєцов, А. Глушко,                 О. Садченко, А.. Рябоконь, Ю. Грінченко, Є. Масленніков, І. Бланк,           Д. Нортон, В. Парето, К. МакКонелл, С. Покропивний, Г. Савицька,           О. Радченко, І. М. Ненно та ін.</w:t>
      </w:r>
    </w:p>
    <w:p w:rsidR="00000000" w:rsidDel="00000000" w:rsidP="00000000" w:rsidRDefault="00000000" w:rsidRPr="00000000" w14:paraId="0000005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Зв’язoк кваліфікаційної рoбoти з наукoвими прoграмами, планами, темами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Бакалаврську кваліфікаційної роботу виконано на кафедрі менеджменту та інновацій Одеського національного університету під керівництвом науково-дослідного плану кафедри. Дослідження було зосереджено на удосконаленні системи менеджменту на підприємстві в рамках теми державного бюджету: «Інноваційно-інвестиційні стратегії модернізації національної економіки в умовах глобалізації» (зареєстровано за номером 0121U109469 на 2021-2025 рр.).</w:t>
      </w:r>
    </w:p>
    <w:p w:rsidR="00000000" w:rsidDel="00000000" w:rsidP="00000000" w:rsidRDefault="00000000" w:rsidRPr="00000000" w14:paraId="00000054">
      <w:pPr>
        <w:shd w:fill="ffffff" w:val="clear"/>
        <w:spacing w:line="360" w:lineRule="auto"/>
        <w:ind w:firstLine="709"/>
        <w:jc w:val="both"/>
        <w:rPr>
          <w:rFonts w:ascii="Times New Roman" w:cs="Times New Roman" w:eastAsia="Times New Roman" w:hAnsi="Times New Roman"/>
          <w:color w:val="200f03"/>
          <w:sz w:val="28"/>
          <w:szCs w:val="28"/>
        </w:rPr>
      </w:pPr>
      <w:r w:rsidDel="00000000" w:rsidR="00000000" w:rsidRPr="00000000">
        <w:rPr>
          <w:rFonts w:ascii="Times New Roman" w:cs="Times New Roman" w:eastAsia="Times New Roman" w:hAnsi="Times New Roman"/>
          <w:b w:val="1"/>
          <w:sz w:val="28"/>
          <w:szCs w:val="28"/>
          <w:rtl w:val="0"/>
        </w:rPr>
        <w:t xml:space="preserve">Мета i завдання. </w:t>
      </w:r>
      <w:r w:rsidDel="00000000" w:rsidR="00000000" w:rsidRPr="00000000">
        <w:rPr>
          <w:rFonts w:ascii="Times New Roman" w:cs="Times New Roman" w:eastAsia="Times New Roman" w:hAnsi="Times New Roman"/>
          <w:sz w:val="28"/>
          <w:szCs w:val="28"/>
          <w:rtl w:val="0"/>
        </w:rPr>
        <w:t xml:space="preserve">Метою дослідження є теоретичне та методичне  </w:t>
      </w:r>
      <w:r w:rsidDel="00000000" w:rsidR="00000000" w:rsidRPr="00000000">
        <w:rPr>
          <w:rFonts w:ascii="Times New Roman" w:cs="Times New Roman" w:eastAsia="Times New Roman" w:hAnsi="Times New Roman"/>
          <w:color w:val="200f03"/>
          <w:sz w:val="28"/>
          <w:szCs w:val="28"/>
          <w:rtl w:val="0"/>
        </w:rPr>
        <w:t xml:space="preserve">обґрунтування процесу удосконалення системи менеджменту на підприємстві в умовах глобальних викликів. </w:t>
      </w:r>
    </w:p>
    <w:p w:rsidR="00000000" w:rsidDel="00000000" w:rsidP="00000000" w:rsidRDefault="00000000" w:rsidRPr="00000000" w14:paraId="0000005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досягти мети кваліфікаційної роботи важливо було встановити та вирішити такі завдання:</w:t>
      </w:r>
    </w:p>
    <w:p w:rsidR="00000000" w:rsidDel="00000000" w:rsidP="00000000" w:rsidRDefault="00000000" w:rsidRPr="00000000" w14:paraId="0000005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200f03"/>
          <w:sz w:val="28"/>
          <w:szCs w:val="28"/>
          <w:rtl w:val="0"/>
        </w:rPr>
        <w:t xml:space="preserve">дослідити те</w:t>
      </w:r>
      <w:r w:rsidDel="00000000" w:rsidR="00000000" w:rsidRPr="00000000">
        <w:rPr>
          <w:rFonts w:ascii="Times New Roman" w:cs="Times New Roman" w:eastAsia="Times New Roman" w:hAnsi="Times New Roman"/>
          <w:sz w:val="28"/>
          <w:szCs w:val="28"/>
          <w:rtl w:val="0"/>
        </w:rPr>
        <w:t xml:space="preserve">оретичну основу удосконалення системи менеджменту на підприємстві;</w:t>
      </w:r>
    </w:p>
    <w:p w:rsidR="00000000" w:rsidDel="00000000" w:rsidP="00000000" w:rsidRDefault="00000000" w:rsidRPr="00000000" w14:paraId="00000057">
      <w:pPr>
        <w:numPr>
          <w:ilvl w:val="0"/>
          <w:numId w:val="2"/>
        </w:numPr>
        <w:tabs>
          <w:tab w:val="left" w:leader="none" w:pos="993"/>
        </w:tabs>
        <w:spacing w:line="360" w:lineRule="auto"/>
        <w:ind w:firstLine="709"/>
        <w:jc w:val="both"/>
        <w:rPr>
          <w:color w:val="200f03"/>
          <w:sz w:val="28"/>
          <w:szCs w:val="28"/>
        </w:rPr>
      </w:pPr>
      <w:r w:rsidDel="00000000" w:rsidR="00000000" w:rsidRPr="00000000">
        <w:rPr>
          <w:rFonts w:ascii="Times New Roman" w:cs="Times New Roman" w:eastAsia="Times New Roman" w:hAnsi="Times New Roman"/>
          <w:color w:val="200f03"/>
          <w:sz w:val="28"/>
          <w:szCs w:val="28"/>
          <w:rtl w:val="0"/>
        </w:rPr>
        <w:t xml:space="preserve">виокремити </w:t>
      </w:r>
      <w:r w:rsidDel="00000000" w:rsidR="00000000" w:rsidRPr="00000000">
        <w:rPr>
          <w:rFonts w:ascii="Times New Roman" w:cs="Times New Roman" w:eastAsia="Times New Roman" w:hAnsi="Times New Roman"/>
          <w:sz w:val="28"/>
          <w:szCs w:val="28"/>
          <w:rtl w:val="0"/>
        </w:rPr>
        <w:t xml:space="preserve">методичні підходи до удосконалення системи менеджменту на підприємстві;</w:t>
      </w:r>
    </w:p>
    <w:p w:rsidR="00000000" w:rsidDel="00000000" w:rsidP="00000000" w:rsidRDefault="00000000" w:rsidRPr="00000000" w14:paraId="00000058">
      <w:pPr>
        <w:numPr>
          <w:ilvl w:val="0"/>
          <w:numId w:val="2"/>
        </w:numPr>
        <w:tabs>
          <w:tab w:val="left" w:leader="none" w:pos="993"/>
        </w:tabs>
        <w:spacing w:line="360" w:lineRule="auto"/>
        <w:ind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дослідити системи менеджменту в умовах глобальних викликів;</w:t>
      </w:r>
    </w:p>
    <w:p w:rsidR="00000000" w:rsidDel="00000000" w:rsidP="00000000" w:rsidRDefault="00000000" w:rsidRPr="00000000" w14:paraId="00000059">
      <w:pPr>
        <w:numPr>
          <w:ilvl w:val="0"/>
          <w:numId w:val="2"/>
        </w:numPr>
        <w:tabs>
          <w:tab w:val="left" w:leader="none" w:pos="993"/>
        </w:tabs>
        <w:spacing w:line="360" w:lineRule="auto"/>
        <w:ind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провести оцінку та аналіз діяльності та ефективності системи менеджменту на ПрАТ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w:t>
      </w:r>
    </w:p>
    <w:p w:rsidR="00000000" w:rsidDel="00000000" w:rsidP="00000000" w:rsidRDefault="00000000" w:rsidRPr="00000000" w14:paraId="0000005A">
      <w:pPr>
        <w:numPr>
          <w:ilvl w:val="0"/>
          <w:numId w:val="2"/>
        </w:numPr>
        <w:tabs>
          <w:tab w:val="left" w:leader="none" w:pos="993"/>
        </w:tabs>
        <w:spacing w:line="360" w:lineRule="auto"/>
        <w:ind w:firstLine="709"/>
        <w:jc w:val="both"/>
        <w:rPr>
          <w:sz w:val="28"/>
          <w:szCs w:val="28"/>
        </w:rPr>
      </w:pPr>
      <w:r w:rsidDel="00000000" w:rsidR="00000000" w:rsidRPr="00000000">
        <w:rPr>
          <w:rFonts w:ascii="Times New Roman" w:cs="Times New Roman" w:eastAsia="Times New Roman" w:hAnsi="Times New Roman"/>
          <w:sz w:val="28"/>
          <w:szCs w:val="28"/>
          <w:rtl w:val="0"/>
        </w:rPr>
        <w:t xml:space="preserve">запропонувати напрями удосконалення системи менеджменту на ПрАТ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w:t>
      </w:r>
    </w:p>
    <w:p w:rsidR="00000000" w:rsidDel="00000000" w:rsidP="00000000" w:rsidRDefault="00000000" w:rsidRPr="00000000" w14:paraId="0000005B">
      <w:pPr>
        <w:spacing w:line="360" w:lineRule="auto"/>
        <w:ind w:firstLine="709"/>
        <w:jc w:val="both"/>
        <w:rPr>
          <w:rFonts w:ascii="Times New Roman" w:cs="Times New Roman" w:eastAsia="Times New Roman" w:hAnsi="Times New Roman"/>
          <w:color w:val="200f03"/>
          <w:sz w:val="28"/>
          <w:szCs w:val="28"/>
        </w:rPr>
      </w:pPr>
      <w:r w:rsidDel="00000000" w:rsidR="00000000" w:rsidRPr="00000000">
        <w:rPr>
          <w:rFonts w:ascii="Times New Roman" w:cs="Times New Roman" w:eastAsia="Times New Roman" w:hAnsi="Times New Roman"/>
          <w:b w:val="1"/>
          <w:color w:val="200f03"/>
          <w:sz w:val="28"/>
          <w:szCs w:val="28"/>
          <w:rtl w:val="0"/>
        </w:rPr>
        <w:t xml:space="preserve">Об’єктом дослідження </w:t>
      </w:r>
      <w:r w:rsidDel="00000000" w:rsidR="00000000" w:rsidRPr="00000000">
        <w:rPr>
          <w:rFonts w:ascii="Times New Roman" w:cs="Times New Roman" w:eastAsia="Times New Roman" w:hAnsi="Times New Roman"/>
          <w:color w:val="200f03"/>
          <w:sz w:val="28"/>
          <w:szCs w:val="28"/>
          <w:rtl w:val="0"/>
        </w:rPr>
        <w:t xml:space="preserve">є процес удосконалення системи менеджменту на підприємстві.</w:t>
      </w:r>
    </w:p>
    <w:p w:rsidR="00000000" w:rsidDel="00000000" w:rsidP="00000000" w:rsidRDefault="00000000" w:rsidRPr="00000000" w14:paraId="0000005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200f03"/>
          <w:sz w:val="28"/>
          <w:szCs w:val="28"/>
          <w:rtl w:val="0"/>
        </w:rPr>
        <w:t xml:space="preserve">Предметом дослідження  </w:t>
      </w:r>
      <w:r w:rsidDel="00000000" w:rsidR="00000000" w:rsidRPr="00000000">
        <w:rPr>
          <w:rFonts w:ascii="Times New Roman" w:cs="Times New Roman" w:eastAsia="Times New Roman" w:hAnsi="Times New Roman"/>
          <w:color w:val="200f03"/>
          <w:sz w:val="28"/>
          <w:szCs w:val="28"/>
          <w:rtl w:val="0"/>
        </w:rPr>
        <w:t xml:space="preserve">є </w:t>
      </w:r>
      <w:r w:rsidDel="00000000" w:rsidR="00000000" w:rsidRPr="00000000">
        <w:rPr>
          <w:rFonts w:ascii="Times New Roman" w:cs="Times New Roman" w:eastAsia="Times New Roman" w:hAnsi="Times New Roman"/>
          <w:sz w:val="28"/>
          <w:szCs w:val="28"/>
          <w:rtl w:val="0"/>
        </w:rPr>
        <w:t xml:space="preserve">зосередження на вивченні методичних і практичних аспектів удосконалення системи менеджменту на підприємстві в умовах глобальних викликів.</w:t>
      </w:r>
    </w:p>
    <w:p w:rsidR="00000000" w:rsidDel="00000000" w:rsidP="00000000" w:rsidRDefault="00000000" w:rsidRPr="00000000" w14:paraId="0000005D">
      <w:pPr>
        <w:shd w:fill="ffffff" w:val="clear"/>
        <w:spacing w:line="360" w:lineRule="auto"/>
        <w:ind w:firstLine="709"/>
        <w:jc w:val="both"/>
        <w:rPr>
          <w:rFonts w:ascii="Times New Roman" w:cs="Times New Roman" w:eastAsia="Times New Roman" w:hAnsi="Times New Roman"/>
          <w:color w:val="200f03"/>
          <w:sz w:val="28"/>
          <w:szCs w:val="28"/>
        </w:rPr>
      </w:pPr>
      <w:r w:rsidDel="00000000" w:rsidR="00000000" w:rsidRPr="00000000">
        <w:rPr>
          <w:rFonts w:ascii="Times New Roman" w:cs="Times New Roman" w:eastAsia="Times New Roman" w:hAnsi="Times New Roman"/>
          <w:b w:val="1"/>
          <w:color w:val="200f03"/>
          <w:sz w:val="28"/>
          <w:szCs w:val="28"/>
          <w:rtl w:val="0"/>
        </w:rPr>
        <w:t xml:space="preserve">Методи дослідження. </w:t>
      </w:r>
      <w:r w:rsidDel="00000000" w:rsidR="00000000" w:rsidRPr="00000000">
        <w:rPr>
          <w:rFonts w:ascii="Times New Roman" w:cs="Times New Roman" w:eastAsia="Times New Roman" w:hAnsi="Times New Roman"/>
          <w:color w:val="200f03"/>
          <w:sz w:val="28"/>
          <w:szCs w:val="28"/>
          <w:rtl w:val="0"/>
        </w:rPr>
        <w:t xml:space="preserve">У кваліфікаційній роботі використовуються наукові методи, які допомагають вирішувати складні завдання в рамках зазначеної наукової галузі. Ці методи включають аналіз, порівняння, систематизацію, класифікацію та оцінку. Крім того, робота включає такі підходи, як вивчення статистичних, фінансових і бізнес-даних, впорядкування академічних ресурсів, таких як наукова література та статті, а також оцінка законодавчих документів шляхом теоретичного та критичного огляду.</w:t>
      </w:r>
    </w:p>
    <w:p w:rsidR="00000000" w:rsidDel="00000000" w:rsidP="00000000" w:rsidRDefault="00000000" w:rsidRPr="00000000" w14:paraId="0000005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Iнфoрмацiйна база кваліфікаційної рoбoти </w:t>
      </w:r>
      <w:r w:rsidDel="00000000" w:rsidR="00000000" w:rsidRPr="00000000">
        <w:rPr>
          <w:rFonts w:ascii="Times New Roman" w:cs="Times New Roman" w:eastAsia="Times New Roman" w:hAnsi="Times New Roman"/>
          <w:sz w:val="28"/>
          <w:szCs w:val="28"/>
          <w:rtl w:val="0"/>
        </w:rPr>
        <w:t xml:space="preserve">складається з різних джерел, включаючи нормативно-правові документи центральних і міських органів влади, загальнодоступну статистику Державної служби статистики України та Державного банку України, а також інформацію від отримувачів державних грантів в Україні. Крім того, кваліфікаційна робота включає дослідження вітчизняних і міжнародних експертів з аналітичних результатів менеджменту, публікації глобальних організацій і онлайн-ресурсів.</w:t>
      </w:r>
    </w:p>
    <w:p w:rsidR="00000000" w:rsidDel="00000000" w:rsidP="00000000" w:rsidRDefault="00000000" w:rsidRPr="00000000" w14:paraId="0000005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рoздiлi досліджено теоретична складова удосконалення системи менеджменту на підприємстві. У другому рoздiлi прoведенo дослідження ефективності системи менеджменту на ПрАТ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 .   Удосконалення системи менеджменту на ПрАТ </w:t>
      </w:r>
      <w:r w:rsidDel="00000000" w:rsidR="00000000" w:rsidRPr="00000000">
        <w:rPr>
          <w:rFonts w:ascii="Times New Roman" w:cs="Times New Roman" w:eastAsia="Times New Roman" w:hAnsi="Times New Roman"/>
          <w:sz w:val="27"/>
          <w:szCs w:val="27"/>
          <w:rtl w:val="0"/>
        </w:rPr>
        <w:t xml:space="preserve">«</w:t>
      </w:r>
      <w:r w:rsidDel="00000000" w:rsidR="00000000" w:rsidRPr="00000000">
        <w:rPr>
          <w:rFonts w:ascii="Times New Roman" w:cs="Times New Roman" w:eastAsia="Times New Roman" w:hAnsi="Times New Roman"/>
          <w:sz w:val="28"/>
          <w:szCs w:val="28"/>
          <w:rtl w:val="0"/>
        </w:rPr>
        <w:t xml:space="preserve">ROSHEN» розглянуто у третьому рoздiлi. </w:t>
      </w:r>
    </w:p>
    <w:p w:rsidR="00000000" w:rsidDel="00000000" w:rsidP="00000000" w:rsidRDefault="00000000" w:rsidRPr="00000000" w14:paraId="00000060">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1">
      <w:pPr>
        <w:shd w:fill="ffffff" w:val="clear"/>
        <w:spacing w:line="360" w:lineRule="auto"/>
        <w:ind w:firstLine="709"/>
        <w:jc w:val="both"/>
        <w:rPr>
          <w:rFonts w:ascii="Times New Roman" w:cs="Times New Roman" w:eastAsia="Times New Roman" w:hAnsi="Times New Roman"/>
          <w:color w:val="200f03"/>
          <w:sz w:val="28"/>
          <w:szCs w:val="28"/>
        </w:rPr>
      </w:pPr>
      <w:r w:rsidDel="00000000" w:rsidR="00000000" w:rsidRPr="00000000">
        <w:rPr>
          <w:rtl w:val="0"/>
        </w:rPr>
      </w:r>
    </w:p>
    <w:p w:rsidR="00000000" w:rsidDel="00000000" w:rsidP="00000000" w:rsidRDefault="00000000" w:rsidRPr="00000000" w14:paraId="00000062">
      <w:pPr>
        <w:shd w:fill="ffffff" w:val="clear"/>
        <w:spacing w:line="360" w:lineRule="auto"/>
        <w:ind w:firstLine="709"/>
        <w:jc w:val="both"/>
        <w:rPr>
          <w:rFonts w:ascii="Times New Roman" w:cs="Times New Roman" w:eastAsia="Times New Roman" w:hAnsi="Times New Roman"/>
          <w:b w:val="1"/>
          <w:color w:val="200f03"/>
          <w:sz w:val="28"/>
          <w:szCs w:val="28"/>
        </w:rPr>
      </w:pPr>
      <w:r w:rsidDel="00000000" w:rsidR="00000000" w:rsidRPr="00000000">
        <w:rPr>
          <w:rtl w:val="0"/>
        </w:rPr>
      </w:r>
    </w:p>
    <w:p w:rsidR="00000000" w:rsidDel="00000000" w:rsidP="00000000" w:rsidRDefault="00000000" w:rsidRPr="00000000" w14:paraId="00000063">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4">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5">
      <w:pPr>
        <w:shd w:fill="ffffff" w:val="clear"/>
        <w:spacing w:line="360" w:lineRule="auto"/>
        <w:ind w:firstLine="709"/>
        <w:jc w:val="both"/>
        <w:rPr>
          <w:rFonts w:ascii="Times New Roman" w:cs="Times New Roman" w:eastAsia="Times New Roman" w:hAnsi="Times New Roman"/>
          <w:color w:val="200f03"/>
          <w:sz w:val="28"/>
          <w:szCs w:val="28"/>
        </w:rPr>
      </w:pPr>
      <w:r w:rsidDel="00000000" w:rsidR="00000000" w:rsidRPr="00000000">
        <w:rPr>
          <w:rtl w:val="0"/>
        </w:rPr>
      </w:r>
    </w:p>
    <w:p w:rsidR="00000000" w:rsidDel="00000000" w:rsidP="00000000" w:rsidRDefault="00000000" w:rsidRPr="00000000" w14:paraId="00000066">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7">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8">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9">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A">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B">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C">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D">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E">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F">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0">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1">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2">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3">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4">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5">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6">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7">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ТЕОРЕТИКО-МЕТОДИЧНА ОСНОВА АБО ЗАБЕЗПЕЧЕННЯ СИСТЕМИ МЕНЕДЖМЕНТУ НА ПІДПРИЄМСТВІ</w:t>
      </w:r>
    </w:p>
    <w:p w:rsidR="00000000" w:rsidDel="00000000" w:rsidP="00000000" w:rsidRDefault="00000000" w:rsidRPr="00000000" w14:paraId="00000078">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9">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Поняття та сутність менеджменту на підприємстві</w:t>
      </w:r>
    </w:p>
    <w:p w:rsidR="00000000" w:rsidDel="00000000" w:rsidP="00000000" w:rsidRDefault="00000000" w:rsidRPr="00000000" w14:paraId="0000007A">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Менеджмент </w:t>
      </w:r>
      <w:r w:rsidDel="00000000" w:rsidR="00000000" w:rsidRPr="00000000">
        <w:rPr>
          <w:rFonts w:ascii="Times New Roman" w:cs="Times New Roman" w:eastAsia="Times New Roman" w:hAnsi="Times New Roman"/>
          <w:color w:val="200f03"/>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це вид професійної діяльності, головна задача якої, це ефективно користуючись усіма ресурсами, функціями та методами досягти результатів та цілей.  </w:t>
      </w:r>
    </w:p>
    <w:p w:rsidR="00000000" w:rsidDel="00000000" w:rsidP="00000000" w:rsidRDefault="00000000" w:rsidRPr="00000000" w14:paraId="0000007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менеджмент </w:t>
      </w:r>
      <w:r w:rsidDel="00000000" w:rsidR="00000000" w:rsidRPr="00000000">
        <w:rPr>
          <w:rFonts w:ascii="Times New Roman" w:cs="Times New Roman" w:eastAsia="Times New Roman" w:hAnsi="Times New Roman"/>
          <w:color w:val="200f03"/>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це вміння працювати з людьми, а саме мистецтво перетворити неорганізований натовп у цілеспрямовану, ефективну та продуктивну групу. Це вміння прогнозування та планування, лідерства та контролю над процесами [33]. </w:t>
      </w:r>
    </w:p>
    <w:p w:rsidR="00000000" w:rsidDel="00000000" w:rsidP="00000000" w:rsidRDefault="00000000" w:rsidRPr="00000000" w14:paraId="0000007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точки зору науки, задача менеджменту складається з того щоб підвищити  значимість досліджень, орієнтації їх на те, щоб розробити принципи і методи, що дають можливість практично вирішувати в тих чи інших умовах проблеми функціонування організації. З практичної точки зору, задача менеджменту це забезпечити успішну діяльність підприємства шляхом ефективного управління ресурсами, методами, плануванням, організацією, мотивацією та контролем з метою того, щоб досягти поставлену ціль підприємства.</w:t>
      </w:r>
    </w:p>
    <w:p w:rsidR="00000000" w:rsidDel="00000000" w:rsidP="00000000" w:rsidRDefault="00000000" w:rsidRPr="00000000" w14:paraId="0000007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наші часи менеджмент включає дві головні  частини:</w:t>
      </w:r>
    </w:p>
    <w:p w:rsidR="00000000" w:rsidDel="00000000" w:rsidP="00000000" w:rsidRDefault="00000000" w:rsidRPr="00000000" w14:paraId="0000007F">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0f0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теорію керівництва; </w:t>
      </w:r>
    </w:p>
    <w:p w:rsidR="00000000" w:rsidDel="00000000" w:rsidP="00000000" w:rsidRDefault="00000000" w:rsidRPr="00000000" w14:paraId="00000080">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0f0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вміння керувати на практиці.</w:t>
      </w:r>
    </w:p>
    <w:p w:rsidR="00000000" w:rsidDel="00000000" w:rsidP="00000000" w:rsidRDefault="00000000" w:rsidRPr="00000000" w14:paraId="00000081">
      <w:pPr>
        <w:widowControl w:val="0"/>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нашому повсякденному житті  поняття «менеджмент»  глибоко увійшло і  стало  постійним  для  ділового  українського  життя.  Але  важно  пам’ятати,    що  мова   йде  про  нову  філософію,    де  діють   інші  системи  цінностей  і  пріоритетів.  </w:t>
      </w:r>
    </w:p>
    <w:p w:rsidR="00000000" w:rsidDel="00000000" w:rsidP="00000000" w:rsidRDefault="00000000" w:rsidRPr="00000000" w14:paraId="00000082">
      <w:pPr>
        <w:spacing w:line="360" w:lineRule="auto"/>
        <w:ind w:left="0" w:firstLine="702.9921259842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стосується саме менеджерів, то по-перше, це люди які зосереджуються на щоденному виконанні завдань в організаціях та підприємствах. Вони щоденно виконують важку роботу, та в їх обовязки входить багато задач. Ефективні менеджери вміють координувати та мотивувати співробітників, підтримувати безпечне робоче середовище та підвищення морального стану та продуктивності працівників. Менеджери повинні мати енергію та навички, щоб справлятися з щоденними викликами своїх обов’язків. </w:t>
      </w:r>
    </w:p>
    <w:p w:rsidR="00000000" w:rsidDel="00000000" w:rsidP="00000000" w:rsidRDefault="00000000" w:rsidRPr="00000000" w14:paraId="0000008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основі менеджменту лежить мистецтво планування, організації, керівництва та нагляду за діяльністю всередині організації, щоб забезпечити ефективне та результативне використання ресурсів [1]. </w:t>
      </w:r>
    </w:p>
    <w:p w:rsidR="00000000" w:rsidDel="00000000" w:rsidP="00000000" w:rsidRDefault="00000000" w:rsidRPr="00000000" w14:paraId="0000008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Суть менеджменту полягає в його здатності гармонійно поєднувати фінансові та фізичні ресурси для досягнення цілей організації. Успішне управління також вимагає гнучкості, оскільки менеджери повинні адаптуватися до мінливих зовнішніх умов, щоб підтримувати продуктивність [17].</w:t>
      </w:r>
    </w:p>
    <w:p w:rsidR="00000000" w:rsidDel="00000000" w:rsidP="00000000" w:rsidRDefault="00000000" w:rsidRPr="00000000" w14:paraId="0000008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цілі менеджменту включають досягнення поставлених задач та цілей підприємства, оптимізуючі використання ресурсів і сприяючи створенню робочого середовища. Досягнення цілей передбачає встановлення точних цілей і розробку стратегій їх досягнення [17]. </w:t>
      </w:r>
    </w:p>
    <w:p w:rsidR="00000000" w:rsidDel="00000000" w:rsidP="00000000" w:rsidRDefault="00000000" w:rsidRPr="00000000" w14:paraId="0000008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має велике значення ефективне використання ресурсів для підвищення продуктивності при мінімізації відходів шляхом використання фінансових і фізичних ресурсів, що є також важливими цілями менеджменту. </w:t>
      </w:r>
    </w:p>
    <w:p w:rsidR="00000000" w:rsidDel="00000000" w:rsidP="00000000" w:rsidRDefault="00000000" w:rsidRPr="00000000" w14:paraId="0000008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створення робочого середовища має великий вплив на мотивацію працівників, підвищення рівня задоволеності роботою та сприяння відданості місії організації.</w:t>
      </w:r>
    </w:p>
    <w:p w:rsidR="00000000" w:rsidDel="00000000" w:rsidP="00000000" w:rsidRDefault="00000000" w:rsidRPr="00000000" w14:paraId="00000088">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9">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A">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B">
      <w:pPr>
        <w:spacing w:line="360" w:lineRule="auto"/>
        <w:ind w:left="0"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w:t>
      </w:r>
    </w:p>
    <w:p w:rsidR="00000000" w:rsidDel="00000000" w:rsidP="00000000" w:rsidRDefault="00000000" w:rsidRPr="00000000" w14:paraId="0000008C">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Головні цілі менеджменту на підприємстві </w:t>
      </w:r>
    </w:p>
    <w:sdt>
      <w:sdtPr>
        <w:lock w:val="contentLocked"/>
        <w:tag w:val="goog_rdk_1"/>
      </w:sdtPr>
      <w:sdtContent>
        <w:tbl>
          <w:tblPr>
            <w:tblStyle w:val="Table3"/>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4.5"/>
            <w:gridCol w:w="4514.5"/>
            <w:tblGridChange w:id="0">
              <w:tblGrid>
                <w:gridCol w:w="4514.5"/>
                <w:gridCol w:w="45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Ціль менеджменту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Характеристика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Досягнення поставлених цілей</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Встановлення цілей, які відповідають місії та баченню підприємства , щоб керувати загальним прогресом і досягненнями.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Ефективне використання ресурсів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Ефективно використовувати матеріальні та нематеріальні ресурси для максимального підвищення продуктивності та мінімізації неефективності.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сприятливої робочої атмосфери та середовища</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гарного середовища на робочому місці для підвищення задоволеності, залученості та утримання працівників.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Дотримання стандартів якості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Дотримання стандартів у продуктах і послугах, щоб відповідати або перевершувати очікування клієнтів, а також галузеві стандарти.</w:t>
                </w:r>
              </w:p>
            </w:tc>
          </w:tr>
          <w:tr>
            <w:trPr>
              <w:cantSplit w:val="0"/>
              <w:trHeight w:val="2061.83593750000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Постійна інновація та розвиток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Сприяння творчості та постійне вдосконалення інновацій залишаються конкурентоспроможними. Сприяти довгостроковому організаційному зростанню.</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Стратегічне планування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Розроблення  довгострокових планів і стратегій для досягнення цілей, адаптуючись до змінни ринкових умов.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ефективності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Постійно відстежувати продуктивність співробітників, а також шукати сфери для вдосконалення.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ризиків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Виявлення та оцінка ризиків, а  також  їх пом’якшення, які можуть вплинути на діяльність і цілі організації.</w:t>
                </w:r>
              </w:p>
            </w:tc>
          </w:tr>
        </w:tbl>
      </w:sdtContent>
    </w:sdt>
    <w:p w:rsidR="00000000" w:rsidDel="00000000" w:rsidP="00000000" w:rsidRDefault="00000000" w:rsidRPr="00000000" w14:paraId="0000009F">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своїх посадах менеджери постійно виконують різноманітні обов’язки, що забезпечують успіх підприємства. Ці обов’язки можна розділити на:</w:t>
      </w:r>
    </w:p>
    <w:p w:rsidR="00000000" w:rsidDel="00000000" w:rsidP="00000000" w:rsidRDefault="00000000" w:rsidRPr="00000000" w14:paraId="000000A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0f0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стратегічні;</w:t>
      </w:r>
    </w:p>
    <w:p w:rsidR="00000000" w:rsidDel="00000000" w:rsidP="00000000" w:rsidRDefault="00000000" w:rsidRPr="00000000" w14:paraId="000000A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0f0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оперативні;</w:t>
      </w:r>
    </w:p>
    <w:p w:rsidR="00000000" w:rsidDel="00000000" w:rsidP="00000000" w:rsidRDefault="00000000" w:rsidRPr="00000000" w14:paraId="000000A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0f03"/>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адміністративні.</w:t>
      </w:r>
    </w:p>
    <w:p w:rsidR="00000000" w:rsidDel="00000000" w:rsidP="00000000" w:rsidRDefault="00000000" w:rsidRPr="00000000" w14:paraId="000000A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Стратегічні завдання включають встановлення досяжних цілей, які відповідають місії та баченням організації, а також розробку довгострокових планів для досягнення цих цілей. Керівники також повинні приймати рішення щодо розподілу ресурсів між проектами та відділами для ефективності.</w:t>
      </w:r>
    </w:p>
    <w:p w:rsidR="00000000" w:rsidDel="00000000" w:rsidP="00000000" w:rsidRDefault="00000000" w:rsidRPr="00000000" w14:paraId="000000A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Операційні обов’язки зосереджені на оптимізації операцій для підвищення ефективності та скорочення витрат. Це також передбачає перевірку того, що продукти та послуги відповідають або перевершують очікування клієнтів шляхом тестування. Для внесення будь-яких коригувань проводяться регулярні оцінки продуктивності за контрольними показниками.</w:t>
      </w:r>
    </w:p>
    <w:p w:rsidR="00000000" w:rsidDel="00000000" w:rsidP="00000000" w:rsidRDefault="00000000" w:rsidRPr="00000000" w14:paraId="000000A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Адміністративні обов’язки охоплюють створення, управління та підтримку ефективної команди. Це включає сприяння комунікації всередині організації та з зацікавленими сторонами. Менеджери також вирішують проблеми, які виникають у повсякденній діяльності.</w:t>
      </w:r>
    </w:p>
    <w:p w:rsidR="00000000" w:rsidDel="00000000" w:rsidP="00000000" w:rsidRDefault="00000000" w:rsidRPr="00000000" w14:paraId="000000A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Кожне успішне підприємство покладається на міцну основу </w:t>
      </w:r>
      <w:r w:rsidDel="00000000" w:rsidR="00000000" w:rsidRPr="00000000">
        <w:rPr>
          <w:rFonts w:ascii="Times New Roman" w:cs="Times New Roman" w:eastAsia="Times New Roman" w:hAnsi="Times New Roman"/>
          <w:color w:val="200f03"/>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систему менеджменту. Ця система працює як центральна нервова система всього підприємства розподіляючи ресурси, керуючи процесом прийняття рішень і забезпечуючи безперебійну роботу. </w:t>
      </w:r>
    </w:p>
    <w:p w:rsidR="00000000" w:rsidDel="00000000" w:rsidP="00000000" w:rsidRDefault="00000000" w:rsidRPr="00000000" w14:paraId="000000A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Розглядаючи окремо систему, то в загальному розумінні це взаємопов’язаний набір компонентів та частин які мають своє призначення та свою властивість, та вони працюють разом для того, щоб досягти спільну мету. Компоненти в системі зазвичай певним чином взаємозалежні. Зміни в одному компоненті можуть вплинути на інші. Ці взаємопов’язані  компоненти можуть бути фізичними частинами, процесами, людьми або абстрактними елементами, та їх взаємодія призводить до появи властивостей або поведінки, які відсутні в окремих компонентах окремо.    </w:t>
      </w:r>
    </w:p>
    <w:p w:rsidR="00000000" w:rsidDel="00000000" w:rsidP="00000000" w:rsidRDefault="00000000" w:rsidRPr="00000000" w14:paraId="000000A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менеджменту </w:t>
      </w:r>
      <w:r w:rsidDel="00000000" w:rsidR="00000000" w:rsidRPr="00000000">
        <w:rPr>
          <w:rFonts w:ascii="Times New Roman" w:cs="Times New Roman" w:eastAsia="Times New Roman" w:hAnsi="Times New Roman"/>
          <w:color w:val="200f03"/>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це набір управлінських методів, функцій, компонентів та інструментів за допомогою яких менеджер може ефективно керувати ресурсами, людьми та часом для досягнення цілей. Це сукупність елементів, які взаємопов’язані між собою та відрізняються функціональними напрямками, вони діють автономно, але спрямовані на досягнення загальної мети [19]. </w:t>
      </w:r>
    </w:p>
    <w:p w:rsidR="00000000" w:rsidDel="00000000" w:rsidP="00000000" w:rsidRDefault="00000000" w:rsidRPr="00000000" w14:paraId="000000AA">
      <w:pPr>
        <w:spacing w:line="360" w:lineRule="auto"/>
        <w:ind w:left="0"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Основною метою системи управління є використання методів управління, забезпечення безперебійної  роботи підприємства шляхом оптимізації використання ресурсів і досягнення поставлених цілей. Це передбачає підвищення продуктивності, скорочення витрат, підвищення якості продукту/послуги та підтримку конкурентоспроможності на ринку. Система управління сприяє інноваціям і розвитку персоналу, створюючи мотиваційне середовище, яке ефективно залучає працівників. Професійні якості осіб, які беруть участь у навчанні менеджменту, підсилюють їхні наміри працювати ефективно з високим рівнем особистої відповідальності.</w:t>
      </w:r>
      <w:r w:rsidDel="00000000" w:rsidR="00000000" w:rsidRPr="00000000">
        <w:rPr>
          <w:rtl w:val="0"/>
        </w:rPr>
      </w:r>
    </w:p>
    <w:p w:rsidR="00000000" w:rsidDel="00000000" w:rsidP="00000000" w:rsidRDefault="00000000" w:rsidRPr="00000000" w14:paraId="000000AB">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Базові елементи професійної системи менеджменту включають:</w:t>
      </w:r>
    </w:p>
    <w:p w:rsidR="00000000" w:rsidDel="00000000" w:rsidP="00000000" w:rsidRDefault="00000000" w:rsidRPr="00000000" w14:paraId="000000AC">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функції менеджменту;</w:t>
      </w:r>
    </w:p>
    <w:p w:rsidR="00000000" w:rsidDel="00000000" w:rsidP="00000000" w:rsidRDefault="00000000" w:rsidRPr="00000000" w14:paraId="000000AD">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методи менеджменту;</w:t>
      </w:r>
    </w:p>
    <w:p w:rsidR="00000000" w:rsidDel="00000000" w:rsidP="00000000" w:rsidRDefault="00000000" w:rsidRPr="00000000" w14:paraId="000000AE">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структура менеджменту.</w:t>
      </w:r>
    </w:p>
    <w:p w:rsidR="00000000" w:rsidDel="00000000" w:rsidP="00000000" w:rsidRDefault="00000000" w:rsidRPr="00000000" w14:paraId="000000AF">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управління може складається функцій. Функції менеджменту складаються з [13]:</w:t>
      </w:r>
    </w:p>
    <w:p w:rsidR="00000000" w:rsidDel="00000000" w:rsidP="00000000" w:rsidRDefault="00000000" w:rsidRPr="00000000" w14:paraId="000000B0">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Прогнозування;</w:t>
      </w:r>
    </w:p>
    <w:p w:rsidR="00000000" w:rsidDel="00000000" w:rsidP="00000000" w:rsidRDefault="00000000" w:rsidRPr="00000000" w14:paraId="000000B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даних, прогнозування майбутніх тенденцій і відповідний розподіл ресурсів. Прогноз змін, які можуть відбутися всередині суб’єкта господарювання на основі початкових обставин і обмежень.</w:t>
      </w:r>
    </w:p>
    <w:p w:rsidR="00000000" w:rsidDel="00000000" w:rsidP="00000000" w:rsidRDefault="00000000" w:rsidRPr="00000000" w14:paraId="000000B2">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Планування;</w:t>
      </w:r>
    </w:p>
    <w:p w:rsidR="00000000" w:rsidDel="00000000" w:rsidP="00000000" w:rsidRDefault="00000000" w:rsidRPr="00000000" w14:paraId="000000B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цілей, завдань і стратегії для організації. Оцінювання  сценарію, визначення можливості та проблеми та розробка планів досягнення бажаних результатів. аналіз даних, прогнозування майбутніх тенденцій і відповідний розподіл ресурсів.</w:t>
      </w:r>
    </w:p>
    <w:p w:rsidR="00000000" w:rsidDel="00000000" w:rsidP="00000000" w:rsidRDefault="00000000" w:rsidRPr="00000000" w14:paraId="000000B4">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Організація;</w:t>
      </w:r>
    </w:p>
    <w:p w:rsidR="00000000" w:rsidDel="00000000" w:rsidP="00000000" w:rsidRDefault="00000000" w:rsidRPr="00000000" w14:paraId="000000B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ресурсів організації, таких як матеріальні та нематеріальні ресурси, фінанси, фізичні активи та інформація, для того, щоб досягти цілей, які ми встановили на етапі планування. Також організація передбачає розподіл ролей і обов’язків, створення структур звітності та розробку систем і процедур для координації та оптимізації операцій.</w:t>
      </w:r>
    </w:p>
    <w:p w:rsidR="00000000" w:rsidDel="00000000" w:rsidP="00000000" w:rsidRDefault="00000000" w:rsidRPr="00000000" w14:paraId="000000B6">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Координація;</w:t>
      </w:r>
    </w:p>
    <w:p w:rsidR="00000000" w:rsidDel="00000000" w:rsidP="00000000" w:rsidRDefault="00000000" w:rsidRPr="00000000" w14:paraId="000000B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будь-якій організації вона життєво важлива для об’єднання зусиль окремих осіб, відділів або команд для досягнення спільних цілей. Це може гарантувати, що всі частини організації працюють разом, зменшуючи конфлікти та неефективність. Це процес, який вимагає моніторингу та коригування відповідно до мінливих потреб ринку.</w:t>
      </w:r>
    </w:p>
    <w:p w:rsidR="00000000" w:rsidDel="00000000" w:rsidP="00000000" w:rsidRDefault="00000000" w:rsidRPr="00000000" w14:paraId="000000B8">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Регулювання;</w:t>
      </w:r>
    </w:p>
    <w:p w:rsidR="00000000" w:rsidDel="00000000" w:rsidP="00000000" w:rsidRDefault="00000000" w:rsidRPr="00000000" w14:paraId="000000B9">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усунення відхилень від планових показників об’єкту управління та запобігання їх повторенню шляхом усунення самих причин цих відхилень.</w:t>
      </w:r>
    </w:p>
    <w:p w:rsidR="00000000" w:rsidDel="00000000" w:rsidP="00000000" w:rsidRDefault="00000000" w:rsidRPr="00000000" w14:paraId="000000BA">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Контроль;</w:t>
      </w:r>
    </w:p>
    <w:p w:rsidR="00000000" w:rsidDel="00000000" w:rsidP="00000000" w:rsidRDefault="00000000" w:rsidRPr="00000000" w14:paraId="000000BB">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та оцінку ефективності щодо встановлених цілей. Він може включати встановлення показників продуктивності, вимірювання продуктивності, виявлення відхилень і вжиття заходів, коли це необхідно. Контроль допомагає переконатися, що організація залишається на курсі та пристосовується за потреби, щоб реагувати на зміни обставин.</w:t>
      </w:r>
    </w:p>
    <w:p w:rsidR="00000000" w:rsidDel="00000000" w:rsidP="00000000" w:rsidRDefault="00000000" w:rsidRPr="00000000" w14:paraId="000000BC">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Інформаційне забезпечення і зв’язок</w:t>
      </w:r>
    </w:p>
    <w:p w:rsidR="00000000" w:rsidDel="00000000" w:rsidP="00000000" w:rsidRDefault="00000000" w:rsidRPr="00000000" w14:paraId="000000BD">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інформаційної мережі підприємства, яка охоплює канали передачі даних для системи управління та її технічне забезпечення.</w:t>
      </w:r>
    </w:p>
    <w:p w:rsidR="00000000" w:rsidDel="00000000" w:rsidP="00000000" w:rsidRDefault="00000000" w:rsidRPr="00000000" w14:paraId="000000BE">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w:t>
      </w:r>
    </w:p>
    <w:p w:rsidR="00000000" w:rsidDel="00000000" w:rsidP="00000000" w:rsidRDefault="00000000" w:rsidRPr="00000000" w14:paraId="000000BF">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показників відхилень, а також виявлення та оцінка причин цих відхилень для розробки ефективних заходів їх усунення.</w:t>
      </w:r>
    </w:p>
    <w:p w:rsidR="00000000" w:rsidDel="00000000" w:rsidP="00000000" w:rsidRDefault="00000000" w:rsidRPr="00000000" w14:paraId="000000C0">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Мотивація;</w:t>
      </w:r>
    </w:p>
    <w:p w:rsidR="00000000" w:rsidDel="00000000" w:rsidP="00000000" w:rsidRDefault="00000000" w:rsidRPr="00000000" w14:paraId="000000C1">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середовища та пропонування стимулів, щоб щоб всі учасники процесу могли докладати максимум зусиль для досягнення цілей підприємства .    </w:t>
      </w:r>
    </w:p>
    <w:p w:rsidR="00000000" w:rsidDel="00000000" w:rsidP="00000000" w:rsidRDefault="00000000" w:rsidRPr="00000000" w14:paraId="000000C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Інновація</w:t>
      </w:r>
    </w:p>
    <w:p w:rsidR="00000000" w:rsidDel="00000000" w:rsidP="00000000" w:rsidRDefault="00000000" w:rsidRPr="00000000" w14:paraId="000000C3">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освоєння та застосування передових технологій управління в усіх сферах виробництва, а також активний пошук нових технологій у нових сферах організаційного та технологічного прогресу.</w:t>
      </w:r>
      <w:r w:rsidDel="00000000" w:rsidR="00000000" w:rsidRPr="00000000">
        <w:rPr>
          <w:rtl w:val="0"/>
        </w:rPr>
      </w:r>
    </w:p>
    <w:p w:rsidR="00000000" w:rsidDel="00000000" w:rsidP="00000000" w:rsidRDefault="00000000" w:rsidRPr="00000000" w14:paraId="000000C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менеджменту – це безперервний ряд заходів, які необхідно постійно оцінювати та покращувати. Етапи цієї системи постійно переплітаються та також взаємопов’язані. Щоб гарантувати, що організаційні ресурси використовуються ефективно та результативно для досягнення бажаних цілей, ефективне управління включає їх контроль та інтеграцію [17].</w:t>
      </w:r>
    </w:p>
    <w:p w:rsidR="00000000" w:rsidDel="00000000" w:rsidP="00000000" w:rsidRDefault="00000000" w:rsidRPr="00000000" w14:paraId="000000C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відзначити, що процес управління – це не фіксована лінійна послідовність, а  динамічний процес, який реагує на зміни ринкових умов, нові дані та проблеми, що постійно виникають в наш час.  Керівники повинні постійно контролювати внутрішні та зовнішні фактори, що впливають на плани, стратегії чи дії їхньої організації; таким чином, вони повинні налаштувати їх відповідно.</w:t>
      </w:r>
    </w:p>
    <w:p w:rsidR="00000000" w:rsidDel="00000000" w:rsidP="00000000" w:rsidRDefault="00000000" w:rsidRPr="00000000" w14:paraId="000000C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8">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Інструментальна підтримка</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або забезпечення системи менеджменту</w:t>
      </w:r>
    </w:p>
    <w:p w:rsidR="00000000" w:rsidDel="00000000" w:rsidP="00000000" w:rsidRDefault="00000000" w:rsidRPr="00000000" w14:paraId="000000C9">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Інструментальна підтримка менеджменту це  асортимент інструментів, систем і процесів, які допомагають менеджерам у плануванні, виконанні та нагляді за діяльністю. Це підвищує ефективність та результативність функцій управління, дозволяючи організаціям досягати своїх операційних цілей. Найчастіше інструменти управління в теоретичному середовищі прийнято називати методами управління.</w:t>
      </w:r>
    </w:p>
    <w:p w:rsidR="00000000" w:rsidDel="00000000" w:rsidP="00000000" w:rsidRDefault="00000000" w:rsidRPr="00000000" w14:paraId="000000C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Ефективне управління відіграє важливу роль в успіху будь-якого підприємства, впливаючи на всі аспекти організації, від повсякденної діяльності до термінових стратегічних цілей. Стратегії та методи, які використовуються в управлінні підприємством, є інструментами, які використовують лідери, щоб спрямовувати своє підприємство до досягнення своїх цілей. Ці методи не тільки допомагають керувати командою та ефективно управляти ресурсами, а й також допомогти впоратися з викликами сучасних глобальних викликів, позначених швидким технологічним прогресом, глобалізацією та жорсткою конкуренцією.</w:t>
      </w:r>
    </w:p>
    <w:p w:rsidR="00000000" w:rsidDel="00000000" w:rsidP="00000000" w:rsidRDefault="00000000" w:rsidRPr="00000000" w14:paraId="000000C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своєю суттю управління підприємством передбачає стратегічний підхід до організації, планування, управління та контролю ресурсів з метою покращення продуктивності, підвищення продуктивності та забезпечення сталого зростання. Для досягнення цієї мети важливе розуміння практик управління, оскільки кожен метод розроблено для вирішення конкретних аспектів організаційних операцій [20].</w:t>
      </w:r>
    </w:p>
    <w:p w:rsidR="00000000" w:rsidDel="00000000" w:rsidP="00000000" w:rsidRDefault="00000000" w:rsidRPr="00000000" w14:paraId="000000C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Опановуючи та впроваджуючи комплексне поєднання економічних та соціально-психологічних методів, менеджери можуть створити гармонійне та ефективне робоче середовище, яке просуває компанію до її стратегічних цілей.</w:t>
      </w:r>
    </w:p>
    <w:p w:rsidR="00000000" w:rsidDel="00000000" w:rsidP="00000000" w:rsidRDefault="00000000" w:rsidRPr="00000000" w14:paraId="000000C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управління класифікують за різними критеріями, за допомогою яких можно детально бачити їх характеристики та також те, де їх можно застосувати. Розуміння  класифікацій, сприяє вибрати найбільш прийнятні методи потреб і контексту. </w:t>
      </w:r>
    </w:p>
    <w:p w:rsidR="00000000" w:rsidDel="00000000" w:rsidP="00000000" w:rsidRDefault="00000000" w:rsidRPr="00000000" w14:paraId="000000CF">
      <w:pPr>
        <w:spacing w:line="360" w:lineRule="auto"/>
        <w:ind w:left="0"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1.2 </w:t>
      </w:r>
    </w:p>
    <w:p w:rsidR="00000000" w:rsidDel="00000000" w:rsidP="00000000" w:rsidRDefault="00000000" w:rsidRPr="00000000" w14:paraId="000000D0">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методів управління</w:t>
      </w:r>
    </w:p>
    <w:sdt>
      <w:sdtPr>
        <w:lock w:val="contentLocked"/>
        <w:tag w:val="goog_rdk_2"/>
      </w:sdtPr>
      <w:sdtContent>
        <w:tbl>
          <w:tblPr>
            <w:tblStyle w:val="Table4"/>
            <w:tblW w:w="9000.00000000000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50"/>
            <w:gridCol w:w="2194.9999999999995"/>
            <w:gridCol w:w="5155.000000000001"/>
            <w:tblGridChange w:id="0">
              <w:tblGrid>
                <w:gridCol w:w="1650"/>
                <w:gridCol w:w="2194.9999999999995"/>
                <w:gridCol w:w="5155.000000000001"/>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методом впливу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Адміністративні методи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ґрунтуються на владі та управлінні, охоплюють мандати, вказівки та інструкції, видані керівництвом, яких працівники повинні дотримуватися, забезпечують відповідність нормам і політикам, які містять чіткі директиви та підтримують порядок.</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Економічні методи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стимули та економічні інструменти для впливу на поведінку та продуктивність, прагнуть стимулювати залучення та стимулювати працівників за допомогою пільг, бонусів та інших форм винагород. </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Соціально-</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психологічні методи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зосереджені на елементі управління, прагнуть підвищити мотивацію, культивувати корпоративну культуру та покращити міжособистісну динаміку в організації. Для створення згуртованого робочого середовища використовуються такі тактики, як ініціативи зі згуртування команди, програми визнання та ефективні методи спілкування.</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 рівнем управління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Стратегічні методи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обертаються навколо довгострокового планування та створення стратегій,  зосереджені на встановленні загальних цілей і бачення для бізнесу, визначенні ініціатив, які керуватимуть організацією протягом певного періоду. воно включає SWOT-аналіз, конкурентну оцінку та розробку сценаріїв.</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Тактичні методи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Тактичні методи зосереджені на виконанні планів у середньостроковій перспективі. Вони включають планування та нагляд за проектами та починаннями, які відповідають цілям. Це включає в себе розподіл ресурсів, управління проектами та встановлення контрольних показників ефективності.</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Оперативні методи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 методи стосуються короткострокового планування та щоденного управління виробництвом і операціями. Вони забезпечують ефективне та результативне виконання невідкладних завдань і процесів. Операційні підходи включають планування, забезпечення якості та вдосконалення процесу.</w:t>
                </w:r>
              </w:p>
            </w:tc>
          </w:tr>
        </w:tbl>
      </w:sdtContent>
    </w:sdt>
    <w:p w:rsidR="00000000" w:rsidDel="00000000" w:rsidP="00000000" w:rsidRDefault="00000000" w:rsidRPr="00000000" w14:paraId="000001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Джерело [33].</w:t>
      </w:r>
    </w:p>
    <w:p w:rsidR="00000000" w:rsidDel="00000000" w:rsidP="00000000" w:rsidRDefault="00000000" w:rsidRPr="00000000" w14:paraId="0000010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говорити про адміністративні методи, то до них можно віднести розпорядження або накази, обовязкові документи щодо дій працівників. Також інструкції та правила з вказівками про виконання завдань, процесів і робот. Також, відносяться  регламенти які встановлюють різні загальні норми поведінки та комунікації на робочому місці. </w:t>
      </w:r>
    </w:p>
    <w:p w:rsidR="00000000" w:rsidDel="00000000" w:rsidP="00000000" w:rsidRDefault="00000000" w:rsidRPr="00000000" w14:paraId="0000010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економічних методах працює бюджетування, що мається на увазі контроль виконання та складання фінансових планів. Також розподіл ресурсів і встановлення бюджету, винагороди, премії, та різних форм матеріальні заохочення. </w:t>
      </w:r>
    </w:p>
    <w:p w:rsidR="00000000" w:rsidDel="00000000" w:rsidP="00000000" w:rsidRDefault="00000000" w:rsidRPr="00000000" w14:paraId="0000010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соціально-психологічних методах працює мотивація, як вплив на робітників за допомогою створення гарного робочого середовища, здорова та позитивна корпоративна культура, шанування та поважання  релігій, традицій та норм людей. Крім того, проведення регулярних зустрічей між робітниками для ефективної праці. </w:t>
      </w:r>
    </w:p>
    <w:p w:rsidR="00000000" w:rsidDel="00000000" w:rsidP="00000000" w:rsidRDefault="00000000" w:rsidRPr="00000000" w14:paraId="0000011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інструментальна підтримка може включати такі ресурси, як інформаційні системи, стандартні операційні процедури, інструменти для вимірювання продуктивності, системи зв’язку, системи фінансового менеджменту, системи управління людськими ресурсами, інструменти автоматизації робочих процесів, системи управління запасами, ресурси дослідження ринку, системи управління якістю, інструменти управління ризиками та інструменти бізнес-аналітики  тощо... [20]</w:t>
      </w:r>
    </w:p>
    <w:p w:rsidR="00000000" w:rsidDel="00000000" w:rsidP="00000000" w:rsidRDefault="00000000" w:rsidRPr="00000000" w14:paraId="0000011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елементи співпрацюють, щоб надавати менеджерам дані, аналітику та інфраструктуру, необхідні для прийняття обґрунтованих рішень. Вони допомагають оптимізувати роботу, забезпечуючи послідовність і якість у всій організації.  </w:t>
      </w:r>
    </w:p>
    <w:p w:rsidR="00000000" w:rsidDel="00000000" w:rsidP="00000000" w:rsidRDefault="00000000" w:rsidRPr="00000000" w14:paraId="0000011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системи відіграють певну роль у підтримці управлінських функцій, та пропонують життєво важливі ресурси для збору, обробки та ефективного розподілу інформації. </w:t>
      </w:r>
    </w:p>
    <w:p w:rsidR="00000000" w:rsidDel="00000000" w:rsidP="00000000" w:rsidRDefault="00000000" w:rsidRPr="00000000" w14:paraId="0000011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інструменти допомагають удосконалювати процеси прийняття рішень, оптимізуючі ефективність і сприяючи довгостроковому стратегічному плануванню шляхом надання актуальних даних і ретельного аналізу. Враховуючи швидкість і орієнтований на дані характер сучасного ділового світу, інформаційні системи мають важливе значення для забезпечення безперебійної роботи організацій і випередження на ринку .</w:t>
      </w:r>
    </w:p>
    <w:p w:rsidR="00000000" w:rsidDel="00000000" w:rsidP="00000000" w:rsidRDefault="00000000" w:rsidRPr="00000000" w14:paraId="0000011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 менеджменті спілкування з людьми є життєво важливим для підтримки операцій. Комунікаційні платформи є важливими для полегшення обміну інформацією всередині та за кордоном. Такі технології, як електронна пошта, обмін миттєвими повідомленнями, відеоконференції та інтрамережі, сприяють ефективній комунікації, сприяючи співпраці шляхом руйнування бар’єрів між відділами. Ці системи гарантують, що всі співробітники відповідають цілям і можуть активно брати участь у процесі прийняття рішень.</w:t>
      </w:r>
    </w:p>
    <w:p w:rsidR="00000000" w:rsidDel="00000000" w:rsidP="00000000" w:rsidRDefault="00000000" w:rsidRPr="00000000" w14:paraId="0000011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фінансового менеджменту формують основу для нагляду за добробутом організації. Ці системи допомагають у складанні бюджету, прогнозуванні та фінансовій звітності, надаючи менеджерам огляд положення організації. Надаючи своєчасну інформацію, ці системи допомагають менеджерам приймати обґрунтовані рішення щодо розподілу ресурсів, інвестицій та управління витратами [22].</w:t>
      </w:r>
    </w:p>
    <w:p w:rsidR="00000000" w:rsidDel="00000000" w:rsidP="00000000" w:rsidRDefault="00000000" w:rsidRPr="00000000" w14:paraId="0000011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управління людськими ресурсами (HRMS – Human Resource Management Systems) відіграють певну роль у нагляді за цінними ресурсами організації, свою робочу силу. Системи управління людськими ресурсами оптимізує завдання кадрової роботи, такі як наймання, навчання, оцінка ефективності та адміністрування заробітної плати. Це може гарантувати, що компанія може залучати, утримувати та розвивати таланти для досягнення своїх цілей [34] . </w:t>
      </w:r>
    </w:p>
    <w:p w:rsidR="00000000" w:rsidDel="00000000" w:rsidP="00000000" w:rsidRDefault="00000000" w:rsidRPr="00000000" w14:paraId="0000011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інструментів також можно виділити засоби автоматизації робочого процес. Вони допомагають підвищити продуктивність і мінімізувати помилки. Ці інструменти відіграють важливу роль у покращенні бізнес-процесів, скорочуючи роботу та збільшуючи загальний результат. Завдяки автоматизації завдань підприємства можуть підтримувати одноманітність, прискорювати свою діяльність і давати співробітникам можливість зосередитися на інноваційних проектах. </w:t>
      </w:r>
    </w:p>
    <w:p w:rsidR="00000000" w:rsidDel="00000000" w:rsidP="00000000" w:rsidRDefault="00000000" w:rsidRPr="00000000" w14:paraId="0000011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дуже багато типів автоматизації робочих процесів, наприклад різні програмні забезпечення для управління процесів. Вони створені для автоматизації бізнес-процесів, таких як затвердження, введення даних і призначення завдань. Також схвалення, що спрощує процес отримання схвалень від зацікавлених сторін, щоб забезпечити плавне виконання завдань у процесі схвалення без непотрібних затримок. Також може допомогти використання програмних роботів або «ботів» для автоматизації завдань у різних програмах. Ці боти можуть взаємодіяти з системами так само, як люди, виконуючи такі завдання, як вилучення даних, обробка транзакцій і створення звітів.</w:t>
      </w:r>
    </w:p>
    <w:p w:rsidR="00000000" w:rsidDel="00000000" w:rsidP="00000000" w:rsidRDefault="00000000" w:rsidRPr="00000000" w14:paraId="0000011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Інструментальна підтримка системи менеджменту має важливе значення в сучасному діловому світі, що сприяє ефективності, результативності та стратегічним досягненням практики. Оскільки підприємства маневрують у конкурентному середовищі, потреба в системах підтримки управління стає надзвичайно важливою. Ці системи складаються з інструментів, методів, процедур і технологій, спрямованих на допомогу менеджерам в організації, реалізації та нагляді за операціями для оптимізації використання ресурсів і досягнення стратегічних цілей. </w:t>
      </w:r>
    </w:p>
    <w:p w:rsidR="00000000" w:rsidDel="00000000" w:rsidP="00000000" w:rsidRDefault="00000000" w:rsidRPr="00000000" w14:paraId="0000011A">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1B">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1C">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Система менеджменту на підприємстві в умовах глобальних викликів </w:t>
      </w:r>
    </w:p>
    <w:p w:rsidR="00000000" w:rsidDel="00000000" w:rsidP="00000000" w:rsidRDefault="00000000" w:rsidRPr="00000000" w14:paraId="0000011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підприємства стикаються з безліччю викликів, які випробовують їхні системи менеджменту на стійкість та адаптивність. Ці виклики виходять за рамки національних кордонів і вимагають гнучкої відповіді. За останнє десятиліття було дуже багато різних  глобальних подій, які змінили те, як бізнес працює та планує майбутнє.</w:t>
      </w:r>
    </w:p>
    <w:p w:rsidR="00000000" w:rsidDel="00000000" w:rsidP="00000000" w:rsidRDefault="00000000" w:rsidRPr="00000000" w14:paraId="0000011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таких глобальних викликів останнім часом є пандемія COVID 19. Починаючи з 2019 року, ця пандемія швидко перетворилася на надзвичайний стан та кризу охорони здоров</w:t>
      </w:r>
      <w:r w:rsidDel="00000000" w:rsidR="00000000" w:rsidRPr="00000000">
        <w:rPr>
          <w:rFonts w:ascii="Times New Roman" w:cs="Times New Roman" w:eastAsia="Times New Roman" w:hAnsi="Times New Roman"/>
          <w:color w:val="474747"/>
          <w:sz w:val="24"/>
          <w:szCs w:val="24"/>
          <w:highlight w:val="white"/>
          <w:rtl w:val="0"/>
        </w:rPr>
        <w:t xml:space="preserve">’</w:t>
      </w:r>
      <w:r w:rsidDel="00000000" w:rsidR="00000000" w:rsidRPr="00000000">
        <w:rPr>
          <w:rFonts w:ascii="Times New Roman" w:cs="Times New Roman" w:eastAsia="Times New Roman" w:hAnsi="Times New Roman"/>
          <w:sz w:val="28"/>
          <w:szCs w:val="28"/>
          <w:rtl w:val="0"/>
        </w:rPr>
        <w:t xml:space="preserve">я, що призвело до широкомасштабного карантину, економічного спаду та фундаментальних змін у повсякденному житті. Підприємсвам довелося швидко змінювати формат роботи, перейти на дистанційну працюперейти, щоб забезпечити безпеку здоров’я своїх співробітників і підтримувати безперебійну роботу.</w:t>
      </w:r>
    </w:p>
    <w:p w:rsidR="00000000" w:rsidDel="00000000" w:rsidP="00000000" w:rsidRDefault="00000000" w:rsidRPr="00000000" w14:paraId="0000011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раптовий перехід підкреслив те, наскільки важлива діджиталізація, оскільки підприємства прискорили впровадження робочих технологій та інструментів віртуальної співпраці. Стратегії управління кризою були відточені, щоб визначити пріоритетність прийняття рішень у відповідь на зміну обставин. Крім того, організації впровадили програми, зосереджені на добробуті працівників, включаючи допомогу в охороні здоров’я та гнучкий графік роботи, щоб допомогти своїм співробітникам справлятися з безпрецедентними викликами, спричиненими пандемією [42].</w:t>
      </w:r>
    </w:p>
    <w:p w:rsidR="00000000" w:rsidDel="00000000" w:rsidP="00000000" w:rsidRDefault="00000000" w:rsidRPr="00000000" w14:paraId="0000012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Значні зміни та адаптація була в глобальному ланцюжці поставок щоспричинило затримки, дефіцит і збільшення витрат. Щоб адаптуватися, підприємствам довелося переглянути свої підходи до ланцюга постачання, диверсифікувавши запаси постачальників матеріалами та використовуючи технології для прогнозування. Деякі підприємства також перейшли до сорсингу, щоб зменшити залежність від постачальників і керувати ризиками, пов’язаними з глобальною логістикою [42].</w:t>
      </w:r>
    </w:p>
    <w:p w:rsidR="00000000" w:rsidDel="00000000" w:rsidP="00000000" w:rsidRDefault="00000000" w:rsidRPr="00000000" w14:paraId="0000012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змінилася поведінка споживачів під час пандемії, що призвело до збільшення кількості онлайн-покупок і цифрових послуг. Організації у відповідь розширили свої можливості електронної комерції, покращивши обслуговування клієнтів та інвестуючи в маркетингові стратегії. Ця зміна спонукала підприємства переглянути свої пропозиції продуктів і способи доставки, щоб вони відповідали змінним уподобанням споживачів.</w:t>
      </w:r>
    </w:p>
    <w:p w:rsidR="00000000" w:rsidDel="00000000" w:rsidP="00000000" w:rsidRDefault="00000000" w:rsidRPr="00000000" w14:paraId="0000012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Організації також потрібно було переглянути свої фінансові стратегії через світовий економічний вплив. Контроль за витратами став вирішальним, оскільки підприємства впровадили заходи для скорочення витрат і підтримки грошового потоку шляхом перегляду контрактів, скорочення основних витрат і підвищення операційної ефективності. Звернення до урядової допомоги та програм допомоги також стало практикою для компаній, які справляються з труднощами, спричиненими пандемією.</w:t>
      </w:r>
    </w:p>
    <w:p w:rsidR="00000000" w:rsidDel="00000000" w:rsidP="00000000" w:rsidRDefault="00000000" w:rsidRPr="00000000" w14:paraId="0000012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Пандемія підштовхнула до зростання інновацій та створення продуктів і послуг. Підприємствам різних секторів перенесли свою увагу на задоволення нових потреб, таких як виробництво захисних засобів, засобів для дезінфекції рук і рішень для віддаленої роботи. Почуття терміновості в цей час створювало атмосферу інновацій, що спонукало підприємства випробовувати концепції та виводити їх на ринок швидше, ніж зазвичай.</w:t>
      </w:r>
    </w:p>
    <w:p w:rsidR="00000000" w:rsidDel="00000000" w:rsidP="00000000" w:rsidRDefault="00000000" w:rsidRPr="00000000" w14:paraId="0000012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Сильне керівництво зіграло свою роль серед викликів пандемії. Керівникам доводилося керувати своїми організаціями крізь часи, підтримувати моральний дух команди та забезпечувати прозору та послідовну комунікацію. Цей період також став свідком переходу до емпатійного лідерства, оскільки лідери визнавали важливість усунення перешкод, з якими стикаються їхні співробітники. Організаційна культура розвинулася, щоб підкреслити стійкість, гнучкість і підтримувати виховання почуття спільності та спільних цілей. </w:t>
      </w:r>
    </w:p>
    <w:p w:rsidR="00000000" w:rsidDel="00000000" w:rsidP="00000000" w:rsidRDefault="00000000" w:rsidRPr="00000000" w14:paraId="0000012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переходом на роботу, яка стає звичним явищем, зросла залежність від інструментів і технологій. Цей підвищений акцент на кібербезпеці став обов’язковим, оскільки організації зіткнулися з ризиками через кіберзагрози та витоки даних. Підприємства інвестували в протоколи кібербезпеки, включаючи комунікаційні платформи, засоби шифрування даних і навчання співробітників передовим кібер практикам. Захист безпеки та конфіденційності операцій став пріоритетом для захисту як конфіденційної інформації підприємства, так і даних клієнтів [34].</w:t>
      </w:r>
    </w:p>
    <w:p w:rsidR="00000000" w:rsidDel="00000000" w:rsidP="00000000" w:rsidRDefault="00000000" w:rsidRPr="00000000" w14:paraId="0000012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Подібним чином, Конфлікт в Україні створив перешкоди для компаній, які тісно пов’язані з регіоном або залежать від уражених ланцюгів постачання.  Війна в Україні суттєво вплинула на бізнес на місцевому та глобальному рівнях, що призвело до проблем з ланцюгом поставок та нестабільності ринку. </w:t>
      </w:r>
    </w:p>
    <w:p w:rsidR="00000000" w:rsidDel="00000000" w:rsidP="00000000" w:rsidRDefault="00000000" w:rsidRPr="00000000" w14:paraId="0000012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Підприємствам довелося коригувати свої кризові плани на випадок надзвичайних ситуацій через збої, спричинені війною. Щоб пом’якшити наслідки конфліктів, підприємства переоцінили свої ризики, диверсифікували свої ланцюги поставок і посилили заходи кібербезпеки.  Управління цими проблемами вимагало від організацій впровадження стратегій, щоб подолати невизначеність і забезпечити безперебійну роботу бізнесу. Через нестабільність почалися затримки, дефіцит і вищі витрати, що ускладнило логістику та управління запасами. Підприємства почали шукати постачальників і маршрути, щоб не відставати від виробничих потреб. </w:t>
      </w:r>
    </w:p>
    <w:p w:rsidR="00000000" w:rsidDel="00000000" w:rsidP="00000000" w:rsidRDefault="00000000" w:rsidRPr="00000000" w14:paraId="0000012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підприємства стикаються з труднощами в плануванні управління ризиками через характер війни та її світові економічні наслідки. Однією з тактик є налагодження партнерства та сприяння співпраці. Створення стосунків із партнерами може запропонувати цінну інформацію та допомогу у складні часи. Місцеві партнери можуть допомогти ефективно пройти через зміни, культурні відмінності та логістичні перешкоди. Крім того, взаємодія з установами та неурядовими організаціями може допомогти підприємствам отримати доступ до ресурсів і підтримки під час криз. Ці партнерства також можуть допомогти у дотриманні законів [31]. </w:t>
      </w:r>
    </w:p>
    <w:p w:rsidR="00000000" w:rsidDel="00000000" w:rsidP="00000000" w:rsidRDefault="00000000" w:rsidRPr="00000000" w14:paraId="0000012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інструментів і технологій управління ризиками може значно покращити здатність підприємства ефективно справлятися з ризиками. Застосування аналітики та штучного інтелекту може покращити процедури оцінки ризиків і процеси прийняття рішень. Ці інструменти здатні аналізувати набори даних для виявлення закономірностей і прогнозування ризиків, уможливлюючи проактивне управління ризиками. Інвестиції в програмне забезпечення для управління ризиками дозволяють організаціям своєчасно відстежувати, оцінювати та зменшувати ризики, створюючи централізовану платформу для управління інформацією про ризики, покращуючи зв’язок і координацію між різними відділами.</w:t>
      </w:r>
    </w:p>
    <w:p w:rsidR="00000000" w:rsidDel="00000000" w:rsidP="00000000" w:rsidRDefault="00000000" w:rsidRPr="00000000" w14:paraId="0000012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Фінансові стратегії та резервні плани також мають вирішальне значення для подолання невизначеності, пов’язаної з конфліктами. Підприємства повинні підтримувати запаси ліквідності, щоб забезпечити гнучкість у вирішенні непередбачених проблем. Це включає в себе управління грошовими потоками, а також доступ до кредитних ліній або екстрених фондів. Підприємства мають можливість використовувати такі інструменти, як хеджування, щоб захиститися від коливань вартості валют, змін цін на товари та інших фінансових невизначеностей. Ця практика допомагає підтримувати продуктивність навіть у разі неочікуваних економічних проблем.</w:t>
      </w:r>
    </w:p>
    <w:p w:rsidR="00000000" w:rsidDel="00000000" w:rsidP="00000000" w:rsidRDefault="00000000" w:rsidRPr="00000000" w14:paraId="0000012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організацій вкрай важливо посилити свою здатність протистояти збоям і продовжувати роботу під час конфлікту. Регулярні навчання та тренінги можуть переконатися, що співробітники готові реагувати в кризових ситуаціях. Пріоритет добробуту співробітників також є ключовим для підтримки морального духу та продуктивності, що передбачає підтримку здоров’я, гнучкі варіанти роботи та заходи безпеки для тих, хто знаходиться в постраждалих регіонах.  Різноманітні випадки з реального життя демонструють застосування цієї тактики. Наприклад, компанія може створити групу, доручену стежити за політичними подіями та надавати стратегічні вказівки топ-менеджерам для вчасного внесення змін у бізнес-стратегії. </w:t>
      </w:r>
    </w:p>
    <w:p w:rsidR="00000000" w:rsidDel="00000000" w:rsidP="00000000" w:rsidRDefault="00000000" w:rsidRPr="00000000" w14:paraId="0000012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Подібним чином підприємство може підвищити стійкість свого ланцюга постачання, закуповуючи матеріали з країн, тим самим зменшуючи залежність від будь-якого регіону та знижуючи ризик збоїв у ланцюзі постачання. Крім того, фінансова установа може розгорнути аналітику на базі штучного інтелекту для прогнозування ринкових тенденцій і прийняття інвестиційних рішень, таким чином мінімізуючи втрати в періоди економічної нестабільності.</w:t>
      </w:r>
    </w:p>
    <w:p w:rsidR="00000000" w:rsidDel="00000000" w:rsidP="00000000" w:rsidRDefault="00000000" w:rsidRPr="00000000" w14:paraId="0000012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один глобальний виклик про який слід пам’ятати і який набирає все більшу популярність, це зміна клімату Це значною мірою впливає на те, як сьогодні ведеться бізнес у всьому світі. </w:t>
      </w:r>
    </w:p>
    <w:p w:rsidR="00000000" w:rsidDel="00000000" w:rsidP="00000000" w:rsidRDefault="00000000" w:rsidRPr="00000000" w14:paraId="0000012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Його вплив на навколишнє середовище, економіку та суспільство вимагає гнучких і комплексних підходів до управління для забезпечення сталості та стійкості бізнесу. Часті та серйозні погодні явища, такі як урагани, повені та лісові пожежі, можуть спричинити значні збої в бізнесі. Ці події можуть завдати шкоди інфраструктурі та ланцюгам постачання, призводять до відключень електроенергії, підкреслюючи важливість надійних планів аварійного відновлення та стратегій для безперервності бізнесу.</w:t>
      </w:r>
    </w:p>
    <w:p w:rsidR="00000000" w:rsidDel="00000000" w:rsidP="00000000" w:rsidRDefault="00000000" w:rsidRPr="00000000" w14:paraId="0000012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клімату також посилює вразливість у ланцюгах поставок для галузей, що використовують природні ресурси. Наприклад, зміна погодних умов може суттєво вплинути на продукти, спричинивши дефіцит і коливання цін. Крім того, зростає тиск з боку нормативних актів у всьому світі, оскільки уряди запроваджують правила для вирішення проблем зміни клімату [45]. </w:t>
      </w:r>
    </w:p>
    <w:p w:rsidR="00000000" w:rsidDel="00000000" w:rsidP="00000000" w:rsidRDefault="00000000" w:rsidRPr="00000000" w14:paraId="0000013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Підприємства повинні дотримуватися стандартів, пов’язаних із практикою управління відходами та ефективним використанням ресурсів. Крім того, зміна клімату може призвести до дефіциту таких ресурсів, як вода та енергія, що може збільшити витрати для бізнесу. Щоб зменшити ці ризики, підприємства повинні інвестувати в технології та процеси, які оптимізують використання ресурсів, одночасно зменшуючи залежність від ресурсів.</w:t>
      </w:r>
    </w:p>
    <w:p w:rsidR="00000000" w:rsidDel="00000000" w:rsidP="00000000" w:rsidRDefault="00000000" w:rsidRPr="00000000" w14:paraId="0000013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в енергетичні технології та перехід на відновлювані джерела енергії можуть значно зменшити вуглецевий слід підприємства . підприємства мають можливість встановлювати панелі, що використовують енергію вітру, і інтегрувати методи енергозбереження у свою діяльність. Ці інвестиції не допомагають зменшити вплив, але також зменшують довгострокові витрати на енергію. Залучення зацікавлених сторін, таких як співробітники, клієнти та інвестори, до зусиль щодо сталого розвитку культивує культуру свідомості. Пропонування навчання та тренінгів з практики гарантує, що всі учасники віддані цілям сталого розвитку підприємства [45]. </w:t>
      </w:r>
    </w:p>
    <w:p w:rsidR="00000000" w:rsidDel="00000000" w:rsidP="00000000" w:rsidRDefault="00000000" w:rsidRPr="00000000" w14:paraId="0000013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підприємств у Європі зараз включають стійкість у свої стратегії для вирішення цих проблем. Вони інвестують в енергетику, підвищуючи енергоефективність і впроваджуючи концепції циклічної економіки, щоб скоротити відходи. Суворі екологічні правила Європейського Союзу та проекти Green Deal також спонукають підприємства працювати над досягненням кліматичної нейтральності до 2050 року. Ці спільні зусилля підкреслюють відданість регіонів боротьбі зі зміною клімату та створенню гарного майбутнього [35]. </w:t>
      </w:r>
    </w:p>
    <w:p w:rsidR="00000000" w:rsidDel="00000000" w:rsidP="00000000" w:rsidRDefault="00000000" w:rsidRPr="00000000" w14:paraId="00000133">
      <w:pPr>
        <w:spacing w:line="360" w:lineRule="auto"/>
        <w:jc w:val="left"/>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134">
      <w:pPr>
        <w:spacing w:line="36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135">
      <w:pPr>
        <w:spacing w:line="36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РОЗДІЛ 2.  ОЦІНКА ТА АНАЛІЗ ЕФЕКТИВНОСТІ МЕНЕДЖМЕНТУ НА ПpАТ «ROSHEN»</w:t>
      </w:r>
    </w:p>
    <w:p w:rsidR="00000000" w:rsidDel="00000000" w:rsidP="00000000" w:rsidRDefault="00000000" w:rsidRPr="00000000" w14:paraId="00000136">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7">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Оцінка діяльності підприємства ПpАТ «ROSHEN»</w:t>
      </w:r>
    </w:p>
    <w:p w:rsidR="00000000" w:rsidDel="00000000" w:rsidP="00000000" w:rsidRDefault="00000000" w:rsidRPr="00000000" w14:paraId="0000013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Напевно немає українця який не знає про корпорацію «ROSHEN». Підприємство є відомим виробником кондитерських виробів в Україні. Визнаний своїм вибором першокласних ласощів, вона займає лідируючі позиції серед виробників кондитерських виробів у Східній Європі.</w:t>
      </w:r>
    </w:p>
    <w:p w:rsidR="00000000" w:rsidDel="00000000" w:rsidP="00000000" w:rsidRDefault="00000000" w:rsidRPr="00000000" w14:paraId="0000013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Асортимент їх продукції включає шоколад, цукерки, печиво, вафельні снеки та тістечка, які поставляються більш ніж у 60 країн світу.</w:t>
      </w:r>
    </w:p>
    <w:p w:rsidR="00000000" w:rsidDel="00000000" w:rsidP="00000000" w:rsidRDefault="00000000" w:rsidRPr="00000000" w14:paraId="0000013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«ROSHEN» має дуже велику історію яка почалася ще в 1886 році. Все почалося з того що купець Валентин Єфімовим заснував «Деміївську парову фабрику шоколаду та цукерок», яка була розташована на хуторі Деміївка.  На початку було тільки 200 робітників які працювали по 10 годин на день і за перший рік заснування обсяг виробництва склав близько 200 тонн і з кожним роком поступово зростав. </w:t>
      </w:r>
    </w:p>
    <w:p w:rsidR="00000000" w:rsidDel="00000000" w:rsidP="00000000" w:rsidRDefault="00000000" w:rsidRPr="00000000" w14:paraId="0000013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часи радянського союзу в  1923 році підприємство націоналізували та дали назву в честь ім’я Карла Маркса. Потім вже в 1996 році Петро Порошенко, який згодом став президентом України, викупив Київську фабрику ім. Маркса, та фабрика получила нову всім відому назву «ROSHEN», яку ми всі зазвичай знаємо .</w:t>
      </w:r>
    </w:p>
    <w:p w:rsidR="00000000" w:rsidDel="00000000" w:rsidP="00000000" w:rsidRDefault="00000000" w:rsidRPr="00000000" w14:paraId="0000013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швидко зробила свій слід у галузі, наголошуючи на якості та інноваціях у своєму асортименті кондитерських виробів. Згодом «ROSHEN» розширив свій бізнес, придбавши кондитерські фабрики, збільшуючи таким чином свої виробничі можливості та присутність на ринку. Назва бренду «ROSHEN» – це частина прізвища Порошенка. </w:t>
      </w:r>
    </w:p>
    <w:p w:rsidR="00000000" w:rsidDel="00000000" w:rsidP="00000000" w:rsidRDefault="00000000" w:rsidRPr="00000000" w14:paraId="0000013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інформація про  ПpАТ «ROSHEN» [30]:</w:t>
      </w:r>
    </w:p>
    <w:p w:rsidR="00000000" w:rsidDel="00000000" w:rsidP="00000000" w:rsidRDefault="00000000" w:rsidRPr="00000000" w14:paraId="0000014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найменування підприємства: Приватне Акціонерне Товариство «Київська кондитерська фабрика «ROSHEN»;</w:t>
      </w:r>
    </w:p>
    <w:p w:rsidR="00000000" w:rsidDel="00000000" w:rsidP="00000000" w:rsidRDefault="00000000" w:rsidRPr="00000000" w14:paraId="0000014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місцезнаходження – проспект Науки, буд..1, Голосіївський р-н, м. Київ; </w:t>
      </w:r>
    </w:p>
    <w:p w:rsidR="00000000" w:rsidDel="00000000" w:rsidP="00000000" w:rsidRDefault="00000000" w:rsidRPr="00000000" w14:paraId="0000014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код за ЄДРПОУ (Єдиний державний реєстр підприємств та організацій України) – 00382125;</w:t>
      </w:r>
    </w:p>
    <w:p w:rsidR="00000000" w:rsidDel="00000000" w:rsidP="00000000" w:rsidRDefault="00000000" w:rsidRPr="00000000" w14:paraId="0000014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поштовий індекс – 03039; </w:t>
      </w:r>
    </w:p>
    <w:p w:rsidR="00000000" w:rsidDel="00000000" w:rsidP="00000000" w:rsidRDefault="00000000" w:rsidRPr="00000000" w14:paraId="0000014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телефон  – (044) 531-44-21, (044) 531-42-61; </w:t>
      </w:r>
    </w:p>
    <w:p w:rsidR="00000000" w:rsidDel="00000000" w:rsidP="00000000" w:rsidRDefault="00000000" w:rsidRPr="00000000" w14:paraId="0000014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електронна пошта  – </w:t>
      </w:r>
      <w:hyperlink r:id="rId10">
        <w:r w:rsidDel="00000000" w:rsidR="00000000" w:rsidRPr="00000000">
          <w:rPr>
            <w:rFonts w:ascii="Times New Roman" w:cs="Times New Roman" w:eastAsia="Times New Roman" w:hAnsi="Times New Roman"/>
            <w:color w:val="1155cc"/>
            <w:sz w:val="28"/>
            <w:szCs w:val="28"/>
            <w:u w:val="single"/>
            <w:rtl w:val="0"/>
          </w:rPr>
          <w:t xml:space="preserve">lawyer@condfab.kiev.ua</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4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Кондитерська корпорація ROSHEN управляє фабриками в Києві, Кременчуці, Борисполі та двома виробничими майданчиками у Вінниці. Крім того, вона включає Клайпедську кондитерську фабрику в Литві та в Будапешті, Угорщина. Також є Вінницький молокозавод забезпечує заводи молочною сировиною преміум-класу [28] .</w:t>
      </w:r>
    </w:p>
    <w:p w:rsidR="00000000" w:rsidDel="00000000" w:rsidP="00000000" w:rsidRDefault="00000000" w:rsidRPr="00000000" w14:paraId="0000014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Виробничі кондитерські вироби ROSHEN мають сертифікати на відповідність стандартам якості та безпеки харчових продуктів. Кожна фабрика корпорації впроваджує систему управління якістю, що відповідає вимогам ISO 9001;2008, і систему управління безпечністю харчових продуктів, що відповідає стандартам ISO 22000;2005. Ці сертифікати видно на всіх сайтах підприємства [28].</w:t>
      </w:r>
    </w:p>
    <w:p w:rsidR="00000000" w:rsidDel="00000000" w:rsidP="00000000" w:rsidRDefault="00000000" w:rsidRPr="00000000" w14:paraId="0000014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всіх кондитерських фабриках ROSHEN встановлено сучасне обладнання для контролю якості продукції та проведення досліджень. Спеціалізовані фахівці, сертифіковані за програмами навчання в центрах, несуть відповідальність за розробку передових технологій і випуск кондитерської продукції найвищого рівня [28].</w:t>
      </w:r>
    </w:p>
    <w:p w:rsidR="00000000" w:rsidDel="00000000" w:rsidP="00000000" w:rsidRDefault="00000000" w:rsidRPr="00000000" w14:paraId="0000014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Підприємство ROSHEN бере активну участь у соціальних та культурних ініціативах у широкому та систематичному порядку. Так, з березня 2015 року компанія запускає проект підтримки дитячої лікарні «Охматдит». Крім того, послідовна допомога надається особам, які постраждали в зоні АТО, через лікування в клініках і реабілітаційних центрах таких країн, як Австрія, Німеччина, Греція, Словаччина, а також програми фізичного та психосоціального відновлення в Україні. Культурні та соціальні ініціативи охоплюють такі ініціативи, як реконструкція театру на Подолі, модернізація Черкаського зоопарку, урочисте відкриття ковзанок у містах Харкові, Дніпра та Києві; управління утриманням фонтану світової музики, заснованого корпорацією у Вінниці; організація виступів для нього; серед інших. Кожен проект розпочинається із співчуттям і турботою про добробут людей [28].   </w:t>
      </w:r>
    </w:p>
    <w:p w:rsidR="00000000" w:rsidDel="00000000" w:rsidP="00000000" w:rsidRDefault="00000000" w:rsidRPr="00000000" w14:paraId="0000014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ROSHEN надає широкий вибір кондитерських виробів, пропонуючи понад 320 різних товарів у різних категоріях. Різноманітний асортимент разом із відданістю якості та креативності зміцнюють позиції ROSHEN як виробника кондитерських виробів в Україні та в усьому світі. Їх продуктова лінійка складається з товарів, згрупованих у основні категорії як в табл. 2.1.</w:t>
      </w:r>
    </w:p>
    <w:p w:rsidR="00000000" w:rsidDel="00000000" w:rsidP="00000000" w:rsidRDefault="00000000" w:rsidRPr="00000000" w14:paraId="0000014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C">
      <w:pPr>
        <w:spacing w:line="360" w:lineRule="auto"/>
        <w:ind w:left="0"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w:t>
      </w:r>
    </w:p>
    <w:p w:rsidR="00000000" w:rsidDel="00000000" w:rsidP="00000000" w:rsidRDefault="00000000" w:rsidRPr="00000000" w14:paraId="0000014D">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Асортимент головної продукції ПpАТ «ROSHEN» </w:t>
      </w:r>
    </w:p>
    <w:sdt>
      <w:sdtPr>
        <w:lock w:val="contentLocked"/>
        <w:tag w:val="goog_rdk_3"/>
      </w:sdtPr>
      <w:sdtContent>
        <w:tbl>
          <w:tblPr>
            <w:tblStyle w:val="Table5"/>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9.6666666666665"/>
            <w:gridCol w:w="3009.6666666666665"/>
            <w:gridCol w:w="3009.6666666666665"/>
            <w:tblGridChange w:id="0">
              <w:tblGrid>
                <w:gridCol w:w="3009.6666666666665"/>
                <w:gridCol w:w="3009.6666666666665"/>
                <w:gridCol w:w="3009.6666666666665"/>
              </w:tblGrid>
            </w:tblGridChange>
          </w:tblGrid>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Шоколадні цукерки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Шоколадні плитки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молочний, білий та чорний шоколад різних типів та розмірів.</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Праліне</w:t>
                </w:r>
              </w:p>
            </w:tc>
            <w:tc>
              <w:tcPr>
                <w:shd w:fill="auto" w:val="clea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різних форм шоколадні цукерки з різними начинками (фруктовими, трюфельними, горіховими і тд..)</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Трюфелі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це шоколад преміум класу, який найчастіше елегантно запакований.</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Цукерки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Тверді цукерки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цукерки традиційні та сучасні, зі смаком фруктів, м’яти, карамелі</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Карамель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м’яка та жувальна карамель, також є з фруктовою начинкою чи кремом всередині</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Іриски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є ароматизовані і маслянисті іриски</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Вафлі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Вафлі</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хрусткі та м’які  вафлі з шоколадом, ваніллю чи фундуком</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Печиво</w:t>
                </w:r>
              </w:p>
            </w:tc>
            <w:tc>
              <w:tcPr>
                <w:shd w:fill="auto" w:val="clea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печиво з начинкою та сендвіч печиво</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Торти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Упаковані торти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торти, які готові до вживання</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Кондитерські вироби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булочки, випічка, тістечка.</w:t>
                </w:r>
              </w:p>
            </w:tc>
          </w:tr>
          <w:tr>
            <w:trPr>
              <w:cantSplit w:val="0"/>
              <w:trHeight w:val="48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Желейні цукерки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Фруктові желе</w:t>
                </w:r>
              </w:p>
            </w:tc>
            <w:tc>
              <w:tcPr>
                <w:shd w:fill="auto" w:val="clea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желе, яке виготовлене з натуральних соків, та воно є в різних формах і смаках</w:t>
                </w:r>
              </w:p>
            </w:tc>
          </w:tr>
          <w:tr>
            <w:trPr>
              <w:cantSplit w:val="0"/>
              <w:trHeight w:val="48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Гуммі цукерки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м’які жувальні цукерки яркої та веселої форми</w:t>
                </w:r>
              </w:p>
            </w:tc>
          </w:tr>
          <w:tr>
            <w:trPr>
              <w:cantSplit w:val="0"/>
              <w:trHeight w:val="4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Зефір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Зефір зі смаком</w:t>
                </w:r>
              </w:p>
            </w:tc>
            <w:tc>
              <w:tcPr>
                <w:shd w:fill="auto" w:val="clea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зефір, який найчастіше покритий цукром чи шоколадом та різного смаку</w:t>
                </w:r>
              </w:p>
            </w:tc>
          </w:tr>
        </w:tbl>
      </w:sdtContent>
    </w:sdt>
    <w:p w:rsidR="00000000" w:rsidDel="00000000" w:rsidP="00000000" w:rsidRDefault="00000000" w:rsidRPr="00000000" w14:paraId="0000019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Товари ROSHEN доступні в 55 країнах, включаючи Україну, США, Канаду, Європу, Грузію, Китай, Японію, Корею, Казахстан, Вірменію та багато інших країн [28].</w:t>
      </w:r>
    </w:p>
    <w:p w:rsidR="00000000" w:rsidDel="00000000" w:rsidP="00000000" w:rsidRDefault="00000000" w:rsidRPr="00000000" w14:paraId="0000019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нараховується 69 фірмових магазинів громадського харчування ROSHEN за віковими групами. Ці магазини розташовані в основному в містах України та сусідніх областях. Під час виробництва та продажу компанія зосереджується на сегментуванні ринку на основі груп споживачів, таких як діти, молодь, та люди похилого віку [28].</w:t>
      </w:r>
    </w:p>
    <w:p w:rsidR="00000000" w:rsidDel="00000000" w:rsidP="00000000" w:rsidRDefault="00000000" w:rsidRPr="00000000" w14:paraId="0000019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Підприємство прагне запропонувати асортимент продукції ROSHEN за цінами на будь-який смак і випадок життя. Кожен магазин може похвалитися атмосферою з обізнаним персоналом, готовим допомогти клієнтам, приємною музикою на фоні та візуально привабливим дизайном інтер’єру.</w:t>
      </w:r>
    </w:p>
    <w:p w:rsidR="00000000" w:rsidDel="00000000" w:rsidP="00000000" w:rsidRDefault="00000000" w:rsidRPr="00000000" w14:paraId="0000019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Головною метою діяльності ПpАТ «ROSHEN» це отримання прибутку від діяльності для того, щоб задовольнити потреби та інтереси споживачів та акціонерів. Підприємство має право на те, щоб здійснювати будь які види діяльності, що не буде суперечити законодавству України [30].</w:t>
      </w:r>
    </w:p>
    <w:p w:rsidR="00000000" w:rsidDel="00000000" w:rsidP="00000000" w:rsidRDefault="00000000" w:rsidRPr="00000000" w14:paraId="0000019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діяльності ПpАТ «ROSHEN» є [30]: </w:t>
      </w:r>
    </w:p>
    <w:p w:rsidR="00000000" w:rsidDel="00000000" w:rsidP="00000000" w:rsidRDefault="00000000" w:rsidRPr="00000000" w14:paraId="0000019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виробництво та продаж різноманітних кондитерських виробів;</w:t>
      </w:r>
    </w:p>
    <w:p w:rsidR="00000000" w:rsidDel="00000000" w:rsidP="00000000" w:rsidRDefault="00000000" w:rsidRPr="00000000" w14:paraId="00000197">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здійснення оптові продажі та комісійні продажу через канали</w:t>
      </w:r>
    </w:p>
    <w:p w:rsidR="00000000" w:rsidDel="00000000" w:rsidP="00000000" w:rsidRDefault="00000000" w:rsidRPr="00000000" w14:paraId="00000198">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дистрибуції;</w:t>
      </w:r>
    </w:p>
    <w:p w:rsidR="00000000" w:rsidDel="00000000" w:rsidP="00000000" w:rsidRDefault="00000000" w:rsidRPr="00000000" w14:paraId="00000199">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брати участь у договорах лізингу та бартерних операціях, використовуючи центри та склади для розподілу продукції;</w:t>
      </w:r>
    </w:p>
    <w:p w:rsidR="00000000" w:rsidDel="00000000" w:rsidP="00000000" w:rsidRDefault="00000000" w:rsidRPr="00000000" w14:paraId="0000019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проведення маркетингових досліджень для коригування асортименту продукції.</w:t>
      </w:r>
    </w:p>
    <w:p w:rsidR="00000000" w:rsidDel="00000000" w:rsidP="00000000" w:rsidRDefault="00000000" w:rsidRPr="00000000" w14:paraId="0000019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Статутний капітал Товариства становить 2 005 833 098 гривень. Розмір статутного капіталу визначається загальною номінальною вартістю акцій Товариства. </w:t>
      </w:r>
    </w:p>
    <w:p w:rsidR="00000000" w:rsidDel="00000000" w:rsidP="00000000" w:rsidRDefault="00000000" w:rsidRPr="00000000" w14:paraId="0000019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Статусний капітал поділений на 8 023 332 292 штук простих іменних акцій номінальною вартістю 0 гривень 25 копійок кожна [30].</w:t>
      </w:r>
    </w:p>
    <w:p w:rsidR="00000000" w:rsidDel="00000000" w:rsidP="00000000" w:rsidRDefault="00000000" w:rsidRPr="00000000" w14:paraId="0000019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органів управління ПpАТ «ROSHEN»: дворівнева. Органами управління ПpАТ «ROSHEN» є [30]:</w:t>
      </w:r>
    </w:p>
    <w:p w:rsidR="00000000" w:rsidDel="00000000" w:rsidP="00000000" w:rsidRDefault="00000000" w:rsidRPr="00000000" w14:paraId="0000019E">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Загальні збори акціонерів Товариства (вищий орган Товариства);</w:t>
      </w:r>
    </w:p>
    <w:p w:rsidR="00000000" w:rsidDel="00000000" w:rsidP="00000000" w:rsidRDefault="00000000" w:rsidRPr="00000000" w14:paraId="0000019F">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Наглядова рада Товариства (орган, відповідальний за здійснення нагляду);</w:t>
      </w:r>
    </w:p>
    <w:p w:rsidR="00000000" w:rsidDel="00000000" w:rsidP="00000000" w:rsidRDefault="00000000" w:rsidRPr="00000000" w14:paraId="000001A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Дирекція Товариства (коллегіальний виконавчій орган, який здійснює управління поточною діяльністю підприємства); </w:t>
      </w:r>
    </w:p>
    <w:p w:rsidR="00000000" w:rsidDel="00000000" w:rsidP="00000000" w:rsidRDefault="00000000" w:rsidRPr="00000000" w14:paraId="000001A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«ROSHEN» дотримується такої організаційної структури, де існує чітка лінія повноважень (лінійно-функціональна), починаючи від топ-менеджменту й закінчуючи операційною командою. Лінійно -функціональна структура допомагає полегшити комунікацію та координацію між відділами, гарантуючи, що компанія постійно зосереджується на досягненні своїх стратегічних цілей.</w:t>
      </w:r>
    </w:p>
    <w:p w:rsidR="00000000" w:rsidDel="00000000" w:rsidP="00000000" w:rsidRDefault="00000000" w:rsidRPr="00000000" w14:paraId="000001A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Організаційна структура ПpАТ «ROSHEN» відображена рис. 2.1.</w:t>
      </w:r>
    </w:p>
    <w:p w:rsidR="00000000" w:rsidDel="00000000" w:rsidP="00000000" w:rsidRDefault="00000000" w:rsidRPr="00000000" w14:paraId="000001A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114300" distT="114300" distL="114300" distR="114300">
                <wp:extent cx="5184775" cy="3695722"/>
                <wp:effectExtent b="0" l="0" r="0" t="0"/>
                <wp:docPr id="1" name=""/>
                <a:graphic>
                  <a:graphicData uri="http://schemas.microsoft.com/office/word/2010/wordprocessingGroup">
                    <wpg:wgp>
                      <wpg:cNvGrpSpPr/>
                      <wpg:grpSpPr>
                        <a:xfrm>
                          <a:off x="75500" y="312225"/>
                          <a:ext cx="5184775" cy="3695722"/>
                          <a:chOff x="75500" y="312225"/>
                          <a:chExt cx="6374875" cy="4552100"/>
                        </a:xfrm>
                      </wpg:grpSpPr>
                      <wps:wsp>
                        <wps:cNvSpPr/>
                        <wps:cNvPr id="2" name="Shape 2"/>
                        <wps:spPr>
                          <a:xfrm>
                            <a:off x="2852950" y="3170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Співвласники підприємства</w:t>
                              </w:r>
                            </w:p>
                          </w:txbxContent>
                        </wps:txbx>
                        <wps:bodyPr anchorCtr="0" anchor="ctr" bIns="91425" lIns="91425" spcFirstLastPara="1" rIns="91425" wrap="square" tIns="91425">
                          <a:noAutofit/>
                        </wps:bodyPr>
                      </wps:wsp>
                      <wps:wsp>
                        <wps:cNvSpPr/>
                        <wps:cNvPr id="3" name="Shape 3"/>
                        <wps:spPr>
                          <a:xfrm>
                            <a:off x="2852950" y="9500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Генеральний директор</w:t>
                              </w:r>
                            </w:p>
                          </w:txbxContent>
                        </wps:txbx>
                        <wps:bodyPr anchorCtr="0" anchor="ctr" bIns="91425" lIns="91425" spcFirstLastPara="1" rIns="91425" wrap="square" tIns="91425">
                          <a:noAutofit/>
                        </wps:bodyPr>
                      </wps:wsp>
                      <wps:wsp>
                        <wps:cNvSpPr/>
                        <wps:cNvPr id="4" name="Shape 4"/>
                        <wps:spPr>
                          <a:xfrm>
                            <a:off x="2308538" y="17363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Директор з </w:t>
                              </w: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персоналу</w:t>
                              </w:r>
                            </w:p>
                          </w:txbxContent>
                        </wps:txbx>
                        <wps:bodyPr anchorCtr="0" anchor="ctr" bIns="91425" lIns="91425" spcFirstLastPara="1" rIns="91425" wrap="square" tIns="91425">
                          <a:noAutofit/>
                        </wps:bodyPr>
                      </wps:wsp>
                      <wps:wsp>
                        <wps:cNvSpPr/>
                        <wps:cNvPr id="5" name="Shape 5"/>
                        <wps:spPr>
                          <a:xfrm>
                            <a:off x="1214875" y="17363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Директор з </w:t>
                              </w: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виробництва</w:t>
                              </w:r>
                            </w:p>
                          </w:txbxContent>
                        </wps:txbx>
                        <wps:bodyPr anchorCtr="0" anchor="ctr" bIns="91425" lIns="91425" spcFirstLastPara="1" rIns="91425" wrap="square" tIns="91425">
                          <a:noAutofit/>
                        </wps:bodyPr>
                      </wps:wsp>
                      <wps:wsp>
                        <wps:cNvSpPr/>
                        <wps:cNvPr id="6" name="Shape 6"/>
                        <wps:spPr>
                          <a:xfrm>
                            <a:off x="89050" y="17363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Директор по логістиці</w:t>
                              </w:r>
                            </w:p>
                          </w:txbxContent>
                        </wps:txbx>
                        <wps:bodyPr anchorCtr="0" anchor="ctr" bIns="91425" lIns="91425" spcFirstLastPara="1" rIns="91425" wrap="square" tIns="91425">
                          <a:noAutofit/>
                        </wps:bodyPr>
                      </wps:wsp>
                      <wps:wsp>
                        <wps:cNvSpPr/>
                        <wps:cNvPr id="7" name="Shape 7"/>
                        <wps:spPr>
                          <a:xfrm>
                            <a:off x="3402200" y="17363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Фінансовий директор</w:t>
                              </w:r>
                            </w:p>
                          </w:txbxContent>
                        </wps:txbx>
                        <wps:bodyPr anchorCtr="0" anchor="ctr" bIns="91425" lIns="91425" spcFirstLastPara="1" rIns="91425" wrap="square" tIns="91425">
                          <a:noAutofit/>
                        </wps:bodyPr>
                      </wps:wsp>
                      <wps:wsp>
                        <wps:cNvSpPr/>
                        <wps:cNvPr id="8" name="Shape 8"/>
                        <wps:spPr>
                          <a:xfrm>
                            <a:off x="4463700" y="17298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Т</w:t>
                              </w: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ехнічний</w:t>
                              </w: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 директор</w:t>
                              </w:r>
                            </w:p>
                          </w:txbxContent>
                        </wps:txbx>
                        <wps:bodyPr anchorCtr="0" anchor="ctr" bIns="91425" lIns="91425" spcFirstLastPara="1" rIns="91425" wrap="square" tIns="91425">
                          <a:noAutofit/>
                        </wps:bodyPr>
                      </wps:wsp>
                      <wps:wsp>
                        <wps:cNvSpPr/>
                        <wps:cNvPr id="9" name="Shape 9"/>
                        <wps:spPr>
                          <a:xfrm>
                            <a:off x="5525200" y="17298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Головний бухгалтер</w:t>
                              </w:r>
                            </w:p>
                          </w:txbxContent>
                        </wps:txbx>
                        <wps:bodyPr anchorCtr="0" anchor="ctr" bIns="91425" lIns="91425" spcFirstLastPara="1" rIns="91425" wrap="square" tIns="91425">
                          <a:noAutofit/>
                        </wps:bodyPr>
                      </wps:wsp>
                      <wps:wsp>
                        <wps:cNvSpPr/>
                        <wps:cNvPr id="10" name="Shape 10"/>
                        <wps:spPr>
                          <a:xfrm>
                            <a:off x="89050" y="2384925"/>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Відділ готової продукції та відправлень</w:t>
                              </w:r>
                            </w:p>
                          </w:txbxContent>
                        </wps:txbx>
                        <wps:bodyPr anchorCtr="0" anchor="ctr" bIns="91425" lIns="91425" spcFirstLastPara="1" rIns="91425" wrap="square" tIns="91425">
                          <a:noAutofit/>
                        </wps:bodyPr>
                      </wps:wsp>
                      <wps:wsp>
                        <wps:cNvSpPr/>
                        <wps:cNvPr id="11" name="Shape 11"/>
                        <wps:spPr>
                          <a:xfrm>
                            <a:off x="89050" y="303355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Відділ забезпечення сировиною</w:t>
                              </w:r>
                            </w:p>
                          </w:txbxContent>
                        </wps:txbx>
                        <wps:bodyPr anchorCtr="0" anchor="ctr" bIns="91425" lIns="91425" spcFirstLastPara="1" rIns="91425" wrap="square" tIns="91425">
                          <a:noAutofit/>
                        </wps:bodyPr>
                      </wps:wsp>
                      <wps:wsp>
                        <wps:cNvSpPr/>
                        <wps:cNvPr id="12" name="Shape 12"/>
                        <wps:spPr>
                          <a:xfrm>
                            <a:off x="1214875" y="303355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виробничо-технічний відділ</w:t>
                              </w:r>
                            </w:p>
                          </w:txbxContent>
                        </wps:txbx>
                        <wps:bodyPr anchorCtr="0" anchor="ctr" bIns="91425" lIns="91425" spcFirstLastPara="1" rIns="91425" wrap="square" tIns="91425">
                          <a:noAutofit/>
                        </wps:bodyPr>
                      </wps:wsp>
                      <wps:wsp>
                        <wps:cNvSpPr/>
                        <wps:cNvPr id="13" name="Shape 13"/>
                        <wps:spPr>
                          <a:xfrm>
                            <a:off x="1214875" y="2384925"/>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Виробничо-диспетчерський відділ</w:t>
                              </w:r>
                            </w:p>
                          </w:txbxContent>
                        </wps:txbx>
                        <wps:bodyPr anchorCtr="0" anchor="ctr" bIns="91425" lIns="91425" spcFirstLastPara="1" rIns="91425" wrap="square" tIns="91425">
                          <a:noAutofit/>
                        </wps:bodyPr>
                      </wps:wsp>
                      <wps:wsp>
                        <wps:cNvSpPr/>
                        <wps:cNvPr id="14" name="Shape 14"/>
                        <wps:spPr>
                          <a:xfrm>
                            <a:off x="2308550" y="30635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Санітарно-промисловий відділ</w:t>
                              </w:r>
                            </w:p>
                          </w:txbxContent>
                        </wps:txbx>
                        <wps:bodyPr anchorCtr="0" anchor="ctr" bIns="91425" lIns="91425" spcFirstLastPara="1" rIns="91425" wrap="square" tIns="91425">
                          <a:noAutofit/>
                        </wps:bodyPr>
                      </wps:wsp>
                      <wps:wsp>
                        <wps:cNvSpPr/>
                        <wps:cNvPr id="15" name="Shape 15"/>
                        <wps:spPr>
                          <a:xfrm>
                            <a:off x="2309200" y="23999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Відділ охорони праці</w:t>
                              </w:r>
                            </w:p>
                          </w:txbxContent>
                        </wps:txbx>
                        <wps:bodyPr anchorCtr="0" anchor="ctr" bIns="91425" lIns="91425" spcFirstLastPara="1" rIns="91425" wrap="square" tIns="91425">
                          <a:noAutofit/>
                        </wps:bodyPr>
                      </wps:wsp>
                      <wps:wsp>
                        <wps:cNvSpPr/>
                        <wps:cNvPr id="16" name="Shape 16"/>
                        <wps:spPr>
                          <a:xfrm>
                            <a:off x="3403525" y="23999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Відділ фінансового планування та аналізу</w:t>
                              </w:r>
                            </w:p>
                          </w:txbxContent>
                        </wps:txbx>
                        <wps:bodyPr anchorCtr="0" anchor="ctr" bIns="91425" lIns="91425" spcFirstLastPara="1" rIns="91425" wrap="square" tIns="91425">
                          <a:noAutofit/>
                        </wps:bodyPr>
                      </wps:wsp>
                      <wps:wsp>
                        <wps:cNvSpPr/>
                        <wps:cNvPr id="17" name="Shape 17"/>
                        <wps:spPr>
                          <a:xfrm>
                            <a:off x="4463700" y="369515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Відділ технічного контролю</w:t>
                              </w:r>
                            </w:p>
                          </w:txbxContent>
                        </wps:txbx>
                        <wps:bodyPr anchorCtr="0" anchor="ctr" bIns="91425" lIns="91425" spcFirstLastPara="1" rIns="91425" wrap="square" tIns="91425">
                          <a:noAutofit/>
                        </wps:bodyPr>
                      </wps:wsp>
                      <wps:wsp>
                        <wps:cNvSpPr/>
                        <wps:cNvPr id="18" name="Shape 18"/>
                        <wps:spPr>
                          <a:xfrm>
                            <a:off x="3402225" y="306350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Відділ ціноутворення</w:t>
                              </w:r>
                            </w:p>
                          </w:txbxContent>
                        </wps:txbx>
                        <wps:bodyPr anchorCtr="0" anchor="ctr" bIns="91425" lIns="91425" spcFirstLastPara="1" rIns="91425" wrap="square" tIns="91425">
                          <a:noAutofit/>
                        </wps:bodyPr>
                      </wps:wsp>
                      <wps:wsp>
                        <wps:cNvSpPr/>
                        <wps:cNvPr id="19" name="Shape 19"/>
                        <wps:spPr>
                          <a:xfrm>
                            <a:off x="4463700" y="304005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Відділ </w:t>
                              </w: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енергозабезпечення</w:t>
                              </w:r>
                            </w:p>
                          </w:txbxContent>
                        </wps:txbx>
                        <wps:bodyPr anchorCtr="0" anchor="ctr" bIns="91425" lIns="91425" spcFirstLastPara="1" rIns="91425" wrap="square" tIns="91425">
                          <a:noAutofit/>
                        </wps:bodyPr>
                      </wps:wsp>
                      <wps:wsp>
                        <wps:cNvSpPr/>
                        <wps:cNvPr id="20" name="Shape 20"/>
                        <wps:spPr>
                          <a:xfrm>
                            <a:off x="4463700" y="2384925"/>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Ремонтно-механічний відділ</w:t>
                              </w:r>
                            </w:p>
                          </w:txbxContent>
                        </wps:txbx>
                        <wps:bodyPr anchorCtr="0" anchor="ctr" bIns="91425" lIns="91425" spcFirstLastPara="1" rIns="91425" wrap="square" tIns="91425">
                          <a:noAutofit/>
                        </wps:bodyPr>
                      </wps:wsp>
                      <wps:wsp>
                        <wps:cNvSpPr/>
                        <wps:cNvPr id="21" name="Shape 21"/>
                        <wps:spPr>
                          <a:xfrm>
                            <a:off x="5525175" y="304005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Архів</w:t>
                              </w:r>
                            </w:p>
                          </w:txbxContent>
                        </wps:txbx>
                        <wps:bodyPr anchorCtr="0" anchor="ctr" bIns="91425" lIns="91425" spcFirstLastPara="1" rIns="91425" wrap="square" tIns="91425">
                          <a:noAutofit/>
                        </wps:bodyPr>
                      </wps:wsp>
                      <wps:wsp>
                        <wps:cNvSpPr/>
                        <wps:cNvPr id="22" name="Shape 22"/>
                        <wps:spPr>
                          <a:xfrm>
                            <a:off x="5523875" y="2384925"/>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Головна бухгалтерія</w:t>
                              </w:r>
                            </w:p>
                          </w:txbxContent>
                        </wps:txbx>
                        <wps:bodyPr anchorCtr="0" anchor="ctr" bIns="91425" lIns="91425" spcFirstLastPara="1" rIns="91425" wrap="square" tIns="91425">
                          <a:noAutofit/>
                        </wps:bodyPr>
                      </wps:wsp>
                      <wps:wsp>
                        <wps:cNvSpPr/>
                        <wps:cNvPr id="23" name="Shape 23"/>
                        <wps:spPr>
                          <a:xfrm>
                            <a:off x="80275" y="4348350"/>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Транспортно-сировинний відділ</w:t>
                              </w:r>
                            </w:p>
                          </w:txbxContent>
                        </wps:txbx>
                        <wps:bodyPr anchorCtr="0" anchor="ctr" bIns="91425" lIns="91425" spcFirstLastPara="1" rIns="91425" wrap="square" tIns="91425">
                          <a:noAutofit/>
                        </wps:bodyPr>
                      </wps:wsp>
                      <wps:wsp>
                        <wps:cNvSpPr/>
                        <wps:cNvPr id="24" name="Shape 24"/>
                        <wps:spPr>
                          <a:xfrm>
                            <a:off x="80275" y="3693225"/>
                            <a:ext cx="920400" cy="511200"/>
                          </a:xfrm>
                          <a:prstGeom prst="roundRect">
                            <a:avLst>
                              <a:gd fmla="val 16667" name="adj"/>
                            </a:avLst>
                          </a:prstGeom>
                          <a:no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Авто транспортний відділ</w:t>
                              </w:r>
                            </w:p>
                          </w:txbxContent>
                        </wps:txbx>
                        <wps:bodyPr anchorCtr="0" anchor="ctr" bIns="91425" lIns="91425" spcFirstLastPara="1" rIns="91425" wrap="square" tIns="91425">
                          <a:noAutofit/>
                        </wps:bodyPr>
                      </wps:wsp>
                      <wps:wsp>
                        <wps:cNvCnPr/>
                        <wps:spPr>
                          <a:xfrm>
                            <a:off x="3313150" y="950000"/>
                            <a:ext cx="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313150" y="82820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flipH="1" rot="10800000">
                            <a:off x="542925" y="1589150"/>
                            <a:ext cx="5438700" cy="192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40475" y="1611425"/>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675075" y="160195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2769400" y="1611425"/>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863725" y="1611425"/>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4923900" y="158915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984075" y="158915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49250" y="2255313"/>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40475" y="2896125"/>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675075" y="2896125"/>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675075" y="226005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2768750" y="2275025"/>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2769400" y="292640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4923900" y="356230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863725" y="226280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862400" y="292640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4923900" y="226330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4923900" y="2907188"/>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984075" y="2252063"/>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984075" y="2907188"/>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41800" y="3560363"/>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40475" y="4215488"/>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313150" y="1461200"/>
                            <a:ext cx="0" cy="12180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wpg:wgp>
                  </a:graphicData>
                </a:graphic>
              </wp:inline>
            </w:drawing>
          </mc:Choice>
          <mc:Fallback>
            <w:drawing>
              <wp:inline distB="114300" distT="114300" distL="114300" distR="114300">
                <wp:extent cx="5184775" cy="3695722"/>
                <wp:effectExtent b="0" l="0" r="0" t="0"/>
                <wp:docPr id="1" name="image2.png"/>
                <a:graphic>
                  <a:graphicData uri="http://schemas.openxmlformats.org/drawingml/2006/picture">
                    <pic:pic>
                      <pic:nvPicPr>
                        <pic:cNvPr id="0" name="image2.png"/>
                        <pic:cNvPicPr preferRelativeResize="0"/>
                      </pic:nvPicPr>
                      <pic:blipFill>
                        <a:blip r:embed="rId11"/>
                        <a:srcRect/>
                        <a:stretch>
                          <a:fillRect/>
                        </a:stretch>
                      </pic:blipFill>
                      <pic:spPr>
                        <a:xfrm>
                          <a:off x="0" y="0"/>
                          <a:ext cx="5184775" cy="3695722"/>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1A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Організаційна структура ПpАТ «ROSHEN»</w:t>
      </w:r>
    </w:p>
    <w:p w:rsidR="00000000" w:rsidDel="00000000" w:rsidP="00000000" w:rsidRDefault="00000000" w:rsidRPr="00000000" w14:paraId="000001A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Сектор кондитерських виробів в Україні показує себе завдяки поєднанню сильного місцевого попиту, давніх традицій виготовлення кондитерських виробів і розширення можливостей для продажу за кордоном. Українські солодощі славляться своєю якістю та різноманітністю, що привертає увагу вдома. Ринок спостерігає зрушення в бік преміальних та інноваційних продуктів, що обумовлено зміною смаків споживачів і зростаючим інтересом до здорового органічного вибору.</w:t>
      </w:r>
    </w:p>
    <w:p w:rsidR="00000000" w:rsidDel="00000000" w:rsidP="00000000" w:rsidRDefault="00000000" w:rsidRPr="00000000" w14:paraId="000001A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Головними конкурентами ПpАТ «ROSHEN» є: Кондитерська корпорація "АВК"; Кондитерська фабрика "Київська"; Кондитерська фабрика "Лукас"; Кондитерська фабрика "Світоч"; Кондитерська фабрика "Бісквіт-Шоколад"; ПАТ "Конті"; ЗАТ "Житомирські ласощі"; Кондитерська фабрика "Харків’янка"; ПАТ "Полтавський кондитер"; ПрАТ "Монделіс Україна" (рис. 2.2) [27].</w:t>
      </w:r>
    </w:p>
    <w:p w:rsidR="00000000" w:rsidDel="00000000" w:rsidP="00000000" w:rsidRDefault="00000000" w:rsidRPr="00000000" w14:paraId="000001AA">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225800"/>
            <wp:effectExtent b="0" l="0" r="0" t="0"/>
            <wp:docPr id="3" name="image3.png"/>
            <a:graphic>
              <a:graphicData uri="http://schemas.openxmlformats.org/drawingml/2006/picture">
                <pic:pic>
                  <pic:nvPicPr>
                    <pic:cNvPr id="0" name="image3.png"/>
                    <pic:cNvPicPr preferRelativeResize="0"/>
                  </pic:nvPicPr>
                  <pic:blipFill>
                    <a:blip r:embed="rId12"/>
                    <a:srcRect b="0" l="0" r="0" t="0"/>
                    <a:stretch>
                      <a:fillRect/>
                    </a:stretch>
                  </pic:blipFill>
                  <pic:spPr>
                    <a:xfrm>
                      <a:off x="0" y="0"/>
                      <a:ext cx="5731200" cy="3225800"/>
                    </a:xfrm>
                    <a:prstGeom prst="rect"/>
                    <a:ln/>
                  </pic:spPr>
                </pic:pic>
              </a:graphicData>
            </a:graphic>
          </wp:inline>
        </w:drawing>
      </w:r>
      <w:r w:rsidDel="00000000" w:rsidR="00000000" w:rsidRPr="00000000">
        <w:rPr>
          <w:rtl w:val="0"/>
        </w:rPr>
      </w:r>
    </w:p>
    <w:p w:rsidR="00000000" w:rsidDel="00000000" w:rsidP="00000000" w:rsidRDefault="00000000" w:rsidRPr="00000000" w14:paraId="000001AB">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Виробники кондитерських виробів на національному ринку.</w:t>
      </w:r>
    </w:p>
    <w:p w:rsidR="00000000" w:rsidDel="00000000" w:rsidP="00000000" w:rsidRDefault="00000000" w:rsidRPr="00000000" w14:paraId="000001AC">
      <w:pPr>
        <w:spacing w:line="360" w:lineRule="auto"/>
        <w:ind w:lef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Вигідне розташування України разом із торговельними угодами позиціонує її як гравця на експорті кондитерської продукції. Маючи доступ до європейського та азіатського ринків, Україна має можливості для розширення. Крім того, нижчі виробничі витрати порівняно з країнами дають Україні конкурентну перевагу. ПpАТ «ROSHEN» має дуже велику частку Українського ринку, та займає одну з ключових позицій на ринку.  </w:t>
      </w:r>
    </w:p>
    <w:p w:rsidR="00000000" w:rsidDel="00000000" w:rsidP="00000000" w:rsidRDefault="00000000" w:rsidRPr="00000000" w14:paraId="000001AE">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AF">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0">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1">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2">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3">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Аналіз ефективності менеджменту </w:t>
      </w:r>
      <w:r w:rsidDel="00000000" w:rsidR="00000000" w:rsidRPr="00000000">
        <w:rPr>
          <w:rFonts w:ascii="Times New Roman" w:cs="Times New Roman" w:eastAsia="Times New Roman" w:hAnsi="Times New Roman"/>
          <w:b w:val="1"/>
          <w:sz w:val="27"/>
          <w:szCs w:val="27"/>
          <w:rtl w:val="0"/>
        </w:rPr>
        <w:t xml:space="preserve">ПpАТ «ROSHEN»</w:t>
      </w:r>
      <w:r w:rsidDel="00000000" w:rsidR="00000000" w:rsidRPr="00000000">
        <w:rPr>
          <w:rtl w:val="0"/>
        </w:rPr>
      </w:r>
    </w:p>
    <w:p w:rsidR="00000000" w:rsidDel="00000000" w:rsidP="00000000" w:rsidRDefault="00000000" w:rsidRPr="00000000" w14:paraId="000001B4">
      <w:pPr>
        <w:spacing w:line="360" w:lineRule="auto"/>
        <w:ind w:left="0" w:firstLine="708.661417322834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5">
      <w:pPr>
        <w:spacing w:line="360" w:lineRule="auto"/>
        <w:ind w:left="0" w:right="-37.53280839894917"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ефективності менеджменту ПpАТ «ROSHEN» можно оцінити за різними критеріями та також за допомогою фінансової звітності підприємства (табл. 2.2)..  </w:t>
      </w:r>
    </w:p>
    <w:p w:rsidR="00000000" w:rsidDel="00000000" w:rsidP="00000000" w:rsidRDefault="00000000" w:rsidRPr="00000000" w14:paraId="000001B6">
      <w:pPr>
        <w:spacing w:line="360" w:lineRule="auto"/>
        <w:ind w:left="0"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w:t>
      </w:r>
    </w:p>
    <w:p w:rsidR="00000000" w:rsidDel="00000000" w:rsidP="00000000" w:rsidRDefault="00000000" w:rsidRPr="00000000" w14:paraId="000001B7">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Критерії ефективності управління ПpАТ «ROSHEN»</w:t>
      </w:r>
      <w:r w:rsidDel="00000000" w:rsidR="00000000" w:rsidRPr="00000000">
        <w:rPr>
          <w:rtl w:val="0"/>
        </w:rPr>
      </w:r>
    </w:p>
    <w:sdt>
      <w:sdtPr>
        <w:lock w:val="contentLocked"/>
        <w:tag w:val="goog_rdk_4"/>
      </w:sdtPr>
      <w:sdtContent>
        <w:tbl>
          <w:tblPr>
            <w:tblStyle w:val="Table6"/>
            <w:tblW w:w="9747.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943"/>
            <w:gridCol w:w="3260"/>
            <w:gridCol w:w="3544"/>
            <w:tblGridChange w:id="0">
              <w:tblGrid>
                <w:gridCol w:w="2943"/>
                <w:gridCol w:w="3260"/>
                <w:gridCol w:w="3544"/>
              </w:tblGrid>
            </w:tblGridChange>
          </w:tblGrid>
          <w:tr>
            <w:trPr>
              <w:cantSplit w:val="0"/>
              <w:tblHeader w:val="0"/>
            </w:trPr>
            <w:tc>
              <w:tcPr>
                <w:vAlign w:val="center"/>
              </w:tcPr>
              <w:p w:rsidR="00000000" w:rsidDel="00000000" w:rsidP="00000000" w:rsidRDefault="00000000" w:rsidRPr="00000000" w14:paraId="000001B8">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tl w:val="0"/>
                  </w:rPr>
                </w:r>
              </w:p>
              <w:p w:rsidR="00000000" w:rsidDel="00000000" w:rsidP="00000000" w:rsidRDefault="00000000" w:rsidRPr="00000000" w14:paraId="000001B9">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Критерій</w:t>
                </w:r>
              </w:p>
              <w:p w:rsidR="00000000" w:rsidDel="00000000" w:rsidP="00000000" w:rsidRDefault="00000000" w:rsidRPr="00000000" w14:paraId="000001BA">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tl w:val="0"/>
                  </w:rPr>
                </w:r>
              </w:p>
            </w:tc>
            <w:tc>
              <w:tcPr>
                <w:vAlign w:val="center"/>
              </w:tcPr>
              <w:p w:rsidR="00000000" w:rsidDel="00000000" w:rsidP="00000000" w:rsidRDefault="00000000" w:rsidRPr="00000000" w14:paraId="000001BB">
                <w:pPr>
                  <w:widowControl w:val="1"/>
                  <w:spacing w:line="240" w:lineRule="auto"/>
                  <w:ind w:firstLine="0"/>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Зміст критерію</w:t>
                </w:r>
                <w:r w:rsidDel="00000000" w:rsidR="00000000" w:rsidRPr="00000000">
                  <w:rPr>
                    <w:rtl w:val="0"/>
                  </w:rPr>
                </w:r>
              </w:p>
            </w:tc>
            <w:tc>
              <w:tcPr/>
              <w:p w:rsidR="00000000" w:rsidDel="00000000" w:rsidP="00000000" w:rsidRDefault="00000000" w:rsidRPr="00000000" w14:paraId="000001BC">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Характеристики </w:t>
                </w:r>
              </w:p>
            </w:tc>
          </w:tr>
          <w:tr>
            <w:trPr>
              <w:cantSplit w:val="0"/>
              <w:tblHeader w:val="0"/>
            </w:trPr>
            <w:tc>
              <w:tcPr>
                <w:vAlign w:val="center"/>
              </w:tcPr>
              <w:p w:rsidR="00000000" w:rsidDel="00000000" w:rsidP="00000000" w:rsidRDefault="00000000" w:rsidRPr="00000000" w14:paraId="000001BD">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Прибутковість</w:t>
                </w:r>
              </w:p>
            </w:tc>
            <w:tc>
              <w:tcPr>
                <w:vAlign w:val="center"/>
              </w:tcPr>
              <w:p w:rsidR="00000000" w:rsidDel="00000000" w:rsidP="00000000" w:rsidRDefault="00000000" w:rsidRPr="00000000" w14:paraId="000001BE">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Максимізація створеної вартості під час виробничо-господарської діяльності.</w:t>
                </w:r>
              </w:p>
            </w:tc>
            <w:tc>
              <w:tcPr/>
              <w:p w:rsidR="00000000" w:rsidDel="00000000" w:rsidP="00000000" w:rsidRDefault="00000000" w:rsidRPr="00000000" w14:paraId="000001BF">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Дохід від операційної діяльності, чистий прибуток, темпи зростання ринкової вартості активів підприємства та інше</w:t>
                </w:r>
              </w:p>
            </w:tc>
          </w:tr>
          <w:tr>
            <w:trPr>
              <w:cantSplit w:val="0"/>
              <w:tblHeader w:val="0"/>
            </w:trPr>
            <w:tc>
              <w:tcPr>
                <w:vAlign w:val="center"/>
              </w:tcPr>
              <w:p w:rsidR="00000000" w:rsidDel="00000000" w:rsidP="00000000" w:rsidRDefault="00000000" w:rsidRPr="00000000" w14:paraId="000001C0">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Економічність</w:t>
                </w:r>
              </w:p>
            </w:tc>
            <w:tc>
              <w:tcPr>
                <w:vAlign w:val="center"/>
              </w:tcPr>
              <w:p w:rsidR="00000000" w:rsidDel="00000000" w:rsidP="00000000" w:rsidRDefault="00000000" w:rsidRPr="00000000" w14:paraId="000001C1">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Мінімізація використання ресурсів під час створення нових цінностей (товарів, послуг)</w:t>
                </w:r>
              </w:p>
            </w:tc>
            <w:tc>
              <w:tcPr/>
              <w:p w:rsidR="00000000" w:rsidDel="00000000" w:rsidP="00000000" w:rsidRDefault="00000000" w:rsidRPr="00000000" w14:paraId="000001C2">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Показники витрат на операційну та адміністративну діяльність, прибутковість, коефіцієнт покриття та інші аспекти.</w:t>
                </w:r>
              </w:p>
            </w:tc>
          </w:tr>
          <w:tr>
            <w:trPr>
              <w:cantSplit w:val="0"/>
              <w:tblHeader w:val="0"/>
            </w:trPr>
            <w:tc>
              <w:tcPr>
                <w:vAlign w:val="center"/>
              </w:tcPr>
              <w:p w:rsidR="00000000" w:rsidDel="00000000" w:rsidP="00000000" w:rsidRDefault="00000000" w:rsidRPr="00000000" w14:paraId="000001C3">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Якість продукції (надання послуг)</w:t>
                </w:r>
              </w:p>
            </w:tc>
            <w:tc>
              <w:tcPr>
                <w:vAlign w:val="center"/>
              </w:tcPr>
              <w:p w:rsidR="00000000" w:rsidDel="00000000" w:rsidP="00000000" w:rsidRDefault="00000000" w:rsidRPr="00000000" w14:paraId="000001C4">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Максимізація задоволення споживача від використання продуктів та послуг, що надаються підприємством для забезпечення додаткової вартості.</w:t>
                </w:r>
              </w:p>
            </w:tc>
            <w:tc>
              <w:tcPr/>
              <w:p w:rsidR="00000000" w:rsidDel="00000000" w:rsidP="00000000" w:rsidRDefault="00000000" w:rsidRPr="00000000" w14:paraId="000001C5">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Економічні (цінові, вплив на споживача), технологічні та конструктивно-технологічні, ергономічні та естетичні параметри продукції (послуг), обсяги витрат на контроль якості продукції, глибина, насиченість, розмаїття товарного асортименту тощо.</w:t>
                </w:r>
              </w:p>
            </w:tc>
          </w:tr>
          <w:tr>
            <w:trPr>
              <w:cantSplit w:val="0"/>
              <w:tblHeader w:val="0"/>
            </w:trPr>
            <w:tc>
              <w:tcPr>
                <w:vAlign w:val="center"/>
              </w:tcPr>
              <w:p w:rsidR="00000000" w:rsidDel="00000000" w:rsidP="00000000" w:rsidRDefault="00000000" w:rsidRPr="00000000" w14:paraId="000001C6">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Ринкова позиція</w:t>
                </w:r>
              </w:p>
            </w:tc>
            <w:tc>
              <w:tcPr>
                <w:vAlign w:val="center"/>
              </w:tcPr>
              <w:p w:rsidR="00000000" w:rsidDel="00000000" w:rsidP="00000000" w:rsidRDefault="00000000" w:rsidRPr="00000000" w14:paraId="000001C7">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Максимізація цінності підприємства шляхом отримання конкурентних переваг на ринку.</w:t>
                </w:r>
              </w:p>
            </w:tc>
            <w:tc>
              <w:tcPr/>
              <w:p w:rsidR="00000000" w:rsidDel="00000000" w:rsidP="00000000" w:rsidRDefault="00000000" w:rsidRPr="00000000" w14:paraId="000001C8">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Ринкова частка збуту, величина капіталовкладень у ринкових операціях, кількість клієнтів та їх задоволення тощо.</w:t>
                </w:r>
              </w:p>
            </w:tc>
          </w:tr>
          <w:tr>
            <w:trPr>
              <w:cantSplit w:val="0"/>
              <w:tblHeader w:val="0"/>
            </w:trPr>
            <w:tc>
              <w:tcPr>
                <w:vAlign w:val="center"/>
              </w:tcPr>
              <w:p w:rsidR="00000000" w:rsidDel="00000000" w:rsidP="00000000" w:rsidRDefault="00000000" w:rsidRPr="00000000" w14:paraId="000001C9">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Інноваційність</w:t>
                </w:r>
              </w:p>
            </w:tc>
            <w:tc>
              <w:tcPr>
                <w:vAlign w:val="center"/>
              </w:tcPr>
              <w:p w:rsidR="00000000" w:rsidDel="00000000" w:rsidP="00000000" w:rsidRDefault="00000000" w:rsidRPr="00000000" w14:paraId="000001CA">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Максимізація результативності впровадження різноманітних інноваційного характеру.</w:t>
                </w:r>
              </w:p>
            </w:tc>
            <w:tc>
              <w:tcPr/>
              <w:p w:rsidR="00000000" w:rsidDel="00000000" w:rsidP="00000000" w:rsidRDefault="00000000" w:rsidRPr="00000000" w14:paraId="000001CB">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Розміри витрат на розробку та впровадження нововведень, обсяги економічної вигоди від інновацій, прибутковість інновацій та інше</w:t>
                </w:r>
              </w:p>
            </w:tc>
          </w:tr>
          <w:tr>
            <w:trPr>
              <w:cantSplit w:val="0"/>
              <w:tblHeader w:val="0"/>
            </w:trPr>
            <w:tc>
              <w:tcPr>
                <w:vAlign w:val="center"/>
              </w:tcPr>
              <w:p w:rsidR="00000000" w:rsidDel="00000000" w:rsidP="00000000" w:rsidRDefault="00000000" w:rsidRPr="00000000" w14:paraId="000001CC">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Якість управлінських рішень</w:t>
                </w:r>
              </w:p>
            </w:tc>
            <w:tc>
              <w:tcPr>
                <w:vAlign w:val="center"/>
              </w:tcPr>
              <w:p w:rsidR="00000000" w:rsidDel="00000000" w:rsidP="00000000" w:rsidRDefault="00000000" w:rsidRPr="00000000" w14:paraId="000001CD">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Максимізація результативності у прийнятті управлінських рішень</w:t>
                </w:r>
              </w:p>
            </w:tc>
            <w:tc>
              <w:tcPr/>
              <w:p w:rsidR="00000000" w:rsidDel="00000000" w:rsidP="00000000" w:rsidRDefault="00000000" w:rsidRPr="00000000" w14:paraId="000001CE">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Коефіцієнти витрат на управління (часові, людські, фінансові), ризики, корист від впровадження управлінських рішень та інше</w:t>
                </w:r>
              </w:p>
            </w:tc>
          </w:tr>
          <w:tr>
            <w:trPr>
              <w:cantSplit w:val="0"/>
              <w:tblHeader w:val="0"/>
            </w:trPr>
            <w:tc>
              <w:tcPr>
                <w:vAlign w:val="center"/>
              </w:tcPr>
              <w:p w:rsidR="00000000" w:rsidDel="00000000" w:rsidP="00000000" w:rsidRDefault="00000000" w:rsidRPr="00000000" w14:paraId="000001CF">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Продуктивність</w:t>
                </w:r>
              </w:p>
            </w:tc>
            <w:tc>
              <w:tcPr>
                <w:vAlign w:val="center"/>
              </w:tcPr>
              <w:p w:rsidR="00000000" w:rsidDel="00000000" w:rsidP="00000000" w:rsidRDefault="00000000" w:rsidRPr="00000000" w14:paraId="000001D0">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Збільшення виробництва доданої вартості (при обмежених ресурсах)</w:t>
                </w:r>
              </w:p>
              <w:p w:rsidR="00000000" w:rsidDel="00000000" w:rsidP="00000000" w:rsidRDefault="00000000" w:rsidRPr="00000000" w14:paraId="000001D1">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tl w:val="0"/>
                  </w:rPr>
                </w:r>
              </w:p>
            </w:tc>
            <w:tc>
              <w:tcPr/>
              <w:p w:rsidR="00000000" w:rsidDel="00000000" w:rsidP="00000000" w:rsidRDefault="00000000" w:rsidRPr="00000000" w14:paraId="000001D2">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Обсяги виробництва та продажу продукції (послуг), використання виробничих потужностей, ефективність виробництва та інше</w:t>
                </w:r>
              </w:p>
              <w:p w:rsidR="00000000" w:rsidDel="00000000" w:rsidP="00000000" w:rsidRDefault="00000000" w:rsidRPr="00000000" w14:paraId="000001D3">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1D4">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Якість трудового життя</w:t>
                </w:r>
              </w:p>
            </w:tc>
            <w:tc>
              <w:tcPr>
                <w:vAlign w:val="center"/>
              </w:tcPr>
              <w:p w:rsidR="00000000" w:rsidDel="00000000" w:rsidP="00000000" w:rsidRDefault="00000000" w:rsidRPr="00000000" w14:paraId="000001D5">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Покращення використання працівниками можливостей у господарській діяльності підприємства</w:t>
                </w:r>
              </w:p>
              <w:p w:rsidR="00000000" w:rsidDel="00000000" w:rsidP="00000000" w:rsidRDefault="00000000" w:rsidRPr="00000000" w14:paraId="000001D6">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tl w:val="0"/>
                  </w:rPr>
                </w:r>
              </w:p>
            </w:tc>
            <w:tc>
              <w:tcPr/>
              <w:p w:rsidR="00000000" w:rsidDel="00000000" w:rsidP="00000000" w:rsidRDefault="00000000" w:rsidRPr="00000000" w14:paraId="000001D7">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Витрати на утримання менеджерського персоналу, продуктивність працюючих, текучість кадрів, задоволення роботою та інше</w:t>
                </w:r>
              </w:p>
            </w:tc>
          </w:tr>
          <w:tr>
            <w:trPr>
              <w:cantSplit w:val="0"/>
              <w:tblHeader w:val="0"/>
            </w:trPr>
            <w:tc>
              <w:tcPr>
                <w:vAlign w:val="center"/>
              </w:tcPr>
              <w:p w:rsidR="00000000" w:rsidDel="00000000" w:rsidP="00000000" w:rsidRDefault="00000000" w:rsidRPr="00000000" w14:paraId="000001D8">
                <w:pPr>
                  <w:widowControl w:val="1"/>
                  <w:spacing w:line="240" w:lineRule="auto"/>
                  <w:ind w:firstLine="0"/>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Професійна компетентність</w:t>
                </w:r>
              </w:p>
            </w:tc>
            <w:tc>
              <w:tcPr>
                <w:vAlign w:val="center"/>
              </w:tcPr>
              <w:p w:rsidR="00000000" w:rsidDel="00000000" w:rsidP="00000000" w:rsidRDefault="00000000" w:rsidRPr="00000000" w14:paraId="000001D9">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Максимізація користі вiд участi працiвникiв у професійному зростанню</w:t>
                </w:r>
              </w:p>
              <w:p w:rsidR="00000000" w:rsidDel="00000000" w:rsidP="00000000" w:rsidRDefault="00000000" w:rsidRPr="00000000" w14:paraId="000001DA">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tl w:val="0"/>
                  </w:rPr>
                </w:r>
              </w:p>
            </w:tc>
            <w:tc>
              <w:tcPr/>
              <w:p w:rsidR="00000000" w:rsidDel="00000000" w:rsidP="00000000" w:rsidRDefault="00000000" w:rsidRPr="00000000" w14:paraId="000001DB">
                <w:pPr>
                  <w:widowControl w:val="1"/>
                  <w:spacing w:line="240" w:lineRule="auto"/>
                  <w:ind w:firstLine="0"/>
                  <w:jc w:val="both"/>
                  <w:rPr>
                    <w:rFonts w:ascii="Times New Roman" w:cs="Times New Roman" w:eastAsia="Times New Roman" w:hAnsi="Times New Roman"/>
                    <w:color w:val="000000"/>
                    <w:sz w:val="22"/>
                    <w:szCs w:val="22"/>
                  </w:rPr>
                </w:pPr>
                <w:r w:rsidDel="00000000" w:rsidR="00000000" w:rsidRPr="00000000">
                  <w:rPr>
                    <w:rFonts w:ascii="Times New Roman" w:cs="Times New Roman" w:eastAsia="Times New Roman" w:hAnsi="Times New Roman"/>
                    <w:color w:val="000000"/>
                    <w:sz w:val="22"/>
                    <w:szCs w:val="22"/>
                    <w:rtl w:val="0"/>
                  </w:rPr>
                  <w:t xml:space="preserve">Загальна менеджерська кваліфікація, індивідуально-психологічне забезпечення, особисте й соцiальне компетентностi тощо</w:t>
                </w:r>
              </w:p>
            </w:tc>
          </w:tr>
        </w:tbl>
      </w:sdtContent>
    </w:sdt>
    <w:p w:rsidR="00000000" w:rsidDel="00000000" w:rsidP="00000000" w:rsidRDefault="00000000" w:rsidRPr="00000000" w14:paraId="000001DC">
      <w:pPr>
        <w:shd w:fill="ffffff" w:val="clea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D">
      <w:pPr>
        <w:shd w:fill="ffffff" w:val="clea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підставі фінансової звітності ПpАТ «ROSHEN» за 2022 рік ми можемо провести дослідження ефективності управлінської діяльності на підприємстві (табл. 2.3) .</w:t>
      </w:r>
    </w:p>
    <w:p w:rsidR="00000000" w:rsidDel="00000000" w:rsidP="00000000" w:rsidRDefault="00000000" w:rsidRPr="00000000" w14:paraId="000001DE">
      <w:pPr>
        <w:spacing w:line="360" w:lineRule="auto"/>
        <w:ind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w:t>
      </w:r>
    </w:p>
    <w:p w:rsidR="00000000" w:rsidDel="00000000" w:rsidP="00000000" w:rsidRDefault="00000000" w:rsidRPr="00000000" w14:paraId="000001DF">
      <w:pPr>
        <w:spacing w:after="120" w:before="120"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показників виробництва та реалізації продукції Київської кондитерської фабрики «ROSHEN» в 2020-2022 році, млн. грн</w:t>
      </w:r>
      <w:r w:rsidDel="00000000" w:rsidR="00000000" w:rsidRPr="00000000">
        <w:rPr>
          <w:rtl w:val="0"/>
        </w:rPr>
      </w:r>
    </w:p>
    <w:sdt>
      <w:sdtPr>
        <w:lock w:val="contentLocked"/>
        <w:tag w:val="goog_rdk_89"/>
      </w:sdtPr>
      <w:sdtContent>
        <w:tbl>
          <w:tblPr>
            <w:tblStyle w:val="Table7"/>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983.9360327637069"/>
            <w:gridCol w:w="1453.023573291729"/>
            <w:gridCol w:w="1397.138051242047"/>
            <w:gridCol w:w="1397.138051242047"/>
            <w:gridCol w:w="1397.138051242047"/>
            <w:gridCol w:w="1397.138051242047"/>
            <w:tblGridChange w:id="0">
              <w:tblGrid>
                <w:gridCol w:w="1983.9360327637069"/>
                <w:gridCol w:w="1453.023573291729"/>
                <w:gridCol w:w="1397.138051242047"/>
                <w:gridCol w:w="1397.138051242047"/>
                <w:gridCol w:w="1397.138051242047"/>
                <w:gridCol w:w="1397.138051242047"/>
              </w:tblGrid>
            </w:tblGridChange>
          </w:tblGrid>
          <w:tr>
            <w:trPr>
              <w:cantSplit w:val="0"/>
              <w:trHeight w:val="585" w:hRule="atLeast"/>
              <w:tblHeader w:val="0"/>
            </w:trPr>
            <w:sdt>
              <w:sdtPr>
                <w:lock w:val="contentLocked"/>
                <w:tag w:val="goog_rdk_5"/>
              </w:sdtPr>
              <w:sdtContent>
                <w:tc>
                  <w:tcPr>
                    <w:vMerge w:val="restart"/>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E0">
                    <w:pPr>
                      <w:widowControl w:val="0"/>
                      <w:spacing w:line="276"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Показники</w:t>
                    </w:r>
                  </w:p>
                </w:tc>
              </w:sdtContent>
            </w:sdt>
            <w:sdt>
              <w:sdtPr>
                <w:lock w:val="contentLocked"/>
                <w:tag w:val="goog_rdk_6"/>
              </w:sdtPr>
              <w:sdtContent>
                <w:tc>
                  <w:tcPr>
                    <w:gridSpan w:val="3"/>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E1">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Сума, млн.грн.</w:t>
                    </w:r>
                    <w:r w:rsidDel="00000000" w:rsidR="00000000" w:rsidRPr="00000000">
                      <w:rPr>
                        <w:rtl w:val="0"/>
                      </w:rPr>
                    </w:r>
                  </w:p>
                </w:tc>
              </w:sdtContent>
            </w:sdt>
            <w:sdt>
              <w:sdtPr>
                <w:lock w:val="contentLocked"/>
                <w:tag w:val="goog_rdk_9"/>
              </w:sdtPr>
              <w:sdtContent>
                <w:tc>
                  <w:tcPr>
                    <w:gridSpan w:val="2"/>
                    <w:tcBorders>
                      <w:top w:color="000000"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4">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Відхилення (+, -) у 2022 порівняно з</w:t>
                    </w:r>
                    <w:r w:rsidDel="00000000" w:rsidR="00000000" w:rsidRPr="00000000">
                      <w:rPr>
                        <w:rtl w:val="0"/>
                      </w:rPr>
                    </w:r>
                  </w:p>
                </w:tc>
              </w:sdtContent>
            </w:sdt>
          </w:tr>
          <w:tr>
            <w:trPr>
              <w:cantSplit w:val="0"/>
              <w:trHeight w:val="330" w:hRule="atLeast"/>
              <w:tblHeader w:val="0"/>
            </w:trPr>
            <w:sdt>
              <w:sdtPr>
                <w:lock w:val="contentLocked"/>
                <w:tag w:val="goog_rdk_11"/>
              </w:sdtPr>
              <w:sdtContent>
                <w:tc>
                  <w:tcPr>
                    <w:vMerge w:val="continue"/>
                    <w:tcBorders>
                      <w:top w:color="000000" w:space="0" w:sz="6" w:val="single"/>
                      <w:left w:color="000000" w:space="0" w:sz="6" w:val="single"/>
                      <w:bottom w:color="000000" w:space="0" w:sz="6" w:val="single"/>
                      <w:right w:color="000000" w:space="0" w:sz="6" w:val="single"/>
                    </w:tcBorders>
                    <w:shd w:fill="auto" w:val="clear"/>
                    <w:tcMar>
                      <w:top w:w="100.0" w:type="dxa"/>
                      <w:left w:w="100.0" w:type="dxa"/>
                      <w:bottom w:w="100.0" w:type="dxa"/>
                      <w:right w:w="100.0" w:type="dxa"/>
                    </w:tcMar>
                    <w:vAlign w:val="top"/>
                  </w:tcPr>
                  <w:p w:rsidR="00000000" w:rsidDel="00000000" w:rsidP="00000000" w:rsidRDefault="00000000" w:rsidRPr="00000000" w14:paraId="000001E6">
                    <w:pPr>
                      <w:widowControl w:val="0"/>
                      <w:spacing w:line="276" w:lineRule="auto"/>
                      <w:rPr>
                        <w:rFonts w:ascii="Times New Roman" w:cs="Times New Roman" w:eastAsia="Times New Roman" w:hAnsi="Times New Roman"/>
                        <w:sz w:val="20"/>
                        <w:szCs w:val="20"/>
                      </w:rPr>
                    </w:pPr>
                    <w:r w:rsidDel="00000000" w:rsidR="00000000" w:rsidRPr="00000000">
                      <w:rPr>
                        <w:rtl w:val="0"/>
                      </w:rPr>
                    </w:r>
                  </w:p>
                </w:tc>
              </w:sdtContent>
            </w:sdt>
            <w:sdt>
              <w:sdtPr>
                <w:lock w:val="contentLocked"/>
                <w:tag w:val="goog_rdk_12"/>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7">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2020</w:t>
                    </w:r>
                    <w:r w:rsidDel="00000000" w:rsidR="00000000" w:rsidRPr="00000000">
                      <w:rPr>
                        <w:rtl w:val="0"/>
                      </w:rPr>
                    </w:r>
                  </w:p>
                </w:tc>
              </w:sdtContent>
            </w:sdt>
            <w:sdt>
              <w:sdtPr>
                <w:lock w:val="contentLocked"/>
                <w:tag w:val="goog_rdk_13"/>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8">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2021</w:t>
                    </w:r>
                    <w:r w:rsidDel="00000000" w:rsidR="00000000" w:rsidRPr="00000000">
                      <w:rPr>
                        <w:rtl w:val="0"/>
                      </w:rPr>
                    </w:r>
                  </w:p>
                </w:tc>
              </w:sdtContent>
            </w:sdt>
            <w:sdt>
              <w:sdtPr>
                <w:lock w:val="contentLocked"/>
                <w:tag w:val="goog_rdk_14"/>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9">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2022</w:t>
                    </w:r>
                    <w:r w:rsidDel="00000000" w:rsidR="00000000" w:rsidRPr="00000000">
                      <w:rPr>
                        <w:rtl w:val="0"/>
                      </w:rPr>
                    </w:r>
                  </w:p>
                </w:tc>
              </w:sdtContent>
            </w:sdt>
            <w:sdt>
              <w:sdtPr>
                <w:lock w:val="contentLocked"/>
                <w:tag w:val="goog_rdk_15"/>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A">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2021</w:t>
                    </w:r>
                    <w:r w:rsidDel="00000000" w:rsidR="00000000" w:rsidRPr="00000000">
                      <w:rPr>
                        <w:rtl w:val="0"/>
                      </w:rPr>
                    </w:r>
                  </w:p>
                </w:tc>
              </w:sdtContent>
            </w:sdt>
            <w:sdt>
              <w:sdtPr>
                <w:lock w:val="contentLocked"/>
                <w:tag w:val="goog_rdk_16"/>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B">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2020</w:t>
                    </w:r>
                    <w:r w:rsidDel="00000000" w:rsidR="00000000" w:rsidRPr="00000000">
                      <w:rPr>
                        <w:rtl w:val="0"/>
                      </w:rPr>
                    </w:r>
                  </w:p>
                </w:tc>
              </w:sdtContent>
            </w:sdt>
          </w:tr>
          <w:tr>
            <w:trPr>
              <w:cantSplit w:val="0"/>
              <w:trHeight w:val="585" w:hRule="atLeast"/>
              <w:tblHeader w:val="0"/>
            </w:trPr>
            <w:sdt>
              <w:sdtPr>
                <w:lock w:val="contentLocked"/>
                <w:tag w:val="goog_rdk_17"/>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C">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Виручка від реалізації</w:t>
                    </w:r>
                    <w:r w:rsidDel="00000000" w:rsidR="00000000" w:rsidRPr="00000000">
                      <w:rPr>
                        <w:rtl w:val="0"/>
                      </w:rPr>
                    </w:r>
                  </w:p>
                </w:tc>
              </w:sdtContent>
            </w:sdt>
            <w:sdt>
              <w:sdtPr>
                <w:lock w:val="contentLocked"/>
                <w:tag w:val="goog_rdk_18"/>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D">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638,817</w:t>
                    </w:r>
                    <w:r w:rsidDel="00000000" w:rsidR="00000000" w:rsidRPr="00000000">
                      <w:rPr>
                        <w:rtl w:val="0"/>
                      </w:rPr>
                    </w:r>
                  </w:p>
                </w:tc>
              </w:sdtContent>
            </w:sdt>
            <w:sdt>
              <w:sdtPr>
                <w:lock w:val="contentLocked"/>
                <w:tag w:val="goog_rdk_19"/>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E">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979,286</w:t>
                    </w:r>
                    <w:r w:rsidDel="00000000" w:rsidR="00000000" w:rsidRPr="00000000">
                      <w:rPr>
                        <w:rtl w:val="0"/>
                      </w:rPr>
                    </w:r>
                  </w:p>
                </w:tc>
              </w:sdtContent>
            </w:sdt>
            <w:sdt>
              <w:sdtPr>
                <w:lock w:val="contentLocked"/>
                <w:tag w:val="goog_rdk_20"/>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EF">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903,195</w:t>
                    </w:r>
                    <w:r w:rsidDel="00000000" w:rsidR="00000000" w:rsidRPr="00000000">
                      <w:rPr>
                        <w:rtl w:val="0"/>
                      </w:rPr>
                    </w:r>
                  </w:p>
                </w:tc>
              </w:sdtContent>
            </w:sdt>
            <w:sdt>
              <w:sdtPr>
                <w:lock w:val="contentLocked"/>
                <w:tag w:val="goog_rdk_21"/>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0">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-76,091</w:t>
                    </w:r>
                    <w:r w:rsidDel="00000000" w:rsidR="00000000" w:rsidRPr="00000000">
                      <w:rPr>
                        <w:rtl w:val="0"/>
                      </w:rPr>
                    </w:r>
                  </w:p>
                </w:tc>
              </w:sdtContent>
            </w:sdt>
            <w:sdt>
              <w:sdtPr>
                <w:lock w:val="contentLocked"/>
                <w:tag w:val="goog_rdk_22"/>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1">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264,378</w:t>
                    </w:r>
                    <w:r w:rsidDel="00000000" w:rsidR="00000000" w:rsidRPr="00000000">
                      <w:rPr>
                        <w:rtl w:val="0"/>
                      </w:rPr>
                    </w:r>
                  </w:p>
                </w:tc>
              </w:sdtContent>
            </w:sdt>
          </w:tr>
          <w:tr>
            <w:trPr>
              <w:cantSplit w:val="0"/>
              <w:trHeight w:val="58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2">
                <w:pPr>
                  <w:widowControl w:val="0"/>
                  <w:spacing w:line="276" w:lineRule="auto"/>
                  <w:rPr>
                    <w:rFonts w:ascii="Times New Roman" w:cs="Times New Roman" w:eastAsia="Times New Roman" w:hAnsi="Times New Roman"/>
                    <w:color w:val="231f20"/>
                  </w:rPr>
                </w:pPr>
                <w:r w:rsidDel="00000000" w:rsidR="00000000" w:rsidRPr="00000000">
                  <w:rPr>
                    <w:rFonts w:ascii="Times New Roman" w:cs="Times New Roman" w:eastAsia="Times New Roman" w:hAnsi="Times New Roman"/>
                    <w:color w:val="231f20"/>
                    <w:rtl w:val="0"/>
                  </w:rPr>
                  <w:t xml:space="preserve">Власний капітал</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3">
                <w:pPr>
                  <w:spacing w:line="240" w:lineRule="auto"/>
                  <w:jc w:val="center"/>
                  <w:rPr>
                    <w:rFonts w:ascii="Times New Roman" w:cs="Times New Roman" w:eastAsia="Times New Roman" w:hAnsi="Times New Roman"/>
                    <w:color w:val="231f20"/>
                  </w:rPr>
                </w:pPr>
                <w:r w:rsidDel="00000000" w:rsidR="00000000" w:rsidRPr="00000000">
                  <w:rPr>
                    <w:rFonts w:ascii="Times New Roman" w:cs="Times New Roman" w:eastAsia="Times New Roman" w:hAnsi="Times New Roman"/>
                    <w:sz w:val="24"/>
                    <w:szCs w:val="24"/>
                    <w:rtl w:val="0"/>
                  </w:rPr>
                  <w:t xml:space="preserve">2,9</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4">
                <w:pPr>
                  <w:spacing w:line="240" w:lineRule="auto"/>
                  <w:jc w:val="center"/>
                  <w:rPr>
                    <w:rFonts w:ascii="Times New Roman" w:cs="Times New Roman" w:eastAsia="Times New Roman" w:hAnsi="Times New Roman"/>
                    <w:color w:val="231f20"/>
                  </w:rPr>
                </w:pPr>
                <w:r w:rsidDel="00000000" w:rsidR="00000000" w:rsidRPr="00000000">
                  <w:rPr>
                    <w:rFonts w:ascii="Times New Roman" w:cs="Times New Roman" w:eastAsia="Times New Roman" w:hAnsi="Times New Roman"/>
                    <w:sz w:val="24"/>
                    <w:szCs w:val="24"/>
                    <w:rtl w:val="0"/>
                  </w:rPr>
                  <w:t xml:space="preserve">2,9</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5">
                <w:pPr>
                  <w:spacing w:line="240" w:lineRule="auto"/>
                  <w:jc w:val="center"/>
                  <w:rPr>
                    <w:rFonts w:ascii="Times New Roman" w:cs="Times New Roman" w:eastAsia="Times New Roman" w:hAnsi="Times New Roman"/>
                    <w:color w:val="231f20"/>
                  </w:rPr>
                </w:pPr>
                <w:r w:rsidDel="00000000" w:rsidR="00000000" w:rsidRPr="00000000">
                  <w:rPr>
                    <w:rFonts w:ascii="Times New Roman" w:cs="Times New Roman" w:eastAsia="Times New Roman" w:hAnsi="Times New Roman"/>
                    <w:sz w:val="24"/>
                    <w:szCs w:val="24"/>
                    <w:rtl w:val="0"/>
                  </w:rPr>
                  <w:t xml:space="preserve">3,1 </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6">
                <w:pPr>
                  <w:widowControl w:val="0"/>
                  <w:spacing w:line="276" w:lineRule="auto"/>
                  <w:jc w:val="center"/>
                  <w:rPr>
                    <w:rFonts w:ascii="Times New Roman" w:cs="Times New Roman" w:eastAsia="Times New Roman" w:hAnsi="Times New Roman"/>
                    <w:color w:val="231f20"/>
                  </w:rPr>
                </w:pPr>
                <w:r w:rsidDel="00000000" w:rsidR="00000000" w:rsidRPr="00000000">
                  <w:rPr>
                    <w:rFonts w:ascii="Times New Roman" w:cs="Times New Roman" w:eastAsia="Times New Roman" w:hAnsi="Times New Roman"/>
                    <w:color w:val="231f20"/>
                    <w:rtl w:val="0"/>
                  </w:rPr>
                  <w:t xml:space="preserve">-</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7">
                <w:pPr>
                  <w:widowControl w:val="0"/>
                  <w:spacing w:line="276" w:lineRule="auto"/>
                  <w:jc w:val="center"/>
                  <w:rPr>
                    <w:rFonts w:ascii="Times New Roman" w:cs="Times New Roman" w:eastAsia="Times New Roman" w:hAnsi="Times New Roman"/>
                    <w:color w:val="231f20"/>
                  </w:rPr>
                </w:pPr>
                <w:r w:rsidDel="00000000" w:rsidR="00000000" w:rsidRPr="00000000">
                  <w:rPr>
                    <w:rFonts w:ascii="Times New Roman" w:cs="Times New Roman" w:eastAsia="Times New Roman" w:hAnsi="Times New Roman"/>
                    <w:color w:val="231f20"/>
                    <w:rtl w:val="0"/>
                  </w:rPr>
                  <w:t xml:space="preserve">-</w:t>
                </w:r>
              </w:p>
            </w:tc>
          </w:tr>
          <w:tr>
            <w:trPr>
              <w:cantSplit w:val="0"/>
              <w:trHeight w:val="330" w:hRule="atLeast"/>
              <w:tblHeader w:val="0"/>
            </w:trPr>
            <w:sdt>
              <w:sdtPr>
                <w:lock w:val="contentLocked"/>
                <w:tag w:val="goog_rdk_23"/>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8">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Обсяг виробництва</w:t>
                    </w:r>
                    <w:r w:rsidDel="00000000" w:rsidR="00000000" w:rsidRPr="00000000">
                      <w:rPr>
                        <w:rtl w:val="0"/>
                      </w:rPr>
                    </w:r>
                  </w:p>
                </w:tc>
              </w:sdtContent>
            </w:sdt>
            <w:sdt>
              <w:sdtPr>
                <w:lock w:val="contentLocked"/>
                <w:tag w:val="goog_rdk_24"/>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9">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523,721</w:t>
                    </w:r>
                    <w:r w:rsidDel="00000000" w:rsidR="00000000" w:rsidRPr="00000000">
                      <w:rPr>
                        <w:rtl w:val="0"/>
                      </w:rPr>
                    </w:r>
                  </w:p>
                </w:tc>
              </w:sdtContent>
            </w:sdt>
            <w:sdt>
              <w:sdtPr>
                <w:lock w:val="contentLocked"/>
                <w:tag w:val="goog_rdk_25"/>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A">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899,113</w:t>
                    </w:r>
                    <w:r w:rsidDel="00000000" w:rsidR="00000000" w:rsidRPr="00000000">
                      <w:rPr>
                        <w:rtl w:val="0"/>
                      </w:rPr>
                    </w:r>
                  </w:p>
                </w:tc>
              </w:sdtContent>
            </w:sdt>
            <w:sdt>
              <w:sdtPr>
                <w:lock w:val="contentLocked"/>
                <w:tag w:val="goog_rdk_26"/>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B">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802,37</w:t>
                    </w:r>
                    <w:r w:rsidDel="00000000" w:rsidR="00000000" w:rsidRPr="00000000">
                      <w:rPr>
                        <w:rtl w:val="0"/>
                      </w:rPr>
                    </w:r>
                  </w:p>
                </w:tc>
              </w:sdtContent>
            </w:sdt>
            <w:sdt>
              <w:sdtPr>
                <w:lock w:val="contentLocked"/>
                <w:tag w:val="goog_rdk_27"/>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C">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-72,437</w:t>
                    </w:r>
                    <w:r w:rsidDel="00000000" w:rsidR="00000000" w:rsidRPr="00000000">
                      <w:rPr>
                        <w:rtl w:val="0"/>
                      </w:rPr>
                    </w:r>
                  </w:p>
                </w:tc>
              </w:sdtContent>
            </w:sdt>
            <w:sdt>
              <w:sdtPr>
                <w:lock w:val="contentLocked"/>
                <w:tag w:val="goog_rdk_28"/>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D">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208,649</w:t>
                    </w:r>
                    <w:r w:rsidDel="00000000" w:rsidR="00000000" w:rsidRPr="00000000">
                      <w:rPr>
                        <w:rtl w:val="0"/>
                      </w:rPr>
                    </w:r>
                  </w:p>
                </w:tc>
              </w:sdtContent>
            </w:sdt>
          </w:tr>
          <w:tr>
            <w:trPr>
              <w:cantSplit w:val="0"/>
              <w:trHeight w:val="330" w:hRule="atLeast"/>
              <w:tblHeader w:val="0"/>
            </w:trPr>
            <w:sdt>
              <w:sdtPr>
                <w:lock w:val="contentLocked"/>
                <w:tag w:val="goog_rdk_29"/>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E">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Собівартість</w:t>
                    </w:r>
                    <w:r w:rsidDel="00000000" w:rsidR="00000000" w:rsidRPr="00000000">
                      <w:rPr>
                        <w:rtl w:val="0"/>
                      </w:rPr>
                    </w:r>
                  </w:p>
                </w:tc>
              </w:sdtContent>
            </w:sdt>
            <w:sdt>
              <w:sdtPr>
                <w:lock w:val="contentLocked"/>
                <w:tag w:val="goog_rdk_30"/>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1FF">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556,236</w:t>
                    </w:r>
                    <w:r w:rsidDel="00000000" w:rsidR="00000000" w:rsidRPr="00000000">
                      <w:rPr>
                        <w:rtl w:val="0"/>
                      </w:rPr>
                    </w:r>
                  </w:p>
                </w:tc>
              </w:sdtContent>
            </w:sdt>
            <w:sdt>
              <w:sdtPr>
                <w:lock w:val="contentLocked"/>
                <w:tag w:val="goog_rdk_31"/>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0">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863,265</w:t>
                    </w:r>
                    <w:r w:rsidDel="00000000" w:rsidR="00000000" w:rsidRPr="00000000">
                      <w:rPr>
                        <w:rtl w:val="0"/>
                      </w:rPr>
                    </w:r>
                  </w:p>
                </w:tc>
              </w:sdtContent>
            </w:sdt>
            <w:sdt>
              <w:sdtPr>
                <w:lock w:val="contentLocked"/>
                <w:tag w:val="goog_rdk_32"/>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1">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775,911</w:t>
                    </w:r>
                    <w:r w:rsidDel="00000000" w:rsidR="00000000" w:rsidRPr="00000000">
                      <w:rPr>
                        <w:rtl w:val="0"/>
                      </w:rPr>
                    </w:r>
                  </w:p>
                </w:tc>
              </w:sdtContent>
            </w:sdt>
            <w:sdt>
              <w:sdtPr>
                <w:lock w:val="contentLocked"/>
                <w:tag w:val="goog_rdk_33"/>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2">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-87,354</w:t>
                    </w:r>
                    <w:r w:rsidDel="00000000" w:rsidR="00000000" w:rsidRPr="00000000">
                      <w:rPr>
                        <w:rtl w:val="0"/>
                      </w:rPr>
                    </w:r>
                  </w:p>
                </w:tc>
              </w:sdtContent>
            </w:sdt>
            <w:sdt>
              <w:sdtPr>
                <w:lock w:val="contentLocked"/>
                <w:tag w:val="goog_rdk_34"/>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3">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219,675</w:t>
                    </w:r>
                    <w:r w:rsidDel="00000000" w:rsidR="00000000" w:rsidRPr="00000000">
                      <w:rPr>
                        <w:rtl w:val="0"/>
                      </w:rPr>
                    </w:r>
                  </w:p>
                </w:tc>
              </w:sdtContent>
            </w:sdt>
          </w:tr>
          <w:tr>
            <w:trPr>
              <w:cantSplit w:val="0"/>
              <w:trHeight w:val="330" w:hRule="atLeast"/>
              <w:tblHeader w:val="0"/>
            </w:trPr>
            <w:sdt>
              <w:sdtPr>
                <w:lock w:val="contentLocked"/>
                <w:tag w:val="goog_rdk_35"/>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4">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Валовий прибуток</w:t>
                    </w:r>
                    <w:r w:rsidDel="00000000" w:rsidR="00000000" w:rsidRPr="00000000">
                      <w:rPr>
                        <w:rtl w:val="0"/>
                      </w:rPr>
                    </w:r>
                  </w:p>
                </w:tc>
              </w:sdtContent>
            </w:sdt>
            <w:sdt>
              <w:sdtPr>
                <w:lock w:val="contentLocked"/>
                <w:tag w:val="goog_rdk_36"/>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5">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82,581</w:t>
                    </w:r>
                    <w:r w:rsidDel="00000000" w:rsidR="00000000" w:rsidRPr="00000000">
                      <w:rPr>
                        <w:rtl w:val="0"/>
                      </w:rPr>
                    </w:r>
                  </w:p>
                </w:tc>
              </w:sdtContent>
            </w:sdt>
            <w:sdt>
              <w:sdtPr>
                <w:lock w:val="contentLocked"/>
                <w:tag w:val="goog_rdk_37"/>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6">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116,021</w:t>
                    </w:r>
                    <w:r w:rsidDel="00000000" w:rsidR="00000000" w:rsidRPr="00000000">
                      <w:rPr>
                        <w:rtl w:val="0"/>
                      </w:rPr>
                    </w:r>
                  </w:p>
                </w:tc>
              </w:sdtContent>
            </w:sdt>
            <w:sdt>
              <w:sdtPr>
                <w:lock w:val="contentLocked"/>
                <w:tag w:val="goog_rdk_38"/>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7">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127,284</w:t>
                    </w:r>
                    <w:r w:rsidDel="00000000" w:rsidR="00000000" w:rsidRPr="00000000">
                      <w:rPr>
                        <w:rtl w:val="0"/>
                      </w:rPr>
                    </w:r>
                  </w:p>
                </w:tc>
              </w:sdtContent>
            </w:sdt>
            <w:sdt>
              <w:sdtPr>
                <w:lock w:val="contentLocked"/>
                <w:tag w:val="goog_rdk_39"/>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8">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11,623</w:t>
                    </w:r>
                    <w:r w:rsidDel="00000000" w:rsidR="00000000" w:rsidRPr="00000000">
                      <w:rPr>
                        <w:rtl w:val="0"/>
                      </w:rPr>
                    </w:r>
                  </w:p>
                </w:tc>
              </w:sdtContent>
            </w:sdt>
            <w:sdt>
              <w:sdtPr>
                <w:lock w:val="contentLocked"/>
                <w:tag w:val="goog_rdk_40"/>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9">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44,703</w:t>
                    </w:r>
                    <w:r w:rsidDel="00000000" w:rsidR="00000000" w:rsidRPr="00000000">
                      <w:rPr>
                        <w:rtl w:val="0"/>
                      </w:rPr>
                    </w:r>
                  </w:p>
                </w:tc>
              </w:sdtContent>
            </w:sdt>
          </w:tr>
          <w:tr>
            <w:trPr>
              <w:cantSplit w:val="0"/>
              <w:trHeight w:val="330" w:hRule="atLeast"/>
              <w:tblHeader w:val="0"/>
            </w:trPr>
            <w:sdt>
              <w:sdtPr>
                <w:lock w:val="contentLocked"/>
                <w:tag w:val="goog_rdk_41"/>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A">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Інші опер. Доходи</w:t>
                    </w:r>
                    <w:r w:rsidDel="00000000" w:rsidR="00000000" w:rsidRPr="00000000">
                      <w:rPr>
                        <w:rtl w:val="0"/>
                      </w:rPr>
                    </w:r>
                  </w:p>
                </w:tc>
              </w:sdtContent>
            </w:sdt>
            <w:sdt>
              <w:sdtPr>
                <w:lock w:val="contentLocked"/>
                <w:tag w:val="goog_rdk_42"/>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B">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1,84</w:t>
                    </w:r>
                    <w:r w:rsidDel="00000000" w:rsidR="00000000" w:rsidRPr="00000000">
                      <w:rPr>
                        <w:rtl w:val="0"/>
                      </w:rPr>
                    </w:r>
                  </w:p>
                </w:tc>
              </w:sdtContent>
            </w:sdt>
            <w:sdt>
              <w:sdtPr>
                <w:lock w:val="contentLocked"/>
                <w:tag w:val="goog_rdk_43"/>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C">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5,572</w:t>
                    </w:r>
                    <w:r w:rsidDel="00000000" w:rsidR="00000000" w:rsidRPr="00000000">
                      <w:rPr>
                        <w:rtl w:val="0"/>
                      </w:rPr>
                    </w:r>
                  </w:p>
                </w:tc>
              </w:sdtContent>
            </w:sdt>
            <w:sdt>
              <w:sdtPr>
                <w:lock w:val="contentLocked"/>
                <w:tag w:val="goog_rdk_44"/>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D">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0,924</w:t>
                    </w:r>
                    <w:r w:rsidDel="00000000" w:rsidR="00000000" w:rsidRPr="00000000">
                      <w:rPr>
                        <w:rtl w:val="0"/>
                      </w:rPr>
                    </w:r>
                  </w:p>
                </w:tc>
              </w:sdtContent>
            </w:sdt>
            <w:sdt>
              <w:sdtPr>
                <w:lock w:val="contentLocked"/>
                <w:tag w:val="goog_rdk_45"/>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E">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-4,648</w:t>
                    </w:r>
                    <w:r w:rsidDel="00000000" w:rsidR="00000000" w:rsidRPr="00000000">
                      <w:rPr>
                        <w:rtl w:val="0"/>
                      </w:rPr>
                    </w:r>
                  </w:p>
                </w:tc>
              </w:sdtContent>
            </w:sdt>
            <w:sdt>
              <w:sdtPr>
                <w:lock w:val="contentLocked"/>
                <w:tag w:val="goog_rdk_46"/>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0F">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-0,916</w:t>
                    </w:r>
                    <w:r w:rsidDel="00000000" w:rsidR="00000000" w:rsidRPr="00000000">
                      <w:rPr>
                        <w:rtl w:val="0"/>
                      </w:rPr>
                    </w:r>
                  </w:p>
                </w:tc>
              </w:sdtContent>
            </w:sdt>
          </w:tr>
          <w:tr>
            <w:trPr>
              <w:cantSplit w:val="0"/>
              <w:trHeight w:val="585" w:hRule="atLeast"/>
              <w:tblHeader w:val="0"/>
            </w:trPr>
            <w:sdt>
              <w:sdtPr>
                <w:lock w:val="contentLocked"/>
                <w:tag w:val="goog_rdk_47"/>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0">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Адміністративні витрати</w:t>
                    </w:r>
                    <w:r w:rsidDel="00000000" w:rsidR="00000000" w:rsidRPr="00000000">
                      <w:rPr>
                        <w:rtl w:val="0"/>
                      </w:rPr>
                    </w:r>
                  </w:p>
                </w:tc>
              </w:sdtContent>
            </w:sdt>
            <w:sdt>
              <w:sdtPr>
                <w:lock w:val="contentLocked"/>
                <w:tag w:val="goog_rdk_48"/>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1">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42,484</w:t>
                    </w:r>
                    <w:r w:rsidDel="00000000" w:rsidR="00000000" w:rsidRPr="00000000">
                      <w:rPr>
                        <w:rtl w:val="0"/>
                      </w:rPr>
                    </w:r>
                  </w:p>
                </w:tc>
              </w:sdtContent>
            </w:sdt>
            <w:sdt>
              <w:sdtPr>
                <w:lock w:val="contentLocked"/>
                <w:tag w:val="goog_rdk_49"/>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2">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600,82</w:t>
                    </w:r>
                    <w:r w:rsidDel="00000000" w:rsidR="00000000" w:rsidRPr="00000000">
                      <w:rPr>
                        <w:rtl w:val="0"/>
                      </w:rPr>
                    </w:r>
                  </w:p>
                </w:tc>
              </w:sdtContent>
            </w:sdt>
            <w:sdt>
              <w:sdtPr>
                <w:lock w:val="contentLocked"/>
                <w:tag w:val="goog_rdk_50"/>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3">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57,231</w:t>
                    </w:r>
                    <w:r w:rsidDel="00000000" w:rsidR="00000000" w:rsidRPr="00000000">
                      <w:rPr>
                        <w:rtl w:val="0"/>
                      </w:rPr>
                    </w:r>
                  </w:p>
                </w:tc>
              </w:sdtContent>
            </w:sdt>
            <w:sdt>
              <w:sdtPr>
                <w:lock w:val="contentLocked"/>
                <w:tag w:val="goog_rdk_51"/>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4">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-2,851</w:t>
                    </w:r>
                    <w:r w:rsidDel="00000000" w:rsidR="00000000" w:rsidRPr="00000000">
                      <w:rPr>
                        <w:rtl w:val="0"/>
                      </w:rPr>
                    </w:r>
                  </w:p>
                </w:tc>
              </w:sdtContent>
            </w:sdt>
            <w:sdt>
              <w:sdtPr>
                <w:lock w:val="contentLocked"/>
                <w:tag w:val="goog_rdk_52"/>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5">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14,747</w:t>
                    </w:r>
                    <w:r w:rsidDel="00000000" w:rsidR="00000000" w:rsidRPr="00000000">
                      <w:rPr>
                        <w:rtl w:val="0"/>
                      </w:rPr>
                    </w:r>
                  </w:p>
                </w:tc>
              </w:sdtContent>
            </w:sdt>
          </w:tr>
          <w:tr>
            <w:trPr>
              <w:cantSplit w:val="0"/>
              <w:trHeight w:val="330" w:hRule="atLeast"/>
              <w:tblHeader w:val="0"/>
            </w:trPr>
            <w:sdt>
              <w:sdtPr>
                <w:lock w:val="contentLocked"/>
                <w:tag w:val="goog_rdk_53"/>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6">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Витрати на збут</w:t>
                    </w:r>
                    <w:r w:rsidDel="00000000" w:rsidR="00000000" w:rsidRPr="00000000">
                      <w:rPr>
                        <w:rtl w:val="0"/>
                      </w:rPr>
                    </w:r>
                  </w:p>
                </w:tc>
              </w:sdtContent>
            </w:sdt>
            <w:sdt>
              <w:sdtPr>
                <w:lock w:val="contentLocked"/>
                <w:tag w:val="goog_rdk_54"/>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7">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6,629</w:t>
                    </w:r>
                    <w:r w:rsidDel="00000000" w:rsidR="00000000" w:rsidRPr="00000000">
                      <w:rPr>
                        <w:rtl w:val="0"/>
                      </w:rPr>
                    </w:r>
                  </w:p>
                </w:tc>
              </w:sdtContent>
            </w:sdt>
            <w:sdt>
              <w:sdtPr>
                <w:lock w:val="contentLocked"/>
                <w:tag w:val="goog_rdk_55"/>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8">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7,984</w:t>
                    </w:r>
                    <w:r w:rsidDel="00000000" w:rsidR="00000000" w:rsidRPr="00000000">
                      <w:rPr>
                        <w:rtl w:val="0"/>
                      </w:rPr>
                    </w:r>
                  </w:p>
                </w:tc>
              </w:sdtContent>
            </w:sdt>
            <w:sdt>
              <w:sdtPr>
                <w:lock w:val="contentLocked"/>
                <w:tag w:val="goog_rdk_56"/>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9">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7,231</w:t>
                    </w:r>
                    <w:r w:rsidDel="00000000" w:rsidR="00000000" w:rsidRPr="00000000">
                      <w:rPr>
                        <w:rtl w:val="0"/>
                      </w:rPr>
                    </w:r>
                  </w:p>
                </w:tc>
              </w:sdtContent>
            </w:sdt>
            <w:sdt>
              <w:sdtPr>
                <w:lock w:val="contentLocked"/>
                <w:tag w:val="goog_rdk_57"/>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A">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-0,753</w:t>
                    </w:r>
                    <w:r w:rsidDel="00000000" w:rsidR="00000000" w:rsidRPr="00000000">
                      <w:rPr>
                        <w:rtl w:val="0"/>
                      </w:rPr>
                    </w:r>
                  </w:p>
                </w:tc>
              </w:sdtContent>
            </w:sdt>
            <w:sdt>
              <w:sdtPr>
                <w:lock w:val="contentLocked"/>
                <w:tag w:val="goog_rdk_58"/>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B">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0,602</w:t>
                    </w:r>
                    <w:r w:rsidDel="00000000" w:rsidR="00000000" w:rsidRPr="00000000">
                      <w:rPr>
                        <w:rtl w:val="0"/>
                      </w:rPr>
                    </w:r>
                  </w:p>
                </w:tc>
              </w:sdtContent>
            </w:sdt>
          </w:tr>
          <w:tr>
            <w:trPr>
              <w:cantSplit w:val="0"/>
              <w:trHeight w:val="330" w:hRule="atLeast"/>
              <w:tblHeader w:val="0"/>
            </w:trPr>
            <w:sdt>
              <w:sdtPr>
                <w:lock w:val="contentLocked"/>
                <w:tag w:val="goog_rdk_59"/>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C">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Інші опер. Витрати</w:t>
                    </w:r>
                    <w:r w:rsidDel="00000000" w:rsidR="00000000" w:rsidRPr="00000000">
                      <w:rPr>
                        <w:rtl w:val="0"/>
                      </w:rPr>
                    </w:r>
                  </w:p>
                </w:tc>
              </w:sdtContent>
            </w:sdt>
            <w:sdt>
              <w:sdtPr>
                <w:lock w:val="contentLocked"/>
                <w:tag w:val="goog_rdk_60"/>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D">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42,247</w:t>
                    </w:r>
                    <w:r w:rsidDel="00000000" w:rsidR="00000000" w:rsidRPr="00000000">
                      <w:rPr>
                        <w:rtl w:val="0"/>
                      </w:rPr>
                    </w:r>
                  </w:p>
                </w:tc>
              </w:sdtContent>
            </w:sdt>
            <w:sdt>
              <w:sdtPr>
                <w:lock w:val="contentLocked"/>
                <w:tag w:val="goog_rdk_61"/>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E">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37,238</w:t>
                    </w:r>
                    <w:r w:rsidDel="00000000" w:rsidR="00000000" w:rsidRPr="00000000">
                      <w:rPr>
                        <w:rtl w:val="0"/>
                      </w:rPr>
                    </w:r>
                  </w:p>
                </w:tc>
              </w:sdtContent>
            </w:sdt>
            <w:sdt>
              <w:sdtPr>
                <w:lock w:val="contentLocked"/>
                <w:tag w:val="goog_rdk_62"/>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1F">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60,084</w:t>
                    </w:r>
                    <w:r w:rsidDel="00000000" w:rsidR="00000000" w:rsidRPr="00000000">
                      <w:rPr>
                        <w:rtl w:val="0"/>
                      </w:rPr>
                    </w:r>
                  </w:p>
                </w:tc>
              </w:sdtContent>
            </w:sdt>
            <w:sdt>
              <w:sdtPr>
                <w:lock w:val="contentLocked"/>
                <w:tag w:val="goog_rdk_63"/>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0">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22,846</w:t>
                    </w:r>
                    <w:r w:rsidDel="00000000" w:rsidR="00000000" w:rsidRPr="00000000">
                      <w:rPr>
                        <w:rtl w:val="0"/>
                      </w:rPr>
                    </w:r>
                  </w:p>
                </w:tc>
              </w:sdtContent>
            </w:sdt>
            <w:sdt>
              <w:sdtPr>
                <w:lock w:val="contentLocked"/>
                <w:tag w:val="goog_rdk_64"/>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1">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17,837</w:t>
                    </w:r>
                    <w:r w:rsidDel="00000000" w:rsidR="00000000" w:rsidRPr="00000000">
                      <w:rPr>
                        <w:rtl w:val="0"/>
                      </w:rPr>
                    </w:r>
                  </w:p>
                </w:tc>
              </w:sdtContent>
            </w:sdt>
          </w:tr>
          <w:tr>
            <w:trPr>
              <w:cantSplit w:val="0"/>
              <w:trHeight w:val="585" w:hRule="atLeast"/>
              <w:tblHeader w:val="0"/>
            </w:trPr>
            <w:sdt>
              <w:sdtPr>
                <w:lock w:val="contentLocked"/>
                <w:tag w:val="goog_rdk_65"/>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2">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Результат від опер. діяльності</w:t>
                    </w:r>
                    <w:r w:rsidDel="00000000" w:rsidR="00000000" w:rsidRPr="00000000">
                      <w:rPr>
                        <w:rtl w:val="0"/>
                      </w:rPr>
                    </w:r>
                  </w:p>
                </w:tc>
              </w:sdtContent>
            </w:sdt>
            <w:sdt>
              <w:sdtPr>
                <w:lock w:val="contentLocked"/>
                <w:tag w:val="goog_rdk_66"/>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3">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-6,939</w:t>
                    </w:r>
                    <w:r w:rsidDel="00000000" w:rsidR="00000000" w:rsidRPr="00000000">
                      <w:rPr>
                        <w:rtl w:val="0"/>
                      </w:rPr>
                    </w:r>
                  </w:p>
                </w:tc>
              </w:sdtContent>
            </w:sdt>
            <w:sdt>
              <w:sdtPr>
                <w:lock w:val="contentLocked"/>
                <w:tag w:val="goog_rdk_67"/>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4">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16,289</w:t>
                    </w:r>
                    <w:r w:rsidDel="00000000" w:rsidR="00000000" w:rsidRPr="00000000">
                      <w:rPr>
                        <w:rtl w:val="0"/>
                      </w:rPr>
                    </w:r>
                  </w:p>
                </w:tc>
              </w:sdtContent>
            </w:sdt>
            <w:sdt>
              <w:sdtPr>
                <w:lock w:val="contentLocked"/>
                <w:tag w:val="goog_rdk_68"/>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5">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3,662</w:t>
                    </w:r>
                    <w:r w:rsidDel="00000000" w:rsidR="00000000" w:rsidRPr="00000000">
                      <w:rPr>
                        <w:rtl w:val="0"/>
                      </w:rPr>
                    </w:r>
                  </w:p>
                </w:tc>
              </w:sdtContent>
            </w:sdt>
            <w:sdt>
              <w:sdtPr>
                <w:lock w:val="contentLocked"/>
                <w:tag w:val="goog_rdk_69"/>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6">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-12,627</w:t>
                    </w:r>
                    <w:r w:rsidDel="00000000" w:rsidR="00000000" w:rsidRPr="00000000">
                      <w:rPr>
                        <w:rtl w:val="0"/>
                      </w:rPr>
                    </w:r>
                  </w:p>
                </w:tc>
              </w:sdtContent>
            </w:sdt>
            <w:sdt>
              <w:sdtPr>
                <w:lock w:val="contentLocked"/>
                <w:tag w:val="goog_rdk_70"/>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7">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10,601</w:t>
                    </w:r>
                    <w:r w:rsidDel="00000000" w:rsidR="00000000" w:rsidRPr="00000000">
                      <w:rPr>
                        <w:rtl w:val="0"/>
                      </w:rPr>
                    </w:r>
                  </w:p>
                </w:tc>
              </w:sdtContent>
            </w:sdt>
          </w:tr>
          <w:tr>
            <w:trPr>
              <w:cantSplit w:val="0"/>
              <w:trHeight w:val="585" w:hRule="atLeast"/>
              <w:tblHeader w:val="0"/>
            </w:trPr>
            <w:sdt>
              <w:sdtPr>
                <w:lock w:val="contentLocked"/>
                <w:tag w:val="goog_rdk_71"/>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8">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Результат до оподаткування</w:t>
                    </w:r>
                    <w:r w:rsidDel="00000000" w:rsidR="00000000" w:rsidRPr="00000000">
                      <w:rPr>
                        <w:rtl w:val="0"/>
                      </w:rPr>
                    </w:r>
                  </w:p>
                </w:tc>
              </w:sdtContent>
            </w:sdt>
            <w:sdt>
              <w:sdtPr>
                <w:lock w:val="contentLocked"/>
                <w:tag w:val="goog_rdk_72"/>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9">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7,353</w:t>
                    </w:r>
                    <w:r w:rsidDel="00000000" w:rsidR="00000000" w:rsidRPr="00000000">
                      <w:rPr>
                        <w:rtl w:val="0"/>
                      </w:rPr>
                    </w:r>
                  </w:p>
                </w:tc>
              </w:sdtContent>
            </w:sdt>
            <w:sdt>
              <w:sdtPr>
                <w:lock w:val="contentLocked"/>
                <w:tag w:val="goog_rdk_73"/>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A">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30,283</w:t>
                    </w:r>
                    <w:r w:rsidDel="00000000" w:rsidR="00000000" w:rsidRPr="00000000">
                      <w:rPr>
                        <w:rtl w:val="0"/>
                      </w:rPr>
                    </w:r>
                  </w:p>
                </w:tc>
              </w:sdtContent>
            </w:sdt>
            <w:sdt>
              <w:sdtPr>
                <w:lock w:val="contentLocked"/>
                <w:tag w:val="goog_rdk_74"/>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B">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30,283</w:t>
                    </w:r>
                    <w:r w:rsidDel="00000000" w:rsidR="00000000" w:rsidRPr="00000000">
                      <w:rPr>
                        <w:rtl w:val="0"/>
                      </w:rPr>
                    </w:r>
                  </w:p>
                </w:tc>
              </w:sdtContent>
            </w:sdt>
            <w:sdt>
              <w:sdtPr>
                <w:lock w:val="contentLocked"/>
                <w:tag w:val="goog_rdk_75"/>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C">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0</w:t>
                    </w:r>
                    <w:r w:rsidDel="00000000" w:rsidR="00000000" w:rsidRPr="00000000">
                      <w:rPr>
                        <w:rtl w:val="0"/>
                      </w:rPr>
                    </w:r>
                  </w:p>
                </w:tc>
              </w:sdtContent>
            </w:sdt>
            <w:sdt>
              <w:sdtPr>
                <w:lock w:val="contentLocked"/>
                <w:tag w:val="goog_rdk_76"/>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D">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22,93</w:t>
                    </w:r>
                    <w:r w:rsidDel="00000000" w:rsidR="00000000" w:rsidRPr="00000000">
                      <w:rPr>
                        <w:rtl w:val="0"/>
                      </w:rPr>
                    </w:r>
                  </w:p>
                </w:tc>
              </w:sdtContent>
            </w:sdt>
          </w:tr>
          <w:tr>
            <w:trPr>
              <w:cantSplit w:val="0"/>
              <w:trHeight w:val="330" w:hRule="atLeast"/>
              <w:tblHeader w:val="0"/>
            </w:trPr>
            <w:sdt>
              <w:sdtPr>
                <w:lock w:val="contentLocked"/>
                <w:tag w:val="goog_rdk_77"/>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E">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Податок на прибуток</w:t>
                    </w:r>
                    <w:r w:rsidDel="00000000" w:rsidR="00000000" w:rsidRPr="00000000">
                      <w:rPr>
                        <w:rtl w:val="0"/>
                      </w:rPr>
                    </w:r>
                  </w:p>
                </w:tc>
              </w:sdtContent>
            </w:sdt>
            <w:sdt>
              <w:sdtPr>
                <w:lock w:val="contentLocked"/>
                <w:tag w:val="goog_rdk_78"/>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2F">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-2,096</w:t>
                    </w:r>
                    <w:r w:rsidDel="00000000" w:rsidR="00000000" w:rsidRPr="00000000">
                      <w:rPr>
                        <w:rtl w:val="0"/>
                      </w:rPr>
                    </w:r>
                  </w:p>
                </w:tc>
              </w:sdtContent>
            </w:sdt>
            <w:sdt>
              <w:sdtPr>
                <w:lock w:val="contentLocked"/>
                <w:tag w:val="goog_rdk_79"/>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0">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-4,504</w:t>
                    </w:r>
                    <w:r w:rsidDel="00000000" w:rsidR="00000000" w:rsidRPr="00000000">
                      <w:rPr>
                        <w:rtl w:val="0"/>
                      </w:rPr>
                    </w:r>
                  </w:p>
                </w:tc>
              </w:sdtContent>
            </w:sdt>
            <w:sdt>
              <w:sdtPr>
                <w:lock w:val="contentLocked"/>
                <w:tag w:val="goog_rdk_80"/>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1">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-4,504</w:t>
                    </w:r>
                    <w:r w:rsidDel="00000000" w:rsidR="00000000" w:rsidRPr="00000000">
                      <w:rPr>
                        <w:rtl w:val="0"/>
                      </w:rPr>
                    </w:r>
                  </w:p>
                </w:tc>
              </w:sdtContent>
            </w:sdt>
            <w:sdt>
              <w:sdtPr>
                <w:lock w:val="contentLocked"/>
                <w:tag w:val="goog_rdk_81"/>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2">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0</w:t>
                    </w:r>
                    <w:r w:rsidDel="00000000" w:rsidR="00000000" w:rsidRPr="00000000">
                      <w:rPr>
                        <w:rtl w:val="0"/>
                      </w:rPr>
                    </w:r>
                  </w:p>
                </w:tc>
              </w:sdtContent>
            </w:sdt>
            <w:sdt>
              <w:sdtPr>
                <w:lock w:val="contentLocked"/>
                <w:tag w:val="goog_rdk_82"/>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3">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2,408</w:t>
                    </w:r>
                    <w:r w:rsidDel="00000000" w:rsidR="00000000" w:rsidRPr="00000000">
                      <w:rPr>
                        <w:rtl w:val="0"/>
                      </w:rPr>
                    </w:r>
                  </w:p>
                </w:tc>
              </w:sdtContent>
            </w:sdt>
          </w:tr>
          <w:tr>
            <w:trPr>
              <w:cantSplit w:val="0"/>
              <w:trHeight w:val="330" w:hRule="atLeast"/>
              <w:tblHeader w:val="0"/>
            </w:trPr>
            <w:sdt>
              <w:sdtPr>
                <w:lock w:val="contentLocked"/>
                <w:tag w:val="goog_rdk_83"/>
              </w:sdtPr>
              <w:sdtContent>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4">
                    <w:pPr>
                      <w:widowControl w:val="0"/>
                      <w:spacing w:line="276"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Чистий прибуток</w:t>
                    </w:r>
                    <w:r w:rsidDel="00000000" w:rsidR="00000000" w:rsidRPr="00000000">
                      <w:rPr>
                        <w:rtl w:val="0"/>
                      </w:rPr>
                    </w:r>
                  </w:p>
                </w:tc>
              </w:sdtContent>
            </w:sdt>
            <w:sdt>
              <w:sdtPr>
                <w:lock w:val="contentLocked"/>
                <w:tag w:val="goog_rdk_84"/>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5">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5,257</w:t>
                    </w:r>
                    <w:r w:rsidDel="00000000" w:rsidR="00000000" w:rsidRPr="00000000">
                      <w:rPr>
                        <w:rtl w:val="0"/>
                      </w:rPr>
                    </w:r>
                  </w:p>
                </w:tc>
              </w:sdtContent>
            </w:sdt>
            <w:sdt>
              <w:sdtPr>
                <w:lock w:val="contentLocked"/>
                <w:tag w:val="goog_rdk_85"/>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6">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25,779</w:t>
                    </w:r>
                    <w:r w:rsidDel="00000000" w:rsidR="00000000" w:rsidRPr="00000000">
                      <w:rPr>
                        <w:rtl w:val="0"/>
                      </w:rPr>
                    </w:r>
                  </w:p>
                </w:tc>
              </w:sdtContent>
            </w:sdt>
            <w:sdt>
              <w:sdtPr>
                <w:lock w:val="contentLocked"/>
                <w:tag w:val="goog_rdk_86"/>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7">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25,779</w:t>
                    </w:r>
                    <w:r w:rsidDel="00000000" w:rsidR="00000000" w:rsidRPr="00000000">
                      <w:rPr>
                        <w:rtl w:val="0"/>
                      </w:rPr>
                    </w:r>
                  </w:p>
                </w:tc>
              </w:sdtContent>
            </w:sdt>
            <w:sdt>
              <w:sdtPr>
                <w:lock w:val="contentLocked"/>
                <w:tag w:val="goog_rdk_87"/>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8">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0</w:t>
                    </w:r>
                    <w:r w:rsidDel="00000000" w:rsidR="00000000" w:rsidRPr="00000000">
                      <w:rPr>
                        <w:rtl w:val="0"/>
                      </w:rPr>
                    </w:r>
                  </w:p>
                </w:tc>
              </w:sdtContent>
            </w:sdt>
            <w:sdt>
              <w:sdtPr>
                <w:lock w:val="contentLocked"/>
                <w:tag w:val="goog_rdk_88"/>
              </w:sdtPr>
              <w:sdtContent>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239">
                    <w:pPr>
                      <w:widowControl w:val="0"/>
                      <w:spacing w:line="276"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31f20"/>
                        <w:rtl w:val="0"/>
                      </w:rPr>
                      <w:t xml:space="preserve">20,522</w:t>
                    </w:r>
                    <w:r w:rsidDel="00000000" w:rsidR="00000000" w:rsidRPr="00000000">
                      <w:rPr>
                        <w:rtl w:val="0"/>
                      </w:rPr>
                    </w:r>
                  </w:p>
                </w:tc>
              </w:sdtContent>
            </w:sdt>
          </w:tr>
        </w:tbl>
      </w:sdtContent>
    </w:sdt>
    <w:p w:rsidR="00000000" w:rsidDel="00000000" w:rsidP="00000000" w:rsidRDefault="00000000" w:rsidRPr="00000000" w14:paraId="0000023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Джерело [4]</w:t>
      </w:r>
    </w:p>
    <w:p w:rsidR="00000000" w:rsidDel="00000000" w:rsidP="00000000" w:rsidRDefault="00000000" w:rsidRPr="00000000" w14:paraId="0000023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бізнесу ПpАТ «ROSHEN» використовує різноманітні ресурси. У 2021 році сукупна вартість активів становила  3166 353 000 грн, та у 2022 році стала 3 114 538 000 грн. </w:t>
      </w:r>
    </w:p>
    <w:p w:rsidR="00000000" w:rsidDel="00000000" w:rsidP="00000000" w:rsidRDefault="00000000" w:rsidRPr="00000000" w14:paraId="0000023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ПpАТ «ROSHEN» у 2022 році скоротила виручку на 76,091 млн грн порівняно з  2021 роком, та склала 903,195 млн грн. Проте підприємству вдалося збільшити валовий прибуток до 127,284 млн грн, що на 11,623 млн грн більше, ніж в 2021 році. Обсяг виробництва впав до 802,37 млн ​​грн, що на 72,437 млн грн менше ніж у 2021 році. Адміністративні витрати покращилися зі зменшенням на 2,851 мільйона. Загалом компанія завершила рік із прибутком 25,779 млн грн, що на 20,522 млн грн більше, ніж 2020 році. Це свідчить про позитивний результат підприємства.</w:t>
      </w:r>
    </w:p>
    <w:p w:rsidR="00000000" w:rsidDel="00000000" w:rsidP="00000000" w:rsidRDefault="00000000" w:rsidRPr="00000000" w14:paraId="0000023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загальної динаміки економічного стану ПpАТ «ROSHEN» необхідно порівняти зміни середнього значення ресурсів за певний період з результатами господарської діяльності, а також порівняти швидкості зростання ресурсів і результати, що допоможе оцінити економічний потенціал підприємства ПpАТ «ROSHEN».</w:t>
      </w:r>
    </w:p>
    <w:p w:rsidR="00000000" w:rsidDel="00000000" w:rsidP="00000000" w:rsidRDefault="00000000" w:rsidRPr="00000000" w14:paraId="0000023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Поривнюючи швидкості зростання (Т) ключових показникiв, можна виявити, чи дотримується у підприємства ПpАТ «ROSHEN» «золоте правило економiки пiдприємства»:</w:t>
      </w:r>
    </w:p>
    <w:p w:rsidR="00000000" w:rsidDel="00000000" w:rsidP="00000000" w:rsidRDefault="00000000" w:rsidRPr="00000000" w14:paraId="0000023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0">
      <w:pPr>
        <w:spacing w:line="360" w:lineRule="auto"/>
        <w:ind w:firstLine="720"/>
        <w:jc w:val="cente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Тфр (вп, фрод, чп) &gt; Твр &gt; Тап &gt; 0</w:t>
      </w:r>
    </w:p>
    <w:p w:rsidR="00000000" w:rsidDel="00000000" w:rsidP="00000000" w:rsidRDefault="00000000" w:rsidRPr="00000000" w14:paraId="00000241">
      <w:pPr>
        <w:spacing w:line="360" w:lineRule="auto"/>
        <w:ind w:firstLine="720"/>
        <w:jc w:val="center"/>
        <w:rPr>
          <w:rFonts w:ascii="Times New Roman" w:cs="Times New Roman" w:eastAsia="Times New Roman" w:hAnsi="Times New Roman"/>
          <w:sz w:val="34"/>
          <w:szCs w:val="34"/>
        </w:rPr>
      </w:pPr>
      <w:r w:rsidDel="00000000" w:rsidR="00000000" w:rsidRPr="00000000">
        <w:rPr>
          <w:rtl w:val="0"/>
        </w:rPr>
      </w:r>
    </w:p>
    <w:p w:rsidR="00000000" w:rsidDel="00000000" w:rsidP="00000000" w:rsidRDefault="00000000" w:rsidRPr="00000000" w14:paraId="0000024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перевірки виконання “золотого правила економіки підприємства” у ПpАТ «ROSHEN» потрібно порівняти зростання основних показників. Згідно з цим правилом, швидкість зростання фінансового результату (власного капіталу, фінансового результату від операційної діяльності, чистого прибутку) має бути вище, ніж швидкість зростання власного капiталу, який у свою чергу повинен бути більший за темп росту активів підприємства. Усi цi темпи повиннi бути позитивними.</w:t>
      </w:r>
    </w:p>
    <w:p w:rsidR="00000000" w:rsidDel="00000000" w:rsidP="00000000" w:rsidRDefault="00000000" w:rsidRPr="00000000" w14:paraId="00000243">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Рівняння золотого правила економіки для ПpАТ «ROSHEN»:</w:t>
      </w:r>
    </w:p>
    <w:p w:rsidR="00000000" w:rsidDel="00000000" w:rsidP="00000000" w:rsidRDefault="00000000" w:rsidRPr="00000000" w14:paraId="0000024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6">
      <w:pPr>
        <w:spacing w:line="360" w:lineRule="auto"/>
        <w:ind w:left="0" w:firstLine="0"/>
        <w:jc w:val="center"/>
        <w:rPr>
          <w:rFonts w:ascii="Times New Roman" w:cs="Times New Roman" w:eastAsia="Times New Roman" w:hAnsi="Times New Roman"/>
          <w:sz w:val="26"/>
          <w:szCs w:val="26"/>
        </w:rPr>
      </w:pPr>
      <w:sdt>
        <w:sdtPr>
          <w:tag w:val="goog_rdk_90"/>
        </w:sdtPr>
        <w:sdtContent>
          <w:r w:rsidDel="00000000" w:rsidR="00000000" w:rsidRPr="00000000">
            <w:rPr>
              <w:rFonts w:ascii="Gungsuh" w:cs="Gungsuh" w:eastAsia="Gungsuh" w:hAnsi="Gungsuh"/>
              <w:sz w:val="26"/>
              <w:szCs w:val="26"/>
              <w:rtl w:val="0"/>
            </w:rPr>
            <w:t xml:space="preserve">Т приросту ЧП (0%) &lt; Т приросту ВК (6.9%) &gt; Т приросту АП (−1.64%) &lt; 0</w:t>
          </w:r>
        </w:sdtContent>
      </w:sdt>
    </w:p>
    <w:p w:rsidR="00000000" w:rsidDel="00000000" w:rsidP="00000000" w:rsidRDefault="00000000" w:rsidRPr="00000000" w14:paraId="00000247">
      <w:pPr>
        <w:spacing w:line="360" w:lineRule="auto"/>
        <w:ind w:left="0" w:firstLine="0"/>
        <w:jc w:val="both"/>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24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ми можемо бачити на рівнянні темп зростання чистого прибутку (</w:t>
      </w:r>
      <w:r w:rsidDel="00000000" w:rsidR="00000000" w:rsidRPr="00000000">
        <w:rPr>
          <w:rFonts w:ascii="Times New Roman" w:cs="Times New Roman" w:eastAsia="Times New Roman" w:hAnsi="Times New Roman"/>
          <w:sz w:val="26"/>
          <w:szCs w:val="26"/>
          <w:rtl w:val="0"/>
        </w:rPr>
        <w:t xml:space="preserve">0%</w:t>
      </w:r>
      <w:r w:rsidDel="00000000" w:rsidR="00000000" w:rsidRPr="00000000">
        <w:rPr>
          <w:rFonts w:ascii="Times New Roman" w:cs="Times New Roman" w:eastAsia="Times New Roman" w:hAnsi="Times New Roman"/>
          <w:sz w:val="28"/>
          <w:szCs w:val="28"/>
          <w:rtl w:val="0"/>
        </w:rPr>
        <w:t xml:space="preserve">) є найменшим серед розглянутих показників, що свідчить про те, що прибутковість підприємства не зростає повільніше, ніж активи та власний капітал. Це співвідношення може вказувати на неефективне використання активів або проблеми з управлінням витратами. </w:t>
      </w:r>
    </w:p>
    <w:p w:rsidR="00000000" w:rsidDel="00000000" w:rsidP="00000000" w:rsidRDefault="00000000" w:rsidRPr="00000000" w14:paraId="00000249">
      <w:pPr>
        <w:spacing w:line="360" w:lineRule="auto"/>
        <w:ind w:left="0" w:firstLine="708.6614173228347"/>
        <w:jc w:val="both"/>
        <w:rPr>
          <w:rFonts w:ascii="Times New Roman" w:cs="Times New Roman" w:eastAsia="Times New Roman" w:hAnsi="Times New Roman"/>
          <w:sz w:val="28"/>
          <w:szCs w:val="28"/>
        </w:rPr>
      </w:pPr>
      <w:sdt>
        <w:sdtPr>
          <w:tag w:val="goog_rdk_91"/>
        </w:sdtPr>
        <w:sdtContent>
          <w:r w:rsidDel="00000000" w:rsidR="00000000" w:rsidRPr="00000000">
            <w:rPr>
              <w:rFonts w:ascii="Gungsuh" w:cs="Gungsuh" w:eastAsia="Gungsuh" w:hAnsi="Gungsuh"/>
              <w:sz w:val="28"/>
              <w:szCs w:val="28"/>
              <w:rtl w:val="0"/>
            </w:rPr>
            <w:t xml:space="preserve">Темп приросту приросту власного капіталу (6.9%) перевищує темп приросту активів (−1.64%). Це може означати, що підприємство мало інвестує в розширення активів, але цей процес фінансується, можливо, за рахунок боргових зобов’язань або інших зовнішніх джерел фінансування, а не за рахунок внутрішніх ресурсів. </w:t>
          </w:r>
        </w:sdtContent>
      </w:sdt>
    </w:p>
    <w:p w:rsidR="00000000" w:rsidDel="00000000" w:rsidP="00000000" w:rsidRDefault="00000000" w:rsidRPr="00000000" w14:paraId="0000024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для ПpАТ «ROSHEN» не відповідає «золотому правилу економіки підприємства», оскільки темп росту активів перевищує темп зростання власного капіталу, а темп зростання фінансового результату від операційної діяльності та чистого прибутку є меншим за темп зростання власного капіталу і активів.</w:t>
      </w:r>
    </w:p>
    <w:p w:rsidR="00000000" w:rsidDel="00000000" w:rsidP="00000000" w:rsidRDefault="00000000" w:rsidRPr="00000000" w14:paraId="0000024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зробленого аналізу показників на ПpАТ «ROSHEN» можна зробити висновок, що є інвестиції не приносять бажану віддачу, тому що є  дисбаланс між зростанням активів і капіталу порівняно зі зростанням прибутку та операційного доходу вказує на неефективне використання ресурсів або неефективне управління інвестиціями. Крім того, є ознаки нестабільності, коли значне зростання активів у поєднанні зі збільшенням власного капіталу свідчить про залежність від зовнішніх джерел фінансування, що підвищує фінансові ризики падприємства. Також, неоптимальний контроль витрат, оскільки повільне зростання чистого прибутку може бути пов’язане з операційними витратами, що вимагає посиленого моніторингу та оптимізації.</w:t>
      </w:r>
    </w:p>
    <w:p w:rsidR="00000000" w:rsidDel="00000000" w:rsidP="00000000" w:rsidRDefault="00000000" w:rsidRPr="00000000" w14:paraId="0000024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E">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2.4</w:t>
      </w:r>
    </w:p>
    <w:p w:rsidR="00000000" w:rsidDel="00000000" w:rsidP="00000000" w:rsidRDefault="00000000" w:rsidRPr="00000000" w14:paraId="0000024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показників загальної ефективності діяльності ПpАТ «ROSHEN» та  його структурних підрозділів</w:t>
      </w:r>
    </w:p>
    <w:sdt>
      <w:sdtPr>
        <w:lock w:val="contentLocked"/>
        <w:tag w:val="goog_rdk_92"/>
      </w:sdtPr>
      <w:sdtContent>
        <w:tbl>
          <w:tblPr>
            <w:tblStyle w:val="Table8"/>
            <w:tblW w:w="892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90"/>
            <w:gridCol w:w="2745"/>
            <w:gridCol w:w="2400"/>
            <w:gridCol w:w="1290"/>
            <w:tblGridChange w:id="0">
              <w:tblGrid>
                <w:gridCol w:w="2490"/>
                <w:gridCol w:w="2745"/>
                <w:gridCol w:w="2400"/>
                <w:gridCol w:w="1290"/>
              </w:tblGrid>
            </w:tblGridChange>
          </w:tblGrid>
          <w:tr>
            <w:trPr>
              <w:cantSplit w:val="0"/>
              <w:trHeight w:val="518.964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Розрахункова формула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5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Розрахунок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25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Значення</w:t>
                </w:r>
              </w:p>
            </w:tc>
          </w:tr>
          <w:tr>
            <w:trPr>
              <w:cantSplit w:val="0"/>
              <w:trHeight w:val="932.9296875" w:hRule="atLeast"/>
              <w:tblHeader w:val="0"/>
            </w:trPr>
            <w:tc>
              <w:tcPr/>
              <w:p w:rsidR="00000000" w:rsidDel="00000000" w:rsidP="00000000" w:rsidRDefault="00000000" w:rsidRPr="00000000" w14:paraId="0000025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Коефіцієнт економічної ефективності виробництва</w:t>
                </w:r>
              </w:p>
            </w:tc>
            <w:tc>
              <w:tcPr/>
              <w:p w:rsidR="00000000" w:rsidDel="00000000" w:rsidP="00000000" w:rsidRDefault="00000000" w:rsidRPr="00000000" w14:paraId="0000025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Кев = ТО/ВО</w:t>
                </w:r>
              </w:p>
            </w:tc>
            <w:tc>
              <w:tcPr>
                <w:shd w:fill="auto" w:val="clear"/>
                <w:tcMar>
                  <w:top w:w="100.0" w:type="dxa"/>
                  <w:left w:w="100.0" w:type="dxa"/>
                  <w:bottom w:w="100.0" w:type="dxa"/>
                  <w:right w:w="100.0" w:type="dxa"/>
                </w:tcMar>
                <w:vAlign w:val="top"/>
              </w:tcPr>
              <w:p w:rsidR="00000000" w:rsidDel="00000000" w:rsidP="00000000" w:rsidRDefault="00000000" w:rsidRPr="00000000" w14:paraId="00000256">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31f20"/>
                    <w:sz w:val="24"/>
                    <w:szCs w:val="24"/>
                    <w:rtl w:val="0"/>
                  </w:rPr>
                  <w:t xml:space="preserve">903,195 / 124,546</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7,25</w:t>
                </w:r>
              </w:p>
            </w:tc>
          </w:tr>
          <w:tr>
            <w:trPr>
              <w:cantSplit w:val="0"/>
              <w:trHeight w:val="932.9296875" w:hRule="atLeast"/>
              <w:tblHeader w:val="0"/>
            </w:trPr>
            <w:tc>
              <w:tcPr/>
              <w:p w:rsidR="00000000" w:rsidDel="00000000" w:rsidP="00000000" w:rsidRDefault="00000000" w:rsidRPr="00000000" w14:paraId="0000025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Частка чистого прибутку у загальній сумі прибутку</w:t>
                </w:r>
              </w:p>
            </w:tc>
            <w:tc>
              <w:tcPr/>
              <w:p w:rsidR="00000000" w:rsidDel="00000000" w:rsidP="00000000" w:rsidRDefault="00000000" w:rsidRPr="00000000" w14:paraId="0000025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Ччп = ЧП/П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5A">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31f20"/>
                    <w:sz w:val="24"/>
                    <w:szCs w:val="24"/>
                    <w:rtl w:val="0"/>
                  </w:rPr>
                  <w:t xml:space="preserve">25,779 / 127,284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r>
          <w:tr>
            <w:trPr>
              <w:cantSplit w:val="0"/>
              <w:trHeight w:val="932.9296875" w:hRule="atLeast"/>
              <w:tblHeader w:val="0"/>
            </w:trPr>
            <w:tc>
              <w:tcPr/>
              <w:p w:rsidR="00000000" w:rsidDel="00000000" w:rsidP="00000000" w:rsidRDefault="00000000" w:rsidRPr="00000000" w14:paraId="0000025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Рентабельність товарообороту</w:t>
                </w:r>
              </w:p>
            </w:tc>
            <w:tc>
              <w:tcPr/>
              <w:p w:rsidR="00000000" w:rsidDel="00000000" w:rsidP="00000000" w:rsidRDefault="00000000" w:rsidRPr="00000000" w14:paraId="0000025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 = ЧП/ТО</w:t>
                </w:r>
              </w:p>
            </w:tc>
            <w:tc>
              <w:tcPr>
                <w:shd w:fill="auto" w:val="clear"/>
                <w:tcMar>
                  <w:top w:w="100.0" w:type="dxa"/>
                  <w:left w:w="100.0" w:type="dxa"/>
                  <w:bottom w:w="100.0" w:type="dxa"/>
                  <w:right w:w="100.0" w:type="dxa"/>
                </w:tcMar>
                <w:vAlign w:val="top"/>
              </w:tcPr>
              <w:p w:rsidR="00000000" w:rsidDel="00000000" w:rsidP="00000000" w:rsidRDefault="00000000" w:rsidRPr="00000000" w14:paraId="0000025E">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31f20"/>
                    <w:sz w:val="24"/>
                    <w:szCs w:val="24"/>
                    <w:rtl w:val="0"/>
                  </w:rPr>
                  <w:t xml:space="preserve">25,779 / 903,195</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0,03</w:t>
                </w:r>
              </w:p>
            </w:tc>
          </w:tr>
          <w:tr>
            <w:trPr>
              <w:cantSplit w:val="0"/>
              <w:trHeight w:val="932.9296875" w:hRule="atLeast"/>
              <w:tblHeader w:val="0"/>
            </w:trPr>
            <w:tc>
              <w:tcPr/>
              <w:p w:rsidR="00000000" w:rsidDel="00000000" w:rsidP="00000000" w:rsidRDefault="00000000" w:rsidRPr="00000000" w14:paraId="0000026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Рентабельність витрат</w:t>
                </w:r>
              </w:p>
            </w:tc>
            <w:tc>
              <w:tcPr/>
              <w:p w:rsidR="00000000" w:rsidDel="00000000" w:rsidP="00000000" w:rsidRDefault="00000000" w:rsidRPr="00000000" w14:paraId="0000026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Рв = ЧП/ВО</w:t>
                </w:r>
              </w:p>
              <w:p w:rsidR="00000000" w:rsidDel="00000000" w:rsidP="00000000" w:rsidRDefault="00000000" w:rsidRPr="00000000" w14:paraId="00000262">
                <w:pPr>
                  <w:widowControl w:val="0"/>
                  <w:spacing w:line="240" w:lineRule="auto"/>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63">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31f20"/>
                    <w:sz w:val="24"/>
                    <w:szCs w:val="24"/>
                    <w:rtl w:val="0"/>
                  </w:rPr>
                  <w:t xml:space="preserve">25,779 / 124,546</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tr>
        </w:tbl>
      </w:sdtContent>
    </w:sdt>
    <w:p w:rsidR="00000000" w:rsidDel="00000000" w:rsidP="00000000" w:rsidRDefault="00000000" w:rsidRPr="00000000" w14:paraId="00000265">
      <w:pPr>
        <w:widowControl w:val="0"/>
        <w:spacing w:line="240" w:lineRule="auto"/>
        <w:ind w:right="-108"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6">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обчислених показників ділової активності можна зробити наступні висновки: коефіцієнт економічної ефективності виробництва дорівнює 7,25 , що свідчить про те, що на кожну гривню витрат на виробництво йде 7,25 гривень доходу від реалізації продукції; частка чистого прибутку у загальній сумі прибутку становить 20% від загальної суми прибутку. рентабельність товарообороту становить 3% від загального доходу від реалізації; рентабельність витрат становить також 20% від суми витрат на виробництва. Загалом показники за 2022 рік в умовах глобальних викликів є позитивними, можно помітити зростання валового прибутку на 44,703 млн грн, що може свідчити про позитивну ефективність виробництва.</w:t>
      </w:r>
    </w:p>
    <w:p w:rsidR="00000000" w:rsidDel="00000000" w:rsidP="00000000" w:rsidRDefault="00000000" w:rsidRPr="00000000" w14:paraId="00000267">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глибше розуміти ситуацію, зробимо SWOT-аналіз прибутковості підприємства в таблиці 2.4, щоб зрозуміти фактори, що формують її середовище. </w:t>
      </w:r>
    </w:p>
    <w:p w:rsidR="00000000" w:rsidDel="00000000" w:rsidP="00000000" w:rsidRDefault="00000000" w:rsidRPr="00000000" w14:paraId="00000268">
      <w:pPr>
        <w:spacing w:line="360" w:lineRule="auto"/>
        <w:ind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9">
      <w:pPr>
        <w:spacing w:line="360" w:lineRule="auto"/>
        <w:ind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2.5 </w:t>
      </w:r>
    </w:p>
    <w:p w:rsidR="00000000" w:rsidDel="00000000" w:rsidP="00000000" w:rsidRDefault="00000000" w:rsidRPr="00000000" w14:paraId="0000026A">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SWOT-аналіз ПpАТ «ROSHEN»</w:t>
      </w:r>
    </w:p>
    <w:sdt>
      <w:sdtPr>
        <w:lock w:val="contentLocked"/>
        <w:tag w:val="goog_rdk_93"/>
      </w:sdtPr>
      <w:sdtContent>
        <w:tbl>
          <w:tblPr>
            <w:tblStyle w:val="Table9"/>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4.5"/>
            <w:gridCol w:w="4514.5"/>
            <w:tblGridChange w:id="0">
              <w:tblGrid>
                <w:gridCol w:w="4514.5"/>
                <w:gridCol w:w="45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Strengths (Сильні сторони)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Weaknesses (Слабкі сторони)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Відомий бренд в Україні та на світовому ринку, що забезпечує стабільний попит;</w:t>
                </w:r>
              </w:p>
              <w:p w:rsidR="00000000" w:rsidDel="00000000" w:rsidP="00000000" w:rsidRDefault="00000000" w:rsidRPr="00000000" w14:paraId="0000026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Різноманітний асортимент продукції (шоколад, цукерки, печиво, тістечка), що задовольняє різні сегменти споживачів;</w:t>
                </w:r>
              </w:p>
              <w:p w:rsidR="00000000" w:rsidDel="00000000" w:rsidP="00000000" w:rsidRDefault="00000000" w:rsidRPr="00000000" w14:paraId="0000026F">
                <w:pPr>
                  <w:widowControl w:val="0"/>
                  <w:spacing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Досвідчена та кваліфікована управлінська команда;</w:t>
                </w:r>
                <w:r w:rsidDel="00000000" w:rsidR="00000000" w:rsidRPr="00000000">
                  <w:rPr>
                    <w:rtl w:val="0"/>
                  </w:rPr>
                </w:r>
              </w:p>
              <w:p w:rsidR="00000000" w:rsidDel="00000000" w:rsidP="00000000" w:rsidRDefault="00000000" w:rsidRPr="00000000" w14:paraId="0000027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Суворі стандарти якості та сучасні технології виробництва;</w:t>
                </w:r>
              </w:p>
              <w:p w:rsidR="00000000" w:rsidDel="00000000" w:rsidP="00000000" w:rsidRDefault="00000000" w:rsidRPr="00000000" w14:paraId="0000027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Високий експортний потенціал, постачання продукції в країни Європи, Азії та Північної Америки;</w:t>
                </w:r>
              </w:p>
              <w:p w:rsidR="00000000" w:rsidDel="00000000" w:rsidP="00000000" w:rsidRDefault="00000000" w:rsidRPr="00000000" w14:paraId="0000027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Наявність сучасних фабрик у кількох містах країни;</w:t>
                </w:r>
              </w:p>
              <w:p w:rsidR="00000000" w:rsidDel="00000000" w:rsidP="00000000" w:rsidRDefault="00000000" w:rsidRPr="00000000" w14:paraId="0000027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Активна участь у соціальних проектах та проектах пов’язаних з благодійністю;</w:t>
                </w:r>
              </w:p>
              <w:p w:rsidR="00000000" w:rsidDel="00000000" w:rsidP="00000000" w:rsidRDefault="00000000" w:rsidRPr="00000000" w14:paraId="00000274">
                <w:pPr>
                  <w:widowControl w:val="0"/>
                  <w:spacing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Багато клієнтів які повертаються та постійно покупають вироби.</w:t>
                </w:r>
                <w:r w:rsidDel="00000000" w:rsidR="00000000" w:rsidRPr="00000000">
                  <w:rPr>
                    <w:rtl w:val="0"/>
                  </w:rPr>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7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Залежність від зовнішніх джерел фінансування;</w:t>
                </w:r>
              </w:p>
              <w:p w:rsidR="00000000" w:rsidDel="00000000" w:rsidP="00000000" w:rsidRDefault="00000000" w:rsidRPr="00000000" w14:paraId="0000027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Підвищені операційні витрати через неефективні виробничі процеси;</w:t>
                </w:r>
              </w:p>
              <w:p w:rsidR="00000000" w:rsidDel="00000000" w:rsidP="00000000" w:rsidRDefault="00000000" w:rsidRPr="00000000" w14:paraId="0000027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Можуть виникати проблеми з логістикою, особливо під час криз;</w:t>
                </w:r>
              </w:p>
              <w:p w:rsidR="00000000" w:rsidDel="00000000" w:rsidP="00000000" w:rsidRDefault="00000000" w:rsidRPr="00000000" w14:paraId="0000027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Достатньо слабка присутність в інтернеті та соціальних мережах в порівнянні з конкурентами;</w:t>
                </w:r>
              </w:p>
              <w:p w:rsidR="00000000" w:rsidDel="00000000" w:rsidP="00000000" w:rsidRDefault="00000000" w:rsidRPr="00000000" w14:paraId="0000027A">
                <w:pPr>
                  <w:widowControl w:val="0"/>
                  <w:spacing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Недостатньо уваги приділено проблемам, пов'язаним з екологічними стандартами та впливом на довкілля;</w:t>
                </w:r>
                <w:r w:rsidDel="00000000" w:rsidR="00000000" w:rsidRPr="00000000">
                  <w:rPr>
                    <w:rtl w:val="0"/>
                  </w:rPr>
                </w:r>
              </w:p>
              <w:p w:rsidR="00000000" w:rsidDel="00000000" w:rsidP="00000000" w:rsidRDefault="00000000" w:rsidRPr="00000000" w14:paraId="0000027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Більш високі ціни на товари, порівняно з конкурентами.</w:t>
                </w:r>
              </w:p>
              <w:p w:rsidR="00000000" w:rsidDel="00000000" w:rsidP="00000000" w:rsidRDefault="00000000" w:rsidRPr="00000000" w14:paraId="0000027C">
                <w:pPr>
                  <w:widowControl w:val="0"/>
                  <w:spacing w:line="24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Opportunities (Можливості)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Threats (Загрози)</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F">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Вихід на нові ринки (ЄС, Азія, Північна Америка);</w:t>
                </w:r>
              </w:p>
              <w:p w:rsidR="00000000" w:rsidDel="00000000" w:rsidP="00000000" w:rsidRDefault="00000000" w:rsidRPr="00000000" w14:paraId="0000028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Впровадження інновацій та розширення асортименту продукції;</w:t>
                </w:r>
              </w:p>
              <w:p w:rsidR="00000000" w:rsidDel="00000000" w:rsidP="00000000" w:rsidRDefault="00000000" w:rsidRPr="00000000" w14:paraId="0000028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Підвищення ефективності виробництва через автоматизацію та оптимізацію ресурсів;</w:t>
                </w:r>
              </w:p>
              <w:p w:rsidR="00000000" w:rsidDel="00000000" w:rsidP="00000000" w:rsidRDefault="00000000" w:rsidRPr="00000000" w14:paraId="0000028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Зосередження на екологічних стандартах у виробництві;</w:t>
                </w:r>
              </w:p>
              <w:p w:rsidR="00000000" w:rsidDel="00000000" w:rsidP="00000000" w:rsidRDefault="00000000" w:rsidRPr="00000000" w14:paraId="0000028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Підсилення маркетингових кампаній для того, щоб підвищити впізнаваність бренду;</w:t>
                </w:r>
              </w:p>
              <w:p w:rsidR="00000000" w:rsidDel="00000000" w:rsidP="00000000" w:rsidRDefault="00000000" w:rsidRPr="00000000" w14:paraId="0000028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Можливо збільшити інвестиції у науково-дослідні та дослідно– конструкторські роботи;</w:t>
                </w:r>
              </w:p>
              <w:p w:rsidR="00000000" w:rsidDel="00000000" w:rsidP="00000000" w:rsidRDefault="00000000" w:rsidRPr="00000000" w14:paraId="0000028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Зробити впровадження нових продуктів та лінійок продукції.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28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Політична невизначеність в Україні;</w:t>
                </w:r>
              </w:p>
              <w:p w:rsidR="00000000" w:rsidDel="00000000" w:rsidP="00000000" w:rsidRDefault="00000000" w:rsidRPr="00000000" w14:paraId="00000287">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Сильна конкуренція на ринку, що обмежує зростання;</w:t>
                </w:r>
                <w:r w:rsidDel="00000000" w:rsidR="00000000" w:rsidRPr="00000000">
                  <w:rPr>
                    <w:rtl w:val="0"/>
                  </w:rPr>
                </w:r>
              </w:p>
              <w:p w:rsidR="00000000" w:rsidDel="00000000" w:rsidP="00000000" w:rsidRDefault="00000000" w:rsidRPr="00000000" w14:paraId="0000028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Сильна конкуренція з боку світових компаній;</w:t>
                </w:r>
              </w:p>
              <w:p w:rsidR="00000000" w:rsidDel="00000000" w:rsidP="00000000" w:rsidRDefault="00000000" w:rsidRPr="00000000" w14:paraId="0000028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Вплив нормативних змін у законодавстві;</w:t>
                </w:r>
              </w:p>
              <w:p w:rsidR="00000000" w:rsidDel="00000000" w:rsidP="00000000" w:rsidRDefault="00000000" w:rsidRPr="00000000" w14:paraId="0000028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Економічна нестабільність та зміни споживчих переваг;</w:t>
                </w:r>
              </w:p>
              <w:p w:rsidR="00000000" w:rsidDel="00000000" w:rsidP="00000000" w:rsidRDefault="00000000" w:rsidRPr="00000000" w14:paraId="0000028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Підвищення цін на енергоресурси може вплинути на виробничі витрати;</w:t>
                </w:r>
              </w:p>
              <w:p w:rsidR="00000000" w:rsidDel="00000000" w:rsidP="00000000" w:rsidRDefault="00000000" w:rsidRPr="00000000" w14:paraId="0000028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Негативний вплив кліматичних змін на сільське господарство та виробництво сировини. Коливання цін на сировину;</w:t>
                </w:r>
              </w:p>
              <w:p w:rsidR="00000000" w:rsidDel="00000000" w:rsidP="00000000" w:rsidRDefault="00000000" w:rsidRPr="00000000" w14:paraId="0000028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Негативні відгуки та скандали в соціальних мережах можуть швидко поширитися та вплинути на репутацію;</w:t>
                </w:r>
              </w:p>
              <w:p w:rsidR="00000000" w:rsidDel="00000000" w:rsidP="00000000" w:rsidRDefault="00000000" w:rsidRPr="00000000" w14:paraId="0000028E">
                <w:pPr>
                  <w:widowControl w:val="0"/>
                  <w:spacing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 Інфляція може зменшити купівельну спроможність споживачів.</w:t>
                </w:r>
                <w:r w:rsidDel="00000000" w:rsidR="00000000" w:rsidRPr="00000000">
                  <w:rPr>
                    <w:rtl w:val="0"/>
                  </w:rPr>
                </w:r>
              </w:p>
            </w:tc>
          </w:tr>
        </w:tbl>
      </w:sdtContent>
    </w:sdt>
    <w:p w:rsidR="00000000" w:rsidDel="00000000" w:rsidP="00000000" w:rsidRDefault="00000000" w:rsidRPr="00000000" w14:paraId="0000028F">
      <w:pPr>
        <w:spacing w:line="360" w:lineRule="auto"/>
        <w:ind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0">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Державної служби статистики України, у 2022 році кондитерська продукція склала 7.14% від виробництва харчових продуктів, що свідчить про вагомий внесок галузі в економіку країни як показано на рис. 2.3  [29].</w:t>
      </w:r>
    </w:p>
    <w:p w:rsidR="00000000" w:rsidDel="00000000" w:rsidP="00000000" w:rsidRDefault="00000000" w:rsidRPr="00000000" w14:paraId="00000291">
      <w:pPr>
        <w:spacing w:line="360" w:lineRule="auto"/>
        <w:ind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2">
      <w:pPr>
        <w:spacing w:line="360" w:lineRule="auto"/>
        <w:ind w:firstLine="708.6614173228347"/>
        <w:rPr>
          <w:rFonts w:ascii="Times New Roman" w:cs="Times New Roman" w:eastAsia="Times New Roman" w:hAnsi="Times New Roman"/>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-222963</wp:posOffset>
            </wp:positionH>
            <wp:positionV relativeFrom="paragraph">
              <wp:posOffset>114300</wp:posOffset>
            </wp:positionV>
            <wp:extent cx="6214189" cy="3594100"/>
            <wp:effectExtent b="0" l="0" r="0" t="0"/>
            <wp:wrapTopAndBottom distB="114300" distT="114300"/>
            <wp:docPr id="2" name="image1.png"/>
            <a:graphic>
              <a:graphicData uri="http://schemas.openxmlformats.org/drawingml/2006/picture">
                <pic:pic>
                  <pic:nvPicPr>
                    <pic:cNvPr id="0" name="image1.png"/>
                    <pic:cNvPicPr preferRelativeResize="0"/>
                  </pic:nvPicPr>
                  <pic:blipFill>
                    <a:blip r:embed="rId13"/>
                    <a:srcRect b="8428" l="0" r="0" t="6577"/>
                    <a:stretch>
                      <a:fillRect/>
                    </a:stretch>
                  </pic:blipFill>
                  <pic:spPr>
                    <a:xfrm>
                      <a:off x="0" y="0"/>
                      <a:ext cx="6214189" cy="3594100"/>
                    </a:xfrm>
                    <a:prstGeom prst="rect"/>
                    <a:ln/>
                  </pic:spPr>
                </pic:pic>
              </a:graphicData>
            </a:graphic>
          </wp:anchor>
        </w:drawing>
      </w:r>
    </w:p>
    <w:p w:rsidR="00000000" w:rsidDel="00000000" w:rsidP="00000000" w:rsidRDefault="00000000" w:rsidRPr="00000000" w14:paraId="00000293">
      <w:pPr>
        <w:spacing w:line="360" w:lineRule="auto"/>
        <w:jc w:val="center"/>
        <w:rPr>
          <w:rFonts w:ascii="Times New Roman" w:cs="Times New Roman" w:eastAsia="Times New Roman" w:hAnsi="Times New Roman"/>
          <w:b w:val="1"/>
          <w:sz w:val="34"/>
          <w:szCs w:val="34"/>
        </w:rPr>
      </w:pPr>
      <w:r w:rsidDel="00000000" w:rsidR="00000000" w:rsidRPr="00000000">
        <w:rPr>
          <w:rFonts w:ascii="Times New Roman" w:cs="Times New Roman" w:eastAsia="Times New Roman" w:hAnsi="Times New Roman"/>
          <w:sz w:val="28"/>
          <w:szCs w:val="28"/>
          <w:rtl w:val="0"/>
        </w:rPr>
        <w:t xml:space="preserve">Рис. 2.3 Статистика харчових виробів України за 2022 рік </w:t>
      </w:r>
      <w:r w:rsidDel="00000000" w:rsidR="00000000" w:rsidRPr="00000000">
        <w:rPr>
          <w:rtl w:val="0"/>
        </w:rPr>
      </w:r>
    </w:p>
    <w:p w:rsidR="00000000" w:rsidDel="00000000" w:rsidP="00000000" w:rsidRDefault="00000000" w:rsidRPr="00000000" w14:paraId="00000294">
      <w:pPr>
        <w:spacing w:line="360" w:lineRule="auto"/>
        <w:ind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5">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сильних і слабких сторін, можливостей і загроз для ПpАТ «ROSHEN» висвітлює фактори, що формують статус і майбутній потенціал підприємства. Помітні сильні сторони включають впізнаваність бренду, асортимент продукції, найвищу якість і багатообіцяючі експортні можливості, які підтримують попит і конкурентні переваги. З іншого боку, проблеми створюють такі слабкі сторони, як залежність від фінансування, високі операційні витрати та політична невизначеність. Перспективи зростання передбачають вихід на ринки, сприяння інноваціям, підвищення ефективності виробництва та прийняття екологічних ініціатив для зміцнення позицій на ринку. Тим не менш, такі загрози, як конкуренція, коливання цін, регулятивні зміни та економічна невизначеність, вимагають стратегій управління ризиками та адаптації. </w:t>
      </w:r>
    </w:p>
    <w:p w:rsidR="00000000" w:rsidDel="00000000" w:rsidP="00000000" w:rsidRDefault="00000000" w:rsidRPr="00000000" w14:paraId="00000296">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Підприємствам необхідно залишатися адаптованою до змін у законах, нормативних актах та економічних факторах, таких як інфляція та коливання валют. Удосконалення управління не тільки сприяє підвищенню ефективності, але також посилює присутність на ринку, забезпечуючи стабільне зростання та стійкість у мінливих умовах.</w:t>
      </w:r>
    </w:p>
    <w:p w:rsidR="00000000" w:rsidDel="00000000" w:rsidP="00000000" w:rsidRDefault="00000000" w:rsidRPr="00000000" w14:paraId="00000297">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98">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99">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9A">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9B">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9C">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9D">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9E">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9F">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A0">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A1">
      <w:pPr>
        <w:spacing w:line="360" w:lineRule="auto"/>
        <w:jc w:val="left"/>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A2">
      <w:pPr>
        <w:spacing w:line="360" w:lineRule="auto"/>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2A3">
      <w:pPr>
        <w:spacing w:line="360" w:lineRule="auto"/>
        <w:jc w:val="center"/>
        <w:rPr>
          <w:rFonts w:ascii="Times New Roman" w:cs="Times New Roman" w:eastAsia="Times New Roman" w:hAnsi="Times New Roman"/>
          <w:b w:val="1"/>
          <w:sz w:val="33"/>
          <w:szCs w:val="33"/>
        </w:rPr>
      </w:pPr>
      <w:r w:rsidDel="00000000" w:rsidR="00000000" w:rsidRPr="00000000">
        <w:rPr>
          <w:rFonts w:ascii="Times New Roman" w:cs="Times New Roman" w:eastAsia="Times New Roman" w:hAnsi="Times New Roman"/>
          <w:b w:val="1"/>
          <w:sz w:val="34"/>
          <w:szCs w:val="34"/>
          <w:rtl w:val="0"/>
        </w:rPr>
        <w:t xml:space="preserve">РОЗДІЛ 3. УДОСКОНАЛЕННЯ СИСТЕМИ МЕНЕДЖМЕНТУ НА </w:t>
      </w:r>
      <w:r w:rsidDel="00000000" w:rsidR="00000000" w:rsidRPr="00000000">
        <w:rPr>
          <w:rFonts w:ascii="Times New Roman" w:cs="Times New Roman" w:eastAsia="Times New Roman" w:hAnsi="Times New Roman"/>
          <w:b w:val="1"/>
          <w:sz w:val="33"/>
          <w:szCs w:val="33"/>
          <w:rtl w:val="0"/>
        </w:rPr>
        <w:t xml:space="preserve">ПpАТ «ROSHEN»</w:t>
      </w:r>
    </w:p>
    <w:p w:rsidR="00000000" w:rsidDel="00000000" w:rsidP="00000000" w:rsidRDefault="00000000" w:rsidRPr="00000000" w14:paraId="000002A4">
      <w:pPr>
        <w:spacing w:line="360" w:lineRule="auto"/>
        <w:jc w:val="center"/>
        <w:rPr>
          <w:rFonts w:ascii="Times New Roman" w:cs="Times New Roman" w:eastAsia="Times New Roman" w:hAnsi="Times New Roman"/>
          <w:b w:val="1"/>
          <w:sz w:val="33"/>
          <w:szCs w:val="33"/>
        </w:rPr>
      </w:pPr>
      <w:r w:rsidDel="00000000" w:rsidR="00000000" w:rsidRPr="00000000">
        <w:rPr>
          <w:rtl w:val="0"/>
        </w:rPr>
      </w:r>
    </w:p>
    <w:p w:rsidR="00000000" w:rsidDel="00000000" w:rsidP="00000000" w:rsidRDefault="00000000" w:rsidRPr="00000000" w14:paraId="000002A5">
      <w:pPr>
        <w:spacing w:line="360" w:lineRule="auto"/>
        <w:ind w:left="0" w:firstLine="708.6614173228347"/>
        <w:jc w:val="both"/>
        <w:rPr>
          <w:rFonts w:ascii="Times New Roman" w:cs="Times New Roman" w:eastAsia="Times New Roman" w:hAnsi="Times New Roman"/>
          <w:b w:val="1"/>
          <w:sz w:val="27"/>
          <w:szCs w:val="27"/>
        </w:rPr>
      </w:pPr>
      <w:r w:rsidDel="00000000" w:rsidR="00000000" w:rsidRPr="00000000">
        <w:rPr>
          <w:rFonts w:ascii="Times New Roman" w:cs="Times New Roman" w:eastAsia="Times New Roman" w:hAnsi="Times New Roman"/>
          <w:b w:val="1"/>
          <w:sz w:val="28"/>
          <w:szCs w:val="28"/>
          <w:rtl w:val="0"/>
        </w:rPr>
        <w:t xml:space="preserve">3.1. Обґрунтування напрямів удосконалення менеджменту на підприємстві </w:t>
      </w:r>
      <w:r w:rsidDel="00000000" w:rsidR="00000000" w:rsidRPr="00000000">
        <w:rPr>
          <w:rFonts w:ascii="Times New Roman" w:cs="Times New Roman" w:eastAsia="Times New Roman" w:hAnsi="Times New Roman"/>
          <w:b w:val="1"/>
          <w:sz w:val="27"/>
          <w:szCs w:val="27"/>
          <w:rtl w:val="0"/>
        </w:rPr>
        <w:t xml:space="preserve">ПpАТ «ROSHEN»</w:t>
      </w:r>
    </w:p>
    <w:p w:rsidR="00000000" w:rsidDel="00000000" w:rsidP="00000000" w:rsidRDefault="00000000" w:rsidRPr="00000000" w14:paraId="000002A6">
      <w:pPr>
        <w:spacing w:line="360" w:lineRule="auto"/>
        <w:ind w:left="0" w:firstLine="708.6614173228347"/>
        <w:jc w:val="both"/>
        <w:rPr>
          <w:rFonts w:ascii="Times New Roman" w:cs="Times New Roman" w:eastAsia="Times New Roman" w:hAnsi="Times New Roman"/>
          <w:b w:val="1"/>
          <w:sz w:val="27"/>
          <w:szCs w:val="27"/>
        </w:rPr>
      </w:pPr>
      <w:r w:rsidDel="00000000" w:rsidR="00000000" w:rsidRPr="00000000">
        <w:rPr>
          <w:rtl w:val="0"/>
        </w:rPr>
      </w:r>
    </w:p>
    <w:p w:rsidR="00000000" w:rsidDel="00000000" w:rsidP="00000000" w:rsidRDefault="00000000" w:rsidRPr="00000000" w14:paraId="000002A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сучасну епоху глобалізації та швидких економічних змін удосконалення практик управління є вкрай важливим для роботи будь-якого бізнесу в Україні. Підприємства стикаються з такими перешкодами, як невизначеність, зміна нормативних актів, жорстка конкуренція та зміна споживчих уподобань. Розглядаючи звіт Світового банку за 2023 рік зазначено, що економічне  зростання в Україні було лише  на 3,2%, що  підкреслює те,  наскільки важливий ефективний менеджмент для підтримки стабільного розвитку бізнесу та економіки країни.</w:t>
      </w:r>
    </w:p>
    <w:p w:rsidR="00000000" w:rsidDel="00000000" w:rsidP="00000000" w:rsidRDefault="00000000" w:rsidRPr="00000000" w14:paraId="000002A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ПpАТ «ROSHEN», виробник кондитерських виробів, в Україні усвідомлює важливість удосконалення методів управління, щоб зберегти лідерство на ринку та залишатися конкурентоспроможним у всьому світі. </w:t>
      </w:r>
    </w:p>
    <w:p w:rsidR="00000000" w:rsidDel="00000000" w:rsidP="00000000" w:rsidRDefault="00000000" w:rsidRPr="00000000" w14:paraId="000002A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випадку ПpАТ «ROSHEN» надзвичайно важливо зосередитись на інноваціях, оптимізуючі витрати, досліджуючи ринки збуту та використовуючи стійкі підходи. Наприклад, впровадження технологій у виробництво може знизити споживання енергії та витрати на сировину, що призведе до прибутковості продукції. Диверсифікація джерел доходу та вихід на ринки можуть допомогти зменшити залежність від місцевого ринку.</w:t>
      </w:r>
    </w:p>
    <w:p w:rsidR="00000000" w:rsidDel="00000000" w:rsidP="00000000" w:rsidRDefault="00000000" w:rsidRPr="00000000" w14:paraId="000002A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аналіз та впровадження нових стратегій управління є важливими для функціонування та сталого зростання ПpАТ «ROSHEN». Удосконалення методів управління дозволить підприємству ефективно долати перешкоди, забезпечувати прогрес і залишатися конкурентоспроможними до мінливих змін на ринку..</w:t>
      </w:r>
    </w:p>
    <w:p w:rsidR="00000000" w:rsidDel="00000000" w:rsidP="00000000" w:rsidRDefault="00000000" w:rsidRPr="00000000" w14:paraId="000002A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ПpАТ «ROSHEN» стикається з проблемою, яка залежить від фінансування, що наражає компанію на ризики, особливо під час економічної невизначеності та глобальних викликів. За даними Національного банку України, у 2023 році середня відсоткова ставка за кредитами для бізнесу становила 14,5%, що стало тягарем для бізнесу, який покладається на кредит [24].</w:t>
      </w:r>
    </w:p>
    <w:p w:rsidR="00000000" w:rsidDel="00000000" w:rsidP="00000000" w:rsidRDefault="00000000" w:rsidRPr="00000000" w14:paraId="000002A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ефективності використання активів також є життєво важливим для менеджменту. Впровадження систем управління ресурсами, таких як ERP (Enterprise Resource Planning), може оптимізувати контроль запасів і виробничі процеси. Дослідження Deloitte показують, що впровадження систем ERP може призвести до скорочення витрат на 10-15% і підвищення ефективності використання активів на 20-30% [38].</w:t>
      </w:r>
    </w:p>
    <w:p w:rsidR="00000000" w:rsidDel="00000000" w:rsidP="00000000" w:rsidRDefault="00000000" w:rsidRPr="00000000" w14:paraId="000002A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залучення інвесторів може зіграти певну роль у підвищенні фінансової стабільності підприємства. Це може включати продаж акцій або створення партнерства з інвестиційними компаніями.</w:t>
      </w:r>
    </w:p>
    <w:p w:rsidR="00000000" w:rsidDel="00000000" w:rsidP="00000000" w:rsidRDefault="00000000" w:rsidRPr="00000000" w14:paraId="000002A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Планування та прогнозування має важливе значення для ефективного нагляду за діяльністю. Для цього підприємства можуть використовувати програмні рішення, такі як платформи аналізу та прогнозування. </w:t>
      </w:r>
    </w:p>
    <w:p w:rsidR="00000000" w:rsidDel="00000000" w:rsidP="00000000" w:rsidRDefault="00000000" w:rsidRPr="00000000" w14:paraId="000002A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Вихід на ринки збуту відкриває для підприємства можливість зростання. Це допомагає диверсифікувати джерела доходу, зменшуючи ризики, пов’язані з коливаннями в регіонах, і сприяючи стабільному прогресу. ПpАТ «ROSHEN» постійно стикається з жорсткою глобальною конкуренцією, ця стратегія є надзвичайно важливою. Підприємство може похвалитися експортним потенціалом: підприємство постійно експортує кондитерські вироби в країни Європейського Союзу, Азії та Північної Америки. Загальний експорт кондитерських виробів з України перевищив $1 млрд на рік, що свідчить про перспективи зростання. </w:t>
      </w:r>
    </w:p>
    <w:p w:rsidR="00000000" w:rsidDel="00000000" w:rsidP="00000000" w:rsidRDefault="00000000" w:rsidRPr="00000000" w14:paraId="000002B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покращення удосконалення системи менеджменту на ПрАТ «ROSHEN» необхідно зосередитися на вдосконаленні маркетингових стратегій і посиленні присутності в інтернеті. У сучасному ринковому світі, вкрай важливо не лише пропонувати першокласні продукти, а й активно просувати їх через онлайн цифрові канали. Розширення охоплення соціальних мереж, розширення можливостей електронної комерції та реалізація передових маркетингових ініціатив допоможуть підвищити впізнаваність бренду підприємства в світі, залучити клієнтуру та утримати поточних клієнтів. Ці зусилля не тільки можуть сприяти зростанню продажів, а й зміцнюють позиції підприємства на глобальних ринках, забезпечуючи стійке розширення та конкурентоспроможність у довгостроковій перспективі.</w:t>
      </w:r>
    </w:p>
    <w:p w:rsidR="00000000" w:rsidDel="00000000" w:rsidP="00000000" w:rsidRDefault="00000000" w:rsidRPr="00000000" w14:paraId="000002B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ефективного проникнення на ринки життєво важливо розробити маркетингову стратегію, яка поважає культурні нюанси та уподобання споживачів. Це включає адаптацію маркетингових ініціатив відповідно до контексту, що включає мови та символи та обслуговування кулінарних смаків споживачів.</w:t>
      </w:r>
    </w:p>
    <w:p w:rsidR="00000000" w:rsidDel="00000000" w:rsidP="00000000" w:rsidRDefault="00000000" w:rsidRPr="00000000" w14:paraId="000002B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розширення дистриб’юторської мережі має ключове значення для забезпечення постачання продукції на ринки; формування партнерства з місцевими дистриб’юторами та мережами роздрібної торгівлі має важливе значення для цього. Також, партнерство з дистриб’юторами та роздрібними мережами для завершення угод гарантує постачання продукції та підвищить впізнаваність бренду.</w:t>
      </w:r>
    </w:p>
    <w:p w:rsidR="00000000" w:rsidDel="00000000" w:rsidP="00000000" w:rsidRDefault="00000000" w:rsidRPr="00000000" w14:paraId="000002B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в навчання та розвиток працівників відіграють важливу роль у підвищенні конкурентоспроможності підприємства. Відповідно до дослідження, проведеного компанією LinkedIn, 94% співробітників висловили готовність залишитися в організації, яка надає пріоритет їхньому навчанню та розвитку. Організація тренінгів, семінарів і заохочення до участі в заходах можуть підвищити кваліфікацію співробітників. Зокрема, у 2021 році витрати на навчання та розвиток співробітників у Сполучених Штатах зросли на 14% і склали 92,3 мільярда доларів, що підкреслює важливість цього аспекту для успіху бізнесу [44].</w:t>
      </w:r>
    </w:p>
    <w:p w:rsidR="00000000" w:rsidDel="00000000" w:rsidP="00000000" w:rsidRDefault="00000000" w:rsidRPr="00000000" w14:paraId="000002B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також зосередитися на підвищенні кваліфікації співробітників за допомогою методів навчання та управління Індустрією 4.0  [25]. </w:t>
      </w:r>
    </w:p>
    <w:p w:rsidR="00000000" w:rsidDel="00000000" w:rsidP="00000000" w:rsidRDefault="00000000" w:rsidRPr="00000000" w14:paraId="000002B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Індустрія 4.0 передбачає запровадження навчальних методик, де працівники можуть отримати практичний досвід у змодельованому  віртуальному середовищі, що відображає фактичні виробничі процедури без шкоди для ефективності. Використання сеансів доповненої реальності покращить навчання, дозволяючи персоналу працювати з 3D-моделями машин і операцій у режимі реального часу. Ці інноваційні підходи не підвищать технічний досвід і можливості співробітників, але також забезпечать швидку адаптацію до нових технологій і процесів, життєво важливих у стрімкому темпі цифровізації виробництва. Це не тільки підвищить ефективність праці, але також підвищить мотивацію та задоволеність персоналу, що призведе до підвищення загальної продуктивності та конкурентоспроможності підприємства.</w:t>
      </w:r>
    </w:p>
    <w:p w:rsidR="00000000" w:rsidDel="00000000" w:rsidP="00000000" w:rsidRDefault="00000000" w:rsidRPr="00000000" w14:paraId="000002B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враховуючи низку загроз, таких як зміни, економічні коливання, нестабільні ціни на сировину та гостра ринкова конкуренція; впровадження ефективної системи управління ризиками має вирішальне значення. Ефективне управління ризиками допомагає підприємствам підготуватися до обставин, одночасно пом’якшуючи їхній вплив на бізнес-операції.</w:t>
      </w:r>
    </w:p>
    <w:p w:rsidR="00000000" w:rsidDel="00000000" w:rsidP="00000000" w:rsidRDefault="00000000" w:rsidRPr="00000000" w14:paraId="000002B7">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B8">
      <w:pPr>
        <w:spacing w:line="360" w:lineRule="auto"/>
        <w:ind w:left="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B9">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BA">
      <w:pPr>
        <w:spacing w:line="360" w:lineRule="auto"/>
        <w:ind w:left="0" w:firstLine="708.6614173228347"/>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Механізм удосконалення системи менеджменту на підприємстві </w:t>
      </w:r>
      <w:r w:rsidDel="00000000" w:rsidR="00000000" w:rsidRPr="00000000">
        <w:rPr>
          <w:rFonts w:ascii="Times New Roman" w:cs="Times New Roman" w:eastAsia="Times New Roman" w:hAnsi="Times New Roman"/>
          <w:b w:val="1"/>
          <w:sz w:val="27"/>
          <w:szCs w:val="27"/>
          <w:rtl w:val="0"/>
        </w:rPr>
        <w:t xml:space="preserve">ПpАТ «ROSHEN»</w:t>
      </w:r>
      <w:r w:rsidDel="00000000" w:rsidR="00000000" w:rsidRPr="00000000">
        <w:rPr>
          <w:rtl w:val="0"/>
        </w:rPr>
      </w:r>
    </w:p>
    <w:p w:rsidR="00000000" w:rsidDel="00000000" w:rsidP="00000000" w:rsidRDefault="00000000" w:rsidRPr="00000000" w14:paraId="000002B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Удосконалення системи менеджменту є критично важливим для забезпечення стійкого розвитку та конкурентоспроможності підприємства. ПpАТ «ROSHEN», як один із лідерів кондитерської галузі в Україні, має впроваджувати ефективні механізми управління, щоб адаптуватися до швидких змін ринкового середовища та підвищувати свою ефективність.</w:t>
      </w:r>
    </w:p>
    <w:p w:rsidR="00000000" w:rsidDel="00000000" w:rsidP="00000000" w:rsidRDefault="00000000" w:rsidRPr="00000000" w14:paraId="000002BD">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удосконалення ПpАТ «ROSHEN» можно застосувати декілька принципів які наведені в таблиці 3.1, на які можно звернути увагу.</w:t>
      </w:r>
    </w:p>
    <w:p w:rsidR="00000000" w:rsidDel="00000000" w:rsidP="00000000" w:rsidRDefault="00000000" w:rsidRPr="00000000" w14:paraId="000002BE">
      <w:pPr>
        <w:spacing w:line="360" w:lineRule="auto"/>
        <w:ind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w:t>
      </w:r>
    </w:p>
    <w:p w:rsidR="00000000" w:rsidDel="00000000" w:rsidP="00000000" w:rsidRDefault="00000000" w:rsidRPr="00000000" w14:paraId="000002B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Принципи вдосконалення підприємства </w:t>
      </w:r>
    </w:p>
    <w:sdt>
      <w:sdtPr>
        <w:lock w:val="contentLocked"/>
        <w:tag w:val="goog_rdk_94"/>
      </w:sdtPr>
      <w:sdtContent>
        <w:tbl>
          <w:tblPr>
            <w:tblStyle w:val="Table10"/>
            <w:tblW w:w="9029.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9.6666666666665"/>
            <w:gridCol w:w="3009.6666666666665"/>
            <w:gridCol w:w="3009.6666666666665"/>
            <w:tblGridChange w:id="0">
              <w:tblGrid>
                <w:gridCol w:w="3009.6666666666665"/>
                <w:gridCol w:w="3009.6666666666665"/>
                <w:gridCol w:w="3009.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Принцип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C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w:t>
                </w:r>
              </w:p>
            </w:tc>
            <w:tc>
              <w:tcPr>
                <w:shd w:fill="auto" w:val="clear"/>
                <w:tcMar>
                  <w:top w:w="100.0" w:type="dxa"/>
                  <w:left w:w="100.0" w:type="dxa"/>
                  <w:bottom w:w="100.0" w:type="dxa"/>
                  <w:right w:w="100.0" w:type="dxa"/>
                </w:tcMar>
                <w:vAlign w:val="top"/>
              </w:tcPr>
              <w:p w:rsidR="00000000" w:rsidDel="00000000" w:rsidP="00000000" w:rsidRDefault="00000000" w:rsidRPr="00000000" w14:paraId="000002C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Шляхи вдосконалення</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Клієнтоорієнтованість </w:t>
                </w:r>
              </w:p>
            </w:tc>
            <w:tc>
              <w:tcPr>
                <w:shd w:fill="auto" w:val="clear"/>
                <w:tcMar>
                  <w:top w:w="100.0" w:type="dxa"/>
                  <w:left w:w="100.0" w:type="dxa"/>
                  <w:bottom w:w="100.0" w:type="dxa"/>
                  <w:right w:w="100.0" w:type="dxa"/>
                </w:tcMar>
                <w:vAlign w:val="top"/>
              </w:tcPr>
              <w:p w:rsidR="00000000" w:rsidDel="00000000" w:rsidP="00000000" w:rsidRDefault="00000000" w:rsidRPr="00000000" w14:paraId="000002C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Дивитись та орієнтуватись на потреби та очікування споживачів.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C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Впровадження систем для зворотнього зв’язку;</w:t>
                </w:r>
              </w:p>
              <w:p w:rsidR="00000000" w:rsidDel="00000000" w:rsidP="00000000" w:rsidRDefault="00000000" w:rsidRPr="00000000" w14:paraId="000002C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Робити розробки персональних пропозицій та акцій.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Інноваційність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2C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ідей у ​​методи виробництва та товари.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C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Інвестувати в дослідження та розробку;</w:t>
                </w:r>
              </w:p>
              <w:p w:rsidR="00000000" w:rsidDel="00000000" w:rsidP="00000000" w:rsidRDefault="00000000" w:rsidRPr="00000000" w14:paraId="000002C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Впроваджувати сучасні технологій.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Ефективність управління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2CC">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Оптимізація використання ресурсів.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2C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Впровадження автоматизованих систем;</w:t>
                </w:r>
              </w:p>
              <w:p w:rsidR="00000000" w:rsidDel="00000000" w:rsidP="00000000" w:rsidRDefault="00000000" w:rsidRPr="00000000" w14:paraId="000002CE">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Навчання персоналу новим технологіям.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Сталий розвиток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2D0">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Сприяння сталому зростанню в довгостроковій перспективі.</w:t>
                </w:r>
              </w:p>
            </w:tc>
            <w:tc>
              <w:tcPr>
                <w:shd w:fill="auto" w:val="clear"/>
                <w:tcMar>
                  <w:top w:w="100.0" w:type="dxa"/>
                  <w:left w:w="100.0" w:type="dxa"/>
                  <w:bottom w:w="100.0" w:type="dxa"/>
                  <w:right w:w="100.0" w:type="dxa"/>
                </w:tcMar>
                <w:vAlign w:val="top"/>
              </w:tcPr>
              <w:p w:rsidR="00000000" w:rsidDel="00000000" w:rsidP="00000000" w:rsidRDefault="00000000" w:rsidRPr="00000000" w14:paraId="000002D1">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Застосовуватия екологічно чистих технологій;</w:t>
                </w:r>
              </w:p>
              <w:p w:rsidR="00000000" w:rsidDel="00000000" w:rsidP="00000000" w:rsidRDefault="00000000" w:rsidRPr="00000000" w14:paraId="000002D2">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Розробка корпоративних соціальних програм.</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Прозорість та підзвітність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2D4">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Збереження ясності в управлінських виборах і операціях.</w:t>
                </w:r>
              </w:p>
            </w:tc>
            <w:tc>
              <w:tcPr>
                <w:shd w:fill="auto" w:val="clear"/>
                <w:tcMar>
                  <w:top w:w="100.0" w:type="dxa"/>
                  <w:left w:w="100.0" w:type="dxa"/>
                  <w:bottom w:w="100.0" w:type="dxa"/>
                  <w:right w:w="100.0" w:type="dxa"/>
                </w:tcMar>
                <w:vAlign w:val="top"/>
              </w:tcPr>
              <w:p w:rsidR="00000000" w:rsidDel="00000000" w:rsidP="00000000" w:rsidRDefault="00000000" w:rsidRPr="00000000" w14:paraId="000002D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Робити системи внутрішнього контролю;</w:t>
                </w:r>
              </w:p>
              <w:p w:rsidR="00000000" w:rsidDel="00000000" w:rsidP="00000000" w:rsidRDefault="00000000" w:rsidRPr="00000000" w14:paraId="000002D6">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Регулярна публікація звітів.</w:t>
                </w:r>
              </w:p>
            </w:tc>
          </w:tr>
        </w:tbl>
      </w:sdtContent>
    </w:sdt>
    <w:p w:rsidR="00000000" w:rsidDel="00000000" w:rsidP="00000000" w:rsidRDefault="00000000" w:rsidRPr="00000000" w14:paraId="000002D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базі проведеного аналізу в попередньому розділі сильних і слабких сторін, можливостей і загроз, можна розробити механізм удосконалення системи менеджменту, який включатиме ключові аспекти, такі як вдосконалення фінансового менеджменту, розширення ринків збуту, підвищення кваліфікації персоналу та управління ризиками, присутність в інтернеті  та мотивація персоналу.</w:t>
      </w:r>
    </w:p>
    <w:p w:rsidR="00000000" w:rsidDel="00000000" w:rsidP="00000000" w:rsidRDefault="00000000" w:rsidRPr="00000000" w14:paraId="000002D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зміцнення власного капіталу для ПpАТ «ROSHEN» включає кілька ключових заходів: </w:t>
      </w:r>
    </w:p>
    <w:p w:rsidR="00000000" w:rsidDel="00000000" w:rsidP="00000000" w:rsidRDefault="00000000" w:rsidRPr="00000000" w14:paraId="000002D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реінвестування прибутків;</w:t>
      </w:r>
    </w:p>
    <w:p w:rsidR="00000000" w:rsidDel="00000000" w:rsidP="00000000" w:rsidRDefault="00000000" w:rsidRPr="00000000" w14:paraId="000002D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інвесторів;</w:t>
      </w:r>
    </w:p>
    <w:p w:rsidR="00000000" w:rsidDel="00000000" w:rsidP="00000000" w:rsidRDefault="00000000" w:rsidRPr="00000000" w14:paraId="000002D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оптимізацію витрат;</w:t>
      </w:r>
    </w:p>
    <w:p w:rsidR="00000000" w:rsidDel="00000000" w:rsidP="00000000" w:rsidRDefault="00000000" w:rsidRPr="00000000" w14:paraId="000002D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ефективності використання активів. </w:t>
      </w:r>
    </w:p>
    <w:p w:rsidR="00000000" w:rsidDel="00000000" w:rsidP="00000000" w:rsidRDefault="00000000" w:rsidRPr="00000000" w14:paraId="000002D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Використовуючи показники на початок та кінець періоду, наведені раніше, можна розробити план заходів для зміцнення власного капіталу</w:t>
      </w:r>
    </w:p>
    <w:p w:rsidR="00000000" w:rsidDel="00000000" w:rsidP="00000000" w:rsidRDefault="00000000" w:rsidRPr="00000000" w14:paraId="000002DF">
      <w:pPr>
        <w:spacing w:line="360" w:lineRule="auto"/>
        <w:ind w:left="0" w:firstLine="708.6614173228347"/>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0">
      <w:pPr>
        <w:spacing w:line="360" w:lineRule="auto"/>
        <w:ind w:left="0"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3.2 </w:t>
      </w:r>
    </w:p>
    <w:p w:rsidR="00000000" w:rsidDel="00000000" w:rsidP="00000000" w:rsidRDefault="00000000" w:rsidRPr="00000000" w14:paraId="000002E1">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Стратегії для зміцнення власного капіталу (млн. грн)</w:t>
      </w:r>
    </w:p>
    <w:sdt>
      <w:sdtPr>
        <w:lock w:val="contentLocked"/>
        <w:tag w:val="goog_rdk_119"/>
      </w:sdtPr>
      <w:sdtContent>
        <w:tbl>
          <w:tblPr>
            <w:tblStyle w:val="Table11"/>
            <w:tblW w:w="901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740"/>
            <w:gridCol w:w="1350"/>
            <w:gridCol w:w="1245"/>
            <w:gridCol w:w="1110"/>
            <w:gridCol w:w="1050"/>
            <w:gridCol w:w="2520"/>
            <w:tblGridChange w:id="0">
              <w:tblGrid>
                <w:gridCol w:w="1740"/>
                <w:gridCol w:w="1350"/>
                <w:gridCol w:w="1245"/>
                <w:gridCol w:w="1110"/>
                <w:gridCol w:w="1050"/>
                <w:gridCol w:w="2520"/>
              </w:tblGrid>
            </w:tblGridChange>
          </w:tblGrid>
          <w:tr>
            <w:trPr>
              <w:cantSplit w:val="0"/>
              <w:trHeight w:val="525" w:hRule="atLeast"/>
              <w:tblHeader w:val="0"/>
            </w:trPr>
            <w:sdt>
              <w:sdtPr>
                <w:lock w:val="contentLocked"/>
                <w:tag w:val="goog_rdk_95"/>
              </w:sdtPr>
              <w:sdtContent>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Показник</w:t>
                    </w:r>
                    <w:r w:rsidDel="00000000" w:rsidR="00000000" w:rsidRPr="00000000">
                      <w:rPr>
                        <w:rtl w:val="0"/>
                      </w:rPr>
                    </w:r>
                  </w:p>
                </w:tc>
              </w:sdtContent>
            </w:sdt>
            <w:sdt>
              <w:sdtPr>
                <w:lock w:val="contentLocked"/>
                <w:tag w:val="goog_rdk_96"/>
              </w:sdtPr>
              <w:sdtContent>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Початок періоду</w:t>
                    </w:r>
                    <w:r w:rsidDel="00000000" w:rsidR="00000000" w:rsidRPr="00000000">
                      <w:rPr>
                        <w:rtl w:val="0"/>
                      </w:rPr>
                    </w:r>
                  </w:p>
                </w:tc>
              </w:sdtContent>
            </w:sdt>
            <w:sdt>
              <w:sdtPr>
                <w:lock w:val="contentLocked"/>
                <w:tag w:val="goog_rdk_97"/>
              </w:sdtPr>
              <w:sdtContent>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Кінець періоду</w:t>
                    </w:r>
                    <w:r w:rsidDel="00000000" w:rsidR="00000000" w:rsidRPr="00000000">
                      <w:rPr>
                        <w:rtl w:val="0"/>
                      </w:rPr>
                    </w:r>
                  </w:p>
                </w:tc>
              </w:sdtContent>
            </w:sdt>
            <w:sdt>
              <w:sdtPr>
                <w:lock w:val="contentLocked"/>
                <w:tag w:val="goog_rdk_98"/>
              </w:sdtPr>
              <w:sdtContent>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абс</w:t>
                    </w:r>
                    <w:r w:rsidDel="00000000" w:rsidR="00000000" w:rsidRPr="00000000">
                      <w:rPr>
                        <w:rtl w:val="0"/>
                      </w:rPr>
                    </w:r>
                  </w:p>
                </w:tc>
              </w:sdtContent>
            </w:sdt>
            <w:sdt>
              <w:sdtPr>
                <w:lock w:val="contentLocked"/>
                <w:tag w:val="goog_rdk_99"/>
              </w:sdtPr>
              <w:sdtContent>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Темп приросту (%</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tl w:val="0"/>
                      </w:rPr>
                    </w:r>
                  </w:p>
                </w:tc>
              </w:sdtContent>
            </w:sdt>
            <w:sdt>
              <w:sdtPr>
                <w:lock w:val="contentLocked"/>
                <w:tag w:val="goog_rdk_100"/>
              </w:sdtPr>
              <w:sdtContent>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Стратегія для зміцнення</w:t>
                    </w:r>
                    <w:r w:rsidDel="00000000" w:rsidR="00000000" w:rsidRPr="00000000">
                      <w:rPr>
                        <w:rtl w:val="0"/>
                      </w:rPr>
                    </w:r>
                  </w:p>
                </w:tc>
              </w:sdtContent>
            </w:sdt>
          </w:tr>
          <w:tr>
            <w:trPr>
              <w:cantSplit w:val="0"/>
              <w:trHeight w:val="750" w:hRule="atLeast"/>
              <w:tblHeader w:val="0"/>
            </w:trPr>
            <w:sdt>
              <w:sdtPr>
                <w:lock w:val="contentLocked"/>
                <w:tag w:val="goog_rdk_101"/>
              </w:sdtPr>
              <w:sdtContent>
                <w:tc>
                  <w:tcPr>
                    <w:tcBorders>
                      <w:top w:color="cccccc"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Власний капітал</w:t>
                    </w:r>
                  </w:p>
                </w:tc>
              </w:sdtContent>
            </w:sdt>
            <w:sdt>
              <w:sdtPr>
                <w:lock w:val="contentLocked"/>
                <w:tag w:val="goog_rdk_102"/>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w:t>
                    </w:r>
                  </w:p>
                </w:tc>
              </w:sdtContent>
            </w:sdt>
            <w:sdt>
              <w:sdtPr>
                <w:lock w:val="contentLocked"/>
                <w:tag w:val="goog_rdk_103"/>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sdtContent>
            </w:sdt>
            <w:sdt>
              <w:sdtPr>
                <w:lock w:val="contentLocked"/>
                <w:tag w:val="goog_rdk_104"/>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w:t>
                    </w:r>
                  </w:p>
                </w:tc>
              </w:sdtContent>
            </w:sdt>
            <w:sdt>
              <w:sdtPr>
                <w:lock w:val="contentLocked"/>
                <w:tag w:val="goog_rdk_105"/>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6.90</w:t>
                    </w:r>
                  </w:p>
                </w:tc>
              </w:sdtContent>
            </w:sdt>
            <w:sdt>
              <w:sdtPr>
                <w:lock w:val="contentLocked"/>
                <w:tag w:val="goog_rdk_106"/>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D">
                    <w:pPr>
                      <w:widowControl w:val="0"/>
                      <w:spacing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І</w:t>
                    </w:r>
                    <w:r w:rsidDel="00000000" w:rsidR="00000000" w:rsidRPr="00000000">
                      <w:rPr>
                        <w:rFonts w:ascii="Times New Roman" w:cs="Times New Roman" w:eastAsia="Times New Roman" w:hAnsi="Times New Roman"/>
                        <w:rtl w:val="0"/>
                      </w:rPr>
                      <w:t xml:space="preserve">нвестувати в розвиток нових продуктів та розширення ринків збуту</w:t>
                    </w:r>
                  </w:p>
                </w:tc>
              </w:sdtContent>
            </w:sdt>
          </w:tr>
          <w:tr>
            <w:trPr>
              <w:cantSplit w:val="0"/>
              <w:trHeight w:val="525" w:hRule="atLeast"/>
              <w:tblHeader w:val="0"/>
            </w:trPr>
            <w:sdt>
              <w:sdtPr>
                <w:lock w:val="contentLocked"/>
                <w:tag w:val="goog_rdk_107"/>
              </w:sdtPr>
              <w:sdtContent>
                <w:tc>
                  <w:tcPr>
                    <w:tcBorders>
                      <w:top w:color="cccccc"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Чистий прибуток</w:t>
                    </w:r>
                  </w:p>
                </w:tc>
              </w:sdtContent>
            </w:sdt>
            <w:sdt>
              <w:sdtPr>
                <w:lock w:val="contentLocked"/>
                <w:tag w:val="goog_rdk_108"/>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E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5,257</w:t>
                    </w:r>
                  </w:p>
                </w:tc>
              </w:sdtContent>
            </w:sdt>
            <w:sdt>
              <w:sdtPr>
                <w:lock w:val="contentLocked"/>
                <w:tag w:val="goog_rdk_109"/>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25,779</w:t>
                    </w:r>
                  </w:p>
                </w:tc>
              </w:sdtContent>
            </w:sdt>
            <w:sdt>
              <w:sdtPr>
                <w:lock w:val="contentLocked"/>
                <w:tag w:val="goog_rdk_110"/>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20,522</w:t>
                    </w:r>
                  </w:p>
                </w:tc>
              </w:sdtContent>
            </w:sdt>
            <w:sdt>
              <w:sdtPr>
                <w:lock w:val="contentLocked"/>
                <w:tag w:val="goog_rdk_111"/>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390,37</w:t>
                    </w:r>
                  </w:p>
                </w:tc>
              </w:sdtContent>
            </w:sdt>
            <w:sdt>
              <w:sdtPr>
                <w:lock w:val="contentLocked"/>
                <w:tag w:val="goog_rdk_112"/>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3">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Вдосконалювати маркетингові стратегії та знижувати витрати</w:t>
                    </w:r>
                  </w:p>
                </w:tc>
              </w:sdtContent>
            </w:sdt>
          </w:tr>
          <w:tr>
            <w:trPr>
              <w:cantSplit w:val="0"/>
              <w:trHeight w:val="750" w:hRule="atLeast"/>
              <w:tblHeader w:val="0"/>
            </w:trPr>
            <w:sdt>
              <w:sdtPr>
                <w:lock w:val="contentLocked"/>
                <w:tag w:val="goog_rdk_113"/>
              </w:sdtPr>
              <w:sdtContent>
                <w:tc>
                  <w:tcPr>
                    <w:tcBorders>
                      <w:top w:color="cccccc"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Довгострокові зобов’язання</w:t>
                    </w:r>
                  </w:p>
                </w:tc>
              </w:sdtContent>
            </w:sdt>
            <w:sdt>
              <w:sdtPr>
                <w:lock w:val="contentLocked"/>
                <w:tag w:val="goog_rdk_114"/>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18,594</w:t>
                    </w:r>
                  </w:p>
                </w:tc>
              </w:sdtContent>
            </w:sdt>
            <w:sdt>
              <w:sdtPr>
                <w:lock w:val="contentLocked"/>
                <w:tag w:val="goog_rdk_115"/>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14,746</w:t>
                    </w:r>
                  </w:p>
                </w:tc>
              </w:sdtContent>
            </w:sdt>
            <w:sdt>
              <w:sdtPr>
                <w:lock w:val="contentLocked"/>
                <w:tag w:val="goog_rdk_116"/>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-3,848</w:t>
                    </w:r>
                  </w:p>
                </w:tc>
              </w:sdtContent>
            </w:sdt>
            <w:sdt>
              <w:sdtPr>
                <w:lock w:val="contentLocked"/>
                <w:tag w:val="goog_rdk_117"/>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-20,69</w:t>
                    </w:r>
                  </w:p>
                </w:tc>
              </w:sdtContent>
            </w:sdt>
            <w:sdt>
              <w:sdtPr>
                <w:lock w:val="contentLocked"/>
                <w:tag w:val="goog_rdk_118"/>
              </w:sdtPr>
              <w:sdtContent>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2F9">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Погашати довгострокові зобов'язання для зменшення фінансових ризиків</w:t>
                    </w:r>
                  </w:p>
                </w:tc>
              </w:sdtContent>
            </w:sdt>
          </w:tr>
        </w:tbl>
      </w:sdtContent>
    </w:sdt>
    <w:p w:rsidR="00000000" w:rsidDel="00000000" w:rsidP="00000000" w:rsidRDefault="00000000" w:rsidRPr="00000000" w14:paraId="000002FA">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технології можуть допомогти оптимізувати виробничі процеси підприємства, що призведе до економії витрат і підвищення якості продукції. Це включає в себе придбання обладнання та систем для автоматизації виробничих ліній. Можно впровадити механізми контролю якості, які можуть відстежувати та вчасно коригувати параметри виробництва, гарантує найвищі стандарти продукції. Також, надання навчальних програм для співробітників для оволодіння новими технологіями для ефективної автоматизації виробництва.</w:t>
      </w:r>
    </w:p>
    <w:p w:rsidR="00000000" w:rsidDel="00000000" w:rsidP="00000000" w:rsidRDefault="00000000" w:rsidRPr="00000000" w14:paraId="000002F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систем управління витратами та оптимізація процесів виробництва. Це може включати використання ERP-систем для автоматизації управління запасами та виробничими процесами. Впровадження сучасних технологій для оптимізації використання активів, таких як системи управління ресурсами (ERP), які можуть підвищити ефективність використання активів.</w:t>
      </w:r>
    </w:p>
    <w:p w:rsidR="00000000" w:rsidDel="00000000" w:rsidP="00000000" w:rsidRDefault="00000000" w:rsidRPr="00000000" w14:paraId="000002F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ринків збуту є ключовою можливістю для зростання підприємства . ПpАТ «ROSHEN» має розробити стратегію міжнародного маркетингу, яка враховуватиме культурні особливості та уподобання споживачів у різних країнах, як наведено в таблиці 3.2. </w:t>
      </w:r>
    </w:p>
    <w:p w:rsidR="00000000" w:rsidDel="00000000" w:rsidP="00000000" w:rsidRDefault="00000000" w:rsidRPr="00000000" w14:paraId="000002FE">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F">
      <w:pPr>
        <w:spacing w:line="360" w:lineRule="auto"/>
        <w:ind w:left="0"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3.3</w:t>
      </w:r>
    </w:p>
    <w:p w:rsidR="00000000" w:rsidDel="00000000" w:rsidP="00000000" w:rsidRDefault="00000000" w:rsidRPr="00000000" w14:paraId="00000300">
      <w:pPr>
        <w:spacing w:line="360" w:lineRule="auto"/>
        <w:ind w:left="0" w:firstLine="708.661417322834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Розширення ринків збуту для ПрАТ «ROSHEN» </w:t>
      </w:r>
    </w:p>
    <w:sdt>
      <w:sdtPr>
        <w:lock w:val="contentLocked"/>
        <w:tag w:val="goog_rdk_120"/>
      </w:sdtPr>
      <w:sdtContent>
        <w:tbl>
          <w:tblPr>
            <w:tblStyle w:val="Table12"/>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9.6666666666665"/>
            <w:gridCol w:w="3009.6666666666665"/>
            <w:gridCol w:w="3009.6666666666665"/>
            <w:tblGridChange w:id="0">
              <w:tblGrid>
                <w:gridCol w:w="3009.6666666666665"/>
                <w:gridCol w:w="3009.6666666666665"/>
                <w:gridCol w:w="3009.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Ідея для впровадження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w:t>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Очікуваний результат</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Локалізація маркетингових компаній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Адаптація рекламного вмісту відповідно до потреб, включаючи мови та символи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Досягнення підвищення ефективності маркетингу</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Розширення дистрибуції мережі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Встановлення партнерських відносин з місцевими дистриб’юторами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Забезпечення поставок і підвищення впізнаваності бренду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інтернет-торгівлі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Запуск онлайн-продажів на сайті та відомих платформах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Підвищення продажів і охоплення аудиторії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D">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Укладання партнерських угод</w:t>
                </w:r>
              </w:p>
              <w:p w:rsidR="00000000" w:rsidDel="00000000" w:rsidP="00000000" w:rsidRDefault="00000000" w:rsidRPr="00000000" w14:paraId="0000030E">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Співпраця з місцевими дистриб'юторами та роздрібними точками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Підвищення впізнаваності бренду та збільшення частки ринку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ринкових досліджень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Вивчення культурних особливостей, споживчого вибору та конкурентних ландшафтів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Вироблення ефективної тактики просування товару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Участь у виставках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Демонстрація продукції на глобальних виставках і промислових зустрічах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 впізнаваності бренду, створення нових галузевих зв’язків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нових продуктів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Розробка продуктів, які відповідають місцевим почуттям і вподобанням</w:t>
                </w:r>
              </w:p>
            </w:tc>
            <w:tc>
              <w:tcPr>
                <w:shd w:fill="auto" w:val="clea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Залучення нових клієнтів для підвищення прибутку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платформ соціальних мереж</w:t>
                </w:r>
              </w:p>
            </w:tc>
            <w:tc>
              <w:tcPr>
                <w:shd w:fill="auto" w:val="clea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Просування бренду в популярних регіональних соціальних мережах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Залучення молодшої демографічної групи для підвищення впізнаваності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програм лояльності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Створення програм лояльності, адаптованих до міжнародних ринків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Заохочення повторних покупок і залучення нових клієнтів</w:t>
                </w:r>
              </w:p>
            </w:tc>
          </w:tr>
        </w:tbl>
      </w:sdtContent>
    </w:sdt>
    <w:p w:rsidR="00000000" w:rsidDel="00000000" w:rsidP="00000000" w:rsidRDefault="00000000" w:rsidRPr="00000000" w14:paraId="0000032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управління ризиками може включати розробку стратегій для зменшення ризиків, проведення аудитів і підготовку планів реагування на кризу. Розроблена система управління ризиками дозволяє підприємства розпізнавати, оцінювати та керувати ризиками, які виникають під час операцій, забезпечуючи стабільність та безпеку бізнесу [32].</w:t>
      </w:r>
    </w:p>
    <w:p w:rsidR="00000000" w:rsidDel="00000000" w:rsidP="00000000" w:rsidRDefault="00000000" w:rsidRPr="00000000" w14:paraId="0000032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елементи системи управління ризиками включають:</w:t>
      </w:r>
    </w:p>
    <w:p w:rsidR="00000000" w:rsidDel="00000000" w:rsidP="00000000" w:rsidRDefault="00000000" w:rsidRPr="00000000" w14:paraId="0000032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Виявлення ризиків, це передбачає розпізнавання загроз, які можуть вплинути на діяльність підприємства . Для цього використовуються різні методи, такі як SWOT-аналіз, експертні оцінки та аналіз історичних подій;</w:t>
      </w:r>
    </w:p>
    <w:p w:rsidR="00000000" w:rsidDel="00000000" w:rsidP="00000000" w:rsidRDefault="00000000" w:rsidRPr="00000000" w14:paraId="0000032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Оцінка ризиків, передбачає визначення ймовірності виникнення ризиків та їх потенційних наслідків для підприємства . Використовуються кількісні та якісні методи оцінки, такі як аналіз ймовірностей і матриць ризику наслідків;</w:t>
      </w:r>
    </w:p>
    <w:p w:rsidR="00000000" w:rsidDel="00000000" w:rsidP="00000000" w:rsidRDefault="00000000" w:rsidRPr="00000000" w14:paraId="0000032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стратегій мінімізації ризиків, наприклад розробка заходів, спрямованих на зниження ймовірності виникнення ризиків та їх впливу на компанію. Ключовими на цьому етапі є такі дії, як впровадження страхування, диверсифікація постачальників і управління ризиками;</w:t>
      </w:r>
    </w:p>
    <w:p w:rsidR="00000000" w:rsidDel="00000000" w:rsidP="00000000" w:rsidRDefault="00000000" w:rsidRPr="00000000" w14:paraId="0000032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Проведення регулярних аудитів ризиків, регулярно проводяться оцінки існуючих систем і процесів, щоб виявити ризики та оцінити ефективність заходів, вжитих для їх зменшення,  у цьому процесі внутрішні та зовнішні аудити відіграють важливу роль;</w:t>
      </w:r>
    </w:p>
    <w:p w:rsidR="00000000" w:rsidDel="00000000" w:rsidP="00000000" w:rsidRDefault="00000000" w:rsidRPr="00000000" w14:paraId="0000032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планів реагування на кризу, розробляються плани подолання кризових ситуацій. Ці плани окреслюють дії, призначають осіб і виділяють ресурси для швидкого реагування під час криз;</w:t>
      </w:r>
    </w:p>
    <w:p w:rsidR="00000000" w:rsidDel="00000000" w:rsidP="00000000" w:rsidRDefault="00000000" w:rsidRPr="00000000" w14:paraId="0000032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Моніторинг і контроль ризиків, це важливий та постійний моніторинг ризиків разом із наглядом за впровадженням заходів із зменшення ризиків. </w:t>
      </w:r>
    </w:p>
    <w:p w:rsidR="00000000" w:rsidDel="00000000" w:rsidP="00000000" w:rsidRDefault="00000000" w:rsidRPr="00000000" w14:paraId="0000032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результатів у своїй діяльності компанія повинна запровадити систему мотивації співробітників. Ця система містить стратегії, які заохочують персонал виконувати свої завдання та з ентузіазмом брати участь у роботі в підприємства.</w:t>
      </w:r>
    </w:p>
    <w:p w:rsidR="00000000" w:rsidDel="00000000" w:rsidP="00000000" w:rsidRDefault="00000000" w:rsidRPr="00000000" w14:paraId="0000032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мотивації співробітників:</w:t>
      </w:r>
    </w:p>
    <w:p w:rsidR="00000000" w:rsidDel="00000000" w:rsidP="00000000" w:rsidRDefault="00000000" w:rsidRPr="00000000" w14:paraId="0000032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фінансові винагороди (пропонування бонусних схем винагороди, за досягнення поставлених цілей премії за стаж роботи та інші матеріальні стимули, наприклад запровадження системи бонусів за досягнення цілей може підвищити продуктивність);</w:t>
      </w:r>
    </w:p>
    <w:p w:rsidR="00000000" w:rsidDel="00000000" w:rsidP="00000000" w:rsidRDefault="00000000" w:rsidRPr="00000000" w14:paraId="0000032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негрошові стимули  (визнання та винагорода за досягнення працівників, надання графіків роботи та організація заходів для покращення робочого середовища);</w:t>
      </w:r>
    </w:p>
    <w:p w:rsidR="00000000" w:rsidDel="00000000" w:rsidP="00000000" w:rsidRDefault="00000000" w:rsidRPr="00000000" w14:paraId="0000032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можливість професійного зростання (участь у наставницьких стосунках, участь у коучингових сесіях та реєстрація в ініціативах кар’єрного зростання);</w:t>
      </w:r>
    </w:p>
    <w:p w:rsidR="00000000" w:rsidDel="00000000" w:rsidP="00000000" w:rsidRDefault="00000000" w:rsidRPr="00000000" w14:paraId="0000032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позитивна та сприятлива робочий клімат (створення комфортних умов праці та облаштування робочих місць);</w:t>
      </w:r>
    </w:p>
    <w:p w:rsidR="00000000" w:rsidDel="00000000" w:rsidP="00000000" w:rsidRDefault="00000000" w:rsidRPr="00000000" w14:paraId="0000033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підтримка робочого духу (організація корпоративних заходів, подорожей, спортивних заходів).</w:t>
      </w:r>
    </w:p>
    <w:p w:rsidR="00000000" w:rsidDel="00000000" w:rsidP="00000000" w:rsidRDefault="00000000" w:rsidRPr="00000000" w14:paraId="0000033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ніж приступати до навчання та розвитку співробітників, дуже важливо переконатися, що команда має набір навичок. Це не підвищує ефективність роботи та також може підвищити загальну конкурентоспроможність підприємства . Переваги інвестування в навчання та зростання співробітників:</w:t>
      </w:r>
    </w:p>
    <w:p w:rsidR="00000000" w:rsidDel="00000000" w:rsidP="00000000" w:rsidRDefault="00000000" w:rsidRPr="00000000" w14:paraId="0000033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продуктивності; </w:t>
      </w:r>
    </w:p>
    <w:p w:rsidR="00000000" w:rsidDel="00000000" w:rsidP="00000000" w:rsidRDefault="00000000" w:rsidRPr="00000000" w14:paraId="0000033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та утримання талантів;</w:t>
      </w:r>
    </w:p>
    <w:p w:rsidR="00000000" w:rsidDel="00000000" w:rsidP="00000000" w:rsidRDefault="00000000" w:rsidRPr="00000000" w14:paraId="0000033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Сприяння інноваціям (зростання сприяє генеруванню свіжих ідей і підходів, що є особливо важливим у конкурентному середовищі).</w:t>
      </w:r>
    </w:p>
    <w:p w:rsidR="00000000" w:rsidDel="00000000" w:rsidP="00000000" w:rsidRDefault="00000000" w:rsidRPr="00000000" w14:paraId="0000033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Щоб підвищити продуктивність праці, залучити й утримати персонал, а також сприяти довгостроковому зростанню підприємства , важливо покращити управління персоналом. Для цього можно впровадити системи оцінки та розвитку персоналу. </w:t>
      </w:r>
    </w:p>
    <w:p w:rsidR="00000000" w:rsidDel="00000000" w:rsidP="00000000" w:rsidRDefault="00000000" w:rsidRPr="00000000" w14:paraId="0000033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Етапи для оцінки персоналу:</w:t>
      </w:r>
    </w:p>
    <w:p w:rsidR="00000000" w:rsidDel="00000000" w:rsidP="00000000" w:rsidRDefault="00000000" w:rsidRPr="00000000" w14:paraId="0000033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Встановлення критеріїв для оцінки;</w:t>
      </w:r>
    </w:p>
    <w:p w:rsidR="00000000" w:rsidDel="00000000" w:rsidP="00000000" w:rsidRDefault="00000000" w:rsidRPr="00000000" w14:paraId="0000033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Проведення збору даних ( це можно зробити у вигляді анкетування, опитування також стежити за результатами робітників за встановлений час, тощо…);</w:t>
      </w:r>
    </w:p>
    <w:p w:rsidR="00000000" w:rsidDel="00000000" w:rsidP="00000000" w:rsidRDefault="00000000" w:rsidRPr="00000000" w14:paraId="0000033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 та оцінка даних та результатів;</w:t>
      </w:r>
    </w:p>
    <w:p w:rsidR="00000000" w:rsidDel="00000000" w:rsidP="00000000" w:rsidRDefault="00000000" w:rsidRPr="00000000" w14:paraId="0000033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Провести зворотній зв’язок з працівниками; </w:t>
      </w:r>
    </w:p>
    <w:p w:rsidR="00000000" w:rsidDel="00000000" w:rsidP="00000000" w:rsidRDefault="00000000" w:rsidRPr="00000000" w14:paraId="0000033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системи розвитку персоналу.</w:t>
      </w:r>
    </w:p>
    <w:p w:rsidR="00000000" w:rsidDel="00000000" w:rsidP="00000000" w:rsidRDefault="00000000" w:rsidRPr="00000000" w14:paraId="0000033C">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можемо провести за такими критеріями оцінки персоналу, як наведено в таблиці 3.4</w:t>
      </w:r>
    </w:p>
    <w:p w:rsidR="00000000" w:rsidDel="00000000" w:rsidP="00000000" w:rsidRDefault="00000000" w:rsidRPr="00000000" w14:paraId="0000033D">
      <w:pPr>
        <w:spacing w:line="360" w:lineRule="auto"/>
        <w:ind w:left="0" w:firstLine="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E">
      <w:pPr>
        <w:spacing w:line="360" w:lineRule="auto"/>
        <w:ind w:left="0" w:firstLine="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F">
      <w:pPr>
        <w:spacing w:line="360" w:lineRule="auto"/>
        <w:ind w:lef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3.4</w:t>
      </w:r>
    </w:p>
    <w:p w:rsidR="00000000" w:rsidDel="00000000" w:rsidP="00000000" w:rsidRDefault="00000000" w:rsidRPr="00000000" w14:paraId="00000340">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Критерії оцінки персоналу </w:t>
      </w:r>
    </w:p>
    <w:sdt>
      <w:sdtPr>
        <w:lock w:val="contentLocked"/>
        <w:tag w:val="goog_rdk_121"/>
      </w:sdtPr>
      <w:sdtContent>
        <w:tbl>
          <w:tblPr>
            <w:tblStyle w:val="Table13"/>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09.6666666666665"/>
            <w:gridCol w:w="3009.6666666666665"/>
            <w:gridCol w:w="3009.6666666666665"/>
            <w:tblGridChange w:id="0">
              <w:tblGrid>
                <w:gridCol w:w="3009.6666666666665"/>
                <w:gridCol w:w="3009.6666666666665"/>
                <w:gridCol w:w="3009.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Критерій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Характеристика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Способи проведення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Професійні навички та знання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Це може бути рівень знань та навичок які необхідні для виконання робіт</w:t>
                </w:r>
              </w:p>
            </w:tc>
            <w:tc>
              <w:tcPr>
                <w:shd w:fill="auto" w:val="clea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можно провести у вигляді тестування чи за оцінкою керівника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Продуктивність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Обсяг виконаної роботи за встановлений період та якість виконаної роботи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 кількістю виконаних завдань чи обсягом виробленої продукції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Ініциатива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Як часто співробітник пропонує нові ідеї та покращення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Кількість запропонованих покращень та ідей</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Робота в команді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Як він працює в командах та взаємодія його з іншими в команді</w:t>
                </w:r>
              </w:p>
            </w:tc>
            <w:tc>
              <w:tcPr>
                <w:shd w:fill="auto" w:val="clea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Можно опитувати колег по команді</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Відповідальність за виконану роботу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Те, наскільки відповідально співробітник відноситься до роботи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Якість виконаної роботи, дотримання дедлайнів</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Навички комунікації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Наскільки ефективно співробітник спілкується з колегами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Можно спитати оцінку навичок комунікації у колег чи керівника</w:t>
                </w:r>
              </w:p>
            </w:tc>
          </w:tr>
        </w:tbl>
      </w:sdtContent>
    </w:sdt>
    <w:p w:rsidR="00000000" w:rsidDel="00000000" w:rsidP="00000000" w:rsidRDefault="00000000" w:rsidRPr="00000000" w14:paraId="0000035D">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до розвитку персоналу, то можно виділити такі етапи:</w:t>
      </w:r>
    </w:p>
    <w:p w:rsidR="00000000" w:rsidDel="00000000" w:rsidP="00000000" w:rsidRDefault="00000000" w:rsidRPr="00000000" w14:paraId="0000035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потреби розвитку навичок;</w:t>
      </w:r>
    </w:p>
    <w:p w:rsidR="00000000" w:rsidDel="00000000" w:rsidP="00000000" w:rsidRDefault="00000000" w:rsidRPr="00000000" w14:paraId="0000036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планів розвитку навичок;</w:t>
      </w:r>
    </w:p>
    <w:p w:rsidR="00000000" w:rsidDel="00000000" w:rsidP="00000000" w:rsidRDefault="00000000" w:rsidRPr="00000000" w14:paraId="0000036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Регулярне проведення навчальних заходів;</w:t>
      </w:r>
    </w:p>
    <w:p w:rsidR="00000000" w:rsidDel="00000000" w:rsidP="00000000" w:rsidRDefault="00000000" w:rsidRPr="00000000" w14:paraId="0000036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Постійним моніторинг;</w:t>
      </w:r>
    </w:p>
    <w:p w:rsidR="00000000" w:rsidDel="00000000" w:rsidP="00000000" w:rsidRDefault="00000000" w:rsidRPr="00000000" w14:paraId="0000036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необхідністю корекція пралів розвитку.</w:t>
      </w:r>
    </w:p>
    <w:p w:rsidR="00000000" w:rsidDel="00000000" w:rsidP="00000000" w:rsidRDefault="00000000" w:rsidRPr="00000000" w14:paraId="0000036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B">
      <w:pPr>
        <w:spacing w:line="360" w:lineRule="auto"/>
        <w:ind w:left="0" w:firstLine="708.6614173228347"/>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3.5</w:t>
      </w:r>
    </w:p>
    <w:p w:rsidR="00000000" w:rsidDel="00000000" w:rsidP="00000000" w:rsidRDefault="00000000" w:rsidRPr="00000000" w14:paraId="0000036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для розвитку персоналу</w:t>
      </w:r>
    </w:p>
    <w:sdt>
      <w:sdtPr>
        <w:lock w:val="contentLocked"/>
        <w:tag w:val="goog_rdk_122"/>
      </w:sdtPr>
      <w:sdtContent>
        <w:tbl>
          <w:tblPr>
            <w:tblStyle w:val="Table14"/>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4.5"/>
            <w:gridCol w:w="4514.5"/>
            <w:tblGridChange w:id="0">
              <w:tblGrid>
                <w:gridCol w:w="4514.5"/>
                <w:gridCol w:w="4514.5"/>
              </w:tblGrid>
            </w:tblGridChange>
          </w:tblGrid>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для розвитку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Характеристика</w:t>
                </w:r>
              </w:p>
            </w:tc>
          </w:tr>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Внутрішні тренінги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Вивчення технологій, набуття навичок і здібностей</w:t>
                </w:r>
              </w:p>
            </w:tc>
          </w:tr>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Навчальні курси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Участь у зовнішніх семінарах </w:t>
                </w:r>
              </w:p>
            </w:tc>
          </w:tr>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Менторство та коучинг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Залучення до одного, на одному керівництві від наставника або тренера</w:t>
                </w:r>
              </w:p>
            </w:tc>
          </w:tr>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Участь в конференціях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Приєднання до галузевих зустрічей</w:t>
                </w:r>
              </w:p>
            </w:tc>
          </w:tr>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Програми розвитку кар’єри </w:t>
                </w:r>
              </w:p>
            </w:tc>
            <w:tc>
              <w:tcPr>
                <w:shd w:fill="auto" w:val="clea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Планування кар’єрних шляхів, підготовка до нових обов’язків</w:t>
                </w:r>
              </w:p>
            </w:tc>
          </w:tr>
        </w:tbl>
      </w:sdtContent>
    </w:sdt>
    <w:p w:rsidR="00000000" w:rsidDel="00000000" w:rsidP="00000000" w:rsidRDefault="00000000" w:rsidRPr="00000000" w14:paraId="00000379">
      <w:pPr>
        <w:spacing w:line="360" w:lineRule="auto"/>
        <w:ind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7A">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системи оцінки персоналу в ПpАТ «ROSHEN» має на меті оцінити ефективність роботи співробітників і визначити напрямки зростання. Розробка планів розвитку та організація тренінгів покращують навички співробітників. Зменшити товарообіг, що має вирішальне значення для стабільного розвитку підприємства . Пропонування таких можливостей, як домашні семінари, зовнішні курси, наставництво та коучинг, підвищить мотивацію та продуктивність персоналу. Регулярне відстеження прогресу та коригування стратегій розвитку забезпечує узгодження як з потребами співробітників, так і з цілями підприємства, сприяючи безперервній продуктивності та конкурентоспроможності на ринку.</w:t>
      </w:r>
    </w:p>
    <w:p w:rsidR="00000000" w:rsidDel="00000000" w:rsidP="00000000" w:rsidRDefault="00000000" w:rsidRPr="00000000" w14:paraId="0000037B">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дуже важливе питання про впізнаваність підприємства ПрАТ «ROSHEN» та його присутність у соціальних мережах, необхідно розробити цілісний підхід. Ця стратегія має охоплювати важливі аспекти, такі як покращення веб-сайту, активна участь у соціальних мережах, стратегічний контент-маркетинг, взаємодія з клієнтами та використання аналітичних інструментів для оцінки ефективності. Це може сприяти кращим зв’язкам із клієнтами, підвищити впізнаваність бренду підприємства в світі, що призведе до збільшення продажів і лояльності клієнтів.</w:t>
      </w:r>
    </w:p>
    <w:p w:rsidR="00000000" w:rsidDel="00000000" w:rsidP="00000000" w:rsidRDefault="00000000" w:rsidRPr="00000000" w14:paraId="0000037C">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продуктивності веб-сайту передбачає впровадження дизайну для бездоганної взаємодії з користувачами на різних пристроях, оптимізацію для пошукових систем для підвищення видимості в інтернеті та інтеграцію інтерактивних функцій, таких як калькулятори вартості, підтримка в чаті та механізми зворотного зв’язку. </w:t>
      </w:r>
    </w:p>
    <w:p w:rsidR="00000000" w:rsidDel="00000000" w:rsidP="00000000" w:rsidRDefault="00000000" w:rsidRPr="00000000" w14:paraId="0000037D">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медіа-платформах дуже важливо підтримувати активну присутність через постійні публікації, інтерактивні опитування чи конкурси для залучення користувачів. Цільова реклама може допомогти залучити клієнтів та  утримати наявних.</w:t>
      </w:r>
    </w:p>
    <w:p w:rsidR="00000000" w:rsidDel="00000000" w:rsidP="00000000" w:rsidRDefault="00000000" w:rsidRPr="00000000" w14:paraId="0000037E">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Зусилля контент-маркетингу мають бути зосереджені на регулярному створенні публікацій у блозі, які пропонують читачам цінність. Крім того, створення відео, що демонструє виробничий процес або містить огляди продукту, може мати великий вплив. </w:t>
      </w:r>
    </w:p>
    <w:p w:rsidR="00000000" w:rsidDel="00000000" w:rsidP="00000000" w:rsidRDefault="00000000" w:rsidRPr="00000000" w14:paraId="0000037F">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 електронною поштою також може  відіграти певну роль у ефективному розповсюдженні оновлених новин компанії та рекламних пропозицій.</w:t>
      </w:r>
    </w:p>
    <w:p w:rsidR="00000000" w:rsidDel="00000000" w:rsidP="00000000" w:rsidRDefault="00000000" w:rsidRPr="00000000" w14:paraId="00000380">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можно робити аналіз відгуків, щоб підвищити якість продукції та налаштувати програми лояльності для постійних клієнтів використовуючи такі інструменти, як Google Analytics і Facebook Insights, щоб відстежувати зміни в споживацьких вподобаннях, створювати звіти про показники ефективності та вдосконалювати стратегію, використовуючи дані та відгуки.</w:t>
      </w:r>
    </w:p>
    <w:p w:rsidR="00000000" w:rsidDel="00000000" w:rsidP="00000000" w:rsidRDefault="00000000" w:rsidRPr="00000000" w14:paraId="0000038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для покращення системи менеджменту на ПрАТ «ROSHEN» можно запровадити методи навчання та менеджменту, які відповідають останнім тенденціям Індустрії 4.0. Це передбачає створення віртуальних навчальних фабрик для моделювання ланцюжків, створення вартості та забезпечення навчання у віртуальних форматах. Використовуючи такі технології, як інтерактивні сеанси доповненої реальності та проблемне навчання, можна покращити навички співробітників, щоб вони швидко адаптувалися до змін виробничих процесів. Включення ресурсів приватного сектору в стратегії управління сприятиме сталому зростанню підприємства в умовах цифрової трансформації [25].</w:t>
      </w:r>
    </w:p>
    <w:p w:rsidR="00000000" w:rsidDel="00000000" w:rsidP="00000000" w:rsidRDefault="00000000" w:rsidRPr="00000000" w14:paraId="0000038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83">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4">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5">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6">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7">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8">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9">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A">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B">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C">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D">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E">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8F">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0">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1">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2">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3">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4">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5">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6">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7">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8">
      <w:pPr>
        <w:spacing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9">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A">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39C">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9D">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кваліфікаційній роботі бакалавра проведено комплексний теоретичний аналіз та запропоновано вирішення науково-практичного питання – створення теоретико-методологічної основи вдосконалення системи управління на підприємстві, що стикається з глобальними викликами. Очікується, що результати дослідження сприятимуть підвищенню удосконалення системи менеджменту на  ПрАТ «ROSHEN».</w:t>
      </w:r>
    </w:p>
    <w:p w:rsidR="00000000" w:rsidDel="00000000" w:rsidP="00000000" w:rsidRDefault="00000000" w:rsidRPr="00000000" w14:paraId="0000039E">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підтверджує, що серед глобальних викликів і загострення конкуренції система менеджменту відіграє ключову роль на підприємстві. Практичною основною метою системи менеджменту є забезпечення успіху та досягнення цілей підприємства шляхом управління ресурсами, методами, плануванням, організацією, мотивацією та контролю  для досягнення поставлених підприємством цілей.</w:t>
      </w:r>
    </w:p>
    <w:p w:rsidR="00000000" w:rsidDel="00000000" w:rsidP="00000000" w:rsidRDefault="00000000" w:rsidRPr="00000000" w14:paraId="0000039F">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Доведено, що система управління підприємством зазвичай зосереджена на управлінням ресурсами, процесами та персоналом для досягнення цілей. Це включає постановку цілей, формулювання планів дій, моніторинг показників ефективності та коригування стратегій за необхідності – усе це сприяє підвищенню рівня ефективності, продуктивності та конкурентоспроможності підприємства.</w:t>
      </w:r>
    </w:p>
    <w:p w:rsidR="00000000" w:rsidDel="00000000" w:rsidP="00000000" w:rsidRDefault="00000000" w:rsidRPr="00000000" w14:paraId="000003A0">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з’ясовано, що система менеджменту на підприємстві – це набір управлінських методів, функцій, компонентів та інструментів за допомогою яких менеджер може ефективно керувати ресурсами, людьми та часом для досягнення цілей. Це сукупність елементів, які взаємопов’язані між собою та відрізняються функціональними напрямками, вони діють автономно, але спрямовані на досягнення загальної мети.  Система управління сприяє інноваціям і розвитку персоналу, створюючи мотиваційне середовище, яке ефективно залучає працівників. Професійні якості осіб, які беруть участь у навчанні менеджменту, підсилюють їхні наміри працювати ефективно з високим рівнем особистої відповідальності.</w:t>
      </w:r>
    </w:p>
    <w:p w:rsidR="00000000" w:rsidDel="00000000" w:rsidP="00000000" w:rsidRDefault="00000000" w:rsidRPr="00000000" w14:paraId="000003A1">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Обґрунтовано, що система менеджменту на підприємстві підтримується інструментами – методами управління. Ці методи можна класифікувати на економічні, адміністративні, соціально-психологічні та технічні. Економічні методи включають фінансове планування, бюджетування, ціноутворення та фінансовий контроль, які допомагають оптимізувати використання ресурсів та підвищити прибутковість. Адміністративні методи базуються на наказах, інструкціях, регламентації та контролі, що забезпечує дисципліну і дотримання встановлених правил. Соціально-психологічні методи зосереджені на мотивації, лідерстві, управлінні конфліктами та створенні сприятливого робочого клімату, що сприяє підвищенню продуктивності та задоволеності працівників. Крім того, інструментальна підтримка системи менеджменту може передбачати використання інформаційних технологій для автоматизації та удосконалення процедур управління. Це може включати системи управління ресурсами підприємства, системи управління взаємовідносинами з клієнтами та різні спеціалізовані програмні рішення. Також, надзвичайно важливим є використання інструментів для моніторингу та аналізу даних для полегшення прийняття обґрунтованих рішень.</w:t>
      </w:r>
    </w:p>
    <w:p w:rsidR="00000000" w:rsidDel="00000000" w:rsidP="00000000" w:rsidRDefault="00000000" w:rsidRPr="00000000" w14:paraId="000003A2">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Діяльність підприємства, під час глобальних викликів, випробовують їхні системи менеджменту на стійкість та адаптивність. Ці виклики виходять за рамки національних кордонів і вимагають гнучкої відповіді. За останнє десятиліття було дуже багато різних  глобальних подій, які змінили те, як бізнес працює та планує майбутнє. Дуже багато змін буває в ланцюжці поставок щоспричиняє затримки, дефіцит і збільшення витрат.  Щоб адаптуватися, підприємствам доводиться переглянути свої підходи до ланцюга постачання, диверсифікувавши запаси постачальників матеріалами та використовуючи технології для прогнозування. Фінансові стратегії та резервні плани також мають вирішальне значення для подолання невизначеності, пов’язаними з глобальними викликами. Підприємства повинні підтримувати запаси ліквідності, щоб забезпечити гнучкість у вирішенні непередбачених проблем. Крім того, підприємства повинні дотримуватися стандартів, пов’язаних із практикою управління відходами та ефективним використанням ресурсів, щоб зменшити ризики, які можуть вплинути в майбутньому, на діяльність підприємств та суспільства. </w:t>
      </w:r>
    </w:p>
    <w:p w:rsidR="00000000" w:rsidDel="00000000" w:rsidP="00000000" w:rsidRDefault="00000000" w:rsidRPr="00000000" w14:paraId="000003A3">
      <w:pPr>
        <w:spacing w:line="360" w:lineRule="auto"/>
        <w:ind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З’ясовано, що на підставі проведеного аналізу ПpАТ «ROSHEN» можна зробити висновок, що на підприємстві є дисбаланс між зростанням активів і капіталу порівняно зі зростанням прибутку. Також, можно помітити велику впізнаваність бренду та високу якість продукції та багатообіцяючі експортні можливості, які підтримують попит і конкурентні переваги на підприємстві в умовах глобальних викликів ПpАТ «ROSHEN».</w:t>
      </w:r>
    </w:p>
    <w:p w:rsidR="00000000" w:rsidDel="00000000" w:rsidP="00000000" w:rsidRDefault="00000000" w:rsidRPr="00000000" w14:paraId="000003A4">
      <w:pPr>
        <w:spacing w:line="360" w:lineRule="auto"/>
        <w:ind w:firstLine="708.6614173228347"/>
        <w:jc w:val="both"/>
        <w:rPr>
          <w:rFonts w:ascii="Times New Roman" w:cs="Times New Roman" w:eastAsia="Times New Roman" w:hAnsi="Times New Roman"/>
          <w:b w:val="1"/>
          <w:smallCaps w:val="1"/>
          <w:color w:val="200f03"/>
          <w:sz w:val="28"/>
          <w:szCs w:val="28"/>
        </w:rPr>
      </w:pPr>
      <w:r w:rsidDel="00000000" w:rsidR="00000000" w:rsidRPr="00000000">
        <w:rPr>
          <w:rFonts w:ascii="Times New Roman" w:cs="Times New Roman" w:eastAsia="Times New Roman" w:hAnsi="Times New Roman"/>
          <w:sz w:val="28"/>
          <w:szCs w:val="28"/>
          <w:rtl w:val="0"/>
        </w:rPr>
        <w:t xml:space="preserve">Запропоновано механізм удосконалення системи менеджменту на ПрАТ «ROSHEN» в умовах глобальних викликів, у якому міститься стратегії та пропозиції щодо теоретичного та практичного вирішення питань стосовно системи менеджменту, який включатиме ключові аспекти, такі як вдосконалення фінансового менеджменту, розширення ринків збуту, підвищення кваліфікації персоналу та управління ризиками, та мотивація персоналу.</w:t>
      </w:r>
      <w:r w:rsidDel="00000000" w:rsidR="00000000" w:rsidRPr="00000000">
        <w:rPr>
          <w:rtl w:val="0"/>
        </w:rPr>
      </w:r>
    </w:p>
    <w:p w:rsidR="00000000" w:rsidDel="00000000" w:rsidP="00000000" w:rsidRDefault="00000000" w:rsidRPr="00000000" w14:paraId="000003A5">
      <w:pPr>
        <w:shd w:fill="ffffff" w:val="clear"/>
        <w:spacing w:line="360" w:lineRule="auto"/>
        <w:ind w:firstLine="709"/>
        <w:jc w:val="center"/>
        <w:rPr>
          <w:rFonts w:ascii="Times New Roman" w:cs="Times New Roman" w:eastAsia="Times New Roman" w:hAnsi="Times New Roman"/>
          <w:b w:val="1"/>
          <w:smallCaps w:val="1"/>
          <w:color w:val="200f03"/>
          <w:sz w:val="28"/>
          <w:szCs w:val="28"/>
        </w:rPr>
      </w:pPr>
      <w:r w:rsidDel="00000000" w:rsidR="00000000" w:rsidRPr="00000000">
        <w:rPr>
          <w:rtl w:val="0"/>
        </w:rPr>
      </w:r>
    </w:p>
    <w:p w:rsidR="00000000" w:rsidDel="00000000" w:rsidP="00000000" w:rsidRDefault="00000000" w:rsidRPr="00000000" w14:paraId="000003A6">
      <w:pPr>
        <w:shd w:fill="ffffff" w:val="clear"/>
        <w:spacing w:line="360" w:lineRule="auto"/>
        <w:ind w:firstLine="709"/>
        <w:jc w:val="center"/>
        <w:rPr>
          <w:rFonts w:ascii="Times New Roman" w:cs="Times New Roman" w:eastAsia="Times New Roman" w:hAnsi="Times New Roman"/>
          <w:b w:val="1"/>
          <w:smallCaps w:val="1"/>
          <w:color w:val="200f03"/>
          <w:sz w:val="28"/>
          <w:szCs w:val="28"/>
        </w:rPr>
      </w:pPr>
      <w:r w:rsidDel="00000000" w:rsidR="00000000" w:rsidRPr="00000000">
        <w:rPr>
          <w:rtl w:val="0"/>
        </w:rPr>
      </w:r>
    </w:p>
    <w:p w:rsidR="00000000" w:rsidDel="00000000" w:rsidP="00000000" w:rsidRDefault="00000000" w:rsidRPr="00000000" w14:paraId="000003A7">
      <w:pPr>
        <w:shd w:fill="ffffff" w:val="clear"/>
        <w:spacing w:line="360" w:lineRule="auto"/>
        <w:ind w:firstLine="709"/>
        <w:jc w:val="center"/>
        <w:rPr>
          <w:rFonts w:ascii="Times New Roman" w:cs="Times New Roman" w:eastAsia="Times New Roman" w:hAnsi="Times New Roman"/>
          <w:b w:val="1"/>
          <w:smallCaps w:val="1"/>
          <w:color w:val="200f03"/>
          <w:sz w:val="28"/>
          <w:szCs w:val="28"/>
        </w:rPr>
      </w:pPr>
      <w:r w:rsidDel="00000000" w:rsidR="00000000" w:rsidRPr="00000000">
        <w:rPr>
          <w:rtl w:val="0"/>
        </w:rPr>
      </w:r>
    </w:p>
    <w:p w:rsidR="00000000" w:rsidDel="00000000" w:rsidP="00000000" w:rsidRDefault="00000000" w:rsidRPr="00000000" w14:paraId="000003A8">
      <w:pPr>
        <w:shd w:fill="ffffff" w:val="clear"/>
        <w:spacing w:line="360" w:lineRule="auto"/>
        <w:ind w:firstLine="709"/>
        <w:jc w:val="center"/>
        <w:rPr>
          <w:rFonts w:ascii="Times New Roman" w:cs="Times New Roman" w:eastAsia="Times New Roman" w:hAnsi="Times New Roman"/>
          <w:b w:val="1"/>
          <w:smallCaps w:val="1"/>
          <w:color w:val="200f03"/>
          <w:sz w:val="28"/>
          <w:szCs w:val="28"/>
        </w:rPr>
      </w:pPr>
      <w:r w:rsidDel="00000000" w:rsidR="00000000" w:rsidRPr="00000000">
        <w:rPr>
          <w:rtl w:val="0"/>
        </w:rPr>
      </w:r>
    </w:p>
    <w:p w:rsidR="00000000" w:rsidDel="00000000" w:rsidP="00000000" w:rsidRDefault="00000000" w:rsidRPr="00000000" w14:paraId="000003A9">
      <w:pPr>
        <w:shd w:fill="ffffff" w:val="clear"/>
        <w:spacing w:line="360" w:lineRule="auto"/>
        <w:ind w:firstLine="709"/>
        <w:jc w:val="center"/>
        <w:rPr>
          <w:rFonts w:ascii="Times New Roman" w:cs="Times New Roman" w:eastAsia="Times New Roman" w:hAnsi="Times New Roman"/>
          <w:b w:val="1"/>
          <w:smallCaps w:val="1"/>
          <w:color w:val="200f03"/>
          <w:sz w:val="28"/>
          <w:szCs w:val="28"/>
        </w:rPr>
      </w:pPr>
      <w:r w:rsidDel="00000000" w:rsidR="00000000" w:rsidRPr="00000000">
        <w:rPr>
          <w:rtl w:val="0"/>
        </w:rPr>
      </w:r>
    </w:p>
    <w:p w:rsidR="00000000" w:rsidDel="00000000" w:rsidP="00000000" w:rsidRDefault="00000000" w:rsidRPr="00000000" w14:paraId="000003AA">
      <w:pPr>
        <w:shd w:fill="ffffff" w:val="clear"/>
        <w:spacing w:line="360" w:lineRule="auto"/>
        <w:ind w:firstLine="709"/>
        <w:jc w:val="center"/>
        <w:rPr>
          <w:rFonts w:ascii="Times New Roman" w:cs="Times New Roman" w:eastAsia="Times New Roman" w:hAnsi="Times New Roman"/>
          <w:b w:val="1"/>
          <w:smallCaps w:val="1"/>
          <w:color w:val="200f03"/>
          <w:sz w:val="28"/>
          <w:szCs w:val="28"/>
        </w:rPr>
      </w:pPr>
      <w:r w:rsidDel="00000000" w:rsidR="00000000" w:rsidRPr="00000000">
        <w:rPr>
          <w:rtl w:val="0"/>
        </w:rPr>
      </w:r>
    </w:p>
    <w:p w:rsidR="00000000" w:rsidDel="00000000" w:rsidP="00000000" w:rsidRDefault="00000000" w:rsidRPr="00000000" w14:paraId="000003AB">
      <w:pPr>
        <w:shd w:fill="ffffff" w:val="clear"/>
        <w:spacing w:line="360" w:lineRule="auto"/>
        <w:ind w:firstLine="709"/>
        <w:jc w:val="center"/>
        <w:rPr>
          <w:rFonts w:ascii="Times New Roman" w:cs="Times New Roman" w:eastAsia="Times New Roman" w:hAnsi="Times New Roman"/>
          <w:b w:val="1"/>
          <w:smallCaps w:val="1"/>
          <w:color w:val="200f03"/>
          <w:sz w:val="28"/>
          <w:szCs w:val="28"/>
        </w:rPr>
      </w:pPr>
      <w:r w:rsidDel="00000000" w:rsidR="00000000" w:rsidRPr="00000000">
        <w:rPr>
          <w:rFonts w:ascii="Times New Roman" w:cs="Times New Roman" w:eastAsia="Times New Roman" w:hAnsi="Times New Roman"/>
          <w:b w:val="1"/>
          <w:smallCaps w:val="1"/>
          <w:color w:val="200f03"/>
          <w:sz w:val="28"/>
          <w:szCs w:val="28"/>
          <w:rtl w:val="0"/>
        </w:rPr>
        <w:t xml:space="preserve">СПИСОК ВИКОРИСТАНИХ ДЖЕРЕЛ</w:t>
      </w:r>
    </w:p>
    <w:p w:rsidR="00000000" w:rsidDel="00000000" w:rsidP="00000000" w:rsidRDefault="00000000" w:rsidRPr="00000000" w14:paraId="000003AC">
      <w:pPr>
        <w:tabs>
          <w:tab w:val="left" w:leader="none" w:pos="1134"/>
        </w:tabs>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D">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Гірняк О.С. Менеджмент: теоретичні основи і практикум, Київ, 2003. 336 с. </w:t>
      </w:r>
    </w:p>
    <w:p w:rsidR="00000000" w:rsidDel="00000000" w:rsidP="00000000" w:rsidRDefault="00000000" w:rsidRPr="00000000" w14:paraId="000003AE">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000000" w:rsidDel="00000000" w:rsidP="00000000" w:rsidRDefault="00000000" w:rsidRPr="00000000" w14:paraId="000003AF">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Збірник наукових праць. URL: </w:t>
      </w:r>
      <w:hyperlink r:id="rId14">
        <w:r w:rsidDel="00000000" w:rsidR="00000000" w:rsidRPr="00000000">
          <w:rPr>
            <w:rFonts w:ascii="Times New Roman" w:cs="Times New Roman" w:eastAsia="Times New Roman" w:hAnsi="Times New Roman"/>
            <w:color w:val="1155cc"/>
            <w:sz w:val="28"/>
            <w:szCs w:val="28"/>
            <w:u w:val="single"/>
            <w:rtl w:val="0"/>
          </w:rPr>
          <w:t xml:space="preserve">https://doi.org/10.32680/2409-9260-2023-11-12-312-313-84-90</w:t>
        </w:r>
      </w:hyperlink>
      <w:r w:rsidDel="00000000" w:rsidR="00000000" w:rsidRPr="00000000">
        <w:rPr>
          <w:rtl w:val="0"/>
        </w:rPr>
      </w:r>
    </w:p>
    <w:p w:rsidR="00000000" w:rsidDel="00000000" w:rsidP="00000000" w:rsidRDefault="00000000" w:rsidRPr="00000000" w14:paraId="000003B0">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Звіт щодо фінансової звітності ПрАТ «ФК «РОШЕН-ФІНАНС» за 2022 р. URL: </w:t>
      </w:r>
      <w:hyperlink r:id="rId15">
        <w:r w:rsidDel="00000000" w:rsidR="00000000" w:rsidRPr="00000000">
          <w:rPr>
            <w:rFonts w:ascii="Times New Roman" w:cs="Times New Roman" w:eastAsia="Times New Roman" w:hAnsi="Times New Roman"/>
            <w:color w:val="1155cc"/>
            <w:sz w:val="28"/>
            <w:szCs w:val="28"/>
            <w:u w:val="single"/>
            <w:rtl w:val="0"/>
          </w:rPr>
          <w:t xml:space="preserve">https://www.finance.roshen.com/reports</w:t>
        </w:r>
      </w:hyperlink>
      <w:r w:rsidDel="00000000" w:rsidR="00000000" w:rsidRPr="00000000">
        <w:rPr>
          <w:rtl w:val="0"/>
        </w:rPr>
      </w:r>
    </w:p>
    <w:p w:rsidR="00000000" w:rsidDel="00000000" w:rsidP="00000000" w:rsidRDefault="00000000" w:rsidRPr="00000000" w14:paraId="000003B1">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Інноваційна економіка: теоретичні та практичні аспекти : [моногр.] ; Вип. 1 / за ред. д.е.н., доц. Є.І. Масленнікова. ерсон: Гринь Д.С., 2016. Вип. 1. 854 с. </w:t>
      </w:r>
    </w:p>
    <w:p w:rsidR="00000000" w:rsidDel="00000000" w:rsidP="00000000" w:rsidRDefault="00000000" w:rsidRPr="00000000" w14:paraId="000003B2">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000000" w:rsidDel="00000000" w:rsidP="00000000" w:rsidRDefault="00000000" w:rsidRPr="00000000" w14:paraId="000003B3">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000000" w:rsidDel="00000000" w:rsidP="00000000" w:rsidRDefault="00000000" w:rsidRPr="00000000" w14:paraId="000003B4">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000000" w:rsidDel="00000000" w:rsidP="00000000" w:rsidRDefault="00000000" w:rsidRPr="00000000" w14:paraId="000003B5">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Кобрусєва Є., Іванов Р. Прийняття управлінських рішень з мотивації праці персоналу. Сучасний стан та перспективи розвитку науки. 2020. С. 1-2.</w:t>
      </w:r>
    </w:p>
    <w:p w:rsidR="00000000" w:rsidDel="00000000" w:rsidP="00000000" w:rsidRDefault="00000000" w:rsidRPr="00000000" w14:paraId="000003B6">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Козаченко Г.В. Управління інвестиціями на підприємстві. – Київ.: ЛІБРА, 2010. 376 с. </w:t>
      </w:r>
    </w:p>
    <w:p w:rsidR="00000000" w:rsidDel="00000000" w:rsidP="00000000" w:rsidRDefault="00000000" w:rsidRPr="00000000" w14:paraId="000003B7">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Кравчук Ю.Г., Скоробогатова Н.Є. Україна в умовах Індустрії 4.0: можливості та бар’єри. Актуальні проблеми економіки. 2020. № 14. С. 1-10.</w:t>
      </w:r>
    </w:p>
    <w:p w:rsidR="00000000" w:rsidDel="00000000" w:rsidP="00000000" w:rsidRDefault="00000000" w:rsidRPr="00000000" w14:paraId="000003B8">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000000" w:rsidDel="00000000" w:rsidP="00000000" w:rsidRDefault="00000000" w:rsidRPr="00000000" w14:paraId="000003B9">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000000" w:rsidDel="00000000" w:rsidP="00000000" w:rsidRDefault="00000000" w:rsidRPr="00000000" w14:paraId="000003BA">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000000" w:rsidDel="00000000" w:rsidP="00000000" w:rsidRDefault="00000000" w:rsidRPr="00000000" w14:paraId="000003BB">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000000" w:rsidDel="00000000" w:rsidP="00000000" w:rsidRDefault="00000000" w:rsidRPr="00000000" w14:paraId="000003BC">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000000" w:rsidDel="00000000" w:rsidP="00000000" w:rsidRDefault="00000000" w:rsidRPr="00000000" w14:paraId="000003BD">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Довгань Л.Є. Менеджмент організацій: навч. посібник Київ 2018. 86с. URL: </w:t>
      </w:r>
      <w:hyperlink r:id="rId16">
        <w:r w:rsidDel="00000000" w:rsidR="00000000" w:rsidRPr="00000000">
          <w:rPr>
            <w:rFonts w:ascii="Times New Roman" w:cs="Times New Roman" w:eastAsia="Times New Roman" w:hAnsi="Times New Roman"/>
            <w:color w:val="1155cc"/>
            <w:sz w:val="28"/>
            <w:szCs w:val="28"/>
            <w:u w:val="single"/>
            <w:rtl w:val="0"/>
          </w:rPr>
          <w:t xml:space="preserve">https://ela.kpi.ua/bitstream/123456789/22243/1/%D0%9C%D0%9E_2017.pdf</w:t>
        </w:r>
      </w:hyperlink>
      <w:r w:rsidDel="00000000" w:rsidR="00000000" w:rsidRPr="00000000">
        <w:rPr>
          <w:rtl w:val="0"/>
        </w:rPr>
      </w:r>
    </w:p>
    <w:p w:rsidR="00000000" w:rsidDel="00000000" w:rsidP="00000000" w:rsidRDefault="00000000" w:rsidRPr="00000000" w14:paraId="000003BE">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Мельник Ю. М. Теоретико-методологічні засади регулювання розвитку промисловості у національній економіці : монографія. Херсон : ОЛДІ-ПЛЮС, 2019. 365 с.</w:t>
      </w:r>
    </w:p>
    <w:p w:rsidR="00000000" w:rsidDel="00000000" w:rsidP="00000000" w:rsidRDefault="00000000" w:rsidRPr="00000000" w14:paraId="000003BF">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Мізюк Б. М. Системне управління : монографія. Львів: Коопосвіта ЛКА, 2004. 363 с.</w:t>
      </w:r>
    </w:p>
    <w:p w:rsidR="00000000" w:rsidDel="00000000" w:rsidP="00000000" w:rsidRDefault="00000000" w:rsidRPr="00000000" w14:paraId="000003C0">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Мізюк Б. М. Системні основи теорії та інструментарій менеджменту підприємства : монографія. Львів: Коопосвіта, 2000. 417 с.</w:t>
      </w:r>
    </w:p>
    <w:p w:rsidR="00000000" w:rsidDel="00000000" w:rsidP="00000000" w:rsidRDefault="00000000" w:rsidRPr="00000000" w14:paraId="000003C1">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Мізюк Б. М., Тучковська І. І., Артищук І. В.  Стратегічний менеджмент: навчальний посібник. Львів : Вид-во «Магнолія 2006», 2013. 376 с. </w:t>
      </w:r>
    </w:p>
    <w:p w:rsidR="00000000" w:rsidDel="00000000" w:rsidP="00000000" w:rsidRDefault="00000000" w:rsidRPr="00000000" w14:paraId="000003C2">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Мізюк Б.М. Стратегічне управління : підручник. Вид. 2-ге, [перероб. та доп. Львів : Вид-во «Магнолія плюс», 2006. 392 с.</w:t>
      </w:r>
    </w:p>
    <w:p w:rsidR="00000000" w:rsidDel="00000000" w:rsidP="00000000" w:rsidRDefault="00000000" w:rsidRPr="00000000" w14:paraId="000003C3">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Нєнно І. М. Методологія майстерності підготовки управлінського персоналу. Економіка: реалії часу. Науковий журнал. 2020. № 2 (48). С. 59-65. DOI: 10.15276/ETR.02.2020.8. DOI: 10.5281/zenodo.3976889</w:t>
      </w:r>
    </w:p>
    <w:p w:rsidR="00000000" w:rsidDel="00000000" w:rsidP="00000000" w:rsidRDefault="00000000" w:rsidRPr="00000000" w14:paraId="000003C4">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банк України. URL:</w:t>
      </w:r>
      <w:hyperlink r:id="rId17">
        <w:r w:rsidDel="00000000" w:rsidR="00000000" w:rsidRPr="00000000">
          <w:rPr>
            <w:rFonts w:ascii="Times New Roman" w:cs="Times New Roman" w:eastAsia="Times New Roman" w:hAnsi="Times New Roman"/>
            <w:color w:val="1155cc"/>
            <w:sz w:val="28"/>
            <w:szCs w:val="28"/>
            <w:u w:val="single"/>
            <w:rtl w:val="0"/>
          </w:rPr>
          <w:t xml:space="preserve"> https://bank.gov.ua/</w:t>
        </w:r>
      </w:hyperlink>
      <w:r w:rsidDel="00000000" w:rsidR="00000000" w:rsidRPr="00000000">
        <w:rPr>
          <w:rtl w:val="0"/>
        </w:rPr>
      </w:r>
    </w:p>
    <w:p w:rsidR="00000000" w:rsidDel="00000000" w:rsidP="00000000" w:rsidRDefault="00000000" w:rsidRPr="00000000" w14:paraId="000003C5">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000000" w:rsidDel="00000000" w:rsidP="00000000" w:rsidRDefault="00000000" w:rsidRPr="00000000" w14:paraId="000003C6">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Операційний менеджмент. Опорний конспект. – К.: КНТЕУ, 2005 р. - 60с</w:t>
      </w:r>
    </w:p>
    <w:p w:rsidR="00000000" w:rsidDel="00000000" w:rsidP="00000000" w:rsidRDefault="00000000" w:rsidRPr="00000000" w14:paraId="000003C7">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Огляд на кондитерский ринок. URL: </w:t>
      </w:r>
      <w:hyperlink r:id="rId18">
        <w:r w:rsidDel="00000000" w:rsidR="00000000" w:rsidRPr="00000000">
          <w:rPr>
            <w:rFonts w:ascii="Times New Roman" w:cs="Times New Roman" w:eastAsia="Times New Roman" w:hAnsi="Times New Roman"/>
            <w:color w:val="1155cc"/>
            <w:sz w:val="28"/>
            <w:szCs w:val="28"/>
            <w:u w:val="single"/>
            <w:rtl w:val="0"/>
          </w:rPr>
          <w:t xml:space="preserve">http://www.rurik.com.ua</w:t>
        </w:r>
      </w:hyperlink>
      <w:r w:rsidDel="00000000" w:rsidR="00000000" w:rsidRPr="00000000">
        <w:rPr>
          <w:rtl w:val="0"/>
        </w:rPr>
      </w:r>
    </w:p>
    <w:p w:rsidR="00000000" w:rsidDel="00000000" w:rsidP="00000000" w:rsidRDefault="00000000" w:rsidRPr="00000000" w14:paraId="000003C8">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Офіційний сайт ПрАТ «ROSHEN». URL: </w:t>
      </w:r>
      <w:hyperlink r:id="rId19">
        <w:r w:rsidDel="00000000" w:rsidR="00000000" w:rsidRPr="00000000">
          <w:rPr>
            <w:rFonts w:ascii="Times New Roman" w:cs="Times New Roman" w:eastAsia="Times New Roman" w:hAnsi="Times New Roman"/>
            <w:color w:val="1155cc"/>
            <w:sz w:val="28"/>
            <w:szCs w:val="28"/>
            <w:u w:val="single"/>
            <w:rtl w:val="0"/>
          </w:rPr>
          <w:t xml:space="preserve">https://www.roshen.com/ua/</w:t>
        </w:r>
      </w:hyperlink>
      <w:r w:rsidDel="00000000" w:rsidR="00000000" w:rsidRPr="00000000">
        <w:rPr>
          <w:rtl w:val="0"/>
        </w:rPr>
      </w:r>
    </w:p>
    <w:p w:rsidR="00000000" w:rsidDel="00000000" w:rsidP="00000000" w:rsidRDefault="00000000" w:rsidRPr="00000000" w14:paraId="000003C9">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Статистична інформація / Гос. служба статистики України. URL: </w:t>
      </w:r>
      <w:hyperlink r:id="rId20">
        <w:r w:rsidDel="00000000" w:rsidR="00000000" w:rsidRPr="00000000">
          <w:rPr>
            <w:rFonts w:ascii="Times New Roman" w:cs="Times New Roman" w:eastAsia="Times New Roman" w:hAnsi="Times New Roman"/>
            <w:color w:val="1155cc"/>
            <w:sz w:val="28"/>
            <w:szCs w:val="28"/>
            <w:u w:val="single"/>
            <w:rtl w:val="0"/>
          </w:rPr>
          <w:t xml:space="preserve">http://www.ukrstat.gov.ua</w:t>
        </w:r>
      </w:hyperlink>
      <w:r w:rsidDel="00000000" w:rsidR="00000000" w:rsidRPr="00000000">
        <w:rPr>
          <w:rFonts w:ascii="Times New Roman" w:cs="Times New Roman" w:eastAsia="Times New Roman" w:hAnsi="Times New Roman"/>
          <w:color w:val="1155cc"/>
          <w:sz w:val="28"/>
          <w:szCs w:val="28"/>
          <w:u w:val="single"/>
          <w:rtl w:val="0"/>
        </w:rPr>
        <w:t xml:space="preserve">    </w:t>
      </w:r>
    </w:p>
    <w:p w:rsidR="00000000" w:rsidDel="00000000" w:rsidP="00000000" w:rsidRDefault="00000000" w:rsidRPr="00000000" w14:paraId="000003CA">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Статут ПрАТ «Київська кондитерська фабрика «ROSHEN», затверджений позачерговими загальними зборами акціонерів. URL: </w:t>
      </w:r>
      <w:hyperlink r:id="rId21">
        <w:r w:rsidDel="00000000" w:rsidR="00000000" w:rsidRPr="00000000">
          <w:rPr>
            <w:rFonts w:ascii="Times New Roman" w:cs="Times New Roman" w:eastAsia="Times New Roman" w:hAnsi="Times New Roman"/>
            <w:color w:val="1155cc"/>
            <w:sz w:val="28"/>
            <w:szCs w:val="28"/>
            <w:u w:val="single"/>
            <w:rtl w:val="0"/>
          </w:rPr>
          <w:t xml:space="preserve">http://kcf.roshen.com/</w:t>
        </w:r>
      </w:hyperlink>
      <w:r w:rsidDel="00000000" w:rsidR="00000000" w:rsidRPr="00000000">
        <w:rPr>
          <w:rtl w:val="0"/>
        </w:rPr>
      </w:r>
    </w:p>
    <w:p w:rsidR="00000000" w:rsidDel="00000000" w:rsidP="00000000" w:rsidRDefault="00000000" w:rsidRPr="00000000" w14:paraId="000003CB">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Український бізнес в умовах війни. URL: </w:t>
      </w:r>
      <w:hyperlink r:id="rId22">
        <w:r w:rsidDel="00000000" w:rsidR="00000000" w:rsidRPr="00000000">
          <w:rPr>
            <w:rFonts w:ascii="Times New Roman" w:cs="Times New Roman" w:eastAsia="Times New Roman" w:hAnsi="Times New Roman"/>
            <w:color w:val="1155cc"/>
            <w:sz w:val="28"/>
            <w:szCs w:val="28"/>
            <w:u w:val="single"/>
            <w:rtl w:val="0"/>
          </w:rPr>
          <w:t xml:space="preserve">https://www.researchgate.net/publication/377290178_Ukrainskij_biznes_v_umovah_vijni_sucasnij_stan_problemi_ta_slahi_ih_virisenna</w:t>
        </w:r>
      </w:hyperlink>
      <w:r w:rsidDel="00000000" w:rsidR="00000000" w:rsidRPr="00000000">
        <w:rPr>
          <w:rtl w:val="0"/>
        </w:rPr>
      </w:r>
    </w:p>
    <w:p w:rsidR="00000000" w:rsidDel="00000000" w:rsidP="00000000" w:rsidRDefault="00000000" w:rsidRPr="00000000" w14:paraId="000003CC">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Череп А.В. Формування стратегії інвестиційної діяльності підприємства. Економічний вісник університету. 2011 № 2(19)  С.12-15.</w:t>
      </w:r>
    </w:p>
    <w:p w:rsidR="00000000" w:rsidDel="00000000" w:rsidP="00000000" w:rsidRDefault="00000000" w:rsidRPr="00000000" w14:paraId="000003CD">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Шкільняк М.М. Менеджмент: навч. посіб. Тернопіль 2022 250с. URL: </w:t>
      </w:r>
      <w:hyperlink r:id="rId23">
        <w:r w:rsidDel="00000000" w:rsidR="00000000" w:rsidRPr="00000000">
          <w:rPr>
            <w:rFonts w:ascii="Times New Roman" w:cs="Times New Roman" w:eastAsia="Times New Roman" w:hAnsi="Times New Roman"/>
            <w:color w:val="1155cc"/>
            <w:sz w:val="28"/>
            <w:szCs w:val="28"/>
            <w:u w:val="single"/>
            <w:rtl w:val="0"/>
          </w:rPr>
          <w:t xml:space="preserve">http://dspace.wunu.edu.ua/bitstream/316497/46199/1/MenedjmentPD_B5_1.11.22.pdf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CE">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Шпак Н. Розвиток індустрії 4.0: нові можливості та виклики для сучасних підприємств. 2023. С. 121.</w:t>
      </w:r>
    </w:p>
    <w:p w:rsidR="00000000" w:rsidDel="00000000" w:rsidP="00000000" w:rsidRDefault="00000000" w:rsidRPr="00000000" w14:paraId="000003CF">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Європейський зелений курс. URL: </w:t>
      </w:r>
      <w:hyperlink r:id="rId24">
        <w:r w:rsidDel="00000000" w:rsidR="00000000" w:rsidRPr="00000000">
          <w:rPr>
            <w:rFonts w:ascii="Times New Roman" w:cs="Times New Roman" w:eastAsia="Times New Roman" w:hAnsi="Times New Roman"/>
            <w:color w:val="1155cc"/>
            <w:sz w:val="28"/>
            <w:szCs w:val="28"/>
            <w:u w:val="single"/>
            <w:rtl w:val="0"/>
          </w:rPr>
          <w:t xml:space="preserve">https://ecoaction.org.ua/eu-green-deal.html</w:t>
        </w:r>
      </w:hyperlink>
      <w:r w:rsidDel="00000000" w:rsidR="00000000" w:rsidRPr="00000000">
        <w:rPr>
          <w:rtl w:val="0"/>
        </w:rPr>
      </w:r>
    </w:p>
    <w:p w:rsidR="00000000" w:rsidDel="00000000" w:rsidP="00000000" w:rsidRDefault="00000000" w:rsidRPr="00000000" w14:paraId="000003D0">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Янович С. Розвиток індустрії 4.0 в різних країнах. 2022. С. 124-125. </w:t>
      </w:r>
    </w:p>
    <w:p w:rsidR="00000000" w:rsidDel="00000000" w:rsidP="00000000" w:rsidRDefault="00000000" w:rsidRPr="00000000" w14:paraId="000003D1">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performance management framework for state and local government: from measurement and reporting to management and improving. Chicago: National Performance Management Commission, 2021. 194 p. </w:t>
      </w:r>
    </w:p>
    <w:p w:rsidR="00000000" w:rsidDel="00000000" w:rsidP="00000000" w:rsidRDefault="00000000" w:rsidRPr="00000000" w14:paraId="000003D2">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Deloitte / Research on the success of companies with local distributors. URL:  </w:t>
      </w:r>
      <w:hyperlink r:id="rId25">
        <w:r w:rsidDel="00000000" w:rsidR="00000000" w:rsidRPr="00000000">
          <w:rPr>
            <w:rFonts w:ascii="Times New Roman" w:cs="Times New Roman" w:eastAsia="Times New Roman" w:hAnsi="Times New Roman"/>
            <w:color w:val="1155cc"/>
            <w:sz w:val="28"/>
            <w:szCs w:val="28"/>
            <w:u w:val="single"/>
            <w:rtl w:val="0"/>
          </w:rPr>
          <w:t xml:space="preserve">https://www2.deloitte.com</w:t>
        </w:r>
      </w:hyperlink>
      <w:r w:rsidDel="00000000" w:rsidR="00000000" w:rsidRPr="00000000">
        <w:rPr>
          <w:rtl w:val="0"/>
        </w:rPr>
      </w:r>
    </w:p>
    <w:p w:rsidR="00000000" w:rsidDel="00000000" w:rsidP="00000000" w:rsidRDefault="00000000" w:rsidRPr="00000000" w14:paraId="000003D3">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Goncharuk A.G. Formation of the mechanism of enterprise performance management: a case of the food industry of Ukraine. Saarbrücken: Lambert Academic Publishing, 2011. 306 p. </w:t>
      </w:r>
    </w:p>
    <w:p w:rsidR="00000000" w:rsidDel="00000000" w:rsidP="00000000" w:rsidRDefault="00000000" w:rsidRPr="00000000" w14:paraId="000003D4">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Goncharuk A.G. Managing enterprise performance in the food industry. Polish Journal of Management Studies, 2012. Vol. 5. P. 86-101.</w:t>
      </w:r>
    </w:p>
    <w:p w:rsidR="00000000" w:rsidDel="00000000" w:rsidP="00000000" w:rsidRDefault="00000000" w:rsidRPr="00000000" w14:paraId="000003D5">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Harvard Business Review / Effectiveness of career development programs. URL: </w:t>
      </w:r>
      <w:hyperlink r:id="rId26">
        <w:r w:rsidDel="00000000" w:rsidR="00000000" w:rsidRPr="00000000">
          <w:rPr>
            <w:rFonts w:ascii="Times New Roman" w:cs="Times New Roman" w:eastAsia="Times New Roman" w:hAnsi="Times New Roman"/>
            <w:color w:val="1155cc"/>
            <w:sz w:val="28"/>
            <w:szCs w:val="28"/>
            <w:u w:val="single"/>
            <w:rtl w:val="0"/>
          </w:rPr>
          <w:t xml:space="preserve">https://hbr.org</w:t>
        </w:r>
      </w:hyperlink>
      <w:r w:rsidDel="00000000" w:rsidR="00000000" w:rsidRPr="00000000">
        <w:rPr>
          <w:rFonts w:ascii="Times New Roman" w:cs="Times New Roman" w:eastAsia="Times New Roman" w:hAnsi="Times New Roman"/>
          <w:color w:val="1155cc"/>
          <w:sz w:val="28"/>
          <w:szCs w:val="28"/>
          <w:u w:val="single"/>
          <w:rtl w:val="0"/>
        </w:rPr>
        <w:t xml:space="preserve"> </w:t>
      </w:r>
    </w:p>
    <w:p w:rsidR="00000000" w:rsidDel="00000000" w:rsidP="00000000" w:rsidRDefault="00000000" w:rsidRPr="00000000" w14:paraId="000003D6">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Organizations’ Management of the COVID-19 Pandemic: A Scoping Review of Business Articles. URL: </w:t>
      </w:r>
      <w:hyperlink r:id="rId27">
        <w:r w:rsidDel="00000000" w:rsidR="00000000" w:rsidRPr="00000000">
          <w:rPr>
            <w:rFonts w:ascii="Times New Roman" w:cs="Times New Roman" w:eastAsia="Times New Roman" w:hAnsi="Times New Roman"/>
            <w:color w:val="1155cc"/>
            <w:sz w:val="28"/>
            <w:szCs w:val="28"/>
            <w:u w:val="single"/>
            <w:rtl w:val="0"/>
          </w:rPr>
          <w:t xml:space="preserve">https://www.mdpi.com/2071-1050/13/7/3993</w:t>
        </w:r>
      </w:hyperlink>
      <w:r w:rsidDel="00000000" w:rsidR="00000000" w:rsidRPr="00000000">
        <w:rPr>
          <w:rFonts w:ascii="Times New Roman" w:cs="Times New Roman" w:eastAsia="Times New Roman" w:hAnsi="Times New Roman"/>
          <w:color w:val="1155cc"/>
          <w:sz w:val="28"/>
          <w:szCs w:val="28"/>
          <w:rtl w:val="0"/>
        </w:rPr>
        <w:t xml:space="preserve"> </w:t>
      </w:r>
      <w:r w:rsidDel="00000000" w:rsidR="00000000" w:rsidRPr="00000000">
        <w:rPr>
          <w:rtl w:val="0"/>
        </w:rPr>
      </w:r>
    </w:p>
    <w:p w:rsidR="00000000" w:rsidDel="00000000" w:rsidP="00000000" w:rsidRDefault="00000000" w:rsidRPr="00000000" w14:paraId="000003D7">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Petko S. Industry 4:0 technologies in the digital paradigm of the global economy development. Economic bulletin of national technical university of Ukraine “Kyiv polytechnic institute”. 2023. С. 51-62.</w:t>
      </w:r>
    </w:p>
    <w:p w:rsidR="00000000" w:rsidDel="00000000" w:rsidP="00000000" w:rsidRDefault="00000000" w:rsidRPr="00000000" w14:paraId="000003D8">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Training Magazine / Productivity of companies investing in employee training. URL: </w:t>
      </w:r>
      <w:hyperlink r:id="rId28">
        <w:r w:rsidDel="00000000" w:rsidR="00000000" w:rsidRPr="00000000">
          <w:rPr>
            <w:rFonts w:ascii="Times New Roman" w:cs="Times New Roman" w:eastAsia="Times New Roman" w:hAnsi="Times New Roman"/>
            <w:color w:val="1155cc"/>
            <w:sz w:val="28"/>
            <w:szCs w:val="28"/>
            <w:u w:val="single"/>
            <w:rtl w:val="0"/>
          </w:rPr>
          <w:t xml:space="preserve">https://trainingmag.com</w:t>
        </w:r>
      </w:hyperlink>
      <w:r w:rsidDel="00000000" w:rsidR="00000000" w:rsidRPr="00000000">
        <w:rPr>
          <w:rtl w:val="0"/>
        </w:rPr>
      </w:r>
    </w:p>
    <w:p w:rsidR="00000000" w:rsidDel="00000000" w:rsidP="00000000" w:rsidRDefault="00000000" w:rsidRPr="00000000" w14:paraId="000003D9">
      <w:pPr>
        <w:numPr>
          <w:ilvl w:val="0"/>
          <w:numId w:val="1"/>
        </w:numPr>
        <w:tabs>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Sustainable Supply Chain Risk Management in a Climate-Changed World: Review of Extant Literature, Trend Analysis, and Guiding Framework for Future Research. URL:</w:t>
      </w:r>
      <w:hyperlink r:id="rId29">
        <w:r w:rsidDel="00000000" w:rsidR="00000000" w:rsidRPr="00000000">
          <w:rPr>
            <w:rFonts w:ascii="Times New Roman" w:cs="Times New Roman" w:eastAsia="Times New Roman" w:hAnsi="Times New Roman"/>
            <w:color w:val="1155cc"/>
            <w:sz w:val="28"/>
            <w:szCs w:val="28"/>
            <w:u w:val="single"/>
            <w:rtl w:val="0"/>
          </w:rPr>
          <w:t xml:space="preserve"> https://doi.org/10.3390/su151713199 </w:t>
        </w:r>
      </w:hyperlink>
      <w:r w:rsidDel="00000000" w:rsidR="00000000" w:rsidRPr="00000000">
        <w:rPr>
          <w:rtl w:val="0"/>
        </w:rPr>
      </w:r>
    </w:p>
    <w:p w:rsidR="00000000" w:rsidDel="00000000" w:rsidP="00000000" w:rsidRDefault="00000000" w:rsidRPr="00000000" w14:paraId="000003DA">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C">
      <w:pPr>
        <w:spacing w:line="360" w:lineRule="auto"/>
        <w:jc w:val="both"/>
        <w:rPr>
          <w:rFonts w:ascii="Times New Roman" w:cs="Times New Roman" w:eastAsia="Times New Roman" w:hAnsi="Times New Roman"/>
          <w:sz w:val="28"/>
          <w:szCs w:val="28"/>
        </w:rPr>
      </w:pPr>
      <w:r w:rsidDel="00000000" w:rsidR="00000000" w:rsidRPr="00000000">
        <w:rPr>
          <w:rtl w:val="0"/>
        </w:rPr>
      </w:r>
    </w:p>
    <w:sectPr>
      <w:type w:val="continuous"/>
      <w:pgSz w:h="16834" w:w="11909"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 w:name="Gungsuh"/>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DD">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DE">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DF">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
    <w:lvl w:ilvl="0">
      <w:start w:val="3"/>
      <w:numFmt w:val="bullet"/>
      <w:lvlText w:val="–"/>
      <w:lvlJc w:val="left"/>
      <w:pPr>
        <w:ind w:left="1069" w:hanging="360"/>
      </w:pPr>
      <w:rPr>
        <w:rFonts w:ascii="Times New Roman" w:cs="Times New Roman" w:eastAsia="Times New Roman" w:hAnsi="Times New Roman"/>
        <w:sz w:val="24"/>
        <w:szCs w:val="24"/>
      </w:rPr>
    </w:lvl>
    <w:lvl w:ilvl="1">
      <w:start w:val="1"/>
      <w:numFmt w:val="bullet"/>
      <w:lvlText w:val="o"/>
      <w:lvlJc w:val="left"/>
      <w:pPr>
        <w:ind w:left="1789" w:hanging="360"/>
      </w:pPr>
      <w:rPr>
        <w:rFonts w:ascii="Courier New" w:cs="Courier New" w:eastAsia="Courier New" w:hAnsi="Courier New"/>
      </w:rPr>
    </w:lvl>
    <w:lvl w:ilvl="2">
      <w:start w:val="1"/>
      <w:numFmt w:val="bullet"/>
      <w:lvlText w:val="▪"/>
      <w:lvlJc w:val="left"/>
      <w:pPr>
        <w:ind w:left="2509" w:hanging="360"/>
      </w:pPr>
      <w:rPr>
        <w:rFonts w:ascii="Noto Sans Symbols" w:cs="Noto Sans Symbols" w:eastAsia="Noto Sans Symbols" w:hAnsi="Noto Sans Symbols"/>
      </w:rPr>
    </w:lvl>
    <w:lvl w:ilvl="3">
      <w:start w:val="1"/>
      <w:numFmt w:val="bullet"/>
      <w:lvlText w:val="●"/>
      <w:lvlJc w:val="left"/>
      <w:pPr>
        <w:ind w:left="3229" w:hanging="360"/>
      </w:pPr>
      <w:rPr>
        <w:rFonts w:ascii="Noto Sans Symbols" w:cs="Noto Sans Symbols" w:eastAsia="Noto Sans Symbols" w:hAnsi="Noto Sans Symbols"/>
      </w:rPr>
    </w:lvl>
    <w:lvl w:ilvl="4">
      <w:start w:val="1"/>
      <w:numFmt w:val="bullet"/>
      <w:lvlText w:val="o"/>
      <w:lvlJc w:val="left"/>
      <w:pPr>
        <w:ind w:left="3949" w:hanging="360"/>
      </w:pPr>
      <w:rPr>
        <w:rFonts w:ascii="Courier New" w:cs="Courier New" w:eastAsia="Courier New" w:hAnsi="Courier New"/>
      </w:rPr>
    </w:lvl>
    <w:lvl w:ilvl="5">
      <w:start w:val="1"/>
      <w:numFmt w:val="bullet"/>
      <w:lvlText w:val="▪"/>
      <w:lvlJc w:val="left"/>
      <w:pPr>
        <w:ind w:left="4669" w:hanging="360"/>
      </w:pPr>
      <w:rPr>
        <w:rFonts w:ascii="Noto Sans Symbols" w:cs="Noto Sans Symbols" w:eastAsia="Noto Sans Symbols" w:hAnsi="Noto Sans Symbols"/>
      </w:rPr>
    </w:lvl>
    <w:lvl w:ilvl="6">
      <w:start w:val="1"/>
      <w:numFmt w:val="bullet"/>
      <w:lvlText w:val="●"/>
      <w:lvlJc w:val="left"/>
      <w:pPr>
        <w:ind w:left="5389" w:hanging="360"/>
      </w:pPr>
      <w:rPr>
        <w:rFonts w:ascii="Noto Sans Symbols" w:cs="Noto Sans Symbols" w:eastAsia="Noto Sans Symbols" w:hAnsi="Noto Sans Symbols"/>
      </w:rPr>
    </w:lvl>
    <w:lvl w:ilvl="7">
      <w:start w:val="1"/>
      <w:numFmt w:val="bullet"/>
      <w:lvlText w:val="o"/>
      <w:lvlJc w:val="left"/>
      <w:pPr>
        <w:ind w:left="6109" w:hanging="360"/>
      </w:pPr>
      <w:rPr>
        <w:rFonts w:ascii="Courier New" w:cs="Courier New" w:eastAsia="Courier New" w:hAnsi="Courier New"/>
      </w:rPr>
    </w:lvl>
    <w:lvl w:ilvl="8">
      <w:start w:val="1"/>
      <w:numFmt w:val="bullet"/>
      <w:lvlText w:val="▪"/>
      <w:lvlJc w:val="left"/>
      <w:pPr>
        <w:ind w:left="6829"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pPr>
      <w:widowControl w:val="0"/>
      <w:spacing w:line="240" w:lineRule="auto"/>
      <w:ind w:firstLine="567"/>
      <w:jc w:val="center"/>
    </w:pPr>
    <w:rPr>
      <w:rFonts w:ascii="Calibri" w:cs="Calibri" w:eastAsia="Calibri" w:hAnsi="Calibri"/>
      <w:color w:val="943634"/>
      <w:sz w:val="24"/>
      <w:szCs w:val="24"/>
    </w:rPr>
    <w:tblPr>
      <w:tblStyleRowBandSize w:val="1"/>
      <w:tblStyleColBandSize w:val="1"/>
      <w:tblCellMar>
        <w:top w:w="0.0" w:type="dxa"/>
        <w:left w:w="108.0" w:type="dxa"/>
        <w:bottom w:w="0.0" w:type="dxa"/>
        <w:right w:w="108.0" w:type="dxa"/>
      </w:tblCellMar>
    </w:tblPr>
    <w:tcPr>
      <w:shd w:fill="ffffff" w:val="clear"/>
      <w:vAlign w:val="center"/>
    </w:tc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ukrstat.gov.ua" TargetMode="External"/><Relationship Id="rId22" Type="http://schemas.openxmlformats.org/officeDocument/2006/relationships/hyperlink" Target="https://www.researchgate.net/publication/377290178_Ukrainskij_biznes_v_umovah_vijni_sucasnij_stan_problemi_ta_slahi_ih_virisenna" TargetMode="External"/><Relationship Id="rId21" Type="http://schemas.openxmlformats.org/officeDocument/2006/relationships/hyperlink" Target="http://kcf.roshen.com/" TargetMode="External"/><Relationship Id="rId24" Type="http://schemas.openxmlformats.org/officeDocument/2006/relationships/hyperlink" Target="https://ecoaction.org.ua/eu-green-deal.html" TargetMode="External"/><Relationship Id="rId23" Type="http://schemas.openxmlformats.org/officeDocument/2006/relationships/hyperlink" Target="http://dspace.wunu.edu.ua/bitstream/316497/46199/1/MenedjmentPD_B5_1.11.22.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26" Type="http://schemas.openxmlformats.org/officeDocument/2006/relationships/hyperlink" Target="https://hbr.org" TargetMode="External"/><Relationship Id="rId25" Type="http://schemas.openxmlformats.org/officeDocument/2006/relationships/hyperlink" Target="https://www2.deloitte.com" TargetMode="External"/><Relationship Id="rId28" Type="http://schemas.openxmlformats.org/officeDocument/2006/relationships/hyperlink" Target="https://trainingmag.com" TargetMode="External"/><Relationship Id="rId27" Type="http://schemas.openxmlformats.org/officeDocument/2006/relationships/hyperlink" Target="https://www.mdpi.com/2071-1050/13/7/3993"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doi.org/10.3390/su151713199" TargetMode="External"/><Relationship Id="rId7" Type="http://schemas.openxmlformats.org/officeDocument/2006/relationships/header" Target="header1.xml"/><Relationship Id="rId8" Type="http://schemas.openxmlformats.org/officeDocument/2006/relationships/header" Target="header2.xml"/><Relationship Id="rId11" Type="http://schemas.openxmlformats.org/officeDocument/2006/relationships/image" Target="media/image2.png"/><Relationship Id="rId10" Type="http://schemas.openxmlformats.org/officeDocument/2006/relationships/hyperlink" Target="mailto:lawyer@condfab.kiev.ua" TargetMode="External"/><Relationship Id="rId13" Type="http://schemas.openxmlformats.org/officeDocument/2006/relationships/image" Target="media/image1.png"/><Relationship Id="rId12" Type="http://schemas.openxmlformats.org/officeDocument/2006/relationships/image" Target="media/image3.png"/><Relationship Id="rId15" Type="http://schemas.openxmlformats.org/officeDocument/2006/relationships/hyperlink" Target="https://www.finance.roshen.com/reports" TargetMode="External"/><Relationship Id="rId14" Type="http://schemas.openxmlformats.org/officeDocument/2006/relationships/hyperlink" Target="https://doi.org/10.32680/2409-9260-2023-11-12-312-313-84-90" TargetMode="External"/><Relationship Id="rId17" Type="http://schemas.openxmlformats.org/officeDocument/2006/relationships/hyperlink" Target="https://bank.gov.ua/" TargetMode="External"/><Relationship Id="rId16" Type="http://schemas.openxmlformats.org/officeDocument/2006/relationships/hyperlink" Target="https://ela.kpi.ua/bitstream/123456789/22243/1/%D0%9C%D0%9E_2017.pdf" TargetMode="External"/><Relationship Id="rId19" Type="http://schemas.openxmlformats.org/officeDocument/2006/relationships/hyperlink" Target="https://www.roshen.com/ua/" TargetMode="External"/><Relationship Id="rId18" Type="http://schemas.openxmlformats.org/officeDocument/2006/relationships/hyperlink" Target="http://www.rurik.com.ua"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uO8OC8dBc8H+/lkM2EO2HLk9IQ==">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