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6E0A" w:rsidRPr="00E86E0A" w:rsidRDefault="00E86E0A" w:rsidP="00E86E0A">
      <w:pPr>
        <w:pBdr>
          <w:bottom w:val="single" w:sz="4" w:space="1" w:color="auto"/>
        </w:pBdr>
        <w:spacing w:after="0" w:line="240" w:lineRule="auto"/>
        <w:jc w:val="center"/>
        <w:rPr>
          <w:rFonts w:ascii="Times New Roman" w:eastAsia="Times New Roman" w:hAnsi="Times New Roman" w:cs="Times New Roman"/>
          <w:sz w:val="28"/>
          <w:szCs w:val="28"/>
          <w:lang w:eastAsia="ru-RU"/>
        </w:rPr>
      </w:pPr>
      <w:r w:rsidRPr="00E86E0A">
        <w:rPr>
          <w:rFonts w:ascii="Times New Roman" w:eastAsia="Times New Roman" w:hAnsi="Times New Roman" w:cs="Times New Roman"/>
          <w:sz w:val="28"/>
          <w:szCs w:val="28"/>
          <w:lang w:eastAsia="ru-RU"/>
        </w:rPr>
        <w:t>Одеський національний університет імені І. І. Мечникова</w:t>
      </w:r>
    </w:p>
    <w:p w:rsidR="00E86E0A" w:rsidRPr="00E86E0A" w:rsidRDefault="00E86E0A" w:rsidP="00E86E0A">
      <w:pPr>
        <w:spacing w:after="0" w:line="240" w:lineRule="auto"/>
        <w:jc w:val="center"/>
        <w:rPr>
          <w:rFonts w:ascii="Times New Roman" w:eastAsia="Times New Roman" w:hAnsi="Times New Roman" w:cs="Times New Roman"/>
          <w:sz w:val="20"/>
          <w:szCs w:val="20"/>
          <w:lang w:eastAsia="ru-RU"/>
        </w:rPr>
      </w:pPr>
      <w:r w:rsidRPr="00E86E0A">
        <w:rPr>
          <w:rFonts w:ascii="Times New Roman" w:eastAsia="Times New Roman" w:hAnsi="Times New Roman" w:cs="Times New Roman"/>
          <w:sz w:val="20"/>
          <w:szCs w:val="20"/>
          <w:lang w:eastAsia="ru-RU"/>
        </w:rPr>
        <w:t>(повне найменування вищого навчального закладу)</w:t>
      </w:r>
    </w:p>
    <w:p w:rsidR="00E86E0A" w:rsidRPr="00E86E0A" w:rsidRDefault="00E86E0A" w:rsidP="00E86E0A">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val="uk-UA" w:eastAsia="ru-RU"/>
        </w:rPr>
        <w:t>Інститут соціальних наук</w:t>
      </w:r>
    </w:p>
    <w:p w:rsidR="00E86E0A" w:rsidRPr="00E86E0A" w:rsidRDefault="00E86E0A" w:rsidP="00E86E0A">
      <w:pPr>
        <w:spacing w:after="0" w:line="240" w:lineRule="auto"/>
        <w:jc w:val="center"/>
        <w:rPr>
          <w:rFonts w:ascii="Times New Roman" w:eastAsia="Times New Roman" w:hAnsi="Times New Roman" w:cs="Times New Roman"/>
          <w:sz w:val="20"/>
          <w:szCs w:val="20"/>
          <w:lang w:eastAsia="ru-RU"/>
        </w:rPr>
      </w:pPr>
      <w:r w:rsidRPr="00E86E0A">
        <w:rPr>
          <w:rFonts w:ascii="Times New Roman" w:eastAsia="Times New Roman" w:hAnsi="Times New Roman" w:cs="Times New Roman"/>
          <w:sz w:val="20"/>
          <w:szCs w:val="20"/>
          <w:lang w:eastAsia="ru-RU"/>
        </w:rPr>
        <w:t>(повне найменування інституту/факультету)</w:t>
      </w:r>
    </w:p>
    <w:p w:rsidR="00E86E0A" w:rsidRPr="00E86E0A" w:rsidRDefault="00E86E0A" w:rsidP="00E86E0A">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eastAsia="ru-RU"/>
        </w:rPr>
        <w:t xml:space="preserve">Кафедра </w:t>
      </w:r>
      <w:r w:rsidRPr="00E86E0A">
        <w:rPr>
          <w:rFonts w:ascii="Times New Roman" w:eastAsia="Times New Roman" w:hAnsi="Times New Roman" w:cs="Times New Roman"/>
          <w:sz w:val="28"/>
          <w:szCs w:val="28"/>
          <w:lang w:val="uk-UA" w:eastAsia="ru-RU"/>
        </w:rPr>
        <w:t>міжнародних відносин</w:t>
      </w:r>
    </w:p>
    <w:p w:rsidR="00E86E0A" w:rsidRPr="00E86E0A" w:rsidRDefault="00E86E0A" w:rsidP="00E86E0A">
      <w:pPr>
        <w:spacing w:after="0" w:line="240" w:lineRule="auto"/>
        <w:jc w:val="center"/>
        <w:rPr>
          <w:rFonts w:ascii="Times New Roman" w:eastAsia="Times New Roman" w:hAnsi="Times New Roman" w:cs="Times New Roman"/>
          <w:sz w:val="20"/>
          <w:szCs w:val="20"/>
          <w:lang w:eastAsia="ru-RU"/>
        </w:rPr>
      </w:pPr>
      <w:r w:rsidRPr="00E86E0A">
        <w:rPr>
          <w:rFonts w:ascii="Times New Roman" w:eastAsia="Times New Roman" w:hAnsi="Times New Roman" w:cs="Times New Roman"/>
          <w:sz w:val="20"/>
          <w:szCs w:val="20"/>
          <w:lang w:eastAsia="ru-RU"/>
        </w:rPr>
        <w:t>(повна назва кафедри)</w:t>
      </w:r>
    </w:p>
    <w:p w:rsidR="00E86E0A" w:rsidRPr="00E86E0A" w:rsidRDefault="00E86E0A" w:rsidP="00E86E0A">
      <w:pPr>
        <w:spacing w:after="0" w:line="240" w:lineRule="auto"/>
        <w:rPr>
          <w:rFonts w:ascii="Times New Roman" w:eastAsia="Times New Roman" w:hAnsi="Times New Roman" w:cs="Times New Roman"/>
          <w:b/>
          <w:spacing w:val="60"/>
          <w:sz w:val="40"/>
          <w:szCs w:val="40"/>
          <w:lang w:eastAsia="ru-RU"/>
        </w:rPr>
      </w:pPr>
    </w:p>
    <w:p w:rsidR="00E86E0A" w:rsidRPr="00E86E0A" w:rsidRDefault="00E86E0A" w:rsidP="00E86E0A">
      <w:pPr>
        <w:spacing w:after="0" w:line="240" w:lineRule="auto"/>
        <w:jc w:val="center"/>
        <w:rPr>
          <w:rFonts w:ascii="Times New Roman" w:eastAsia="Times New Roman" w:hAnsi="Times New Roman" w:cs="Times New Roman"/>
          <w:b/>
          <w:spacing w:val="60"/>
          <w:sz w:val="32"/>
          <w:szCs w:val="32"/>
          <w:lang w:eastAsia="ru-RU"/>
        </w:rPr>
      </w:pPr>
      <w:r w:rsidRPr="00E86E0A">
        <w:rPr>
          <w:rFonts w:ascii="Times New Roman" w:eastAsia="Times New Roman" w:hAnsi="Times New Roman" w:cs="Times New Roman"/>
          <w:b/>
          <w:spacing w:val="60"/>
          <w:sz w:val="32"/>
          <w:szCs w:val="32"/>
          <w:lang w:eastAsia="ru-RU"/>
        </w:rPr>
        <w:t>Дипломна робота</w:t>
      </w:r>
    </w:p>
    <w:p w:rsidR="00E86E0A" w:rsidRPr="00E86E0A" w:rsidRDefault="00E86E0A" w:rsidP="00E86E0A">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val="uk-UA" w:eastAsia="ru-RU"/>
        </w:rPr>
        <w:t>бакалавра</w:t>
      </w:r>
    </w:p>
    <w:p w:rsidR="00E86E0A" w:rsidRPr="00E86E0A" w:rsidRDefault="00E86E0A" w:rsidP="00E86E0A">
      <w:pPr>
        <w:tabs>
          <w:tab w:val="right" w:pos="9355"/>
        </w:tabs>
        <w:spacing w:after="0" w:line="240" w:lineRule="auto"/>
        <w:jc w:val="center"/>
        <w:rPr>
          <w:rFonts w:ascii="Times New Roman" w:eastAsia="Times New Roman" w:hAnsi="Times New Roman" w:cs="Times New Roman"/>
          <w:sz w:val="28"/>
          <w:szCs w:val="28"/>
          <w:lang w:val="uk-UA" w:eastAsia="ru-RU"/>
        </w:rPr>
      </w:pPr>
    </w:p>
    <w:p w:rsidR="00E86E0A" w:rsidRPr="00E86E0A" w:rsidRDefault="00E86E0A" w:rsidP="00E86E0A">
      <w:pPr>
        <w:tabs>
          <w:tab w:val="right" w:pos="9355"/>
        </w:tabs>
        <w:spacing w:after="0" w:line="240" w:lineRule="auto"/>
        <w:jc w:val="center"/>
        <w:rPr>
          <w:rFonts w:ascii="Times New Roman" w:eastAsia="Times New Roman" w:hAnsi="Times New Roman" w:cs="Times New Roman"/>
          <w:sz w:val="28"/>
          <w:szCs w:val="28"/>
          <w:u w:val="single"/>
          <w:lang w:val="uk-UA" w:eastAsia="ru-RU"/>
        </w:rPr>
      </w:pPr>
      <w:r w:rsidRPr="00E86E0A">
        <w:rPr>
          <w:rFonts w:ascii="Times New Roman" w:eastAsia="Times New Roman" w:hAnsi="Times New Roman" w:cs="Times New Roman"/>
          <w:sz w:val="28"/>
          <w:szCs w:val="28"/>
          <w:lang w:eastAsia="ru-RU"/>
        </w:rPr>
        <w:t xml:space="preserve">на тему: </w:t>
      </w:r>
      <w:r w:rsidRPr="00E86E0A">
        <w:rPr>
          <w:rFonts w:ascii="Times New Roman" w:eastAsia="Times New Roman" w:hAnsi="Times New Roman" w:cs="Times New Roman"/>
          <w:b/>
          <w:sz w:val="28"/>
          <w:szCs w:val="28"/>
          <w:u w:val="single"/>
          <w:lang w:eastAsia="ru-RU"/>
        </w:rPr>
        <w:t>«</w:t>
      </w:r>
      <w:r w:rsidRPr="00E86E0A">
        <w:rPr>
          <w:rFonts w:ascii="Times New Roman" w:eastAsia="Times New Roman" w:hAnsi="Times New Roman" w:cs="Times New Roman"/>
          <w:b/>
          <w:sz w:val="28"/>
          <w:szCs w:val="28"/>
          <w:u w:val="single"/>
          <w:lang w:val="uk-UA" w:eastAsia="ru-RU"/>
        </w:rPr>
        <w:t>Роль ООН у процесі деколонізації у другій половині 20 ст.</w:t>
      </w:r>
      <w:r w:rsidRPr="00E86E0A">
        <w:rPr>
          <w:rFonts w:ascii="Times New Roman" w:eastAsia="Times New Roman" w:hAnsi="Times New Roman" w:cs="Times New Roman"/>
          <w:b/>
          <w:sz w:val="28"/>
          <w:szCs w:val="28"/>
          <w:u w:val="single"/>
          <w:lang w:eastAsia="ru-RU"/>
        </w:rPr>
        <w:t>»</w:t>
      </w:r>
    </w:p>
    <w:p w:rsidR="00E86E0A" w:rsidRPr="00E86E0A" w:rsidRDefault="00E86E0A" w:rsidP="00E86E0A">
      <w:pPr>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E86E0A" w:rsidRPr="00E86E0A" w:rsidRDefault="00E86E0A" w:rsidP="00E86E0A">
      <w:pPr>
        <w:tabs>
          <w:tab w:val="right" w:pos="9355"/>
        </w:tabs>
        <w:spacing w:after="0" w:line="240" w:lineRule="auto"/>
        <w:jc w:val="center"/>
        <w:rPr>
          <w:rFonts w:ascii="Times New Roman" w:eastAsia="Times New Roman" w:hAnsi="Times New Roman" w:cs="Times New Roman"/>
          <w:sz w:val="24"/>
          <w:szCs w:val="24"/>
          <w:u w:val="single"/>
          <w:lang w:val="en-US" w:eastAsia="ru-RU"/>
        </w:rPr>
      </w:pPr>
      <w:r w:rsidRPr="00E86E0A">
        <w:rPr>
          <w:rFonts w:ascii="Times New Roman" w:eastAsia="Times New Roman" w:hAnsi="Times New Roman" w:cs="Times New Roman"/>
          <w:sz w:val="24"/>
          <w:szCs w:val="24"/>
          <w:u w:val="single"/>
          <w:lang w:val="en-US" w:eastAsia="ru-RU"/>
        </w:rPr>
        <w:t>«The role of the UN in the process of decolonization in the second half of the twentieth century»</w:t>
      </w:r>
    </w:p>
    <w:p w:rsidR="00E86E0A" w:rsidRPr="00E86E0A" w:rsidRDefault="00E86E0A" w:rsidP="00E86E0A">
      <w:pPr>
        <w:tabs>
          <w:tab w:val="right" w:pos="9355"/>
        </w:tabs>
        <w:spacing w:after="0" w:line="240" w:lineRule="auto"/>
        <w:jc w:val="center"/>
        <w:rPr>
          <w:rFonts w:ascii="Times New Roman" w:eastAsia="Times New Roman" w:hAnsi="Times New Roman" w:cs="Times New Roman"/>
          <w:sz w:val="24"/>
          <w:szCs w:val="24"/>
          <w:u w:val="single"/>
          <w:lang w:val="en-US" w:eastAsia="ru-RU"/>
        </w:rPr>
      </w:pPr>
    </w:p>
    <w:p w:rsidR="00E86E0A" w:rsidRPr="00E86E0A" w:rsidRDefault="00E86E0A" w:rsidP="00E86E0A">
      <w:pPr>
        <w:tabs>
          <w:tab w:val="right" w:pos="9355"/>
        </w:tabs>
        <w:spacing w:after="0" w:line="240" w:lineRule="auto"/>
        <w:rPr>
          <w:rFonts w:ascii="Times New Roman" w:eastAsia="Times New Roman" w:hAnsi="Times New Roman" w:cs="Times New Roman"/>
          <w:sz w:val="28"/>
          <w:szCs w:val="28"/>
          <w:u w:val="single"/>
          <w:lang w:val="uk-UA" w:eastAsia="ru-RU"/>
        </w:rPr>
      </w:pPr>
    </w:p>
    <w:p w:rsidR="00E86E0A" w:rsidRPr="00E86E0A" w:rsidRDefault="00E86E0A" w:rsidP="00E86E0A">
      <w:pPr>
        <w:spacing w:after="0" w:line="240" w:lineRule="auto"/>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val="en-US" w:eastAsia="ru-RU"/>
        </w:rPr>
        <w:t xml:space="preserve">                                 </w:t>
      </w:r>
      <w:r w:rsidRPr="00E86E0A">
        <w:rPr>
          <w:rFonts w:ascii="Times New Roman" w:eastAsia="Times New Roman" w:hAnsi="Times New Roman" w:cs="Times New Roman"/>
          <w:sz w:val="28"/>
          <w:szCs w:val="28"/>
          <w:lang w:val="uk-UA" w:eastAsia="ru-RU"/>
        </w:rPr>
        <w:tab/>
      </w:r>
      <w:r w:rsidRPr="00E86E0A">
        <w:rPr>
          <w:rFonts w:ascii="Times New Roman" w:eastAsia="Times New Roman" w:hAnsi="Times New Roman" w:cs="Times New Roman"/>
          <w:sz w:val="28"/>
          <w:szCs w:val="28"/>
          <w:lang w:eastAsia="ru-RU"/>
        </w:rPr>
        <w:t>Виконав(ла): студент(ка)</w:t>
      </w:r>
      <w:r w:rsidRPr="00E86E0A">
        <w:rPr>
          <w:rFonts w:ascii="Times New Roman" w:eastAsia="Times New Roman" w:hAnsi="Times New Roman" w:cs="Times New Roman"/>
          <w:sz w:val="28"/>
          <w:szCs w:val="28"/>
          <w:lang w:val="uk-UA" w:eastAsia="ru-RU"/>
        </w:rPr>
        <w:t xml:space="preserve"> </w:t>
      </w:r>
      <w:r w:rsidRPr="00E86E0A">
        <w:rPr>
          <w:rFonts w:ascii="Times New Roman" w:eastAsia="Times New Roman" w:hAnsi="Times New Roman" w:cs="Times New Roman"/>
          <w:sz w:val="28"/>
          <w:szCs w:val="28"/>
          <w:lang w:eastAsia="ru-RU"/>
        </w:rPr>
        <w:t xml:space="preserve">  4  </w:t>
      </w:r>
      <w:r w:rsidRPr="00E86E0A">
        <w:rPr>
          <w:rFonts w:ascii="Times New Roman" w:eastAsia="Times New Roman" w:hAnsi="Times New Roman" w:cs="Times New Roman"/>
          <w:sz w:val="28"/>
          <w:szCs w:val="28"/>
          <w:lang w:val="uk-UA" w:eastAsia="ru-RU"/>
        </w:rPr>
        <w:t>курсу</w:t>
      </w:r>
    </w:p>
    <w:p w:rsidR="00E86E0A" w:rsidRPr="00E86E0A" w:rsidRDefault="00E86E0A" w:rsidP="00E86E0A">
      <w:pPr>
        <w:spacing w:after="0" w:line="240" w:lineRule="auto"/>
        <w:ind w:left="2124"/>
        <w:rPr>
          <w:rFonts w:ascii="Times New Roman" w:eastAsia="Times New Roman" w:hAnsi="Times New Roman" w:cs="Times New Roman"/>
          <w:sz w:val="28"/>
          <w:szCs w:val="28"/>
          <w:lang w:eastAsia="ru-RU"/>
        </w:rPr>
      </w:pPr>
      <w:r w:rsidRPr="00E86E0A">
        <w:rPr>
          <w:rFonts w:ascii="Times New Roman" w:eastAsia="Times New Roman" w:hAnsi="Times New Roman" w:cs="Times New Roman"/>
          <w:sz w:val="28"/>
          <w:szCs w:val="28"/>
          <w:lang w:val="uk-UA" w:eastAsia="ru-RU"/>
        </w:rPr>
        <w:t xml:space="preserve">  </w:t>
      </w:r>
      <w:r w:rsidRPr="00E86E0A">
        <w:rPr>
          <w:rFonts w:ascii="Times New Roman" w:eastAsia="Times New Roman" w:hAnsi="Times New Roman" w:cs="Times New Roman"/>
          <w:sz w:val="28"/>
          <w:szCs w:val="28"/>
          <w:lang w:val="uk-UA" w:eastAsia="ru-RU"/>
        </w:rPr>
        <w:tab/>
        <w:t>денної</w:t>
      </w:r>
      <w:r w:rsidRPr="00E86E0A">
        <w:rPr>
          <w:rFonts w:ascii="Times New Roman" w:eastAsia="Times New Roman" w:hAnsi="Times New Roman" w:cs="Times New Roman"/>
          <w:sz w:val="28"/>
          <w:szCs w:val="28"/>
          <w:lang w:eastAsia="ru-RU"/>
        </w:rPr>
        <w:t xml:space="preserve"> форми навчання</w:t>
      </w:r>
    </w:p>
    <w:p w:rsidR="00E86E0A" w:rsidRPr="00E86E0A" w:rsidRDefault="00E86E0A" w:rsidP="00E86E0A">
      <w:pPr>
        <w:spacing w:after="0" w:line="240" w:lineRule="auto"/>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eastAsia="ru-RU"/>
        </w:rPr>
        <w:t xml:space="preserve">                                 </w:t>
      </w:r>
      <w:r w:rsidRPr="00E86E0A">
        <w:rPr>
          <w:rFonts w:ascii="Times New Roman" w:eastAsia="Times New Roman" w:hAnsi="Times New Roman" w:cs="Times New Roman"/>
          <w:sz w:val="28"/>
          <w:szCs w:val="28"/>
          <w:lang w:val="uk-UA" w:eastAsia="ru-RU"/>
        </w:rPr>
        <w:tab/>
      </w:r>
      <w:r w:rsidRPr="00E86E0A">
        <w:rPr>
          <w:rFonts w:ascii="Times New Roman" w:eastAsia="Times New Roman" w:hAnsi="Times New Roman" w:cs="Times New Roman"/>
          <w:sz w:val="28"/>
          <w:szCs w:val="28"/>
          <w:lang w:eastAsia="ru-RU"/>
        </w:rPr>
        <w:t xml:space="preserve">напряму підготовки </w:t>
      </w:r>
    </w:p>
    <w:p w:rsidR="00E86E0A" w:rsidRPr="00E86E0A" w:rsidRDefault="00E86E0A" w:rsidP="00E86E0A">
      <w:pPr>
        <w:spacing w:after="0" w:line="240" w:lineRule="auto"/>
        <w:ind w:left="2124" w:firstLine="708"/>
        <w:rPr>
          <w:rFonts w:ascii="Times New Roman" w:eastAsia="Times New Roman" w:hAnsi="Times New Roman" w:cs="Times New Roman"/>
          <w:sz w:val="28"/>
          <w:szCs w:val="28"/>
          <w:u w:val="single"/>
          <w:vertAlign w:val="subscript"/>
          <w:lang w:val="uk-UA" w:eastAsia="ru-RU"/>
        </w:rPr>
      </w:pPr>
      <w:r w:rsidRPr="00E86E0A">
        <w:rPr>
          <w:rFonts w:ascii="Times New Roman" w:eastAsia="Times New Roman" w:hAnsi="Times New Roman" w:cs="Times New Roman"/>
          <w:sz w:val="28"/>
          <w:szCs w:val="28"/>
          <w:u w:val="single"/>
          <w:lang w:eastAsia="ru-RU"/>
        </w:rPr>
        <w:t>6.</w:t>
      </w:r>
      <w:r w:rsidRPr="00E86E0A">
        <w:rPr>
          <w:rFonts w:ascii="Times New Roman" w:eastAsia="Times New Roman" w:hAnsi="Times New Roman" w:cs="Times New Roman"/>
          <w:sz w:val="28"/>
          <w:szCs w:val="28"/>
          <w:u w:val="single"/>
          <w:lang w:val="uk-UA" w:eastAsia="ru-RU"/>
        </w:rPr>
        <w:t>030201</w:t>
      </w:r>
      <w:r w:rsidRPr="00E86E0A">
        <w:rPr>
          <w:rFonts w:ascii="Times New Roman" w:eastAsia="Times New Roman" w:hAnsi="Times New Roman" w:cs="Times New Roman"/>
          <w:sz w:val="28"/>
          <w:szCs w:val="28"/>
          <w:u w:val="single"/>
          <w:lang w:eastAsia="ru-RU"/>
        </w:rPr>
        <w:t xml:space="preserve"> </w:t>
      </w:r>
      <w:r w:rsidRPr="00E86E0A">
        <w:rPr>
          <w:rFonts w:ascii="Times New Roman" w:eastAsia="Times New Roman" w:hAnsi="Times New Roman" w:cs="Times New Roman"/>
          <w:sz w:val="28"/>
          <w:szCs w:val="28"/>
          <w:u w:val="single"/>
          <w:lang w:val="uk-UA" w:eastAsia="ru-RU"/>
        </w:rPr>
        <w:t xml:space="preserve"> М</w:t>
      </w:r>
      <w:r w:rsidRPr="00E86E0A">
        <w:rPr>
          <w:rFonts w:ascii="Times New Roman" w:eastAsia="Times New Roman" w:hAnsi="Times New Roman" w:cs="Times New Roman"/>
          <w:sz w:val="28"/>
          <w:szCs w:val="28"/>
          <w:u w:val="single"/>
          <w:lang w:eastAsia="ru-RU"/>
        </w:rPr>
        <w:t>іжнародні відносини</w:t>
      </w:r>
    </w:p>
    <w:p w:rsidR="00E86E0A" w:rsidRPr="00E86E0A" w:rsidRDefault="00E86E0A" w:rsidP="00E86E0A">
      <w:pPr>
        <w:spacing w:after="0" w:line="120" w:lineRule="auto"/>
        <w:ind w:left="2829"/>
        <w:rPr>
          <w:rFonts w:ascii="Times New Roman" w:eastAsia="Times New Roman" w:hAnsi="Times New Roman" w:cs="Times New Roman"/>
          <w:sz w:val="28"/>
          <w:szCs w:val="28"/>
          <w:vertAlign w:val="subscript"/>
          <w:lang w:val="uk-UA" w:eastAsia="ru-RU"/>
        </w:rPr>
      </w:pPr>
      <w:r w:rsidRPr="00E86E0A">
        <w:rPr>
          <w:rFonts w:ascii="Times New Roman" w:eastAsia="Times New Roman" w:hAnsi="Times New Roman" w:cs="Times New Roman"/>
          <w:sz w:val="28"/>
          <w:szCs w:val="28"/>
          <w:vertAlign w:val="subscript"/>
          <w:lang w:val="uk-UA" w:eastAsia="ru-RU"/>
        </w:rPr>
        <w:t>(шифр і назва напряму підготовки або спеціальності)</w:t>
      </w:r>
    </w:p>
    <w:p w:rsidR="00E86E0A" w:rsidRPr="00E86E0A" w:rsidRDefault="00E86E0A" w:rsidP="00E86E0A">
      <w:pPr>
        <w:spacing w:after="0" w:line="240" w:lineRule="auto"/>
        <w:rPr>
          <w:rFonts w:ascii="Times New Roman" w:eastAsia="Times New Roman" w:hAnsi="Times New Roman" w:cs="Times New Roman"/>
          <w:sz w:val="28"/>
          <w:szCs w:val="28"/>
          <w:u w:val="single"/>
          <w:lang w:val="uk-UA" w:eastAsia="ru-RU"/>
        </w:rPr>
      </w:pPr>
      <w:r w:rsidRPr="00E86E0A">
        <w:rPr>
          <w:rFonts w:ascii="Times New Roman" w:eastAsia="Times New Roman" w:hAnsi="Times New Roman" w:cs="Times New Roman"/>
          <w:sz w:val="28"/>
          <w:szCs w:val="28"/>
          <w:lang w:eastAsia="ru-RU"/>
        </w:rPr>
        <w:t xml:space="preserve">                                </w:t>
      </w:r>
      <w:r w:rsidRPr="00E86E0A">
        <w:rPr>
          <w:rFonts w:ascii="Times New Roman" w:eastAsia="Times New Roman" w:hAnsi="Times New Roman" w:cs="Times New Roman"/>
          <w:sz w:val="28"/>
          <w:szCs w:val="28"/>
          <w:lang w:val="uk-UA" w:eastAsia="ru-RU"/>
        </w:rPr>
        <w:tab/>
      </w:r>
      <w:r w:rsidRPr="00E86E0A">
        <w:rPr>
          <w:rFonts w:ascii="Times New Roman" w:eastAsia="Times New Roman" w:hAnsi="Times New Roman" w:cs="Times New Roman"/>
          <w:sz w:val="28"/>
          <w:szCs w:val="28"/>
          <w:u w:val="single"/>
          <w:lang w:val="uk-UA" w:eastAsia="ru-RU"/>
        </w:rPr>
        <w:t>Негромова Дарина Валеріївна</w:t>
      </w:r>
    </w:p>
    <w:p w:rsidR="00E86E0A" w:rsidRPr="00E86E0A" w:rsidRDefault="00E86E0A" w:rsidP="00E86E0A">
      <w:pPr>
        <w:spacing w:after="0" w:line="120" w:lineRule="auto"/>
        <w:rPr>
          <w:rFonts w:ascii="Times New Roman" w:eastAsia="Times New Roman" w:hAnsi="Times New Roman" w:cs="Times New Roman"/>
          <w:sz w:val="20"/>
          <w:szCs w:val="20"/>
          <w:vertAlign w:val="subscript"/>
          <w:lang w:val="uk-UA" w:eastAsia="ru-RU"/>
        </w:rPr>
      </w:pPr>
      <w:r w:rsidRPr="00E86E0A">
        <w:rPr>
          <w:rFonts w:ascii="Times New Roman" w:eastAsia="Times New Roman" w:hAnsi="Times New Roman" w:cs="Times New Roman"/>
          <w:sz w:val="28"/>
          <w:szCs w:val="28"/>
          <w:vertAlign w:val="subscript"/>
          <w:lang w:val="uk-UA" w:eastAsia="ru-RU"/>
        </w:rPr>
        <w:tab/>
      </w:r>
      <w:r w:rsidRPr="00E86E0A">
        <w:rPr>
          <w:rFonts w:ascii="Times New Roman" w:eastAsia="Times New Roman" w:hAnsi="Times New Roman" w:cs="Times New Roman"/>
          <w:sz w:val="28"/>
          <w:szCs w:val="28"/>
          <w:vertAlign w:val="subscript"/>
          <w:lang w:val="uk-UA" w:eastAsia="ru-RU"/>
        </w:rPr>
        <w:tab/>
      </w:r>
      <w:r w:rsidRPr="00E86E0A">
        <w:rPr>
          <w:rFonts w:ascii="Times New Roman" w:eastAsia="Times New Roman" w:hAnsi="Times New Roman" w:cs="Times New Roman"/>
          <w:sz w:val="28"/>
          <w:szCs w:val="28"/>
          <w:vertAlign w:val="subscript"/>
          <w:lang w:val="uk-UA" w:eastAsia="ru-RU"/>
        </w:rPr>
        <w:tab/>
      </w:r>
      <w:r w:rsidRPr="00E86E0A">
        <w:rPr>
          <w:rFonts w:ascii="Times New Roman" w:eastAsia="Times New Roman" w:hAnsi="Times New Roman" w:cs="Times New Roman"/>
          <w:sz w:val="28"/>
          <w:szCs w:val="28"/>
          <w:vertAlign w:val="subscript"/>
          <w:lang w:val="uk-UA" w:eastAsia="ru-RU"/>
        </w:rPr>
        <w:tab/>
      </w:r>
      <w:r w:rsidRPr="00E86E0A">
        <w:rPr>
          <w:rFonts w:ascii="Times New Roman" w:eastAsia="Times New Roman" w:hAnsi="Times New Roman" w:cs="Times New Roman"/>
          <w:sz w:val="28"/>
          <w:szCs w:val="28"/>
          <w:vertAlign w:val="subscript"/>
          <w:lang w:val="uk-UA" w:eastAsia="ru-RU"/>
        </w:rPr>
        <w:tab/>
        <w:t>(прізвище,ім’я,по-батькові)</w:t>
      </w:r>
    </w:p>
    <w:p w:rsidR="00E86E0A" w:rsidRPr="00E86E0A" w:rsidRDefault="00E86E0A" w:rsidP="00E86E0A">
      <w:pPr>
        <w:spacing w:after="0" w:line="168" w:lineRule="auto"/>
        <w:rPr>
          <w:rFonts w:ascii="Times New Roman" w:eastAsia="Times New Roman" w:hAnsi="Times New Roman" w:cs="Times New Roman"/>
          <w:sz w:val="20"/>
          <w:szCs w:val="20"/>
          <w:vertAlign w:val="subscript"/>
          <w:lang w:val="uk-UA" w:eastAsia="ru-RU"/>
        </w:rPr>
      </w:pPr>
    </w:p>
    <w:p w:rsidR="00E86E0A" w:rsidRPr="00E86E0A" w:rsidRDefault="00E86E0A" w:rsidP="00E86E0A">
      <w:pPr>
        <w:spacing w:after="0" w:line="168" w:lineRule="auto"/>
        <w:ind w:left="2124" w:firstLine="708"/>
        <w:rPr>
          <w:rFonts w:ascii="Times New Roman" w:eastAsia="Times New Roman" w:hAnsi="Times New Roman" w:cs="Times New Roman"/>
          <w:sz w:val="20"/>
          <w:szCs w:val="20"/>
          <w:lang w:val="uk-UA" w:eastAsia="ru-RU"/>
        </w:rPr>
      </w:pPr>
    </w:p>
    <w:p w:rsidR="00E86E0A" w:rsidRPr="00E86E0A" w:rsidRDefault="00E86E0A" w:rsidP="00E86E0A">
      <w:pPr>
        <w:spacing w:after="0" w:line="168" w:lineRule="auto"/>
        <w:ind w:left="2124" w:firstLine="708"/>
        <w:rPr>
          <w:rFonts w:ascii="Times New Roman" w:eastAsia="Times New Roman" w:hAnsi="Times New Roman" w:cs="Times New Roman"/>
          <w:sz w:val="28"/>
          <w:szCs w:val="28"/>
          <w:u w:val="single"/>
          <w:lang w:val="uk-UA" w:eastAsia="ru-RU"/>
        </w:rPr>
      </w:pPr>
      <w:r w:rsidRPr="00E86E0A">
        <w:rPr>
          <w:rFonts w:ascii="Times New Roman" w:eastAsia="Times New Roman" w:hAnsi="Times New Roman" w:cs="Times New Roman"/>
          <w:sz w:val="20"/>
          <w:szCs w:val="20"/>
          <w:lang w:eastAsia="ru-RU"/>
        </w:rPr>
        <w:t xml:space="preserve"> </w:t>
      </w:r>
      <w:r w:rsidRPr="00E86E0A">
        <w:rPr>
          <w:rFonts w:ascii="Times New Roman" w:eastAsia="Times New Roman" w:hAnsi="Times New Roman" w:cs="Times New Roman"/>
          <w:sz w:val="28"/>
          <w:szCs w:val="28"/>
          <w:lang w:eastAsia="ru-RU"/>
        </w:rPr>
        <w:t>Керівник</w:t>
      </w:r>
      <w:r w:rsidRPr="00E86E0A">
        <w:rPr>
          <w:rFonts w:ascii="Times New Roman" w:eastAsia="Times New Roman" w:hAnsi="Times New Roman" w:cs="Times New Roman"/>
          <w:sz w:val="28"/>
          <w:szCs w:val="28"/>
          <w:lang w:val="uk-UA" w:eastAsia="ru-RU"/>
        </w:rPr>
        <w:t xml:space="preserve"> </w:t>
      </w:r>
      <w:r w:rsidRPr="00E86E0A">
        <w:rPr>
          <w:rFonts w:ascii="Times New Roman" w:eastAsia="Times New Roman" w:hAnsi="Times New Roman" w:cs="Times New Roman"/>
          <w:sz w:val="28"/>
          <w:szCs w:val="28"/>
          <w:u w:val="single"/>
          <w:lang w:val="uk-UA" w:eastAsia="ru-RU"/>
        </w:rPr>
        <w:t>ст. викл. Побле Д. К.</w:t>
      </w:r>
    </w:p>
    <w:p w:rsidR="00E86E0A" w:rsidRPr="00E86E0A" w:rsidRDefault="00E86E0A" w:rsidP="00E86E0A">
      <w:pPr>
        <w:spacing w:after="0" w:line="168" w:lineRule="auto"/>
        <w:ind w:left="2124" w:firstLine="708"/>
        <w:rPr>
          <w:rFonts w:ascii="Times New Roman" w:eastAsia="Times New Roman" w:hAnsi="Times New Roman" w:cs="Times New Roman"/>
          <w:sz w:val="20"/>
          <w:szCs w:val="20"/>
          <w:vertAlign w:val="subscript"/>
          <w:lang w:val="uk-UA" w:eastAsia="ru-RU"/>
        </w:rPr>
      </w:pPr>
      <w:r w:rsidRPr="00E86E0A">
        <w:rPr>
          <w:rFonts w:ascii="Times New Roman" w:eastAsia="Times New Roman" w:hAnsi="Times New Roman" w:cs="Times New Roman"/>
          <w:sz w:val="28"/>
          <w:szCs w:val="28"/>
          <w:lang w:val="uk-UA" w:eastAsia="ru-RU"/>
        </w:rPr>
        <w:t>(</w:t>
      </w:r>
      <w:r w:rsidRPr="00E86E0A">
        <w:rPr>
          <w:rFonts w:ascii="Times New Roman" w:eastAsia="Times New Roman" w:hAnsi="Times New Roman" w:cs="Times New Roman"/>
          <w:sz w:val="20"/>
          <w:szCs w:val="20"/>
          <w:lang w:val="uk-UA" w:eastAsia="ru-RU"/>
        </w:rPr>
        <w:t>науковий ступінь, вчене звання,прізвище та ініціали, підпис)</w:t>
      </w:r>
    </w:p>
    <w:p w:rsidR="00E86E0A" w:rsidRPr="00E86E0A" w:rsidRDefault="00E86E0A" w:rsidP="00E86E0A">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r w:rsidRPr="00E86E0A">
        <w:rPr>
          <w:rFonts w:ascii="Times New Roman" w:eastAsia="Times New Roman" w:hAnsi="Times New Roman" w:cs="Times New Roman"/>
          <w:sz w:val="28"/>
          <w:szCs w:val="28"/>
          <w:lang w:val="uk-UA" w:eastAsia="ru-RU"/>
        </w:rPr>
        <w:t xml:space="preserve">                                         Рецензент </w:t>
      </w:r>
      <w:r w:rsidRPr="00E86E0A">
        <w:rPr>
          <w:rFonts w:ascii="Times New Roman" w:eastAsia="Times New Roman" w:hAnsi="Times New Roman" w:cs="Times New Roman"/>
          <w:sz w:val="28"/>
          <w:szCs w:val="28"/>
          <w:u w:val="single"/>
          <w:lang w:val="uk-UA" w:eastAsia="ru-RU"/>
        </w:rPr>
        <w:t>к. політ. наук., доц. Вакарчук К. В.</w:t>
      </w:r>
    </w:p>
    <w:p w:rsidR="00E86E0A" w:rsidRPr="00E86E0A" w:rsidRDefault="00E86E0A" w:rsidP="00E86E0A">
      <w:pPr>
        <w:tabs>
          <w:tab w:val="left" w:pos="5245"/>
          <w:tab w:val="right" w:pos="9355"/>
        </w:tabs>
        <w:spacing w:before="120" w:after="0" w:line="120" w:lineRule="auto"/>
        <w:rPr>
          <w:rFonts w:ascii="Times New Roman" w:eastAsia="Times New Roman" w:hAnsi="Times New Roman" w:cs="Times New Roman"/>
          <w:sz w:val="28"/>
          <w:szCs w:val="28"/>
          <w:vertAlign w:val="subscript"/>
          <w:lang w:val="uk-UA" w:eastAsia="ru-RU"/>
        </w:rPr>
      </w:pPr>
      <w:r w:rsidRPr="00E86E0A">
        <w:rPr>
          <w:rFonts w:ascii="Times New Roman" w:eastAsia="Times New Roman" w:hAnsi="Times New Roman" w:cs="Times New Roman"/>
          <w:sz w:val="28"/>
          <w:szCs w:val="28"/>
          <w:vertAlign w:val="subscript"/>
          <w:lang w:val="uk-UA" w:eastAsia="ru-RU"/>
        </w:rPr>
        <w:t xml:space="preserve">                                                              </w:t>
      </w:r>
      <w:r w:rsidRPr="00E86E0A">
        <w:rPr>
          <w:rFonts w:ascii="Times New Roman" w:eastAsia="Times New Roman" w:hAnsi="Times New Roman" w:cs="Times New Roman"/>
          <w:sz w:val="28"/>
          <w:szCs w:val="28"/>
          <w:lang w:val="uk-UA" w:eastAsia="ru-RU"/>
        </w:rPr>
        <w:t>(</w:t>
      </w:r>
      <w:r w:rsidRPr="00E86E0A">
        <w:rPr>
          <w:rFonts w:ascii="Times New Roman" w:eastAsia="Times New Roman" w:hAnsi="Times New Roman" w:cs="Times New Roman"/>
          <w:sz w:val="20"/>
          <w:szCs w:val="20"/>
          <w:lang w:val="uk-UA" w:eastAsia="ru-RU"/>
        </w:rPr>
        <w:t>науковий ступінь, вчене звання,прізвище та ініціали)</w:t>
      </w:r>
    </w:p>
    <w:p w:rsidR="00E86E0A" w:rsidRPr="00E86E0A" w:rsidRDefault="00E86E0A" w:rsidP="00E86E0A">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E86E0A" w:rsidRPr="00E86E0A" w:rsidRDefault="00E86E0A" w:rsidP="00E86E0A">
      <w:pPr>
        <w:spacing w:after="0" w:line="240" w:lineRule="auto"/>
        <w:ind w:left="3969"/>
        <w:rPr>
          <w:rFonts w:ascii="Times New Roman" w:eastAsia="Times New Roman" w:hAnsi="Times New Roman" w:cs="Times New Roman"/>
          <w:sz w:val="28"/>
          <w:szCs w:val="28"/>
          <w:lang w:eastAsia="ru-RU"/>
        </w:rPr>
      </w:pPr>
    </w:p>
    <w:p w:rsidR="00E86E0A" w:rsidRPr="00E86E0A" w:rsidRDefault="00E86E0A" w:rsidP="00E86E0A">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4967"/>
        <w:gridCol w:w="4678"/>
      </w:tblGrid>
      <w:tr w:rsidR="00E86E0A" w:rsidRPr="00E86E0A" w:rsidTr="00C35E9C">
        <w:trPr>
          <w:jc w:val="center"/>
        </w:trPr>
        <w:tc>
          <w:tcPr>
            <w:tcW w:w="4967" w:type="dxa"/>
            <w:hideMark/>
          </w:tcPr>
          <w:p w:rsidR="00E86E0A" w:rsidRPr="00E86E0A" w:rsidRDefault="00E86E0A" w:rsidP="00E86E0A">
            <w:pPr>
              <w:spacing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Рекомендовано до захисту:</w:t>
            </w:r>
          </w:p>
          <w:p w:rsidR="00E86E0A" w:rsidRPr="00E86E0A" w:rsidRDefault="00E86E0A" w:rsidP="00E86E0A">
            <w:pPr>
              <w:spacing w:before="120"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Протокол</w:t>
            </w:r>
            <w:r w:rsidRPr="00E86E0A">
              <w:rPr>
                <w:rFonts w:ascii="Times New Roman" w:eastAsia="Times New Roman" w:hAnsi="Times New Roman" w:cs="Times New Roman"/>
                <w:sz w:val="28"/>
                <w:szCs w:val="28"/>
                <w:lang w:val="uk-UA"/>
              </w:rPr>
              <w:t xml:space="preserve"> </w:t>
            </w:r>
            <w:r w:rsidRPr="00E86E0A">
              <w:rPr>
                <w:rFonts w:ascii="Times New Roman" w:eastAsia="Times New Roman" w:hAnsi="Times New Roman" w:cs="Times New Roman"/>
                <w:sz w:val="28"/>
                <w:szCs w:val="28"/>
              </w:rPr>
              <w:t>засідання кафедри</w:t>
            </w:r>
          </w:p>
          <w:p w:rsidR="00E86E0A" w:rsidRPr="00E86E0A" w:rsidRDefault="00E86E0A" w:rsidP="00E86E0A">
            <w:pPr>
              <w:spacing w:before="120"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 xml:space="preserve">№ ___ від ___________ р. </w:t>
            </w:r>
          </w:p>
          <w:p w:rsidR="00E86E0A" w:rsidRPr="00E86E0A" w:rsidRDefault="00E86E0A" w:rsidP="00E86E0A">
            <w:pPr>
              <w:spacing w:before="600" w:after="0" w:line="256" w:lineRule="auto"/>
              <w:rPr>
                <w:rFonts w:ascii="Times New Roman" w:eastAsia="Times New Roman" w:hAnsi="Times New Roman" w:cs="Times New Roman"/>
                <w:sz w:val="28"/>
                <w:szCs w:val="28"/>
                <w:lang w:val="uk-UA"/>
              </w:rPr>
            </w:pPr>
            <w:r w:rsidRPr="00E86E0A">
              <w:rPr>
                <w:rFonts w:ascii="Times New Roman" w:eastAsia="Times New Roman" w:hAnsi="Times New Roman" w:cs="Times New Roman"/>
                <w:sz w:val="28"/>
                <w:szCs w:val="28"/>
              </w:rPr>
              <w:t>Зав</w:t>
            </w:r>
            <w:r w:rsidRPr="00E86E0A">
              <w:rPr>
                <w:rFonts w:ascii="Times New Roman" w:eastAsia="Times New Roman" w:hAnsi="Times New Roman" w:cs="Times New Roman"/>
                <w:sz w:val="28"/>
                <w:szCs w:val="28"/>
                <w:lang w:val="uk-UA"/>
              </w:rPr>
              <w:t>ідувач</w:t>
            </w:r>
            <w:r w:rsidRPr="00E86E0A">
              <w:rPr>
                <w:rFonts w:ascii="Times New Roman" w:eastAsia="Times New Roman" w:hAnsi="Times New Roman" w:cs="Times New Roman"/>
                <w:sz w:val="28"/>
                <w:szCs w:val="28"/>
              </w:rPr>
              <w:t xml:space="preserve"> кафедр</w:t>
            </w:r>
            <w:r w:rsidRPr="00E86E0A">
              <w:rPr>
                <w:rFonts w:ascii="Times New Roman" w:eastAsia="Times New Roman" w:hAnsi="Times New Roman" w:cs="Times New Roman"/>
                <w:sz w:val="28"/>
                <w:szCs w:val="28"/>
                <w:lang w:val="uk-UA"/>
              </w:rPr>
              <w:t>и</w:t>
            </w:r>
          </w:p>
          <w:p w:rsidR="00E86E0A" w:rsidRPr="00E86E0A" w:rsidRDefault="00E86E0A" w:rsidP="00E86E0A">
            <w:pPr>
              <w:tabs>
                <w:tab w:val="left" w:pos="1168"/>
                <w:tab w:val="left" w:pos="3861"/>
              </w:tabs>
              <w:spacing w:before="360" w:after="0" w:line="256" w:lineRule="auto"/>
              <w:rPr>
                <w:rFonts w:ascii="Times New Roman" w:eastAsia="Times New Roman" w:hAnsi="Times New Roman" w:cs="Times New Roman"/>
                <w:sz w:val="28"/>
                <w:szCs w:val="28"/>
                <w:u w:val="single"/>
                <w:lang w:val="uk-UA"/>
              </w:rPr>
            </w:pPr>
            <w:r w:rsidRPr="00E86E0A">
              <w:rPr>
                <w:rFonts w:ascii="Times New Roman" w:eastAsia="Times New Roman" w:hAnsi="Times New Roman" w:cs="Times New Roman"/>
                <w:sz w:val="28"/>
                <w:szCs w:val="28"/>
                <w:u w:val="single"/>
              </w:rPr>
              <w:tab/>
            </w:r>
            <w:r w:rsidRPr="00E86E0A">
              <w:rPr>
                <w:rFonts w:ascii="Times New Roman" w:eastAsia="Times New Roman" w:hAnsi="Times New Roman" w:cs="Times New Roman"/>
                <w:sz w:val="28"/>
                <w:szCs w:val="28"/>
              </w:rPr>
              <w:t xml:space="preserve">            </w:t>
            </w:r>
            <w:r w:rsidRPr="00E86E0A">
              <w:rPr>
                <w:rFonts w:ascii="Times New Roman" w:eastAsia="Times New Roman" w:hAnsi="Times New Roman" w:cs="Times New Roman"/>
                <w:sz w:val="28"/>
                <w:szCs w:val="28"/>
                <w:lang w:val="uk-UA"/>
              </w:rPr>
              <w:t>Брусиловська О.І.</w:t>
            </w:r>
          </w:p>
          <w:p w:rsidR="00E86E0A" w:rsidRPr="00E86E0A" w:rsidRDefault="00E86E0A" w:rsidP="00E86E0A">
            <w:pPr>
              <w:tabs>
                <w:tab w:val="left" w:pos="284"/>
                <w:tab w:val="left" w:pos="1767"/>
              </w:tabs>
              <w:spacing w:after="0" w:line="256" w:lineRule="auto"/>
              <w:rPr>
                <w:rFonts w:ascii="Times New Roman" w:eastAsia="Times New Roman" w:hAnsi="Times New Roman" w:cs="Times New Roman"/>
                <w:sz w:val="20"/>
                <w:szCs w:val="20"/>
              </w:rPr>
            </w:pPr>
            <w:r w:rsidRPr="00E86E0A">
              <w:rPr>
                <w:rFonts w:ascii="Times New Roman" w:eastAsia="Times New Roman" w:hAnsi="Times New Roman" w:cs="Times New Roman"/>
                <w:sz w:val="20"/>
                <w:szCs w:val="20"/>
              </w:rPr>
              <w:tab/>
              <w:t>(підпис)</w:t>
            </w:r>
            <w:r w:rsidRPr="00E86E0A">
              <w:rPr>
                <w:rFonts w:ascii="Times New Roman" w:eastAsia="Times New Roman" w:hAnsi="Times New Roman" w:cs="Times New Roman"/>
                <w:sz w:val="20"/>
                <w:szCs w:val="20"/>
              </w:rPr>
              <w:tab/>
            </w:r>
          </w:p>
        </w:tc>
        <w:tc>
          <w:tcPr>
            <w:tcW w:w="4678" w:type="dxa"/>
            <w:hideMark/>
          </w:tcPr>
          <w:p w:rsidR="00E86E0A" w:rsidRPr="00E86E0A" w:rsidRDefault="00E86E0A" w:rsidP="00E86E0A">
            <w:pPr>
              <w:tabs>
                <w:tab w:val="right" w:pos="4462"/>
              </w:tabs>
              <w:spacing w:after="0" w:line="256" w:lineRule="auto"/>
              <w:rPr>
                <w:rFonts w:ascii="Times New Roman" w:eastAsia="Times New Roman" w:hAnsi="Times New Roman" w:cs="Times New Roman"/>
                <w:sz w:val="28"/>
                <w:szCs w:val="28"/>
                <w:lang w:val="uk-UA"/>
              </w:rPr>
            </w:pPr>
            <w:r w:rsidRPr="00E86E0A">
              <w:rPr>
                <w:rFonts w:ascii="Times New Roman" w:eastAsia="Times New Roman" w:hAnsi="Times New Roman" w:cs="Times New Roman"/>
                <w:sz w:val="28"/>
                <w:szCs w:val="28"/>
              </w:rPr>
              <w:t>Захищено на засіданні ЕК №_</w:t>
            </w:r>
            <w:r w:rsidRPr="00E86E0A">
              <w:rPr>
                <w:rFonts w:ascii="Times New Roman" w:eastAsia="Times New Roman" w:hAnsi="Times New Roman" w:cs="Times New Roman"/>
                <w:sz w:val="28"/>
                <w:szCs w:val="28"/>
                <w:lang w:val="uk-UA"/>
              </w:rPr>
              <w:t>____</w:t>
            </w:r>
          </w:p>
          <w:p w:rsidR="00E86E0A" w:rsidRPr="00E86E0A" w:rsidRDefault="00E86E0A" w:rsidP="00E86E0A">
            <w:pPr>
              <w:tabs>
                <w:tab w:val="right" w:pos="4462"/>
              </w:tabs>
              <w:spacing w:before="120"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 xml:space="preserve">протокол № ___ від </w:t>
            </w:r>
            <w:r w:rsidRPr="00E86E0A">
              <w:rPr>
                <w:rFonts w:ascii="Times New Roman" w:eastAsia="Times New Roman" w:hAnsi="Times New Roman" w:cs="Times New Roman"/>
                <w:sz w:val="28"/>
                <w:szCs w:val="28"/>
                <w:lang w:val="uk-UA"/>
              </w:rPr>
              <w:t>____________</w:t>
            </w:r>
            <w:r w:rsidRPr="00E86E0A">
              <w:rPr>
                <w:rFonts w:ascii="Times New Roman" w:eastAsia="Times New Roman" w:hAnsi="Times New Roman" w:cs="Times New Roman"/>
                <w:sz w:val="28"/>
                <w:szCs w:val="28"/>
              </w:rPr>
              <w:t xml:space="preserve"> р.</w:t>
            </w:r>
            <w:r w:rsidRPr="00E86E0A">
              <w:rPr>
                <w:rFonts w:ascii="Times New Roman" w:eastAsia="Times New Roman" w:hAnsi="Times New Roman" w:cs="Times New Roman"/>
                <w:sz w:val="28"/>
                <w:szCs w:val="28"/>
              </w:rPr>
              <w:tab/>
            </w:r>
          </w:p>
          <w:p w:rsidR="00E86E0A" w:rsidRPr="00E86E0A" w:rsidRDefault="00E86E0A" w:rsidP="00E86E0A">
            <w:pPr>
              <w:tabs>
                <w:tab w:val="right" w:pos="4462"/>
              </w:tabs>
              <w:spacing w:before="120"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Оцінка______________/___</w:t>
            </w:r>
            <w:r w:rsidRPr="00E86E0A">
              <w:rPr>
                <w:rFonts w:ascii="Times New Roman" w:eastAsia="Times New Roman" w:hAnsi="Times New Roman" w:cs="Times New Roman"/>
                <w:sz w:val="20"/>
                <w:szCs w:val="20"/>
              </w:rPr>
              <w:tab/>
            </w:r>
            <w:r w:rsidRPr="00E86E0A">
              <w:rPr>
                <w:rFonts w:ascii="Times New Roman" w:eastAsia="Times New Roman" w:hAnsi="Times New Roman" w:cs="Times New Roman"/>
                <w:sz w:val="28"/>
                <w:szCs w:val="28"/>
              </w:rPr>
              <w:t>___/____</w:t>
            </w:r>
          </w:p>
          <w:p w:rsidR="00E86E0A" w:rsidRPr="00E86E0A" w:rsidRDefault="00E86E0A" w:rsidP="00E86E0A">
            <w:pPr>
              <w:spacing w:after="0" w:line="256" w:lineRule="auto"/>
              <w:jc w:val="center"/>
              <w:rPr>
                <w:rFonts w:ascii="Times New Roman" w:eastAsia="Times New Roman" w:hAnsi="Times New Roman" w:cs="Times New Roman"/>
                <w:sz w:val="20"/>
                <w:szCs w:val="20"/>
              </w:rPr>
            </w:pPr>
            <w:r w:rsidRPr="00E86E0A">
              <w:rPr>
                <w:rFonts w:ascii="Times New Roman" w:eastAsia="Times New Roman" w:hAnsi="Times New Roman" w:cs="Times New Roman"/>
                <w:sz w:val="20"/>
                <w:szCs w:val="20"/>
              </w:rPr>
              <w:t>(за національною шкалою, шкалою ЕСТ</w:t>
            </w:r>
            <w:r w:rsidRPr="00E86E0A">
              <w:rPr>
                <w:rFonts w:ascii="Times New Roman" w:eastAsia="Times New Roman" w:hAnsi="Times New Roman" w:cs="Times New Roman"/>
                <w:sz w:val="20"/>
                <w:szCs w:val="20"/>
                <w:lang w:val="en-US"/>
              </w:rPr>
              <w:t>S</w:t>
            </w:r>
            <w:r w:rsidRPr="00E86E0A">
              <w:rPr>
                <w:rFonts w:ascii="Times New Roman" w:eastAsia="Times New Roman" w:hAnsi="Times New Roman" w:cs="Times New Roman"/>
                <w:sz w:val="20"/>
                <w:szCs w:val="20"/>
              </w:rPr>
              <w:t>, бали)</w:t>
            </w:r>
          </w:p>
          <w:p w:rsidR="00E86E0A" w:rsidRPr="00E86E0A" w:rsidRDefault="00E86E0A" w:rsidP="00E86E0A">
            <w:pPr>
              <w:spacing w:before="360"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8"/>
                <w:szCs w:val="28"/>
              </w:rPr>
              <w:t>Голова ЕК</w:t>
            </w:r>
          </w:p>
          <w:p w:rsidR="00E86E0A" w:rsidRPr="00E86E0A" w:rsidRDefault="00E86E0A" w:rsidP="00E86E0A">
            <w:pPr>
              <w:tabs>
                <w:tab w:val="left" w:pos="1446"/>
                <w:tab w:val="right" w:pos="4462"/>
              </w:tabs>
              <w:spacing w:before="360" w:after="0" w:line="256" w:lineRule="auto"/>
              <w:rPr>
                <w:rFonts w:ascii="Times New Roman" w:eastAsia="Times New Roman" w:hAnsi="Times New Roman" w:cs="Times New Roman"/>
                <w:sz w:val="28"/>
                <w:szCs w:val="28"/>
                <w:u w:val="single"/>
                <w:lang w:val="uk-UA"/>
              </w:rPr>
            </w:pPr>
            <w:r w:rsidRPr="00E86E0A">
              <w:rPr>
                <w:rFonts w:ascii="Times New Roman" w:eastAsia="Times New Roman" w:hAnsi="Times New Roman" w:cs="Times New Roman"/>
                <w:sz w:val="28"/>
                <w:szCs w:val="28"/>
                <w:u w:val="single"/>
              </w:rPr>
              <w:tab/>
            </w:r>
            <w:r w:rsidRPr="00E86E0A">
              <w:rPr>
                <w:rFonts w:ascii="Times New Roman" w:eastAsia="Times New Roman" w:hAnsi="Times New Roman" w:cs="Times New Roman"/>
                <w:sz w:val="28"/>
                <w:szCs w:val="28"/>
              </w:rPr>
              <w:t xml:space="preserve">             </w:t>
            </w:r>
            <w:r w:rsidRPr="00E86E0A">
              <w:rPr>
                <w:rFonts w:ascii="Times New Roman" w:eastAsia="Times New Roman" w:hAnsi="Times New Roman" w:cs="Times New Roman"/>
                <w:sz w:val="28"/>
                <w:szCs w:val="28"/>
                <w:lang w:val="uk-UA"/>
              </w:rPr>
              <w:t>Брусиловська О.І.</w:t>
            </w:r>
          </w:p>
          <w:p w:rsidR="00E86E0A" w:rsidRPr="00E86E0A" w:rsidRDefault="00E86E0A" w:rsidP="00E86E0A">
            <w:pPr>
              <w:tabs>
                <w:tab w:val="left" w:pos="454"/>
                <w:tab w:val="left" w:pos="2155"/>
              </w:tabs>
              <w:spacing w:after="0" w:line="256" w:lineRule="auto"/>
              <w:rPr>
                <w:rFonts w:ascii="Times New Roman" w:eastAsia="Times New Roman" w:hAnsi="Times New Roman" w:cs="Times New Roman"/>
                <w:sz w:val="28"/>
                <w:szCs w:val="28"/>
              </w:rPr>
            </w:pPr>
            <w:r w:rsidRPr="00E86E0A">
              <w:rPr>
                <w:rFonts w:ascii="Times New Roman" w:eastAsia="Times New Roman" w:hAnsi="Times New Roman" w:cs="Times New Roman"/>
                <w:sz w:val="20"/>
                <w:szCs w:val="20"/>
              </w:rPr>
              <w:tab/>
              <w:t>(підпис)</w:t>
            </w:r>
            <w:r w:rsidRPr="00E86E0A">
              <w:rPr>
                <w:rFonts w:ascii="Times New Roman" w:eastAsia="Times New Roman" w:hAnsi="Times New Roman" w:cs="Times New Roman"/>
                <w:sz w:val="20"/>
                <w:szCs w:val="20"/>
              </w:rPr>
              <w:tab/>
            </w:r>
          </w:p>
        </w:tc>
      </w:tr>
      <w:tr w:rsidR="00E86E0A" w:rsidRPr="00E86E0A" w:rsidTr="00C35E9C">
        <w:trPr>
          <w:jc w:val="center"/>
        </w:trPr>
        <w:tc>
          <w:tcPr>
            <w:tcW w:w="4967" w:type="dxa"/>
          </w:tcPr>
          <w:p w:rsidR="00E86E0A" w:rsidRPr="00E86E0A" w:rsidRDefault="00E86E0A" w:rsidP="00E86E0A">
            <w:pPr>
              <w:spacing w:after="0" w:line="256" w:lineRule="auto"/>
              <w:rPr>
                <w:rFonts w:ascii="Times New Roman" w:eastAsia="Times New Roman" w:hAnsi="Times New Roman" w:cs="Times New Roman"/>
                <w:sz w:val="28"/>
                <w:szCs w:val="28"/>
              </w:rPr>
            </w:pPr>
          </w:p>
        </w:tc>
        <w:tc>
          <w:tcPr>
            <w:tcW w:w="4678" w:type="dxa"/>
          </w:tcPr>
          <w:p w:rsidR="00E86E0A" w:rsidRPr="00E86E0A" w:rsidRDefault="00E86E0A" w:rsidP="00E86E0A">
            <w:pPr>
              <w:spacing w:after="0" w:line="256" w:lineRule="auto"/>
              <w:rPr>
                <w:rFonts w:ascii="Times New Roman" w:eastAsia="Times New Roman" w:hAnsi="Times New Roman" w:cs="Times New Roman"/>
                <w:sz w:val="28"/>
                <w:szCs w:val="28"/>
              </w:rPr>
            </w:pPr>
          </w:p>
        </w:tc>
      </w:tr>
    </w:tbl>
    <w:p w:rsidR="00E86E0A" w:rsidRPr="00E86E0A" w:rsidRDefault="00E86E0A" w:rsidP="00E86E0A">
      <w:pPr>
        <w:spacing w:after="0" w:line="240" w:lineRule="auto"/>
        <w:jc w:val="center"/>
        <w:rPr>
          <w:rFonts w:ascii="Times New Roman" w:eastAsia="Times New Roman" w:hAnsi="Times New Roman" w:cs="Times New Roman"/>
          <w:b/>
          <w:sz w:val="28"/>
          <w:szCs w:val="28"/>
          <w:lang w:eastAsia="ru-RU"/>
        </w:rPr>
      </w:pPr>
    </w:p>
    <w:p w:rsidR="00E86E0A" w:rsidRPr="00E86E0A" w:rsidRDefault="00E86E0A" w:rsidP="00E86E0A">
      <w:pPr>
        <w:spacing w:after="0" w:line="240" w:lineRule="auto"/>
        <w:jc w:val="center"/>
        <w:rPr>
          <w:rFonts w:ascii="Times New Roman" w:eastAsia="Times New Roman" w:hAnsi="Times New Roman" w:cs="Times New Roman"/>
          <w:b/>
          <w:sz w:val="28"/>
          <w:szCs w:val="28"/>
          <w:lang w:val="uk-UA" w:eastAsia="ru-RU"/>
        </w:rPr>
      </w:pPr>
      <w:r w:rsidRPr="00E86E0A">
        <w:rPr>
          <w:rFonts w:ascii="Times New Roman" w:eastAsia="Times New Roman" w:hAnsi="Times New Roman" w:cs="Times New Roman"/>
          <w:b/>
          <w:sz w:val="28"/>
          <w:szCs w:val="28"/>
          <w:lang w:eastAsia="ru-RU"/>
        </w:rPr>
        <w:t>Одеса – 201</w:t>
      </w:r>
      <w:r w:rsidRPr="00E86E0A">
        <w:rPr>
          <w:rFonts w:ascii="Times New Roman" w:eastAsia="Times New Roman" w:hAnsi="Times New Roman" w:cs="Times New Roman"/>
          <w:b/>
          <w:sz w:val="28"/>
          <w:szCs w:val="28"/>
          <w:lang w:val="uk-UA" w:eastAsia="ru-RU"/>
        </w:rPr>
        <w:t>7</w:t>
      </w: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r w:rsidRPr="00E86E0A">
        <w:rPr>
          <w:rFonts w:ascii="Times New Roman" w:eastAsia="Calibri" w:hAnsi="Times New Roman" w:cs="Times New Roman"/>
          <w:b/>
          <w:sz w:val="28"/>
          <w:szCs w:val="28"/>
        </w:rPr>
        <w:lastRenderedPageBreak/>
        <w:t>Содержание</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Введение…………………………………………………………………….3</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Глава 1 Создание ООН и вопрос о колониях…………………………….7</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Глава 2 ООН и конфликты на территории освободившихся государств в 1940-1950-е гг. …………………………………………………………………..14</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Глава 3 «Декларации о предоставлении независимости колониальным странам и народам» и ее последствия………………………………………….27</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Глава 4 Роль ООН в процессе деколонизации на завершающем этапе.37</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Заключение………………………………………………………………..46</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Список изученных источников…………………………………………..50</w:t>
      </w:r>
    </w:p>
    <w:p w:rsidR="00E86E0A" w:rsidRPr="00E86E0A" w:rsidRDefault="00E86E0A" w:rsidP="00E86E0A">
      <w:pPr>
        <w:spacing w:after="0" w:line="360" w:lineRule="auto"/>
        <w:ind w:firstLine="709"/>
        <w:jc w:val="center"/>
        <w:rPr>
          <w:rFonts w:ascii="Times New Roman" w:eastAsia="Calibri" w:hAnsi="Times New Roman" w:cs="Times New Roman"/>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p>
    <w:p w:rsidR="00E86E0A" w:rsidRPr="00E86E0A" w:rsidRDefault="00E86E0A" w:rsidP="00E86E0A">
      <w:pPr>
        <w:spacing w:after="0" w:line="360" w:lineRule="auto"/>
        <w:rPr>
          <w:rFonts w:ascii="Times New Roman" w:eastAsia="Calibri" w:hAnsi="Times New Roman" w:cs="Times New Roman"/>
          <w:b/>
          <w:sz w:val="28"/>
          <w:szCs w:val="28"/>
        </w:rPr>
      </w:pPr>
    </w:p>
    <w:p w:rsidR="00E86E0A" w:rsidRPr="00E86E0A" w:rsidRDefault="00E86E0A" w:rsidP="00E86E0A">
      <w:pPr>
        <w:spacing w:after="0" w:line="360" w:lineRule="auto"/>
        <w:rPr>
          <w:rFonts w:ascii="Times New Roman" w:eastAsia="Calibri" w:hAnsi="Times New Roman" w:cs="Times New Roman"/>
          <w:b/>
          <w:sz w:val="28"/>
          <w:szCs w:val="28"/>
        </w:rPr>
      </w:pPr>
    </w:p>
    <w:p w:rsidR="00E86E0A" w:rsidRPr="00E86E0A" w:rsidRDefault="00E86E0A" w:rsidP="00E86E0A">
      <w:pPr>
        <w:spacing w:after="0" w:line="360" w:lineRule="auto"/>
        <w:rPr>
          <w:rFonts w:ascii="Times New Roman" w:eastAsia="Calibri" w:hAnsi="Times New Roman" w:cs="Times New Roman"/>
          <w:b/>
          <w:sz w:val="28"/>
          <w:szCs w:val="28"/>
        </w:rPr>
      </w:pPr>
    </w:p>
    <w:p w:rsidR="00E86E0A" w:rsidRPr="00E86E0A" w:rsidRDefault="00E86E0A" w:rsidP="00E86E0A">
      <w:pPr>
        <w:spacing w:after="0" w:line="360" w:lineRule="auto"/>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r w:rsidRPr="00E86E0A">
        <w:rPr>
          <w:rFonts w:ascii="Times New Roman" w:eastAsia="Calibri" w:hAnsi="Times New Roman" w:cs="Times New Roman"/>
          <w:b/>
          <w:sz w:val="28"/>
          <w:szCs w:val="28"/>
        </w:rPr>
        <w:lastRenderedPageBreak/>
        <w:t>Введение</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Темой данной дипломной работы является «Роль Организации Объединенных Наций в процессе деколонизации».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Актуальность темы данной работы подтверждается тем, что для современных международных отношений первостепенным является дальнейшее развитие ООН как еще более сильной, всеобъемлющей организации, включающей в свой состав большинство государств современного мира. С изменением мирового порядка, проблемы прошлых лет приобрели иной характер и актуальность. После распада колониальных держав появились новые акторы международных отношений, претендующие не только на роль лидера в региональных группах, но и способные конкурировать с мировыми державами. Организация Объединенных Наций сыграла решающую роль в этих исторических переменах, содействуя реализации надежд зависимых народов и определяя цели и нормы, ускорившие достижение ими независимости. На сегодняшний день, ООН – единственная глобальная организация, чьи действия являются всеобще легитимными, занимающаяся решением проблем государств. Примечательно, что огромное количество из них – бывшие колонии. Для того чтобы понять как данная организация может эффективнее содействовать решению глобальных проблем, необходимо понимать происходящие до этого процессы и роль ООН в них.</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Целью данной дипломной работы является определение роли Организации Объединенных Наций в процессе деколонизации.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Для достижения цели были поставлены следующие исследовательские задачи: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1)</w:t>
      </w:r>
      <w:r w:rsidRPr="00E86E0A">
        <w:rPr>
          <w:rFonts w:ascii="Times New Roman" w:eastAsia="Calibri" w:hAnsi="Times New Roman" w:cs="Times New Roman"/>
          <w:sz w:val="28"/>
          <w:szCs w:val="28"/>
        </w:rPr>
        <w:tab/>
        <w:t>исследовать причины создания ООН и основные документы, затрагивающие проблемы колониальных стран;</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2)</w:t>
      </w:r>
      <w:r w:rsidRPr="00E86E0A">
        <w:rPr>
          <w:rFonts w:ascii="Times New Roman" w:eastAsia="Calibri" w:hAnsi="Times New Roman" w:cs="Times New Roman"/>
          <w:sz w:val="28"/>
          <w:szCs w:val="28"/>
        </w:rPr>
        <w:tab/>
        <w:t>изучить процесс деколонизации в первое послевоенное десятилетие и проследить деятельность ООН и его специальных органов в этот период;</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lastRenderedPageBreak/>
        <w:t>3)</w:t>
      </w:r>
      <w:r w:rsidRPr="00E86E0A">
        <w:rPr>
          <w:rFonts w:ascii="Times New Roman" w:eastAsia="Calibri" w:hAnsi="Times New Roman" w:cs="Times New Roman"/>
          <w:sz w:val="28"/>
          <w:szCs w:val="28"/>
        </w:rPr>
        <w:tab/>
        <w:t>дать оценку «Декларации о предоставлении независимости колониальным странам и народам» и выделить основные последствиям ее принятия;</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4)</w:t>
      </w:r>
      <w:r w:rsidRPr="00E86E0A">
        <w:rPr>
          <w:rFonts w:ascii="Times New Roman" w:eastAsia="Calibri" w:hAnsi="Times New Roman" w:cs="Times New Roman"/>
          <w:sz w:val="28"/>
          <w:szCs w:val="28"/>
        </w:rPr>
        <w:tab/>
        <w:t>проанализировать роль ООН на завершающем этапе процессов деколонизации.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Для написания данной работы был изучен широкий круг источников, среди которых можно выделить несколько групп.</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Первую группу источников составляют официальные документы. Большое значение для первой главы данной дипломной работы имеет сборник документов и материалов в шести томах «Советский Союз на международных конференциях периода Великой Отечественной войны, 1941-1945 гг.». Автором были изучены четыре тома, а именно «Т.1. Московская конференция министров иностранных дел СССР, США, Великобритании (19-30 октября 1943 г.)» [13], «Т. 2. Тегеранская конференция руководителей трёх союзных держав – СССР, США и Великобритании (28 ноября – 1 декабря 1943 г.)» [14], «Т.4. Крымская конференция руководителей трех союзных держав – СССР, США и Великобритании (4 – 11 февраля 1945 г.)» [15] и «Т.5. Конференция Объединенных Наций в Сан-Франциско (25 апреля – 26 июня 1945 г.)» [16], в которых в полном объеме представлены необходимые материалы для более детального исследования данной темы. Именно благодаря тому, что на официальном сайте Организации Объединенных Наций представлены в открытом доступе все документы, связанные с более чем 70-летней историей организации, были изучены: Атлантическая хартия [1], Устав ООН [20], Декларация о предоставлении независимости колониальным странам и народам [26], а также Резолюции 1514 (XV) [38], 2145(XXI) [39] и др.</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Работы советских и российских авторов составляют вторую группу изученной литературы. Для общего анализа возникновения Организации Объединенных Наций автором были использованы монографии С. Боратынского [3], В. Л, Исраэляна [5], С. Б. Крылова [8], В.Н. Федорова [21]. Эти работы позволили автору проследить основные тенденции не только </w:t>
      </w:r>
      <w:r w:rsidRPr="00E86E0A">
        <w:rPr>
          <w:rFonts w:ascii="Times New Roman" w:eastAsia="Calibri" w:hAnsi="Times New Roman" w:cs="Times New Roman"/>
          <w:sz w:val="28"/>
          <w:szCs w:val="28"/>
        </w:rPr>
        <w:lastRenderedPageBreak/>
        <w:t>предыстории возникновения ООН, но и позиций других стран по отношению к колониальному вопросу. Тем не менее, несмотря на большую пользу этих источников для написания данной работы, они не смогли дать информации для комплексного анализа, так как имелось искажение фактов и наличие идеологического фактора.</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Также была изучена статья Полянского Павла «Вступление Украины в ООН» из журнала «Новая политика» [12], ценность которой состоит в подробном изложение причин и предпосылок вступления УРСР в ООН, а также детально проиллюстрированы переговоры лидеров СРСР, США и Великобритании по созданию данной организации. Необходимо отметить, что в Украине теме деколонизации уделяют незначительное внимание. </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Автором были также использованы статьи Белокреницкого В. и Лунева С. «Восток периода деколонизации» из журнала Comparative politics [2], несомненная важность состоит в подробном изложении того, каким образом шли процессы образования независимых государств после Второй мировой войны. Также были изучены следующие статьи: Макаренко В. П. «Распад империй и проблема колониализма» из журнала Политическая концептология [10], Экарева И.Л. «XX век – эпоха мировых империй и колониальных держав» из вестника Саратовского государственного социально-экономического университета [23].</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Среди зарубежных источников можно выделить работу одного из виднейших американских специалистов по политической истории XX столетия Джона Льюиса Гэддиса [28], который в своей монографии подвел итог своих многолетних исследований «холодной войны». Также была изучена совместная работа Стивена Хука и Джона Спэйнера о внешней политике Соединенных Штатов Америки в XX столетии [29]. Также не менее полезной стала книга Д. Роземунда [41], которая явилась универсальным руководством по деколонизации. Ч. Кегли и Ю. Витткопф [32] в своей книге проанализировали как исторические и современные тенденции развития ООН, а также проследили взаимодействие данной организации с глобальными </w:t>
      </w:r>
      <w:r w:rsidRPr="00E86E0A">
        <w:rPr>
          <w:rFonts w:ascii="Times New Roman" w:eastAsia="Calibri" w:hAnsi="Times New Roman" w:cs="Times New Roman"/>
          <w:sz w:val="28"/>
          <w:szCs w:val="28"/>
        </w:rPr>
        <w:lastRenderedPageBreak/>
        <w:t>участниками на протяжении всей её деятельности. Значительный интерес для данного исследования представила работа известного норвежский специалист по международным отношениям Г. Лундестада [9]. В своем труде он сделал обзор событий, происходивших на международной арене в период с 1945 по 1996 г.</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Тема дипломной работы подразумевает под собой определенные хронологические рамки – с 1941 г. по конец </w:t>
      </w:r>
      <w:r w:rsidRPr="00E86E0A">
        <w:rPr>
          <w:rFonts w:ascii="Times New Roman" w:eastAsia="Calibri" w:hAnsi="Times New Roman" w:cs="Times New Roman"/>
          <w:sz w:val="28"/>
          <w:szCs w:val="28"/>
          <w:lang w:val="uk-UA"/>
        </w:rPr>
        <w:t xml:space="preserve">ХХ </w:t>
      </w:r>
      <w:r w:rsidRPr="00E86E0A">
        <w:rPr>
          <w:rFonts w:ascii="Times New Roman" w:eastAsia="Calibri" w:hAnsi="Times New Roman" w:cs="Times New Roman"/>
          <w:sz w:val="28"/>
          <w:szCs w:val="28"/>
        </w:rPr>
        <w:t>века. Но эти рамки являются достаточно условными.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Данная дипломная работа состоит из четырех глав.</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В первой главе обозреваются предпосылки создания Организации Объединенных Наций и основные моменты, которые иллюстрируют позиции метрополий касательно вопроса о будущем колониальной системы.</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Во второй главе рассматривается трансформация мандатной системы Лиги Наций, которая была передана под наблюдение ООН. Деятельность данной организации в процессе первого послевоенного десятилетия.</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В третьей главе автором была изучена «Декларация о предоставлении независимости колониальным странам и народам» ООН, её разработка, основные положения, принятие и последствия. Также в этой главе говорится о причине возникновения Движения неприсоединения.</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В последней, четвертой главе, дана оценка завершающему этапу колониализма в последней четверти XX века, а именно – ликвидация португальских колоний, урегулирование проблемы Южной Родезии, предоставление независимости Намибии.</w:t>
      </w:r>
    </w:p>
    <w:p w:rsidR="003C558E" w:rsidRDefault="003C558E"/>
    <w:p w:rsidR="00E86E0A" w:rsidRDefault="00E86E0A"/>
    <w:p w:rsidR="00E86E0A" w:rsidRDefault="00E86E0A"/>
    <w:p w:rsidR="00E86E0A" w:rsidRDefault="00E86E0A"/>
    <w:p w:rsidR="00E86E0A" w:rsidRDefault="00E86E0A"/>
    <w:p w:rsidR="00E86E0A" w:rsidRDefault="00E86E0A"/>
    <w:p w:rsidR="00E86E0A" w:rsidRDefault="00E86E0A"/>
    <w:p w:rsidR="00E86E0A" w:rsidRDefault="00E86E0A"/>
    <w:p w:rsidR="00E86E0A" w:rsidRPr="00E86E0A" w:rsidRDefault="00E86E0A" w:rsidP="00E86E0A">
      <w:pPr>
        <w:spacing w:after="0" w:line="360" w:lineRule="auto"/>
        <w:ind w:firstLine="709"/>
        <w:jc w:val="center"/>
        <w:rPr>
          <w:rFonts w:ascii="Times New Roman" w:eastAsia="Calibri" w:hAnsi="Times New Roman" w:cs="Times New Roman"/>
          <w:b/>
          <w:sz w:val="28"/>
          <w:szCs w:val="28"/>
        </w:rPr>
      </w:pPr>
      <w:r w:rsidRPr="00E86E0A">
        <w:rPr>
          <w:rFonts w:ascii="Times New Roman" w:eastAsia="Calibri" w:hAnsi="Times New Roman" w:cs="Times New Roman"/>
          <w:b/>
          <w:sz w:val="28"/>
          <w:szCs w:val="28"/>
        </w:rPr>
        <w:lastRenderedPageBreak/>
        <w:t>Заключение</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По результатам проведенного исследования можно сделать следующие выводы.</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Деколонизация европейских колоний в Африке и Азии явилась одним из самых важных историческим процессов XX века. Менее чем за два десятилетия, с  момента создания организации до середины 1960-х годов, исчезло несколько колониальных империй, и десятки новых наций стали независимыми. По сравнению с длительным периодом расширения и укрепления колониальных империй, короткий период деколонизации является лишь мимолетным моментом в истории, и все же он имеет чрезвычайное значение.</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Необходимость создания Организации Объединенных Наций возникла во время Второй мировой войны, когда руководители стран мира, осознали острую нужду создания механизма, который позволил бы обеспечить прочный мир. Мощный подъем национально освободительного движения в колониальных и зависимых странах в годы Второй мировой войны заставлял рассматривать эти проблемы, как первостепенные. Право наций на самоопределение было закреплено в Уставе ООН и в ряде резолюций Генеральной Ассамблеи Организации Объединенных Наций, в частности, в резолюции 1514 (XV), содержащей текст Декларации о предоставлении независимости колониальным странам и народам. Декларация отвергла попытки колониальных держав использовать циничный и банальный аргумент колонизаторов о "недостаточной политической, экономической и социальной подготовленности" некоторых народов в качестве предлога для задержки достижения ими независимости. Принцип самоопределения стал обязательной для всех государств международно-правовой нормой. Идея того, что государства могут самостоятельно определить свой путь развития, установленная ООН, откликнулась эхом по всему миру.</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В первое послевоенное десятилетие процесс деколонизации охватил главным образом Азию и Северную Африку. Была решена судьба итальянских </w:t>
      </w:r>
      <w:r w:rsidRPr="00E86E0A">
        <w:rPr>
          <w:rFonts w:ascii="Times New Roman" w:eastAsia="Calibri" w:hAnsi="Times New Roman" w:cs="Times New Roman"/>
          <w:sz w:val="28"/>
          <w:szCs w:val="28"/>
        </w:rPr>
        <w:lastRenderedPageBreak/>
        <w:t>и японских колоний и подмандатных территорий. Англия предоставила независимость Индии (1947 г.), предварительно разделив ее на два государства – Индию и Пакистан. Провозгласили свою независимость Индонезия (17 августа 1945), Вьетнам (2 сентября 1945). В 1953 г. Франция признала независимость Камбоджи и Лаоса. В 1946 г. США предоставили независимость Филиппинам. После провала франко-английской агрессии против Египта в 1956 г. Англия признала полный суверенитет Судана, а Франция – независимость Туниса и Марокко. После предоставления независимости вышеперечисленным государствам ситуация в данных регионах оставалась нестабильной. Деятельность ООН в этот период была направлена на миротворческие усилия: «полицейские акции» в Индонезии, создание Комитета Организации Объединенных Наций по делам Индии и Пакистана. К сожалению, усилия ООН по посредничеству не увенчалась абсолютным успехом. Причиной этому стало то, что сверхдержавы позволили своим расчетам, касавшимся «холодной войны», повлиять на свою политику в ООН, не обращая внимания на суть данных вопросов.</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Катализатором процесса деколонизации явилась вышеупомянутая  «Декларация о предоставлении независимости колониальным странам и народам». Данный документ укрепил уже начавшийся политический процесс ликвидации бывших колониальных империй, а также всячески посодействовал успешному завершению этого процесса. Результатом стало провозглашение независимости 16 государств, главным образом французских, расположенных в Западной и Экваториальной Африке. Таким образом, 1960 г. стал годом освобождения Африки. За исключением успешной резолюции по деколонизации, решения, принятые ООН и другими органами, не привели к серьезным конкретным переменам. Все больше начал проявляться дуалистичный характер данной организации – возможности оказания политического давления на крупные державы оставались весьма ограниченными. Более успешными оказались попытки развития сотрудничества между государствами – членами Движения неприсоединения.</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lastRenderedPageBreak/>
        <w:t>На завершающемся этапе деколонизации, метрополии очень нехотя прощались со своими колониями, и это прощание затягивалось на годы. Примечательно, что первой колониальной империей стала португальская, и она же явилась последней. После ухода португальцев из Африки в середине 1970-х гг. там оставались только остатки белой колонизации, голландской и британской по происхождению. К ним относился режим апартеида в ЮАР и правление белого меньшинства в Южной Родезии. Под влиянием партизанского движения внутри страны и мирового общественного мнения европейцы по происхождению уступили власть представителям черного большинства, победившим на выборах в парламент новой республики Зимбабве. В 1990 г. одной из последних стала независимой Намибия.</w:t>
      </w:r>
    </w:p>
    <w:p w:rsidR="00E86E0A" w:rsidRPr="00E86E0A" w:rsidRDefault="00E86E0A" w:rsidP="00E86E0A">
      <w:pPr>
        <w:spacing w:after="0" w:line="360" w:lineRule="auto"/>
        <w:ind w:firstLine="709"/>
        <w:jc w:val="both"/>
        <w:rPr>
          <w:rFonts w:ascii="Times New Roman" w:eastAsia="Times New Roman" w:hAnsi="Times New Roman" w:cs="Times New Roman"/>
          <w:sz w:val="28"/>
          <w:szCs w:val="28"/>
          <w:lang w:eastAsia="ru-RU"/>
        </w:rPr>
      </w:pPr>
      <w:r w:rsidRPr="00E86E0A">
        <w:rPr>
          <w:rFonts w:ascii="Times New Roman" w:eastAsia="Calibri" w:hAnsi="Times New Roman" w:cs="Times New Roman"/>
          <w:sz w:val="28"/>
          <w:szCs w:val="28"/>
        </w:rPr>
        <w:t>Завершение «холодной войны» практически совпало с завершением колониализма. В конце 1990-х гг. были подведены последние итоги эпохи классического колониализма. Под юрисдикцию Китая в 1997 г. вернулся Гонконг (Сянган), а в 1999 г. китайской стала одна из старейших колоний в мире, остров Макао. Несмотря на установленную норму самоопределения, прежде успех в мире определялся политикой великих держав и биполярными идеологическими установками, и по причине этого ООН не смогла выполнить роль глобального руководителя, свободную от этих идеологий.</w:t>
      </w:r>
      <w:r w:rsidRPr="00E86E0A">
        <w:rPr>
          <w:rFonts w:ascii="Times New Roman" w:eastAsia="Times New Roman" w:hAnsi="Times New Roman" w:cs="Times New Roman"/>
          <w:sz w:val="28"/>
          <w:szCs w:val="28"/>
          <w:lang w:eastAsia="ru-RU"/>
        </w:rPr>
        <w:t xml:space="preserve"> </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r w:rsidRPr="00E86E0A">
        <w:rPr>
          <w:rFonts w:ascii="Times New Roman" w:eastAsia="Calibri" w:hAnsi="Times New Roman" w:cs="Times New Roman"/>
          <w:sz w:val="28"/>
          <w:szCs w:val="28"/>
        </w:rPr>
        <w:t>С тех пор как был создан Совет Безопасности,  угрозы   и   вызовы   международной безопасности изменились, также как и распределение сил между членами Организации. Стоит отметить, что при определении состава Совета Безопасности создатели ООН руководствовались, прежде всего, существовавшим раскладом сил в мире, поэтому можно утверждать, что состав Совета на тот момент верно отражал международную политическую ситуацию. Членский состав Совета Безопасности расширялся всего один раз – в 1963 г. с 11 до 15 членов. Причем это увеличение касалось только категории непостоянных членов, а общее число стран-участниц ООН за время существования Организации выросло с 51 до 192 государств, в значительной степени благодаря деколонизации.</w:t>
      </w: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ind w:firstLine="709"/>
        <w:jc w:val="both"/>
        <w:rPr>
          <w:rFonts w:ascii="Times New Roman" w:eastAsia="Calibri" w:hAnsi="Times New Roman" w:cs="Times New Roman"/>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p>
    <w:p w:rsidR="00E86E0A" w:rsidRPr="00E86E0A" w:rsidRDefault="00E86E0A" w:rsidP="00E86E0A">
      <w:pPr>
        <w:spacing w:after="0" w:line="360" w:lineRule="auto"/>
        <w:jc w:val="center"/>
        <w:rPr>
          <w:rFonts w:ascii="Times New Roman" w:eastAsia="Calibri" w:hAnsi="Times New Roman" w:cs="Times New Roman"/>
          <w:b/>
          <w:sz w:val="28"/>
          <w:szCs w:val="28"/>
        </w:rPr>
      </w:pPr>
      <w:r w:rsidRPr="00E86E0A">
        <w:rPr>
          <w:rFonts w:ascii="Times New Roman" w:eastAsia="Calibri" w:hAnsi="Times New Roman" w:cs="Times New Roman"/>
          <w:b/>
          <w:sz w:val="28"/>
          <w:szCs w:val="28"/>
        </w:rPr>
        <w:t>Список изученных источников</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lastRenderedPageBreak/>
        <w:t>Атлантическая хартия//Сайт ООН. – Режим доступа: http://www.un.org/ru/sections/history-united-nations-charter/1941-atlantic-charter/index.html</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Белокреницкий В., Лунев С. Восток периода деколонизации//Comparative politics. – 2010. – № 2. – С. 31-43.</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Боратынский С. Дипломатия периода второй мировой войны: международные конференции (1941-1945 гг.). – М.: Иностр. лит., 1959. – 354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Деятельность в рамках ООН//Постоянное представительство Украины при ООН. – Режим доступа: </w:t>
      </w:r>
      <w:r w:rsidRPr="00E86E0A">
        <w:rPr>
          <w:rFonts w:ascii="Times New Roman" w:eastAsia="Calibri" w:hAnsi="Times New Roman" w:cs="Times New Roman"/>
          <w:sz w:val="28"/>
          <w:szCs w:val="28"/>
          <w:lang w:val="en-US"/>
        </w:rPr>
        <w:t>http</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ukraineun</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org</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ukraine</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and</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un</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activities</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in</w:t>
      </w:r>
      <w:r w:rsidRPr="00E86E0A">
        <w:rPr>
          <w:rFonts w:ascii="Times New Roman" w:eastAsia="Calibri" w:hAnsi="Times New Roman" w:cs="Times New Roman"/>
          <w:sz w:val="28"/>
          <w:szCs w:val="28"/>
        </w:rPr>
        <w:t>-</w:t>
      </w:r>
      <w:r w:rsidRPr="00E86E0A">
        <w:rPr>
          <w:rFonts w:ascii="Times New Roman" w:eastAsia="Calibri" w:hAnsi="Times New Roman" w:cs="Times New Roman"/>
          <w:sz w:val="28"/>
          <w:szCs w:val="28"/>
          <w:lang w:val="en-US"/>
        </w:rPr>
        <w:t>un</w:t>
      </w:r>
      <w:r w:rsidRPr="00E86E0A">
        <w:rPr>
          <w:rFonts w:ascii="Times New Roman" w:eastAsia="Calibri" w:hAnsi="Times New Roman" w:cs="Times New Roman"/>
          <w:sz w:val="28"/>
          <w:szCs w:val="28"/>
        </w:rPr>
        <w:t xml:space="preserve">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Исраэлян В. Л. Дипломатия в годы войны. 1941-1945 гг. – М.: Международные отношения, 1985. – 480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Кoльяр К. Междунарoдныеoрганизации и учреждения. – М.: Прогресс, 1973. – 632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Конференция в Сан-Франциско//Сайт ООН. – Режим доступа: </w:t>
      </w:r>
      <w:hyperlink r:id="rId5" w:history="1">
        <w:r w:rsidRPr="00E86E0A">
          <w:rPr>
            <w:rFonts w:ascii="Times New Roman" w:eastAsia="Calibri" w:hAnsi="Times New Roman" w:cs="Times New Roman"/>
            <w:color w:val="0000FF"/>
            <w:sz w:val="28"/>
            <w:szCs w:val="28"/>
            <w:u w:val="single"/>
          </w:rPr>
          <w:t>http://www.un.org/ru/sections/history-united-nations-charter/1945-san-francisco-conference/index.html</w:t>
        </w:r>
      </w:hyperlink>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Крылов С. Б. История создания ООН. – М.: ИИМО, 1960. – 344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Лундестаг Г. Восток, Запад, Север, Юг: основные направления международной политики. 1945-1996. – Весь Мир, 2002. – 360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Макаренко В. П. Распад империй и проблема колониализма//Политическая концептология. – 2012. – № 2. – С. 6-47.</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Организация Объединенных Наций. Основные факты. Справочник: пер. с англ. – М.: Весь Мир, 2000 . – 424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Полянский П. Вступ Украины в ООН//Нова політика. – 1997. – №4(12). – С. 7-11.</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 xml:space="preserve">Советский Союз на международных конференциях периода Великой Отечественной войны, 1941-1945 гг. Сборник документов. – М.: Политиздат, 1984. – Т.1. Московская конференция министров </w:t>
      </w:r>
      <w:r w:rsidRPr="00E86E0A">
        <w:rPr>
          <w:rFonts w:ascii="Times New Roman" w:eastAsia="Calibri" w:hAnsi="Times New Roman" w:cs="Times New Roman"/>
          <w:sz w:val="28"/>
          <w:szCs w:val="28"/>
        </w:rPr>
        <w:lastRenderedPageBreak/>
        <w:t>иностранных дел СССР, США, Великобритании (19-30 октября 1943 г.). – 384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Советский Союз на международных конференциях периода Великой Отечественной войны, 1941-1945 гг. Сборник документов. – М.: Политиздат, 1984. – Т. 2. Тегеранская конференция руководителей трёх союзных держав – СССР, США и Великобритании (28 ноября – 1 декабря 1943 г.).  – 198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Советский Союз на международных конференциях периода Великой Отечественной войны, 1941-1945 гг. Сборник документов. – М.: Политиздат, 1984. – Т.4. Крымская конференция руководителей трех союзных держав – СССР, США и Великобритании (4-11 февраля 1945 г.). – 302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Советский Союз на международных конференциях периода Великой Отечественной войны, 1941-1945 гг. Сборник документов. – М.: Политиздат, 1984. – Т.5. Конференция Объединенных Наций в Сан-Франциско (25 апреля – 26 июня 1945 г.). – 654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Страницы истории//Сайт ООН. – Режим доступа: http://www.un.org/ru/sections/history/history-united-nations/</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Трухановский В.Г., Уинстон Черчилль. Полит.биография. – М.: Мысль, 1977. – 460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Ульяновский Р.А. Три лидера великого индийского народа: Мохандас Карамчанд Ганди, Джавахарлал Неру, Индира Ганди. – М.: Наука, 1986. – 231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Устав ООН: Глава XII//Сайт ООН – Режим доступа: http://www.un.org/ru/sections/un-charter/chapter-xii/index.html</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Федоров В.Н. Организация Объединенных Наций, другие международные организации и их роль в XXI веке. – М.: Логос, 2005. – 940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t>Черчилль У. Вторая мировая война. (В 3-х книгах). – М.: Воениздат, 1991. – Кн. 2. Т. III-IV – 671 с.</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rPr>
      </w:pPr>
      <w:r w:rsidRPr="00E86E0A">
        <w:rPr>
          <w:rFonts w:ascii="Times New Roman" w:eastAsia="Calibri" w:hAnsi="Times New Roman" w:cs="Times New Roman"/>
          <w:sz w:val="28"/>
          <w:szCs w:val="28"/>
        </w:rPr>
        <w:lastRenderedPageBreak/>
        <w:t>Экарева И.Л. XX век – эпоха мировых империй и колониальных держав//Вестник Саратовского государственного социально-экономического университета. – 2009. – № 04. – С. 223–226.</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Archer C. International Organizations. – Routledge, 2001. – 204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Chafer T. The end of empire in French West Africa: France’s successful decolonization? – Berg, 2002. – 284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Declaration on the Granting of Independence to Colonial Countries and Peoples//Audivisional Library of International Law – </w:t>
      </w:r>
      <w:r w:rsidRPr="00E86E0A">
        <w:rPr>
          <w:rFonts w:ascii="Times New Roman" w:eastAsia="Calibri" w:hAnsi="Times New Roman" w:cs="Times New Roman"/>
          <w:sz w:val="28"/>
          <w:szCs w:val="28"/>
        </w:rPr>
        <w:t>Режимдоступа</w:t>
      </w:r>
      <w:r w:rsidRPr="00E86E0A">
        <w:rPr>
          <w:rFonts w:ascii="Times New Roman" w:eastAsia="Calibri" w:hAnsi="Times New Roman" w:cs="Times New Roman"/>
          <w:sz w:val="28"/>
          <w:szCs w:val="28"/>
          <w:lang w:val="en-US"/>
        </w:rPr>
        <w:t>: http://legal.un.org/avl/ha/dicc/dicc.html</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Foderato S. Independent Africa. – Smythe, 1976. – 183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Gaddis J. We Now Know: Rethinking Cold War History. – Clarendon Press, 1997. – 425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Hook S., John Spanier. American Foreign Policy Since World War II — CQ Press, 2009. — 465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Issues Before the General Assembly of the United Nations: 43rd Paperback – November, 1988.</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Kahin G. Nationalism and Revolution in Indonesia. – Cornell University Press, 1966. – 490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Kegley C., Eugene R. Wittkopf. World Politics: Trend and Transformation – C.P.I. Europe, 2001. – 669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Korbel J. The Kashmir dispute after six years//International Organization. – Cambridge University Press, 1953. – 507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Lovelace A. When Global Governance Wins: The Role of the United Nations in Decolonization//UC Merced Undergraduate Research Journal. – </w:t>
      </w:r>
      <w:r w:rsidRPr="00E86E0A">
        <w:rPr>
          <w:rFonts w:ascii="Times New Roman" w:eastAsia="Calibri" w:hAnsi="Times New Roman" w:cs="Times New Roman"/>
          <w:sz w:val="28"/>
          <w:szCs w:val="28"/>
        </w:rPr>
        <w:t>год</w:t>
      </w:r>
      <w:r w:rsidRPr="00E86E0A">
        <w:rPr>
          <w:rFonts w:ascii="Times New Roman" w:eastAsia="Calibri" w:hAnsi="Times New Roman" w:cs="Times New Roman"/>
          <w:sz w:val="28"/>
          <w:szCs w:val="28"/>
          <w:lang w:val="en-US"/>
        </w:rPr>
        <w:t>? №7(2). – 10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Neumann W. L. After Victory: Churchill, Roosevelt, Stalin and the Making of the Peace. – N. Y., 1967. – 212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Noorani A. G. The Kashmir Dispute, 1947-2012 – Oxford University Press, 2014 – 550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lastRenderedPageBreak/>
        <w:t>Raju G. C. Perspectives on Kashmir: the roots of conflict in South Asia. – ThomasWestview Press, 1992. – 422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Resolution 1514 (XV)//United Nations Official Document – </w:t>
      </w:r>
      <w:r w:rsidRPr="00E86E0A">
        <w:rPr>
          <w:rFonts w:ascii="Times New Roman" w:eastAsia="Calibri" w:hAnsi="Times New Roman" w:cs="Times New Roman"/>
          <w:sz w:val="28"/>
          <w:szCs w:val="28"/>
        </w:rPr>
        <w:t>Режим</w:t>
      </w:r>
      <w:r w:rsidRPr="00E86E0A">
        <w:rPr>
          <w:rFonts w:ascii="Times New Roman" w:eastAsia="Calibri" w:hAnsi="Times New Roman" w:cs="Times New Roman"/>
          <w:sz w:val="28"/>
          <w:szCs w:val="28"/>
          <w:lang w:val="en-US"/>
        </w:rPr>
        <w:t xml:space="preserve"> </w:t>
      </w:r>
      <w:r w:rsidRPr="00E86E0A">
        <w:rPr>
          <w:rFonts w:ascii="Times New Roman" w:eastAsia="Calibri" w:hAnsi="Times New Roman" w:cs="Times New Roman"/>
          <w:sz w:val="28"/>
          <w:szCs w:val="28"/>
        </w:rPr>
        <w:t>доступа</w:t>
      </w:r>
      <w:r w:rsidRPr="00E86E0A">
        <w:rPr>
          <w:rFonts w:ascii="Times New Roman" w:eastAsia="Calibri" w:hAnsi="Times New Roman" w:cs="Times New Roman"/>
          <w:sz w:val="28"/>
          <w:szCs w:val="28"/>
          <w:lang w:val="en-US"/>
        </w:rPr>
        <w:t>: http://www.un.org/ga/search/view_doc.asp?symbol=A/RES/1514(XV)</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Resolution 2145(XXI)//United Nations Official Document – </w:t>
      </w:r>
      <w:r w:rsidRPr="00E86E0A">
        <w:rPr>
          <w:rFonts w:ascii="Times New Roman" w:eastAsia="Calibri" w:hAnsi="Times New Roman" w:cs="Times New Roman"/>
          <w:sz w:val="28"/>
          <w:szCs w:val="28"/>
        </w:rPr>
        <w:t>Режим</w:t>
      </w:r>
      <w:r w:rsidRPr="00E86E0A">
        <w:rPr>
          <w:rFonts w:ascii="Times New Roman" w:eastAsia="Calibri" w:hAnsi="Times New Roman" w:cs="Times New Roman"/>
          <w:sz w:val="28"/>
          <w:szCs w:val="28"/>
          <w:lang w:val="en-US"/>
        </w:rPr>
        <w:t xml:space="preserve"> </w:t>
      </w:r>
      <w:r w:rsidRPr="00E86E0A">
        <w:rPr>
          <w:rFonts w:ascii="Times New Roman" w:eastAsia="Calibri" w:hAnsi="Times New Roman" w:cs="Times New Roman"/>
          <w:sz w:val="28"/>
          <w:szCs w:val="28"/>
        </w:rPr>
        <w:t>доступа</w:t>
      </w:r>
      <w:r w:rsidRPr="00E86E0A">
        <w:rPr>
          <w:rFonts w:ascii="Times New Roman" w:eastAsia="Calibri" w:hAnsi="Times New Roman" w:cs="Times New Roman"/>
          <w:sz w:val="28"/>
          <w:szCs w:val="28"/>
          <w:lang w:val="en-US"/>
        </w:rPr>
        <w:t>: https://documents-ddsny.un.org/doc/RESOLUTION/GEN/NR0/004/48/IMG/NR000448.pdf?OpenElement</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Ricklefs M. C. A History of Modern Indonesia since c. 1300. – Stanford University Press, 1993. – 378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Rothermund D. The Routledge companion to decolonization. – Routledge, 2006. – 385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Russell R. B. The United Nations and United States Security Policy. – Brookings Institution, 1968. – 510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Santos A. A. E. The Role of the Decolonization Committee of the United Nations Organization in the Struggle Agaisnt Portuguese Colonialism in Africa: 1961-1974//Journal of Pan African Studies. – </w:t>
      </w:r>
      <w:r w:rsidRPr="00E86E0A">
        <w:rPr>
          <w:rFonts w:ascii="Times New Roman" w:eastAsia="Calibri" w:hAnsi="Times New Roman" w:cs="Times New Roman"/>
          <w:sz w:val="28"/>
          <w:szCs w:val="28"/>
        </w:rPr>
        <w:t>Год</w:t>
      </w:r>
      <w:r w:rsidRPr="00E86E0A">
        <w:rPr>
          <w:rFonts w:ascii="Times New Roman" w:eastAsia="Calibri" w:hAnsi="Times New Roman" w:cs="Times New Roman"/>
          <w:sz w:val="28"/>
          <w:szCs w:val="28"/>
          <w:lang w:val="en-US"/>
        </w:rPr>
        <w:t>? – № 4(10). – 248-260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Schmidt E. Foreign Intervention in Africa: From the Cold War to the War on Terror – Cambridge University Press, 2013. – 267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Simma B. The Charter of the United Nations: A Commentary. – Oxford University Press, 1994. – 1298p.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Slonim S. South West Africa Fand the United Nations: An international mandate in dispute. – The Johns Hopkins University Press. 1973 – 409 p. </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Sonnenfeld R. Resolutions of the United Nations Security Council. – Martinus Nijhoff Publishers, 1988. – 168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Starushenko G. The principle of national self-determination in Soviet foreign policy. – Foreign Languages Pub. House, 1963. – 239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lastRenderedPageBreak/>
        <w:t>Tessitore J., Woolfson S. Issues Before the 43rd General Assembly of the United Nations – Free Press, 1988. – 240 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The historic contribution of the United Nations to the resolution of conflicts in Southern Africa//African Centre for the Constructive Resolution of Disputes – http://www.accord.org.za/ajcr-issues/the-historic-contribution-of-the-united-nations-to-the-resolution-of-conflicts-in-southern-africa</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 xml:space="preserve">Treaty of Peace Between the United States and Spain//The Avalon Project – </w:t>
      </w:r>
      <w:r w:rsidRPr="00E86E0A">
        <w:rPr>
          <w:rFonts w:ascii="Times New Roman" w:eastAsia="Calibri" w:hAnsi="Times New Roman" w:cs="Times New Roman"/>
          <w:sz w:val="28"/>
          <w:szCs w:val="28"/>
        </w:rPr>
        <w:t>Режим</w:t>
      </w:r>
      <w:r w:rsidRPr="00E86E0A">
        <w:rPr>
          <w:rFonts w:ascii="Times New Roman" w:eastAsia="Calibri" w:hAnsi="Times New Roman" w:cs="Times New Roman"/>
          <w:sz w:val="28"/>
          <w:szCs w:val="28"/>
          <w:lang w:val="en-US"/>
        </w:rPr>
        <w:t xml:space="preserve"> </w:t>
      </w:r>
      <w:r w:rsidRPr="00E86E0A">
        <w:rPr>
          <w:rFonts w:ascii="Times New Roman" w:eastAsia="Calibri" w:hAnsi="Times New Roman" w:cs="Times New Roman"/>
          <w:sz w:val="28"/>
          <w:szCs w:val="28"/>
        </w:rPr>
        <w:t>доступа</w:t>
      </w:r>
      <w:r w:rsidRPr="00E86E0A">
        <w:rPr>
          <w:rFonts w:ascii="Times New Roman" w:eastAsia="Calibri" w:hAnsi="Times New Roman" w:cs="Times New Roman"/>
          <w:sz w:val="28"/>
          <w:szCs w:val="28"/>
          <w:lang w:val="en-US"/>
        </w:rPr>
        <w:t>: http://avalon.law.yale.edu/19th_century/sp1898.asp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Wayne C. McWilliams, Harry Piotrowski. The World Since 1945: A History of International Relations. – Lynne Rienner Publishers, 2014. – 620p.</w:t>
      </w:r>
    </w:p>
    <w:p w:rsidR="00E86E0A" w:rsidRPr="00E86E0A" w:rsidRDefault="00E86E0A" w:rsidP="00E86E0A">
      <w:pPr>
        <w:numPr>
          <w:ilvl w:val="0"/>
          <w:numId w:val="1"/>
        </w:numPr>
        <w:spacing w:after="0" w:line="360" w:lineRule="auto"/>
        <w:contextualSpacing/>
        <w:rPr>
          <w:rFonts w:ascii="Times New Roman" w:eastAsia="Calibri" w:hAnsi="Times New Roman" w:cs="Times New Roman"/>
          <w:sz w:val="28"/>
          <w:szCs w:val="28"/>
          <w:lang w:val="en-US"/>
        </w:rPr>
      </w:pPr>
      <w:r w:rsidRPr="00E86E0A">
        <w:rPr>
          <w:rFonts w:ascii="Times New Roman" w:eastAsia="Calibri" w:hAnsi="Times New Roman" w:cs="Times New Roman"/>
          <w:sz w:val="28"/>
          <w:szCs w:val="28"/>
          <w:lang w:val="en-US"/>
        </w:rPr>
        <w:t>Welsh E. Decolonization: The UN process within the broader movement: its legacy, contemporary relevance and ways forward//Symposium on “The Right to Self-Determination in International Law” – Hawai’i Institute for Human Rights, 2006 – 7 p.</w:t>
      </w:r>
    </w:p>
    <w:p w:rsidR="00E86E0A" w:rsidRPr="00E86E0A" w:rsidRDefault="00E86E0A">
      <w:pPr>
        <w:rPr>
          <w:lang w:val="en-US"/>
        </w:rPr>
      </w:pPr>
      <w:bookmarkStart w:id="0" w:name="_GoBack"/>
      <w:bookmarkEnd w:id="0"/>
    </w:p>
    <w:sectPr w:rsidR="00E86E0A" w:rsidRPr="00E86E0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01A377F"/>
    <w:multiLevelType w:val="hybridMultilevel"/>
    <w:tmpl w:val="627E15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A02"/>
    <w:rsid w:val="003C558E"/>
    <w:rsid w:val="00793A02"/>
    <w:rsid w:val="00E86E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8B4ECC-66F9-4837-82ED-CAAFADF7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n.org/ru/sections/history-united-nations-charter/1945-san-francisco-conference/index.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3265</Words>
  <Characters>18611</Characters>
  <Application>Microsoft Office Word</Application>
  <DocSecurity>0</DocSecurity>
  <Lines>155</Lines>
  <Paragraphs>43</Paragraphs>
  <ScaleCrop>false</ScaleCrop>
  <Company/>
  <LinksUpToDate>false</LinksUpToDate>
  <CharactersWithSpaces>21833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2018-04-19T08:06:00Z</dcterms:created>
  <dcterms:modified xsi:type="dcterms:W3CDTF">2018-04-19T08:07:00Z</dcterms:modified>
</cp:coreProperties>
</file>