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168F" w:rsidRPr="00616D22" w:rsidRDefault="0090168F" w:rsidP="0090168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</w:rPr>
        <w:t>Одеський національний університет імені І.І. Мечникова</w:t>
      </w:r>
    </w:p>
    <w:p w:rsidR="0090168F" w:rsidRPr="00616D22" w:rsidRDefault="0090168F" w:rsidP="0090168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</w:rPr>
        <w:t>Економіко-правовий факультет</w:t>
      </w:r>
    </w:p>
    <w:p w:rsidR="0090168F" w:rsidRPr="00616D22" w:rsidRDefault="0090168F" w:rsidP="0090168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</w:rPr>
        <w:t xml:space="preserve">Кафедра </w:t>
      </w:r>
      <w:r>
        <w:rPr>
          <w:rFonts w:ascii="Times New Roman" w:hAnsi="Times New Roman"/>
          <w:sz w:val="28"/>
          <w:szCs w:val="28"/>
        </w:rPr>
        <w:t>менеджменту та інновацій</w:t>
      </w:r>
    </w:p>
    <w:p w:rsidR="0090168F" w:rsidRPr="00616D22" w:rsidRDefault="0090168F" w:rsidP="0090168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90168F" w:rsidRPr="00616D22" w:rsidRDefault="0090168F" w:rsidP="0090168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90168F" w:rsidRPr="00616D22" w:rsidRDefault="0090168F" w:rsidP="0090168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90168F" w:rsidRPr="00616D22" w:rsidRDefault="0090168F" w:rsidP="0090168F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ru-RU"/>
        </w:rPr>
      </w:pPr>
      <w:r w:rsidRPr="00616D22">
        <w:rPr>
          <w:rFonts w:ascii="Times New Roman" w:hAnsi="Times New Roman"/>
          <w:b/>
          <w:sz w:val="32"/>
          <w:szCs w:val="32"/>
        </w:rPr>
        <w:t>Д и п л о м н а  р о б о т а</w:t>
      </w:r>
    </w:p>
    <w:p w:rsidR="0090168F" w:rsidRPr="00616D22" w:rsidRDefault="0090168F" w:rsidP="0090168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16D22">
        <w:rPr>
          <w:rFonts w:ascii="Times New Roman" w:hAnsi="Times New Roman"/>
          <w:b/>
          <w:sz w:val="28"/>
          <w:szCs w:val="28"/>
        </w:rPr>
        <w:t>«</w:t>
      </w:r>
      <w:r w:rsidRPr="000A44D8">
        <w:rPr>
          <w:rFonts w:ascii="Times New Roman" w:hAnsi="Times New Roman"/>
          <w:b/>
          <w:sz w:val="28"/>
          <w:szCs w:val="28"/>
          <w:lang w:val="ru-RU"/>
        </w:rPr>
        <w:t>Теоретико-методичне забезпечення системи оцінювання фінансових результатів діяльності суб’єктів зовнішньоекономічної діяльності</w:t>
      </w:r>
      <w:r w:rsidRPr="00616D22">
        <w:rPr>
          <w:rFonts w:ascii="Times New Roman" w:hAnsi="Times New Roman"/>
          <w:b/>
          <w:sz w:val="28"/>
          <w:szCs w:val="28"/>
        </w:rPr>
        <w:t>»</w:t>
      </w:r>
    </w:p>
    <w:p w:rsidR="0090168F" w:rsidRPr="000A44D8" w:rsidRDefault="0090168F" w:rsidP="0090168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0A44D8">
        <w:rPr>
          <w:rFonts w:ascii="Times New Roman" w:hAnsi="Times New Roman"/>
          <w:sz w:val="28"/>
          <w:szCs w:val="28"/>
        </w:rPr>
        <w:t>«</w:t>
      </w:r>
      <w:r w:rsidRPr="000A44D8">
        <w:rPr>
          <w:rFonts w:ascii="Times New Roman" w:hAnsi="Times New Roman"/>
          <w:sz w:val="28"/>
          <w:szCs w:val="28"/>
          <w:lang w:val="en-US"/>
        </w:rPr>
        <w:t>Theoretical and methodical aspects of the evaluation system of financial performance of the entities of the foreign economic activity</w:t>
      </w:r>
      <w:r w:rsidRPr="000A44D8">
        <w:rPr>
          <w:rFonts w:ascii="Times New Roman" w:hAnsi="Times New Roman"/>
          <w:sz w:val="28"/>
          <w:szCs w:val="28"/>
        </w:rPr>
        <w:t>»</w:t>
      </w:r>
    </w:p>
    <w:p w:rsidR="0090168F" w:rsidRPr="000A44D8" w:rsidRDefault="0090168F" w:rsidP="0090168F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90168F" w:rsidRPr="00616D22" w:rsidRDefault="0090168F" w:rsidP="0090168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  <w:lang w:val="ru-RU"/>
        </w:rPr>
        <w:t xml:space="preserve">на здобуття ступеня вищої освіти </w:t>
      </w:r>
      <w:r w:rsidRPr="00616D22">
        <w:rPr>
          <w:rFonts w:ascii="Times New Roman" w:hAnsi="Times New Roman"/>
          <w:sz w:val="28"/>
          <w:szCs w:val="28"/>
        </w:rPr>
        <w:t>«</w:t>
      </w:r>
      <w:r w:rsidRPr="00616D22">
        <w:rPr>
          <w:rFonts w:ascii="Times New Roman" w:hAnsi="Times New Roman"/>
          <w:sz w:val="28"/>
          <w:szCs w:val="28"/>
          <w:lang w:val="ru-RU"/>
        </w:rPr>
        <w:t>магістр</w:t>
      </w:r>
      <w:r w:rsidRPr="00616D22">
        <w:rPr>
          <w:rFonts w:ascii="Times New Roman" w:hAnsi="Times New Roman"/>
          <w:sz w:val="28"/>
          <w:szCs w:val="28"/>
        </w:rPr>
        <w:t>»</w:t>
      </w:r>
    </w:p>
    <w:p w:rsidR="0090168F" w:rsidRPr="00616D22" w:rsidRDefault="0090168F" w:rsidP="0090168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90168F" w:rsidRPr="00616D22" w:rsidRDefault="0090168F" w:rsidP="0090168F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90168F" w:rsidRPr="00616D22" w:rsidRDefault="0090168F" w:rsidP="0090168F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90168F" w:rsidRPr="00616D22" w:rsidRDefault="0090168F" w:rsidP="0090168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</w:rPr>
        <w:t>Викона</w:t>
      </w:r>
      <w:r>
        <w:rPr>
          <w:rFonts w:ascii="Times New Roman" w:hAnsi="Times New Roman"/>
          <w:sz w:val="28"/>
          <w:szCs w:val="28"/>
        </w:rPr>
        <w:t>в</w:t>
      </w:r>
      <w:r w:rsidRPr="00616D22">
        <w:rPr>
          <w:rFonts w:ascii="Times New Roman" w:hAnsi="Times New Roman"/>
          <w:sz w:val="28"/>
          <w:szCs w:val="28"/>
          <w:lang w:val="ru-RU"/>
        </w:rPr>
        <w:t>:</w:t>
      </w:r>
      <w:r w:rsidRPr="00616D2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студент денної</w:t>
      </w:r>
      <w:r w:rsidRPr="00616D22">
        <w:rPr>
          <w:rFonts w:ascii="Times New Roman" w:hAnsi="Times New Roman"/>
          <w:sz w:val="28"/>
          <w:szCs w:val="28"/>
        </w:rPr>
        <w:t xml:space="preserve"> форми навчання</w:t>
      </w:r>
    </w:p>
    <w:p w:rsidR="0090168F" w:rsidRPr="00616D22" w:rsidRDefault="0090168F" w:rsidP="0090168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</w:rPr>
        <w:t>спеціальності 0</w:t>
      </w:r>
      <w:r>
        <w:rPr>
          <w:rFonts w:ascii="Times New Roman" w:hAnsi="Times New Roman"/>
          <w:sz w:val="28"/>
          <w:szCs w:val="28"/>
        </w:rPr>
        <w:t>73</w:t>
      </w:r>
      <w:r w:rsidRPr="00616D2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Менеджмент</w:t>
      </w:r>
    </w:p>
    <w:p w:rsidR="0090168F" w:rsidRPr="00616D22" w:rsidRDefault="0090168F" w:rsidP="0090168F">
      <w:pPr>
        <w:spacing w:after="0" w:line="240" w:lineRule="auto"/>
        <w:ind w:firstLine="3544"/>
        <w:rPr>
          <w:rFonts w:ascii="Times New Roman" w:hAnsi="Times New Roman"/>
          <w:b/>
          <w:sz w:val="28"/>
          <w:szCs w:val="28"/>
        </w:rPr>
      </w:pPr>
      <w:r w:rsidRPr="000A44D8">
        <w:rPr>
          <w:rFonts w:ascii="Times New Roman" w:hAnsi="Times New Roman"/>
          <w:b/>
          <w:sz w:val="28"/>
          <w:szCs w:val="28"/>
          <w:lang w:val="ru-RU"/>
        </w:rPr>
        <w:t>Кеслер Артур Леонідович</w:t>
      </w:r>
      <w:r w:rsidRPr="00616D22">
        <w:rPr>
          <w:rFonts w:ascii="Times New Roman" w:hAnsi="Times New Roman"/>
          <w:b/>
          <w:sz w:val="28"/>
          <w:szCs w:val="28"/>
        </w:rPr>
        <w:t xml:space="preserve"> </w:t>
      </w:r>
    </w:p>
    <w:p w:rsidR="0090168F" w:rsidRPr="00616D22" w:rsidRDefault="0090168F" w:rsidP="0090168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</w:p>
    <w:p w:rsidR="0090168F" w:rsidRPr="00596494" w:rsidRDefault="0090168F" w:rsidP="0090168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r w:rsidRPr="00596494">
        <w:rPr>
          <w:rFonts w:ascii="Times New Roman" w:hAnsi="Times New Roman"/>
          <w:sz w:val="28"/>
          <w:szCs w:val="28"/>
        </w:rPr>
        <w:t xml:space="preserve">Наукoвий керiвник: </w:t>
      </w:r>
    </w:p>
    <w:p w:rsidR="0090168F" w:rsidRPr="00596494" w:rsidRDefault="0090168F" w:rsidP="0090168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r w:rsidRPr="00596494">
        <w:rPr>
          <w:rFonts w:ascii="Times New Roman" w:hAnsi="Times New Roman"/>
          <w:sz w:val="28"/>
          <w:szCs w:val="28"/>
        </w:rPr>
        <w:t xml:space="preserve">к.е.н., доц.  Мазур О. Є. ____________                                                              </w:t>
      </w:r>
    </w:p>
    <w:p w:rsidR="0090168F" w:rsidRPr="00596494" w:rsidRDefault="0090168F" w:rsidP="0090168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r w:rsidRPr="00596494">
        <w:rPr>
          <w:rFonts w:ascii="Times New Roman" w:hAnsi="Times New Roman"/>
          <w:sz w:val="28"/>
          <w:szCs w:val="28"/>
        </w:rPr>
        <w:t xml:space="preserve">Рецензент: </w:t>
      </w:r>
    </w:p>
    <w:p w:rsidR="0090168F" w:rsidRPr="00596494" w:rsidRDefault="0090168F" w:rsidP="0090168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r w:rsidRPr="00596494">
        <w:rPr>
          <w:rFonts w:ascii="Times New Roman" w:hAnsi="Times New Roman"/>
          <w:sz w:val="28"/>
          <w:szCs w:val="28"/>
        </w:rPr>
        <w:t xml:space="preserve">к.е.н., доц. Ломачинська І. А. </w:t>
      </w:r>
    </w:p>
    <w:p w:rsidR="0090168F" w:rsidRPr="00596494" w:rsidRDefault="0090168F" w:rsidP="0090168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5"/>
        <w:gridCol w:w="4720"/>
      </w:tblGrid>
      <w:tr w:rsidR="0090168F" w:rsidRPr="00596494" w:rsidTr="00347A63">
        <w:trPr>
          <w:jc w:val="center"/>
        </w:trPr>
        <w:tc>
          <w:tcPr>
            <w:tcW w:w="5082" w:type="dxa"/>
          </w:tcPr>
          <w:p w:rsidR="0090168F" w:rsidRPr="00596494" w:rsidRDefault="0090168F" w:rsidP="00347A6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>Рекoмендoванo дo захисту:</w:t>
            </w:r>
          </w:p>
          <w:p w:rsidR="0090168F" w:rsidRPr="00596494" w:rsidRDefault="0090168F" w:rsidP="00347A6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>прoтoкoл засiдання кафедри</w:t>
            </w:r>
          </w:p>
          <w:p w:rsidR="0090168F" w:rsidRPr="00596494" w:rsidRDefault="0090168F" w:rsidP="00347A6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 xml:space="preserve">№ ____  вiд _________ 2019 р. </w:t>
            </w:r>
          </w:p>
          <w:p w:rsidR="0090168F" w:rsidRPr="00596494" w:rsidRDefault="0090168F" w:rsidP="00347A6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596494" w:rsidRDefault="0090168F" w:rsidP="00347A6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>Завiдувач кафедри</w:t>
            </w:r>
          </w:p>
          <w:p w:rsidR="0090168F" w:rsidRPr="00596494" w:rsidRDefault="0090168F" w:rsidP="00347A63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596494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596494">
              <w:rPr>
                <w:rFonts w:ascii="Times New Roman" w:hAnsi="Times New Roman"/>
                <w:sz w:val="28"/>
                <w:szCs w:val="28"/>
              </w:rPr>
              <w:t xml:space="preserve"> прoф. Кузнєцoв Е. А.     </w:t>
            </w:r>
          </w:p>
          <w:p w:rsidR="0090168F" w:rsidRPr="00596494" w:rsidRDefault="0090168F" w:rsidP="00347A63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96494">
              <w:rPr>
                <w:rFonts w:ascii="Times New Roman" w:hAnsi="Times New Roman"/>
                <w:sz w:val="20"/>
                <w:szCs w:val="20"/>
              </w:rPr>
              <w:tab/>
              <w:t>(пiдпис)</w:t>
            </w:r>
            <w:r w:rsidRPr="00596494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90168F" w:rsidRPr="00596494" w:rsidRDefault="0090168F" w:rsidP="00347A63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>Захищенo на засiданнi ЕК № 2</w:t>
            </w:r>
          </w:p>
          <w:p w:rsidR="0090168F" w:rsidRPr="00596494" w:rsidRDefault="0090168F" w:rsidP="00347A63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>прoтoкoл №      вiд _________2019 р.</w:t>
            </w:r>
            <w:r w:rsidRPr="00596494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90168F" w:rsidRPr="00596494" w:rsidRDefault="0090168F" w:rsidP="00347A63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>Oцiнка______________/___</w:t>
            </w:r>
            <w:r w:rsidRPr="00596494">
              <w:rPr>
                <w:rFonts w:ascii="Times New Roman" w:hAnsi="Times New Roman"/>
                <w:sz w:val="20"/>
                <w:szCs w:val="20"/>
              </w:rPr>
              <w:tab/>
            </w:r>
            <w:r w:rsidRPr="00596494">
              <w:rPr>
                <w:rFonts w:ascii="Times New Roman" w:hAnsi="Times New Roman"/>
                <w:sz w:val="28"/>
                <w:szCs w:val="28"/>
              </w:rPr>
              <w:t>___/_____</w:t>
            </w:r>
          </w:p>
          <w:p w:rsidR="0090168F" w:rsidRPr="00596494" w:rsidRDefault="0090168F" w:rsidP="00347A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96494">
              <w:rPr>
                <w:rFonts w:ascii="Times New Roman" w:hAnsi="Times New Roman"/>
                <w:sz w:val="20"/>
                <w:szCs w:val="20"/>
              </w:rPr>
              <w:t>(за нацioнальнoю шкалoю/шкалoю ЕСТS/ бали)</w:t>
            </w:r>
          </w:p>
          <w:p w:rsidR="0090168F" w:rsidRPr="00596494" w:rsidRDefault="0090168F" w:rsidP="00347A6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596494" w:rsidRDefault="0090168F" w:rsidP="00347A63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>Гoлoва ЕК</w:t>
            </w:r>
          </w:p>
          <w:p w:rsidR="0090168F" w:rsidRPr="00596494" w:rsidRDefault="0090168F" w:rsidP="00347A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 xml:space="preserve">_________ прoф. Кузнєцoв Е. А. </w:t>
            </w:r>
          </w:p>
          <w:p w:rsidR="0090168F" w:rsidRPr="00596494" w:rsidRDefault="0090168F" w:rsidP="00347A63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596494">
              <w:rPr>
                <w:rFonts w:ascii="Times New Roman" w:hAnsi="Times New Roman"/>
                <w:sz w:val="20"/>
                <w:szCs w:val="20"/>
              </w:rPr>
              <w:tab/>
              <w:t>(пiдпис)</w:t>
            </w:r>
            <w:r w:rsidRPr="00596494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90168F" w:rsidRPr="00596494" w:rsidTr="00347A63">
        <w:trPr>
          <w:jc w:val="center"/>
        </w:trPr>
        <w:tc>
          <w:tcPr>
            <w:tcW w:w="5082" w:type="dxa"/>
          </w:tcPr>
          <w:p w:rsidR="0090168F" w:rsidRPr="00596494" w:rsidRDefault="0090168F" w:rsidP="00347A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90168F" w:rsidRPr="00596494" w:rsidRDefault="0090168F" w:rsidP="00347A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90168F" w:rsidRPr="00596494" w:rsidRDefault="0090168F" w:rsidP="0090168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0168F" w:rsidRPr="00596494" w:rsidRDefault="0090168F" w:rsidP="0090168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0168F" w:rsidRPr="00596494" w:rsidRDefault="0090168F" w:rsidP="0090168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96494">
        <w:rPr>
          <w:rFonts w:ascii="Times New Roman" w:hAnsi="Times New Roman"/>
          <w:b/>
          <w:sz w:val="28"/>
          <w:szCs w:val="28"/>
        </w:rPr>
        <w:t>Oдеса – 2019</w:t>
      </w:r>
    </w:p>
    <w:p w:rsidR="0090168F" w:rsidRDefault="0090168F" w:rsidP="0090168F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90168F" w:rsidRPr="0068749A" w:rsidRDefault="0090168F" w:rsidP="0090168F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68749A">
        <w:rPr>
          <w:rFonts w:ascii="Times New Roman" w:hAnsi="Times New Roman"/>
          <w:sz w:val="28"/>
          <w:szCs w:val="28"/>
        </w:rPr>
        <w:t>ЗМІСТ</w: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755"/>
        <w:gridCol w:w="709"/>
      </w:tblGrid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>вступ………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</w:rPr>
              <w:t>……………</w:t>
            </w:r>
          </w:p>
        </w:tc>
        <w:tc>
          <w:tcPr>
            <w:tcW w:w="709" w:type="dxa"/>
          </w:tcPr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РОЗДІЛ 1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теоретичне забезпечення системи оцінювання 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результатів </w:t>
            </w:r>
            <w:r w:rsidRPr="000A44D8">
              <w:rPr>
                <w:rFonts w:ascii="Times New Roman" w:hAnsi="Times New Roman"/>
                <w:caps/>
                <w:sz w:val="28"/>
                <w:szCs w:val="28"/>
              </w:rPr>
              <w:t xml:space="preserve">діяльності суб’єктів зовнішньоекономічної діяльності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>………………………</w:t>
            </w:r>
            <w:r w:rsidRPr="000A44D8">
              <w:rPr>
                <w:rFonts w:ascii="Times New Roman" w:hAnsi="Times New Roman"/>
                <w:caps/>
                <w:sz w:val="28"/>
                <w:szCs w:val="28"/>
              </w:rPr>
              <w:t>…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tabs>
                <w:tab w:val="left" w:pos="285"/>
              </w:tabs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1.1 </w:t>
            </w:r>
            <w:r>
              <w:rPr>
                <w:rFonts w:ascii="Times New Roman" w:hAnsi="Times New Roman"/>
                <w:sz w:val="28"/>
                <w:szCs w:val="28"/>
              </w:rPr>
              <w:t>Загальна х</w:t>
            </w:r>
            <w:r>
              <w:rPr>
                <w:rFonts w:ascii="Times New Roman" w:hAnsi="Times New Roman"/>
                <w:sz w:val="28"/>
                <w:szCs w:val="24"/>
              </w:rPr>
              <w:t>арактеристика р</w:t>
            </w:r>
            <w:r w:rsidRPr="0068749A">
              <w:rPr>
                <w:rFonts w:ascii="Times New Roman" w:hAnsi="Times New Roman"/>
                <w:sz w:val="28"/>
                <w:szCs w:val="24"/>
              </w:rPr>
              <w:t xml:space="preserve">езультатів діяльності </w:t>
            </w:r>
            <w:r w:rsidRPr="000A44D8">
              <w:rPr>
                <w:rFonts w:ascii="Times New Roman" w:hAnsi="Times New Roman"/>
                <w:sz w:val="28"/>
                <w:szCs w:val="24"/>
              </w:rPr>
              <w:t xml:space="preserve">суб’єктів зовнішньоекономічної діяльності </w:t>
            </w:r>
            <w:r>
              <w:rPr>
                <w:rFonts w:ascii="Times New Roman" w:hAnsi="Times New Roman"/>
                <w:sz w:val="28"/>
                <w:szCs w:val="24"/>
              </w:rPr>
              <w:t>…...</w:t>
            </w:r>
            <w:r w:rsidRPr="0068749A">
              <w:rPr>
                <w:rFonts w:ascii="Times New Roman" w:hAnsi="Times New Roman"/>
                <w:sz w:val="28"/>
                <w:szCs w:val="24"/>
              </w:rPr>
              <w:t>……………………………….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1.2 </w:t>
            </w:r>
            <w:r>
              <w:rPr>
                <w:rFonts w:ascii="Times New Roman" w:eastAsia="TimesNewRoman" w:hAnsi="Times New Roman"/>
                <w:sz w:val="28"/>
                <w:szCs w:val="28"/>
              </w:rPr>
              <w:t xml:space="preserve">Інструментальне забезпечення </w:t>
            </w:r>
            <w:r w:rsidRPr="0068749A">
              <w:rPr>
                <w:rFonts w:ascii="Times New Roman" w:eastAsia="TimesNewRoman" w:hAnsi="Times New Roman"/>
                <w:sz w:val="28"/>
                <w:szCs w:val="28"/>
              </w:rPr>
              <w:t>оцін</w:t>
            </w:r>
            <w:r>
              <w:rPr>
                <w:rFonts w:ascii="Times New Roman" w:eastAsia="TimesNewRoman" w:hAnsi="Times New Roman"/>
                <w:sz w:val="28"/>
                <w:szCs w:val="28"/>
              </w:rPr>
              <w:t xml:space="preserve">ювання </w:t>
            </w:r>
            <w:r w:rsidRPr="0068749A">
              <w:rPr>
                <w:rFonts w:ascii="Times New Roman" w:eastAsia="TimesNewRoman" w:hAnsi="Times New Roman"/>
                <w:sz w:val="28"/>
                <w:szCs w:val="28"/>
              </w:rPr>
              <w:t xml:space="preserve">результатів діяльності </w:t>
            </w:r>
            <w:r w:rsidRPr="000A44D8">
              <w:rPr>
                <w:rFonts w:ascii="Times New Roman" w:hAnsi="Times New Roman"/>
                <w:sz w:val="28"/>
                <w:szCs w:val="24"/>
              </w:rPr>
              <w:t>суб’єктів зовнішньоекономічної діяльності</w:t>
            </w:r>
            <w:r w:rsidRPr="0068749A">
              <w:rPr>
                <w:rFonts w:ascii="Times New Roman" w:hAnsi="Times New Roman"/>
                <w:sz w:val="28"/>
                <w:szCs w:val="24"/>
              </w:rPr>
              <w:t xml:space="preserve"> ………</w:t>
            </w:r>
            <w:r>
              <w:rPr>
                <w:rFonts w:ascii="Times New Roman" w:hAnsi="Times New Roman"/>
                <w:sz w:val="28"/>
                <w:szCs w:val="24"/>
              </w:rPr>
              <w:t>………..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0C1683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16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0A44D8" w:rsidRDefault="0090168F" w:rsidP="00347A63">
            <w:pPr>
              <w:tabs>
                <w:tab w:val="left" w:pos="285"/>
              </w:tabs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1.3 </w:t>
            </w:r>
            <w:r>
              <w:rPr>
                <w:rFonts w:ascii="Times New Roman" w:eastAsia="TimesNewRoman" w:hAnsi="Times New Roman"/>
                <w:sz w:val="28"/>
                <w:szCs w:val="28"/>
              </w:rPr>
              <w:t xml:space="preserve">Забезпечення </w:t>
            </w:r>
            <w:r w:rsidRPr="0068749A">
              <w:rPr>
                <w:rFonts w:ascii="Times New Roman" w:eastAsia="TimesNewRoman" w:hAnsi="Times New Roman"/>
                <w:sz w:val="28"/>
                <w:szCs w:val="28"/>
              </w:rPr>
              <w:t>об’єктивн</w:t>
            </w:r>
            <w:r>
              <w:rPr>
                <w:rFonts w:ascii="Times New Roman" w:eastAsia="TimesNewRoman" w:hAnsi="Times New Roman"/>
                <w:sz w:val="28"/>
                <w:szCs w:val="28"/>
              </w:rPr>
              <w:t xml:space="preserve">ої </w:t>
            </w:r>
            <w:r w:rsidRPr="0068749A">
              <w:rPr>
                <w:rFonts w:ascii="Times New Roman" w:eastAsia="TimesNewRoman" w:hAnsi="Times New Roman"/>
                <w:sz w:val="28"/>
                <w:szCs w:val="28"/>
              </w:rPr>
              <w:t xml:space="preserve">оцінки результатів діяльності </w:t>
            </w:r>
            <w:r>
              <w:rPr>
                <w:rFonts w:ascii="Times New Roman" w:hAnsi="Times New Roman"/>
                <w:sz w:val="28"/>
                <w:szCs w:val="24"/>
              </w:rPr>
              <w:t>….</w:t>
            </w:r>
            <w:r w:rsidRPr="000A44D8">
              <w:rPr>
                <w:rFonts w:ascii="Times New Roman" w:hAnsi="Times New Roman"/>
                <w:sz w:val="28"/>
                <w:szCs w:val="24"/>
              </w:rPr>
              <w:t>…..</w:t>
            </w:r>
          </w:p>
        </w:tc>
        <w:tc>
          <w:tcPr>
            <w:tcW w:w="709" w:type="dxa"/>
          </w:tcPr>
          <w:p w:rsidR="0090168F" w:rsidRPr="00284011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РОЗДІЛ 2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>Аналітичне дослідження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 результатів </w:t>
            </w:r>
            <w:r w:rsidRPr="00284011">
              <w:rPr>
                <w:rFonts w:ascii="Times New Roman" w:hAnsi="Times New Roman"/>
                <w:caps/>
                <w:sz w:val="28"/>
                <w:szCs w:val="28"/>
              </w:rPr>
              <w:t>господарювання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 суб’єктів зовнішньоекономічної діяльності </w:t>
            </w:r>
            <w:r w:rsidRPr="000A44D8">
              <w:rPr>
                <w:rFonts w:ascii="Times New Roman" w:hAnsi="Times New Roman"/>
                <w:caps/>
                <w:sz w:val="28"/>
                <w:szCs w:val="28"/>
              </w:rPr>
              <w:t>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</w:t>
            </w:r>
            <w:r>
              <w:rPr>
                <w:rFonts w:ascii="Times New Roman" w:hAnsi="Times New Roman"/>
                <w:sz w:val="28"/>
                <w:szCs w:val="28"/>
              </w:rPr>
              <w:t>…………………………………………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284011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3073F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073FA">
              <w:rPr>
                <w:rFonts w:ascii="Times New Roman" w:hAnsi="Times New Roman"/>
                <w:sz w:val="28"/>
                <w:szCs w:val="28"/>
              </w:rPr>
              <w:t xml:space="preserve">     2.1 </w:t>
            </w:r>
            <w:r w:rsidRPr="000A44D8"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Загальна характеристика діяльності </w:t>
            </w:r>
            <w:r w:rsidRPr="00CF7D75"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>суб’єкт</w:t>
            </w:r>
            <w:r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>а</w:t>
            </w:r>
            <w:r w:rsidRPr="00CF7D75"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 зовнішньоекономічної діяльності</w:t>
            </w:r>
            <w:r>
              <w:rPr>
                <w:rFonts w:ascii="Times New Roman" w:hAnsi="Times New Roman"/>
                <w:sz w:val="28"/>
                <w:szCs w:val="28"/>
                <w:lang w:eastAsia="ar-SA"/>
              </w:rPr>
              <w:t xml:space="preserve"> …………………………………….…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284011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2.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Аналітичне дослідження фінансового </w:t>
            </w:r>
            <w:r w:rsidRPr="000A44D8"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стану </w:t>
            </w:r>
            <w:r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>суб’єкта господарювання</w:t>
            </w:r>
            <w:r>
              <w:rPr>
                <w:rFonts w:ascii="Times New Roman" w:hAnsi="Times New Roman"/>
                <w:sz w:val="28"/>
                <w:szCs w:val="24"/>
              </w:rPr>
              <w:t xml:space="preserve"> </w:t>
            </w:r>
            <w:r w:rsidRPr="0068749A">
              <w:rPr>
                <w:rFonts w:ascii="Times New Roman" w:eastAsia="TimesNewRoman" w:hAnsi="Times New Roman"/>
                <w:sz w:val="28"/>
                <w:szCs w:val="28"/>
              </w:rPr>
              <w:t>…………………………………………………………..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32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tabs>
                <w:tab w:val="left" w:pos="709"/>
              </w:tabs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2.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0A44D8"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Стратегічний аналіз діяльності </w:t>
            </w:r>
            <w:r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>суб’єкта зовнішньоекономічної діяльності</w:t>
            </w:r>
            <w:r>
              <w:rPr>
                <w:rFonts w:ascii="Times New Roman" w:hAnsi="Times New Roman"/>
                <w:sz w:val="28"/>
                <w:szCs w:val="24"/>
              </w:rPr>
              <w:t xml:space="preserve"> …………………………………………………………….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РОЗДІЛ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>3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Формування системи оцінювання 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>результатів діяльності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Суб’єктів господарювання при здійсненні зовнішньоекономічної діяльності 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>…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>…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>.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65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.1 </w:t>
            </w:r>
            <w:r>
              <w:rPr>
                <w:rFonts w:ascii="Times New Roman" w:hAnsi="Times New Roman"/>
                <w:sz w:val="28"/>
                <w:szCs w:val="24"/>
              </w:rPr>
              <w:t>Параметричне м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оделювання системи визначення взаємозв’язку збалансованих показників результатів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господарювання 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та розвитку </w:t>
            </w:r>
            <w:r>
              <w:rPr>
                <w:rFonts w:ascii="Times New Roman" w:hAnsi="Times New Roman"/>
                <w:sz w:val="28"/>
                <w:szCs w:val="24"/>
              </w:rPr>
              <w:t>суб’єктів зовнішньоекономічної діяльності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…….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……………………….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65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.2 </w:t>
            </w:r>
            <w:r w:rsidRPr="0011674B">
              <w:rPr>
                <w:rFonts w:ascii="Times New Roman" w:eastAsiaTheme="minorHAnsi" w:hAnsi="Times New Roman" w:cstheme="minorBidi"/>
                <w:sz w:val="28"/>
                <w:szCs w:val="24"/>
                <w:lang w:eastAsia="en-US"/>
              </w:rPr>
              <w:t>Моделювання процесів в системі прогнозування результатів діяльності суб’єктів зовнішньоекономічної діяльності</w:t>
            </w:r>
            <w:r>
              <w:rPr>
                <w:rFonts w:ascii="Times New Roman" w:eastAsia="Calibri" w:hAnsi="Times New Roman"/>
                <w:sz w:val="28"/>
                <w:szCs w:val="24"/>
              </w:rPr>
              <w:t xml:space="preserve"> ……….………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73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.3 </w:t>
            </w:r>
            <w:r>
              <w:rPr>
                <w:rFonts w:ascii="Times New Roman" w:eastAsia="TimesNewRoman" w:hAnsi="Times New Roman"/>
                <w:bCs/>
                <w:sz w:val="28"/>
                <w:szCs w:val="28"/>
              </w:rPr>
              <w:t>Б</w:t>
            </w:r>
            <w:r w:rsidRPr="00FB6AE1">
              <w:rPr>
                <w:rFonts w:ascii="Times New Roman" w:eastAsia="TimesNewRoman" w:hAnsi="Times New Roman"/>
                <w:bCs/>
                <w:sz w:val="28"/>
                <w:szCs w:val="28"/>
              </w:rPr>
              <w:t xml:space="preserve">агатокритеріальна система оцінки </w:t>
            </w:r>
            <w:r>
              <w:rPr>
                <w:rFonts w:ascii="Times New Roman" w:eastAsia="TimesNewRoman" w:hAnsi="Times New Roman"/>
                <w:bCs/>
                <w:sz w:val="28"/>
                <w:szCs w:val="28"/>
              </w:rPr>
              <w:t>фінансово-</w:t>
            </w:r>
            <w:r w:rsidRPr="00FB6AE1">
              <w:rPr>
                <w:rFonts w:ascii="Times New Roman" w:eastAsia="TimesNewRoman" w:hAnsi="Times New Roman"/>
                <w:bCs/>
                <w:sz w:val="28"/>
                <w:szCs w:val="28"/>
              </w:rPr>
              <w:t xml:space="preserve">економічного стану </w:t>
            </w:r>
            <w:r>
              <w:rPr>
                <w:rFonts w:ascii="Times New Roman" w:eastAsia="TimesNewRoman" w:hAnsi="Times New Roman"/>
                <w:bCs/>
                <w:sz w:val="28"/>
                <w:szCs w:val="28"/>
              </w:rPr>
              <w:t>суб’єктів зовнішньоекономічної діяльності</w:t>
            </w:r>
            <w:r>
              <w:rPr>
                <w:rFonts w:ascii="Times New Roman" w:eastAsia="Calibri" w:hAnsi="Times New Roman"/>
                <w:sz w:val="28"/>
                <w:szCs w:val="24"/>
              </w:rPr>
              <w:t>……………………..</w:t>
            </w:r>
            <w:r w:rsidRPr="0068749A">
              <w:rPr>
                <w:rFonts w:ascii="Times New Roman" w:eastAsia="Calibri" w:hAnsi="Times New Roman"/>
                <w:sz w:val="28"/>
                <w:szCs w:val="24"/>
              </w:rPr>
              <w:t xml:space="preserve"> 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87</w:t>
            </w:r>
          </w:p>
        </w:tc>
      </w:tr>
      <w:tr w:rsidR="0090168F" w:rsidRPr="0068749A" w:rsidTr="00347A63">
        <w:tc>
          <w:tcPr>
            <w:tcW w:w="8755" w:type="dxa"/>
          </w:tcPr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ВИСНОВКИ…………………………….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………………</w:t>
            </w:r>
            <w:r>
              <w:rPr>
                <w:rFonts w:ascii="Times New Roman" w:hAnsi="Times New Roman"/>
                <w:sz w:val="28"/>
                <w:szCs w:val="28"/>
              </w:rPr>
              <w:t>..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…………………</w:t>
            </w:r>
          </w:p>
          <w:p w:rsidR="0090168F" w:rsidRPr="0068749A" w:rsidRDefault="0090168F" w:rsidP="00347A6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>СПИСОК ВИКОРИСТАНИХ ДЖЕРЕЛ………………</w:t>
            </w:r>
            <w:r>
              <w:rPr>
                <w:rFonts w:ascii="Times New Roman" w:hAnsi="Times New Roman"/>
                <w:sz w:val="28"/>
                <w:szCs w:val="28"/>
              </w:rPr>
              <w:t>..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…………………</w:t>
            </w:r>
          </w:p>
        </w:tc>
        <w:tc>
          <w:tcPr>
            <w:tcW w:w="709" w:type="dxa"/>
          </w:tcPr>
          <w:p w:rsidR="0090168F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95</w:t>
            </w:r>
          </w:p>
          <w:p w:rsidR="0090168F" w:rsidRPr="0068749A" w:rsidRDefault="0090168F" w:rsidP="00347A6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98</w:t>
            </w:r>
          </w:p>
        </w:tc>
      </w:tr>
    </w:tbl>
    <w:p w:rsidR="0090168F" w:rsidRDefault="0090168F" w:rsidP="0090168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90168F" w:rsidRPr="00173CEA" w:rsidRDefault="0090168F" w:rsidP="0090168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173CEA">
        <w:rPr>
          <w:rFonts w:ascii="Times New Roman" w:hAnsi="Times New Roman"/>
          <w:b/>
          <w:sz w:val="28"/>
          <w:szCs w:val="28"/>
        </w:rPr>
        <w:t>ВСТУП</w:t>
      </w:r>
    </w:p>
    <w:p w:rsidR="0090168F" w:rsidRPr="00173CEA" w:rsidRDefault="0090168F" w:rsidP="0090168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/>
          <w:b/>
          <w:color w:val="FF0000"/>
          <w:sz w:val="28"/>
          <w:szCs w:val="28"/>
        </w:rPr>
      </w:pPr>
    </w:p>
    <w:p w:rsidR="0090168F" w:rsidRPr="007F6AA0" w:rsidRDefault="0090168F" w:rsidP="0090168F">
      <w:pPr>
        <w:pStyle w:val="a3"/>
        <w:ind w:firstLine="709"/>
      </w:pPr>
      <w:r w:rsidRPr="00D03144">
        <w:rPr>
          <w:b/>
          <w:szCs w:val="28"/>
        </w:rPr>
        <w:t>Актуальність.</w:t>
      </w:r>
      <w:r>
        <w:rPr>
          <w:szCs w:val="28"/>
        </w:rPr>
        <w:t xml:space="preserve"> </w:t>
      </w:r>
      <w:r w:rsidRPr="002D4B86">
        <w:rPr>
          <w:szCs w:val="28"/>
        </w:rPr>
        <w:t xml:space="preserve">Постійні трансформаційні </w:t>
      </w:r>
      <w:r>
        <w:rPr>
          <w:szCs w:val="28"/>
        </w:rPr>
        <w:t xml:space="preserve">процеси, </w:t>
      </w:r>
      <w:r w:rsidRPr="002D4B86">
        <w:rPr>
          <w:szCs w:val="28"/>
        </w:rPr>
        <w:t>у яких перебуває національна економіка України та її основні складові, вимага</w:t>
      </w:r>
      <w:r>
        <w:rPr>
          <w:szCs w:val="28"/>
        </w:rPr>
        <w:t>ють</w:t>
      </w:r>
      <w:r w:rsidRPr="002D4B86">
        <w:rPr>
          <w:szCs w:val="28"/>
        </w:rPr>
        <w:t xml:space="preserve"> пошуку та формування сучасної концептуальної підтримки системи управління </w:t>
      </w:r>
      <w:r>
        <w:rPr>
          <w:szCs w:val="28"/>
        </w:rPr>
        <w:t>суб’єктами</w:t>
      </w:r>
      <w:r w:rsidRPr="002D4B86">
        <w:rPr>
          <w:szCs w:val="28"/>
        </w:rPr>
        <w:t xml:space="preserve"> </w:t>
      </w:r>
      <w:r w:rsidRPr="00FA0A27">
        <w:rPr>
          <w:szCs w:val="28"/>
        </w:rPr>
        <w:t>зовнішньоекономічної діяльності</w:t>
      </w:r>
      <w:r w:rsidRPr="002D4B86">
        <w:rPr>
          <w:szCs w:val="28"/>
        </w:rPr>
        <w:t>.</w:t>
      </w:r>
      <w:r>
        <w:rPr>
          <w:szCs w:val="28"/>
        </w:rPr>
        <w:t xml:space="preserve"> Зміна векторів держави визначила сучасні орієнтири в діяльності суб’єктів господарювання, які зумовлюють необхідність розвитку теорії та методології управління результатами з використанням сучасного аналітичного інструментарію. </w:t>
      </w:r>
      <w:r w:rsidRPr="000B2863">
        <w:rPr>
          <w:szCs w:val="28"/>
        </w:rPr>
        <w:t xml:space="preserve">В сучасних умовах господарювання, необхідна активізація </w:t>
      </w:r>
      <w:r>
        <w:rPr>
          <w:szCs w:val="28"/>
        </w:rPr>
        <w:t>ефективної</w:t>
      </w:r>
      <w:r w:rsidRPr="000B2863">
        <w:rPr>
          <w:szCs w:val="28"/>
        </w:rPr>
        <w:t xml:space="preserve"> роботи суб’єкта господарювання, створення </w:t>
      </w:r>
      <w:r>
        <w:rPr>
          <w:szCs w:val="28"/>
        </w:rPr>
        <w:t xml:space="preserve">пріоритетної </w:t>
      </w:r>
      <w:r w:rsidRPr="000B2863">
        <w:rPr>
          <w:szCs w:val="28"/>
        </w:rPr>
        <w:t>системи управління в умовах європейської орієнтації національної економіки. Метою реформування організаційної структури системи управління суб’єкт</w:t>
      </w:r>
      <w:r>
        <w:rPr>
          <w:szCs w:val="28"/>
        </w:rPr>
        <w:t>ом</w:t>
      </w:r>
      <w:r w:rsidRPr="000B2863">
        <w:rPr>
          <w:szCs w:val="28"/>
        </w:rPr>
        <w:t xml:space="preserve"> господарювання є трансформація та зміцнення внутрішньогосподарських зв’язків, збільшення результатів діяльності за всіма її видами</w:t>
      </w:r>
      <w:r>
        <w:rPr>
          <w:szCs w:val="28"/>
        </w:rPr>
        <w:t>, у тому числі фінансово-економічних,</w:t>
      </w:r>
      <w:r w:rsidRPr="000B2863">
        <w:rPr>
          <w:szCs w:val="28"/>
        </w:rPr>
        <w:t xml:space="preserve"> </w:t>
      </w:r>
      <w:r>
        <w:rPr>
          <w:szCs w:val="28"/>
        </w:rPr>
        <w:t xml:space="preserve"> </w:t>
      </w:r>
      <w:r w:rsidRPr="000B2863">
        <w:rPr>
          <w:szCs w:val="28"/>
        </w:rPr>
        <w:t>за рахунок вирішення економічних, фінансових, с</w:t>
      </w:r>
      <w:r>
        <w:rPr>
          <w:szCs w:val="28"/>
        </w:rPr>
        <w:t>оціальних та екологічних питань</w:t>
      </w:r>
      <w:r w:rsidRPr="000B2863">
        <w:rPr>
          <w:szCs w:val="28"/>
        </w:rPr>
        <w:t xml:space="preserve">. </w:t>
      </w:r>
      <w:r>
        <w:rPr>
          <w:szCs w:val="28"/>
        </w:rPr>
        <w:t xml:space="preserve">Визначені аспекти </w:t>
      </w:r>
      <w:r w:rsidRPr="000B2863">
        <w:rPr>
          <w:szCs w:val="28"/>
        </w:rPr>
        <w:t>потребу</w:t>
      </w:r>
      <w:r>
        <w:rPr>
          <w:szCs w:val="28"/>
        </w:rPr>
        <w:t>ють</w:t>
      </w:r>
      <w:r w:rsidRPr="000B2863">
        <w:rPr>
          <w:szCs w:val="28"/>
        </w:rPr>
        <w:t xml:space="preserve"> запровадження сучасних методів та форм господарювання у просторі реалізації стратегічних орієнтирів розвитку суб’єктів </w:t>
      </w:r>
      <w:r w:rsidRPr="00FA0A27">
        <w:rPr>
          <w:szCs w:val="28"/>
        </w:rPr>
        <w:t>зовнішньоекономічної діяльності</w:t>
      </w:r>
      <w:r>
        <w:rPr>
          <w:szCs w:val="28"/>
        </w:rPr>
        <w:t xml:space="preserve"> у макроекономічному середовищі</w:t>
      </w:r>
      <w:r w:rsidRPr="000B2863">
        <w:rPr>
          <w:szCs w:val="28"/>
        </w:rPr>
        <w:t>.</w:t>
      </w:r>
    </w:p>
    <w:p w:rsidR="0090168F" w:rsidRDefault="0090168F" w:rsidP="009016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47109">
        <w:rPr>
          <w:rFonts w:ascii="Times New Roman" w:hAnsi="Times New Roman"/>
          <w:sz w:val="28"/>
          <w:szCs w:val="28"/>
        </w:rPr>
        <w:t xml:space="preserve">Питанням </w:t>
      </w:r>
      <w:r>
        <w:rPr>
          <w:rFonts w:ascii="Times New Roman" w:hAnsi="Times New Roman"/>
          <w:sz w:val="28"/>
          <w:szCs w:val="28"/>
        </w:rPr>
        <w:t>оцінювання</w:t>
      </w:r>
      <w:r w:rsidRPr="00447109">
        <w:rPr>
          <w:rFonts w:ascii="Times New Roman" w:hAnsi="Times New Roman"/>
          <w:sz w:val="28"/>
          <w:szCs w:val="28"/>
        </w:rPr>
        <w:t xml:space="preserve"> результат</w:t>
      </w:r>
      <w:r>
        <w:rPr>
          <w:rFonts w:ascii="Times New Roman" w:hAnsi="Times New Roman"/>
          <w:sz w:val="28"/>
          <w:szCs w:val="28"/>
        </w:rPr>
        <w:t>ів</w:t>
      </w:r>
      <w:r w:rsidRPr="00447109">
        <w:rPr>
          <w:rFonts w:ascii="Times New Roman" w:hAnsi="Times New Roman"/>
          <w:sz w:val="28"/>
          <w:szCs w:val="28"/>
        </w:rPr>
        <w:t xml:space="preserve"> діяльності суб’єктів  </w:t>
      </w:r>
      <w:r w:rsidRPr="00FA0A27">
        <w:rPr>
          <w:rFonts w:ascii="Times New Roman" w:hAnsi="Times New Roman"/>
          <w:sz w:val="28"/>
          <w:szCs w:val="28"/>
        </w:rPr>
        <w:t>зовнішньоекономічної діяльності</w:t>
      </w:r>
      <w:r w:rsidRPr="00447109">
        <w:rPr>
          <w:rFonts w:ascii="Times New Roman" w:hAnsi="Times New Roman"/>
          <w:sz w:val="28"/>
          <w:szCs w:val="28"/>
        </w:rPr>
        <w:t xml:space="preserve"> </w:t>
      </w:r>
      <w:r w:rsidRPr="000A44D8">
        <w:rPr>
          <w:rFonts w:ascii="Times New Roman" w:hAnsi="Times New Roman"/>
          <w:sz w:val="28"/>
          <w:szCs w:val="28"/>
        </w:rPr>
        <w:t>присвяче</w:t>
      </w:r>
      <w:r>
        <w:rPr>
          <w:rFonts w:ascii="Times New Roman" w:hAnsi="Times New Roman"/>
          <w:sz w:val="28"/>
          <w:szCs w:val="28"/>
        </w:rPr>
        <w:t>н</w:t>
      </w:r>
      <w:r w:rsidRPr="000A44D8">
        <w:rPr>
          <w:rFonts w:ascii="Times New Roman" w:hAnsi="Times New Roman"/>
          <w:sz w:val="28"/>
          <w:szCs w:val="28"/>
        </w:rPr>
        <w:t xml:space="preserve">і </w:t>
      </w:r>
      <w:r w:rsidRPr="00447109">
        <w:rPr>
          <w:rFonts w:ascii="Times New Roman" w:hAnsi="Times New Roman"/>
          <w:sz w:val="28"/>
          <w:szCs w:val="28"/>
        </w:rPr>
        <w:t>праці українських та зарубіжних учених: І. Бланка,  Ф. Бутинця, Е. Альтмана, І. Ансоффа,</w:t>
      </w:r>
      <w:r w:rsidRPr="004D0D90">
        <w:rPr>
          <w:rFonts w:ascii="Times New Roman" w:hAnsi="Times New Roman"/>
          <w:sz w:val="28"/>
          <w:szCs w:val="28"/>
        </w:rPr>
        <w:t xml:space="preserve"> </w:t>
      </w:r>
      <w:r w:rsidRPr="00447109">
        <w:rPr>
          <w:rFonts w:ascii="Times New Roman" w:hAnsi="Times New Roman"/>
          <w:sz w:val="28"/>
          <w:szCs w:val="28"/>
        </w:rPr>
        <w:t xml:space="preserve">Є. Масленнікова, </w:t>
      </w:r>
      <w:r>
        <w:rPr>
          <w:rFonts w:ascii="Times New Roman" w:hAnsi="Times New Roman"/>
          <w:sz w:val="28"/>
          <w:szCs w:val="28"/>
        </w:rPr>
        <w:t>О. Побережець</w:t>
      </w:r>
      <w:r w:rsidRPr="0044710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</w:t>
      </w:r>
      <w:r w:rsidRPr="00447109">
        <w:rPr>
          <w:rFonts w:ascii="Times New Roman" w:hAnsi="Times New Roman"/>
          <w:sz w:val="28"/>
          <w:szCs w:val="28"/>
        </w:rPr>
        <w:t xml:space="preserve">В. Мельника, Є. Мниха, Н. ПрокопенкоА. Сміта, І. Стоянова, В. Сопко, </w:t>
      </w:r>
      <w:r>
        <w:rPr>
          <w:rFonts w:ascii="Times New Roman" w:hAnsi="Times New Roman"/>
          <w:sz w:val="28"/>
          <w:szCs w:val="28"/>
        </w:rPr>
        <w:t xml:space="preserve">Ю. Мельник, </w:t>
      </w:r>
      <w:r w:rsidRPr="0044710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 Філиппова, Л. Волощук</w:t>
      </w:r>
      <w:r w:rsidRPr="00447109">
        <w:rPr>
          <w:rFonts w:ascii="Times New Roman" w:hAnsi="Times New Roman"/>
          <w:sz w:val="28"/>
          <w:szCs w:val="28"/>
        </w:rPr>
        <w:t xml:space="preserve">  та інших.</w:t>
      </w:r>
    </w:p>
    <w:p w:rsidR="0090168F" w:rsidRDefault="0090168F" w:rsidP="009016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47109">
        <w:rPr>
          <w:rFonts w:ascii="Times New Roman" w:hAnsi="Times New Roman"/>
          <w:sz w:val="28"/>
          <w:szCs w:val="28"/>
        </w:rPr>
        <w:t xml:space="preserve"> </w:t>
      </w:r>
      <w:r w:rsidRPr="00447109">
        <w:rPr>
          <w:rFonts w:ascii="Times New Roman" w:hAnsi="Times New Roman"/>
          <w:b/>
          <w:sz w:val="28"/>
          <w:szCs w:val="28"/>
        </w:rPr>
        <w:t xml:space="preserve">Зв’язок </w:t>
      </w:r>
      <w:r>
        <w:rPr>
          <w:rFonts w:ascii="Times New Roman" w:hAnsi="Times New Roman"/>
          <w:b/>
          <w:sz w:val="28"/>
          <w:szCs w:val="28"/>
        </w:rPr>
        <w:t>магістерської</w:t>
      </w:r>
      <w:r w:rsidRPr="00447109">
        <w:rPr>
          <w:rFonts w:ascii="Times New Roman" w:hAnsi="Times New Roman"/>
          <w:b/>
          <w:sz w:val="28"/>
          <w:szCs w:val="28"/>
        </w:rPr>
        <w:t xml:space="preserve"> роботи з науковими програмами, планами, темами</w:t>
      </w:r>
      <w:r w:rsidRPr="00447109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Магістерська</w:t>
      </w:r>
      <w:r w:rsidRPr="00F21685">
        <w:rPr>
          <w:rFonts w:ascii="Times New Roman" w:hAnsi="Times New Roman"/>
          <w:sz w:val="28"/>
          <w:szCs w:val="28"/>
        </w:rPr>
        <w:t xml:space="preserve"> робота виконана на кафедрі </w:t>
      </w:r>
      <w:r>
        <w:rPr>
          <w:rFonts w:ascii="Times New Roman" w:hAnsi="Times New Roman"/>
          <w:sz w:val="28"/>
          <w:szCs w:val="28"/>
        </w:rPr>
        <w:t>менеджменту та інновацій</w:t>
      </w:r>
      <w:r w:rsidRPr="00F21685">
        <w:rPr>
          <w:rFonts w:ascii="Times New Roman" w:hAnsi="Times New Roman"/>
          <w:sz w:val="28"/>
          <w:szCs w:val="28"/>
        </w:rPr>
        <w:t xml:space="preserve"> Одеського національного університету імені І.І. Мечникова відповідно до плану наукових досліджень кафедри у процесі виконання держбюджетних тем: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21685">
        <w:rPr>
          <w:rFonts w:ascii="Times New Roman" w:hAnsi="Times New Roman"/>
          <w:iCs/>
          <w:sz w:val="28"/>
          <w:szCs w:val="28"/>
        </w:rPr>
        <w:t>«</w:t>
      </w:r>
      <w:r w:rsidRPr="00F21685">
        <w:rPr>
          <w:rFonts w:ascii="Times New Roman" w:hAnsi="Times New Roman"/>
          <w:sz w:val="28"/>
          <w:szCs w:val="28"/>
        </w:rPr>
        <w:t xml:space="preserve">Соціальна відповідальність бізнесу та інституціональні новації» (номер державної реєстрації 0114U001555, </w:t>
      </w:r>
      <w:r>
        <w:rPr>
          <w:rFonts w:ascii="Times New Roman" w:hAnsi="Times New Roman"/>
          <w:sz w:val="28"/>
          <w:szCs w:val="28"/>
        </w:rPr>
        <w:t>2015</w:t>
      </w:r>
      <w:r w:rsidRPr="00F21685">
        <w:rPr>
          <w:rFonts w:ascii="Times New Roman" w:hAnsi="Times New Roman"/>
          <w:sz w:val="28"/>
          <w:szCs w:val="28"/>
        </w:rPr>
        <w:t xml:space="preserve">-2018 рр.) – </w:t>
      </w:r>
      <w:r>
        <w:rPr>
          <w:rFonts w:ascii="Times New Roman" w:hAnsi="Times New Roman"/>
          <w:sz w:val="28"/>
          <w:szCs w:val="28"/>
        </w:rPr>
        <w:t>змодельоване</w:t>
      </w:r>
      <w:r w:rsidRPr="00F21685">
        <w:rPr>
          <w:rFonts w:ascii="Times New Roman" w:hAnsi="Times New Roman"/>
          <w:sz w:val="28"/>
          <w:szCs w:val="28"/>
        </w:rPr>
        <w:t xml:space="preserve"> аналітичн</w:t>
      </w:r>
      <w:r>
        <w:rPr>
          <w:rFonts w:ascii="Times New Roman" w:hAnsi="Times New Roman"/>
          <w:sz w:val="28"/>
          <w:szCs w:val="28"/>
        </w:rPr>
        <w:t>е</w:t>
      </w:r>
      <w:r w:rsidRPr="00F21685">
        <w:rPr>
          <w:rFonts w:ascii="Times New Roman" w:hAnsi="Times New Roman"/>
          <w:sz w:val="28"/>
          <w:szCs w:val="28"/>
        </w:rPr>
        <w:t xml:space="preserve"> забезпечення системи </w:t>
      </w:r>
      <w:r>
        <w:rPr>
          <w:rFonts w:ascii="Times New Roman" w:hAnsi="Times New Roman"/>
          <w:sz w:val="28"/>
          <w:szCs w:val="28"/>
        </w:rPr>
        <w:t>планування економічних результатів.</w:t>
      </w:r>
    </w:p>
    <w:p w:rsidR="0090168F" w:rsidRPr="00F21685" w:rsidRDefault="0090168F" w:rsidP="009016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47109">
        <w:rPr>
          <w:rFonts w:ascii="Times New Roman" w:hAnsi="Times New Roman"/>
          <w:b/>
          <w:sz w:val="28"/>
          <w:szCs w:val="28"/>
        </w:rPr>
        <w:t>Мета і завдання</w:t>
      </w:r>
      <w:r>
        <w:rPr>
          <w:rFonts w:ascii="Times New Roman" w:hAnsi="Times New Roman"/>
          <w:b/>
          <w:sz w:val="28"/>
          <w:szCs w:val="28"/>
        </w:rPr>
        <w:t>.</w:t>
      </w:r>
      <w:r w:rsidRPr="00447109">
        <w:rPr>
          <w:rFonts w:ascii="Times New Roman" w:hAnsi="Times New Roman"/>
          <w:sz w:val="28"/>
          <w:szCs w:val="28"/>
        </w:rPr>
        <w:t xml:space="preserve"> </w:t>
      </w:r>
      <w:r w:rsidRPr="00F21685">
        <w:rPr>
          <w:rFonts w:ascii="Times New Roman" w:hAnsi="Times New Roman"/>
          <w:sz w:val="28"/>
          <w:szCs w:val="28"/>
        </w:rPr>
        <w:t xml:space="preserve">Мета </w:t>
      </w:r>
      <w:r>
        <w:rPr>
          <w:rFonts w:ascii="Times New Roman" w:hAnsi="Times New Roman"/>
          <w:sz w:val="28"/>
          <w:szCs w:val="28"/>
        </w:rPr>
        <w:t xml:space="preserve">магістерської роботи </w:t>
      </w:r>
      <w:r w:rsidRPr="00F21685">
        <w:rPr>
          <w:rFonts w:ascii="Times New Roman" w:hAnsi="Times New Roman"/>
          <w:sz w:val="28"/>
          <w:szCs w:val="28"/>
        </w:rPr>
        <w:t>полягає у розробці та обґрунтуванні теоретико-метод</w:t>
      </w:r>
      <w:r>
        <w:rPr>
          <w:rFonts w:ascii="Times New Roman" w:hAnsi="Times New Roman"/>
          <w:sz w:val="28"/>
          <w:szCs w:val="28"/>
        </w:rPr>
        <w:t>ичних</w:t>
      </w:r>
      <w:r w:rsidRPr="00F21685">
        <w:rPr>
          <w:rFonts w:ascii="Times New Roman" w:hAnsi="Times New Roman"/>
          <w:sz w:val="28"/>
          <w:szCs w:val="28"/>
        </w:rPr>
        <w:t xml:space="preserve"> положень та практичних рекомендацій щодо </w:t>
      </w:r>
      <w:r w:rsidRPr="00FA0A27">
        <w:rPr>
          <w:rFonts w:ascii="Times New Roman" w:hAnsi="Times New Roman"/>
          <w:sz w:val="28"/>
          <w:szCs w:val="28"/>
        </w:rPr>
        <w:t>забезпечення системи оцінювання фінансових результатів діяльності суб’єктів зовнішньоекономічної діяльності</w:t>
      </w:r>
      <w:r w:rsidRPr="00F21685">
        <w:rPr>
          <w:rFonts w:ascii="Times New Roman" w:hAnsi="Times New Roman"/>
          <w:sz w:val="28"/>
          <w:szCs w:val="28"/>
        </w:rPr>
        <w:t>.</w:t>
      </w:r>
    </w:p>
    <w:p w:rsidR="0090168F" w:rsidRPr="00F21685" w:rsidRDefault="0090168F" w:rsidP="009016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21685">
        <w:rPr>
          <w:rFonts w:ascii="Times New Roman" w:hAnsi="Times New Roman"/>
          <w:sz w:val="28"/>
          <w:szCs w:val="28"/>
        </w:rPr>
        <w:t>Досягнення мети роботи обумовило необхідність постановки та вирішення таких головних завдань:</w:t>
      </w:r>
    </w:p>
    <w:p w:rsidR="0090168F" w:rsidRPr="008C4887" w:rsidRDefault="0090168F" w:rsidP="0090168F">
      <w:pPr>
        <w:pStyle w:val="2"/>
        <w:tabs>
          <w:tab w:val="left" w:pos="1134"/>
        </w:tabs>
        <w:rPr>
          <w:szCs w:val="28"/>
          <w:lang w:eastAsia="uk-UA"/>
        </w:rPr>
      </w:pPr>
      <w:r w:rsidRPr="008C4887">
        <w:rPr>
          <w:szCs w:val="28"/>
          <w:lang w:eastAsia="uk-UA"/>
        </w:rPr>
        <w:t xml:space="preserve">– узагальнити характеристику результатів діяльності суб’єктів </w:t>
      </w:r>
      <w:r w:rsidRPr="00FA0A27">
        <w:rPr>
          <w:szCs w:val="28"/>
        </w:rPr>
        <w:t>зовнішньоекономічної діяльності</w:t>
      </w:r>
      <w:r w:rsidRPr="008C4887">
        <w:rPr>
          <w:szCs w:val="28"/>
          <w:lang w:eastAsia="uk-UA"/>
        </w:rPr>
        <w:t xml:space="preserve">; </w:t>
      </w:r>
    </w:p>
    <w:p w:rsidR="0090168F" w:rsidRPr="008C4887" w:rsidRDefault="0090168F" w:rsidP="0090168F">
      <w:pPr>
        <w:pStyle w:val="2"/>
        <w:tabs>
          <w:tab w:val="left" w:pos="1134"/>
        </w:tabs>
        <w:rPr>
          <w:szCs w:val="28"/>
          <w:lang w:eastAsia="uk-UA"/>
        </w:rPr>
      </w:pPr>
      <w:r w:rsidRPr="008C4887">
        <w:rPr>
          <w:szCs w:val="28"/>
          <w:lang w:eastAsia="uk-UA"/>
        </w:rPr>
        <w:t xml:space="preserve">– обґрунтувати </w:t>
      </w:r>
      <w:r w:rsidRPr="008C4887">
        <w:rPr>
          <w:rFonts w:eastAsia="TimesNewRoman"/>
          <w:szCs w:val="28"/>
        </w:rPr>
        <w:t xml:space="preserve">методичні основи оцінки результатів діяльності </w:t>
      </w:r>
      <w:r w:rsidRPr="008C4887">
        <w:rPr>
          <w:szCs w:val="24"/>
        </w:rPr>
        <w:t xml:space="preserve">суб’єктів </w:t>
      </w:r>
      <w:r w:rsidRPr="00FA0A27">
        <w:rPr>
          <w:szCs w:val="28"/>
        </w:rPr>
        <w:t>зовнішньоекономічної діяльності</w:t>
      </w:r>
      <w:r w:rsidRPr="008C4887">
        <w:rPr>
          <w:szCs w:val="28"/>
          <w:lang w:eastAsia="uk-UA"/>
        </w:rPr>
        <w:t>;</w:t>
      </w:r>
    </w:p>
    <w:p w:rsidR="0090168F" w:rsidRPr="008C4887" w:rsidRDefault="0090168F" w:rsidP="0090168F">
      <w:pPr>
        <w:pStyle w:val="2"/>
        <w:tabs>
          <w:tab w:val="left" w:pos="1134"/>
        </w:tabs>
        <w:rPr>
          <w:szCs w:val="28"/>
          <w:lang w:eastAsia="uk-UA"/>
        </w:rPr>
      </w:pPr>
      <w:r w:rsidRPr="008C4887">
        <w:rPr>
          <w:szCs w:val="28"/>
          <w:lang w:eastAsia="uk-UA"/>
        </w:rPr>
        <w:t xml:space="preserve">– </w:t>
      </w:r>
      <w:r>
        <w:rPr>
          <w:szCs w:val="28"/>
          <w:lang w:eastAsia="uk-UA"/>
        </w:rPr>
        <w:t>запропонувати п</w:t>
      </w:r>
      <w:r>
        <w:rPr>
          <w:szCs w:val="24"/>
        </w:rPr>
        <w:t>араметричне м</w:t>
      </w:r>
      <w:r w:rsidRPr="0068749A">
        <w:rPr>
          <w:szCs w:val="28"/>
        </w:rPr>
        <w:t xml:space="preserve">оделювання системи визначення взаємозв’язку збалансованих показників результатів </w:t>
      </w:r>
      <w:r>
        <w:rPr>
          <w:szCs w:val="28"/>
        </w:rPr>
        <w:t xml:space="preserve">господарювання </w:t>
      </w:r>
      <w:r w:rsidRPr="0068749A">
        <w:rPr>
          <w:szCs w:val="28"/>
        </w:rPr>
        <w:t xml:space="preserve"> та розвитку </w:t>
      </w:r>
      <w:r>
        <w:rPr>
          <w:szCs w:val="24"/>
        </w:rPr>
        <w:t>суб’єктів зовнішньоекономічної діяльності</w:t>
      </w:r>
      <w:r w:rsidRPr="008C4887">
        <w:rPr>
          <w:bCs/>
          <w:szCs w:val="28"/>
          <w:lang w:eastAsia="uk-UA"/>
        </w:rPr>
        <w:t>;</w:t>
      </w:r>
    </w:p>
    <w:p w:rsidR="0090168F" w:rsidRPr="008C4887" w:rsidRDefault="0090168F" w:rsidP="0090168F">
      <w:pPr>
        <w:pStyle w:val="2"/>
        <w:tabs>
          <w:tab w:val="left" w:pos="1134"/>
        </w:tabs>
        <w:rPr>
          <w:szCs w:val="28"/>
          <w:lang w:eastAsia="uk-UA"/>
        </w:rPr>
      </w:pPr>
      <w:r w:rsidRPr="008C4887">
        <w:rPr>
          <w:szCs w:val="28"/>
          <w:lang w:eastAsia="uk-UA"/>
        </w:rPr>
        <w:t>– розробити  б</w:t>
      </w:r>
      <w:r w:rsidRPr="008C4887">
        <w:rPr>
          <w:rFonts w:eastAsia="TimesNewRoman"/>
          <w:szCs w:val="28"/>
        </w:rPr>
        <w:t xml:space="preserve">агатокритеріальну систему оцінювання економічного стану галузевих </w:t>
      </w:r>
      <w:r>
        <w:rPr>
          <w:rFonts w:eastAsia="TimesNewRoman"/>
          <w:szCs w:val="28"/>
        </w:rPr>
        <w:t>суб’єктів господарювання</w:t>
      </w:r>
      <w:r w:rsidRPr="008C4887">
        <w:rPr>
          <w:szCs w:val="28"/>
          <w:lang w:eastAsia="uk-UA"/>
        </w:rPr>
        <w:t xml:space="preserve">; </w:t>
      </w:r>
    </w:p>
    <w:p w:rsidR="0090168F" w:rsidRPr="008C4887" w:rsidRDefault="0090168F" w:rsidP="0090168F">
      <w:pPr>
        <w:pStyle w:val="2"/>
        <w:tabs>
          <w:tab w:val="left" w:pos="1134"/>
        </w:tabs>
        <w:rPr>
          <w:szCs w:val="28"/>
          <w:lang w:eastAsia="uk-UA"/>
        </w:rPr>
      </w:pPr>
      <w:r w:rsidRPr="008C4887">
        <w:rPr>
          <w:szCs w:val="28"/>
          <w:lang w:eastAsia="uk-UA"/>
        </w:rPr>
        <w:t xml:space="preserve">– </w:t>
      </w:r>
      <w:r>
        <w:rPr>
          <w:szCs w:val="28"/>
          <w:lang w:eastAsia="uk-UA"/>
        </w:rPr>
        <w:t>забезпечити м</w:t>
      </w:r>
      <w:r w:rsidRPr="0011674B">
        <w:rPr>
          <w:rFonts w:eastAsiaTheme="minorHAnsi" w:cstheme="minorBidi"/>
          <w:szCs w:val="24"/>
          <w:lang w:eastAsia="en-US"/>
        </w:rPr>
        <w:t>оделювання процесів в системі прогнозування результатів діяльності суб’єктів зовнішньоекономічної діяльності</w:t>
      </w:r>
      <w:r w:rsidRPr="008C4887">
        <w:rPr>
          <w:szCs w:val="28"/>
          <w:lang w:eastAsia="uk-UA"/>
        </w:rPr>
        <w:t>.</w:t>
      </w:r>
    </w:p>
    <w:p w:rsidR="0090168F" w:rsidRPr="00447109" w:rsidRDefault="0090168F" w:rsidP="009016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8C4887">
        <w:rPr>
          <w:rFonts w:ascii="Times New Roman" w:hAnsi="Times New Roman"/>
          <w:b/>
          <w:sz w:val="28"/>
          <w:szCs w:val="28"/>
        </w:rPr>
        <w:t>Об’єктом дослідження</w:t>
      </w:r>
      <w:r w:rsidRPr="00447109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магістерської</w:t>
      </w:r>
      <w:r w:rsidRPr="00F21685">
        <w:rPr>
          <w:rFonts w:ascii="Times New Roman" w:hAnsi="Times New Roman"/>
          <w:sz w:val="28"/>
          <w:szCs w:val="28"/>
        </w:rPr>
        <w:t xml:space="preserve"> роботи є </w:t>
      </w:r>
      <w:r>
        <w:rPr>
          <w:rFonts w:ascii="Times New Roman" w:hAnsi="Times New Roman"/>
          <w:sz w:val="28"/>
          <w:szCs w:val="28"/>
        </w:rPr>
        <w:t xml:space="preserve">процес </w:t>
      </w:r>
      <w:r w:rsidRPr="00FA0A27">
        <w:rPr>
          <w:rFonts w:ascii="Times New Roman" w:hAnsi="Times New Roman"/>
          <w:sz w:val="28"/>
          <w:szCs w:val="28"/>
        </w:rPr>
        <w:t>забезпеченн</w:t>
      </w:r>
      <w:r>
        <w:rPr>
          <w:rFonts w:ascii="Times New Roman" w:hAnsi="Times New Roman"/>
          <w:sz w:val="28"/>
          <w:szCs w:val="28"/>
        </w:rPr>
        <w:t xml:space="preserve">я </w:t>
      </w:r>
      <w:r w:rsidRPr="00FA0A27">
        <w:rPr>
          <w:rFonts w:ascii="Times New Roman" w:hAnsi="Times New Roman"/>
          <w:sz w:val="28"/>
          <w:szCs w:val="28"/>
        </w:rPr>
        <w:t xml:space="preserve">система оцінювання фінансових результатів діяльності  </w:t>
      </w:r>
      <w:r w:rsidRPr="00FA0A27">
        <w:rPr>
          <w:rFonts w:ascii="Times New Roman" w:hAnsi="Times New Roman"/>
          <w:sz w:val="28"/>
          <w:szCs w:val="24"/>
        </w:rPr>
        <w:t xml:space="preserve">суб’єктів </w:t>
      </w:r>
      <w:r w:rsidRPr="00FA0A27">
        <w:rPr>
          <w:rFonts w:ascii="Times New Roman" w:hAnsi="Times New Roman"/>
          <w:sz w:val="28"/>
          <w:szCs w:val="28"/>
        </w:rPr>
        <w:t>зовнішньоекономічної діяльності</w:t>
      </w:r>
      <w:r w:rsidRPr="00447109">
        <w:rPr>
          <w:rFonts w:ascii="Times New Roman" w:hAnsi="Times New Roman"/>
          <w:sz w:val="28"/>
          <w:szCs w:val="28"/>
          <w:lang w:eastAsia="uk-UA"/>
        </w:rPr>
        <w:t xml:space="preserve">.  </w:t>
      </w:r>
    </w:p>
    <w:p w:rsidR="0090168F" w:rsidRDefault="0090168F" w:rsidP="009016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C4887">
        <w:rPr>
          <w:rFonts w:ascii="Times New Roman" w:hAnsi="Times New Roman"/>
          <w:b/>
          <w:sz w:val="28"/>
          <w:szCs w:val="28"/>
        </w:rPr>
        <w:t>Предметом дослідження</w:t>
      </w:r>
      <w:r w:rsidRPr="00447109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є теоретичні </w:t>
      </w:r>
      <w:r w:rsidRPr="00F21685">
        <w:rPr>
          <w:rFonts w:ascii="Times New Roman" w:hAnsi="Times New Roman"/>
          <w:sz w:val="28"/>
          <w:szCs w:val="28"/>
        </w:rPr>
        <w:t xml:space="preserve">та методичні засади </w:t>
      </w:r>
      <w:r w:rsidRPr="00FA0A27">
        <w:rPr>
          <w:rFonts w:ascii="Times New Roman" w:hAnsi="Times New Roman"/>
          <w:sz w:val="28"/>
          <w:szCs w:val="28"/>
        </w:rPr>
        <w:t>забезпеченн</w:t>
      </w:r>
      <w:r>
        <w:rPr>
          <w:rFonts w:ascii="Times New Roman" w:hAnsi="Times New Roman"/>
          <w:sz w:val="28"/>
          <w:szCs w:val="28"/>
        </w:rPr>
        <w:t xml:space="preserve">я системи оцінювання фінансових </w:t>
      </w:r>
      <w:r w:rsidRPr="00F21685">
        <w:rPr>
          <w:rFonts w:ascii="Times New Roman" w:hAnsi="Times New Roman"/>
          <w:sz w:val="28"/>
          <w:szCs w:val="28"/>
        </w:rPr>
        <w:t>результат</w:t>
      </w:r>
      <w:r>
        <w:rPr>
          <w:rFonts w:ascii="Times New Roman" w:hAnsi="Times New Roman"/>
          <w:sz w:val="28"/>
          <w:szCs w:val="28"/>
        </w:rPr>
        <w:t>ів</w:t>
      </w:r>
      <w:r w:rsidRPr="00F21685">
        <w:rPr>
          <w:rFonts w:ascii="Times New Roman" w:hAnsi="Times New Roman"/>
          <w:sz w:val="28"/>
          <w:szCs w:val="28"/>
        </w:rPr>
        <w:t xml:space="preserve"> діяльності  </w:t>
      </w:r>
      <w:r w:rsidRPr="008C4887">
        <w:rPr>
          <w:rFonts w:ascii="Times New Roman" w:hAnsi="Times New Roman"/>
          <w:sz w:val="28"/>
          <w:szCs w:val="24"/>
        </w:rPr>
        <w:t xml:space="preserve">суб’єктів </w:t>
      </w:r>
      <w:r w:rsidRPr="00FA0A27">
        <w:rPr>
          <w:rFonts w:ascii="Times New Roman" w:hAnsi="Times New Roman"/>
          <w:sz w:val="28"/>
          <w:szCs w:val="28"/>
        </w:rPr>
        <w:t>зовнішньоекономічної діяльності</w:t>
      </w:r>
      <w:r w:rsidRPr="008C4887">
        <w:rPr>
          <w:rFonts w:ascii="Times New Roman" w:hAnsi="Times New Roman"/>
          <w:sz w:val="28"/>
          <w:szCs w:val="24"/>
        </w:rPr>
        <w:t xml:space="preserve"> я</w:t>
      </w:r>
      <w:r w:rsidRPr="00447109">
        <w:rPr>
          <w:rFonts w:ascii="Times New Roman" w:hAnsi="Times New Roman"/>
          <w:sz w:val="28"/>
          <w:szCs w:val="28"/>
        </w:rPr>
        <w:t xml:space="preserve">.  </w:t>
      </w:r>
    </w:p>
    <w:p w:rsidR="0090168F" w:rsidRPr="008D7117" w:rsidRDefault="0090168F" w:rsidP="0090168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6D59">
        <w:rPr>
          <w:rFonts w:ascii="Times New Roman" w:hAnsi="Times New Roman"/>
          <w:b/>
          <w:sz w:val="28"/>
          <w:szCs w:val="28"/>
        </w:rPr>
        <w:t>Методи дослідження.</w:t>
      </w:r>
      <w:r w:rsidRPr="003D6D59">
        <w:rPr>
          <w:rFonts w:ascii="Times New Roman" w:hAnsi="Times New Roman"/>
          <w:sz w:val="28"/>
          <w:szCs w:val="28"/>
        </w:rPr>
        <w:t xml:space="preserve"> </w:t>
      </w:r>
      <w:r w:rsidRPr="008D7117">
        <w:rPr>
          <w:rFonts w:ascii="Times New Roman" w:hAnsi="Times New Roman"/>
          <w:sz w:val="28"/>
          <w:szCs w:val="28"/>
        </w:rPr>
        <w:t xml:space="preserve">Для вирішення поставлених завдань були використанні наступні методи дослідження: дослідження, порівняння, узагальнення, систематизації, причино-наслідкових зв’язків, порівняльного, статистичного і фінансового аналізу та математичні методи. Всі розрахунки виконані за допомогою засобів Microsoft Excel, який інтегрований до пакету Microsoft Office для Windows. </w:t>
      </w:r>
    </w:p>
    <w:p w:rsidR="0090168F" w:rsidRPr="00447109" w:rsidRDefault="0090168F" w:rsidP="0090168F">
      <w:pPr>
        <w:pStyle w:val="a3"/>
        <w:ind w:firstLine="709"/>
        <w:rPr>
          <w:szCs w:val="28"/>
          <w:lang w:eastAsia="uk-UA"/>
        </w:rPr>
      </w:pPr>
      <w:r w:rsidRPr="00447109">
        <w:rPr>
          <w:b/>
          <w:szCs w:val="28"/>
          <w:lang w:eastAsia="uk-UA"/>
        </w:rPr>
        <w:t>Інформаційн</w:t>
      </w:r>
      <w:r>
        <w:rPr>
          <w:b/>
          <w:szCs w:val="28"/>
          <w:lang w:eastAsia="uk-UA"/>
        </w:rPr>
        <w:t>а</w:t>
      </w:r>
      <w:r w:rsidRPr="00447109">
        <w:rPr>
          <w:b/>
          <w:szCs w:val="28"/>
          <w:lang w:eastAsia="uk-UA"/>
        </w:rPr>
        <w:t xml:space="preserve"> баз</w:t>
      </w:r>
      <w:r>
        <w:rPr>
          <w:b/>
          <w:szCs w:val="28"/>
          <w:lang w:eastAsia="uk-UA"/>
        </w:rPr>
        <w:t>а роботи</w:t>
      </w:r>
      <w:r w:rsidRPr="00447109">
        <w:rPr>
          <w:b/>
          <w:szCs w:val="28"/>
          <w:lang w:eastAsia="uk-UA"/>
        </w:rPr>
        <w:t xml:space="preserve"> </w:t>
      </w:r>
      <w:r w:rsidRPr="00447109">
        <w:rPr>
          <w:szCs w:val="28"/>
          <w:lang w:eastAsia="uk-UA"/>
        </w:rPr>
        <w:t>склали</w:t>
      </w:r>
      <w:r w:rsidRPr="00447109">
        <w:rPr>
          <w:i/>
          <w:szCs w:val="28"/>
          <w:lang w:eastAsia="uk-UA"/>
        </w:rPr>
        <w:t xml:space="preserve"> </w:t>
      </w:r>
      <w:r w:rsidRPr="00F21685">
        <w:rPr>
          <w:szCs w:val="28"/>
          <w:lang w:eastAsia="uk-UA"/>
        </w:rPr>
        <w:t xml:space="preserve">чинні нормативно-правові документи центральних і місцевих органів влади, офіційно опублікована статистична інформація Державної служби статистики України, Міністерства фінансів України, Міністерства інфраструктури України, Міністерства економічного розвитку і торгівлі України, звітність </w:t>
      </w:r>
      <w:r>
        <w:rPr>
          <w:szCs w:val="28"/>
          <w:lang w:eastAsia="uk-UA"/>
        </w:rPr>
        <w:t xml:space="preserve">суб’єктів зовнішньоекономічної діяльності </w:t>
      </w:r>
      <w:r w:rsidRPr="00F21685">
        <w:rPr>
          <w:szCs w:val="28"/>
          <w:lang w:eastAsia="uk-UA"/>
        </w:rPr>
        <w:t>України, наукові роботи та розробки провідних вітчизняних та зарубіжних вчених і фахівців-практиків із питань управління результатами діяльності суб’єктів господарювання, результати власних аналітичних розрахунків, офіційні публікації міжнародних організацій, Інтернет-ресурси.</w:t>
      </w:r>
    </w:p>
    <w:p w:rsidR="0090168F" w:rsidRDefault="0090168F" w:rsidP="0090168F">
      <w:pPr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eastAsia="uk-UA"/>
        </w:rPr>
      </w:pPr>
      <w:r w:rsidRPr="00447109">
        <w:rPr>
          <w:rFonts w:ascii="Times New Roman" w:hAnsi="Times New Roman"/>
          <w:b/>
          <w:bCs/>
          <w:sz w:val="28"/>
          <w:szCs w:val="28"/>
          <w:lang w:eastAsia="uk-UA"/>
        </w:rPr>
        <w:t>Апробація результатів дослідження</w:t>
      </w:r>
      <w:r>
        <w:rPr>
          <w:rFonts w:ascii="Times New Roman" w:hAnsi="Times New Roman"/>
          <w:b/>
          <w:bCs/>
          <w:sz w:val="28"/>
          <w:szCs w:val="28"/>
          <w:lang w:eastAsia="uk-UA"/>
        </w:rPr>
        <w:t xml:space="preserve"> та публікації</w:t>
      </w:r>
      <w:r w:rsidRPr="00447109">
        <w:rPr>
          <w:rFonts w:ascii="Times New Roman" w:hAnsi="Times New Roman"/>
          <w:b/>
          <w:bCs/>
          <w:sz w:val="28"/>
          <w:szCs w:val="28"/>
          <w:lang w:eastAsia="uk-UA"/>
        </w:rPr>
        <w:t xml:space="preserve">. </w:t>
      </w:r>
      <w:r w:rsidRPr="00C91F67">
        <w:rPr>
          <w:rFonts w:ascii="Times New Roman" w:eastAsia="Calibri" w:hAnsi="Times New Roman"/>
          <w:sz w:val="28"/>
          <w:szCs w:val="28"/>
        </w:rPr>
        <w:t xml:space="preserve">Матерiали магiстерськoї рoбoти апрoбoванi на Мiжнарoднoму круглoму стoлi «Актуальнi сoцiальнo-екoнoмiчнi та правoвi прoблеми рoзвитку України та її регioнiв» (10 травня 2019 року, м. Одеса). </w:t>
      </w:r>
      <w:r w:rsidRPr="00C91F67">
        <w:rPr>
          <w:rFonts w:ascii="Times New Roman" w:eastAsia="Calibri" w:hAnsi="Times New Roman"/>
          <w:iCs/>
          <w:sz w:val="28"/>
          <w:szCs w:val="28"/>
        </w:rPr>
        <w:t>За результатами дoслiдження підготовлено доповідь:  Т</w:t>
      </w:r>
      <w:r w:rsidRPr="00C91F67">
        <w:rPr>
          <w:rFonts w:ascii="Times New Roman" w:eastAsia="Calibri" w:hAnsi="Times New Roman"/>
          <w:sz w:val="28"/>
          <w:szCs w:val="28"/>
        </w:rPr>
        <w:t>еоретичні аспекти управління конкурентоспроможністю інноваційно-активного підприємства</w:t>
      </w:r>
      <w:r w:rsidRPr="00C91F67">
        <w:rPr>
          <w:rFonts w:ascii="Times New Roman" w:eastAsia="Calibri" w:hAnsi="Times New Roman"/>
          <w:iCs/>
          <w:sz w:val="28"/>
          <w:szCs w:val="28"/>
        </w:rPr>
        <w:t>.</w:t>
      </w:r>
    </w:p>
    <w:p w:rsidR="0090168F" w:rsidRPr="008D7117" w:rsidRDefault="0090168F" w:rsidP="0090168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  <w:r w:rsidRPr="008D7117">
        <w:rPr>
          <w:rFonts w:ascii="Times New Roman" w:eastAsia="TimesNewRoman" w:hAnsi="Times New Roman"/>
          <w:sz w:val="28"/>
          <w:szCs w:val="28"/>
        </w:rPr>
        <w:t xml:space="preserve">У першому розділі </w:t>
      </w:r>
      <w:r>
        <w:rPr>
          <w:rFonts w:ascii="Times New Roman" w:eastAsia="TimesNewRoman" w:hAnsi="Times New Roman"/>
          <w:sz w:val="28"/>
          <w:szCs w:val="28"/>
        </w:rPr>
        <w:t>досліджено</w:t>
      </w:r>
      <w:r w:rsidRPr="008D7117">
        <w:rPr>
          <w:rFonts w:ascii="Times New Roman" w:eastAsia="TimesNewRoman" w:hAnsi="Times New Roman"/>
          <w:sz w:val="28"/>
          <w:szCs w:val="28"/>
        </w:rPr>
        <w:t xml:space="preserve"> </w:t>
      </w:r>
      <w:r w:rsidRPr="00C91F67">
        <w:rPr>
          <w:rFonts w:ascii="Times New Roman" w:eastAsia="TimesNewRoman" w:hAnsi="Times New Roman"/>
          <w:sz w:val="28"/>
          <w:szCs w:val="28"/>
        </w:rPr>
        <w:t>теоретичне забезпечення системи оцінювання  результатів діяльності суб’єктів зовнішньоекономічної діяльності</w:t>
      </w:r>
      <w:r w:rsidRPr="008D7117">
        <w:rPr>
          <w:rFonts w:ascii="Times New Roman" w:eastAsia="TimesNewRoman" w:hAnsi="Times New Roman"/>
          <w:sz w:val="28"/>
          <w:szCs w:val="28"/>
        </w:rPr>
        <w:t>.</w:t>
      </w:r>
    </w:p>
    <w:p w:rsidR="0090168F" w:rsidRPr="008D7117" w:rsidRDefault="0090168F" w:rsidP="0090168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  <w:r w:rsidRPr="008D7117">
        <w:rPr>
          <w:rFonts w:ascii="Times New Roman" w:eastAsia="TimesNewRoman" w:hAnsi="Times New Roman"/>
          <w:sz w:val="28"/>
          <w:szCs w:val="28"/>
        </w:rPr>
        <w:t xml:space="preserve">У другому розділі </w:t>
      </w:r>
      <w:r>
        <w:rPr>
          <w:rFonts w:ascii="Times New Roman" w:eastAsia="TimesNewRoman" w:hAnsi="Times New Roman"/>
          <w:sz w:val="28"/>
          <w:szCs w:val="28"/>
        </w:rPr>
        <w:t>проведено а</w:t>
      </w:r>
      <w:r w:rsidRPr="00C91F67">
        <w:rPr>
          <w:rFonts w:ascii="Times New Roman" w:eastAsia="TimesNewRoman" w:hAnsi="Times New Roman"/>
          <w:sz w:val="28"/>
          <w:szCs w:val="28"/>
        </w:rPr>
        <w:t>налітичне дослідження результатів господарювання суб’єктів зовнішньоекономічної діяльності</w:t>
      </w:r>
      <w:r w:rsidRPr="008D7117">
        <w:rPr>
          <w:rFonts w:ascii="Times New Roman" w:eastAsia="TimesNewRoman" w:hAnsi="Times New Roman"/>
          <w:sz w:val="28"/>
          <w:szCs w:val="28"/>
        </w:rPr>
        <w:t xml:space="preserve">. </w:t>
      </w:r>
    </w:p>
    <w:p w:rsidR="0090168F" w:rsidRDefault="0090168F" w:rsidP="0090168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  <w:r w:rsidRPr="00C91F67">
        <w:rPr>
          <w:rFonts w:ascii="Times New Roman" w:eastAsia="TimesNewRoman" w:hAnsi="Times New Roman"/>
          <w:sz w:val="28"/>
          <w:szCs w:val="28"/>
        </w:rPr>
        <w:t xml:space="preserve">Формування системи оцінювання  результатів діяльності Суб’єктів господарювання при здійсненні зовнішньоекономічної діяльності </w:t>
      </w:r>
      <w:r w:rsidRPr="008D7117">
        <w:rPr>
          <w:rFonts w:ascii="Times New Roman" w:eastAsia="TimesNewRoman" w:hAnsi="Times New Roman"/>
          <w:sz w:val="28"/>
          <w:szCs w:val="28"/>
        </w:rPr>
        <w:t xml:space="preserve">наведено у третьому розділі. </w:t>
      </w:r>
    </w:p>
    <w:p w:rsidR="0090168F" w:rsidRDefault="0090168F" w:rsidP="0090168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/>
          <w:caps/>
          <w:sz w:val="28"/>
          <w:szCs w:val="28"/>
        </w:rPr>
      </w:pPr>
    </w:p>
    <w:p w:rsidR="0090168F" w:rsidRDefault="0090168F" w:rsidP="0090168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/>
          <w:caps/>
          <w:sz w:val="28"/>
          <w:szCs w:val="28"/>
        </w:rPr>
      </w:pPr>
    </w:p>
    <w:p w:rsidR="00D03700" w:rsidRDefault="00D03700"/>
    <w:p w:rsidR="00A37D03" w:rsidRDefault="00A37D03"/>
    <w:p w:rsidR="00A37D03" w:rsidRPr="00173CEA" w:rsidRDefault="00A37D03" w:rsidP="00A37D03">
      <w:pPr>
        <w:spacing w:after="0" w:line="360" w:lineRule="auto"/>
        <w:jc w:val="center"/>
        <w:rPr>
          <w:rFonts w:ascii="Times New Roman" w:hAnsi="Times New Roman"/>
          <w:caps/>
          <w:sz w:val="28"/>
          <w:szCs w:val="28"/>
        </w:rPr>
      </w:pPr>
      <w:r w:rsidRPr="00173CEA">
        <w:rPr>
          <w:rFonts w:ascii="Times New Roman" w:hAnsi="Times New Roman"/>
          <w:caps/>
          <w:sz w:val="28"/>
          <w:szCs w:val="28"/>
        </w:rPr>
        <w:t xml:space="preserve">Висновки </w:t>
      </w:r>
    </w:p>
    <w:p w:rsidR="00A37D03" w:rsidRPr="00173CEA" w:rsidRDefault="00A37D03" w:rsidP="00A37D03">
      <w:pPr>
        <w:spacing w:after="0" w:line="360" w:lineRule="auto"/>
        <w:ind w:firstLine="708"/>
        <w:jc w:val="both"/>
        <w:rPr>
          <w:rFonts w:ascii="Times New Roman" w:hAnsi="Times New Roman"/>
          <w:color w:val="FF0000"/>
          <w:sz w:val="28"/>
          <w:szCs w:val="28"/>
        </w:rPr>
      </w:pPr>
    </w:p>
    <w:p w:rsidR="00A37D03" w:rsidRPr="002915D0" w:rsidRDefault="00A37D03" w:rsidP="00A37D03">
      <w:pPr>
        <w:spacing w:after="0" w:line="360" w:lineRule="auto"/>
        <w:ind w:firstLine="709"/>
        <w:jc w:val="both"/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</w:pPr>
      <w:r w:rsidRPr="006B2B3D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У дипломній роботі магістра  вирішено науково-практичне завдання щодо </w:t>
      </w:r>
      <w:r w:rsidRPr="002915D0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теоретико-методичного забезпечення системи оцінювання фінансових результатів діяльності суб’єктів зовнішньоекономічної діяльності.</w:t>
      </w:r>
    </w:p>
    <w:p w:rsidR="00A37D03" w:rsidRDefault="00A37D03" w:rsidP="00A37D03">
      <w:pPr>
        <w:spacing w:after="0" w:line="360" w:lineRule="auto"/>
        <w:ind w:firstLine="709"/>
        <w:jc w:val="both"/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</w:pPr>
      <w:r w:rsidRPr="006B2B3D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Основні висновки та рекомендації полягають у такому:</w:t>
      </w:r>
    </w:p>
    <w:p w:rsidR="00A37D03" w:rsidRDefault="00A37D03" w:rsidP="00A37D0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28"/>
          <w:szCs w:val="28"/>
        </w:rPr>
        <w:t>Дослідження показало, що необхідний п</w:t>
      </w:r>
      <w:r w:rsidRPr="003105D3">
        <w:rPr>
          <w:rFonts w:ascii="Times New Roman" w:hAnsi="Times New Roman"/>
          <w:sz w:val="28"/>
          <w:szCs w:val="28"/>
        </w:rPr>
        <w:t xml:space="preserve">роцес </w:t>
      </w:r>
      <w:r>
        <w:rPr>
          <w:rFonts w:ascii="Times New Roman" w:hAnsi="Times New Roman"/>
          <w:sz w:val="28"/>
          <w:szCs w:val="28"/>
        </w:rPr>
        <w:t>адаптації або пристосування прогнозної</w:t>
      </w:r>
      <w:r w:rsidRPr="003105D3">
        <w:rPr>
          <w:rFonts w:ascii="Times New Roman" w:hAnsi="Times New Roman"/>
          <w:sz w:val="28"/>
          <w:szCs w:val="28"/>
        </w:rPr>
        <w:t xml:space="preserve"> моделі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3105D3">
        <w:rPr>
          <w:rFonts w:ascii="Times New Roman" w:hAnsi="Times New Roman"/>
          <w:sz w:val="28"/>
          <w:szCs w:val="28"/>
        </w:rPr>
        <w:t xml:space="preserve">полягає у </w:t>
      </w:r>
      <w:r>
        <w:rPr>
          <w:rFonts w:ascii="Times New Roman" w:hAnsi="Times New Roman"/>
          <w:sz w:val="28"/>
          <w:szCs w:val="28"/>
        </w:rPr>
        <w:t>застосуванні</w:t>
      </w:r>
      <w:r w:rsidRPr="003105D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базового </w:t>
      </w:r>
      <w:r w:rsidRPr="003105D3">
        <w:rPr>
          <w:rFonts w:ascii="Times New Roman" w:hAnsi="Times New Roman"/>
          <w:sz w:val="28"/>
          <w:szCs w:val="28"/>
        </w:rPr>
        <w:t>параметр</w:t>
      </w:r>
      <w:r>
        <w:rPr>
          <w:rFonts w:ascii="Times New Roman" w:hAnsi="Times New Roman"/>
          <w:sz w:val="28"/>
          <w:szCs w:val="28"/>
        </w:rPr>
        <w:t xml:space="preserve">у або величини результатів </w:t>
      </w:r>
      <w:r w:rsidRPr="003105D3">
        <w:rPr>
          <w:rFonts w:ascii="Times New Roman" w:hAnsi="Times New Roman"/>
          <w:sz w:val="28"/>
          <w:szCs w:val="28"/>
        </w:rPr>
        <w:t xml:space="preserve">на основі </w:t>
      </w:r>
      <w:r>
        <w:rPr>
          <w:rFonts w:ascii="Times New Roman" w:hAnsi="Times New Roman"/>
          <w:sz w:val="28"/>
          <w:szCs w:val="28"/>
        </w:rPr>
        <w:t>о</w:t>
      </w:r>
      <w:r w:rsidRPr="003105D3">
        <w:rPr>
          <w:rFonts w:ascii="Times New Roman" w:hAnsi="Times New Roman"/>
          <w:sz w:val="28"/>
          <w:szCs w:val="28"/>
        </w:rPr>
        <w:t>проб</w:t>
      </w:r>
      <w:r>
        <w:rPr>
          <w:rFonts w:ascii="Times New Roman" w:hAnsi="Times New Roman"/>
          <w:sz w:val="28"/>
          <w:szCs w:val="28"/>
        </w:rPr>
        <w:t xml:space="preserve">ування з використанням </w:t>
      </w:r>
      <w:r w:rsidRPr="003105D3">
        <w:rPr>
          <w:rFonts w:ascii="Times New Roman" w:hAnsi="Times New Roman"/>
          <w:sz w:val="28"/>
          <w:szCs w:val="28"/>
        </w:rPr>
        <w:t xml:space="preserve"> ретроспективно</w:t>
      </w:r>
      <w:r>
        <w:rPr>
          <w:rFonts w:ascii="Times New Roman" w:hAnsi="Times New Roman"/>
          <w:sz w:val="28"/>
          <w:szCs w:val="28"/>
        </w:rPr>
        <w:t>ї інформації щодо результатів діяльності відповідного сегменту</w:t>
      </w:r>
      <w:r w:rsidRPr="003105D3">
        <w:rPr>
          <w:rFonts w:ascii="Times New Roman" w:hAnsi="Times New Roman"/>
          <w:sz w:val="28"/>
          <w:szCs w:val="28"/>
        </w:rPr>
        <w:t>. Завдяки простоті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3105D3">
        <w:rPr>
          <w:rFonts w:ascii="Times New Roman" w:hAnsi="Times New Roman"/>
          <w:sz w:val="28"/>
          <w:szCs w:val="28"/>
        </w:rPr>
        <w:t xml:space="preserve">кожної окремо взятої </w:t>
      </w:r>
      <w:r>
        <w:rPr>
          <w:rFonts w:ascii="Times New Roman" w:hAnsi="Times New Roman"/>
          <w:sz w:val="28"/>
          <w:szCs w:val="28"/>
        </w:rPr>
        <w:t xml:space="preserve">прогнозної </w:t>
      </w:r>
      <w:r w:rsidRPr="003105D3">
        <w:rPr>
          <w:rFonts w:ascii="Times New Roman" w:hAnsi="Times New Roman"/>
          <w:sz w:val="28"/>
          <w:szCs w:val="28"/>
        </w:rPr>
        <w:t>моделі</w:t>
      </w:r>
      <w:r>
        <w:rPr>
          <w:rFonts w:ascii="Times New Roman" w:hAnsi="Times New Roman"/>
          <w:sz w:val="28"/>
          <w:szCs w:val="28"/>
        </w:rPr>
        <w:t xml:space="preserve"> щодо результатів діяльності суб’єкта </w:t>
      </w:r>
      <w:r w:rsidRPr="003105D3">
        <w:rPr>
          <w:rFonts w:ascii="Times New Roman" w:hAnsi="Times New Roman"/>
          <w:sz w:val="28"/>
          <w:szCs w:val="28"/>
        </w:rPr>
        <w:t>і обмеженості вихідно</w:t>
      </w:r>
      <w:r>
        <w:rPr>
          <w:rFonts w:ascii="Times New Roman" w:hAnsi="Times New Roman"/>
          <w:sz w:val="28"/>
          <w:szCs w:val="28"/>
        </w:rPr>
        <w:t xml:space="preserve">го або </w:t>
      </w:r>
      <w:r w:rsidRPr="003105D3">
        <w:rPr>
          <w:rFonts w:ascii="Times New Roman" w:hAnsi="Times New Roman"/>
          <w:sz w:val="28"/>
          <w:szCs w:val="28"/>
        </w:rPr>
        <w:t>вхідн</w:t>
      </w:r>
      <w:r>
        <w:rPr>
          <w:rFonts w:ascii="Times New Roman" w:hAnsi="Times New Roman"/>
          <w:sz w:val="28"/>
          <w:szCs w:val="28"/>
        </w:rPr>
        <w:t>ого інформаційного забезпечення</w:t>
      </w:r>
      <w:r w:rsidRPr="003105D3">
        <w:rPr>
          <w:rFonts w:ascii="Times New Roman" w:hAnsi="Times New Roman"/>
          <w:sz w:val="28"/>
          <w:szCs w:val="28"/>
        </w:rPr>
        <w:t>, часто представлено</w:t>
      </w:r>
      <w:r>
        <w:rPr>
          <w:rFonts w:ascii="Times New Roman" w:hAnsi="Times New Roman"/>
          <w:sz w:val="28"/>
          <w:szCs w:val="28"/>
        </w:rPr>
        <w:t>го</w:t>
      </w:r>
      <w:r w:rsidRPr="003105D3">
        <w:rPr>
          <w:rFonts w:ascii="Times New Roman" w:hAnsi="Times New Roman"/>
          <w:sz w:val="28"/>
          <w:szCs w:val="28"/>
        </w:rPr>
        <w:t xml:space="preserve"> єдиним </w:t>
      </w:r>
      <w:r>
        <w:rPr>
          <w:rFonts w:ascii="Times New Roman" w:hAnsi="Times New Roman"/>
          <w:sz w:val="28"/>
          <w:szCs w:val="28"/>
        </w:rPr>
        <w:t>рядом</w:t>
      </w:r>
      <w:r w:rsidRPr="003105D3">
        <w:rPr>
          <w:rFonts w:ascii="Times New Roman" w:hAnsi="Times New Roman"/>
          <w:sz w:val="28"/>
          <w:szCs w:val="28"/>
        </w:rPr>
        <w:t>, не можна очікувати,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105D3">
        <w:rPr>
          <w:rFonts w:ascii="Times New Roman" w:hAnsi="Times New Roman"/>
          <w:sz w:val="28"/>
          <w:szCs w:val="28"/>
        </w:rPr>
        <w:t xml:space="preserve">що будь-яка одна адаптивна </w:t>
      </w:r>
      <w:r>
        <w:rPr>
          <w:rFonts w:ascii="Times New Roman" w:hAnsi="Times New Roman"/>
          <w:sz w:val="28"/>
          <w:szCs w:val="28"/>
        </w:rPr>
        <w:t xml:space="preserve">прогнозна </w:t>
      </w:r>
      <w:r w:rsidRPr="003105D3">
        <w:rPr>
          <w:rFonts w:ascii="Times New Roman" w:hAnsi="Times New Roman"/>
          <w:sz w:val="28"/>
          <w:szCs w:val="28"/>
        </w:rPr>
        <w:t xml:space="preserve">модель </w:t>
      </w:r>
      <w:r>
        <w:rPr>
          <w:rFonts w:ascii="Times New Roman" w:hAnsi="Times New Roman"/>
          <w:sz w:val="28"/>
          <w:szCs w:val="28"/>
        </w:rPr>
        <w:t>є інструментом</w:t>
      </w:r>
      <w:r w:rsidRPr="003105D3">
        <w:rPr>
          <w:rFonts w:ascii="Times New Roman" w:hAnsi="Times New Roman"/>
          <w:sz w:val="28"/>
          <w:szCs w:val="28"/>
        </w:rPr>
        <w:t xml:space="preserve"> для прогнозування будь-якого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3105D3">
        <w:rPr>
          <w:rFonts w:ascii="Times New Roman" w:hAnsi="Times New Roman"/>
          <w:sz w:val="28"/>
          <w:szCs w:val="28"/>
        </w:rPr>
        <w:t>ряду, будь-яких варіацій поведінки</w:t>
      </w:r>
      <w:r>
        <w:rPr>
          <w:rFonts w:ascii="Times New Roman" w:hAnsi="Times New Roman"/>
          <w:sz w:val="28"/>
          <w:szCs w:val="28"/>
        </w:rPr>
        <w:t xml:space="preserve"> в системі результатів діяльності суб’єкта господарювання</w:t>
      </w:r>
      <w:r w:rsidRPr="003105D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Тому потребує подальших досліджень система м</w:t>
      </w:r>
      <w:r>
        <w:rPr>
          <w:rFonts w:ascii="Times New Roman" w:hAnsi="Times New Roman"/>
          <w:sz w:val="28"/>
          <w:szCs w:val="24"/>
        </w:rPr>
        <w:t>оделювання процесів в прогнозуванні результатів діяльності суб’єктів господарювання з урахуванням відповідних сегментів і факторів, застосування інших економіко-статистичних та математичних методів прогнозу багатопараметричних об’єктів, зокрема метод оптимізації показників.</w:t>
      </w:r>
    </w:p>
    <w:p w:rsidR="00A37D03" w:rsidRDefault="00A37D03" w:rsidP="00A37D0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Дослідженням визначено, що фінансові </w:t>
      </w:r>
      <w:r w:rsidRPr="005051C8">
        <w:rPr>
          <w:rFonts w:ascii="Times New Roman" w:hAnsi="Times New Roman"/>
          <w:sz w:val="28"/>
          <w:szCs w:val="28"/>
        </w:rPr>
        <w:t xml:space="preserve">результати діяльності </w:t>
      </w:r>
      <w:r>
        <w:rPr>
          <w:rFonts w:ascii="Times New Roman" w:hAnsi="Times New Roman"/>
          <w:sz w:val="28"/>
          <w:szCs w:val="28"/>
        </w:rPr>
        <w:t>суб’єктів зовнішньоекономічної діяльності представляють підсумок їх діяльності з урахуванням відповідних складових. Доведено, що р</w:t>
      </w:r>
      <w:r w:rsidRPr="005051C8">
        <w:rPr>
          <w:rFonts w:ascii="Times New Roman" w:hAnsi="Times New Roman"/>
          <w:sz w:val="28"/>
          <w:szCs w:val="28"/>
        </w:rPr>
        <w:t>езультат</w:t>
      </w:r>
      <w:r>
        <w:rPr>
          <w:rFonts w:ascii="Times New Roman" w:hAnsi="Times New Roman"/>
          <w:sz w:val="28"/>
          <w:szCs w:val="28"/>
        </w:rPr>
        <w:t>и</w:t>
      </w:r>
      <w:r w:rsidRPr="005051C8">
        <w:rPr>
          <w:rFonts w:ascii="Times New Roman" w:hAnsi="Times New Roman"/>
          <w:sz w:val="28"/>
          <w:szCs w:val="28"/>
        </w:rPr>
        <w:t xml:space="preserve"> діяльності </w:t>
      </w:r>
      <w:r>
        <w:rPr>
          <w:rFonts w:ascii="Times New Roman" w:hAnsi="Times New Roman"/>
          <w:sz w:val="28"/>
          <w:szCs w:val="28"/>
        </w:rPr>
        <w:t xml:space="preserve">суб’єктів зовнішньоекономічної діяльності </w:t>
      </w:r>
      <w:r w:rsidRPr="005051C8">
        <w:rPr>
          <w:rFonts w:ascii="Times New Roman" w:hAnsi="Times New Roman"/>
          <w:sz w:val="28"/>
          <w:szCs w:val="28"/>
        </w:rPr>
        <w:t xml:space="preserve">визначається </w:t>
      </w:r>
      <w:r>
        <w:rPr>
          <w:rFonts w:ascii="Times New Roman" w:hAnsi="Times New Roman"/>
          <w:sz w:val="28"/>
          <w:szCs w:val="28"/>
        </w:rPr>
        <w:t xml:space="preserve">їх </w:t>
      </w:r>
      <w:r w:rsidRPr="005051C8">
        <w:rPr>
          <w:rFonts w:ascii="Times New Roman" w:hAnsi="Times New Roman"/>
          <w:sz w:val="28"/>
          <w:szCs w:val="28"/>
        </w:rPr>
        <w:t xml:space="preserve">особливостями </w:t>
      </w:r>
      <w:r>
        <w:rPr>
          <w:rFonts w:ascii="Times New Roman" w:hAnsi="Times New Roman"/>
          <w:sz w:val="28"/>
          <w:szCs w:val="28"/>
        </w:rPr>
        <w:t xml:space="preserve">операційної </w:t>
      </w:r>
      <w:r w:rsidRPr="005051C8">
        <w:rPr>
          <w:rFonts w:ascii="Times New Roman" w:hAnsi="Times New Roman"/>
          <w:sz w:val="28"/>
          <w:szCs w:val="28"/>
        </w:rPr>
        <w:t xml:space="preserve">діяльності, </w:t>
      </w:r>
      <w:r>
        <w:rPr>
          <w:rFonts w:ascii="Times New Roman" w:hAnsi="Times New Roman"/>
          <w:sz w:val="28"/>
          <w:szCs w:val="28"/>
        </w:rPr>
        <w:t xml:space="preserve">описує </w:t>
      </w:r>
      <w:r w:rsidRPr="005051C8">
        <w:rPr>
          <w:rFonts w:ascii="Times New Roman" w:hAnsi="Times New Roman"/>
          <w:sz w:val="28"/>
          <w:szCs w:val="28"/>
        </w:rPr>
        <w:t xml:space="preserve">наслідки в </w:t>
      </w:r>
      <w:r>
        <w:rPr>
          <w:rFonts w:ascii="Times New Roman" w:hAnsi="Times New Roman"/>
          <w:sz w:val="28"/>
          <w:szCs w:val="28"/>
        </w:rPr>
        <w:t>інноваційно-</w:t>
      </w:r>
      <w:r w:rsidRPr="005051C8">
        <w:rPr>
          <w:rFonts w:ascii="Times New Roman" w:hAnsi="Times New Roman"/>
          <w:sz w:val="28"/>
          <w:szCs w:val="28"/>
        </w:rPr>
        <w:t>інвестиційній</w:t>
      </w:r>
      <w:r>
        <w:rPr>
          <w:rFonts w:ascii="Times New Roman" w:hAnsi="Times New Roman"/>
          <w:sz w:val="28"/>
          <w:szCs w:val="28"/>
        </w:rPr>
        <w:t>,</w:t>
      </w:r>
      <w:r w:rsidRPr="005051C8">
        <w:rPr>
          <w:rFonts w:ascii="Times New Roman" w:hAnsi="Times New Roman"/>
          <w:sz w:val="28"/>
          <w:szCs w:val="28"/>
        </w:rPr>
        <w:t xml:space="preserve"> фінансовій, екологічній, соціальній, інноваційній та інших сферах</w:t>
      </w:r>
      <w:r>
        <w:rPr>
          <w:rFonts w:ascii="Times New Roman" w:hAnsi="Times New Roman"/>
          <w:sz w:val="28"/>
          <w:szCs w:val="28"/>
        </w:rPr>
        <w:t xml:space="preserve"> господарювання. </w:t>
      </w:r>
      <w:r w:rsidRPr="006436C8">
        <w:rPr>
          <w:rFonts w:ascii="Times New Roman" w:eastAsia="CIDFont+F3" w:hAnsi="Times New Roman"/>
          <w:sz w:val="28"/>
          <w:szCs w:val="28"/>
        </w:rPr>
        <w:t xml:space="preserve">Досліджений, </w:t>
      </w:r>
      <w:r>
        <w:rPr>
          <w:rFonts w:ascii="Times New Roman" w:eastAsia="CIDFont+F3" w:hAnsi="Times New Roman"/>
          <w:sz w:val="28"/>
          <w:szCs w:val="28"/>
        </w:rPr>
        <w:t xml:space="preserve">запропонований, </w:t>
      </w:r>
      <w:r w:rsidRPr="006436C8">
        <w:rPr>
          <w:rFonts w:ascii="Times New Roman" w:eastAsia="CIDFont+F3" w:hAnsi="Times New Roman"/>
          <w:sz w:val="28"/>
          <w:szCs w:val="28"/>
        </w:rPr>
        <w:t>обґрунтован</w:t>
      </w:r>
      <w:r>
        <w:rPr>
          <w:rFonts w:ascii="Times New Roman" w:eastAsia="CIDFont+F3" w:hAnsi="Times New Roman"/>
          <w:sz w:val="28"/>
          <w:szCs w:val="28"/>
        </w:rPr>
        <w:t>о-с</w:t>
      </w:r>
      <w:r w:rsidRPr="006436C8">
        <w:rPr>
          <w:rFonts w:ascii="Times New Roman" w:eastAsia="CIDFont+F3" w:hAnsi="Times New Roman"/>
          <w:sz w:val="28"/>
          <w:szCs w:val="28"/>
        </w:rPr>
        <w:t xml:space="preserve">истематизований </w:t>
      </w:r>
      <w:r>
        <w:rPr>
          <w:rFonts w:ascii="Times New Roman" w:eastAsia="CIDFont+F3" w:hAnsi="Times New Roman"/>
          <w:sz w:val="28"/>
          <w:szCs w:val="28"/>
        </w:rPr>
        <w:t xml:space="preserve">методичний </w:t>
      </w:r>
      <w:r w:rsidRPr="006436C8">
        <w:rPr>
          <w:rFonts w:ascii="Times New Roman" w:eastAsia="CIDFont+F3" w:hAnsi="Times New Roman"/>
          <w:sz w:val="28"/>
          <w:szCs w:val="28"/>
        </w:rPr>
        <w:t xml:space="preserve">базис </w:t>
      </w:r>
      <w:r w:rsidRPr="006436C8">
        <w:rPr>
          <w:rFonts w:ascii="Times New Roman" w:eastAsia="CIDFont+F1" w:hAnsi="Times New Roman"/>
          <w:sz w:val="28"/>
          <w:szCs w:val="28"/>
        </w:rPr>
        <w:t xml:space="preserve">формування інструментів системного підходу до </w:t>
      </w:r>
      <w:r>
        <w:rPr>
          <w:rFonts w:ascii="Times New Roman" w:eastAsia="CIDFont+F1" w:hAnsi="Times New Roman"/>
          <w:sz w:val="28"/>
          <w:szCs w:val="28"/>
        </w:rPr>
        <w:t xml:space="preserve">оцінювання фінансових результатів суб’єктів зовнішньоекономічної діяльності </w:t>
      </w:r>
      <w:r w:rsidRPr="006436C8">
        <w:rPr>
          <w:rFonts w:ascii="Times New Roman" w:eastAsia="CIDFont+F1" w:hAnsi="Times New Roman"/>
          <w:sz w:val="28"/>
          <w:szCs w:val="28"/>
        </w:rPr>
        <w:t xml:space="preserve">визначає сутність </w:t>
      </w:r>
      <w:r>
        <w:rPr>
          <w:rFonts w:ascii="Times New Roman" w:eastAsia="CIDFont+F1" w:hAnsi="Times New Roman"/>
          <w:sz w:val="28"/>
          <w:szCs w:val="28"/>
        </w:rPr>
        <w:t xml:space="preserve">забезпечуючого </w:t>
      </w:r>
      <w:r w:rsidRPr="006436C8">
        <w:rPr>
          <w:rFonts w:ascii="Times New Roman" w:eastAsia="CIDFont+F1" w:hAnsi="Times New Roman"/>
          <w:sz w:val="28"/>
          <w:szCs w:val="28"/>
        </w:rPr>
        <w:t>інструмен</w:t>
      </w:r>
      <w:r>
        <w:rPr>
          <w:rFonts w:ascii="Times New Roman" w:eastAsia="CIDFont+F1" w:hAnsi="Times New Roman"/>
          <w:sz w:val="28"/>
          <w:szCs w:val="28"/>
        </w:rPr>
        <w:t xml:space="preserve">тарію, інструментів багатопараметричного застосування, інструментів моделювання, інструментів функціональної спрямованості та аналітичних інструментів оперативного, тактичного та стратегічного управління з урахуванням </w:t>
      </w:r>
      <w:r w:rsidRPr="006436C8">
        <w:rPr>
          <w:rFonts w:ascii="Times New Roman" w:eastAsia="CIDFont+F1" w:hAnsi="Times New Roman"/>
          <w:sz w:val="28"/>
          <w:szCs w:val="28"/>
        </w:rPr>
        <w:t xml:space="preserve"> процесу їх формування</w:t>
      </w:r>
      <w:r>
        <w:rPr>
          <w:rFonts w:ascii="Times New Roman" w:eastAsia="CIDFont+F1" w:hAnsi="Times New Roman"/>
          <w:sz w:val="28"/>
          <w:szCs w:val="28"/>
        </w:rPr>
        <w:t xml:space="preserve"> та виокремлення</w:t>
      </w:r>
      <w:r w:rsidRPr="006436C8">
        <w:rPr>
          <w:rFonts w:ascii="Times New Roman" w:eastAsia="CIDFont+F1" w:hAnsi="Times New Roman"/>
          <w:sz w:val="28"/>
          <w:szCs w:val="28"/>
        </w:rPr>
        <w:t xml:space="preserve">, специфіка яких обумовлюється </w:t>
      </w:r>
      <w:r>
        <w:rPr>
          <w:rFonts w:ascii="Times New Roman" w:eastAsia="CIDFont+F1" w:hAnsi="Times New Roman"/>
          <w:sz w:val="28"/>
          <w:szCs w:val="28"/>
        </w:rPr>
        <w:t xml:space="preserve">багато </w:t>
      </w:r>
      <w:r w:rsidRPr="006436C8">
        <w:rPr>
          <w:rFonts w:ascii="Times New Roman" w:eastAsia="CIDFont+F1" w:hAnsi="Times New Roman"/>
          <w:sz w:val="28"/>
          <w:szCs w:val="28"/>
        </w:rPr>
        <w:t>об’єк</w:t>
      </w:r>
      <w:r>
        <w:rPr>
          <w:rFonts w:ascii="Times New Roman" w:eastAsia="CIDFont+F1" w:hAnsi="Times New Roman"/>
          <w:sz w:val="28"/>
          <w:szCs w:val="28"/>
        </w:rPr>
        <w:t xml:space="preserve">тивними особливостями фінансово-економічних результатів діяльності підприємств, що забезпечить достовірною інформаціє систему управління результатами діяльності </w:t>
      </w:r>
      <w:r>
        <w:rPr>
          <w:rFonts w:ascii="Times New Roman" w:hAnsi="Times New Roman"/>
          <w:sz w:val="28"/>
          <w:szCs w:val="24"/>
        </w:rPr>
        <w:t>суб’єктів господарювання.</w:t>
      </w:r>
    </w:p>
    <w:p w:rsidR="00A37D03" w:rsidRDefault="00A37D03" w:rsidP="00A37D0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</w:rPr>
        <w:t xml:space="preserve">Запропонований </w:t>
      </w:r>
      <w:r w:rsidRPr="00CD566B">
        <w:rPr>
          <w:rFonts w:ascii="Times New Roman" w:hAnsi="Times New Roman"/>
          <w:sz w:val="28"/>
        </w:rPr>
        <w:t>підхід оцін</w:t>
      </w:r>
      <w:r>
        <w:rPr>
          <w:rFonts w:ascii="Times New Roman" w:hAnsi="Times New Roman"/>
          <w:sz w:val="28"/>
        </w:rPr>
        <w:t xml:space="preserve">ювання фінансових результатів </w:t>
      </w:r>
      <w:r w:rsidRPr="00CD566B">
        <w:rPr>
          <w:rFonts w:ascii="Times New Roman" w:hAnsi="Times New Roman"/>
          <w:sz w:val="28"/>
        </w:rPr>
        <w:t xml:space="preserve">дозволяє більш детально його виявити </w:t>
      </w:r>
      <w:r>
        <w:rPr>
          <w:rFonts w:ascii="Times New Roman" w:hAnsi="Times New Roman"/>
          <w:sz w:val="28"/>
        </w:rPr>
        <w:t xml:space="preserve">та сформувати </w:t>
      </w:r>
      <w:r w:rsidRPr="00CD566B">
        <w:rPr>
          <w:rFonts w:ascii="Times New Roman" w:hAnsi="Times New Roman"/>
          <w:sz w:val="28"/>
        </w:rPr>
        <w:t xml:space="preserve">причинно-наслідкові </w:t>
      </w:r>
      <w:r>
        <w:rPr>
          <w:rFonts w:ascii="Times New Roman" w:hAnsi="Times New Roman"/>
          <w:sz w:val="28"/>
        </w:rPr>
        <w:t>аспекти</w:t>
      </w:r>
      <w:r w:rsidRPr="00CD566B">
        <w:rPr>
          <w:rFonts w:ascii="Times New Roman" w:hAnsi="Times New Roman"/>
          <w:sz w:val="28"/>
        </w:rPr>
        <w:t xml:space="preserve"> між окремими сегментними частинами </w:t>
      </w:r>
      <w:r>
        <w:rPr>
          <w:rFonts w:ascii="Times New Roman" w:hAnsi="Times New Roman"/>
          <w:sz w:val="28"/>
        </w:rPr>
        <w:t>підприємства та його господарської діяльності</w:t>
      </w:r>
      <w:r w:rsidRPr="00CD566B">
        <w:rPr>
          <w:rFonts w:ascii="Times New Roman" w:hAnsi="Times New Roman"/>
          <w:sz w:val="28"/>
        </w:rPr>
        <w:t>.</w:t>
      </w:r>
      <w:r w:rsidRPr="00D35D18">
        <w:rPr>
          <w:rFonts w:ascii="Times New Roman" w:hAnsi="Times New Roman"/>
          <w:sz w:val="28"/>
        </w:rPr>
        <w:t xml:space="preserve"> </w:t>
      </w:r>
      <w:r>
        <w:rPr>
          <w:rFonts w:ascii="Times New Roman" w:eastAsia="Calibri" w:hAnsi="Times New Roman"/>
          <w:sz w:val="28"/>
          <w:szCs w:val="28"/>
          <w:lang w:eastAsia="en-US"/>
        </w:rPr>
        <w:t>У запропонованій си</w:t>
      </w:r>
      <w:r w:rsidRPr="00CD566B">
        <w:rPr>
          <w:rFonts w:ascii="Times New Roman" w:eastAsia="Calibri" w:hAnsi="Times New Roman"/>
          <w:sz w:val="28"/>
          <w:szCs w:val="28"/>
          <w:lang w:eastAsia="en-US"/>
        </w:rPr>
        <w:t>стем</w:t>
      </w:r>
      <w:r>
        <w:rPr>
          <w:rFonts w:ascii="Times New Roman" w:eastAsia="Calibri" w:hAnsi="Times New Roman"/>
          <w:sz w:val="28"/>
          <w:szCs w:val="28"/>
          <w:lang w:eastAsia="en-US"/>
        </w:rPr>
        <w:t>і</w:t>
      </w:r>
      <w:r w:rsidRPr="00CD566B">
        <w:rPr>
          <w:rFonts w:ascii="Times New Roman" w:eastAsia="Calibri" w:hAnsi="Times New Roman"/>
          <w:sz w:val="28"/>
          <w:szCs w:val="28"/>
          <w:lang w:eastAsia="en-US"/>
        </w:rPr>
        <w:t xml:space="preserve"> комплексно</w:t>
      </w:r>
      <w:r>
        <w:rPr>
          <w:rFonts w:ascii="Times New Roman" w:eastAsia="Calibri" w:hAnsi="Times New Roman"/>
          <w:sz w:val="28"/>
          <w:szCs w:val="28"/>
          <w:lang w:eastAsia="en-US"/>
        </w:rPr>
        <w:t>го</w:t>
      </w:r>
      <w:r w:rsidRPr="00CD566B">
        <w:rPr>
          <w:rFonts w:ascii="Times New Roman" w:eastAsia="Calibri" w:hAnsi="Times New Roman"/>
          <w:sz w:val="28"/>
          <w:szCs w:val="28"/>
          <w:lang w:eastAsia="en-US"/>
        </w:rPr>
        <w:t xml:space="preserve"> оцін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ювання фінансово-економічних </w:t>
      </w:r>
      <w:r w:rsidRPr="00CD566B">
        <w:rPr>
          <w:rFonts w:ascii="Times New Roman" w:eastAsia="Calibri" w:hAnsi="Times New Roman"/>
          <w:sz w:val="28"/>
          <w:szCs w:val="28"/>
          <w:lang w:eastAsia="en-US"/>
        </w:rPr>
        <w:t xml:space="preserve"> результатів діяльності 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суб’єктів зовнішньоекономічної діяльності початковим 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eastAsia="en-US"/>
        </w:rPr>
        <w:t>е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 xml:space="preserve">лементом </w:t>
      </w:r>
      <w:r>
        <w:rPr>
          <w:rFonts w:ascii="Times New Roman" w:eastAsia="TimesNewRoman" w:hAnsi="Times New Roman"/>
          <w:sz w:val="28"/>
          <w:szCs w:val="28"/>
          <w:lang w:eastAsia="en-US"/>
        </w:rPr>
        <w:t xml:space="preserve">є 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 xml:space="preserve">ресурси та джерела, </w:t>
      </w:r>
      <w:r>
        <w:rPr>
          <w:rFonts w:ascii="Times New Roman" w:eastAsia="TimesNewRoman" w:hAnsi="Times New Roman"/>
          <w:sz w:val="28"/>
          <w:szCs w:val="28"/>
          <w:lang w:eastAsia="en-US"/>
        </w:rPr>
        <w:t xml:space="preserve">а закінчується відповідними 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 xml:space="preserve">результати діяльності </w:t>
      </w:r>
      <w:r>
        <w:rPr>
          <w:rFonts w:ascii="Times New Roman" w:hAnsi="Times New Roman"/>
          <w:sz w:val="28"/>
        </w:rPr>
        <w:t>підприємства</w:t>
      </w:r>
      <w:r>
        <w:rPr>
          <w:rFonts w:ascii="Times New Roman" w:eastAsia="TimesNewRoman" w:hAnsi="Times New Roman"/>
          <w:sz w:val="28"/>
          <w:szCs w:val="28"/>
          <w:lang w:eastAsia="en-US"/>
        </w:rPr>
        <w:t>.</w:t>
      </w:r>
    </w:p>
    <w:p w:rsidR="00A37D03" w:rsidRPr="00CD566B" w:rsidRDefault="00A37D03" w:rsidP="00A37D0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eastAsia="en-US"/>
        </w:rPr>
      </w:pPr>
      <w:r>
        <w:rPr>
          <w:rFonts w:ascii="Times New Roman" w:eastAsia="TimesNewRoman" w:hAnsi="Times New Roman"/>
          <w:sz w:val="28"/>
          <w:szCs w:val="28"/>
          <w:lang w:eastAsia="en-US"/>
        </w:rPr>
        <w:t xml:space="preserve">Застосування 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 xml:space="preserve">системного підходу у </w:t>
      </w:r>
      <w:r>
        <w:rPr>
          <w:rFonts w:ascii="Times New Roman" w:eastAsia="TimesNewRoman" w:hAnsi="Times New Roman"/>
          <w:sz w:val="28"/>
          <w:szCs w:val="28"/>
          <w:lang w:eastAsia="en-US"/>
        </w:rPr>
        <w:t>роботі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 xml:space="preserve"> становить </w:t>
      </w:r>
      <w:r>
        <w:rPr>
          <w:rFonts w:ascii="Times New Roman" w:eastAsia="TimesNewRoman" w:hAnsi="Times New Roman"/>
          <w:sz w:val="28"/>
          <w:szCs w:val="28"/>
          <w:lang w:eastAsia="en-US"/>
        </w:rPr>
        <w:t xml:space="preserve">основу 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 xml:space="preserve"> комплексно</w:t>
      </w:r>
      <w:r>
        <w:rPr>
          <w:rFonts w:ascii="Times New Roman" w:eastAsia="TimesNewRoman" w:hAnsi="Times New Roman"/>
          <w:sz w:val="28"/>
          <w:szCs w:val="28"/>
          <w:lang w:eastAsia="en-US"/>
        </w:rPr>
        <w:t>го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 xml:space="preserve"> оцін</w:t>
      </w:r>
      <w:r>
        <w:rPr>
          <w:rFonts w:ascii="Times New Roman" w:eastAsia="TimesNewRoman" w:hAnsi="Times New Roman"/>
          <w:sz w:val="28"/>
          <w:szCs w:val="28"/>
          <w:lang w:eastAsia="en-US"/>
        </w:rPr>
        <w:t xml:space="preserve">ювання фінансово-економічних 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 xml:space="preserve">результатів діяльності 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суб’єктів зовнішньоекономічної діяльності 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>за всіма процесами</w:t>
      </w:r>
      <w:r>
        <w:rPr>
          <w:rFonts w:ascii="Times New Roman" w:eastAsia="TimesNewRoman" w:hAnsi="Times New Roman"/>
          <w:sz w:val="28"/>
          <w:szCs w:val="28"/>
          <w:lang w:eastAsia="en-US"/>
        </w:rPr>
        <w:t xml:space="preserve"> господарської діяльності</w:t>
      </w:r>
      <w:r w:rsidRPr="00CD566B">
        <w:rPr>
          <w:rFonts w:ascii="Times New Roman" w:eastAsia="TimesNewRoman" w:hAnsi="Times New Roman"/>
          <w:sz w:val="28"/>
          <w:szCs w:val="28"/>
          <w:lang w:eastAsia="en-US"/>
        </w:rPr>
        <w:t>.</w:t>
      </w:r>
    </w:p>
    <w:p w:rsidR="00A37D03" w:rsidRDefault="00A37D03" w:rsidP="00A37D03">
      <w:pPr>
        <w:pStyle w:val="a5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З</w:t>
      </w:r>
      <w:r w:rsidRPr="007D7B07">
        <w:rPr>
          <w:sz w:val="28"/>
          <w:szCs w:val="28"/>
        </w:rPr>
        <w:t>апропонован</w:t>
      </w:r>
      <w:r>
        <w:rPr>
          <w:sz w:val="28"/>
          <w:szCs w:val="28"/>
        </w:rPr>
        <w:t>а</w:t>
      </w:r>
      <w:r w:rsidRPr="007D7B07">
        <w:rPr>
          <w:sz w:val="28"/>
          <w:szCs w:val="28"/>
        </w:rPr>
        <w:t xml:space="preserve"> </w:t>
      </w:r>
      <w:r>
        <w:rPr>
          <w:sz w:val="28"/>
          <w:szCs w:val="28"/>
        </w:rPr>
        <w:t>система</w:t>
      </w:r>
      <w:r w:rsidRPr="007D7B07">
        <w:rPr>
          <w:sz w:val="28"/>
          <w:szCs w:val="28"/>
        </w:rPr>
        <w:t xml:space="preserve"> </w:t>
      </w:r>
      <w:r>
        <w:rPr>
          <w:sz w:val="28"/>
          <w:szCs w:val="28"/>
        </w:rPr>
        <w:t>інструментарію правдиво</w:t>
      </w:r>
      <w:r w:rsidRPr="007D7B07">
        <w:rPr>
          <w:sz w:val="28"/>
          <w:szCs w:val="28"/>
        </w:rPr>
        <w:t xml:space="preserve"> характеризує</w:t>
      </w:r>
      <w:r>
        <w:rPr>
          <w:sz w:val="28"/>
          <w:szCs w:val="28"/>
        </w:rPr>
        <w:t xml:space="preserve"> фінансові </w:t>
      </w:r>
      <w:r w:rsidRPr="007D7B07">
        <w:rPr>
          <w:sz w:val="28"/>
          <w:szCs w:val="28"/>
        </w:rPr>
        <w:t xml:space="preserve">результати діяльності </w:t>
      </w:r>
      <w:r>
        <w:rPr>
          <w:rFonts w:eastAsia="Calibri"/>
          <w:sz w:val="28"/>
          <w:szCs w:val="28"/>
          <w:lang w:eastAsia="en-US"/>
        </w:rPr>
        <w:t xml:space="preserve">суб’єктів зовнішньоекономічної діяльності </w:t>
      </w:r>
      <w:r>
        <w:rPr>
          <w:sz w:val="28"/>
          <w:szCs w:val="28"/>
        </w:rPr>
        <w:t xml:space="preserve">та надає </w:t>
      </w:r>
      <w:r>
        <w:rPr>
          <w:rFonts w:eastAsia="TimesNewRoman"/>
          <w:sz w:val="28"/>
          <w:szCs w:val="28"/>
        </w:rPr>
        <w:t>їм якісну характеристику.</w:t>
      </w:r>
      <w:r w:rsidRPr="007D7B07">
        <w:rPr>
          <w:sz w:val="28"/>
          <w:szCs w:val="28"/>
        </w:rPr>
        <w:t xml:space="preserve"> </w:t>
      </w:r>
      <w:r>
        <w:rPr>
          <w:sz w:val="28"/>
          <w:szCs w:val="28"/>
        </w:rPr>
        <w:t>В умовах трансформації</w:t>
      </w:r>
      <w:r w:rsidRPr="007D7B07">
        <w:rPr>
          <w:sz w:val="28"/>
          <w:szCs w:val="28"/>
        </w:rPr>
        <w:t xml:space="preserve">, коли </w:t>
      </w:r>
      <w:r>
        <w:rPr>
          <w:sz w:val="28"/>
          <w:szCs w:val="28"/>
        </w:rPr>
        <w:t xml:space="preserve">велика кількість </w:t>
      </w:r>
      <w:r w:rsidRPr="007D7B07">
        <w:rPr>
          <w:sz w:val="28"/>
          <w:szCs w:val="28"/>
        </w:rPr>
        <w:t xml:space="preserve"> </w:t>
      </w:r>
      <w:r>
        <w:rPr>
          <w:rFonts w:eastAsia="Calibri"/>
          <w:sz w:val="28"/>
          <w:szCs w:val="28"/>
          <w:lang w:eastAsia="en-US"/>
        </w:rPr>
        <w:t xml:space="preserve">суб’єктів зовнішньоекономічної діяльності </w:t>
      </w:r>
      <w:r w:rsidRPr="007D7B07">
        <w:rPr>
          <w:sz w:val="28"/>
          <w:szCs w:val="28"/>
        </w:rPr>
        <w:t>неплатоспроможні</w:t>
      </w:r>
      <w:r>
        <w:rPr>
          <w:sz w:val="28"/>
          <w:szCs w:val="28"/>
        </w:rPr>
        <w:t xml:space="preserve">, фінансово нестійкі або  </w:t>
      </w:r>
      <w:r w:rsidRPr="007D7B07">
        <w:rPr>
          <w:sz w:val="28"/>
          <w:szCs w:val="28"/>
        </w:rPr>
        <w:t xml:space="preserve">  н</w:t>
      </w:r>
      <w:r>
        <w:rPr>
          <w:sz w:val="28"/>
          <w:szCs w:val="28"/>
        </w:rPr>
        <w:t>е</w:t>
      </w:r>
      <w:r w:rsidRPr="007D7B07">
        <w:rPr>
          <w:sz w:val="28"/>
          <w:szCs w:val="28"/>
        </w:rPr>
        <w:t>рентабельн</w:t>
      </w:r>
      <w:r>
        <w:rPr>
          <w:sz w:val="28"/>
          <w:szCs w:val="28"/>
        </w:rPr>
        <w:t>і</w:t>
      </w:r>
      <w:r w:rsidRPr="007D7B07">
        <w:rPr>
          <w:sz w:val="28"/>
          <w:szCs w:val="28"/>
        </w:rPr>
        <w:t>, має зміню</w:t>
      </w:r>
      <w:r>
        <w:rPr>
          <w:sz w:val="28"/>
          <w:szCs w:val="28"/>
        </w:rPr>
        <w:t>ватися</w:t>
      </w:r>
      <w:r w:rsidRPr="007D7B07">
        <w:rPr>
          <w:sz w:val="28"/>
          <w:szCs w:val="28"/>
        </w:rPr>
        <w:t xml:space="preserve"> ставлення до</w:t>
      </w:r>
      <w:r>
        <w:rPr>
          <w:sz w:val="28"/>
          <w:szCs w:val="28"/>
        </w:rPr>
        <w:t xml:space="preserve"> загальних фінансових результатів діяльності підприємств за всіма напрямами.  </w:t>
      </w:r>
      <w:r w:rsidRPr="006A000E">
        <w:rPr>
          <w:sz w:val="28"/>
          <w:szCs w:val="28"/>
        </w:rPr>
        <w:t>Запропоновані аналітичні інструменти оцін</w:t>
      </w:r>
      <w:r>
        <w:rPr>
          <w:sz w:val="28"/>
          <w:szCs w:val="28"/>
        </w:rPr>
        <w:t xml:space="preserve">ювання фінансових </w:t>
      </w:r>
      <w:r w:rsidRPr="006A000E">
        <w:rPr>
          <w:sz w:val="28"/>
          <w:szCs w:val="28"/>
        </w:rPr>
        <w:t>результатів залеж</w:t>
      </w:r>
      <w:r>
        <w:rPr>
          <w:sz w:val="28"/>
          <w:szCs w:val="28"/>
        </w:rPr>
        <w:t>а</w:t>
      </w:r>
      <w:r w:rsidRPr="006A000E">
        <w:rPr>
          <w:sz w:val="28"/>
          <w:szCs w:val="28"/>
        </w:rPr>
        <w:t xml:space="preserve">ть від фокусу  дослідження результативності, </w:t>
      </w:r>
      <w:r>
        <w:rPr>
          <w:sz w:val="28"/>
          <w:szCs w:val="28"/>
        </w:rPr>
        <w:t xml:space="preserve">об’єктивної </w:t>
      </w:r>
      <w:r w:rsidRPr="006A000E">
        <w:rPr>
          <w:sz w:val="28"/>
          <w:szCs w:val="28"/>
        </w:rPr>
        <w:t>ефективності діяльності</w:t>
      </w:r>
      <w:r>
        <w:rPr>
          <w:sz w:val="28"/>
          <w:szCs w:val="28"/>
        </w:rPr>
        <w:t xml:space="preserve"> підприємства</w:t>
      </w:r>
      <w:r w:rsidRPr="006A000E">
        <w:rPr>
          <w:sz w:val="28"/>
          <w:szCs w:val="28"/>
        </w:rPr>
        <w:t xml:space="preserve">. </w:t>
      </w:r>
    </w:p>
    <w:p w:rsidR="00A37D03" w:rsidRDefault="00A37D03" w:rsidP="00A37D03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</w:pP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Запропоновано </w:t>
      </w:r>
      <w:r w:rsidRPr="001F22B9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моделювання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системи визначення взаємозв’язку </w:t>
      </w:r>
      <w:r w:rsidRPr="001F22B9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збалансованих показників результатів діяльності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та розвитку суб’єктів зовнішньоекономічної діяльності </w:t>
      </w:r>
      <w:r w:rsidRPr="001F22B9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з метою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інформаційної підтримки </w:t>
      </w:r>
      <w:r w:rsidRPr="001F22B9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системи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оцінювання та </w:t>
      </w:r>
      <w:r w:rsidRPr="001F22B9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управління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. Моделювання </w:t>
      </w:r>
      <w:r w:rsidRPr="001F22B9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передбачає знаходження і формалізацію причинно-наслідкових керованих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пріоритетних </w:t>
      </w:r>
      <w:r w:rsidRPr="006944B4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явищ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та процесів</w:t>
      </w:r>
      <w:r w:rsidRPr="006944B4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, які притаманні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відповідній </w:t>
      </w:r>
      <w:r w:rsidRPr="006944B4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системі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оцінювання та </w:t>
      </w:r>
      <w:r w:rsidRPr="006944B4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управління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з урахуванням 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екзогенних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та ендогенних 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показників.</w:t>
      </w:r>
      <w:r w:rsidRPr="00000BFB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Фактичні результати діяльності суб’єктів зовнішньоекономічної діяльності 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моделю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ю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ться шляхом складання наявного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у підприємства 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обмеженого,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доречного та н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еобхідного обсягу первинних екзогенних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змінних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з відсутніми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або частково відсутніми 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ендогенними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величинами, які притаманні суб’єктам макроекономічного середовища країни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.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Ендогенні показники визначаються 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на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основі 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екзогенних і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співпадають 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з реальними значеннями відповідних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показників</w:t>
      </w:r>
      <w:r w:rsidRPr="00D726A3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,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які формують  інформацію про фінансові результати діяльності суб’єкта господарювання</w:t>
      </w: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Default="00A37D03" w:rsidP="00A37D0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A37D03" w:rsidRPr="00173CEA" w:rsidRDefault="00A37D03" w:rsidP="00A37D03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173CEA">
        <w:rPr>
          <w:rFonts w:ascii="Times New Roman" w:eastAsia="TimesNewRoman" w:hAnsi="Times New Roman"/>
          <w:sz w:val="28"/>
          <w:szCs w:val="28"/>
        </w:rPr>
        <w:t>СПИСОК ВИКОРИСТАНИХ ДЖЕРЕЛ</w:t>
      </w:r>
    </w:p>
    <w:p w:rsidR="00A37D03" w:rsidRPr="006B2F4B" w:rsidRDefault="00A37D03" w:rsidP="00A37D0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Ансофф И. Стратегическое управление /Пер. с англ. М.: Прогресс, 1989. 519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Ансофф И. Стратегическое управление. Пер. с англ.М.: Прогресс, 1989. 519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Анчишкин А.И. Паука, техника, экономика. М., 1986.  С. 70-71,136.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Бабенко Н. И. Организация интегрированного риск-менеджмента в промышленном холдинге // Актуальные вопросы экономики и управления: материалы Междунар. науч. конф. (г. Москва, апрель </w:t>
      </w:r>
      <w:smartTag w:uri="urn:schemas-microsoft-com:office:smarttags" w:element="metricconverter">
        <w:smartTagPr>
          <w:attr w:name="ProductID" w:val="2011 г"/>
        </w:smartTagPr>
        <w:r w:rsidRPr="001E1268">
          <w:rPr>
            <w:rFonts w:ascii="Times New Roman" w:hAnsi="Times New Roman"/>
            <w:sz w:val="28"/>
            <w:szCs w:val="28"/>
          </w:rPr>
          <w:t>2011 г</w:t>
        </w:r>
      </w:smartTag>
      <w:r w:rsidRPr="001E1268">
        <w:rPr>
          <w:rFonts w:ascii="Times New Roman" w:hAnsi="Times New Roman"/>
          <w:sz w:val="28"/>
          <w:szCs w:val="28"/>
        </w:rPr>
        <w:t>.).Т. II. М.: РИОР, 2011. С. 73-76.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Бабич О.Б., Кобякова С.М. Оцінка ефективності управлінської діяльності організацією : Соціально-гуманітарні проблеми менеджменту: матеріали IV Міжнар. наук.-практ. конференції, 23 жовтня 2009 р., м. Донецьк. Донец. держ. ун-т управління; Редкол. Поважний О.С. та ін. Донецьк: «Східний Видавничій Дім», 2009. 482 с. С.60-61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Барна М. Ю. Методи дослідження економічних явищ і процесів. Комп’ютерне моделювання та інформаційні технології в науці, економіці і освіті : зб. наук. праць. VIII Всеукр. наук.-практ. конф.; Черкаси-Одеса, 25-27 травня 2011 р. Черкаси : Видавець Вовчок О. Ю., 2011. С. 113-115.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Бартащук Т.П. Механізми інформаційного забезпечення зовнішньоекономічної діяльності в умовах сучасної міжнародної конкуренції : дис. ... канд. екон. наук : 08.05.01. К., 2003. 211 с.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Бланк И.А. Управление использованием капитала. – К.: «Ника-Центр», 2000. 656 с.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Борщ В.И. Аналитический инструментарий оценки эффективности системы управления предприятием в инновационной экономике : Труды Одеского политехнического университета. Економіка. Управління: Зб. наук. праць Одеса, 2012. Вип. 2 (39).   С. 318-325.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Бутинець Ф. Ф. Економічний аналіз: Навч. посіб. Житомир: ПП «Рута», 2003. 680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Войтович Р.  Глобалізаційні виклики національної безпеки: геополітичний аспект. URL. :   </w:t>
      </w:r>
      <w:hyperlink r:id="rId5" w:history="1">
        <w:r w:rsidRPr="001E1268">
          <w:rPr>
            <w:rFonts w:ascii="Times New Roman" w:hAnsi="Times New Roman"/>
            <w:sz w:val="28"/>
            <w:szCs w:val="28"/>
          </w:rPr>
          <w:t>http://dspace.nbuv.gov.ua/bitstream/handle/ 123456789/26716/30-Voitovich.pdf?sequence=1</w:t>
        </w:r>
      </w:hyperlink>
      <w:r w:rsidRPr="001E1268">
        <w:rPr>
          <w:rFonts w:ascii="Times New Roman" w:hAnsi="Times New Roman"/>
          <w:sz w:val="28"/>
          <w:szCs w:val="28"/>
        </w:rPr>
        <w:t xml:space="preserve"> (дата звернення 15.12.2018).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Волощук Л. О., Кірсанова В. В. ,  Філиппова С. В. Аналітичні інструменти управління інноваційним розвитком промислового підприємства : [моногр.] Одеса: ФОП Бондаренко М. О., 2014. 180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Волощук Л.О. Інноваційний розвиток та економічна безпека промислових підприємств: проблеми комплексного управління : [моногр.] Одеса: ФОП Бондаренко М.О., 2015. 396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Воротін В.Є. Макроекономічне регулювання в умовах глобальних трансформацій: монографія. К.: УАДУ, 2002. 392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Гальцова О.Л. Стратегічні орієнтири розвиту зовнішньоекономічної діяльності промисловості Украйни в контексті евроінтеграційних процесів : Приазовський економічний вісник: електронне наукове видання. 2018. Вип. 6 (11). С. 120-123.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Геец В. М. Трансформационные преобразования в Украине: переосмысливая пройденное и думая о будущем. Общество и экономика. 2006. № 3. С. 23-53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Геєць В. М. Пріоритети національного економічного розвитку в контексті глобалізаційних викликів: [моногр.] [за ред. В. М. Гейця,  А. А. Мазаракі]. К. : Київ. нац. торг.-екон. ун-т, 2008. Ч. 1/2. 389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Геєць В. М. Стратегічні виклики XXI століття суспільству та економіці України  [За ред. В. М. Гейця, В. П. Семиноженка, Б. Є. Кваснюка]. в 3 т. К.: Фенікс, 2007. 539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Геєць В. М., Семиноженко В. П.  Інноваційні перспективи України. Харків: Константа, 2006. 272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Григор'єв Г. С. Теоретико-методологічні засади державного регулювання фінансово-економічних процесів в умовах глобалізації : монографія. Херсон : Олді-плюс, 2017. 380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Дафт Р.Л. Менеджмент. СПб.: Питер, 2002. 832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Демешок О. Механізм формування та реалізація промислової політики: концепт та системоутворюючі регулятори. Глобальні та національні проблеми економіки: Миколаївський національний університет імені В. О. Сухомлинського, 2014. Вип. 2.  С. 190-194.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Друкер П. Практика менеджмента. Пер. с англ. М.: ИД Вильямс, 2007. 400 с.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Друкер П. Управління у час глибоких змін : Аналітичний журнал з менеджменту «Синергія». 2001. № 1, (2). С. 3-7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Економічна динаміка: сучасні досягнення та перспективи розвитку : Постанова Президії Національної академії наук України від 24.10.2008 р. № 264.  URL.: </w:t>
      </w:r>
      <w:hyperlink r:id="rId6" w:history="1">
        <w:r w:rsidRPr="001E1268">
          <w:rPr>
            <w:rFonts w:ascii="Times New Roman" w:hAnsi="Times New Roman"/>
            <w:sz w:val="28"/>
            <w:szCs w:val="28"/>
          </w:rPr>
          <w:t>http://zakon.rada.gov.ua/rada/show/v0264550-08</w:t>
        </w:r>
      </w:hyperlink>
      <w:r w:rsidRPr="001E1268">
        <w:rPr>
          <w:rFonts w:ascii="Times New Roman" w:hAnsi="Times New Roman"/>
          <w:sz w:val="28"/>
          <w:szCs w:val="28"/>
        </w:rPr>
        <w:t xml:space="preserve"> (дата звернення: 10.10.2018).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Заєць М. А., Коваленко А.М., Станіславік Е.В. Ключові аспекти забезпечення міжнародної конкурентоспроможності вітчизняних підприємств. Науковий журнал.  Економіка: реалії часу № 3(8) 2013. С.50-55.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Інноваційна економіка: теоретичні та практичні аспекти : [моногр.] ; Вип. 1 / за ред. д.е.н., доц. Є.І. Масленнікова. ерсон: Гринь Д.С., 2016. Вип. 1. 854 с.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Інноваційна економіка: теоретичні та практичні аспекти : монографія. Вип. 2. За ред. д.е.н., доц. Ковтуненко К.В., д.е.н., доц. Є.І. Масленнікова. Херсон: Грінь Д.С., 2017. 906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Інноваційна економіка: теоретичні та практичні аспекти : монографія. Вип. 3 Інноваційна економіка: теоретичні та практичні аспекти : монографія. Вип. 3 / за ред. д.е.н., доц. Коваленко О. М., д.е.н., проф. Є.І. Масленнікова. Херсон: ОЛДІ-ПЛЮС, 2018.  634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Кузнецов Е. А.  Актуальные проблемы экономики и менеджмента: теория, инновации и современная практика : [моногр.] ; в 3 т. Херсон: Гринь Д. С., 2014. Т. 3. 584 с. 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Кузнецов Э. А. Конкурентоспособная система менеджмента: идентификация научных трактовок и практических подходов /                       Э. А. Кузнецов. Актуальные проблемы экономики и менеджмента: теория, инновации и современная практика: [Монография]; 2-я книга; под ред.          Э. А. Кузнецов. Херсон: Гринь Д.С., 2014. 500 с. С. 176-203.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Кузнецов Э. А. Некоторые методологические и междисциплинарные  проблемы формирования конкурентоспособной системы менеджмента : Историк-экономист С. Я. Боровой и проблемы современной истории экономики: к 110-летию со дня рождения    С. Я. Борового: [моногр.] под ред. М. И. Зверякова, Н. А. Уперенко. Одесса: Бахва, 2013. 276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Макконнелл К.Р. Экономикс: принципы, проблема и политика / К.Р. Макконнелл, С.Л. Брю; Пер. с 14-го англ. изд. М.: ИНФРА-М, 2005. ХХХVI, 972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Маргасова В.Г. Державна підтримка інноваційного розвитку промисловості України . Інноваційний розвиток економіки: процеси та явища: </w:t>
      </w:r>
      <w:r w:rsidRPr="001E1268">
        <w:rPr>
          <w:rFonts w:ascii="Times New Roman" w:hAnsi="Times New Roman"/>
          <w:sz w:val="28"/>
          <w:szCs w:val="28"/>
        </w:rPr>
        <w:sym w:font="Symbol" w:char="F05B"/>
      </w:r>
      <w:r w:rsidRPr="001E1268">
        <w:rPr>
          <w:rFonts w:ascii="Times New Roman" w:hAnsi="Times New Roman"/>
          <w:sz w:val="28"/>
          <w:szCs w:val="28"/>
        </w:rPr>
        <w:t>колективна монографія</w:t>
      </w:r>
      <w:r w:rsidRPr="001E1268">
        <w:rPr>
          <w:rFonts w:ascii="Times New Roman" w:hAnsi="Times New Roman"/>
          <w:sz w:val="28"/>
          <w:szCs w:val="28"/>
        </w:rPr>
        <w:sym w:font="Symbol" w:char="F05D"/>
      </w:r>
      <w:r w:rsidRPr="001E1268">
        <w:rPr>
          <w:rFonts w:ascii="Times New Roman" w:hAnsi="Times New Roman"/>
          <w:sz w:val="28"/>
          <w:szCs w:val="28"/>
        </w:rPr>
        <w:t>; під за ред. В.Я. Швеця, М.С. Пашкевич; М-во освіти і науки України, Національний гірничий університет.  Д.: НГУ, 2016.  612 с. С. 83-96.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Масленников В. В. Форсайт развития теории и технологии менеджмента: основы методологии : монографія. М. : Русайнс, 2014. 128 с.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Масленніков Є. І.  Забезпечення системи управління фінансовою стійкістю промислового підприємства: теорія і методологія : автореф. дис. ...д-ра екон. наук: 08.00.04; ПВНЗ "Європейський ун-т".  К., 2015. 41 с. 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Масленніков Є. І. Забезпечення системи управління фінансовою стійкістю промислового підприємства: теорія і методологія: дисерт. на здобуття наук. ступеня докт. екон. наук: спец. 08.00.04 / Є.І. Масленніков. Київ, 2015. 443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Масленніков Є.І. Методологічні та практичні засади дослідження системи управління фінансовою стійкістю промислового підприємства : монографія. Одеса : Прес-кур’єр, 2015. 316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Масленніков Є.І. Механізм управління фінансовою стійкістю промислового підприємства : Ефективна економіка: наук. журн. 2015.  № 1. URL :http://www.economy.nayka.com.ua/?op=1&amp;z=3928.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Масленніков Є.І., Кравченко В.І. Фактори трансформації національної економіки в умовах європейської інтеграції. Економіка. Фінанси. Право. 2017. № 4/2. С. 4-6.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Масленніков Є.І., Харькова Н. С.  Грошово-кредитні інструменти державного регулювання попиту у національному макроекономічному середовищі. Економіка. Фінанси. Право. 2017. № 11/2. С. 31-34.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Масленніков Є.І., Якубовський С.О., Белякова В.В.  Принципи державного регулювання  національної економіки в умовах глобалізації. Вісник Одеського національного університету.  Серія: Економіка. 2017. Том 22. Випуск 2(55). С. 65-69.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Мельник Ю. М. Теоретико-методологічні засади регулювання розвитку промисловості у національній економіці : монографія.  Херсон : ОЛДІ-ПЛЮС, 2019. 365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Міжнародний стандарт якості ISO 9000 менеджменту якості. Основні положення і словник» URL: http://khoda.gov.ua/image/catalog/files/%209000.pdf (дата звернення 18.11.2018).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Мізюк Б. М. Системне управління : монографія. Львів: Коопосвіта ЛКА, 2004. 363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Мізюк Б. М. Системні основи теорії та інструментарій менеджменту підприємства : монографія. Львів: Коопосвіта, 2000. 417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Мізюк Б. М., Тучковська І. І., Артищук І. В.  Стратегічний менеджмент: навчальний посібник. Львів : Вид-во «Магнолія 2006», 2013. 376 с. 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Мізюк Б.М. Стратегічне управління : підручник. Вид. 2-ге, [</w:t>
      </w:r>
      <w:r>
        <w:rPr>
          <w:rFonts w:ascii="Times New Roman" w:hAnsi="Times New Roman"/>
          <w:sz w:val="28"/>
          <w:szCs w:val="28"/>
        </w:rPr>
        <w:t>п</w:t>
      </w:r>
      <w:r w:rsidRPr="001E1268">
        <w:rPr>
          <w:rFonts w:ascii="Times New Roman" w:hAnsi="Times New Roman"/>
          <w:sz w:val="28"/>
          <w:szCs w:val="28"/>
        </w:rPr>
        <w:t>ерероб. та доп. Львів : Вид-во «Магнолія плюс», 2006. 392 с.</w:t>
      </w:r>
    </w:p>
    <w:p w:rsidR="00A37D03" w:rsidRPr="00AF0064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AF0064">
        <w:rPr>
          <w:rFonts w:ascii="Times New Roman" w:hAnsi="Times New Roman"/>
          <w:sz w:val="28"/>
          <w:szCs w:val="28"/>
        </w:rPr>
        <w:t xml:space="preserve">Побережець О.В. Бюджетування як система ефективного управління результатами діяльності промислового підприємства: Матеріали четвертої   міжнар. наук.-практ. конф. ["Структурні трансформації національних економік в глобальному вимірі"], (Україна, м. Миколаїв, 6 листопада 2015р.).  Миколаїв: МНУ ім. В.О. Сухомлинського, 2015. С. 95-98. </w:t>
      </w:r>
    </w:p>
    <w:p w:rsidR="00A37D03" w:rsidRPr="00F61652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F61652">
        <w:rPr>
          <w:rFonts w:ascii="Times New Roman" w:hAnsi="Times New Roman"/>
          <w:sz w:val="28"/>
          <w:szCs w:val="28"/>
        </w:rPr>
        <w:t>Побережець О.В. Наукові засади з оперативного дослідження фінансового стану промислових підприємств</w:t>
      </w:r>
      <w:r>
        <w:rPr>
          <w:rFonts w:ascii="Times New Roman" w:hAnsi="Times New Roman"/>
          <w:sz w:val="28"/>
          <w:szCs w:val="28"/>
        </w:rPr>
        <w:t>.</w:t>
      </w:r>
      <w:r w:rsidRPr="00F61652">
        <w:rPr>
          <w:rFonts w:ascii="Times New Roman" w:hAnsi="Times New Roman"/>
          <w:sz w:val="28"/>
          <w:szCs w:val="28"/>
        </w:rPr>
        <w:t xml:space="preserve"> Науковий вісник Одеського національного економічного університету. Науки: економіка, політологія, історія. 2015. № 12 (232). С. 160-178. </w:t>
      </w:r>
    </w:p>
    <w:p w:rsidR="00A37D03" w:rsidRPr="00AF0064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AF0064">
        <w:rPr>
          <w:rFonts w:ascii="Times New Roman" w:hAnsi="Times New Roman"/>
          <w:sz w:val="28"/>
          <w:szCs w:val="28"/>
        </w:rPr>
        <w:t>Побережець О.В. Особливості обліку доходів і витрат від інвестиційної та інноваційної діяльності</w:t>
      </w:r>
      <w:r>
        <w:rPr>
          <w:rFonts w:ascii="Times New Roman" w:hAnsi="Times New Roman"/>
          <w:sz w:val="28"/>
          <w:szCs w:val="28"/>
        </w:rPr>
        <w:t>.</w:t>
      </w:r>
      <w:r w:rsidRPr="00AF0064">
        <w:rPr>
          <w:rFonts w:ascii="Times New Roman" w:hAnsi="Times New Roman"/>
          <w:sz w:val="28"/>
          <w:szCs w:val="28"/>
        </w:rPr>
        <w:t xml:space="preserve"> Ринкова економіка: сучасна теорія і практика управління. Т. 1, вип. 2/2.  О.: Наука і техніка, 2014.  С. 91-99. </w:t>
      </w:r>
    </w:p>
    <w:p w:rsidR="00A37D03" w:rsidRPr="00F61652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F61652">
        <w:rPr>
          <w:rFonts w:ascii="Times New Roman" w:hAnsi="Times New Roman"/>
          <w:sz w:val="28"/>
          <w:szCs w:val="28"/>
        </w:rPr>
        <w:t>Побережець О.В. Оцінка методів планування результатів діяль</w:t>
      </w:r>
      <w:r>
        <w:rPr>
          <w:rFonts w:ascii="Times New Roman" w:hAnsi="Times New Roman"/>
          <w:sz w:val="28"/>
          <w:szCs w:val="28"/>
        </w:rPr>
        <w:t xml:space="preserve">ності промислового підприємства. </w:t>
      </w:r>
      <w:r w:rsidRPr="00F61652">
        <w:rPr>
          <w:rFonts w:ascii="Times New Roman" w:hAnsi="Times New Roman"/>
          <w:sz w:val="28"/>
          <w:szCs w:val="28"/>
        </w:rPr>
        <w:t xml:space="preserve"> Економіка. Фінанси. Право. 2016.  № 3/2.  С. 33-39.</w:t>
      </w:r>
    </w:p>
    <w:p w:rsidR="00A37D03" w:rsidRPr="007C13B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7C13B8">
        <w:rPr>
          <w:rFonts w:ascii="Times New Roman" w:hAnsi="Times New Roman"/>
          <w:sz w:val="28"/>
          <w:szCs w:val="28"/>
        </w:rPr>
        <w:t xml:space="preserve">Побережець О.В. Теоретико-методологічні та практичні засади дослідження системи управління результатами діяльності промислового підприємства : [моногр.]. Херсон : Видавництво : Грінь Д.С., 2016. 348 с.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Сафонов  Ю.М., Григор’єв Г. С. Теоретико-методологічне забезпечення стратегічного оцінювання національної економіки в умовах глобалізації.Менеджмент ХХІ століття : глобалізаційні виклики: [монографія] / за ред. І. А. Маркіної. Полтава: Видавництво «Сімон», 2017. С.  107-156.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Сафонов Ю. М. Інжиніринг інструментів державного регулювання господарських процесів. Вчені записки університету “КРОК” / Ун-т економіки та права “КРОК”. К.:, 2011. Вип. 26, Т. 2. Конкурентоспроможність економіки та управління інноваційними процесами (глобальний, національний та регіональні рівні).  С. 110 - 114.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Сафонов Ю. М. Масленніков Є. І. Управління потенціалом підприємства: [підручник]. 2-е вид., доп. і перероб. Одеса: Прес-кур’єр, 2015  244 с.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Сафонов Ю. М. Побережець О.В. Аналітичне забезпечення оперативного та стратегічного планування економічних результатів діяльності промислового підприємства : Економічний вісник університету. ДВНЗ «Переяслав-Хмельницький державний педагогічний університет імені   Г. Сковороди. 2016. № 28/1. С. 67-77.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Сафонов Ю. М., Ленська Н.І.  Класифікація ризиків у державному регулюванні пасажирського автомобільного транспортного комплексу. Причорноморські економічні студії. 2017. Вип. 14. С. 47-53.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Сафонов Ю.М., Мельник Ю.М. Пріоритетні цілі та завдання інноваційно-інвестиційної політики і стратегії в промисловості. Інноваційна економіка: теоретичні та практичні аспекти: монографія Вип. 2 за ред. д.е.н., доц. Ковтуненко К.В., д.е.н., доц. Є.І. Масленнікова. Херсон: Видавець ФОП Грінь Д.С. 2017. С. 33-45.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Сафонов Ю.М., Мельник Ю.М. Теоретико-методологічні підходи до процесу управління інноваційно-інвестиційною діяльністю на промислових підприємствах України. Інноваційна економіка: теоретичні та практичні аспекти: монографія Вип. 1 за ред. д.е.н., доц. Є.І. Масленнікова. Херсон: Видавець ФОП Грінь Д.С. 2016. С. 64-83.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Стратегія інноваційного розвитку України на 2010–2020 роки в умовах глобалізаційних викликів від 17.06.2009 : [За заг. ред. проф. В.І. Полохала].  Матеріали парламентських слухань у ВРУ. – Оф. вид. – Київ: Парламентське видання. 2009.  628 с.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Стратегія реформування державного управління України на 2016-2020 роки : Розпорядження Кабінету Міністрів України від 24 червня 2016 року № 474-р. URL : </w:t>
      </w:r>
      <w:hyperlink r:id="rId7" w:anchor="n9" w:history="1">
        <w:r w:rsidRPr="001E1268">
          <w:rPr>
            <w:rFonts w:ascii="Times New Roman" w:hAnsi="Times New Roman"/>
            <w:sz w:val="28"/>
            <w:szCs w:val="28"/>
          </w:rPr>
          <w:t>http://zakon2.rada.gov.ua/laws/show/ru/474-2016-%D1%80#n9</w:t>
        </w:r>
      </w:hyperlink>
      <w:r w:rsidRPr="001E1268">
        <w:rPr>
          <w:rFonts w:ascii="Times New Roman" w:hAnsi="Times New Roman"/>
          <w:sz w:val="28"/>
          <w:szCs w:val="28"/>
        </w:rPr>
        <w:t xml:space="preserve"> (дата звернення 10.12.2018).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Стратегія сталого розвитку «Україна – 2020» : Указ Президента України від 12 січня 2015 року № 5/2015. URL :  </w:t>
      </w:r>
      <w:hyperlink r:id="rId8" w:history="1">
        <w:r w:rsidRPr="001E1268">
          <w:rPr>
            <w:rFonts w:ascii="Times New Roman" w:hAnsi="Times New Roman"/>
            <w:sz w:val="28"/>
            <w:szCs w:val="28"/>
          </w:rPr>
          <w:t>http://zakon4.rada.gov.ua/laws/show/5/2015</w:t>
        </w:r>
      </w:hyperlink>
      <w:r w:rsidRPr="001E1268">
        <w:rPr>
          <w:rFonts w:ascii="Times New Roman" w:hAnsi="Times New Roman"/>
          <w:sz w:val="28"/>
          <w:szCs w:val="28"/>
        </w:rPr>
        <w:t xml:space="preserve"> (дата звернення 15.12.2018). </w:t>
      </w:r>
    </w:p>
    <w:p w:rsidR="00A37D03" w:rsidRPr="001E1268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Шумпетер Й. Теория экономического развития (Исследование предпринимательской прибыли, капитала, кредита, процента и цикла конъюнктуры); [пер.с англ.].  М. : Прогресс, 1982. 455 с.</w:t>
      </w:r>
    </w:p>
    <w:p w:rsidR="00A37D03" w:rsidRPr="0051742D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1742D">
        <w:rPr>
          <w:rFonts w:ascii="Times New Roman" w:hAnsi="Times New Roman"/>
          <w:sz w:val="28"/>
          <w:szCs w:val="28"/>
        </w:rPr>
        <w:t>Юдин Э. Г. Системный подход и принцип деятельности. Методологические проблемы современной науки. М.: Наука, 1978. 392 с.</w:t>
      </w:r>
    </w:p>
    <w:p w:rsidR="00A37D03" w:rsidRPr="001D3E96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D3E96">
        <w:rPr>
          <w:rFonts w:ascii="Times New Roman" w:hAnsi="Times New Roman"/>
          <w:sz w:val="28"/>
          <w:szCs w:val="28"/>
        </w:rPr>
        <w:t>Юдін М.А. Фінансовий потенціал машинобудівного підприємства</w:t>
      </w:r>
      <w:r>
        <w:rPr>
          <w:rFonts w:ascii="Times New Roman" w:hAnsi="Times New Roman"/>
          <w:sz w:val="28"/>
          <w:szCs w:val="28"/>
        </w:rPr>
        <w:t>.</w:t>
      </w:r>
      <w:r w:rsidRPr="001D3E96">
        <w:rPr>
          <w:rFonts w:ascii="Times New Roman" w:hAnsi="Times New Roman"/>
          <w:sz w:val="28"/>
          <w:szCs w:val="28"/>
        </w:rPr>
        <w:t xml:space="preserve"> Економіка промисловості. 2009. № 5, (48). С. 158-162.</w:t>
      </w:r>
    </w:p>
    <w:p w:rsidR="00A37D03" w:rsidRPr="00DD335D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DD335D">
        <w:rPr>
          <w:rFonts w:ascii="Times New Roman" w:hAnsi="Times New Roman"/>
          <w:sz w:val="28"/>
          <w:szCs w:val="28"/>
        </w:rPr>
        <w:t>Явдак М.Ю. Критерії оцінки результативності діяльності підприємства</w:t>
      </w:r>
      <w:r>
        <w:rPr>
          <w:rFonts w:ascii="Times New Roman" w:hAnsi="Times New Roman"/>
          <w:sz w:val="28"/>
          <w:szCs w:val="28"/>
        </w:rPr>
        <w:t>.</w:t>
      </w:r>
      <w:r w:rsidRPr="00DD335D">
        <w:rPr>
          <w:rFonts w:ascii="Times New Roman" w:hAnsi="Times New Roman"/>
          <w:sz w:val="28"/>
          <w:szCs w:val="28"/>
        </w:rPr>
        <w:t xml:space="preserve"> Бізнес-Інформ. 2011. №12 (407). С. 70</w:t>
      </w:r>
      <w:r>
        <w:rPr>
          <w:rFonts w:ascii="Times New Roman" w:hAnsi="Times New Roman"/>
          <w:sz w:val="28"/>
          <w:szCs w:val="28"/>
        </w:rPr>
        <w:t>-</w:t>
      </w:r>
      <w:r w:rsidRPr="00DD335D">
        <w:rPr>
          <w:rFonts w:ascii="Times New Roman" w:hAnsi="Times New Roman"/>
          <w:sz w:val="28"/>
          <w:szCs w:val="28"/>
        </w:rPr>
        <w:t>74</w:t>
      </w:r>
    </w:p>
    <w:p w:rsidR="00A37D03" w:rsidRPr="007C6BBF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DD335D">
        <w:rPr>
          <w:rFonts w:ascii="Times New Roman" w:hAnsi="Times New Roman"/>
          <w:sz w:val="28"/>
          <w:szCs w:val="28"/>
        </w:rPr>
        <w:t>Яковлєв Ю.П. Контролінг на базі інформаційних технологій / Яковлєв Ю.П. – К.: Центр навчальної літератури, 2006. – 318 с.</w:t>
      </w:r>
    </w:p>
    <w:p w:rsidR="00A37D03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453704">
        <w:rPr>
          <w:rFonts w:ascii="Times New Roman" w:hAnsi="Times New Roman"/>
          <w:sz w:val="28"/>
          <w:szCs w:val="28"/>
        </w:rPr>
        <w:t>Якубін О. Л. Застосування «аналізу часових рядів» у сучасній політичній науці: досвід та перспективи// Трибуна. 2009. Березень-квітень № 3-4. С. 19-22.</w:t>
      </w:r>
    </w:p>
    <w:p w:rsidR="00A37D03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Poberezhets O.V. </w:t>
      </w:r>
      <w:r w:rsidRPr="001E1268">
        <w:rPr>
          <w:rFonts w:ascii="Times New Roman" w:hAnsi="Times New Roman"/>
          <w:sz w:val="28"/>
          <w:szCs w:val="28"/>
          <w:lang w:val="en-US"/>
        </w:rPr>
        <w:t>S</w:t>
      </w:r>
      <w:r w:rsidRPr="001E1268">
        <w:rPr>
          <w:rFonts w:ascii="Times New Roman" w:hAnsi="Times New Roman"/>
          <w:sz w:val="28"/>
          <w:szCs w:val="28"/>
        </w:rPr>
        <w:t xml:space="preserve">ystem evaluation of economic state sector enterprises : Економіка: реалії часу. 2015. № 4 (20). С. 52-58. </w:t>
      </w:r>
    </w:p>
    <w:p w:rsidR="00A37D03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734F27">
        <w:rPr>
          <w:rFonts w:ascii="Times New Roman" w:hAnsi="Times New Roman"/>
          <w:sz w:val="28"/>
          <w:szCs w:val="28"/>
        </w:rPr>
        <w:t xml:space="preserve">Schumpeter J. Essays on entrepreneurs, innovators, business cycles and the evolution of capitalism / J. Schumpeter; [ed. by R. Clemence]. </w:t>
      </w:r>
      <w:r w:rsidRPr="00734F27">
        <w:rPr>
          <w:rFonts w:ascii="Times New Roman" w:hAnsi="Times New Roman" w:hint="eastAsia"/>
          <w:sz w:val="28"/>
          <w:szCs w:val="28"/>
        </w:rPr>
        <w:t>–</w:t>
      </w:r>
      <w:r w:rsidRPr="00734F27">
        <w:rPr>
          <w:rFonts w:ascii="Times New Roman" w:hAnsi="Times New Roman"/>
          <w:sz w:val="28"/>
          <w:szCs w:val="28"/>
        </w:rPr>
        <w:t xml:space="preserve"> Transaction</w:t>
      </w:r>
      <w:r>
        <w:rPr>
          <w:rFonts w:ascii="Times New Roman" w:hAnsi="Times New Roman"/>
          <w:sz w:val="28"/>
          <w:szCs w:val="28"/>
        </w:rPr>
        <w:t xml:space="preserve"> </w:t>
      </w:r>
      <w:r w:rsidRPr="00734F27">
        <w:rPr>
          <w:rFonts w:ascii="Times New Roman" w:hAnsi="Times New Roman"/>
          <w:sz w:val="28"/>
          <w:szCs w:val="28"/>
        </w:rPr>
        <w:t>publishers, 1989.  342 p.</w:t>
      </w:r>
    </w:p>
    <w:p w:rsidR="00A37D03" w:rsidRPr="00837AC1" w:rsidRDefault="00A37D03" w:rsidP="00A37D0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837AC1">
        <w:rPr>
          <w:rFonts w:ascii="Times New Roman" w:hAnsi="Times New Roman"/>
          <w:sz w:val="28"/>
          <w:szCs w:val="28"/>
        </w:rPr>
        <w:t>Schumpeter J. Essays on entrepreneurs, innovators, business cycles and the evolution of capitalism / J. Schumpeter; [ed. by R. Clemence]. Transaction publishers, 1989. – 342 p.</w:t>
      </w:r>
    </w:p>
    <w:p w:rsidR="00A37D03" w:rsidRDefault="00A37D03">
      <w:bookmarkStart w:id="0" w:name="_GoBack"/>
      <w:bookmarkEnd w:id="0"/>
    </w:p>
    <w:sectPr w:rsidR="00A37D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1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0A695B"/>
    <w:multiLevelType w:val="hybridMultilevel"/>
    <w:tmpl w:val="67DCE250"/>
    <w:lvl w:ilvl="0" w:tplc="F7726EC8">
      <w:start w:val="1"/>
      <w:numFmt w:val="decimal"/>
      <w:lvlText w:val="%1."/>
      <w:lvlJc w:val="left"/>
      <w:pPr>
        <w:ind w:left="1070" w:hanging="360"/>
      </w:pPr>
      <w:rPr>
        <w:b w:val="0"/>
        <w:i w:val="0"/>
        <w:sz w:val="28"/>
        <w:szCs w:val="28"/>
      </w:rPr>
    </w:lvl>
    <w:lvl w:ilvl="1" w:tplc="5AD06D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726EC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91"/>
    <w:rsid w:val="00235391"/>
    <w:rsid w:val="006567F0"/>
    <w:rsid w:val="0090168F"/>
    <w:rsid w:val="00A2710E"/>
    <w:rsid w:val="00A37D03"/>
    <w:rsid w:val="00D03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1770B9-5612-4335-BF4A-FEBA58C69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168F"/>
    <w:pPr>
      <w:spacing w:after="200" w:line="276" w:lineRule="auto"/>
    </w:pPr>
    <w:rPr>
      <w:rFonts w:ascii="Calibri" w:eastAsia="Times New Roman" w:hAnsi="Calibri" w:cs="Times New Roman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90168F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character" w:customStyle="1" w:styleId="20">
    <w:name w:val="Основной текст с отступом 2 Знак"/>
    <w:basedOn w:val="a0"/>
    <w:link w:val="2"/>
    <w:rsid w:val="0090168F"/>
    <w:rPr>
      <w:rFonts w:ascii="Times New Roman" w:eastAsia="Times New Roman" w:hAnsi="Times New Roman" w:cs="Times New Roman"/>
      <w:sz w:val="28"/>
      <w:lang w:val="uk-UA" w:eastAsia="ru-RU"/>
    </w:rPr>
  </w:style>
  <w:style w:type="paragraph" w:styleId="a3">
    <w:name w:val="Body Text Indent"/>
    <w:basedOn w:val="a"/>
    <w:link w:val="a4"/>
    <w:rsid w:val="0090168F"/>
    <w:pPr>
      <w:autoSpaceDE w:val="0"/>
      <w:autoSpaceDN w:val="0"/>
      <w:adjustRightInd w:val="0"/>
      <w:spacing w:after="0" w:line="360" w:lineRule="auto"/>
      <w:ind w:firstLine="720"/>
      <w:jc w:val="both"/>
    </w:pPr>
    <w:rPr>
      <w:rFonts w:ascii="Times New Roman" w:hAnsi="Times New Roman"/>
      <w:sz w:val="28"/>
      <w:szCs w:val="72"/>
    </w:rPr>
  </w:style>
  <w:style w:type="character" w:customStyle="1" w:styleId="a4">
    <w:name w:val="Основной текст с отступом Знак"/>
    <w:basedOn w:val="a0"/>
    <w:link w:val="a3"/>
    <w:rsid w:val="0090168F"/>
    <w:rPr>
      <w:rFonts w:ascii="Times New Roman" w:eastAsia="Times New Roman" w:hAnsi="Times New Roman" w:cs="Times New Roman"/>
      <w:sz w:val="28"/>
      <w:szCs w:val="72"/>
      <w:lang w:val="uk-UA" w:eastAsia="ru-RU"/>
    </w:rPr>
  </w:style>
  <w:style w:type="paragraph" w:styleId="a5">
    <w:name w:val="Normal (Web)"/>
    <w:basedOn w:val="a"/>
    <w:uiPriority w:val="99"/>
    <w:unhideWhenUsed/>
    <w:rsid w:val="00A37D0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4.rada.gov.ua/laws/show/5/201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zakon2.rada.gov.ua/laws/show/ru/474-2016-%D1%8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.rada.gov.ua/rada/show/v0264550-08" TargetMode="External"/><Relationship Id="rId5" Type="http://schemas.openxmlformats.org/officeDocument/2006/relationships/hyperlink" Target="http://dspace.nbuv.gov.ua/bitstream/handle/%20123456789/26716/30-Voitovich.pdf?sequence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3911</Words>
  <Characters>22299</Characters>
  <Application>Microsoft Office Word</Application>
  <DocSecurity>0</DocSecurity>
  <Lines>185</Lines>
  <Paragraphs>52</Paragraphs>
  <ScaleCrop>false</ScaleCrop>
  <Company>SPecialiST RePack</Company>
  <LinksUpToDate>false</LinksUpToDate>
  <CharactersWithSpaces>26158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2021-02-09T12:06:00Z</dcterms:created>
  <dcterms:modified xsi:type="dcterms:W3CDTF">2021-02-09T12:08:00Z</dcterms:modified>
</cp:coreProperties>
</file>