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4441" w:rsidRPr="00904441" w:rsidRDefault="00904441" w:rsidP="00904441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 CYR" w:eastAsia="Calibri" w:hAnsi="Times New Roman CYR" w:cs="Times New Roman"/>
          <w:sz w:val="28"/>
          <w:szCs w:val="28"/>
        </w:rPr>
      </w:pPr>
      <w:r w:rsidRPr="00904441">
        <w:rPr>
          <w:rFonts w:ascii="Times New Roman CYR" w:eastAsia="Calibri" w:hAnsi="Times New Roman CYR" w:cs="Times New Roman"/>
          <w:sz w:val="28"/>
          <w:szCs w:val="28"/>
        </w:rPr>
        <w:t>Одеський національний університет імені І. І. Мечникова</w:t>
      </w:r>
    </w:p>
    <w:p w:rsidR="00904441" w:rsidRPr="00904441" w:rsidRDefault="00904441" w:rsidP="00904441">
      <w:pPr>
        <w:spacing w:after="0" w:line="240" w:lineRule="auto"/>
        <w:jc w:val="center"/>
        <w:rPr>
          <w:rFonts w:ascii="Times New Roman CYR" w:eastAsia="Calibri" w:hAnsi="Times New Roman CYR" w:cs="Times New Roman"/>
          <w:sz w:val="20"/>
          <w:szCs w:val="20"/>
        </w:rPr>
      </w:pPr>
      <w:r w:rsidRPr="00904441">
        <w:rPr>
          <w:rFonts w:ascii="Times New Roman CYR" w:eastAsia="Calibri" w:hAnsi="Times New Roman CYR" w:cs="Times New Roman"/>
          <w:sz w:val="20"/>
          <w:szCs w:val="20"/>
        </w:rPr>
        <w:t>(повне найменування вищого навчального закладу)</w:t>
      </w:r>
    </w:p>
    <w:p w:rsidR="00904441" w:rsidRPr="00904441" w:rsidRDefault="00904441" w:rsidP="00904441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 CYR" w:eastAsia="Calibri" w:hAnsi="Times New Roman CYR" w:cs="Times New Roman"/>
          <w:sz w:val="28"/>
          <w:szCs w:val="28"/>
        </w:rPr>
      </w:pPr>
      <w:r w:rsidRPr="00904441">
        <w:rPr>
          <w:rFonts w:ascii="Times New Roman CYR" w:eastAsia="Calibri" w:hAnsi="Times New Roman CYR" w:cs="Times New Roman"/>
          <w:sz w:val="28"/>
          <w:szCs w:val="28"/>
        </w:rPr>
        <w:t>Філологічний факультет</w:t>
      </w:r>
    </w:p>
    <w:p w:rsidR="00904441" w:rsidRPr="00904441" w:rsidRDefault="00904441" w:rsidP="00904441">
      <w:pPr>
        <w:spacing w:after="0" w:line="240" w:lineRule="auto"/>
        <w:jc w:val="center"/>
        <w:rPr>
          <w:rFonts w:ascii="Times New Roman CYR" w:eastAsia="Calibri" w:hAnsi="Times New Roman CYR" w:cs="Times New Roman"/>
          <w:sz w:val="18"/>
          <w:szCs w:val="18"/>
          <w:lang w:val="ru-RU"/>
        </w:rPr>
      </w:pPr>
      <w:r w:rsidRPr="00904441">
        <w:rPr>
          <w:rFonts w:ascii="Times New Roman CYR" w:eastAsia="Calibri" w:hAnsi="Times New Roman CYR" w:cs="Times New Roman"/>
          <w:sz w:val="18"/>
          <w:szCs w:val="18"/>
        </w:rPr>
        <w:t>(повне найменування інституту/факультету</w:t>
      </w:r>
      <w:r w:rsidRPr="00904441">
        <w:rPr>
          <w:rFonts w:ascii="Times New Roman CYR" w:eastAsia="Calibri" w:hAnsi="Times New Roman CYR" w:cs="Times New Roman"/>
          <w:sz w:val="18"/>
          <w:szCs w:val="18"/>
          <w:lang w:val="ru-RU"/>
        </w:rPr>
        <w:t>)</w:t>
      </w:r>
    </w:p>
    <w:p w:rsidR="00904441" w:rsidRPr="00904441" w:rsidRDefault="00904441" w:rsidP="00904441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 CYR" w:eastAsia="Calibri" w:hAnsi="Times New Roman CYR" w:cs="Times New Roman"/>
          <w:sz w:val="28"/>
          <w:szCs w:val="28"/>
        </w:rPr>
      </w:pPr>
      <w:r w:rsidRPr="00904441">
        <w:rPr>
          <w:rFonts w:ascii="Times New Roman CYR" w:eastAsia="Calibri" w:hAnsi="Times New Roman CYR" w:cs="Times New Roman"/>
          <w:sz w:val="28"/>
          <w:szCs w:val="28"/>
        </w:rPr>
        <w:t>Кафедра теорії літератури та компаративістики</w:t>
      </w:r>
    </w:p>
    <w:p w:rsidR="00904441" w:rsidRPr="00904441" w:rsidRDefault="00904441" w:rsidP="00904441">
      <w:pPr>
        <w:spacing w:after="0" w:line="240" w:lineRule="auto"/>
        <w:jc w:val="center"/>
        <w:rPr>
          <w:rFonts w:ascii="Times New Roman CYR" w:eastAsia="Calibri" w:hAnsi="Times New Roman CYR" w:cs="Times New Roman"/>
          <w:sz w:val="18"/>
          <w:szCs w:val="18"/>
        </w:rPr>
      </w:pPr>
      <w:r w:rsidRPr="00904441">
        <w:rPr>
          <w:rFonts w:ascii="Times New Roman CYR" w:eastAsia="Calibri" w:hAnsi="Times New Roman CYR" w:cs="Times New Roman"/>
          <w:sz w:val="18"/>
          <w:szCs w:val="18"/>
        </w:rPr>
        <w:t>(повна назва кафедри)</w:t>
      </w:r>
    </w:p>
    <w:p w:rsidR="00904441" w:rsidRPr="00904441" w:rsidRDefault="00904441" w:rsidP="00904441">
      <w:pPr>
        <w:spacing w:after="0" w:line="240" w:lineRule="auto"/>
        <w:rPr>
          <w:rFonts w:ascii="Times New Roman CYR" w:eastAsia="Calibri" w:hAnsi="Times New Roman CYR" w:cs="Times New Roman"/>
          <w:b/>
          <w:spacing w:val="60"/>
          <w:sz w:val="40"/>
          <w:szCs w:val="40"/>
          <w:lang w:val="ru-RU"/>
        </w:rPr>
      </w:pPr>
    </w:p>
    <w:p w:rsidR="00904441" w:rsidRPr="00904441" w:rsidRDefault="00904441" w:rsidP="00904441">
      <w:pPr>
        <w:spacing w:after="0" w:line="240" w:lineRule="auto"/>
        <w:jc w:val="center"/>
        <w:rPr>
          <w:rFonts w:ascii="Times New Roman CYR" w:eastAsia="Calibri" w:hAnsi="Times New Roman CYR" w:cs="Times New Roman"/>
          <w:b/>
          <w:spacing w:val="60"/>
          <w:sz w:val="32"/>
          <w:szCs w:val="32"/>
        </w:rPr>
      </w:pPr>
      <w:r w:rsidRPr="00904441">
        <w:rPr>
          <w:rFonts w:ascii="Times New Roman CYR" w:eastAsia="Calibri" w:hAnsi="Times New Roman CYR" w:cs="Times New Roman"/>
          <w:b/>
          <w:spacing w:val="60"/>
          <w:sz w:val="32"/>
          <w:szCs w:val="32"/>
        </w:rPr>
        <w:t>Дипломна робота</w:t>
      </w:r>
    </w:p>
    <w:p w:rsidR="00904441" w:rsidRPr="00904441" w:rsidRDefault="00904441" w:rsidP="00904441">
      <w:pPr>
        <w:tabs>
          <w:tab w:val="right" w:pos="9355"/>
        </w:tabs>
        <w:spacing w:after="0" w:line="240" w:lineRule="auto"/>
        <w:jc w:val="center"/>
        <w:rPr>
          <w:rFonts w:ascii="Times New Roman CYR" w:eastAsia="Calibri" w:hAnsi="Times New Roman CYR" w:cs="Times New Roman"/>
          <w:b/>
          <w:sz w:val="28"/>
          <w:szCs w:val="28"/>
        </w:rPr>
      </w:pPr>
    </w:p>
    <w:p w:rsidR="00904441" w:rsidRPr="00904441" w:rsidRDefault="00904441" w:rsidP="00904441">
      <w:pPr>
        <w:tabs>
          <w:tab w:val="right" w:pos="9355"/>
        </w:tabs>
        <w:spacing w:after="0" w:line="240" w:lineRule="auto"/>
        <w:jc w:val="center"/>
        <w:rPr>
          <w:rFonts w:ascii="Times New Roman CYR" w:eastAsia="Calibri" w:hAnsi="Times New Roman CYR" w:cs="Times New Roman"/>
          <w:b/>
          <w:sz w:val="28"/>
          <w:szCs w:val="28"/>
        </w:rPr>
      </w:pPr>
    </w:p>
    <w:p w:rsidR="00904441" w:rsidRPr="00904441" w:rsidRDefault="00904441" w:rsidP="00904441">
      <w:pPr>
        <w:tabs>
          <w:tab w:val="right" w:pos="9355"/>
        </w:tabs>
        <w:spacing w:after="0" w:line="240" w:lineRule="auto"/>
        <w:jc w:val="center"/>
        <w:rPr>
          <w:rFonts w:ascii="Times New Roman CYR" w:eastAsia="Calibri" w:hAnsi="Times New Roman CYR" w:cs="Times New Roman"/>
          <w:b/>
          <w:sz w:val="28"/>
          <w:szCs w:val="28"/>
        </w:rPr>
      </w:pPr>
      <w:r w:rsidRPr="00904441">
        <w:rPr>
          <w:rFonts w:ascii="Times New Roman CYR" w:eastAsia="Calibri" w:hAnsi="Times New Roman CYR" w:cs="Times New Roman"/>
          <w:b/>
          <w:sz w:val="28"/>
          <w:szCs w:val="28"/>
        </w:rPr>
        <w:t>Образ Іуди в українській літературі ХХ століття</w:t>
      </w:r>
    </w:p>
    <w:p w:rsidR="00904441" w:rsidRPr="00904441" w:rsidRDefault="00904441" w:rsidP="00904441">
      <w:pPr>
        <w:tabs>
          <w:tab w:val="right" w:pos="9355"/>
        </w:tabs>
        <w:spacing w:after="0" w:line="240" w:lineRule="auto"/>
        <w:rPr>
          <w:rFonts w:ascii="Times New Roman CYR" w:eastAsia="Calibri" w:hAnsi="Times New Roman CYR" w:cs="Times New Roman"/>
          <w:u w:val="single"/>
        </w:rPr>
      </w:pPr>
    </w:p>
    <w:p w:rsidR="00904441" w:rsidRPr="00904441" w:rsidRDefault="00904441" w:rsidP="00904441">
      <w:pPr>
        <w:tabs>
          <w:tab w:val="right" w:pos="9355"/>
        </w:tabs>
        <w:spacing w:after="0" w:line="240" w:lineRule="auto"/>
        <w:jc w:val="center"/>
        <w:rPr>
          <w:rFonts w:ascii="Times New Roman CYR" w:eastAsia="Calibri" w:hAnsi="Times New Roman CYR" w:cs="Times New Roman"/>
          <w:sz w:val="28"/>
          <w:szCs w:val="28"/>
          <w:u w:val="single"/>
        </w:rPr>
      </w:pPr>
      <w:r w:rsidRPr="00904441">
        <w:rPr>
          <w:rFonts w:ascii="Times New Roman CYR" w:eastAsia="Calibri" w:hAnsi="Times New Roman CYR" w:cs="Times New Roman"/>
          <w:sz w:val="28"/>
          <w:szCs w:val="28"/>
        </w:rPr>
        <w:t>на здобуття ступеня вищої освіти «магістр»</w:t>
      </w:r>
    </w:p>
    <w:p w:rsidR="00904441" w:rsidRPr="00904441" w:rsidRDefault="00904441" w:rsidP="00904441">
      <w:pPr>
        <w:tabs>
          <w:tab w:val="right" w:pos="9355"/>
        </w:tabs>
        <w:spacing w:after="0" w:line="240" w:lineRule="auto"/>
        <w:rPr>
          <w:rFonts w:ascii="Times New Roman CYR" w:eastAsia="Calibri" w:hAnsi="Times New Roman CYR" w:cs="Times New Roman"/>
          <w:sz w:val="28"/>
          <w:szCs w:val="28"/>
          <w:u w:val="single"/>
        </w:rPr>
      </w:pPr>
    </w:p>
    <w:p w:rsidR="00904441" w:rsidRPr="00904441" w:rsidRDefault="00904441" w:rsidP="00904441">
      <w:pPr>
        <w:spacing w:after="0" w:line="240" w:lineRule="auto"/>
        <w:ind w:firstLine="3686"/>
        <w:rPr>
          <w:rFonts w:ascii="Times New Roman CYR" w:eastAsia="Calibri" w:hAnsi="Times New Roman CYR" w:cs="Times New Roman"/>
          <w:sz w:val="28"/>
          <w:szCs w:val="28"/>
        </w:rPr>
      </w:pPr>
    </w:p>
    <w:p w:rsidR="00904441" w:rsidRPr="00904441" w:rsidRDefault="00904441" w:rsidP="00904441">
      <w:pPr>
        <w:spacing w:after="0" w:line="240" w:lineRule="auto"/>
        <w:ind w:firstLine="3686"/>
        <w:rPr>
          <w:rFonts w:ascii="Times New Roman CYR" w:eastAsia="Calibri" w:hAnsi="Times New Roman CYR" w:cs="Times New Roman"/>
          <w:sz w:val="28"/>
          <w:szCs w:val="28"/>
        </w:rPr>
      </w:pPr>
    </w:p>
    <w:p w:rsidR="00904441" w:rsidRPr="00904441" w:rsidRDefault="00904441" w:rsidP="00904441">
      <w:pPr>
        <w:spacing w:after="0" w:line="240" w:lineRule="auto"/>
        <w:ind w:firstLine="3686"/>
        <w:rPr>
          <w:rFonts w:ascii="Times New Roman CYR" w:eastAsia="Calibri" w:hAnsi="Times New Roman CYR" w:cs="Times New Roman"/>
          <w:sz w:val="28"/>
          <w:szCs w:val="28"/>
        </w:rPr>
      </w:pPr>
      <w:r w:rsidRPr="00904441">
        <w:rPr>
          <w:rFonts w:ascii="Times New Roman CYR" w:eastAsia="Calibri" w:hAnsi="Times New Roman CYR" w:cs="Times New Roman"/>
          <w:sz w:val="28"/>
          <w:szCs w:val="28"/>
        </w:rPr>
        <w:t>Виконала: студентка  заочної</w:t>
      </w:r>
    </w:p>
    <w:p w:rsidR="00904441" w:rsidRPr="00904441" w:rsidRDefault="00904441" w:rsidP="00904441">
      <w:pPr>
        <w:spacing w:after="0" w:line="240" w:lineRule="auto"/>
        <w:ind w:firstLine="3686"/>
        <w:rPr>
          <w:rFonts w:ascii="Times New Roman CYR" w:eastAsia="Calibri" w:hAnsi="Times New Roman CYR" w:cs="Times New Roman"/>
          <w:sz w:val="28"/>
          <w:szCs w:val="28"/>
        </w:rPr>
      </w:pPr>
      <w:r w:rsidRPr="00904441">
        <w:rPr>
          <w:rFonts w:ascii="Times New Roman CYR" w:eastAsia="Calibri" w:hAnsi="Times New Roman CYR" w:cs="Times New Roman"/>
          <w:sz w:val="28"/>
          <w:szCs w:val="28"/>
        </w:rPr>
        <w:t>форми навчання</w:t>
      </w:r>
    </w:p>
    <w:p w:rsidR="00904441" w:rsidRPr="00904441" w:rsidRDefault="00904441" w:rsidP="00904441">
      <w:pPr>
        <w:spacing w:after="0" w:line="240" w:lineRule="auto"/>
        <w:ind w:firstLine="3686"/>
        <w:rPr>
          <w:rFonts w:ascii="Times New Roman CYR" w:eastAsia="Calibri" w:hAnsi="Times New Roman CYR" w:cs="Times New Roman"/>
          <w:sz w:val="28"/>
          <w:szCs w:val="28"/>
        </w:rPr>
      </w:pPr>
      <w:r w:rsidRPr="00904441">
        <w:rPr>
          <w:rFonts w:ascii="Times New Roman CYR" w:eastAsia="Calibri" w:hAnsi="Times New Roman CYR" w:cs="Times New Roman"/>
          <w:sz w:val="28"/>
          <w:szCs w:val="28"/>
        </w:rPr>
        <w:t xml:space="preserve">спеціальності 035 Філологія </w:t>
      </w:r>
    </w:p>
    <w:p w:rsidR="00904441" w:rsidRPr="00904441" w:rsidRDefault="00904441" w:rsidP="00904441">
      <w:pPr>
        <w:spacing w:after="0" w:line="240" w:lineRule="auto"/>
        <w:ind w:firstLine="3686"/>
        <w:rPr>
          <w:rFonts w:ascii="Times New Roman CYR" w:eastAsia="Calibri" w:hAnsi="Times New Roman CYR" w:cs="Times New Roman"/>
          <w:sz w:val="28"/>
          <w:szCs w:val="28"/>
        </w:rPr>
      </w:pPr>
      <w:r w:rsidRPr="00904441">
        <w:rPr>
          <w:rFonts w:ascii="Times New Roman CYR" w:eastAsia="Calibri" w:hAnsi="Times New Roman CYR" w:cs="Times New Roman"/>
          <w:sz w:val="28"/>
          <w:szCs w:val="28"/>
        </w:rPr>
        <w:t>035.01 Українська мова та література</w:t>
      </w:r>
    </w:p>
    <w:p w:rsidR="00904441" w:rsidRPr="00904441" w:rsidRDefault="00904441" w:rsidP="00904441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 CYR" w:eastAsia="Calibri" w:hAnsi="Times New Roman CYR" w:cs="Times New Roman"/>
          <w:sz w:val="28"/>
          <w:szCs w:val="28"/>
        </w:rPr>
      </w:pPr>
      <w:r w:rsidRPr="00904441">
        <w:rPr>
          <w:rFonts w:ascii="Times New Roman CYR" w:eastAsia="Calibri" w:hAnsi="Times New Roman CYR" w:cs="Times New Roman"/>
          <w:b/>
          <w:sz w:val="28"/>
          <w:szCs w:val="28"/>
        </w:rPr>
        <w:t>Даценко Вікторія Володимирівна</w:t>
      </w:r>
    </w:p>
    <w:p w:rsidR="00904441" w:rsidRPr="00904441" w:rsidRDefault="00904441" w:rsidP="00904441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 CYR" w:eastAsia="Calibri" w:hAnsi="Times New Roman CYR" w:cs="Times New Roman"/>
          <w:sz w:val="28"/>
          <w:szCs w:val="28"/>
        </w:rPr>
      </w:pPr>
      <w:r w:rsidRPr="00904441">
        <w:rPr>
          <w:rFonts w:ascii="Times New Roman CYR" w:eastAsia="Calibri" w:hAnsi="Times New Roman CYR" w:cs="Times New Roman"/>
          <w:sz w:val="28"/>
          <w:szCs w:val="28"/>
        </w:rPr>
        <w:t>Науковий керівник:</w:t>
      </w:r>
    </w:p>
    <w:p w:rsidR="00904441" w:rsidRPr="00904441" w:rsidRDefault="00904441" w:rsidP="00904441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 CYR" w:eastAsia="Calibri" w:hAnsi="Times New Roman CYR" w:cs="Times New Roman"/>
          <w:sz w:val="28"/>
          <w:szCs w:val="28"/>
        </w:rPr>
      </w:pPr>
      <w:r w:rsidRPr="00904441">
        <w:rPr>
          <w:rFonts w:ascii="Times New Roman CYR" w:eastAsia="Calibri" w:hAnsi="Times New Roman CYR" w:cs="Times New Roman"/>
          <w:sz w:val="28"/>
          <w:szCs w:val="28"/>
        </w:rPr>
        <w:t xml:space="preserve">к. </w:t>
      </w:r>
      <w:proofErr w:type="spellStart"/>
      <w:r w:rsidRPr="00904441">
        <w:rPr>
          <w:rFonts w:ascii="Times New Roman CYR" w:eastAsia="Calibri" w:hAnsi="Times New Roman CYR" w:cs="Times New Roman"/>
          <w:sz w:val="28"/>
          <w:szCs w:val="28"/>
        </w:rPr>
        <w:t>філол</w:t>
      </w:r>
      <w:proofErr w:type="spellEnd"/>
      <w:r w:rsidRPr="00904441">
        <w:rPr>
          <w:rFonts w:ascii="Times New Roman CYR" w:eastAsia="Calibri" w:hAnsi="Times New Roman CYR" w:cs="Times New Roman"/>
          <w:sz w:val="28"/>
          <w:szCs w:val="28"/>
        </w:rPr>
        <w:t xml:space="preserve">. н., доц. Коробкова Н. К._________ </w:t>
      </w:r>
    </w:p>
    <w:p w:rsidR="00904441" w:rsidRPr="00904441" w:rsidRDefault="00904441" w:rsidP="00904441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 CYR" w:eastAsia="Calibri" w:hAnsi="Times New Roman CYR" w:cs="Times New Roman"/>
          <w:sz w:val="28"/>
          <w:szCs w:val="28"/>
        </w:rPr>
      </w:pPr>
      <w:r w:rsidRPr="00904441">
        <w:rPr>
          <w:rFonts w:ascii="Times New Roman CYR" w:eastAsia="Calibri" w:hAnsi="Times New Roman CYR" w:cs="Times New Roman"/>
          <w:sz w:val="28"/>
          <w:szCs w:val="28"/>
        </w:rPr>
        <w:t>Рецензент:</w:t>
      </w:r>
    </w:p>
    <w:p w:rsidR="00904441" w:rsidRPr="00904441" w:rsidRDefault="00904441" w:rsidP="00904441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 CYR" w:eastAsia="Calibri" w:hAnsi="Times New Roman CYR" w:cs="Times New Roman"/>
          <w:sz w:val="28"/>
          <w:szCs w:val="28"/>
        </w:rPr>
      </w:pPr>
      <w:r w:rsidRPr="00904441">
        <w:rPr>
          <w:rFonts w:ascii="Times New Roman CYR" w:eastAsia="Calibri" w:hAnsi="Times New Roman CYR" w:cs="Times New Roman"/>
          <w:sz w:val="28"/>
          <w:szCs w:val="28"/>
        </w:rPr>
        <w:t xml:space="preserve">к. </w:t>
      </w:r>
      <w:proofErr w:type="spellStart"/>
      <w:r w:rsidRPr="00904441">
        <w:rPr>
          <w:rFonts w:ascii="Times New Roman CYR" w:eastAsia="Calibri" w:hAnsi="Times New Roman CYR" w:cs="Times New Roman"/>
          <w:sz w:val="28"/>
          <w:szCs w:val="28"/>
        </w:rPr>
        <w:t>філол</w:t>
      </w:r>
      <w:proofErr w:type="spellEnd"/>
      <w:r w:rsidRPr="00904441">
        <w:rPr>
          <w:rFonts w:ascii="Times New Roman CYR" w:eastAsia="Calibri" w:hAnsi="Times New Roman CYR" w:cs="Times New Roman"/>
          <w:sz w:val="28"/>
          <w:szCs w:val="28"/>
        </w:rPr>
        <w:t xml:space="preserve">. н., доц. </w:t>
      </w:r>
      <w:proofErr w:type="spellStart"/>
      <w:r w:rsidRPr="00904441">
        <w:rPr>
          <w:rFonts w:ascii="Times New Roman CYR" w:eastAsia="Calibri" w:hAnsi="Times New Roman CYR" w:cs="Times New Roman"/>
          <w:sz w:val="28"/>
          <w:szCs w:val="28"/>
        </w:rPr>
        <w:t>Подлісецька</w:t>
      </w:r>
      <w:proofErr w:type="spellEnd"/>
      <w:r w:rsidRPr="00904441">
        <w:rPr>
          <w:rFonts w:ascii="Times New Roman CYR" w:eastAsia="Calibri" w:hAnsi="Times New Roman CYR" w:cs="Times New Roman"/>
          <w:sz w:val="28"/>
          <w:szCs w:val="28"/>
        </w:rPr>
        <w:t xml:space="preserve"> О.О.</w:t>
      </w:r>
    </w:p>
    <w:p w:rsidR="00904441" w:rsidRPr="00904441" w:rsidRDefault="00904441" w:rsidP="00904441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 CYR" w:eastAsia="Calibri" w:hAnsi="Times New Roman CYR" w:cs="Times New Roman"/>
          <w:sz w:val="28"/>
          <w:szCs w:val="28"/>
        </w:rPr>
      </w:pPr>
    </w:p>
    <w:p w:rsidR="00904441" w:rsidRPr="00904441" w:rsidRDefault="00904441" w:rsidP="00904441">
      <w:pPr>
        <w:spacing w:after="0" w:line="240" w:lineRule="auto"/>
        <w:ind w:left="3969"/>
        <w:rPr>
          <w:rFonts w:ascii="Times New Roman CYR" w:eastAsia="Calibri" w:hAnsi="Times New Roman CYR" w:cs="Times New Roman"/>
          <w:sz w:val="28"/>
          <w:szCs w:val="28"/>
        </w:rPr>
      </w:pPr>
    </w:p>
    <w:p w:rsidR="00904441" w:rsidRPr="00904441" w:rsidRDefault="00904441" w:rsidP="00904441">
      <w:pPr>
        <w:spacing w:after="0" w:line="240" w:lineRule="auto"/>
        <w:ind w:left="3969"/>
        <w:rPr>
          <w:rFonts w:ascii="Times New Roman CYR" w:eastAsia="Calibri" w:hAnsi="Times New Roman CYR" w:cs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904441" w:rsidRPr="00904441" w:rsidTr="009E2320">
        <w:trPr>
          <w:jc w:val="center"/>
        </w:trPr>
        <w:tc>
          <w:tcPr>
            <w:tcW w:w="4967" w:type="dxa"/>
          </w:tcPr>
          <w:p w:rsidR="00904441" w:rsidRPr="00904441" w:rsidRDefault="00904441" w:rsidP="00904441">
            <w:pPr>
              <w:spacing w:after="0" w:line="240" w:lineRule="auto"/>
              <w:rPr>
                <w:rFonts w:ascii="Times New Roman CYR" w:eastAsia="Calibri" w:hAnsi="Times New Roman CYR" w:cs="Times New Roman"/>
                <w:sz w:val="28"/>
                <w:szCs w:val="28"/>
              </w:rPr>
            </w:pPr>
            <w:r w:rsidRPr="00904441">
              <w:rPr>
                <w:rFonts w:ascii="Times New Roman CYR" w:eastAsia="Calibri" w:hAnsi="Times New Roman CYR" w:cs="Times New Roman"/>
                <w:sz w:val="28"/>
                <w:szCs w:val="28"/>
              </w:rPr>
              <w:t>Рекомендовано до захисту:</w:t>
            </w:r>
          </w:p>
          <w:p w:rsidR="00904441" w:rsidRPr="00904441" w:rsidRDefault="00904441" w:rsidP="00904441">
            <w:pPr>
              <w:spacing w:before="120" w:after="0" w:line="240" w:lineRule="auto"/>
              <w:rPr>
                <w:rFonts w:ascii="Times New Roman CYR" w:eastAsia="Calibri" w:hAnsi="Times New Roman CYR" w:cs="Times New Roman"/>
                <w:sz w:val="28"/>
                <w:szCs w:val="28"/>
              </w:rPr>
            </w:pPr>
            <w:r w:rsidRPr="00904441">
              <w:rPr>
                <w:rFonts w:ascii="Times New Roman CYR" w:eastAsia="Calibri" w:hAnsi="Times New Roman CYR" w:cs="Times New Roman"/>
                <w:sz w:val="28"/>
                <w:szCs w:val="28"/>
              </w:rPr>
              <w:t>протокол засідання кафедри</w:t>
            </w:r>
          </w:p>
          <w:p w:rsidR="00904441" w:rsidRPr="00904441" w:rsidRDefault="00904441" w:rsidP="00904441">
            <w:pPr>
              <w:spacing w:before="120" w:after="0" w:line="240" w:lineRule="auto"/>
              <w:rPr>
                <w:rFonts w:ascii="Times New Roman CYR" w:eastAsia="Calibri" w:hAnsi="Times New Roman CYR" w:cs="Times New Roman"/>
                <w:sz w:val="28"/>
                <w:szCs w:val="28"/>
              </w:rPr>
            </w:pPr>
            <w:r w:rsidRPr="00904441">
              <w:rPr>
                <w:rFonts w:ascii="Times New Roman CYR" w:eastAsia="Calibri" w:hAnsi="Times New Roman CYR" w:cs="Times New Roman"/>
                <w:sz w:val="28"/>
                <w:szCs w:val="28"/>
              </w:rPr>
              <w:t xml:space="preserve">№ </w:t>
            </w:r>
            <w:r w:rsidRPr="00904441">
              <w:rPr>
                <w:rFonts w:ascii="Times New Roman CYR" w:eastAsia="Calibri" w:hAnsi="Times New Roman CYR" w:cs="Times New Roman"/>
                <w:sz w:val="28"/>
                <w:szCs w:val="28"/>
                <w:u w:val="single"/>
              </w:rPr>
              <w:t>4</w:t>
            </w:r>
            <w:r w:rsidRPr="00904441">
              <w:rPr>
                <w:rFonts w:ascii="Times New Roman CYR" w:eastAsia="Calibri" w:hAnsi="Times New Roman CYR" w:cs="Times New Roman"/>
                <w:sz w:val="28"/>
                <w:szCs w:val="28"/>
              </w:rPr>
              <w:t xml:space="preserve"> від </w:t>
            </w:r>
            <w:r w:rsidRPr="00904441">
              <w:rPr>
                <w:rFonts w:ascii="Times New Roman CYR" w:eastAsia="Calibri" w:hAnsi="Times New Roman CYR" w:cs="Times New Roman"/>
                <w:sz w:val="28"/>
                <w:szCs w:val="28"/>
                <w:u w:val="single"/>
              </w:rPr>
              <w:t xml:space="preserve">05 грудня  </w:t>
            </w:r>
            <w:r w:rsidRPr="00904441">
              <w:rPr>
                <w:rFonts w:ascii="Times New Roman CYR" w:eastAsia="Calibri" w:hAnsi="Times New Roman CYR" w:cs="Times New Roman"/>
                <w:sz w:val="28"/>
                <w:szCs w:val="28"/>
              </w:rPr>
              <w:t>201</w:t>
            </w:r>
            <w:r w:rsidRPr="00904441"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  <w:t>8</w:t>
            </w:r>
            <w:r w:rsidRPr="00904441">
              <w:rPr>
                <w:rFonts w:ascii="Times New Roman CYR" w:eastAsia="Calibri" w:hAnsi="Times New Roman CYR" w:cs="Times New Roman"/>
                <w:sz w:val="28"/>
                <w:szCs w:val="28"/>
              </w:rPr>
              <w:t xml:space="preserve"> р. </w:t>
            </w:r>
          </w:p>
          <w:p w:rsidR="00904441" w:rsidRPr="00904441" w:rsidRDefault="00904441" w:rsidP="00904441">
            <w:pPr>
              <w:spacing w:before="600" w:after="0" w:line="240" w:lineRule="auto"/>
              <w:rPr>
                <w:rFonts w:ascii="Times New Roman CYR" w:eastAsia="Calibri" w:hAnsi="Times New Roman CYR" w:cs="Times New Roman"/>
                <w:sz w:val="28"/>
                <w:szCs w:val="28"/>
              </w:rPr>
            </w:pPr>
            <w:r w:rsidRPr="00904441">
              <w:rPr>
                <w:rFonts w:ascii="Times New Roman CYR" w:eastAsia="Calibri" w:hAnsi="Times New Roman CYR" w:cs="Times New Roman"/>
                <w:sz w:val="28"/>
                <w:szCs w:val="28"/>
              </w:rPr>
              <w:t>Завідувач кафедри</w:t>
            </w:r>
          </w:p>
          <w:p w:rsidR="00904441" w:rsidRPr="00904441" w:rsidRDefault="00904441" w:rsidP="00904441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 CYR" w:eastAsia="Calibri" w:hAnsi="Times New Roman CYR" w:cs="Times New Roman"/>
                <w:sz w:val="28"/>
                <w:szCs w:val="28"/>
                <w:u w:val="single"/>
              </w:rPr>
            </w:pPr>
            <w:r w:rsidRPr="00904441">
              <w:rPr>
                <w:rFonts w:ascii="Times New Roman CYR" w:eastAsia="Calibri" w:hAnsi="Times New Roman CYR" w:cs="Times New Roman"/>
                <w:sz w:val="28"/>
                <w:szCs w:val="28"/>
                <w:u w:val="single"/>
              </w:rPr>
              <w:tab/>
            </w:r>
            <w:r w:rsidRPr="00904441">
              <w:rPr>
                <w:rFonts w:ascii="Times New Roman CYR" w:eastAsia="Calibri" w:hAnsi="Times New Roman CYR" w:cs="Times New Roman"/>
                <w:sz w:val="28"/>
                <w:szCs w:val="28"/>
              </w:rPr>
              <w:t>доц. Коробкова Н. К.</w:t>
            </w:r>
          </w:p>
          <w:p w:rsidR="00904441" w:rsidRPr="00904441" w:rsidRDefault="00904441" w:rsidP="00904441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 CYR" w:eastAsia="Calibri" w:hAnsi="Times New Roman CYR" w:cs="Times New Roman"/>
                <w:sz w:val="20"/>
                <w:szCs w:val="20"/>
              </w:rPr>
            </w:pPr>
            <w:r w:rsidRPr="00904441">
              <w:rPr>
                <w:rFonts w:ascii="Times New Roman CYR" w:eastAsia="Calibri" w:hAnsi="Times New Roman CYR" w:cs="Times New Roman"/>
                <w:sz w:val="20"/>
                <w:szCs w:val="20"/>
              </w:rPr>
              <w:tab/>
              <w:t>(підпис)</w:t>
            </w:r>
            <w:r w:rsidRPr="00904441">
              <w:rPr>
                <w:rFonts w:ascii="Times New Roman CYR" w:eastAsia="Calibri" w:hAnsi="Times New Roman CYR" w:cs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904441" w:rsidRPr="00904441" w:rsidRDefault="00904441" w:rsidP="00904441">
            <w:pPr>
              <w:tabs>
                <w:tab w:val="right" w:pos="4462"/>
              </w:tabs>
              <w:spacing w:after="0" w:line="240" w:lineRule="auto"/>
              <w:rPr>
                <w:rFonts w:ascii="Times New Roman CYR" w:eastAsia="Calibri" w:hAnsi="Times New Roman CYR" w:cs="Times New Roman"/>
                <w:sz w:val="28"/>
                <w:szCs w:val="28"/>
              </w:rPr>
            </w:pPr>
            <w:r w:rsidRPr="00904441">
              <w:rPr>
                <w:rFonts w:ascii="Times New Roman CYR" w:eastAsia="Calibri" w:hAnsi="Times New Roman CYR" w:cs="Times New Roman"/>
                <w:sz w:val="28"/>
                <w:szCs w:val="28"/>
              </w:rPr>
              <w:t xml:space="preserve">Захищено на засіданні ЕК № </w:t>
            </w:r>
            <w:r w:rsidRPr="00904441">
              <w:rPr>
                <w:rFonts w:ascii="Times New Roman CYR" w:eastAsia="Calibri" w:hAnsi="Times New Roman CYR" w:cs="Times New Roman"/>
                <w:sz w:val="28"/>
                <w:szCs w:val="28"/>
                <w:u w:val="single"/>
              </w:rPr>
              <w:t>1</w:t>
            </w:r>
          </w:p>
          <w:p w:rsidR="00904441" w:rsidRPr="00904441" w:rsidRDefault="00904441" w:rsidP="00904441">
            <w:pPr>
              <w:tabs>
                <w:tab w:val="right" w:pos="4462"/>
              </w:tabs>
              <w:spacing w:before="120" w:after="0" w:line="240" w:lineRule="auto"/>
              <w:rPr>
                <w:rFonts w:ascii="Times New Roman CYR" w:eastAsia="Calibri" w:hAnsi="Times New Roman CYR" w:cs="Times New Roman"/>
                <w:sz w:val="28"/>
                <w:szCs w:val="28"/>
              </w:rPr>
            </w:pPr>
            <w:r w:rsidRPr="00904441">
              <w:rPr>
                <w:rFonts w:ascii="Times New Roman CYR" w:eastAsia="Calibri" w:hAnsi="Times New Roman CYR" w:cs="Times New Roman"/>
                <w:sz w:val="28"/>
                <w:szCs w:val="28"/>
              </w:rPr>
              <w:t>протокол № _ від _______201</w:t>
            </w:r>
            <w:r w:rsidRPr="00904441"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  <w:t>8</w:t>
            </w:r>
            <w:r w:rsidRPr="00904441">
              <w:rPr>
                <w:rFonts w:ascii="Times New Roman CYR" w:eastAsia="Calibri" w:hAnsi="Times New Roman CYR" w:cs="Times New Roman"/>
                <w:sz w:val="28"/>
                <w:szCs w:val="28"/>
              </w:rPr>
              <w:t xml:space="preserve"> р.</w:t>
            </w:r>
            <w:r w:rsidRPr="00904441">
              <w:rPr>
                <w:rFonts w:ascii="Times New Roman CYR" w:eastAsia="Calibri" w:hAnsi="Times New Roman CYR" w:cs="Times New Roman"/>
                <w:sz w:val="28"/>
                <w:szCs w:val="28"/>
              </w:rPr>
              <w:tab/>
            </w:r>
          </w:p>
          <w:p w:rsidR="00904441" w:rsidRPr="00904441" w:rsidRDefault="00904441" w:rsidP="00904441">
            <w:pPr>
              <w:tabs>
                <w:tab w:val="right" w:pos="4462"/>
              </w:tabs>
              <w:spacing w:before="120" w:after="0" w:line="240" w:lineRule="auto"/>
              <w:rPr>
                <w:rFonts w:ascii="Times New Roman CYR" w:eastAsia="Calibri" w:hAnsi="Times New Roman CYR" w:cs="Times New Roman"/>
                <w:sz w:val="28"/>
                <w:szCs w:val="28"/>
              </w:rPr>
            </w:pPr>
            <w:r w:rsidRPr="00904441">
              <w:rPr>
                <w:rFonts w:ascii="Times New Roman CYR" w:eastAsia="Calibri" w:hAnsi="Times New Roman CYR" w:cs="Times New Roman"/>
                <w:sz w:val="28"/>
                <w:szCs w:val="28"/>
              </w:rPr>
              <w:t>Оцінка______________/___</w:t>
            </w:r>
            <w:r w:rsidRPr="00904441">
              <w:rPr>
                <w:rFonts w:ascii="Times New Roman CYR" w:eastAsia="Calibri" w:hAnsi="Times New Roman CYR" w:cs="Times New Roman"/>
                <w:sz w:val="20"/>
                <w:szCs w:val="20"/>
              </w:rPr>
              <w:tab/>
            </w:r>
            <w:r w:rsidRPr="00904441">
              <w:rPr>
                <w:rFonts w:ascii="Times New Roman CYR" w:eastAsia="Calibri" w:hAnsi="Times New Roman CYR" w:cs="Times New Roman"/>
                <w:sz w:val="28"/>
                <w:szCs w:val="28"/>
              </w:rPr>
              <w:t>___/_____</w:t>
            </w:r>
          </w:p>
          <w:p w:rsidR="00904441" w:rsidRPr="00904441" w:rsidRDefault="00904441" w:rsidP="00904441">
            <w:pPr>
              <w:spacing w:after="0" w:line="240" w:lineRule="auto"/>
              <w:jc w:val="center"/>
              <w:rPr>
                <w:rFonts w:ascii="Times New Roman CYR" w:eastAsia="Calibri" w:hAnsi="Times New Roman CYR" w:cs="Times New Roman"/>
                <w:sz w:val="20"/>
                <w:szCs w:val="20"/>
              </w:rPr>
            </w:pPr>
            <w:r w:rsidRPr="00904441">
              <w:rPr>
                <w:rFonts w:ascii="Times New Roman CYR" w:eastAsia="Calibri" w:hAnsi="Times New Roman CYR" w:cs="Times New Roman"/>
                <w:sz w:val="20"/>
                <w:szCs w:val="20"/>
              </w:rPr>
              <w:t>(за національною шкалою/шкалою ЕСТ</w:t>
            </w:r>
            <w:r w:rsidRPr="00904441">
              <w:rPr>
                <w:rFonts w:ascii="Times New Roman CYR" w:eastAsia="Calibri" w:hAnsi="Times New Roman CYR" w:cs="Times New Roman"/>
                <w:sz w:val="20"/>
                <w:szCs w:val="20"/>
                <w:lang w:val="en-US"/>
              </w:rPr>
              <w:t>S</w:t>
            </w:r>
            <w:r w:rsidRPr="00904441">
              <w:rPr>
                <w:rFonts w:ascii="Times New Roman CYR" w:eastAsia="Calibri" w:hAnsi="Times New Roman CYR" w:cs="Times New Roman"/>
                <w:sz w:val="20"/>
                <w:szCs w:val="20"/>
              </w:rPr>
              <w:t>/ бали)</w:t>
            </w:r>
          </w:p>
          <w:p w:rsidR="00904441" w:rsidRPr="00904441" w:rsidRDefault="00904441" w:rsidP="00904441">
            <w:pPr>
              <w:spacing w:before="360" w:after="0" w:line="240" w:lineRule="auto"/>
              <w:rPr>
                <w:rFonts w:ascii="Times New Roman CYR" w:eastAsia="Calibri" w:hAnsi="Times New Roman CYR" w:cs="Times New Roman"/>
                <w:sz w:val="28"/>
                <w:szCs w:val="28"/>
              </w:rPr>
            </w:pPr>
            <w:r w:rsidRPr="00904441">
              <w:rPr>
                <w:rFonts w:ascii="Times New Roman CYR" w:eastAsia="Calibri" w:hAnsi="Times New Roman CYR" w:cs="Times New Roman"/>
                <w:sz w:val="28"/>
                <w:szCs w:val="28"/>
              </w:rPr>
              <w:t>Голова ЕК</w:t>
            </w:r>
          </w:p>
          <w:p w:rsidR="00904441" w:rsidRPr="00904441" w:rsidRDefault="00904441" w:rsidP="00904441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 CYR" w:eastAsia="Calibri" w:hAnsi="Times New Roman CYR" w:cs="Times New Roman"/>
                <w:sz w:val="28"/>
                <w:szCs w:val="28"/>
                <w:u w:val="single"/>
              </w:rPr>
            </w:pPr>
            <w:r w:rsidRPr="00904441">
              <w:rPr>
                <w:rFonts w:ascii="Times New Roman CYR" w:eastAsia="Calibri" w:hAnsi="Times New Roman CYR" w:cs="Times New Roman"/>
                <w:sz w:val="28"/>
                <w:szCs w:val="28"/>
                <w:u w:val="single"/>
              </w:rPr>
              <w:tab/>
            </w:r>
            <w:r w:rsidRPr="00904441">
              <w:rPr>
                <w:rFonts w:ascii="Times New Roman CYR" w:eastAsia="Calibri" w:hAnsi="Times New Roman CYR" w:cs="Times New Roman"/>
                <w:sz w:val="28"/>
                <w:szCs w:val="28"/>
              </w:rPr>
              <w:t>проф. Ковалевська Т. Ю.</w:t>
            </w:r>
          </w:p>
          <w:p w:rsidR="00904441" w:rsidRPr="00904441" w:rsidRDefault="00904441" w:rsidP="00904441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 CYR" w:eastAsia="Calibri" w:hAnsi="Times New Roman CYR" w:cs="Times New Roman"/>
                <w:sz w:val="28"/>
                <w:szCs w:val="28"/>
              </w:rPr>
            </w:pPr>
            <w:r w:rsidRPr="00904441">
              <w:rPr>
                <w:rFonts w:ascii="Times New Roman CYR" w:eastAsia="Calibri" w:hAnsi="Times New Roman CYR" w:cs="Times New Roman"/>
                <w:sz w:val="20"/>
                <w:szCs w:val="20"/>
              </w:rPr>
              <w:tab/>
              <w:t>(підпис)</w:t>
            </w:r>
            <w:r w:rsidRPr="00904441">
              <w:rPr>
                <w:rFonts w:ascii="Times New Roman CYR" w:eastAsia="Calibri" w:hAnsi="Times New Roman CYR" w:cs="Times New Roman"/>
                <w:sz w:val="20"/>
                <w:szCs w:val="20"/>
              </w:rPr>
              <w:tab/>
            </w:r>
          </w:p>
        </w:tc>
      </w:tr>
      <w:tr w:rsidR="00904441" w:rsidRPr="00904441" w:rsidTr="009E2320">
        <w:trPr>
          <w:jc w:val="center"/>
        </w:trPr>
        <w:tc>
          <w:tcPr>
            <w:tcW w:w="4967" w:type="dxa"/>
          </w:tcPr>
          <w:p w:rsidR="00904441" w:rsidRPr="00904441" w:rsidRDefault="00904441" w:rsidP="00904441">
            <w:pPr>
              <w:spacing w:after="0" w:line="240" w:lineRule="auto"/>
              <w:rPr>
                <w:rFonts w:ascii="Times New Roman CYR" w:eastAsia="Calibri" w:hAnsi="Times New Roman CYR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904441" w:rsidRPr="00904441" w:rsidRDefault="00904441" w:rsidP="00904441">
            <w:pPr>
              <w:spacing w:after="0" w:line="240" w:lineRule="auto"/>
              <w:rPr>
                <w:rFonts w:ascii="Times New Roman CYR" w:eastAsia="Calibri" w:hAnsi="Times New Roman CYR" w:cs="Times New Roman"/>
                <w:sz w:val="28"/>
                <w:szCs w:val="28"/>
              </w:rPr>
            </w:pPr>
          </w:p>
        </w:tc>
      </w:tr>
    </w:tbl>
    <w:p w:rsidR="00904441" w:rsidRPr="00904441" w:rsidRDefault="00904441" w:rsidP="00904441">
      <w:pPr>
        <w:spacing w:after="0" w:line="240" w:lineRule="auto"/>
        <w:jc w:val="center"/>
        <w:rPr>
          <w:rFonts w:ascii="Times New Roman CYR" w:eastAsia="Calibri" w:hAnsi="Times New Roman CYR" w:cs="Times New Roman"/>
          <w:b/>
          <w:sz w:val="28"/>
          <w:szCs w:val="28"/>
        </w:rPr>
      </w:pPr>
    </w:p>
    <w:p w:rsidR="00904441" w:rsidRPr="00904441" w:rsidRDefault="00904441" w:rsidP="00904441">
      <w:pPr>
        <w:spacing w:after="0" w:line="240" w:lineRule="auto"/>
        <w:jc w:val="center"/>
        <w:rPr>
          <w:rFonts w:ascii="Times New Roman CYR" w:eastAsia="Calibri" w:hAnsi="Times New Roman CYR" w:cs="Times New Roman"/>
          <w:b/>
          <w:sz w:val="28"/>
          <w:szCs w:val="28"/>
        </w:rPr>
      </w:pPr>
    </w:p>
    <w:p w:rsidR="00904441" w:rsidRPr="00904441" w:rsidRDefault="00904441" w:rsidP="00904441">
      <w:pPr>
        <w:spacing w:after="0" w:line="240" w:lineRule="auto"/>
        <w:rPr>
          <w:rFonts w:ascii="Times New Roman CYR" w:eastAsia="Calibri" w:hAnsi="Times New Roman CYR" w:cs="Times New Roman"/>
          <w:b/>
          <w:sz w:val="28"/>
          <w:szCs w:val="28"/>
        </w:rPr>
      </w:pPr>
    </w:p>
    <w:p w:rsidR="00904441" w:rsidRDefault="00904441" w:rsidP="00904441">
      <w:pPr>
        <w:spacing w:after="0" w:line="240" w:lineRule="auto"/>
        <w:jc w:val="center"/>
        <w:rPr>
          <w:rFonts w:ascii="Times New Roman CYR" w:eastAsia="Calibri" w:hAnsi="Times New Roman CYR" w:cs="Times New Roman"/>
          <w:b/>
          <w:sz w:val="28"/>
          <w:szCs w:val="28"/>
        </w:rPr>
      </w:pPr>
    </w:p>
    <w:p w:rsidR="00904441" w:rsidRDefault="00904441" w:rsidP="00904441">
      <w:pPr>
        <w:spacing w:after="0" w:line="240" w:lineRule="auto"/>
        <w:jc w:val="center"/>
        <w:rPr>
          <w:rFonts w:ascii="Times New Roman CYR" w:eastAsia="Calibri" w:hAnsi="Times New Roman CYR" w:cs="Times New Roman"/>
          <w:b/>
          <w:sz w:val="28"/>
          <w:szCs w:val="28"/>
        </w:rPr>
      </w:pPr>
    </w:p>
    <w:p w:rsidR="00904441" w:rsidRPr="00904441" w:rsidRDefault="00904441" w:rsidP="00904441">
      <w:pPr>
        <w:spacing w:after="0" w:line="240" w:lineRule="auto"/>
        <w:jc w:val="center"/>
        <w:rPr>
          <w:rFonts w:ascii="Times New Roman CYR" w:eastAsia="Calibri" w:hAnsi="Times New Roman CYR" w:cs="Times New Roman"/>
          <w:b/>
          <w:sz w:val="28"/>
          <w:szCs w:val="28"/>
        </w:rPr>
      </w:pPr>
      <w:r w:rsidRPr="00904441">
        <w:rPr>
          <w:rFonts w:ascii="Times New Roman CYR" w:eastAsia="Calibri" w:hAnsi="Times New Roman CYR" w:cs="Times New Roman"/>
          <w:b/>
          <w:sz w:val="28"/>
          <w:szCs w:val="28"/>
        </w:rPr>
        <w:t>Одеса</w:t>
      </w:r>
      <w:r w:rsidRPr="00904441">
        <w:rPr>
          <w:rFonts w:ascii="Times New Roman CYR" w:eastAsia="Calibri" w:hAnsi="Times New Roman CYR" w:cs="Times New Roman"/>
          <w:b/>
          <w:sz w:val="28"/>
          <w:szCs w:val="28"/>
          <w:lang w:val="en-US"/>
        </w:rPr>
        <w:t xml:space="preserve"> –</w:t>
      </w:r>
      <w:r w:rsidRPr="00904441">
        <w:rPr>
          <w:rFonts w:ascii="Times New Roman CYR" w:eastAsia="Calibri" w:hAnsi="Times New Roman CYR" w:cs="Times New Roman"/>
          <w:b/>
          <w:sz w:val="28"/>
          <w:szCs w:val="28"/>
        </w:rPr>
        <w:t xml:space="preserve"> 2018</w:t>
      </w:r>
    </w:p>
    <w:p w:rsidR="00904441" w:rsidRPr="00904441" w:rsidRDefault="00904441" w:rsidP="00904441">
      <w:pPr>
        <w:spacing w:after="0" w:line="240" w:lineRule="auto"/>
        <w:jc w:val="center"/>
        <w:rPr>
          <w:rFonts w:ascii="Times New Roman CYR" w:eastAsia="Calibri" w:hAnsi="Times New Roman CYR" w:cs="Times New Roman"/>
          <w:b/>
          <w:sz w:val="28"/>
          <w:szCs w:val="28"/>
        </w:rPr>
      </w:pPr>
    </w:p>
    <w:p w:rsidR="00904441" w:rsidRPr="00904441" w:rsidRDefault="00904441" w:rsidP="00904441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</w:pPr>
      <w:r w:rsidRPr="00904441">
        <w:rPr>
          <w:rFonts w:ascii="Times New Roman" w:eastAsia="Calibri" w:hAnsi="Times New Roman" w:cs="Times New Roman"/>
          <w:b/>
          <w:color w:val="000000"/>
          <w:sz w:val="28"/>
          <w:szCs w:val="28"/>
        </w:rPr>
        <w:lastRenderedPageBreak/>
        <w:t>Зміст</w:t>
      </w:r>
    </w:p>
    <w:p w:rsidR="00904441" w:rsidRPr="00904441" w:rsidRDefault="00904441" w:rsidP="00904441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Вступ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>………………………………………………………………………………2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br/>
      </w:r>
      <w:r w:rsidRPr="0090444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Розділ І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Традиційний сюжетно-образний матеріал у світовій літературі…....7</w:t>
      </w:r>
    </w:p>
    <w:p w:rsidR="00904441" w:rsidRPr="00904441" w:rsidRDefault="00904441" w:rsidP="00904441">
      <w:pPr>
        <w:numPr>
          <w:ilvl w:val="1"/>
          <w:numId w:val="2"/>
        </w:num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>Термінологічні параметри…..………………………………….……7</w:t>
      </w:r>
    </w:p>
    <w:p w:rsidR="00904441" w:rsidRPr="00904441" w:rsidRDefault="00904441" w:rsidP="00904441">
      <w:pPr>
        <w:numPr>
          <w:ilvl w:val="1"/>
          <w:numId w:val="2"/>
        </w:num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>Значення ТСО………………………………………………………..14</w:t>
      </w:r>
    </w:p>
    <w:p w:rsidR="00904441" w:rsidRPr="00904441" w:rsidRDefault="00904441" w:rsidP="00904441">
      <w:pPr>
        <w:numPr>
          <w:ilvl w:val="1"/>
          <w:numId w:val="2"/>
        </w:num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>Особливості функціонування ТСО…………………………………19</w:t>
      </w:r>
    </w:p>
    <w:p w:rsidR="00904441" w:rsidRPr="00904441" w:rsidRDefault="00904441" w:rsidP="00904441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Розділ ІІ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>Євангельскі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образи у світовій літературі……………….…………...25</w:t>
      </w:r>
    </w:p>
    <w:p w:rsidR="00904441" w:rsidRPr="00904441" w:rsidRDefault="00904441" w:rsidP="00904441">
      <w:pPr>
        <w:spacing w:after="0" w:line="360" w:lineRule="auto"/>
        <w:ind w:firstLine="851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2.1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>Образ</w:t>
      </w:r>
      <w:r w:rsidRPr="0090444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>Іуди у світовій літературі…………………............................25</w:t>
      </w:r>
      <w:r w:rsidRPr="00904441">
        <w:rPr>
          <w:rFonts w:ascii="Times New Roman" w:eastAsia="Calibri" w:hAnsi="Times New Roman" w:cs="Times New Roman"/>
          <w:b/>
          <w:color w:val="000000"/>
          <w:sz w:val="28"/>
          <w:szCs w:val="28"/>
        </w:rPr>
        <w:br/>
        <w:t xml:space="preserve">            2.2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>Образ Іуди у Євангелії та слов'янському фольклорі………………30</w:t>
      </w:r>
    </w:p>
    <w:p w:rsidR="00904441" w:rsidRPr="00904441" w:rsidRDefault="00904441" w:rsidP="00904441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Розділ ІІІ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>Образ Іуди  у драматичній поемі  Лесі Українки  "На полі крові»34</w:t>
      </w:r>
    </w:p>
    <w:p w:rsidR="00904441" w:rsidRPr="00904441" w:rsidRDefault="00904441" w:rsidP="00904441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             3.1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Інтерпретація образу Юди Лесею Українкою………………….....34</w:t>
      </w:r>
    </w:p>
    <w:p w:rsidR="00904441" w:rsidRPr="00904441" w:rsidRDefault="00904441" w:rsidP="00904441">
      <w:pPr>
        <w:spacing w:after="0" w:line="360" w:lineRule="auto"/>
        <w:ind w:firstLine="851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3.2</w:t>
      </w:r>
      <w:r w:rsidRPr="00904441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sz w:val="28"/>
          <w:szCs w:val="28"/>
        </w:rPr>
        <w:t>Образ Юди у творі Леоніда Андреєва "Іуда Іскаріот"……………36</w:t>
      </w:r>
    </w:p>
    <w:p w:rsidR="00904441" w:rsidRPr="00904441" w:rsidRDefault="00904441" w:rsidP="00904441">
      <w:pPr>
        <w:spacing w:after="0" w:line="360" w:lineRule="auto"/>
        <w:ind w:firstLine="851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b/>
          <w:sz w:val="28"/>
          <w:szCs w:val="28"/>
        </w:rPr>
        <w:t xml:space="preserve">3.3 </w:t>
      </w:r>
      <w:r w:rsidRPr="00904441">
        <w:rPr>
          <w:rFonts w:ascii="Times New Roman" w:eastAsia="Calibri" w:hAnsi="Times New Roman" w:cs="Times New Roman"/>
          <w:sz w:val="28"/>
          <w:szCs w:val="28"/>
        </w:rPr>
        <w:t>Відмінні риси  в інтерпретації образу Іуди Лесею Українкою та        Леонідом Андрєєвим</w:t>
      </w:r>
      <w:r w:rsidRPr="00904441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>……………………………………………………………39</w:t>
      </w:r>
    </w:p>
    <w:p w:rsidR="00904441" w:rsidRPr="00904441" w:rsidRDefault="00904441" w:rsidP="00904441">
      <w:pPr>
        <w:spacing w:after="0" w:line="360" w:lineRule="auto"/>
        <w:ind w:firstLine="851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3.4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Особливості відносин між Ісусом Христом і Юдою …………......43</w:t>
      </w:r>
    </w:p>
    <w:p w:rsidR="00904441" w:rsidRPr="00904441" w:rsidRDefault="00904441" w:rsidP="00904441">
      <w:pPr>
        <w:spacing w:after="0" w:line="360" w:lineRule="auto"/>
        <w:ind w:firstLine="851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3.5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>Мотив</w:t>
      </w:r>
      <w:r w:rsidRPr="00904441">
        <w:rPr>
          <w:rFonts w:ascii="Calibri" w:eastAsia="Calibri" w:hAnsi="Calibri" w:cs="Times New Roman"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>зради   Іудою Ісуса Христа ………... ……....………………47</w:t>
      </w:r>
    </w:p>
    <w:p w:rsidR="00904441" w:rsidRPr="00904441" w:rsidRDefault="00904441" w:rsidP="00904441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90444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Розділ</w:t>
      </w:r>
      <w:r w:rsidRPr="00904441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 xml:space="preserve"> </w:t>
      </w:r>
      <w:r w:rsidRPr="0090444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ІV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Мотив зради у новелі «Юда» Ольги Кобилянської……………….53</w:t>
      </w:r>
    </w:p>
    <w:p w:rsidR="00904441" w:rsidRPr="00904441" w:rsidRDefault="00904441" w:rsidP="00904441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Висновки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>………………………………………………………………………...59</w:t>
      </w:r>
    </w:p>
    <w:p w:rsidR="00904441" w:rsidRPr="00904441" w:rsidRDefault="00904441" w:rsidP="00904441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Список використаної літератури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>…………………………………………….64</w:t>
      </w:r>
    </w:p>
    <w:p w:rsidR="00904441" w:rsidRPr="00904441" w:rsidRDefault="00904441" w:rsidP="00904441">
      <w:pPr>
        <w:spacing w:after="0" w:line="360" w:lineRule="auto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  </w:t>
      </w:r>
      <w:r w:rsidRPr="0090444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ab/>
      </w:r>
      <w:r w:rsidRPr="0090444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ab/>
      </w:r>
      <w:r w:rsidRPr="0090444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ab/>
      </w:r>
      <w:r w:rsidRPr="0090444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ab/>
      </w:r>
      <w:r w:rsidRPr="0090444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ab/>
      </w:r>
    </w:p>
    <w:p w:rsidR="00904441" w:rsidRPr="00904441" w:rsidRDefault="00904441" w:rsidP="00904441">
      <w:pPr>
        <w:spacing w:after="0" w:line="360" w:lineRule="auto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904441" w:rsidRPr="00904441" w:rsidRDefault="00904441" w:rsidP="00904441">
      <w:pPr>
        <w:spacing w:after="0" w:line="360" w:lineRule="auto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904441" w:rsidRPr="00904441" w:rsidRDefault="00904441" w:rsidP="00904441">
      <w:pPr>
        <w:spacing w:after="0" w:line="360" w:lineRule="auto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904441" w:rsidRPr="00904441" w:rsidRDefault="00904441" w:rsidP="00904441">
      <w:pPr>
        <w:spacing w:after="0" w:line="360" w:lineRule="auto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904441" w:rsidRPr="00904441" w:rsidRDefault="00904441" w:rsidP="00904441">
      <w:pPr>
        <w:spacing w:after="0" w:line="360" w:lineRule="auto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904441" w:rsidRPr="00904441" w:rsidRDefault="00904441" w:rsidP="00904441">
      <w:pPr>
        <w:spacing w:after="0" w:line="360" w:lineRule="auto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904441" w:rsidRPr="00904441" w:rsidRDefault="00904441" w:rsidP="00904441">
      <w:pPr>
        <w:spacing w:after="0" w:line="360" w:lineRule="auto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904441" w:rsidRPr="00904441" w:rsidRDefault="00904441" w:rsidP="00904441">
      <w:pPr>
        <w:spacing w:after="0" w:line="360" w:lineRule="auto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904441" w:rsidRDefault="00904441" w:rsidP="00904441">
      <w:pPr>
        <w:spacing w:after="0" w:line="360" w:lineRule="auto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904441" w:rsidRDefault="00904441" w:rsidP="00904441">
      <w:pPr>
        <w:spacing w:after="0" w:line="360" w:lineRule="auto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904441" w:rsidRPr="00904441" w:rsidRDefault="00904441" w:rsidP="00904441">
      <w:pPr>
        <w:spacing w:after="0" w:line="360" w:lineRule="auto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904441" w:rsidRPr="00904441" w:rsidRDefault="00904441" w:rsidP="00904441">
      <w:pPr>
        <w:spacing w:after="0" w:line="360" w:lineRule="auto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904441" w:rsidRPr="00904441" w:rsidRDefault="00904441" w:rsidP="00904441">
      <w:pPr>
        <w:spacing w:after="0" w:line="360" w:lineRule="auto"/>
        <w:ind w:firstLine="354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04441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Вступ</w:t>
      </w:r>
      <w:r w:rsidRPr="00904441">
        <w:rPr>
          <w:rFonts w:ascii="Times New Roman" w:eastAsia="Calibri" w:hAnsi="Times New Roman" w:cs="Times New Roman"/>
          <w:b/>
          <w:color w:val="000000"/>
          <w:sz w:val="28"/>
          <w:szCs w:val="28"/>
          <w:u w:val="single"/>
        </w:rPr>
        <w:br/>
      </w:r>
      <w:r w:rsidRPr="0090444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</w:t>
      </w: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</w:t>
      </w:r>
    </w:p>
    <w:p w:rsidR="00904441" w:rsidRPr="00904441" w:rsidRDefault="00904441" w:rsidP="0090444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Літературне функціонування євангельських образів і мотивів характеризується складністю форм і засобів їх трансформації, які, як правило, орієнтуються на створення складних моделей світобачення. </w:t>
      </w:r>
    </w:p>
    <w:p w:rsidR="00904441" w:rsidRPr="00904441" w:rsidRDefault="00904441" w:rsidP="0090444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Відомий біблійний персонаж — Іуда Іскаріот став в останні часи об`єктом зацікавленості як вітчизняних, так і зарубіжних дослідників Біблії, а також питань християнської релігії.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Усі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намагаються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знайти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пояснити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причини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вчинку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Іуди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змусило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його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людину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духовну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за</w:t>
      </w: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30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срібників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продати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свого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Вчителя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904441" w:rsidRPr="00904441" w:rsidRDefault="00904441" w:rsidP="0090444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Сам по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собі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образ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Іуди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загадковий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</w:t>
      </w: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зважаючи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його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роль у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драматичних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подіях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Страсного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тижня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ми про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нього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знаємо</w:t>
      </w:r>
      <w:proofErr w:type="spellEnd"/>
      <w:proofErr w:type="gram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небагато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Євангелісти повідомляють про Іуду дещо пунктирно, тільки Матвій розповідає про каяття та самогубство Іуди.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Щодо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отивів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зради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Іуди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то про</w:t>
      </w: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них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розповідає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тільки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оанн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[10, 179]. </w:t>
      </w:r>
    </w:p>
    <w:p w:rsidR="00904441" w:rsidRPr="00904441" w:rsidRDefault="00904441" w:rsidP="0090444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Але все ж</w:t>
      </w: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таки,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чому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Іуда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зрадив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ІсусаХриста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? На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це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питання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поки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існує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відповіді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У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зв</w:t>
      </w:r>
      <w:proofErr w:type="gram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`я</w:t>
      </w:r>
      <w:proofErr w:type="gram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зку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цим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вчені-біблеїсти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почали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висувати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численні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версії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побачивши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</w:t>
      </w: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особі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Іуди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</w:t>
      </w: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тільки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індивідуальну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проблему, але й символ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деяких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темних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сторін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людського характеру. Усі ці версії дуже різноманітні і суперечливі. У них Іуда Іскаріот здійснив свій вчинок і як людина матеріальної корисності і, як патріот Іудеї, а то і як людина, яка опинилася в безвихідному стані, втративши надії в майбутнє царства Божого. </w:t>
      </w:r>
    </w:p>
    <w:p w:rsidR="00904441" w:rsidRPr="00904441" w:rsidRDefault="00904441" w:rsidP="0090444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Актуалізація образу Юди, включення його семантичного комплексу до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реалістично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-побутового контексту здійснюється літературою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>багатопланово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 в більшості випадків спрямовується на життєве "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>опредмечування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>", морально-психологічну конкретизацію та його людську "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>заземленність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". При цьому орієнтація семантики образу на змістову структуру твору відбувається як в аспекті використання її аксіологічної символіки, яка вже встановилася з метою надання масштабності та все загальності конкретній ситуації, так і уподібнення </w:t>
      </w: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євангельської абстракції конкретній життєвій колізії, поведінковому виявленню психологічного типу.</w:t>
      </w:r>
    </w:p>
    <w:p w:rsidR="00904441" w:rsidRPr="00904441" w:rsidRDefault="00904441" w:rsidP="0090444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Магістерську роботу на </w:t>
      </w:r>
      <w:r w:rsidRPr="0090444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тему</w:t>
      </w: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«Образ Іуди в українській літературі ХХ століття» присвячено дослідженню, на наше переконання,  найбільш яскравих в аспекті художньої актуалізації вказаного традиційного образу творів – драмі / драматичній поемі  "На полі крові" Лесі Українки та новелі «Юда» Ольги Кобилянської.  До аналізу залучено і  повість "Іуда Іскаріот" російського письменника Леоніда Андрєєва. Подібний компаративний зріз дослідження дає змогу зробити певні висновки щодо функціонування традиційного сюжетно-образного матеріалу у контексті різних національних літератур. </w:t>
      </w:r>
    </w:p>
    <w:p w:rsidR="00904441" w:rsidRPr="00904441" w:rsidRDefault="00904441" w:rsidP="0090444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Ми вважаємо цю тему </w:t>
      </w:r>
      <w:r w:rsidRPr="0090444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актуальною</w:t>
      </w: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бо біблійні (або ж легендарно-церковні) мотиви, образи, сюжети по праву посідають одне з  чільних місць серед таких, що осмислюються та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творах письменників та поетів (перше місце посідають образи міфологічної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генези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Ця тема є цікавою для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дослідженнь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оскільки світова література при зверненні до біблійних колізій та ідей шукає в них абсолютний імператив, який дозволяє осмислити, як конкретно-національні, так і загальнолюдські процеси. </w:t>
      </w:r>
    </w:p>
    <w:p w:rsidR="00904441" w:rsidRPr="00904441" w:rsidRDefault="00904441" w:rsidP="0090444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0444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Об’єктом дослідження </w:t>
      </w: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драматична поема Лесі Українки «На полі крові», новела «Юда» Ольги Кобилянської  та повість Леоніда Андрєєва "Іуда Іскаріот".</w:t>
      </w:r>
    </w:p>
    <w:p w:rsidR="00904441" w:rsidRPr="00904441" w:rsidRDefault="00904441" w:rsidP="0090444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0444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Предметом дослідження </w:t>
      </w: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є </w:t>
      </w:r>
      <w:r w:rsidRPr="0090444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функціонування образу Іуди Іскаріота у взаємопов’язаності з проблемою зради як такої  в художніх світах указаних творів.</w:t>
      </w:r>
    </w:p>
    <w:p w:rsidR="00904441" w:rsidRPr="00904441" w:rsidRDefault="00904441" w:rsidP="0090444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0444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Мета </w:t>
      </w: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магістерської роботи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полянає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порівнянні інтерпретації образу Іуди, здійсненої Лесею Українкою, Ольгою Кобилянською  та Леонідом Андрєєвим.</w:t>
      </w:r>
    </w:p>
    <w:p w:rsidR="00904441" w:rsidRPr="00904441" w:rsidRDefault="00904441" w:rsidP="0090444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реалізації поставленої мети слід вирішити такі</w:t>
      </w:r>
      <w:r w:rsidRPr="0090444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завдання</w:t>
      </w: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904441" w:rsidRPr="00904441" w:rsidRDefault="00904441" w:rsidP="00904441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визначити основні ознаки образу Іуди Іскаріота як традиційного образу у світовій літературі;</w:t>
      </w:r>
    </w:p>
    <w:p w:rsidR="00904441" w:rsidRPr="00904441" w:rsidRDefault="00904441" w:rsidP="00904441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охарактеризувати образ Іуди мотив зради у драмі Лесі Українки; </w:t>
      </w:r>
    </w:p>
    <w:p w:rsidR="00904441" w:rsidRPr="00904441" w:rsidRDefault="00904441" w:rsidP="00904441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вивчити специфіку художнього осмислення проблеми зради Ольгою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Кобилянсько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904441" w:rsidRPr="00904441" w:rsidRDefault="00904441" w:rsidP="00904441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проаналізувати образ Іуди Іскаріота в інтерпретації Леоніда Андрєєва;</w:t>
      </w:r>
    </w:p>
    <w:p w:rsidR="00904441" w:rsidRPr="00904441" w:rsidRDefault="00904441" w:rsidP="00904441">
      <w:pPr>
        <w:numPr>
          <w:ilvl w:val="0"/>
          <w:numId w:val="1"/>
        </w:num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дослідити спільне і відмінне в авторському баченні традиційного образу.</w:t>
      </w:r>
    </w:p>
    <w:p w:rsidR="00904441" w:rsidRPr="00904441" w:rsidRDefault="00904441" w:rsidP="0090444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0444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Методологічну основу</w:t>
      </w: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дослідження складають літературознавчі та критичні праці українських і зарубіжних дослідників (В.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Антофійчука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, В.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Будного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, О. Веселовського, А. Волкова, В. Жирмунського, Є.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Мелетинського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, А.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Нямцу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), присвячені питанням теорії традиційних сюжетів та образів. </w:t>
      </w:r>
    </w:p>
    <w:p w:rsidR="00904441" w:rsidRPr="00904441" w:rsidRDefault="00904441" w:rsidP="0090444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      Слід зазначити, що на філологічному факультеті ОНУ імені І.І. Мечникова досліджувана нами проблема є актуальною у працях Н.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Малютіної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, Н. Коробкової, О.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Подлісецької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, які стали у нагоді при написанні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магістрської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роботи.</w:t>
      </w:r>
    </w:p>
    <w:p w:rsidR="00904441" w:rsidRPr="00904441" w:rsidRDefault="00904441" w:rsidP="0090444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      </w:t>
      </w:r>
      <w:r w:rsidRPr="00904441">
        <w:rPr>
          <w:rFonts w:ascii="Times New Roman" w:eastAsia="Calibri" w:hAnsi="Times New Roman" w:cs="Times New Roman"/>
          <w:b/>
          <w:sz w:val="28"/>
          <w:szCs w:val="28"/>
        </w:rPr>
        <w:t xml:space="preserve">Новизна </w:t>
      </w:r>
      <w:r w:rsidRPr="00904441">
        <w:rPr>
          <w:rFonts w:ascii="Times New Roman" w:eastAsia="Calibri" w:hAnsi="Times New Roman" w:cs="Times New Roman"/>
          <w:sz w:val="28"/>
          <w:szCs w:val="28"/>
        </w:rPr>
        <w:t>дослідження: це одна зі спроб комплексного дослідження конкретної легендарно-міфологічної структури  у зв’язку з детальним порівнянням творів Лесі Українки, О. Кобилянської та Л. Андрєєва.</w:t>
      </w:r>
    </w:p>
    <w:p w:rsidR="00904441" w:rsidRPr="00904441" w:rsidRDefault="00904441" w:rsidP="0090444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 написанні роботи було використано такі </w:t>
      </w:r>
      <w:r w:rsidRPr="0090444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методи: </w:t>
      </w: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компаративний метод для виявлення схожих і відмінних рис в різнонаціональних зразках рецепції ТСО; порівняльно-зіставний і порівняльно-типологічний для окреслення основних закономірностей та аксіологічних координат образу Іуди і мотиву зради в обраних за об’єкт аналізу творах;  метод аналогії для встановлення відношення еквівалентності образу головних героїв; метод абстрагування для виокремлення найістотніших рис, відношень, сторін певних образів.</w:t>
      </w:r>
    </w:p>
    <w:p w:rsidR="00904441" w:rsidRPr="00904441" w:rsidRDefault="00904441" w:rsidP="0090444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        Дипломну  роботу магістра виконано у межах розробки </w:t>
      </w:r>
      <w:r w:rsidRPr="00904441">
        <w:rPr>
          <w:rFonts w:ascii="Times New Roman" w:eastAsia="Calibri" w:hAnsi="Times New Roman" w:cs="Times New Roman"/>
          <w:b/>
          <w:sz w:val="28"/>
          <w:szCs w:val="28"/>
        </w:rPr>
        <w:t xml:space="preserve">наукової теми кафедри теорії літератури та компаративістики </w:t>
      </w:r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«Художня література у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філософсько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>-естетичному вимірі», керівник кандидат філологічних наук,  доцент  Коробкова Н. К .</w:t>
      </w:r>
    </w:p>
    <w:p w:rsidR="00904441" w:rsidRPr="00904441" w:rsidRDefault="00904441" w:rsidP="0090444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Результати дослідження було апробовано під час виголошення доповідей на  </w:t>
      </w:r>
      <w:r w:rsidRPr="0090444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7 (семи)</w:t>
      </w: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конференціях, з них </w:t>
      </w:r>
      <w:r w:rsidRPr="0090444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студентські</w:t>
      </w: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Pr="0090444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3 (три) </w:t>
      </w: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оприлюднено під час   </w:t>
      </w: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презентацій наукових розробок на конференціях іноземною мовою (німецькою), </w:t>
      </w:r>
      <w:r w:rsidRPr="0090444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2 (дві)  </w:t>
      </w: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на міжнародних конференціях, </w:t>
      </w:r>
      <w:r w:rsidRPr="0090444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 (одна)</w:t>
      </w: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на міжнародній закордонній конференції </w:t>
      </w:r>
      <w:r w:rsidRPr="00904441">
        <w:rPr>
          <w:rFonts w:ascii="Times New Roman" w:eastAsia="Calibri" w:hAnsi="Times New Roman" w:cs="Times New Roman"/>
          <w:b/>
          <w:sz w:val="28"/>
          <w:szCs w:val="28"/>
        </w:rPr>
        <w:t>в Грузії</w:t>
      </w: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 а також </w:t>
      </w:r>
      <w:r w:rsidRPr="0090444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 (одна)</w:t>
      </w: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міжвишівська</w:t>
      </w:r>
      <w:proofErr w:type="spellEnd"/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наукова конференція «Наукові читання, </w:t>
      </w:r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пам’яті д.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філол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. н., проф. Н. М. Шляхової (4–5 жовтня 2018 р., м. Одеса). </w:t>
      </w:r>
      <w:r w:rsidRPr="0090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Основні узагальнення представлено в публікації. </w:t>
      </w:r>
    </w:p>
    <w:p w:rsidR="00904441" w:rsidRPr="00904441" w:rsidRDefault="00904441" w:rsidP="0090444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0444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Апробація роботи:</w:t>
      </w:r>
    </w:p>
    <w:p w:rsidR="00904441" w:rsidRPr="00904441" w:rsidRDefault="00904441" w:rsidP="00904441">
      <w:pPr>
        <w:numPr>
          <w:ilvl w:val="0"/>
          <w:numId w:val="3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Даценко В.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Das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Bild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des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Judas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in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dem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Drama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von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Lesya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Ukrainka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"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Auf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dem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Feld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des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Blutes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>"// Звітна студентська конференція ОНУ імені І. І. Мечникова, 2015 р., м. Одеса</w:t>
      </w:r>
    </w:p>
    <w:p w:rsidR="00904441" w:rsidRPr="00904441" w:rsidRDefault="00904441" w:rsidP="00904441">
      <w:pPr>
        <w:numPr>
          <w:ilvl w:val="0"/>
          <w:numId w:val="3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Даценко В.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Das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Bild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des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Judas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in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dem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Drama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von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Lesya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Ukrainka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"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Auf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dem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Feld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des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Blutes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"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und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der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Erzahlung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von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Leonid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Andrejew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"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Judas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Iskariot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>" // Звітна студентська конференція ОНУ імені І. І. Мечникова, 2016 р., м. Одеса</w:t>
      </w:r>
    </w:p>
    <w:p w:rsidR="00904441" w:rsidRPr="00904441" w:rsidRDefault="00904441" w:rsidP="00904441">
      <w:pPr>
        <w:numPr>
          <w:ilvl w:val="0"/>
          <w:numId w:val="3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Даценко В.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Das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Bild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des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Judas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in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dem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Drama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von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Lesya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Ukrainka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"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Auf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dem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Feld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des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Blutes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"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und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der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Erzahlung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von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Leonid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Andrejew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"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Judas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Iskariot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>" // Звітна студентська конференція ОНУ імені І. І. Мечникова, 2017 р., м. Одеса</w:t>
      </w:r>
    </w:p>
    <w:p w:rsidR="00904441" w:rsidRPr="00904441" w:rsidRDefault="00904441" w:rsidP="00904441">
      <w:pPr>
        <w:numPr>
          <w:ilvl w:val="0"/>
          <w:numId w:val="3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Даценко В. До проблеми функціонування образу Іуди у світовій літературі // </w:t>
      </w:r>
      <w:r w:rsidRPr="00904441">
        <w:rPr>
          <w:rFonts w:ascii="Times New Roman" w:eastAsia="Calibri" w:hAnsi="Times New Roman" w:cs="Times New Roman"/>
          <w:b/>
          <w:sz w:val="28"/>
          <w:szCs w:val="28"/>
        </w:rPr>
        <w:t>Х</w:t>
      </w:r>
      <w:r w:rsidRPr="00904441">
        <w:rPr>
          <w:rFonts w:ascii="Times New Roman" w:eastAsia="Calibri" w:hAnsi="Times New Roman" w:cs="Times New Roman"/>
          <w:b/>
          <w:sz w:val="28"/>
          <w:szCs w:val="28"/>
          <w:lang w:val="en-US"/>
        </w:rPr>
        <w:t>V</w:t>
      </w:r>
      <w:r w:rsidRPr="00904441">
        <w:rPr>
          <w:rFonts w:ascii="Times New Roman" w:eastAsia="Calibri" w:hAnsi="Times New Roman" w:cs="Times New Roman"/>
          <w:b/>
          <w:sz w:val="28"/>
          <w:szCs w:val="28"/>
        </w:rPr>
        <w:t>ІІ Міжнародна студентська наукова Кирило-</w:t>
      </w:r>
      <w:proofErr w:type="spellStart"/>
      <w:r w:rsidRPr="00904441">
        <w:rPr>
          <w:rFonts w:ascii="Times New Roman" w:eastAsia="Calibri" w:hAnsi="Times New Roman" w:cs="Times New Roman"/>
          <w:b/>
          <w:sz w:val="28"/>
          <w:szCs w:val="28"/>
        </w:rPr>
        <w:t>Мефодіївська</w:t>
      </w:r>
      <w:proofErr w:type="spellEnd"/>
      <w:r w:rsidRPr="00904441">
        <w:rPr>
          <w:rFonts w:ascii="Times New Roman" w:eastAsia="Calibri" w:hAnsi="Times New Roman" w:cs="Times New Roman"/>
          <w:b/>
          <w:sz w:val="28"/>
          <w:szCs w:val="28"/>
        </w:rPr>
        <w:t xml:space="preserve"> конференція Всеукраїнський центр болгарської культури</w:t>
      </w:r>
      <w:r w:rsidRPr="00904441">
        <w:rPr>
          <w:rFonts w:ascii="Times New Roman" w:eastAsia="Calibri" w:hAnsi="Times New Roman" w:cs="Times New Roman"/>
          <w:sz w:val="28"/>
          <w:szCs w:val="28"/>
        </w:rPr>
        <w:t>, Одеса, 22 травня 2018 року</w:t>
      </w:r>
    </w:p>
    <w:p w:rsidR="00904441" w:rsidRPr="00904441" w:rsidRDefault="00904441" w:rsidP="0090444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Даценко В. Іуда як прецедентний текст світової культури </w:t>
      </w:r>
      <w:r w:rsidRPr="00904441">
        <w:rPr>
          <w:rFonts w:ascii="Times New Roman" w:eastAsia="Calibri" w:hAnsi="Times New Roman" w:cs="Times New Roman"/>
          <w:b/>
          <w:sz w:val="28"/>
          <w:szCs w:val="28"/>
        </w:rPr>
        <w:t xml:space="preserve">// IХ Міжнародної наукової конференції "Етнічна культура в глобалізованому світі», </w:t>
      </w:r>
      <w:r w:rsidRPr="00904441">
        <w:rPr>
          <w:rFonts w:ascii="Times New Roman" w:eastAsia="Calibri" w:hAnsi="Times New Roman" w:cs="Times New Roman"/>
          <w:sz w:val="28"/>
          <w:szCs w:val="28"/>
        </w:rPr>
        <w:t>присвячена 25-річчю заснування кафедри археології та етнології України 24 - 27 травня 2018 року</w:t>
      </w:r>
    </w:p>
    <w:p w:rsidR="00904441" w:rsidRPr="00904441" w:rsidRDefault="00904441" w:rsidP="0090444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904441">
        <w:rPr>
          <w:rFonts w:ascii="Times New Roman" w:eastAsia="Calibri" w:hAnsi="Times New Roman" w:cs="Times New Roman"/>
          <w:sz w:val="28"/>
          <w:szCs w:val="28"/>
        </w:rPr>
        <w:t>Даценко В.</w:t>
      </w:r>
      <w:r w:rsidRPr="0090444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904441">
        <w:rPr>
          <w:rFonts w:ascii="Times New Roman" w:eastAsia="Calibri" w:hAnsi="Times New Roman" w:cs="Times New Roman"/>
          <w:sz w:val="28"/>
          <w:szCs w:val="28"/>
        </w:rPr>
        <w:t>До</w:t>
      </w:r>
      <w:r w:rsidRPr="0090444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904441">
        <w:rPr>
          <w:rFonts w:ascii="Times New Roman" w:eastAsia="Calibri" w:hAnsi="Times New Roman" w:cs="Times New Roman"/>
          <w:sz w:val="28"/>
          <w:szCs w:val="28"/>
        </w:rPr>
        <w:t>функціонування</w:t>
      </w:r>
      <w:r w:rsidRPr="0090444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904441">
        <w:rPr>
          <w:rFonts w:ascii="Times New Roman" w:eastAsia="Calibri" w:hAnsi="Times New Roman" w:cs="Times New Roman"/>
          <w:sz w:val="28"/>
          <w:szCs w:val="28"/>
        </w:rPr>
        <w:t>образу</w:t>
      </w:r>
      <w:r w:rsidRPr="0090444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904441">
        <w:rPr>
          <w:rFonts w:ascii="Times New Roman" w:eastAsia="Calibri" w:hAnsi="Times New Roman" w:cs="Times New Roman"/>
          <w:sz w:val="28"/>
          <w:szCs w:val="28"/>
        </w:rPr>
        <w:t>Іуди</w:t>
      </w:r>
      <w:r w:rsidRPr="0090444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904441">
        <w:rPr>
          <w:rFonts w:ascii="Times New Roman" w:eastAsia="Calibri" w:hAnsi="Times New Roman" w:cs="Times New Roman"/>
          <w:sz w:val="28"/>
          <w:szCs w:val="28"/>
        </w:rPr>
        <w:t>у</w:t>
      </w:r>
      <w:r w:rsidRPr="0090444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904441">
        <w:rPr>
          <w:rFonts w:ascii="Times New Roman" w:eastAsia="Calibri" w:hAnsi="Times New Roman" w:cs="Times New Roman"/>
          <w:sz w:val="28"/>
          <w:szCs w:val="28"/>
        </w:rPr>
        <w:t>світовій</w:t>
      </w:r>
      <w:r w:rsidRPr="0090444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літературі //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Multilingualism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Role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Translation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Knowledge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  <w:lang w:val="en-US"/>
        </w:rPr>
        <w:t>Globalisation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Knowledge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>.</w:t>
      </w:r>
      <w:r w:rsidRPr="0090444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Exchange and Academic Cultures in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  <w:lang w:val="en-US"/>
        </w:rPr>
        <w:t>Gumanities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- </w:t>
      </w:r>
      <w:r w:rsidRPr="00904441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Batumi Shota </w:t>
      </w:r>
      <w:proofErr w:type="spellStart"/>
      <w:r w:rsidRPr="00904441">
        <w:rPr>
          <w:rFonts w:ascii="Times New Roman" w:eastAsia="Calibri" w:hAnsi="Times New Roman" w:cs="Times New Roman"/>
          <w:b/>
          <w:sz w:val="28"/>
          <w:szCs w:val="28"/>
          <w:lang w:val="en-US"/>
        </w:rPr>
        <w:t>Rustaweli</w:t>
      </w:r>
      <w:proofErr w:type="spellEnd"/>
      <w:r w:rsidRPr="00904441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 State University</w:t>
      </w:r>
      <w:r w:rsidRPr="00904441">
        <w:rPr>
          <w:rFonts w:ascii="Times New Roman" w:eastAsia="Calibri" w:hAnsi="Times New Roman" w:cs="Times New Roman"/>
          <w:b/>
          <w:sz w:val="28"/>
          <w:szCs w:val="28"/>
        </w:rPr>
        <w:t>,</w:t>
      </w:r>
      <w:r w:rsidRPr="00904441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 14-24 August</w:t>
      </w:r>
      <w:r w:rsidRPr="00904441">
        <w:rPr>
          <w:rFonts w:ascii="Times New Roman" w:eastAsia="Calibri" w:hAnsi="Times New Roman" w:cs="Times New Roman"/>
          <w:b/>
          <w:sz w:val="28"/>
          <w:szCs w:val="28"/>
        </w:rPr>
        <w:t>,</w:t>
      </w:r>
      <w:r w:rsidRPr="00904441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 2018, </w:t>
      </w:r>
      <w:proofErr w:type="spellStart"/>
      <w:r w:rsidRPr="00904441">
        <w:rPr>
          <w:rFonts w:ascii="Times New Roman" w:eastAsia="Calibri" w:hAnsi="Times New Roman" w:cs="Times New Roman"/>
          <w:b/>
          <w:sz w:val="28"/>
          <w:szCs w:val="28"/>
          <w:lang w:val="en-US"/>
        </w:rPr>
        <w:t>Батумі</w:t>
      </w:r>
      <w:proofErr w:type="spellEnd"/>
    </w:p>
    <w:p w:rsidR="00904441" w:rsidRPr="00904441" w:rsidRDefault="00904441" w:rsidP="0090444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04441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Даценко В.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Інтермедіальний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переклад: між синестезією та авторським креатином // </w:t>
      </w:r>
      <w:r w:rsidRPr="00904441">
        <w:rPr>
          <w:rFonts w:ascii="Times New Roman" w:eastAsia="Calibri" w:hAnsi="Times New Roman" w:cs="Times New Roman"/>
          <w:b/>
          <w:sz w:val="28"/>
          <w:szCs w:val="28"/>
        </w:rPr>
        <w:t>Наукові читання</w:t>
      </w:r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, присвячені пам’яті д.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філол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. н., проф. Н. М. Шляхової (4–5 жовтня 2018 р., м. Одеса). </w:t>
      </w:r>
    </w:p>
    <w:p w:rsidR="00904441" w:rsidRPr="00904441" w:rsidRDefault="00904441" w:rsidP="00904441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04441" w:rsidRPr="00904441" w:rsidRDefault="00904441" w:rsidP="00904441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За наслідками проведеного дослідження підготовлено і опубліковано </w:t>
      </w:r>
      <w:r w:rsidRPr="00904441">
        <w:rPr>
          <w:rFonts w:ascii="Times New Roman" w:eastAsia="Calibri" w:hAnsi="Times New Roman" w:cs="Times New Roman"/>
          <w:b/>
          <w:sz w:val="28"/>
          <w:szCs w:val="28"/>
        </w:rPr>
        <w:t xml:space="preserve">статтю: </w:t>
      </w:r>
    </w:p>
    <w:p w:rsidR="00904441" w:rsidRPr="00904441" w:rsidRDefault="00904441" w:rsidP="00904441">
      <w:pPr>
        <w:numPr>
          <w:ilvl w:val="0"/>
          <w:numId w:val="4"/>
        </w:numPr>
        <w:shd w:val="clear" w:color="auto" w:fill="FFFFFF"/>
        <w:spacing w:after="0" w:line="360" w:lineRule="auto"/>
        <w:contextualSpacing/>
        <w:jc w:val="both"/>
        <w:rPr>
          <w:rFonts w:ascii="Calibri" w:eastAsia="Calibri" w:hAnsi="Calibri" w:cs="Times New Roman"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Даценко В. Образ Іуди у драмі Лесі Українки "На полі крові" та повісті Леоніда  Андрєєва "Іуда Іскаріот" //  Філологічні студії. Збірник студентських наукових праць. – Одеса : ОНУ, 2016. – 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>Вип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>. VII. – 189-192</w:t>
      </w:r>
      <w:r w:rsidRPr="00904441">
        <w:rPr>
          <w:rFonts w:ascii="Calibri" w:eastAsia="Calibri" w:hAnsi="Calibri" w:cs="Times New Roman"/>
          <w:color w:val="000000"/>
          <w:sz w:val="28"/>
          <w:szCs w:val="28"/>
        </w:rPr>
        <w:t xml:space="preserve"> с.</w:t>
      </w:r>
    </w:p>
    <w:p w:rsidR="00904441" w:rsidRPr="00904441" w:rsidRDefault="00904441" w:rsidP="00904441">
      <w:pPr>
        <w:spacing w:after="0" w:line="360" w:lineRule="auto"/>
        <w:ind w:left="360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904441">
        <w:rPr>
          <w:rFonts w:ascii="Times New Roman" w:eastAsia="Calibri" w:hAnsi="Times New Roman" w:cs="Times New Roman"/>
          <w:sz w:val="28"/>
          <w:szCs w:val="28"/>
        </w:rPr>
        <w:t>Результати дослідження було оприлюднено під час участі у літній школі «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Полілінгвізм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та цивілізаційна місія перекладу» </w:t>
      </w:r>
      <w:r w:rsidRPr="00904441">
        <w:rPr>
          <w:rFonts w:ascii="Times New Roman" w:eastAsia="Calibri" w:hAnsi="Times New Roman" w:cs="Times New Roman"/>
          <w:b/>
          <w:sz w:val="28"/>
          <w:szCs w:val="28"/>
        </w:rPr>
        <w:t xml:space="preserve">у межах проекту </w:t>
      </w:r>
      <w:r w:rsidRPr="00904441">
        <w:rPr>
          <w:rFonts w:ascii="Times New Roman" w:eastAsia="Calibri" w:hAnsi="Times New Roman" w:cs="Times New Roman"/>
          <w:b/>
          <w:sz w:val="28"/>
          <w:szCs w:val="28"/>
          <w:lang w:val="en-US"/>
        </w:rPr>
        <w:t>KEAS</w:t>
      </w:r>
      <w:r w:rsidRPr="00904441">
        <w:rPr>
          <w:rFonts w:ascii="Times New Roman" w:eastAsia="Calibri" w:hAnsi="Times New Roman" w:cs="Times New Roman"/>
          <w:b/>
          <w:sz w:val="28"/>
          <w:szCs w:val="28"/>
        </w:rPr>
        <w:t>-</w:t>
      </w:r>
      <w:r w:rsidRPr="00904441">
        <w:rPr>
          <w:rFonts w:ascii="Times New Roman" w:eastAsia="Calibri" w:hAnsi="Times New Roman" w:cs="Times New Roman"/>
          <w:b/>
          <w:sz w:val="28"/>
          <w:szCs w:val="28"/>
          <w:lang w:val="en-US"/>
        </w:rPr>
        <w:t>BSR</w:t>
      </w:r>
      <w:r w:rsidRPr="00904441">
        <w:rPr>
          <w:rFonts w:ascii="Times New Roman" w:eastAsia="Calibri" w:hAnsi="Times New Roman" w:cs="Times New Roman"/>
          <w:b/>
          <w:sz w:val="28"/>
          <w:szCs w:val="28"/>
        </w:rPr>
        <w:t xml:space="preserve"> Європейської програми «Горизонт 2020» у Батумському державному університеті Шота Руставелі (Грузія). </w:t>
      </w:r>
    </w:p>
    <w:p w:rsidR="00904441" w:rsidRPr="00904441" w:rsidRDefault="00904441" w:rsidP="00904441">
      <w:pPr>
        <w:spacing w:after="0" w:line="360" w:lineRule="auto"/>
        <w:ind w:left="360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За наслідками видано </w:t>
      </w:r>
      <w:r w:rsidRPr="00904441">
        <w:rPr>
          <w:rFonts w:ascii="Times New Roman" w:eastAsia="Calibri" w:hAnsi="Times New Roman" w:cs="Times New Roman"/>
          <w:b/>
          <w:sz w:val="28"/>
          <w:szCs w:val="28"/>
        </w:rPr>
        <w:t xml:space="preserve">міжнародний сертифікат. </w:t>
      </w:r>
    </w:p>
    <w:p w:rsidR="00904441" w:rsidRPr="00904441" w:rsidRDefault="00904441" w:rsidP="00904441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04441" w:rsidRPr="00904441" w:rsidRDefault="00904441" w:rsidP="0090444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      У </w:t>
      </w:r>
      <w:r w:rsidRPr="00904441">
        <w:rPr>
          <w:rFonts w:ascii="Times New Roman" w:eastAsia="Calibri" w:hAnsi="Times New Roman" w:cs="Times New Roman"/>
          <w:b/>
          <w:sz w:val="28"/>
          <w:szCs w:val="28"/>
        </w:rPr>
        <w:t>висновках</w:t>
      </w:r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підсумовано результати дослідження, узагальнено матеріали, отримані при вивченні легендарно-церковного образу Іуди, який став прецедентним для  художніх творів авторів ХХ століття. Образ розглянуто в контексті світової літературної традиції; звернено увагу на спільне й відмінне, окреслено наявність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інтертекстуальних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зв’язків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між досліджуваними творами; визначено особливості функціонування і трансформації даної легендарно-міфологічної структури під пером авторів різних 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ментальностей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.      </w:t>
      </w:r>
    </w:p>
    <w:p w:rsidR="00904441" w:rsidRPr="00904441" w:rsidRDefault="00904441" w:rsidP="0090444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      </w:t>
      </w:r>
      <w:r w:rsidRPr="00904441">
        <w:rPr>
          <w:rFonts w:ascii="Times New Roman" w:eastAsia="Calibri" w:hAnsi="Times New Roman" w:cs="Times New Roman"/>
          <w:b/>
          <w:sz w:val="28"/>
          <w:szCs w:val="28"/>
        </w:rPr>
        <w:t>Структура та обсяг дослідження:</w:t>
      </w:r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робота складається зі вступу, трьох розділів, висновків, списку використаних джерел (63 позиції). Загальний обсяг роботи –  70 сторінок. </w:t>
      </w:r>
    </w:p>
    <w:p w:rsidR="00AE533F" w:rsidRDefault="00AE533F"/>
    <w:p w:rsidR="00904441" w:rsidRDefault="00904441"/>
    <w:p w:rsidR="00904441" w:rsidRDefault="00904441"/>
    <w:p w:rsidR="00904441" w:rsidRDefault="00904441"/>
    <w:p w:rsidR="00904441" w:rsidRDefault="00904441"/>
    <w:p w:rsidR="00904441" w:rsidRDefault="00904441" w:rsidP="00904441">
      <w:pPr>
        <w:tabs>
          <w:tab w:val="left" w:pos="4050"/>
        </w:tabs>
        <w:spacing w:after="0" w:line="360" w:lineRule="auto"/>
        <w:ind w:firstLine="3119"/>
        <w:jc w:val="both"/>
        <w:rPr>
          <w:rFonts w:ascii="Times New Roman" w:eastAsia="Calibri" w:hAnsi="Times New Roman" w:cs="Times New Roman"/>
          <w:b/>
          <w:iCs/>
          <w:color w:val="000000"/>
          <w:sz w:val="28"/>
          <w:szCs w:val="28"/>
        </w:rPr>
      </w:pPr>
      <w:r>
        <w:rPr>
          <w:rFonts w:ascii="Times New Roman" w:eastAsia="Calibri" w:hAnsi="Times New Roman" w:cs="Times New Roman"/>
          <w:b/>
          <w:iCs/>
          <w:color w:val="000000"/>
          <w:sz w:val="28"/>
          <w:szCs w:val="28"/>
        </w:rPr>
        <w:lastRenderedPageBreak/>
        <w:t xml:space="preserve"> </w:t>
      </w:r>
      <w:bookmarkStart w:id="0" w:name="_GoBack"/>
      <w:bookmarkEnd w:id="0"/>
      <w:r w:rsidRPr="00904441">
        <w:rPr>
          <w:rFonts w:ascii="Times New Roman" w:eastAsia="Calibri" w:hAnsi="Times New Roman" w:cs="Times New Roman"/>
          <w:b/>
          <w:iCs/>
          <w:color w:val="000000"/>
          <w:sz w:val="28"/>
          <w:szCs w:val="28"/>
        </w:rPr>
        <w:t>Висновки</w:t>
      </w:r>
    </w:p>
    <w:p w:rsidR="00904441" w:rsidRPr="00904441" w:rsidRDefault="00904441" w:rsidP="00904441">
      <w:pPr>
        <w:tabs>
          <w:tab w:val="left" w:pos="4050"/>
        </w:tabs>
        <w:spacing w:after="0" w:line="360" w:lineRule="auto"/>
        <w:ind w:firstLine="3119"/>
        <w:jc w:val="both"/>
        <w:rPr>
          <w:rFonts w:ascii="Times New Roman" w:eastAsia="Calibri" w:hAnsi="Times New Roman" w:cs="Times New Roman"/>
          <w:b/>
          <w:iCs/>
          <w:color w:val="000000"/>
          <w:sz w:val="28"/>
          <w:szCs w:val="28"/>
        </w:rPr>
      </w:pPr>
    </w:p>
    <w:p w:rsidR="00904441" w:rsidRPr="00904441" w:rsidRDefault="00904441" w:rsidP="00904441">
      <w:pPr>
        <w:tabs>
          <w:tab w:val="left" w:pos="4050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Вічні (світові) образи – це своєрідна літературознавча гіпербола. Насправді вони не є ані вічними, ані світовими, бо виникають в певний історичний момент.</w:t>
      </w:r>
    </w:p>
    <w:p w:rsidR="00904441" w:rsidRPr="00904441" w:rsidRDefault="00904441" w:rsidP="00904441">
      <w:pPr>
        <w:tabs>
          <w:tab w:val="left" w:pos="4050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Розрізняють такі ТСО: міфологічні (Прометей,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Едіп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), фольклорні (Робін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Гуд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), біблійні, або легендарно-церковні,  (Іуда, Ісус Христос), легендарні (Дон Жуан), засновані на історичному матеріалі (Юлій Цезар), літературні (Ярославна, Остап Бендер).</w:t>
      </w:r>
    </w:p>
    <w:p w:rsidR="00904441" w:rsidRPr="00904441" w:rsidRDefault="00904441" w:rsidP="00904441">
      <w:pPr>
        <w:tabs>
          <w:tab w:val="left" w:pos="4050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У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переважній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більшості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випадків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 персонаж —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традиційний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 образ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має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 прототипом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реальну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 особу (Александр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Македонський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)</w:t>
      </w:r>
      <w:proofErr w:type="gram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.</w:t>
      </w:r>
      <w:proofErr w:type="gramEnd"/>
      <w:r w:rsidRPr="00904441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І</w:t>
      </w:r>
      <w:proofErr w:type="gram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н</w:t>
      </w:r>
      <w:proofErr w:type="gram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коли прототипом ТО є реальна особа, що не відігравала жодної ролі в історії, але особа у певному відношенні яскрава, й чимось (характером, вчинками, долею) вона привернула виняткову увагу сучас</w:t>
      </w:r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softHyphen/>
        <w:t xml:space="preserve">ників: доктор Фауст, Дон Жуан. Також прототип може бути реальна особа, що не вчинила нічого особливого, однак типова в тому чи іншому значенні (Шерлок, Робінзон Крузо). Однією з основних ознак ТСО є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полісемантичність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. У них завжди закладені можливості різних інтерпретацій. Цікавим є те, що деякі образи, що втілювали лише щось негативне і лихе іноді зазнають переоцінки, наприклад,  образ Іуди Іскаріота. Саме завдяки використанню традиційних біблійних (легендарно-церковних) образів та сюжетів сприяло появі таких літературних жанрів як євангельський роман, роман-апокриф, духовний роман.</w:t>
      </w:r>
    </w:p>
    <w:p w:rsidR="00904441" w:rsidRPr="00904441" w:rsidRDefault="00904441" w:rsidP="00904441">
      <w:pPr>
        <w:tabs>
          <w:tab w:val="left" w:pos="4050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У світовій літературі постійно оживають біблійні образи. Так, біблійні мотиви, що містять ідеали справедливості та рівності людей, слугують  джерелом натхнення для літературних праць. </w:t>
      </w:r>
    </w:p>
    <w:p w:rsidR="00904441" w:rsidRPr="00904441" w:rsidRDefault="00904441" w:rsidP="00904441">
      <w:pPr>
        <w:tabs>
          <w:tab w:val="left" w:pos="4050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У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протосюжетах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часто здійснюється «ідеалізація» морально-психологічних якостей персонажів, тому їх особисті, значимі риси набувають для літератури загального значення. Через це література намагається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десемантизувати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канони.</w:t>
      </w:r>
    </w:p>
    <w:p w:rsidR="00904441" w:rsidRPr="00904441" w:rsidRDefault="00904441" w:rsidP="00904441">
      <w:pPr>
        <w:tabs>
          <w:tab w:val="left" w:pos="4050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Одним із найбільш часто інтерпретованих у мистецтві образів  є образ Юди.</w:t>
      </w:r>
    </w:p>
    <w:p w:rsidR="00904441" w:rsidRPr="00904441" w:rsidRDefault="00904441" w:rsidP="00904441">
      <w:pPr>
        <w:tabs>
          <w:tab w:val="left" w:pos="4050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lastRenderedPageBreak/>
        <w:t xml:space="preserve">Ідея людської множинності образу зрадника, що розвивається авторами, робить Юду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архетипною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моделлю поведінки, яка абсолютизується як прояв однієї зі сторін індивідуального світобачення. Багатосторонність трактувань образу Юди світовою літературою підтверджує складність і суперечливість євангельської загадки, бо в новозавітних текстах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ємко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виражена одна з основних проблем індивідуального буття, що вступає в антагоністичні відносини з загальнолюдським ідеалом.</w:t>
      </w:r>
    </w:p>
    <w:p w:rsidR="00904441" w:rsidRPr="00904441" w:rsidRDefault="00904441" w:rsidP="00904441">
      <w:pPr>
        <w:tabs>
          <w:tab w:val="left" w:pos="4050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У роботі ми розглянули твори "На полі крові"  Лесі Українки, «Юда» Ольги Кобилянської та принагідно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поріняли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їх із текстом "Іуда Іскаріот" Леоніда Андрєєва. </w:t>
      </w:r>
    </w:p>
    <w:p w:rsidR="00904441" w:rsidRPr="00904441" w:rsidRDefault="00904441" w:rsidP="00904441">
      <w:pPr>
        <w:tabs>
          <w:tab w:val="left" w:pos="4050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Своєрідний розвиток простежується в повісті Л. Андрєєва "Іуда Іскаріот" </w:t>
      </w:r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(</w:t>
      </w:r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1907</w:t>
      </w:r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)</w:t>
      </w:r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. Письменник прагнув зрозуміти свідомість і навіть підсвідомість Іуди, хаотично багатої, але самотньої душі, яка ніби складається з двох протилежностей: світлого і темного. Автора майже не цікавлять образи Христа та його учнів, яким притаманні усі слабкості і протиріччя звичайних людей. Основним персонажем повісті є Іуда Іскаріот. Внутрішній світ героя автором представлено як картину душі, що увібрала в себе найгірші вади людської натури. </w:t>
      </w:r>
    </w:p>
    <w:p w:rsidR="00904441" w:rsidRPr="00904441" w:rsidRDefault="00904441" w:rsidP="00904441">
      <w:pPr>
        <w:tabs>
          <w:tab w:val="left" w:pos="4050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>Нагнітання естетики потворного в зовнішньому і внутрішньому персонажа викликає цілком ясні сумніви в його однозначності. Варто відзначити абсолютну самотність Юди, яка акцентується автором практично в усіх ситуаціях.</w:t>
      </w:r>
    </w:p>
    <w:p w:rsidR="00904441" w:rsidRPr="00904441" w:rsidRDefault="00904441" w:rsidP="00904441">
      <w:pPr>
        <w:tabs>
          <w:tab w:val="left" w:pos="4050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>На відміну від Леоніда Андреєва, Леся Українка так детально не описує зовнішність персонажа.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Юда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Українки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зовсім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не схожий на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демонічних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містичних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особистостей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Її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герой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>звичайна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людина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яка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випадково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на час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захопи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>лась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ідеями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Христа.</w:t>
      </w:r>
      <w:proofErr w:type="gramEnd"/>
    </w:p>
    <w:p w:rsidR="00904441" w:rsidRPr="00904441" w:rsidRDefault="00904441" w:rsidP="00904441">
      <w:pPr>
        <w:tabs>
          <w:tab w:val="left" w:pos="4050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Якщо у творі "Іуда Іскаріот" про героя ми дізнаємося по чутках, то у творі "На полі крові" Іуда розповідає про себе сам у розмові з Прочанином. Увесь твір побудовано у формі діалогу. </w:t>
      </w:r>
    </w:p>
    <w:p w:rsidR="00904441" w:rsidRPr="00904441" w:rsidRDefault="00904441" w:rsidP="00904441">
      <w:pPr>
        <w:tabs>
          <w:tab w:val="left" w:pos="4050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Доля персонажів зовсім не схожа. Юда Лесі Українки до зустрічі з Ісусом був заможним селянином, єдиним сином у родині. Але позаздривши бідним, </w:t>
      </w:r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 xml:space="preserve">яким було обіцяне Царство Небесне лишився усього </w:t>
      </w:r>
      <w:proofErr w:type="spellStart"/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>спадка</w:t>
      </w:r>
      <w:proofErr w:type="spellEnd"/>
      <w:r w:rsidRPr="0090444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Про Іуду Л. Андреєва ми знаємо те, що він покинув свою дружину та пішов безглуздо бродити по світу. </w:t>
      </w:r>
    </w:p>
    <w:p w:rsidR="00904441" w:rsidRPr="00904441" w:rsidRDefault="00904441" w:rsidP="00904441">
      <w:pPr>
        <w:tabs>
          <w:tab w:val="left" w:pos="4050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У товаристві Ісуса обидва персонажі мали однакову справу. Вони буди скарбничими. Але є певна суттєва різниця між героями. Іуду з твору Лесі Українки ця роль принижувала, а у творі Л. Андреєва герой охоче користувався своїми можливостями та крав гроші.</w:t>
      </w:r>
    </w:p>
    <w:p w:rsidR="00904441" w:rsidRPr="00904441" w:rsidRDefault="00904441" w:rsidP="0090444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Щодо мотивів зради Іудою Христа, то у творах вони схожі. </w:t>
      </w:r>
    </w:p>
    <w:p w:rsidR="00904441" w:rsidRPr="00904441" w:rsidRDefault="00904441" w:rsidP="0090444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У Л. Андреєва </w:t>
      </w:r>
      <w:r w:rsidRPr="00904441">
        <w:rPr>
          <w:rFonts w:ascii="Times New Roman" w:eastAsia="Calibri" w:hAnsi="Times New Roman" w:cs="Times New Roman"/>
          <w:sz w:val="28"/>
          <w:szCs w:val="28"/>
        </w:rPr>
        <w:t>зраду Іуди можна розцінювати як експеримент.</w:t>
      </w:r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>Це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>відбулось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>через</w:t>
      </w:r>
      <w:proofErr w:type="gramEnd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>кілька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причин: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>по-перше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>Іуда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>був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>ображений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>Ісуса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через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>недостатню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>увагу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>нього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На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>його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думку,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>із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>всіх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>учнів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>саме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>він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>найбільше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>любив</w:t>
      </w:r>
      <w:proofErr w:type="gramEnd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Христа і ладен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>був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>нього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>померти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але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>усі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>зусилля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>ніколи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>цінували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>По-друге</w:t>
      </w:r>
      <w:proofErr w:type="spellEnd"/>
      <w:proofErr w:type="gramEnd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через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самотність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,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покинутість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.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Юду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зневажали</w:t>
      </w:r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, і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Ісус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був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 до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нього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байдужим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.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По-трет</w:t>
      </w:r>
      <w:proofErr w:type="gram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є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,</w:t>
      </w:r>
      <w:proofErr w:type="gram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 бунтарство,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Юда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хотів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дізнатись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ціну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іншим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. </w:t>
      </w:r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Юда піддає перевірці учнів Христа, і шанувальників його вчення, і саме вчення Вчителя. </w:t>
      </w:r>
    </w:p>
    <w:p w:rsidR="00904441" w:rsidRPr="00904441" w:rsidRDefault="00904441" w:rsidP="0090444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</w:pP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Страшне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припущення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 про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безсилля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людської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любові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, а разом з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тим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 і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нікчемність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 людей,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слабкості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людської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природи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п</w:t>
      </w:r>
      <w:proofErr w:type="gram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ідтвердилося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. </w:t>
      </w:r>
    </w:p>
    <w:p w:rsidR="00904441" w:rsidRPr="00904441" w:rsidRDefault="00904441" w:rsidP="0090444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У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драмі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 "На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полі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крові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"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Лесі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Українки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 xml:space="preserve"> </w:t>
      </w:r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можна вважати основним мотивом зради розчарування в ідеях Христа стосовно Царства божого та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обділення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увагою, недооцінення Іуди у товаристві Вчителя і </w:t>
      </w:r>
      <w:proofErr w:type="spell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учнів</w:t>
      </w:r>
      <w:proofErr w:type="gramStart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.Ц</w:t>
      </w:r>
      <w:proofErr w:type="gram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ю</w:t>
      </w:r>
      <w:proofErr w:type="spellEnd"/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зраду можна розцінити, як мотив купівлі-продажу. Таким чином Юда хотів повернути усе те, чого він лишився після зустрічі з Христом.</w:t>
      </w:r>
    </w:p>
    <w:p w:rsidR="00904441" w:rsidRPr="00904441" w:rsidRDefault="00904441" w:rsidP="0090444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У подальшій долі персонажів ми бачимо різницю. У Лесі Українки Юда відрізняється від канонічного образу та від Іуди Андреєва тим, що продовжує без жалю працювати на кам'янистому клаптику землі, який є матеріальною вигодою, придбаною за гроші.</w:t>
      </w:r>
    </w:p>
    <w:p w:rsidR="00904441" w:rsidRPr="00904441" w:rsidRDefault="00904441" w:rsidP="00904441">
      <w:pPr>
        <w:tabs>
          <w:tab w:val="left" w:pos="4050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Проаналізовані твори Лесі Українки та Леоніда Андрєєва відзначаються витонченим психологізмом, їх побудова  підпорядкована донесенню головної ідеї — таврування відступ</w:t>
      </w:r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softHyphen/>
        <w:t>ницт</w:t>
      </w:r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softHyphen/>
        <w:t>ва і зради, ницості і підлості, які завжди випливають з егоцен</w:t>
      </w:r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softHyphen/>
        <w:t>триз</w:t>
      </w:r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softHyphen/>
        <w:t xml:space="preserve">му, користолюбства, пристосуванства. І цьому всьому </w:t>
      </w:r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lastRenderedPageBreak/>
        <w:t>протиставляється жертовність і альтруїзм, чесність і великодушність, любов і милосердя, носієм яких був зраджений Іу</w:t>
      </w:r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softHyphen/>
        <w:t>дою Христос.</w:t>
      </w:r>
    </w:p>
    <w:p w:rsidR="00904441" w:rsidRPr="00904441" w:rsidRDefault="00904441" w:rsidP="00904441">
      <w:pPr>
        <w:tabs>
          <w:tab w:val="left" w:pos="4050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Юда в новелі О. Кобилянської– не біблійний персонаж; це буковинський селянин часів початку Першої світової війни. Як і Василь Стефаник, Марко Черемшина, Степан Васильченко, Осип Маковей, Кобилянська гнівно засудила криваву бійню, оскільки у війні гинули не тільки солдати, а й мирні люди. Сюжетний план новели «Юда» стосується часів першої світової війни і перегукується із змістовою лінією біблійної оповіді. </w:t>
      </w:r>
    </w:p>
    <w:p w:rsidR="00904441" w:rsidRPr="00904441" w:rsidRDefault="00904441" w:rsidP="00904441">
      <w:pPr>
        <w:tabs>
          <w:tab w:val="left" w:pos="4050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Отже, вчинок зради  може бути як зумисним («Іуда Іскаріот»), так і несподіваним для самого виконавця-зрадника («Юда»). Так, справжній зрадник Ісуса (Іуда у творі Л. Андрєєва) вину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переносить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на учнів Ісуса: «</w:t>
      </w:r>
      <w:r w:rsidRPr="00904441">
        <w:rPr>
          <w:rFonts w:ascii="Times New Roman" w:eastAsia="Calibri" w:hAnsi="Times New Roman" w:cs="Times New Roman"/>
          <w:i/>
          <w:sz w:val="28"/>
          <w:szCs w:val="28"/>
        </w:rPr>
        <w:t>Зрадники, що зробили ви…</w:t>
      </w:r>
      <w:r w:rsidRPr="00904441">
        <w:rPr>
          <w:rFonts w:ascii="Times New Roman" w:eastAsia="Calibri" w:hAnsi="Times New Roman" w:cs="Times New Roman"/>
          <w:sz w:val="28"/>
          <w:szCs w:val="28"/>
        </w:rPr>
        <w:t>», називаючи їх собаками. Але є й істина у його словах: коли Петро й Фома у своє виправдання кажуть, що нічого не могли зробити, Іуда відповідає: «</w:t>
      </w:r>
      <w:r w:rsidRPr="00904441">
        <w:rPr>
          <w:rFonts w:ascii="Times New Roman" w:eastAsia="Calibri" w:hAnsi="Times New Roman" w:cs="Times New Roman"/>
          <w:i/>
          <w:sz w:val="28"/>
          <w:szCs w:val="28"/>
        </w:rPr>
        <w:t>Хто любить, той не запитує</w:t>
      </w:r>
      <w:r w:rsidRPr="00904441">
        <w:rPr>
          <w:rFonts w:ascii="Times New Roman" w:eastAsia="Calibri" w:hAnsi="Times New Roman" w:cs="Times New Roman"/>
          <w:sz w:val="28"/>
          <w:szCs w:val="28"/>
        </w:rPr>
        <w:t>» [1, с. 307]. У цьому підході до трактувань образу зрадника в обох творах – яскрава різниця з героєм оповідання О. Кобилянської, у якому селянин звинувачує тільки себе: «</w:t>
      </w:r>
      <w:r w:rsidRPr="00904441">
        <w:rPr>
          <w:rFonts w:ascii="Times New Roman" w:eastAsia="Calibri" w:hAnsi="Times New Roman" w:cs="Times New Roman"/>
          <w:i/>
          <w:sz w:val="28"/>
          <w:szCs w:val="28"/>
        </w:rPr>
        <w:t>Двоє не простять мені мого нещастя. То є душа мого сина, а потім наша нива</w:t>
      </w:r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» [26, 256с.]. Важливим видається не сам вчинок зради, у якому для обох творів, незважаючи на різну мотивацію («перевірити» учнів Ісуса («Іуда Іскаріот») та повернутись додому до нагальних справ («Юда»), результатом зради є вбивство близької людини та самогубство зрадника. </w:t>
      </w:r>
    </w:p>
    <w:p w:rsidR="00904441" w:rsidRPr="00904441" w:rsidRDefault="00904441" w:rsidP="00904441">
      <w:pPr>
        <w:tabs>
          <w:tab w:val="left" w:pos="4050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Важливо усвідомити, що актуальною тенденцією функціонування загальновідомих структур є гуманізація їх традиційної семантики, яка здійснюється під впливом реальних процесів епохи звернення письменників до них. Так, онтологічний висновок обох творів спільний: життя зрадника стає неможливим, коли жертвою вчинку зради стає близька людина. Ці твори, що, на нашу думку, є одними з найсуттєвіших інтерпретацій образу біблійного персонажу, виразно підкреслюють глибину аксіологічної детермінації та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логікопсихологічної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мотивації звернення авторів до біблійних сюжетів та образів.</w:t>
      </w:r>
    </w:p>
    <w:p w:rsidR="00904441" w:rsidRPr="00904441" w:rsidRDefault="00904441" w:rsidP="00904441">
      <w:pPr>
        <w:tabs>
          <w:tab w:val="left" w:pos="4050"/>
        </w:tabs>
        <w:spacing w:after="0" w:line="360" w:lineRule="auto"/>
        <w:ind w:firstLine="1418"/>
        <w:jc w:val="both"/>
        <w:rPr>
          <w:rFonts w:ascii="Times New Roman" w:eastAsia="Calibri" w:hAnsi="Times New Roman" w:cs="Times New Roman"/>
          <w:b/>
          <w:iCs/>
          <w:color w:val="000000"/>
          <w:sz w:val="28"/>
          <w:szCs w:val="28"/>
        </w:rPr>
      </w:pPr>
      <w:r w:rsidRPr="00904441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br w:type="page"/>
      </w:r>
      <w:r w:rsidRPr="00904441">
        <w:rPr>
          <w:rFonts w:ascii="Times New Roman" w:eastAsia="Calibri" w:hAnsi="Times New Roman" w:cs="Times New Roman"/>
          <w:b/>
          <w:iCs/>
          <w:color w:val="000000"/>
          <w:sz w:val="28"/>
          <w:szCs w:val="28"/>
        </w:rPr>
        <w:lastRenderedPageBreak/>
        <w:t>СПИСОК ВИКОРИСТАНОЇ ЛІТЕРАТУРИ</w:t>
      </w:r>
    </w:p>
    <w:p w:rsidR="00904441" w:rsidRPr="00904441" w:rsidRDefault="00904441" w:rsidP="00904441">
      <w:pPr>
        <w:tabs>
          <w:tab w:val="left" w:pos="4050"/>
        </w:tabs>
        <w:spacing w:after="0" w:line="360" w:lineRule="auto"/>
        <w:ind w:firstLine="1418"/>
        <w:jc w:val="both"/>
        <w:rPr>
          <w:rFonts w:ascii="Times New Roman" w:eastAsia="Calibri" w:hAnsi="Times New Roman" w:cs="Times New Roman"/>
          <w:b/>
          <w:iCs/>
          <w:color w:val="000000"/>
          <w:sz w:val="28"/>
          <w:szCs w:val="28"/>
        </w:rPr>
      </w:pPr>
    </w:p>
    <w:p w:rsidR="00904441" w:rsidRPr="00904441" w:rsidRDefault="00904441" w:rsidP="00904441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904441">
        <w:rPr>
          <w:rFonts w:ascii="Times New Roman" w:eastAsia="Calibri" w:hAnsi="Times New Roman" w:cs="Times New Roman"/>
          <w:sz w:val="28"/>
        </w:rPr>
        <w:t>Аверинцев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С. Софія / С.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Аверинцев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>. – Логос : словник. – [2-ге вид.]. – К. : Дух і літера, 2004. – 640 с.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Антофійчук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В. Іуда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Іскаріотський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в українській літературі ХХ ст. / В.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Антофійчук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// Літературознавча компаративістика / за ред. Р.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Гром’яка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. – Тернопіль: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Редакційновидавничий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відділ ТДПУ, 2002. – С. 216–227.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Антофійчук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В. І.,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Нямцу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А. Є. Євангельські мотиви в українській літературі кінця ХІХ-ХХ ст. / В. І.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Антофійчук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, А. Є.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Нямцу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. – Чернівці : Рута, 1996.  – 208 с.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Антофійчук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В. І. Євангельські образи в українській літературі ХХ ст. / В. І.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Антофійчук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. – Чернівці : Рута, 2000.  – 335 с.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Антофійчук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В. Своєрідність трансформації євангельського сюжетно-образного матеріалу в українській літературі ХХ століття: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автореф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. … д-ра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філол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. наук. 10.01.01 – українська література / В.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Антофійчук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>. – К., 2002. – 36 с.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Андреев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Л. Н. 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Иуда Искариот // Андреев Л. Н.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Избран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ные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произведения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: в 6 томах / Л. Н.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Андреев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.  – М. : 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br/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Худ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ожественная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лит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ература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,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1990.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– 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 Т. 2. – 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С. 236 – 258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Беззубов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В.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Леонид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Андреев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и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традиции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русского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реализма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/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br/>
        <w:t xml:space="preserve"> В.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Беззубов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.   –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Таллин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: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Ээсти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Раамат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. 1984.  – 250 с.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Белова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О.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Иуда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Искариот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: от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евангельского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образа к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демонологиче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-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скому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персонажу //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Славянский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и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балканский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фольклор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: сборник научных трудов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 –  М. : 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Индрик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, 2000.  –   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С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.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344 – 360.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Біблія і культура :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зб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. наук.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стат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. За ред. А. Є.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Нямцу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.  – Чернівці : Рута, 2000. Випуск. 1.  – 243 с.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Білецький О. Леся Українка і російська література / О. Білецький. – К. : Правдива іскра Прометея, 1948  – 234 с.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Бовсунівська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Т. Жанр «Духовного роману» в сучасній літературі: «Євангеліє від Пілата» Еріка-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Еммануеля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Шмітта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/ Тетяна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Бовсунівська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// Слово і час. – 2010. – № 5. – 62–72 с.</w:t>
      </w:r>
    </w:p>
    <w:p w:rsidR="00904441" w:rsidRPr="00904441" w:rsidRDefault="00904441" w:rsidP="0090444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04441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Волков А. Традиційні сюжети та образи / А. Волков // Літературознавча компаративістика. – Тернопіль, 2002. – С. 181-216.  </w:t>
      </w:r>
    </w:p>
    <w:p w:rsidR="00904441" w:rsidRPr="00904441" w:rsidRDefault="00904441" w:rsidP="0090444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Будний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В., Ільницький М. Порівняльне літературознавство / В.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Будний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>, М. Ільницький. – К.: ВЦ «Києво-Могилянська академія», 2008. – 430 с.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Веселовский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А. Н.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Историческая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по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этика / А.Н. Веселовский.  – Л.</w:t>
      </w:r>
      <w:proofErr w:type="gram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:</w:t>
      </w:r>
      <w:proofErr w:type="gram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Художественная литература, 1940. 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– 500 с.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Волков А.Р. К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теории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традиционных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сюжетов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: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Сравнительное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изучение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славянских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літератур / А. Р. Волков. 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– М.</w:t>
      </w:r>
      <w:proofErr w:type="gram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:</w:t>
      </w:r>
      <w:proofErr w:type="gram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Наука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, 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1973. – 400 с.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Гегель Г. В.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Философия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религии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: в 2-х т.  – М. :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Мысль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, 1975.  Т.1. –  532 с.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Гедберг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Т.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Иуда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: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История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одного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страдания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/ Т.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Гедберг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.  – М. :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Польза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, 1908.  – 163 с.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Гозенпуд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А. Поетичний театр: драматичні твори Лесі Українки /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br/>
        <w:t xml:space="preserve"> А.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Гозенпуд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.  – Київ, 1947.  – 30 с.</w:t>
      </w:r>
    </w:p>
    <w:p w:rsidR="00904441" w:rsidRPr="00904441" w:rsidRDefault="00904441" w:rsidP="0090444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Демченко І. А. Образ тиші в трагедійному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екзистансі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на макрорівні поетики Ольги Кобилянської  </w:t>
      </w:r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 </w:t>
      </w:r>
      <w:r w:rsidRPr="00904441">
        <w:rPr>
          <w:rFonts w:ascii="Times New Roman" w:eastAsia="Calibri" w:hAnsi="Times New Roman" w:cs="Times New Roman"/>
          <w:sz w:val="28"/>
          <w:szCs w:val="28"/>
        </w:rPr>
        <w:t>І. А. Демченко //  Вісник запорізького університету</w:t>
      </w:r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</w:t>
      </w:r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2001. – Випуск 1. – с.  178 – 196.</w:t>
      </w:r>
    </w:p>
    <w:p w:rsidR="00904441" w:rsidRPr="00904441" w:rsidRDefault="00904441" w:rsidP="0090444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04441">
        <w:rPr>
          <w:rFonts w:ascii="Times New Roman" w:eastAsia="Calibri" w:hAnsi="Times New Roman" w:cs="Times New Roman"/>
          <w:sz w:val="28"/>
        </w:rPr>
        <w:t>Драй-Хмара М. Літературно-наукова спадщина / [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упоряд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Гальченко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С.,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Ріпенко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А.,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Томчук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О.]. – К. : Наукова думка, 2002. – 592 с.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Журавская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И. Е. Леся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Украинка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и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зарубежные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литературы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/ 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br/>
        <w:t xml:space="preserve">И. Е.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Журавская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.  – М. : Наука, 1968.  – 542 с.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proofErr w:type="spellStart"/>
      <w:r w:rsidRPr="00904441">
        <w:rPr>
          <w:rFonts w:ascii="Times New Roman" w:eastAsia="Calibri" w:hAnsi="Times New Roman" w:cs="Times New Roman"/>
          <w:sz w:val="28"/>
        </w:rPr>
        <w:t>Есин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 А. Б.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Принципы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и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приёмы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анализа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литературного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произведения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: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учебное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пособие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/ А. Б.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Есин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. – М. :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Флинта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>, 2003. – 248 с.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r w:rsidRPr="00904441">
        <w:rPr>
          <w:rFonts w:ascii="Times New Roman" w:eastAsia="Calibri" w:hAnsi="Times New Roman" w:cs="Times New Roman"/>
          <w:sz w:val="28"/>
        </w:rPr>
        <w:t xml:space="preserve">Єфремов С. Історія українського письменства / С. Єфремов. – К. : </w:t>
      </w:r>
      <w:r w:rsidRPr="00904441">
        <w:rPr>
          <w:rFonts w:ascii="Times New Roman" w:eastAsia="Calibri" w:hAnsi="Times New Roman" w:cs="Times New Roman"/>
          <w:sz w:val="28"/>
          <w:lang w:val="en-US"/>
        </w:rPr>
        <w:t>FEMINA</w:t>
      </w:r>
      <w:r w:rsidRPr="00904441">
        <w:rPr>
          <w:rFonts w:ascii="Times New Roman" w:eastAsia="Calibri" w:hAnsi="Times New Roman" w:cs="Times New Roman"/>
          <w:sz w:val="28"/>
        </w:rPr>
        <w:t>, 1995. – 688 с.</w:t>
      </w:r>
    </w:p>
    <w:p w:rsidR="00904441" w:rsidRPr="00904441" w:rsidRDefault="00904441" w:rsidP="00904441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904441">
        <w:rPr>
          <w:rFonts w:ascii="Times New Roman" w:eastAsia="Calibri" w:hAnsi="Times New Roman" w:cs="Times New Roman"/>
          <w:sz w:val="28"/>
        </w:rPr>
        <w:t>Западное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литературоведение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ХХ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века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: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энциклопедия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/   [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гл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.  науч. ред. </w:t>
      </w:r>
    </w:p>
    <w:p w:rsidR="00904441" w:rsidRPr="00904441" w:rsidRDefault="00904441" w:rsidP="00904441">
      <w:pPr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</w:rPr>
      </w:pPr>
      <w:r w:rsidRPr="00904441">
        <w:rPr>
          <w:rFonts w:ascii="Times New Roman" w:eastAsia="Calibri" w:hAnsi="Times New Roman" w:cs="Times New Roman"/>
          <w:sz w:val="28"/>
        </w:rPr>
        <w:t xml:space="preserve">    Е. А.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Цурганова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]. –  М. : </w:t>
      </w:r>
      <w:r w:rsidRPr="00904441">
        <w:rPr>
          <w:rFonts w:ascii="Times New Roman" w:eastAsia="Calibri" w:hAnsi="Times New Roman" w:cs="Times New Roman"/>
          <w:sz w:val="28"/>
          <w:lang w:val="en-US"/>
        </w:rPr>
        <w:t>INTRADA</w:t>
      </w:r>
      <w:r w:rsidRPr="00904441">
        <w:rPr>
          <w:rFonts w:ascii="Times New Roman" w:eastAsia="Calibri" w:hAnsi="Times New Roman" w:cs="Times New Roman"/>
          <w:sz w:val="28"/>
        </w:rPr>
        <w:t>, 2004. – 560 с.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Касьянов А. В.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Библейские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мотивы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и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образы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в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сюжетостроении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русского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романа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ХХ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века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: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дис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. …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докт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филол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. наук. : 10.01.01, 10.01.03 / Касьянов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Анатолий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Васильевич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. – 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Пермь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, 2007. – 246 с.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r w:rsidRPr="00904441">
        <w:rPr>
          <w:rFonts w:ascii="Calibri" w:eastAsia="Calibri" w:hAnsi="Calibri" w:cs="Times New Roman"/>
        </w:rPr>
        <w:lastRenderedPageBreak/>
        <w:t xml:space="preserve"> </w:t>
      </w:r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Кобилянська О.Ю. Юда // Твори: в 2 т. / О.Ю. Кобилянська;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упорядн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передм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. і приміт. Ф.П.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Погребенника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>. – К.: Дніпро, 1983. – Т. 1. – С. 301–323.</w:t>
      </w:r>
    </w:p>
    <w:p w:rsidR="00904441" w:rsidRPr="00904441" w:rsidRDefault="00904441" w:rsidP="00904441">
      <w:pPr>
        <w:numPr>
          <w:ilvl w:val="0"/>
          <w:numId w:val="5"/>
        </w:numPr>
        <w:spacing w:after="0" w:line="360" w:lineRule="auto"/>
        <w:ind w:left="714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Коробкова Н. К. Алюзія як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інтертекстуальний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прийом («Кіт у чоботях»: етюд         Миколи Хвильового та казка Шарля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Перро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) / Н. К. Коробкова // Вісник Харківського національного університету імені В. Н. Каразіна / Відп. ред.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Безхутрий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Ю. – № 989. Серія : Філологія. –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>. 63. – Харків, 2012. – С. 77 – 82.</w:t>
      </w:r>
    </w:p>
    <w:p w:rsidR="00904441" w:rsidRPr="00904441" w:rsidRDefault="00904441" w:rsidP="00904441">
      <w:pPr>
        <w:numPr>
          <w:ilvl w:val="0"/>
          <w:numId w:val="5"/>
        </w:numPr>
        <w:spacing w:after="0" w:line="360" w:lineRule="auto"/>
        <w:ind w:left="714" w:hanging="35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Коробкова Н. К. Міфологема Вічної Жіночності у творчій рецепції Ю. Яновського та          О. Блока / Н. К. Коробкова // Історико-літературний журнал [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зб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. наук. праць / Відп. ред. Н. П. Малютіна]. – Одеса: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Астропринт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, 2010 –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>. 18. – С. 515–529.</w:t>
      </w:r>
      <w:r w:rsidRPr="00904441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</w:p>
    <w:p w:rsidR="00904441" w:rsidRPr="00904441" w:rsidRDefault="00904441" w:rsidP="00904441">
      <w:pPr>
        <w:numPr>
          <w:ilvl w:val="0"/>
          <w:numId w:val="5"/>
        </w:numPr>
        <w:spacing w:after="0" w:line="360" w:lineRule="auto"/>
        <w:ind w:left="714" w:hanging="35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Коробкова Н. К.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Інтертекстуальність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як проблема компаративістики / Н. К. Коробкова //           А. С.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Пушкин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мировой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литературный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процесс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: [сб. науч. ст. по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материалам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Международной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конференции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посвящённой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памяти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д.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филол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. наук, проф. А. А. Слюсаря /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отв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. ред. Н. М.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Раковская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]. – Одеса: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Астропринт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>, 2010. – С. 274–280.</w:t>
      </w:r>
    </w:p>
    <w:p w:rsidR="00904441" w:rsidRPr="00904441" w:rsidRDefault="00904441" w:rsidP="00904441">
      <w:pPr>
        <w:numPr>
          <w:ilvl w:val="0"/>
          <w:numId w:val="5"/>
        </w:numPr>
        <w:spacing w:after="0" w:line="360" w:lineRule="auto"/>
        <w:ind w:left="714" w:hanging="35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Коробкова Н. К. Автор як міфотворець і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міфомедіум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/ Н. К. Коробкова // Автор і авторство у словесній творчості: [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зб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>. наук. праць / відп. ред.                   Н. М. Шляхова]. – Одеса: Поліграф, 2007. – С. 140–181.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ind w:left="714" w:hanging="357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Краснящих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А. П. Жанр романа-евангелия: к постановке проблемы классификации и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типологизации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/ А. П.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Краснящих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//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Вісник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СевДТУ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: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зб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. наук</w:t>
      </w:r>
      <w:proofErr w:type="gram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.</w:t>
      </w:r>
      <w:proofErr w:type="gram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</w:t>
      </w:r>
      <w:proofErr w:type="gram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п</w:t>
      </w:r>
      <w:proofErr w:type="gram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р. – Севастополь</w:t>
      </w:r>
      <w:proofErr w:type="gram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:</w:t>
      </w:r>
      <w:proofErr w:type="gram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</w:t>
      </w:r>
      <w:proofErr w:type="gram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Вид-во</w:t>
      </w:r>
      <w:proofErr w:type="gram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СевНТУ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, 2008. –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Вип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. 89.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Філологія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. –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С. 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151–153.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Кротов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Я. Христос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под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пером / Я.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Кротов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. – М. : Наука, 1998.  –  253 с.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Кудрявцев М.Г. Іудина сповідь: драма Лесі Українки "На полі крові" / М. Г. Кудрявцев // Українська мова і література в загальноосвітній школі. – 2005. – №6. – С. 5 – 8.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Кузьменко Ю.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Советская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литература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вчера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,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сегодня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, завтра / 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br/>
        <w:t>Ю. Кузьменко.  – М. : Сов. списатель, 1984. –  511 с.</w:t>
      </w:r>
    </w:p>
    <w:p w:rsidR="00904441" w:rsidRPr="00904441" w:rsidRDefault="00904441" w:rsidP="00904441">
      <w:pPr>
        <w:numPr>
          <w:ilvl w:val="0"/>
          <w:numId w:val="5"/>
        </w:numPr>
        <w:tabs>
          <w:tab w:val="left" w:pos="90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904441">
        <w:rPr>
          <w:rFonts w:ascii="Times New Roman" w:eastAsia="Calibri" w:hAnsi="Times New Roman" w:cs="Times New Roman"/>
          <w:sz w:val="28"/>
        </w:rPr>
        <w:lastRenderedPageBreak/>
        <w:t xml:space="preserve">Купер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Дж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Словарь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символов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/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Дж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. Купер. – М. :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Ассоциация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духовного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единения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«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Золотой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век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>», 1995. – 432 с.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Кэрлот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Х. Э. Словарь символов  / Х.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Кэрлот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// Мифология. Магия. Психоанализ. – М.</w:t>
      </w:r>
      <w:proofErr w:type="gram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:</w:t>
      </w:r>
      <w:proofErr w:type="gram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REFL-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book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, 1994. – 608 с.</w:t>
      </w:r>
    </w:p>
    <w:p w:rsidR="00904441" w:rsidRPr="00904441" w:rsidRDefault="00904441" w:rsidP="00904441">
      <w:pPr>
        <w:numPr>
          <w:ilvl w:val="0"/>
          <w:numId w:val="5"/>
        </w:numPr>
        <w:tabs>
          <w:tab w:val="left" w:pos="90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r w:rsidRPr="00904441">
        <w:rPr>
          <w:rFonts w:ascii="Times New Roman" w:eastAsia="Calibri" w:hAnsi="Times New Roman" w:cs="Times New Roman"/>
          <w:sz w:val="28"/>
        </w:rPr>
        <w:t xml:space="preserve">Лексикон    загального    та    порівняльного       літературознавства.  – </w:t>
      </w:r>
    </w:p>
    <w:p w:rsidR="00904441" w:rsidRPr="00904441" w:rsidRDefault="00904441" w:rsidP="00904441">
      <w:pPr>
        <w:tabs>
          <w:tab w:val="left" w:pos="900"/>
        </w:tabs>
        <w:spacing w:after="0" w:line="360" w:lineRule="auto"/>
        <w:ind w:left="360"/>
        <w:jc w:val="both"/>
        <w:rPr>
          <w:rFonts w:ascii="Times New Roman" w:eastAsia="Calibri" w:hAnsi="Times New Roman" w:cs="Times New Roman"/>
          <w:sz w:val="28"/>
        </w:rPr>
      </w:pPr>
      <w:r w:rsidRPr="00904441">
        <w:rPr>
          <w:rFonts w:ascii="Times New Roman" w:eastAsia="Calibri" w:hAnsi="Times New Roman" w:cs="Times New Roman"/>
          <w:sz w:val="28"/>
        </w:rPr>
        <w:t xml:space="preserve">     Чернівці : Золоті литаври, 2001. – 636 с.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Леонгард К.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Акцентуированные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личности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/ К. Леонгард. – К. : 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br/>
        <w:t>Вища школа, 1981. – 392 с.</w:t>
      </w:r>
    </w:p>
    <w:p w:rsidR="00904441" w:rsidRPr="00904441" w:rsidRDefault="00904441" w:rsidP="0090444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Літературознавчий словник-довідник / За ред. Р. Т.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Гром’яка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, Ю. І.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Коваліва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>, В. І. Теремка. – К.: ВЦ «Академія», 2007. – 752 с. (</w:t>
      </w:r>
      <w:r w:rsidRPr="00904441">
        <w:rPr>
          <w:rFonts w:ascii="Times New Roman" w:eastAsia="Calibri" w:hAnsi="Times New Roman" w:cs="Times New Roman"/>
          <w:sz w:val="28"/>
          <w:szCs w:val="28"/>
          <w:lang w:val="en-US"/>
        </w:rPr>
        <w:t>Nota</w:t>
      </w:r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904441">
        <w:rPr>
          <w:rFonts w:ascii="Times New Roman" w:eastAsia="Calibri" w:hAnsi="Times New Roman" w:cs="Times New Roman"/>
          <w:sz w:val="28"/>
          <w:szCs w:val="28"/>
          <w:lang w:val="en-US"/>
        </w:rPr>
        <w:t>bene</w:t>
      </w:r>
      <w:r w:rsidRPr="00904441">
        <w:rPr>
          <w:rFonts w:ascii="Times New Roman" w:eastAsia="Calibri" w:hAnsi="Times New Roman" w:cs="Times New Roman"/>
          <w:sz w:val="28"/>
          <w:szCs w:val="28"/>
        </w:rPr>
        <w:t>).</w:t>
      </w:r>
    </w:p>
    <w:p w:rsidR="00904441" w:rsidRPr="00904441" w:rsidRDefault="00904441" w:rsidP="0090444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Літературознавчий словник-довідник / За ред. Р. Т.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Гром’яка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, Ю. І.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Коваліва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>, В. І. Теремка. – К.: ВЦ «Академія», 2007. – 752 с. (</w:t>
      </w:r>
      <w:r w:rsidRPr="00904441">
        <w:rPr>
          <w:rFonts w:ascii="Times New Roman" w:eastAsia="Calibri" w:hAnsi="Times New Roman" w:cs="Times New Roman"/>
          <w:sz w:val="28"/>
          <w:szCs w:val="28"/>
          <w:lang w:val="en-US"/>
        </w:rPr>
        <w:t>Nota</w:t>
      </w:r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904441">
        <w:rPr>
          <w:rFonts w:ascii="Times New Roman" w:eastAsia="Calibri" w:hAnsi="Times New Roman" w:cs="Times New Roman"/>
          <w:sz w:val="28"/>
          <w:szCs w:val="28"/>
          <w:lang w:val="en-US"/>
        </w:rPr>
        <w:t>bene</w:t>
      </w:r>
      <w:r w:rsidRPr="00904441">
        <w:rPr>
          <w:rFonts w:ascii="Times New Roman" w:eastAsia="Calibri" w:hAnsi="Times New Roman" w:cs="Times New Roman"/>
          <w:sz w:val="28"/>
          <w:szCs w:val="28"/>
        </w:rPr>
        <w:t>).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Малютіна Н. П. Художнє втілення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екзистенційного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типу мислення в драматургії Лесі Українки :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навч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.-метод. посібник / Н. П. Малютіна – Одеса :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Астропринт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, 2001. – 484 с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Мельничук Б.  Трансформація біблійних мотивів та образів у творчості українських письменників Буковини ХІХ-ХХ ст.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// Б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іблія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і культура</w:t>
      </w:r>
      <w:proofErr w:type="gram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 :</w:t>
      </w:r>
      <w:proofErr w:type="gram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за ред. А. Є.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Нямцу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.  – Чернівці : Рута, 2000.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– 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 В. 1. – 243 с.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Мережковский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Д. С.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Иисус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Неизвестный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/ Д. С.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Мережковский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.  – Белград. 1980.   –  Т. 2. – 344 с.</w:t>
      </w:r>
    </w:p>
    <w:p w:rsidR="00904441" w:rsidRPr="00904441" w:rsidRDefault="00904441" w:rsidP="00904441">
      <w:pPr>
        <w:numPr>
          <w:ilvl w:val="0"/>
          <w:numId w:val="5"/>
        </w:numPr>
        <w:tabs>
          <w:tab w:val="left" w:pos="90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904441">
        <w:rPr>
          <w:rFonts w:ascii="Times New Roman" w:eastAsia="Calibri" w:hAnsi="Times New Roman" w:cs="Times New Roman"/>
          <w:sz w:val="28"/>
        </w:rPr>
        <w:t>Мифы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народов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 мира: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энциклопедия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: в 2 т.  – М. :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Советская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энциклопедия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>, 1991. Т. 1. / А–К /. – 1991. –  437 с.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Міщенко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Л. І. Леся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Українка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//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Історія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української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літератури</w:t>
      </w:r>
      <w:proofErr w:type="spellEnd"/>
      <w:proofErr w:type="gram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:</w:t>
      </w:r>
      <w:proofErr w:type="gram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у 2-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en-US"/>
        </w:rPr>
        <w:t>x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т. – К. :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Наукова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думка, 1987. – Т. 1.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– 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en-US"/>
        </w:rPr>
        <w:t>c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. 258 – 274.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Немоевский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А. Бог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Иисус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: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Происхождение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и состав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евангелий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/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br/>
        <w:t xml:space="preserve"> А.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Немоевский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.  – СПб. :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Госиздат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, 1920.  – 286 с.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Нямцу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А. Е.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Новый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Завет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и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мировая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литература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/ А. Е.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Нямцу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.  –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Черновцы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: Рута, 1993.  – 243 с.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Нямцу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А. Є. Загальнокультурна традиція у світовій літературі /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br/>
        <w:t xml:space="preserve"> А. Є.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Нямцу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.  – Чернівці : Рута, 1997.  – 223 с.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lastRenderedPageBreak/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Нямцу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А. Е.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Идеи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и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образы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Нового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Завета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в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мировой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литературе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/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br/>
        <w:t xml:space="preserve"> А. Е.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Нямцу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.  –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Черновці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: Рута, 1999. Ч.1.  – 328 с.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Нямцу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А. Е.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Поэтика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традиционных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сюжетов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/ А. 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Е.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Нямцу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.  –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Черновцы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: Рута, 1999.  – 309 с.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Нямцу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А.Е.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Миф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. Легенда.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Литература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(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теоретические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аспекты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функционирования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) / А. Е.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Нямцу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. –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Черновцы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: Рута, 2007. – 520 с.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Нямцу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А.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Славянские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литературы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общекультурном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универсуме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учебное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пособие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/ А.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Нямцу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Черновцы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Черновицкий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нац</w:t>
      </w:r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>иональный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  <w:lang w:val="ru-RU"/>
        </w:rPr>
        <w:t>университе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>т, 2012. – 520 с.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Одд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Локи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Другой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Иуда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/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Локи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Одд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//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Книжное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обозрение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. –  2006.  – № 48.  – с. 7 – 25.  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Св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ербилова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Т. Жизнь человека и парадоксы бытия // Андреев Л.  Избранные  произведения.  – К.</w:t>
      </w:r>
      <w:proofErr w:type="gram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:</w:t>
      </w:r>
      <w:proofErr w:type="gram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Анатэма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, 1989. – с. 4 – 20.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Питання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л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і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тературознавства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// наук</w:t>
      </w:r>
      <w:proofErr w:type="gram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.</w:t>
      </w:r>
      <w:proofErr w:type="gram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proofErr w:type="gram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з</w:t>
      </w:r>
      <w:proofErr w:type="gram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б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. Традиційні образи та сюжети.  –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Черновці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: Рута, 1995. В. 1 – 166 с.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Подл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ісецька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О.О. Мотив зради в літературі ХХ ст. ("Іуда Іскаріот" Леоніда Андрєє</w:t>
      </w:r>
      <w:proofErr w:type="gram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ва  та</w:t>
      </w:r>
      <w:proofErr w:type="gram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"Юда" Ольги Кобилянської") / О.О.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Подлісецька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// Вісник Дніпропетровського університету ім. Альфреда Нобеля. Серія : Філологічні науки. – 2014. – № 2. – С. 59-62.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Ревиль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А.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Иисус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Назарянин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 / А.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Ревиль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. – СПб. : 1909.   – 371 с.</w:t>
      </w:r>
    </w:p>
    <w:p w:rsidR="00904441" w:rsidRPr="00904441" w:rsidRDefault="00904441" w:rsidP="00904441">
      <w:pPr>
        <w:numPr>
          <w:ilvl w:val="0"/>
          <w:numId w:val="5"/>
        </w:numPr>
        <w:tabs>
          <w:tab w:val="left" w:pos="90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904441">
        <w:rPr>
          <w:rFonts w:ascii="Times New Roman" w:eastAsia="Calibri" w:hAnsi="Times New Roman" w:cs="Times New Roman"/>
          <w:sz w:val="28"/>
        </w:rPr>
        <w:t>Топоров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В. Н.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Миф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. Ритуал. Образ. Символ: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Исследования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в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области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мифопоэтического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: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Избранное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/ В. Н.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Топоров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. – М. :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Прогресс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– Культура, 1995. – 624 с.</w:t>
      </w:r>
    </w:p>
    <w:p w:rsidR="00904441" w:rsidRPr="00904441" w:rsidRDefault="00904441" w:rsidP="0090444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Турган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О.Д. Українська література кінця ХІХ - початку ХХ ст.  і античність (Шляхи сприйняття і засвоєння) / О.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Турган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 .  –  К. : Інститут літератури НАНУ, 1995. – 174 с.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Українка Леся. На полі крові :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Зі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б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рання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творів у 12-ти т. / Леся Українка. –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К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. : Наукова думка, 1976.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–  </w:t>
      </w: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Т. 5.  – 320 с.</w:t>
      </w:r>
    </w:p>
    <w:p w:rsidR="00904441" w:rsidRPr="00904441" w:rsidRDefault="00904441" w:rsidP="00904441">
      <w:pPr>
        <w:numPr>
          <w:ilvl w:val="0"/>
          <w:numId w:val="5"/>
        </w:numPr>
        <w:spacing w:after="100" w:afterAutospacing="1" w:line="360" w:lineRule="auto"/>
        <w:contextualSpacing/>
        <w:jc w:val="both"/>
        <w:rPr>
          <w:rFonts w:ascii="Times New Roman" w:eastAsia="Calibri" w:hAnsi="Times New Roman" w:cs="Times New Roman"/>
          <w:bCs/>
          <w:iCs/>
          <w:sz w:val="28"/>
          <w:szCs w:val="28"/>
        </w:rPr>
      </w:pPr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Хобзей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Н.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Наименование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«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адской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»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нечистой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силы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в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украинских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гово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-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рах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карпатского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ареала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//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Между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двумя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мирами: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представления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о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lastRenderedPageBreak/>
        <w:t>демоническом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и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потустороннем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в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славянской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и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еврейской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культурной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традиции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.  –  М. : </w:t>
      </w:r>
      <w:proofErr w:type="spellStart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Сэфер</w:t>
      </w:r>
      <w:proofErr w:type="spellEnd"/>
      <w:r w:rsidRPr="00904441">
        <w:rPr>
          <w:rFonts w:ascii="Times New Roman" w:eastAsia="Calibri" w:hAnsi="Times New Roman" w:cs="Times New Roman"/>
          <w:bCs/>
          <w:iCs/>
          <w:sz w:val="28"/>
          <w:szCs w:val="28"/>
        </w:rPr>
        <w:t>, 2002.   –  С. 65–80.</w:t>
      </w:r>
    </w:p>
    <w:p w:rsidR="00904441" w:rsidRPr="00904441" w:rsidRDefault="00904441" w:rsidP="00904441">
      <w:pPr>
        <w:numPr>
          <w:ilvl w:val="0"/>
          <w:numId w:val="5"/>
        </w:numPr>
        <w:tabs>
          <w:tab w:val="left" w:pos="90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904441">
        <w:rPr>
          <w:rFonts w:ascii="Times New Roman" w:eastAsia="Calibri" w:hAnsi="Times New Roman" w:cs="Times New Roman"/>
          <w:sz w:val="28"/>
        </w:rPr>
        <w:t>Холл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Дж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Словарь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сюжетов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и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символов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в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искусстве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/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Холл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Дж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. / [пер. с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англ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. А. 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Майкапара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>]. – М. : ООО «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Издательство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 xml:space="preserve"> АСТ» ; ООО «</w:t>
      </w:r>
      <w:proofErr w:type="spellStart"/>
      <w:r w:rsidRPr="00904441">
        <w:rPr>
          <w:rFonts w:ascii="Times New Roman" w:eastAsia="Calibri" w:hAnsi="Times New Roman" w:cs="Times New Roman"/>
          <w:sz w:val="28"/>
        </w:rPr>
        <w:t>Транзиткнига</w:t>
      </w:r>
      <w:proofErr w:type="spellEnd"/>
      <w:r w:rsidRPr="00904441">
        <w:rPr>
          <w:rFonts w:ascii="Times New Roman" w:eastAsia="Calibri" w:hAnsi="Times New Roman" w:cs="Times New Roman"/>
          <w:sz w:val="28"/>
        </w:rPr>
        <w:t>», 2004. – 655 с.</w:t>
      </w:r>
    </w:p>
    <w:p w:rsidR="00904441" w:rsidRPr="00904441" w:rsidRDefault="00904441" w:rsidP="00904441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Шляхова Н. Життя порізнені листочки: Літературно-критичні статті / Н. Шляхова. – О.: </w:t>
      </w:r>
      <w:proofErr w:type="spellStart"/>
      <w:r w:rsidRPr="00904441">
        <w:rPr>
          <w:rFonts w:ascii="Times New Roman" w:eastAsia="Calibri" w:hAnsi="Times New Roman" w:cs="Times New Roman"/>
          <w:sz w:val="28"/>
          <w:szCs w:val="28"/>
        </w:rPr>
        <w:t>Астропринт</w:t>
      </w:r>
      <w:proofErr w:type="spellEnd"/>
      <w:r w:rsidRPr="00904441">
        <w:rPr>
          <w:rFonts w:ascii="Times New Roman" w:eastAsia="Calibri" w:hAnsi="Times New Roman" w:cs="Times New Roman"/>
          <w:sz w:val="28"/>
          <w:szCs w:val="28"/>
        </w:rPr>
        <w:t xml:space="preserve">, 2003. – 232 с.  </w:t>
      </w:r>
    </w:p>
    <w:p w:rsidR="00904441" w:rsidRDefault="00904441"/>
    <w:sectPr w:rsidR="0090444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A96E25"/>
    <w:multiLevelType w:val="hybridMultilevel"/>
    <w:tmpl w:val="A85445C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899078D"/>
    <w:multiLevelType w:val="multilevel"/>
    <w:tmpl w:val="C016A86A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26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40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360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444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56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648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768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8880" w:hanging="2160"/>
      </w:pPr>
      <w:rPr>
        <w:rFonts w:hint="default"/>
        <w:b/>
      </w:rPr>
    </w:lvl>
  </w:abstractNum>
  <w:abstractNum w:abstractNumId="2">
    <w:nsid w:val="10B929C2"/>
    <w:multiLevelType w:val="hybridMultilevel"/>
    <w:tmpl w:val="A85445C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BF832B9"/>
    <w:multiLevelType w:val="hybridMultilevel"/>
    <w:tmpl w:val="906ADDC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6333D6"/>
    <w:multiLevelType w:val="hybridMultilevel"/>
    <w:tmpl w:val="0D8AE538"/>
    <w:lvl w:ilvl="0" w:tplc="867490C2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sz w:val="22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71BC"/>
    <w:rsid w:val="001571BC"/>
    <w:rsid w:val="00904441"/>
    <w:rsid w:val="00AE5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17538</Words>
  <Characters>9998</Characters>
  <Application>Microsoft Office Word</Application>
  <DocSecurity>0</DocSecurity>
  <Lines>83</Lines>
  <Paragraphs>54</Paragraphs>
  <ScaleCrop>false</ScaleCrop>
  <Company/>
  <LinksUpToDate>false</LinksUpToDate>
  <CharactersWithSpaces>27482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2020-06-26T07:41:00Z</dcterms:created>
  <dcterms:modified xsi:type="dcterms:W3CDTF">2020-06-26T07:43:00Z</dcterms:modified>
</cp:coreProperties>
</file>