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b/>
          <w:bCs/>
          <w:i/>
          <w:iCs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u w:val="single"/>
          <w:lang w:val="uk-UA" w:eastAsia="ru-RU"/>
        </w:rPr>
      </w:pPr>
    </w:p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u w:val="single"/>
          <w:lang w:val="uk-UA" w:eastAsia="ru-RU"/>
        </w:rPr>
      </w:pPr>
    </w:p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u w:val="single"/>
          <w:lang w:val="uk-UA" w:eastAsia="ru-RU"/>
        </w:rPr>
      </w:pPr>
    </w:p>
    <w:p w:rsidR="007B473F" w:rsidRPr="00E412C2" w:rsidRDefault="007B473F" w:rsidP="007B473F">
      <w:pPr>
        <w:spacing w:after="0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b/>
          <w:bCs/>
          <w:noProof/>
          <w:sz w:val="28"/>
          <w:szCs w:val="28"/>
          <w:lang w:val="uk-UA" w:eastAsia="ru-RU"/>
        </w:rPr>
        <w:t>Дипломна робота</w:t>
      </w:r>
    </w:p>
    <w:p w:rsidR="007B473F" w:rsidRPr="00E412C2" w:rsidRDefault="007B473F" w:rsidP="007B473F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E412C2"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бакалавр</w:t>
      </w:r>
      <w:r w:rsidRPr="00E412C2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:rsidR="007B473F" w:rsidRPr="00E412C2" w:rsidRDefault="007B473F" w:rsidP="007B473F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tabs>
          <w:tab w:val="left" w:pos="594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412C2">
        <w:rPr>
          <w:rFonts w:ascii="Times New Roman" w:hAnsi="Times New Roman" w:cs="Times New Roman"/>
          <w:sz w:val="28"/>
          <w:szCs w:val="28"/>
          <w:lang w:val="uk-UA" w:eastAsia="uk-UA"/>
        </w:rPr>
        <w:t>на тему: «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Вплив іноземного капіталу на розвиток економік країн Балтії</w:t>
      </w:r>
      <w:r w:rsidRPr="00E412C2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:rsidR="007B473F" w:rsidRPr="00E412C2" w:rsidRDefault="007B473F" w:rsidP="007B47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 w:eastAsia="uk-UA"/>
        </w:rPr>
      </w:pPr>
      <w:r w:rsidRPr="00E412C2">
        <w:rPr>
          <w:rFonts w:ascii="Times New Roman" w:hAnsi="Times New Roman" w:cs="Times New Roman"/>
          <w:sz w:val="24"/>
          <w:szCs w:val="24"/>
          <w:lang w:val="en-US"/>
        </w:rPr>
        <w:t>«</w:t>
      </w:r>
      <w:r>
        <w:rPr>
          <w:rFonts w:ascii="Times New Roman" w:hAnsi="Times New Roman" w:cs="Times New Roman"/>
          <w:sz w:val="24"/>
          <w:szCs w:val="24"/>
          <w:lang w:val="en-US"/>
        </w:rPr>
        <w:t>Impact of Foreign Capital on the Development of the Baltic Countries Economies</w:t>
      </w:r>
      <w:r w:rsidRPr="00E412C2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:rsidR="007B473F" w:rsidRPr="00E412C2" w:rsidRDefault="007B473F" w:rsidP="007B473F">
      <w:pPr>
        <w:spacing w:after="0" w:line="240" w:lineRule="auto"/>
        <w:jc w:val="right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           </w:t>
      </w:r>
    </w:p>
    <w:p w:rsidR="007B473F" w:rsidRPr="00B74FE1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en-US" w:eastAsia="ru-RU"/>
        </w:rPr>
      </w:pPr>
    </w:p>
    <w:p w:rsidR="007B473F" w:rsidRPr="00B74FE1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en-US" w:eastAsia="ru-RU"/>
        </w:rPr>
      </w:pPr>
    </w:p>
    <w:p w:rsidR="007B473F" w:rsidRPr="00E412C2" w:rsidRDefault="007B473F" w:rsidP="007B473F">
      <w:pPr>
        <w:spacing w:after="0" w:line="240" w:lineRule="auto"/>
        <w:ind w:left="3402" w:hanging="120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Викона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ла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студент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ка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денної форми навчання</w:t>
      </w:r>
    </w:p>
    <w:p w:rsidR="007B473F" w:rsidRPr="00E412C2" w:rsidRDefault="007B473F" w:rsidP="007B473F">
      <w:pPr>
        <w:spacing w:after="0" w:line="240" w:lineRule="auto"/>
        <w:ind w:hanging="120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напрям підготовки 6.030203</w:t>
      </w:r>
    </w:p>
    <w:p w:rsidR="007B473F" w:rsidRPr="00E412C2" w:rsidRDefault="007B473F" w:rsidP="007B473F">
      <w:pPr>
        <w:spacing w:after="0" w:line="240" w:lineRule="auto"/>
        <w:ind w:hanging="120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Міжнародні економічні відносини</w:t>
      </w:r>
    </w:p>
    <w:p w:rsidR="007B473F" w:rsidRPr="00E412C2" w:rsidRDefault="007B473F" w:rsidP="007B473F">
      <w:pPr>
        <w:spacing w:after="0" w:line="240" w:lineRule="auto"/>
        <w:ind w:hanging="120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Сісоян Мар</w:t>
      </w:r>
      <w:r w:rsidRPr="002735D8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’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ям Месропівна</w:t>
      </w:r>
    </w:p>
    <w:p w:rsidR="007B473F" w:rsidRPr="00E412C2" w:rsidRDefault="007B473F" w:rsidP="007B473F">
      <w:pPr>
        <w:spacing w:after="0" w:line="240" w:lineRule="auto"/>
        <w:ind w:firstLine="240"/>
        <w:rPr>
          <w:rFonts w:ascii="Times New Roman" w:hAnsi="Times New Roman" w:cs="Times New Roman"/>
          <w:noProof/>
          <w:sz w:val="28"/>
          <w:szCs w:val="28"/>
          <w:u w:val="single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                   </w:t>
      </w:r>
    </w:p>
    <w:p w:rsidR="007B473F" w:rsidRPr="00E412C2" w:rsidRDefault="007B473F" w:rsidP="007B473F">
      <w:pPr>
        <w:spacing w:after="0" w:line="240" w:lineRule="auto"/>
        <w:ind w:left="4956" w:firstLine="240"/>
        <w:rPr>
          <w:rFonts w:ascii="Times New Roman" w:hAnsi="Times New Roman" w:cs="Times New Roman"/>
          <w:b/>
          <w:bCs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tabs>
          <w:tab w:val="left" w:pos="6300"/>
        </w:tabs>
        <w:spacing w:after="0" w:line="240" w:lineRule="auto"/>
        <w:ind w:left="3686" w:right="-79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Науковий керівник: кандидат економічних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наук</w:t>
      </w:r>
      <w:r w:rsidRPr="00E412C2">
        <w:rPr>
          <w:rFonts w:ascii="Times New Roman" w:hAnsi="Times New Roman" w:cs="Times New Roman"/>
          <w:noProof/>
          <w:sz w:val="28"/>
          <w:szCs w:val="28"/>
          <w:lang w:eastAsia="ru-RU"/>
        </w:rPr>
        <w:t>,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доцент____________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Родіонова Т.А.</w:t>
      </w:r>
    </w:p>
    <w:p w:rsidR="007B473F" w:rsidRPr="00E412C2" w:rsidRDefault="007B473F" w:rsidP="007B473F">
      <w:pPr>
        <w:spacing w:after="0" w:line="240" w:lineRule="auto"/>
        <w:ind w:firstLine="24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Рецензент: кандидат економічних наук</w:t>
      </w:r>
      <w:r w:rsidRPr="00E412C2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доцент</w:t>
      </w:r>
    </w:p>
    <w:p w:rsidR="007B473F" w:rsidRPr="00E412C2" w:rsidRDefault="007B473F" w:rsidP="007B473F">
      <w:pPr>
        <w:spacing w:after="0" w:line="240" w:lineRule="auto"/>
        <w:ind w:firstLine="240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Матюк Т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В.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                                                                  </w:t>
      </w:r>
    </w:p>
    <w:p w:rsidR="007B473F" w:rsidRPr="00E412C2" w:rsidRDefault="007B473F" w:rsidP="007B473F">
      <w:pPr>
        <w:spacing w:after="0" w:line="240" w:lineRule="auto"/>
        <w:jc w:val="right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     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Рекомендовано до захисту на                   Захищено на засіданні ЕК № 4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засіданні кафедри                                       «__ » ______2019 р., протокол №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«29» травня 2019 р.  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Протокол №                                                 Оцінка_____ /________/________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Завідувач кафедри                                       Голова ЕК 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проф.____Якубов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ський С. О.                    </w:t>
      </w: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д.е.н., проф._____ Якубовський С. О.</w:t>
      </w: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2735D8" w:rsidRDefault="007B473F" w:rsidP="007B473F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7B473F" w:rsidRDefault="007B473F" w:rsidP="007B473F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412C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Одеса – 2019</w:t>
      </w:r>
    </w:p>
    <w:p w:rsidR="007B473F" w:rsidRDefault="007B473F" w:rsidP="007B473F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Pr="00E412C2" w:rsidRDefault="007B473F" w:rsidP="007B473F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7B473F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7B473F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Pr="00171CA7" w:rsidRDefault="007B473F" w:rsidP="007B473F">
      <w:pPr>
        <w:spacing w:after="0" w:line="36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85D5D"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spellEnd"/>
      <w:r w:rsidRPr="00485D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ВСТУП……………………………………………………………………………..3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1 ТЕОРЕТИЧНІ ЗАСАДИ АНАЛІЗУ ВПЛИВУ ІНОЗЕМНОГО КАПІТАЛУ…………………….………………………………………………….5</w:t>
      </w:r>
    </w:p>
    <w:p w:rsidR="007B473F" w:rsidRDefault="007B473F" w:rsidP="007B473F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Теорії впливу потоків капіталу на економіку країн з ринком, що формується………………………………………………………………………..5</w:t>
      </w:r>
    </w:p>
    <w:p w:rsidR="007B473F" w:rsidRDefault="007B473F" w:rsidP="007B473F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Моделювання впливу іноземного капіталу на економіку приймаючих країн………………………………………………………………………………11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 ТЕНДЕНЦІЇ ІНВЕСТИЦІЙНИХ ПОТОКІВ В КРАЇНАХ БАЛТІЇ В ПЕРІОД ПОСТКРИЗОВОГО РОЗВИТКУ СВІТОВОГО ГОСПОДАРСТВА.18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  Структура потоків капіталу країн Балтії в період після світової фінансової кризи…………………………………………………………………18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 Особливості формування первинних доходів платіжних балансів Латвії, Литви та Естонії………………………………………………………………….25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2.3.    Роль іноземного капіталу у банківській системі країн Балтії………….31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3 ПРОБЛЕМИ ТА ПЕРСПЕКТИВИ РОЗВИТКУ ЕКОНОМІК КРАЇН БАЛТІЇ В УМОВАХ ІНВЕСТИЦІЙНОЇ ВІДКРИТОСТІ……………………..38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   Аналіз інвестиційних потоків України з країнами Балтії……………….38</w:t>
      </w:r>
    </w:p>
    <w:p w:rsidR="007B473F" w:rsidRPr="00473950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   Аналіз впливу потоків капіталу на економіку країн…………………….42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ВИСНОВКИ…………………………………………………………………...…46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ДЖЕРЕЛ………………………………………49</w:t>
      </w:r>
    </w:p>
    <w:p w:rsidR="007B473F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ДОДАТКИ……………….……………………………………………………….55</w:t>
      </w:r>
    </w:p>
    <w:p w:rsidR="007B473F" w:rsidRPr="00D710AB" w:rsidRDefault="007B473F" w:rsidP="007B47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473F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Pr="00147EB5" w:rsidRDefault="007B473F" w:rsidP="007B473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Pr="00931891" w:rsidRDefault="007B473F" w:rsidP="007B473F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B473F" w:rsidRPr="007165B1" w:rsidRDefault="007B473F" w:rsidP="007B473F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73F" w:rsidRPr="006C28ED" w:rsidRDefault="007B473F" w:rsidP="007B473F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 мірі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розвитку суспільства, рух капіталу, як форма міжнаро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дних економічних відносин, став відігравати більшу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роль, ніж міжнародна торгівля товарами і послугами. Згодом іноземний капітал стає важливою складовою не тільки ек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ономічно розвинених країн, а й країн, що розвиваються, вони виступають вже як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експортерами, так і імпортерами капіталу, керуючись низкою </w:t>
      </w:r>
      <w:proofErr w:type="spellStart"/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вигод</w:t>
      </w:r>
      <w:proofErr w:type="spellEnd"/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таких як отримання додаткового прибутку, отриманням доступу до новітніх закордонних технологій, створення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додаткових робочих місць і інших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7B473F" w:rsidRPr="006C28ED" w:rsidRDefault="007B473F" w:rsidP="007B473F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Іноземний капітал в економіках країн Балтії, також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істотно впливає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їх розвиток. І з метою виявити, чи позитивно впливають потоки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для даних країн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або негативно, в роботі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проводиться</w:t>
      </w:r>
      <w:r w:rsidRPr="006C28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ряд досліджень.</w:t>
      </w:r>
    </w:p>
    <w:p w:rsidR="007B473F" w:rsidRDefault="007B473F" w:rsidP="007B473F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40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Тема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дипломної роботи</w:t>
      </w:r>
      <w:r w:rsidRPr="00F40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актуальною на сьогоднішній день, оскільки важливо знати і уявляти переваги та недоліки впливу іноземного капіталу для окремих країн, угруповань, визначати їх причину і подальші наслідки,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 також розглядати інвестиційну</w:t>
      </w:r>
      <w:r w:rsidRPr="00F40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діяльність різних країн з Україною в сучасних умовах розвитку світов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 господарства. Метою</w:t>
      </w:r>
      <w:r w:rsidRPr="00F40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роботи є аналіз розвитку економік країн Балтії в сучасних умовах.</w:t>
      </w:r>
    </w:p>
    <w:p w:rsidR="007B473F" w:rsidRPr="00F40B1F" w:rsidRDefault="007B473F" w:rsidP="007B473F">
      <w:pPr>
        <w:pStyle w:val="a3"/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>Для досягнення поставленої мети в роботі вирішуються наступні завдання: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 Розгляд теорії впливу потоків капіталу на економіку країн з ринком, що формується;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 Аналіз моделей впливу іноземного капіталу на економіку приймаючих країн;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 Дослідження структури потоків капіталу країн Балтії в період після світової фінансової кризи;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 Визначення особливостей формування первинних доходів платіжних балансів Латвії, Литви та Естонії;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 Аналіз ролі іноземного капіталу в банківській системі країн Балтії;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lastRenderedPageBreak/>
        <w:t xml:space="preserve"> Дослідження впливу потоків капіталу на економіку країн;</w:t>
      </w:r>
    </w:p>
    <w:p w:rsidR="007B473F" w:rsidRPr="00F40B1F" w:rsidRDefault="007B473F" w:rsidP="007B473F">
      <w:pPr>
        <w:pStyle w:val="a3"/>
        <w:numPr>
          <w:ilvl w:val="0"/>
          <w:numId w:val="2"/>
        </w:numPr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 Аналіз інвестиційних потоків України з країнами Балтії.</w:t>
      </w:r>
    </w:p>
    <w:p w:rsidR="007B473F" w:rsidRDefault="007B473F" w:rsidP="007B47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Об'єктом дослідження дипломної роботи є </w:t>
      </w:r>
      <w:r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Pr="00F40B1F">
        <w:rPr>
          <w:rFonts w:ascii="Times New Roman" w:hAnsi="Times New Roman"/>
          <w:sz w:val="28"/>
          <w:szCs w:val="28"/>
          <w:lang w:val="uk-UA"/>
        </w:rPr>
        <w:t>вплив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іноземного капіталу на </w:t>
      </w:r>
      <w:r>
        <w:rPr>
          <w:rFonts w:ascii="Times New Roman" w:hAnsi="Times New Roman"/>
          <w:sz w:val="28"/>
          <w:szCs w:val="28"/>
          <w:lang w:val="uk-UA"/>
        </w:rPr>
        <w:t>економічний розвиток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Балтійських країн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, предметом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структура і динаміка іноземного капіталу в Латвії, Литві та Естонії в сучасних умовах розвитку світового господарства.</w:t>
      </w:r>
    </w:p>
    <w:p w:rsidR="007B473F" w:rsidRPr="00F40B1F" w:rsidRDefault="007B473F" w:rsidP="007B47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>Робота складається зі вступу, трьох розділів, висновків, списку з використаними джерелами в кількості 40 найменувань, трьох додатків. У першому розділі проаналізовано теоретичні основи аналізу впливу іноземного капіталу. Другий розділ присвячений дослідженню тенденцій інвестиційних потоків в країнах Балтії в період посткризового розвитку світового господарства. У третьому розділі визначаються проблеми та перспективи розвитку економік країн Балтії в умовах інвестиційної відкритості.</w:t>
      </w:r>
    </w:p>
    <w:p w:rsidR="007B473F" w:rsidRDefault="007B473F" w:rsidP="007B47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Теоретичною основою написання </w:t>
      </w:r>
      <w:r>
        <w:rPr>
          <w:rFonts w:ascii="Times New Roman" w:hAnsi="Times New Roman"/>
          <w:sz w:val="28"/>
          <w:szCs w:val="28"/>
          <w:lang w:val="uk-UA"/>
        </w:rPr>
        <w:t>дипломної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роботи були сучасні концепції впливу іноземного капіталу на розвиток країн. Інформаційною базою дослідження дипломної роботи є аналітичні видання міжнародних організацій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Organization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, OECD а також державної служби статистики України, Латвії, Литви та Естонії. </w:t>
      </w:r>
    </w:p>
    <w:p w:rsidR="007B473F" w:rsidRDefault="007B473F" w:rsidP="007B47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>При проведенні дослідження використовувалися загальні методи: наукової абстракції, порівняльний, метод аналізу і синтезу, систематизації та узагальнення, розрахунковий, а також метод регресійного аналізу.</w:t>
      </w:r>
    </w:p>
    <w:p w:rsidR="007B473F" w:rsidRPr="001542CF" w:rsidRDefault="007B473F" w:rsidP="007B47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>Робота пройшла апробацію під час виступу в щорічних конференціях: «Восьма міжнародна науково-практична конференція. Добробут націй в умовах глобальної нестабільності</w:t>
      </w:r>
      <w:r w:rsidRPr="005B1EE3">
        <w:rPr>
          <w:rFonts w:ascii="Times New Roman" w:hAnsi="Times New Roman"/>
          <w:sz w:val="28"/>
          <w:szCs w:val="28"/>
          <w:lang w:val="uk-UA"/>
        </w:rPr>
        <w:t>» (20-21 квітня 2018 року),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1EE3">
        <w:rPr>
          <w:rFonts w:ascii="Times New Roman" w:hAnsi="Times New Roman"/>
          <w:sz w:val="28"/>
          <w:szCs w:val="28"/>
          <w:lang w:val="uk-UA"/>
        </w:rPr>
        <w:t>«</w:t>
      </w:r>
      <w:r w:rsidRPr="00F40B1F">
        <w:rPr>
          <w:rFonts w:ascii="Times New Roman" w:hAnsi="Times New Roman"/>
          <w:sz w:val="28"/>
          <w:szCs w:val="28"/>
          <w:lang w:val="uk-UA"/>
        </w:rPr>
        <w:t>Дев'ята міжнародна науково-практична конференція. Добробут націй в умовах глобальної нестабільності</w:t>
      </w:r>
      <w:r w:rsidRPr="00F213D1">
        <w:rPr>
          <w:rFonts w:ascii="Times New Roman" w:hAnsi="Times New Roman"/>
          <w:sz w:val="28"/>
          <w:szCs w:val="28"/>
          <w:lang w:val="uk-UA"/>
        </w:rPr>
        <w:t>» (19-20 квітня 2019 року)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та «Інтеграційні процеси в сучасній європейській і світовій </w:t>
      </w:r>
      <w:r w:rsidRPr="005B1EE3">
        <w:rPr>
          <w:rFonts w:ascii="Times New Roman" w:hAnsi="Times New Roman"/>
          <w:sz w:val="28"/>
          <w:szCs w:val="28"/>
          <w:lang w:val="uk-UA"/>
        </w:rPr>
        <w:t>політиці» (8 травня</w:t>
      </w:r>
      <w:r w:rsidRPr="00F213D1">
        <w:rPr>
          <w:rFonts w:ascii="Times New Roman" w:hAnsi="Times New Roman"/>
          <w:sz w:val="28"/>
          <w:szCs w:val="28"/>
          <w:lang w:val="uk-UA"/>
        </w:rPr>
        <w:t xml:space="preserve"> 2019),</w:t>
      </w:r>
      <w:r>
        <w:rPr>
          <w:rFonts w:ascii="Times New Roman" w:hAnsi="Times New Roman"/>
          <w:sz w:val="28"/>
          <w:szCs w:val="28"/>
          <w:lang w:val="uk-UA"/>
        </w:rPr>
        <w:t xml:space="preserve"> які були проведені в Одеському національному університеті імені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І.І.Мечникова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>. Тези перших двох виступів опубліковані у відповідних збірниках.</w:t>
      </w:r>
    </w:p>
    <w:p w:rsidR="0024362C" w:rsidRDefault="0024362C">
      <w:pPr>
        <w:rPr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tabs>
          <w:tab w:val="left" w:pos="-567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F5C51">
        <w:rPr>
          <w:rFonts w:ascii="Times New Roman" w:hAnsi="Times New Roman"/>
          <w:sz w:val="28"/>
          <w:szCs w:val="28"/>
          <w:lang w:val="uk-UA"/>
        </w:rPr>
        <w:t>Дослідження, проведені в роботі, дозволяють зробити такі основні висновки.</w:t>
      </w:r>
    </w:p>
    <w:p w:rsidR="005632D6" w:rsidRPr="00F82954" w:rsidRDefault="005632D6" w:rsidP="005632D6">
      <w:pPr>
        <w:tabs>
          <w:tab w:val="left" w:pos="-567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5472C">
        <w:rPr>
          <w:rFonts w:ascii="Times New Roman" w:hAnsi="Times New Roman" w:cs="Times New Roman"/>
          <w:sz w:val="28"/>
          <w:szCs w:val="28"/>
          <w:lang w:val="uk-UA"/>
        </w:rPr>
        <w:t xml:space="preserve">озглянувши </w:t>
      </w:r>
      <w:r w:rsidRPr="00F82954">
        <w:rPr>
          <w:rFonts w:ascii="Times New Roman" w:hAnsi="Times New Roman" w:cs="Times New Roman"/>
          <w:sz w:val="28"/>
          <w:szCs w:val="28"/>
          <w:lang w:val="uk-UA"/>
        </w:rPr>
        <w:t>теоретичні засади аналізу впливу іноземного капіталу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2954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>
        <w:rPr>
          <w:rFonts w:ascii="Times New Roman" w:hAnsi="Times New Roman" w:cs="Times New Roman"/>
          <w:sz w:val="28"/>
          <w:szCs w:val="28"/>
          <w:lang w:val="uk-UA"/>
        </w:rPr>
        <w:t>зробити висновок</w:t>
      </w:r>
      <w:r w:rsidRPr="00F8295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вчені, керуючись</w:t>
      </w:r>
      <w:r w:rsidRPr="009F735C">
        <w:rPr>
          <w:rFonts w:ascii="Times New Roman" w:hAnsi="Times New Roman" w:cs="Times New Roman"/>
          <w:sz w:val="28"/>
          <w:szCs w:val="28"/>
          <w:lang w:val="uk-UA"/>
        </w:rPr>
        <w:t xml:space="preserve"> методами кореляційного і регресійного аналізу, методом </w:t>
      </w:r>
      <w:proofErr w:type="spellStart"/>
      <w:r w:rsidRPr="009F735C">
        <w:rPr>
          <w:rFonts w:ascii="Times New Roman" w:hAnsi="Times New Roman" w:cs="Times New Roman"/>
          <w:sz w:val="28"/>
          <w:szCs w:val="28"/>
          <w:lang w:val="uk-UA"/>
        </w:rPr>
        <w:t>коінте</w:t>
      </w:r>
      <w:r>
        <w:rPr>
          <w:rFonts w:ascii="Times New Roman" w:hAnsi="Times New Roman" w:cs="Times New Roman"/>
          <w:sz w:val="28"/>
          <w:szCs w:val="28"/>
          <w:lang w:val="uk-UA"/>
        </w:rPr>
        <w:t>грації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 також використовуючи</w:t>
      </w:r>
      <w:r w:rsidRPr="009F735C">
        <w:rPr>
          <w:rFonts w:ascii="Times New Roman" w:hAnsi="Times New Roman" w:cs="Times New Roman"/>
          <w:sz w:val="28"/>
          <w:szCs w:val="28"/>
          <w:lang w:val="uk-UA"/>
        </w:rPr>
        <w:t xml:space="preserve"> панельні дані </w:t>
      </w:r>
      <w:r>
        <w:rPr>
          <w:rFonts w:ascii="Times New Roman" w:hAnsi="Times New Roman" w:cs="Times New Roman"/>
          <w:sz w:val="28"/>
          <w:szCs w:val="28"/>
          <w:lang w:val="uk-UA"/>
        </w:rPr>
        <w:t>прийшли до висновку, що вплив іноземного</w:t>
      </w:r>
      <w:r w:rsidRPr="009F735C">
        <w:rPr>
          <w:rFonts w:ascii="Times New Roman" w:hAnsi="Times New Roman" w:cs="Times New Roman"/>
          <w:sz w:val="28"/>
          <w:szCs w:val="28"/>
          <w:lang w:val="uk-UA"/>
        </w:rPr>
        <w:t xml:space="preserve"> ка</w:t>
      </w:r>
      <w:r>
        <w:rPr>
          <w:rFonts w:ascii="Times New Roman" w:hAnsi="Times New Roman" w:cs="Times New Roman"/>
          <w:sz w:val="28"/>
          <w:szCs w:val="28"/>
          <w:lang w:val="uk-UA"/>
        </w:rPr>
        <w:t>піталу на економіки країн з ринком, що формує</w:t>
      </w:r>
      <w:r w:rsidRPr="00F82954">
        <w:rPr>
          <w:rFonts w:ascii="Times New Roman" w:hAnsi="Times New Roman" w:cs="Times New Roman"/>
          <w:sz w:val="28"/>
          <w:szCs w:val="28"/>
          <w:lang w:val="uk-UA"/>
        </w:rPr>
        <w:t>ться, може виявитися як п</w:t>
      </w:r>
      <w:r>
        <w:rPr>
          <w:rFonts w:ascii="Times New Roman" w:hAnsi="Times New Roman" w:cs="Times New Roman"/>
          <w:sz w:val="28"/>
          <w:szCs w:val="28"/>
          <w:lang w:val="uk-UA"/>
        </w:rPr>
        <w:t>озитивним, так і негативним в залежності</w:t>
      </w:r>
      <w:r w:rsidRPr="00F82954">
        <w:rPr>
          <w:rFonts w:ascii="Times New Roman" w:hAnsi="Times New Roman" w:cs="Times New Roman"/>
          <w:sz w:val="28"/>
          <w:szCs w:val="28"/>
          <w:lang w:val="uk-UA"/>
        </w:rPr>
        <w:t xml:space="preserve"> від стану самої економіки, стабільності фінансової системи, макроекономічної ситуації, які склалися в країні. Також, деякі автори </w:t>
      </w:r>
      <w:r>
        <w:rPr>
          <w:rFonts w:ascii="Times New Roman" w:hAnsi="Times New Roman" w:cs="Times New Roman"/>
          <w:sz w:val="28"/>
          <w:szCs w:val="28"/>
          <w:lang w:val="uk-UA"/>
        </w:rPr>
        <w:t>стверджують</w:t>
      </w:r>
      <w:r w:rsidRPr="00F82954">
        <w:rPr>
          <w:rFonts w:ascii="Times New Roman" w:hAnsi="Times New Roman" w:cs="Times New Roman"/>
          <w:sz w:val="28"/>
          <w:szCs w:val="28"/>
          <w:lang w:val="uk-UA"/>
        </w:rPr>
        <w:t>, що вплив портфельних інвестицій є більш короткостроковим, а з метою забезпечення економічного зростання слід залучати ПІІ. Однак вченими була висунута рекомендація щодо встановлення контролю над припливом іноземного капіталу при різкому зростанні його обсягу.</w:t>
      </w:r>
    </w:p>
    <w:p w:rsidR="005632D6" w:rsidRDefault="005632D6" w:rsidP="005632D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E06C1">
        <w:rPr>
          <w:rFonts w:ascii="Times New Roman" w:hAnsi="Times New Roman" w:cs="Times New Roman"/>
          <w:sz w:val="28"/>
          <w:szCs w:val="28"/>
          <w:lang w:val="uk-UA"/>
        </w:rPr>
        <w:t>нвестиційна діяльність є важливою складовою для е</w:t>
      </w:r>
      <w:r>
        <w:rPr>
          <w:rFonts w:ascii="Times New Roman" w:hAnsi="Times New Roman" w:cs="Times New Roman"/>
          <w:sz w:val="28"/>
          <w:szCs w:val="28"/>
          <w:lang w:val="uk-UA"/>
        </w:rPr>
        <w:t>кономік країн Балтії. Лідером по</w:t>
      </w:r>
      <w:r w:rsidRPr="004E06C1">
        <w:rPr>
          <w:rFonts w:ascii="Times New Roman" w:hAnsi="Times New Roman" w:cs="Times New Roman"/>
          <w:sz w:val="28"/>
          <w:szCs w:val="28"/>
          <w:lang w:val="uk-UA"/>
        </w:rPr>
        <w:t xml:space="preserve"> залученому капіталу не тільки в регіоні, але і в ЄС є Естонія, а </w:t>
      </w:r>
      <w:r>
        <w:rPr>
          <w:rFonts w:ascii="Times New Roman" w:hAnsi="Times New Roman" w:cs="Times New Roman"/>
          <w:sz w:val="28"/>
          <w:szCs w:val="28"/>
          <w:lang w:val="uk-UA"/>
        </w:rPr>
        <w:t>за обсягом інвестувань</w:t>
      </w:r>
      <w:r w:rsidRPr="004E06C1">
        <w:rPr>
          <w:rFonts w:ascii="Times New Roman" w:hAnsi="Times New Roman" w:cs="Times New Roman"/>
          <w:sz w:val="28"/>
          <w:szCs w:val="28"/>
          <w:lang w:val="uk-UA"/>
        </w:rPr>
        <w:t xml:space="preserve"> за кордон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E06C1">
        <w:rPr>
          <w:rFonts w:ascii="Times New Roman" w:hAnsi="Times New Roman" w:cs="Times New Roman"/>
          <w:sz w:val="28"/>
          <w:szCs w:val="28"/>
          <w:lang w:val="uk-UA"/>
        </w:rPr>
        <w:t xml:space="preserve"> Литв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(в середньому в рік 496 млн.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США) в </w:t>
      </w:r>
      <w:r w:rsidRPr="004E06C1">
        <w:rPr>
          <w:rFonts w:ascii="Times New Roman" w:hAnsi="Times New Roman" w:cs="Times New Roman"/>
          <w:sz w:val="28"/>
          <w:szCs w:val="28"/>
          <w:lang w:val="uk-UA"/>
        </w:rPr>
        <w:t>балтійському регіоні. У 2015 році спостерігається спад інвестиційної діяльності, що було обумовлено погіршенням взаємин з Російською Федерацією. Основними сферами, куди спрямовується капітал, є: фінансовий сектор, промисловий, IT-технології.</w:t>
      </w:r>
    </w:p>
    <w:p w:rsidR="005632D6" w:rsidRDefault="005632D6" w:rsidP="005632D6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Підсумовуючи стан платіжного балансу країн, слід зазначити, що д</w:t>
      </w:r>
      <w:r w:rsidRPr="00AB1BED">
        <w:rPr>
          <w:rFonts w:ascii="Times New Roman" w:hAnsi="Times New Roman" w:cs="Times New Roman"/>
          <w:sz w:val="28"/>
          <w:szCs w:val="28"/>
          <w:lang w:val="uk-UA"/>
        </w:rPr>
        <w:t xml:space="preserve">ля Латвії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Литви </w:t>
      </w:r>
      <w:r w:rsidRPr="00AB1BED">
        <w:rPr>
          <w:rFonts w:ascii="Times New Roman" w:hAnsi="Times New Roman" w:cs="Times New Roman"/>
          <w:sz w:val="28"/>
          <w:szCs w:val="28"/>
          <w:lang w:val="uk-UA"/>
        </w:rPr>
        <w:t>залишається за необхідне збільшити експортну частину рахунку поточних операцій, а також залучити більше іноземних інвестицій в країну.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відмітити характерну особливість країн в достатньо високих показниках капітального рахунку, бо зазвичай ця стаття не сильно впливає на баланс.</w:t>
      </w:r>
    </w:p>
    <w:p w:rsidR="005632D6" w:rsidRPr="00B66A0B" w:rsidRDefault="005632D6" w:rsidP="005632D6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6B1D97">
        <w:rPr>
          <w:rFonts w:ascii="Times New Roman" w:hAnsi="Times New Roman" w:cs="Times New Roman"/>
          <w:sz w:val="28"/>
          <w:szCs w:val="28"/>
          <w:lang w:val="uk-UA"/>
        </w:rPr>
        <w:t xml:space="preserve">ісля аналізу первинних доходів країн Балтії, можна зробити наступні висновки: у всіх трьох країнах баланс є негативним, де найбільший дефіцит </w:t>
      </w:r>
      <w:r w:rsidRPr="006B1D9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доводиться на Литву, а найменший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B1D97">
        <w:rPr>
          <w:rFonts w:ascii="Times New Roman" w:hAnsi="Times New Roman" w:cs="Times New Roman"/>
          <w:sz w:val="28"/>
          <w:szCs w:val="28"/>
          <w:lang w:val="uk-UA"/>
        </w:rPr>
        <w:t xml:space="preserve"> Латвію. Причиною є відтік коштів з економік на вкладений іноземний капітал, зокрема від прямих іноземних інвестицій (найбільші показники відтоку по ПІІ спостерігаються у Литви). У той час як населення Балтії емігрує зі своїх країн в пошуках більш високих зарплат в Скандинавські країни, в Латвію, Литву й Естонію приїжджають робітники з менш розвинених країн. Ви</w:t>
      </w:r>
      <w:r>
        <w:rPr>
          <w:rFonts w:ascii="Times New Roman" w:hAnsi="Times New Roman" w:cs="Times New Roman"/>
          <w:sz w:val="28"/>
          <w:szCs w:val="28"/>
          <w:lang w:val="uk-UA"/>
        </w:rPr>
        <w:t>плати за оплатою</w:t>
      </w:r>
      <w:r w:rsidRPr="006B1D97">
        <w:rPr>
          <w:rFonts w:ascii="Times New Roman" w:hAnsi="Times New Roman" w:cs="Times New Roman"/>
          <w:sz w:val="28"/>
          <w:szCs w:val="28"/>
          <w:lang w:val="uk-UA"/>
        </w:rPr>
        <w:t xml:space="preserve"> праці своїм працівникам за кордоном найбільше значення мають для латвійської економіки (26% ВВП), для Естонії - 15%, а для Литви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B1D97">
        <w:rPr>
          <w:rFonts w:ascii="Times New Roman" w:hAnsi="Times New Roman" w:cs="Times New Roman"/>
          <w:sz w:val="28"/>
          <w:szCs w:val="28"/>
          <w:lang w:val="uk-UA"/>
        </w:rPr>
        <w:t xml:space="preserve"> зовсім 2,6%.</w:t>
      </w:r>
    </w:p>
    <w:p w:rsidR="005632D6" w:rsidRPr="0078315F" w:rsidRDefault="005632D6" w:rsidP="005632D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Банківські системи країн Балтії характеризуються сильною присутністю скандинавського капіталу.</w:t>
      </w:r>
      <w:r w:rsidRPr="007831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Однак, в Латвії та Литві, останнім часом,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спостережується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скорочення іноземних депозитів, в той час як, вітчизняні – збільшуються. В результаті регресійного аналізу, в цих країнах було виявлено, що скандинавські банки є більш ефективними в порівнянні з місцевими, в той самий час характеризуються більш високими кредитними ризиками. В цілому, банківський сектор Литви є одним з найбільш ефективних в ЄС, а е</w:t>
      </w:r>
      <w:r w:rsidRPr="00021AE3">
        <w:rPr>
          <w:rFonts w:ascii="Times New Roman" w:hAnsi="Times New Roman" w:cs="Times New Roman"/>
          <w:sz w:val="28"/>
          <w:szCs w:val="28"/>
          <w:lang w:val="uk-UA"/>
        </w:rPr>
        <w:t>стонська банківська діяльність досягла значних успіхів у розвитку електронних систем транзакцій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32D6" w:rsidRPr="007E4381" w:rsidRDefault="005632D6" w:rsidP="005632D6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>Після аналізу інвестиційної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 діяльність між країна</w:t>
      </w:r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>ми Балтії та Україною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>, можна прийти до висновку, що найбільші потоки капіталу в Україну спр</w:t>
      </w:r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ямовуються з Естонії (215 млн.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>д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>ол</w:t>
      </w:r>
      <w:proofErr w:type="spellEnd"/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>. США в середньому), з Литви - 209 млн.</w:t>
      </w:r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>дол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>., а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 з Латвії </w:t>
      </w:r>
      <w:r>
        <w:rPr>
          <w:rFonts w:ascii="Times New Roman" w:hAnsi="Times New Roman" w:cs="Times New Roman"/>
          <w:iCs/>
          <w:sz w:val="28"/>
          <w:szCs w:val="28"/>
          <w:lang w:val="uk-UA" w:eastAsia="hr-HR"/>
        </w:rPr>
        <w:t>–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 всього 58,9 млн. </w:t>
      </w:r>
      <w:proofErr w:type="spellStart"/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>дол</w:t>
      </w:r>
      <w:proofErr w:type="spellEnd"/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. При цьому, Україна інвестує в латвійську економіку в середньому 1,4 рази більше. </w:t>
      </w:r>
      <w:r w:rsidRPr="007E4381">
        <w:rPr>
          <w:rFonts w:ascii="Times New Roman" w:hAnsi="Times New Roman" w:cs="Times New Roman"/>
          <w:sz w:val="28"/>
          <w:szCs w:val="28"/>
          <w:lang w:val="uk-UA"/>
        </w:rPr>
        <w:t>Незважаючи на несприятливу ситуацію, прямі інвестиції Естонії в Україні станом на 2015 рік збільшилися, хоч і спостерігається незначний спад в 2017 році. Але після 2014 роки потоки капіталу з Латвії та Литви зменшилися.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 </w:t>
      </w:r>
      <w:r w:rsidRPr="007E4381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литовських інвестицій (71%) вкладено в сферу оптової і роздрібної торгівлі. В Естонії зареєстровано ряд представництв підприємств і організацій України, в тому числі 3 філії і 110 організацій із загальним капіталом. </w:t>
      </w:r>
      <w:r w:rsidRPr="007E4381">
        <w:rPr>
          <w:rFonts w:ascii="Times New Roman" w:hAnsi="Times New Roman" w:cs="Times New Roman"/>
          <w:iCs/>
          <w:sz w:val="28"/>
          <w:szCs w:val="28"/>
          <w:lang w:val="uk-UA" w:eastAsia="hr-HR"/>
        </w:rPr>
        <w:t xml:space="preserve">Інвестиції Естонії вкладено більш ніж в 250 українських підприємств. </w:t>
      </w:r>
    </w:p>
    <w:p w:rsidR="005632D6" w:rsidRDefault="005632D6" w:rsidP="005632D6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Після проведення регресійного аналізу, слід зазначити, що відтік капіталу з країн Балтії за кордон позитивно впливає на розвиток їх економік. Найбільший виграш спостерігається від інвестування для Естонії, адже з кожного долару, який країна отримує у вигляді доходу від інвестицій, ВВП на душу населення зростає на  0,645 доларів. Для Литви можна відмітити, що з кожним інвестованим доларом за кордон у вигляді ПІІ, експорт зростає на 0,492 долара, а для Латвії: на 1 долар інвестувань залучається 0,194 доларів у ВВП країни. </w:t>
      </w:r>
    </w:p>
    <w:p w:rsidR="005632D6" w:rsidRPr="00844983" w:rsidRDefault="005632D6" w:rsidP="005632D6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Також, можна зазначити, що після аналізу моделей,</w:t>
      </w:r>
      <w:r w:rsidRPr="00107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звернувши увагу на попередні рекомендації, стає зрозуміло, що регулювання платіжного балансу для Литви має відбуватися тільки за рахунок збільшення «кредитної» частини поточного рахунку, а для Латвії – і за рахунок збільшення і поточного рахунку, і пасивів інвестицій, адже для першої країни в моделі була зображена зворотна залежність експорту від інвестиційних доходів, які спрямовуються до іноземних інвесторів, а для Латвії спостерігається пряма залежність ВВП від виплат первинних доходів закордон, переважна частина яких відноситься до інвестиційних. </w:t>
      </w:r>
    </w:p>
    <w:p w:rsidR="005632D6" w:rsidRPr="00F82954" w:rsidRDefault="005632D6" w:rsidP="005632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Default="005632D6" w:rsidP="005632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Pr="00655B2E" w:rsidRDefault="005632D6" w:rsidP="005632D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29DE" w:rsidRDefault="009129DE" w:rsidP="005632D6">
      <w:pPr>
        <w:pStyle w:val="a3"/>
        <w:spacing w:after="0" w:line="360" w:lineRule="auto"/>
        <w:ind w:left="0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29DE" w:rsidRDefault="009129DE" w:rsidP="005632D6">
      <w:pPr>
        <w:pStyle w:val="a3"/>
        <w:spacing w:after="0" w:line="360" w:lineRule="auto"/>
        <w:ind w:left="0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32D6" w:rsidRPr="000C2FFD" w:rsidRDefault="005632D6" w:rsidP="005632D6">
      <w:pPr>
        <w:pStyle w:val="a3"/>
        <w:spacing w:after="0" w:line="360" w:lineRule="auto"/>
        <w:ind w:left="0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0C2FF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5632D6" w:rsidRPr="000C2FFD" w:rsidRDefault="005632D6" w:rsidP="005632D6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32D6" w:rsidRPr="002E3EF3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Deniz</w:t>
      </w:r>
      <w:proofErr w:type="spellEnd"/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Igan</w:t>
      </w:r>
      <w:proofErr w:type="spellEnd"/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Ali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Kulan</w:t>
      </w:r>
      <w:proofErr w:type="spellEnd"/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Ali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Marzaei</w:t>
      </w:r>
      <w:proofErr w:type="spellEnd"/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Real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Effects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Capital</w:t>
      </w:r>
      <w:r w:rsidRPr="00DD3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Inflows</w:t>
      </w:r>
      <w:r w:rsidRPr="00DD3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 Emerging Markets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4753F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IMF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Working</w:t>
      </w:r>
      <w:r w:rsidRPr="00DF35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Paper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December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E3EF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2016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</w:t>
      </w:r>
      <w:r w:rsidRPr="002E3EF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&lt;</w:t>
      </w:r>
      <w:hyperlink r:id="rId5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imf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external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pubs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ft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wp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/2016/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wp</w:t>
        </w:r>
        <w:r w:rsidRPr="002E3EF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16235.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2E3EF3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8624BD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Amrita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Dhar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Extreme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Capital Flows in Emerging Markets: A Blessing or a Curse?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September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2017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доступу:</w:t>
      </w:r>
      <w:r w:rsidRPr="008624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Pr="007F39CE">
        <w:rPr>
          <w:rFonts w:ascii="Times New Roman" w:hAnsi="Times New Roman" w:cs="Times New Roman"/>
          <w:color w:val="000000" w:themeColor="text1"/>
          <w:sz w:val="28"/>
          <w:szCs w:val="28"/>
        </w:rPr>
        <w:t>&lt;</w:t>
      </w:r>
      <w:hyperlink r:id="rId6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isid</w:t>
        </w:r>
        <w:proofErr w:type="spellEnd"/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ac</w:t>
        </w:r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</w:t>
        </w:r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/~</w:t>
        </w:r>
        <w:proofErr w:type="spellStart"/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epu</w:t>
        </w:r>
        <w:proofErr w:type="spellEnd"/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proofErr w:type="spellStart"/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acegd</w:t>
        </w:r>
        <w:proofErr w:type="spellEnd"/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2017/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papers</w:t>
        </w:r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proofErr w:type="spellStart"/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AmritaDhar</w:t>
        </w:r>
        <w:proofErr w:type="spellEnd"/>
        <w:r w:rsidRPr="008624B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7F39CE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&gt;</w:t>
      </w:r>
      <w:r w:rsidRPr="008624BD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.</w:t>
      </w:r>
    </w:p>
    <w:p w:rsidR="005632D6" w:rsidRPr="004753F5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Beckmann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Joscha</w:t>
      </w:r>
      <w:proofErr w:type="spellEnd"/>
      <w:r w:rsidRPr="004753F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Czudaj</w:t>
      </w:r>
      <w:proofErr w:type="spellEnd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Robert</w:t>
      </w:r>
      <w:r w:rsidRPr="004753F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Capital Flows and GDP in Emerging Economies an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 the Role of Global Spillovers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Econstor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June </w:t>
      </w:r>
      <w:r w:rsidRPr="004753F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2017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</w:t>
      </w:r>
      <w:r w:rsidRPr="008D356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753F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7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4753F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4753F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econstor</w:t>
        </w:r>
        <w:r w:rsidRPr="004753F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eu</w:t>
        </w:r>
        <w:r w:rsidRPr="004753F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bitstream</w:t>
        </w:r>
        <w:r w:rsidRPr="004753F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/10419/170669/1/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CEP</w:t>
        </w:r>
        <w:r w:rsidRPr="004753F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009.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4753F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2A345F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Christopher E Baum,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Madh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avi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Pundit and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Arief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Ramayandi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Capital Flows and Financial Stability in Emerging Economies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ADB Economics Working Paper Series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№ 522.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October 2017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8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adb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sites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default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files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/372256/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ewp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-522.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2A345F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Jinnipa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Sarakitpan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Capital Flows and the Interaction with Financi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 Cycles in Emerging Economies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Graduate School of Public Policy. – May 2016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9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-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tokyo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ac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jp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-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content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uploads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/2016/02/1.94-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MB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2A345F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Koji Sakuma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Money Flows in the Emerging Countries after the Financial Crisis: Its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Characteristics and Challenges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International Economic and Financial Review. – December 6, 2017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10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iima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jp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Docs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report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/2017/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1_2017_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9376F9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Najabat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Ali, Hamid Hussain.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Impact of Foreign Direct Investment on the Economic Growth of Pakistan»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July</w:t>
      </w:r>
      <w:r w:rsidRPr="009376F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2017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</w:t>
      </w:r>
      <w:r w:rsidRPr="009376F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&lt;</w:t>
      </w:r>
      <w:hyperlink r:id="rId11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researchgate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/319292026_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Impact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Foreign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Direct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Investment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on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Economic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Growth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Pakistan</w:t>
        </w:r>
      </w:hyperlink>
      <w:r w:rsidRPr="009376F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2A345F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 xml:space="preserve">Ines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Trojette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Effects of Foreign Direct Investments on Economic Growth: The Institutional Thresholds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9376F9">
        <w:rPr>
          <w:rFonts w:ascii="Times New Roman" w:hAnsi="Times New Roman" w:cs="Times New Roman"/>
          <w:sz w:val="28"/>
          <w:szCs w:val="28"/>
          <w:lang w:val="en-US"/>
        </w:rPr>
        <w:t>Région</w:t>
      </w:r>
      <w:proofErr w:type="spellEnd"/>
      <w:r w:rsidRPr="009376F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376F9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Pr="009376F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76F9">
        <w:rPr>
          <w:rFonts w:ascii="Times New Roman" w:hAnsi="Times New Roman" w:cs="Times New Roman"/>
          <w:sz w:val="28"/>
          <w:szCs w:val="28"/>
          <w:lang w:val="en-US"/>
        </w:rPr>
        <w:t>Développement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2016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12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region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-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developpement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univ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-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tln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fr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fr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43/5_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Trojette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9376F9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C.A.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Ogbokor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Econometric Analysis of the Impact of Foreign Direct Investments on Economic Growth in Nam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ibia: Evidence from Annual Data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</w:t>
      </w:r>
      <w:r w:rsidRPr="009376F9">
        <w:rPr>
          <w:rFonts w:ascii="Times New Roman" w:hAnsi="Times New Roman" w:cs="Times New Roman"/>
          <w:sz w:val="28"/>
          <w:szCs w:val="28"/>
          <w:lang w:val="en-US"/>
        </w:rPr>
        <w:t xml:space="preserve">nternational Journal </w:t>
      </w:r>
      <w:proofErr w:type="gramStart"/>
      <w:r w:rsidRPr="009376F9">
        <w:rPr>
          <w:rFonts w:ascii="Times New Roman" w:hAnsi="Times New Roman" w:cs="Times New Roman"/>
          <w:sz w:val="28"/>
          <w:szCs w:val="28"/>
          <w:lang w:val="en-US"/>
        </w:rPr>
        <w:t>Of Economics And</w:t>
      </w:r>
      <w:proofErr w:type="gramEnd"/>
      <w:r w:rsidRPr="009376F9">
        <w:rPr>
          <w:rFonts w:ascii="Times New Roman" w:hAnsi="Times New Roman" w:cs="Times New Roman"/>
          <w:sz w:val="28"/>
          <w:szCs w:val="28"/>
          <w:lang w:val="en-US"/>
        </w:rPr>
        <w:t xml:space="preserve"> Finance Studies</w:t>
      </w:r>
      <w:r>
        <w:rPr>
          <w:rFonts w:ascii="Times New Roman" w:hAnsi="Times New Roman" w:cs="Times New Roman"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November</w:t>
      </w:r>
      <w:r w:rsidRPr="009376F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2, 2016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  </w:t>
      </w:r>
      <w:r w:rsidRPr="009376F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 &lt;</w:t>
      </w:r>
      <w:hyperlink r:id="rId13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sobiad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ejournals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journal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ijef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archieves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IJEFS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2016_2/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paper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62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Ogbokor</w:t>
        </w:r>
        <w:r w:rsidRPr="009376F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9376F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2A345F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Hanan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Farag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Mohamed.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Impact of Foreign Capital Inflows on Economic Growth and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Employment in Egypt: A </w:t>
      </w:r>
      <w:proofErr w:type="spellStart"/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Sectoral</w:t>
      </w:r>
      <w:proofErr w:type="spellEnd"/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Empirical Analysis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March 2017</w:t>
      </w:r>
      <w:r w:rsidRPr="00C461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14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erf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eg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wp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-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content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uploads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/2017/03/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Intl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ERF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23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AC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HananFaragMohamed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2A345F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Evans Tee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Larbi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Frank, Johnson Rebecca.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Effects of Foreign Direct Investment (FDI) on the Gh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anaian Economic Growth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ResaerchGate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August 2017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Режим доступу: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15" w:history="1"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researchgate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/319186415_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Effect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Foreign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Direct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Investment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FDI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Ghanaian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Economic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B462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Growth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B4624E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Calin</w:t>
      </w:r>
      <w:proofErr w:type="spellEnd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-Adrian Comes, Elena </w:t>
      </w: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Bunduchi</w:t>
      </w:r>
      <w:proofErr w:type="spellEnd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Vale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ntina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Vasile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and Daniel Stefan.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Impact of Foreign Direct Investments and Remittances on Economic Growth: A Case Study in Central and Eastern Europe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January 2018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r w:rsidRPr="00B07D12">
        <w:rPr>
          <w:lang w:val="en-US"/>
        </w:rPr>
        <w:t xml:space="preserve"> </w:t>
      </w:r>
      <w:hyperlink r:id="rId16" w:history="1">
        <w:r w:rsidRPr="00B07D1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https://www.researchgate.net/publication/322590113_The_Impact_of_Foreign_Direct_Investments_and_Remittances_on_Economic_Growth_A_Case_Study_in_Central_and_Eastern_Europe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B4624E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D12DB2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Mihaela</w:t>
      </w:r>
      <w:proofErr w:type="spellEnd"/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Simionescu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relation between economic growth and Foreign Direct Investment during the econom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ic crisis in the European Union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June</w:t>
      </w:r>
      <w:r w:rsidRPr="00D12DB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2016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Режим доступу: </w:t>
      </w:r>
      <w:r w:rsidRPr="00D12DB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r w:rsidRPr="00D12DB2">
        <w:rPr>
          <w:lang w:val="en-US"/>
        </w:rPr>
        <w:t xml:space="preserve"> </w:t>
      </w:r>
      <w:hyperlink r:id="rId17" w:history="1"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researchgate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/304451384_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relation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between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economic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growth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and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foreign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direct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investment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during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economic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crisis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European</w:t>
        </w:r>
        <w:r w:rsidRPr="00D12D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_</w:t>
        </w:r>
        <w:r w:rsidRPr="00E35E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Union</w:t>
        </w:r>
      </w:hyperlink>
      <w:r w:rsidRPr="00D12DB2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9F3FE9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Magnus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Blomstorm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Ari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Kokko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Impact of Foreign Investment on Host Countries: A Review of the Empirical Evidence</w:t>
      </w:r>
      <w:r w:rsidRPr="00B46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[Електронний ресурс].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Режим доступу: </w:t>
      </w:r>
      <w:r w:rsidRPr="00D12DB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18" w:history="1"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researchgate</w:t>
        </w:r>
        <w:proofErr w:type="spellEnd"/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/200465457_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Impact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Foreign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Investment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on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Host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Countries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Review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Empirical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9F3FE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Evidence</w:t>
        </w:r>
      </w:hyperlink>
      <w:r w:rsidRPr="00D12DB2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9F3F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5632D6" w:rsidRPr="003943C3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Tetiana</w:t>
      </w:r>
      <w:proofErr w:type="spellEnd"/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Rodionova</w:t>
      </w:r>
      <w:proofErr w:type="spellEnd"/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Structural Risks of Foreign Liabilities: Impact of Investment Income Repatriation in Emerging Economies</w:t>
      </w:r>
      <w:r w:rsidRPr="003F1E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Pr="003F1E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Transition Studies Review 20 (2), 119-129</w:t>
      </w:r>
      <w:r w:rsidRPr="003F1E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5632D6" w:rsidRPr="0099053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943C3">
        <w:rPr>
          <w:color w:val="222222"/>
          <w:shd w:val="clear" w:color="auto" w:fill="FFFFFF"/>
          <w:lang w:val="en-US"/>
        </w:rPr>
        <w:t> 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Родіонова Т.А. Дохідність іноземних інвестицій в країнах з ринком, що формується: вплив на зовнішні </w:t>
      </w:r>
      <w:proofErr w:type="spellStart"/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дисбаланси</w:t>
      </w:r>
      <w:proofErr w:type="spellEnd"/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: монографія / Т.А. Родіонова, Одеса : «Одеський національний університет імені І.І. Мечникова»,  2015. – 173 с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</w:p>
    <w:p w:rsidR="005632D6" w:rsidRPr="0099053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Balance of Payments Statistics. IMF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]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&lt;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http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://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data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imf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org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/?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sk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=7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51304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B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-6426-40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0-83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DD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-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473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1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FD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52&gt;.</w:t>
      </w:r>
    </w:p>
    <w:p w:rsidR="005632D6" w:rsidRPr="0099053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Investment and Development Agency of Latvia. Foreign Direct Investment. Investor Business Guide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]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19" w:history="1"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http://www.liaa.gov.lv/en/invest-latvia/investor-business-guide/foreign-direct-investment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99053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.</w:t>
      </w:r>
    </w:p>
    <w:p w:rsidR="005632D6" w:rsidRPr="0099053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Doing business and investing in Estonia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[Електронний ресурс]. 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–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2A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у: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20" w:history="1"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://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pwc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.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ee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et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DoingBusinessinEstonia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Doing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%20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Business</w:t>
        </w:r>
        <w:r w:rsidRPr="002A345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%202017.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2A345F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.</w:t>
      </w:r>
    </w:p>
    <w:p w:rsidR="005632D6" w:rsidRPr="0057404E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Invest in Estonia. Estonian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economy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[Електронний ресурс]. 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–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у:</w:t>
      </w:r>
      <w:r w:rsidRPr="002735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21" w:history="1">
        <w:r w:rsidRPr="005740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https://investinestonia.com/business-in-estonia/estonian-economy/fdi/</w:t>
        </w:r>
      </w:hyperlink>
      <w:r w:rsidRPr="0057404E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564B96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proofErr w:type="spellStart"/>
      <w:r w:rsidRPr="00564B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Сисоян</w:t>
      </w:r>
      <w:proofErr w:type="spellEnd"/>
      <w:r w:rsidRPr="00564B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М.М., </w:t>
      </w:r>
      <w:proofErr w:type="spellStart"/>
      <w:r w:rsidRPr="00564B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к.э.н</w:t>
      </w:r>
      <w:proofErr w:type="spellEnd"/>
      <w:r w:rsidRPr="00564B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proofErr w:type="spellStart"/>
      <w:r w:rsidRPr="00AB70C7">
        <w:rPr>
          <w:rFonts w:ascii="Times New Roman" w:hAnsi="Times New Roman" w:cs="Times New Roman"/>
          <w:color w:val="000000" w:themeColor="text1"/>
          <w:sz w:val="28"/>
          <w:szCs w:val="28"/>
        </w:rPr>
        <w:t>Ломачинская</w:t>
      </w:r>
      <w:proofErr w:type="spellEnd"/>
      <w:r w:rsidRPr="00AB70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И.А. Анализ 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лияния внешних фа</w:t>
      </w:r>
      <w:r w:rsidRPr="003F544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кторов на текущий счет платежного </w:t>
      </w:r>
      <w:r w:rsidRPr="00AB70C7">
        <w:rPr>
          <w:rFonts w:ascii="Times New Roman" w:hAnsi="Times New Roman" w:cs="Times New Roman"/>
          <w:color w:val="000000" w:themeColor="text1"/>
          <w:sz w:val="28"/>
          <w:szCs w:val="28"/>
        </w:rPr>
        <w:t>баланса Эстонии.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Добробут націй в умовах глобальної нестабільності. Збірник наукових праць Восьмої міжнародної науково-практичної конференції. – Одеса: Одеський національний університет імені І.І. Мечникова. – 2018. – 73 с. – Мови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.., рос. – С. 64-65.</w:t>
      </w:r>
    </w:p>
    <w:p w:rsidR="005632D6" w:rsidRPr="0099053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DELFI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«Европа хочет запретить </w:t>
      </w:r>
      <w:proofErr w:type="spellStart"/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>демпинговать</w:t>
      </w:r>
      <w:proofErr w:type="spellEnd"/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рынке труда»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[Електронний ресурс].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>– Режим доступ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у: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D0EC5">
        <w:rPr>
          <w:rFonts w:ascii="Times New Roman" w:hAnsi="Times New Roman" w:cs="Times New Roman"/>
          <w:color w:val="000000" w:themeColor="text1"/>
          <w:sz w:val="28"/>
          <w:szCs w:val="28"/>
        </w:rPr>
        <w:t>&lt;</w:t>
      </w:r>
      <w:hyperlink r:id="rId22" w:history="1"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proofErr w:type="spellStart"/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inosmi</w:t>
        </w:r>
        <w:proofErr w:type="spellEnd"/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ru</w:t>
        </w:r>
        <w:proofErr w:type="spellEnd"/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politic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/20171025/240608287.</w:t>
        </w:r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html</w:t>
        </w:r>
      </w:hyperlink>
      <w:r w:rsidRPr="007D0EC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&gt;</w:t>
      </w:r>
      <w:r w:rsidRPr="0099053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.</w:t>
      </w:r>
    </w:p>
    <w:p w:rsidR="005632D6" w:rsidRPr="0099053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Украинский союз промышленников и предпринимателей «Литва готова быть плацдармом для входа украинского бизнеса на рынки ЕС» 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9905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7D0EC5">
        <w:rPr>
          <w:rFonts w:ascii="Times New Roman" w:hAnsi="Times New Roman" w:cs="Times New Roman"/>
          <w:color w:val="000000" w:themeColor="text1"/>
          <w:sz w:val="28"/>
          <w:szCs w:val="28"/>
        </w:rPr>
        <w:t>&lt;</w:t>
      </w:r>
      <w:hyperlink r:id="rId23" w:history="1">
        <w:r w:rsidRPr="0099053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http://uspp.ua/ru/litva-gotova-byit-placzdarmom-dlya-vyixoda-ukrainskogo-biznesa-na-ryinki-es.html</w:t>
        </w:r>
      </w:hyperlink>
      <w:r w:rsidRPr="007D0EC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&gt;</w:t>
      </w:r>
      <w:r w:rsidRPr="0099053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Оленченко. Страны Балтии: Канун 25-летия независимости. Мировая экономика и международные отношения, </w:t>
      </w:r>
      <w:proofErr w:type="gram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2017 ,</w:t>
      </w:r>
      <w:proofErr w:type="gramEnd"/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том 61, №4, с. 105-108.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Finance Latvia Association. </w:t>
      </w:r>
      <w:proofErr w:type="gram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Latvia’s</w:t>
      </w:r>
      <w:proofErr w:type="gram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banking sector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Facts and Figures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https://www.ebf.eu/latvia/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Cabinet of Ministers Republic of Latvia. Financial Sector transformation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hyperlink r:id="rId24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https://www.mk.gov.lv/sites/default/files/editor/financial_sector_update_no_3.pdf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Finansu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</w:t>
      </w:r>
      <w:proofErr w:type="gram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Kapitala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Tirgus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Komisija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Non-resident deposits with banks in Latvia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hyperlink r:id="rId25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http://www.fktk.lv/attachments/article/5477/Nerezid_inogr_3-ENG.pdf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Ramona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Rupeiga-Apoga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Ban Stability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Case of Nordic and Non-Nordic Banks in Latvia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June 2018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 &lt;</w:t>
      </w:r>
      <w:hyperlink r:id="rId26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researchgate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profile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Ramona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Rupeika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Apoga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/329337720_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Bank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Stability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Case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Nordic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and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Nordic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Banks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Latvia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links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/5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025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fb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192851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63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cab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315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ef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Bank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Stability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Case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Nordic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and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Nordic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Banks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Latvia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Lithuania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Review of the Financial System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OECD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November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2017  –</w:t>
      </w:r>
      <w:proofErr w:type="gramEnd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hyperlink r:id="rId27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oecd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finance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Lithuania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financial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markets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-2017.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190CD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Banking Activity Review 2017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Lietuvos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Bankas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Eurosistema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March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2018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hyperlink r:id="rId28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lb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lt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uploads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docs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/19594_86856833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4356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36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4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bc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75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fea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77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bca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6.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190CD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Lina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Noviskyte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Jolanta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Drozdz</w:t>
      </w:r>
      <w:proofErr w:type="spell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Measuring the Efficiency in the Lithuanian Banking Sector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DEA Application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ResearchGate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March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2018  –</w:t>
      </w:r>
      <w:proofErr w:type="gramEnd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hyperlink r:id="rId29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researchgate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/324051855_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Measuring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Efficiency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Lithuanian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Banking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Sector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The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DEA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Application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download</w:t>
        </w:r>
      </w:hyperlink>
      <w:r w:rsidRPr="00190CD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</w:t>
      </w:r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PWC. Doing Business and Investing in Estonia 2018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&lt;</w:t>
      </w:r>
      <w:hyperlink r:id="rId30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pwc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ee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et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DoingBusinessinEstonia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Doing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%20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Business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%202018.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Structure of the Estonian Financial Sector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Eurosὕsteem</w:t>
      </w:r>
      <w:proofErr w:type="spellEnd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June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2017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&lt;</w:t>
      </w:r>
      <w:hyperlink r:id="rId31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https://www.eestipank.ee/sites/eestipank.ee/files/files/Finantsstabiilsus/fssu/fsr_2017__eng_www.pdf</w:t>
        </w:r>
      </w:hyperlink>
      <w:r w:rsidRPr="00190CD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Corporate Finance Institute. Top Banks in Estonia. Overview of Estonian Leading Financial Institutions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–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 &lt;</w:t>
      </w:r>
      <w:hyperlink r:id="rId32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corporatefinanceinstitute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resources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careers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companies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top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banks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estonia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Republic of Estonia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2018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Article IV Consultation-Press Release and Staff Report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proofErr w:type="gramStart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proofErr w:type="gramEnd"/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IMF. –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May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24, </w:t>
      </w:r>
      <w:proofErr w:type="gramStart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2018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</w:t>
      </w:r>
      <w:proofErr w:type="gramEnd"/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90CD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  &lt;</w:t>
      </w:r>
      <w:hyperlink r:id="rId33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proofErr w:type="spellStart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imf</w:t>
        </w:r>
        <w:proofErr w:type="spellEnd"/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Publications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CR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Issues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/2018/05/24/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Republic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of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Estonia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-2018-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Article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IV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Consultation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Press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Release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and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Staff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Report</w:t>
        </w:r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-45892</w:t>
        </w:r>
      </w:hyperlink>
      <w:r w:rsidRPr="00190CD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Міністерство закордонних справ України 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: &lt;</w:t>
      </w:r>
      <w:hyperlink r:id="rId34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http://mfa.gov.ua/ua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&gt;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Украинский союз промышленников и предпринимателей «Литва готова быть плацдармом для входа украинского бизнеса на рынки ЕС»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: &lt;</w:t>
      </w:r>
      <w:hyperlink r:id="rId35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http://uspp.ua/ru/litva-gotova-byit-placzdarmom-dlya-vyixoda-ukrainskogo-biznesa-na-ryinki-es.html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&gt;.</w:t>
      </w:r>
    </w:p>
    <w:p w:rsidR="005632D6" w:rsidRPr="00110717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Киевская торгово-промышленная палата «Предприниматели Украины и Литвы обменялись опытом применения энергосберегающих технологий в строительстве» 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</w:rPr>
        <w:t>: &lt;</w:t>
      </w:r>
      <w:hyperlink r:id="rId36" w:history="1">
        <w:r w:rsidRPr="0011071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http://kiev-chamber.org.ua/ru/17/1273.html</w:t>
        </w:r>
      </w:hyperlink>
      <w:r w:rsidRPr="0011071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&gt;.</w:t>
      </w:r>
    </w:p>
    <w:p w:rsidR="005632D6" w:rsidRPr="0057404E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Державна служба статистики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Інвестиції зовнішньоекономічної діяльності</w:t>
      </w:r>
      <w:r w:rsidRPr="001107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[Електронний</w:t>
      </w:r>
      <w:r w:rsidRPr="008A0C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ресурс]. – Режим доступ</w:t>
      </w:r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8A0C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&lt;</w:t>
      </w:r>
      <w:hyperlink r:id="rId37" w:history="1">
        <w:r w:rsidRPr="005740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</w:t>
        </w:r>
        <w:r w:rsidRPr="008A0CB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5740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www</w:t>
        </w:r>
        <w:r w:rsidRPr="008A0CB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5740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ukrstat</w:t>
        </w:r>
        <w:r w:rsidRPr="008A0CB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5740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gov</w:t>
        </w:r>
        <w:r w:rsidRPr="008A0CB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57404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ua</w:t>
        </w:r>
        <w:r w:rsidRPr="008A0CB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</w:hyperlink>
      <w:r w:rsidRPr="008A0CB1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&gt;</w:t>
      </w:r>
      <w:r w:rsidRPr="008A0C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5632D6" w:rsidRPr="0057404E" w:rsidRDefault="005632D6" w:rsidP="005632D6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Сисоян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М.М., Родионова Т.А. Иностранный капитал как фактор развития экономик стран Балтии. </w:t>
      </w:r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Добробут націй в умовах глобальної нестабільності :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наук. пр. Дев’ятої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міжн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наук.-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практ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конф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Одеса :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Одес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.. ун-т ім. І.І. Мечникова, 2019. – 88 с. – Мова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proofErr w:type="spellStart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Pr="005740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рос. - С.  70-72.</w:t>
      </w:r>
    </w:p>
    <w:p w:rsidR="005632D6" w:rsidRPr="007B473F" w:rsidRDefault="005632D6">
      <w:pPr>
        <w:rPr>
          <w:lang w:val="uk-UA"/>
        </w:rPr>
      </w:pPr>
    </w:p>
    <w:sectPr w:rsidR="005632D6" w:rsidRPr="007B47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E417C5"/>
    <w:multiLevelType w:val="hybridMultilevel"/>
    <w:tmpl w:val="C1542B52"/>
    <w:lvl w:ilvl="0" w:tplc="DC9E5442">
      <w:start w:val="1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1DFB4B45"/>
    <w:multiLevelType w:val="hybridMultilevel"/>
    <w:tmpl w:val="B35ECC82"/>
    <w:lvl w:ilvl="0" w:tplc="E338A09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E30DA8"/>
    <w:multiLevelType w:val="hybridMultilevel"/>
    <w:tmpl w:val="2DCEAAE2"/>
    <w:lvl w:ilvl="0" w:tplc="E338A096">
      <w:start w:val="1"/>
      <w:numFmt w:val="bullet"/>
      <w:lvlText w:val="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">
    <w:nsid w:val="35134B4F"/>
    <w:multiLevelType w:val="multilevel"/>
    <w:tmpl w:val="1F16DE9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4">
    <w:nsid w:val="376A0AE6"/>
    <w:multiLevelType w:val="hybridMultilevel"/>
    <w:tmpl w:val="34A05E6C"/>
    <w:lvl w:ilvl="0" w:tplc="9B407A0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59C2222B"/>
    <w:multiLevelType w:val="hybridMultilevel"/>
    <w:tmpl w:val="04F6BB38"/>
    <w:lvl w:ilvl="0" w:tplc="7D8A8F60">
      <w:numFmt w:val="bullet"/>
      <w:lvlText w:val="−"/>
      <w:lvlJc w:val="left"/>
      <w:pPr>
        <w:ind w:left="1004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6ACD7C5C"/>
    <w:multiLevelType w:val="hybridMultilevel"/>
    <w:tmpl w:val="34A05E6C"/>
    <w:lvl w:ilvl="0" w:tplc="9B407A0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73055C7E"/>
    <w:multiLevelType w:val="hybridMultilevel"/>
    <w:tmpl w:val="2812B814"/>
    <w:lvl w:ilvl="0" w:tplc="7D8A8F60">
      <w:numFmt w:val="bullet"/>
      <w:lvlText w:val="−"/>
      <w:lvlJc w:val="left"/>
      <w:pPr>
        <w:ind w:left="1004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>
    <w:nsid w:val="76B66BBB"/>
    <w:multiLevelType w:val="multilevel"/>
    <w:tmpl w:val="893C6B9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-4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62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11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13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21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2376" w:hanging="2160"/>
      </w:pPr>
      <w:rPr>
        <w:rFonts w:hint="default"/>
      </w:rPr>
    </w:lvl>
  </w:abstractNum>
  <w:abstractNum w:abstractNumId="9">
    <w:nsid w:val="7F9305CF"/>
    <w:multiLevelType w:val="hybridMultilevel"/>
    <w:tmpl w:val="EFC87802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1"/>
  </w:num>
  <w:num w:numId="6">
    <w:abstractNumId w:val="9"/>
  </w:num>
  <w:num w:numId="7">
    <w:abstractNumId w:val="6"/>
  </w:num>
  <w:num w:numId="8">
    <w:abstractNumId w:val="0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95E"/>
    <w:rsid w:val="0024362C"/>
    <w:rsid w:val="005632D6"/>
    <w:rsid w:val="007B473F"/>
    <w:rsid w:val="009129DE"/>
    <w:rsid w:val="009C4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60EA6D-9672-4219-B9B7-CD90F1F8D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473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73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632D6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63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632D6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5632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Light Shading"/>
    <w:basedOn w:val="a1"/>
    <w:uiPriority w:val="60"/>
    <w:rsid w:val="005632D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2">
    <w:name w:val="Light Shading Accent 2"/>
    <w:basedOn w:val="a1"/>
    <w:uiPriority w:val="60"/>
    <w:rsid w:val="005632D6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Ind w:w="0" w:type="dxa"/>
      <w:tblBorders>
        <w:top w:val="single" w:sz="8" w:space="0" w:color="ED7D31" w:themeColor="accent2"/>
        <w:bottom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-3">
    <w:name w:val="Light Shading Accent 3"/>
    <w:basedOn w:val="a1"/>
    <w:uiPriority w:val="60"/>
    <w:rsid w:val="005632D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Ind w:w="0" w:type="dxa"/>
      <w:tblBorders>
        <w:top w:val="single" w:sz="8" w:space="0" w:color="A5A5A5" w:themeColor="accent3"/>
        <w:bottom w:val="single" w:sz="8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-5">
    <w:name w:val="Light Shading Accent 5"/>
    <w:basedOn w:val="a1"/>
    <w:uiPriority w:val="60"/>
    <w:rsid w:val="005632D6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Ind w:w="0" w:type="dxa"/>
      <w:tblBorders>
        <w:top w:val="single" w:sz="8" w:space="0" w:color="4472C4" w:themeColor="accent5"/>
        <w:bottom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-50">
    <w:name w:val="Light List Accent 5"/>
    <w:basedOn w:val="a1"/>
    <w:uiPriority w:val="61"/>
    <w:rsid w:val="005632D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character" w:styleId="a9">
    <w:name w:val="Strong"/>
    <w:basedOn w:val="a0"/>
    <w:uiPriority w:val="22"/>
    <w:qFormat/>
    <w:rsid w:val="005632D6"/>
    <w:rPr>
      <w:b/>
      <w:bCs/>
    </w:rPr>
  </w:style>
  <w:style w:type="paragraph" w:styleId="aa">
    <w:name w:val="header"/>
    <w:basedOn w:val="a"/>
    <w:link w:val="ab"/>
    <w:uiPriority w:val="99"/>
    <w:unhideWhenUsed/>
    <w:rsid w:val="005632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5632D6"/>
  </w:style>
  <w:style w:type="paragraph" w:styleId="ac">
    <w:name w:val="footer"/>
    <w:basedOn w:val="a"/>
    <w:link w:val="ad"/>
    <w:uiPriority w:val="99"/>
    <w:unhideWhenUsed/>
    <w:rsid w:val="005632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5632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db.org/sites/default/files/publication/372256/ewp-522.pdf" TargetMode="External"/><Relationship Id="rId13" Type="http://schemas.openxmlformats.org/officeDocument/2006/relationships/hyperlink" Target="http://www.sobiad.org/ejournals/journal_ijef/archieves/IJEFS2016_2/paper62B_Ogbokor.pdf" TargetMode="External"/><Relationship Id="rId18" Type="http://schemas.openxmlformats.org/officeDocument/2006/relationships/hyperlink" Target="https://www.researchgate.net/publication/200465457_The_Impact_of_Foreign_Investment_on_Host_Countries_A_Review_of_the_Empirical_Evidence" TargetMode="External"/><Relationship Id="rId26" Type="http://schemas.openxmlformats.org/officeDocument/2006/relationships/hyperlink" Target="https://www.researchgate.net/profile/Ramona_Rupeika-Apoga/publication/329337720_Bank_Stability_The_Case_of_Nordic_and_Non-Nordic_Banks_in_Latvia/links/5c025fb192851c63cab315ef/Bank-Stability-The-Case-of-Nordic-and-Non-Nordic-Banks-in-Latvia.pdf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investinestonia.com/business-in-estonia/estonian-economy/fdi/" TargetMode="External"/><Relationship Id="rId34" Type="http://schemas.openxmlformats.org/officeDocument/2006/relationships/hyperlink" Target="http://mfa.gov.ua/ua" TargetMode="External"/><Relationship Id="rId7" Type="http://schemas.openxmlformats.org/officeDocument/2006/relationships/hyperlink" Target="https://www.econstor.eu/bitstream/10419/170669/1/CEP009.pdf" TargetMode="External"/><Relationship Id="rId12" Type="http://schemas.openxmlformats.org/officeDocument/2006/relationships/hyperlink" Target="http://region-developpement.univ-tln.fr/fr/pdf/R43/5_Trojette.pdf" TargetMode="External"/><Relationship Id="rId17" Type="http://schemas.openxmlformats.org/officeDocument/2006/relationships/hyperlink" Target="https://www.researchgate.net/publication/304451384_The_relation_between_economic_growth_and_foreign_direct_investment_during_the_economic_crisis_in_the_European_Union" TargetMode="External"/><Relationship Id="rId25" Type="http://schemas.openxmlformats.org/officeDocument/2006/relationships/hyperlink" Target="http://www.fktk.lv/attachments/article/5477/Nerezid_inogr_3-ENG.pdf" TargetMode="External"/><Relationship Id="rId33" Type="http://schemas.openxmlformats.org/officeDocument/2006/relationships/hyperlink" Target="https://www.imf.org/en/Publications/CR/Issues/2018/05/24/Republic-of-Estonia-2018-Article-IV-Consultation-Press-Release-and-Staff-Report-45892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researchgate.net/publication/322590113_The_Impact_of_Foreign_Direct_Investments_and_Remittances_on_Economic_Growth_A_Case_Study_in_Central_and_Eastern_Europe" TargetMode="External"/><Relationship Id="rId20" Type="http://schemas.openxmlformats.org/officeDocument/2006/relationships/hyperlink" Target="https://www.pwc.com/ee/et/publications/DoingBusinessinEstonia/Doing%20Business%202017.pdf" TargetMode="External"/><Relationship Id="rId29" Type="http://schemas.openxmlformats.org/officeDocument/2006/relationships/hyperlink" Target="https://www.researchgate.net/publication/324051855_Measuring_the_Efficiency_in_the_Lithuanian_Banking_Sector_The_DEA_Application/download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sid.ac.in/~epu/acegd2017/papers/AmritaDhar.pdf" TargetMode="External"/><Relationship Id="rId11" Type="http://schemas.openxmlformats.org/officeDocument/2006/relationships/hyperlink" Target="https://www.researchgate.net/publication/319292026_Impact_of_Foreign_Direct_Investment_on_the_Economic_Growth_of_Pakistan" TargetMode="External"/><Relationship Id="rId24" Type="http://schemas.openxmlformats.org/officeDocument/2006/relationships/hyperlink" Target="https://www.mk.gov.lv/sites/default/files/editor/financial_sector_update_no_3.pdf" TargetMode="External"/><Relationship Id="rId32" Type="http://schemas.openxmlformats.org/officeDocument/2006/relationships/hyperlink" Target="https://corporatefinanceinstitute.com/resources/careers/companies/top-banks-in-estonia/" TargetMode="External"/><Relationship Id="rId37" Type="http://schemas.openxmlformats.org/officeDocument/2006/relationships/hyperlink" Target="http://www.ukrstat.gov.ua/" TargetMode="External"/><Relationship Id="rId5" Type="http://schemas.openxmlformats.org/officeDocument/2006/relationships/hyperlink" Target="https://www.imf.org/external/pubs/ft/wp/2016/wp16235.pdf" TargetMode="External"/><Relationship Id="rId15" Type="http://schemas.openxmlformats.org/officeDocument/2006/relationships/hyperlink" Target="https://www.researchgate.net/publication/319186415_The_Effect_of_Foreign_Direct_Investment_FDI_on_the_Ghanaian_Economic_Growth" TargetMode="External"/><Relationship Id="rId23" Type="http://schemas.openxmlformats.org/officeDocument/2006/relationships/hyperlink" Target="http://uspp.ua/ru/litva-gotova-byit-placzdarmom-dlya-vyixoda-ukrainskogo-biznesa-na-ryinki-es.html" TargetMode="External"/><Relationship Id="rId28" Type="http://schemas.openxmlformats.org/officeDocument/2006/relationships/hyperlink" Target="https://www.lb.lt/uploads/publications/docs/19594_86856833c4356be36f4bc75fea77bca6.pdf" TargetMode="External"/><Relationship Id="rId36" Type="http://schemas.openxmlformats.org/officeDocument/2006/relationships/hyperlink" Target="http://kiev-chamber.org.ua/ru/17/1273.html" TargetMode="External"/><Relationship Id="rId10" Type="http://schemas.openxmlformats.org/officeDocument/2006/relationships/hyperlink" Target="https://www.iima.or.jp/Docs/report/2017/no1_2017_e.pdf" TargetMode="External"/><Relationship Id="rId19" Type="http://schemas.openxmlformats.org/officeDocument/2006/relationships/hyperlink" Target="http://www.liaa.gov.lv/en/invest-latvia/investor-business-guide/foreign-direct-investment" TargetMode="External"/><Relationship Id="rId31" Type="http://schemas.openxmlformats.org/officeDocument/2006/relationships/hyperlink" Target="https://www.eestipank.ee/sites/eestipank.ee/files/files/Finantsstabiilsus/fssu/fsr_2017__eng_www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p.u-tokyo.ac.jp/wp-content/uploads/2016/02/1.94-MB.pdf" TargetMode="External"/><Relationship Id="rId14" Type="http://schemas.openxmlformats.org/officeDocument/2006/relationships/hyperlink" Target="http://erf.org.eg/wp-content/uploads/2017/03/Intl_ERF23AC_HananFaragMohamed.pdf" TargetMode="External"/><Relationship Id="rId22" Type="http://schemas.openxmlformats.org/officeDocument/2006/relationships/hyperlink" Target="https://inosmi.ru/politic/20171025/240608287.html" TargetMode="External"/><Relationship Id="rId27" Type="http://schemas.openxmlformats.org/officeDocument/2006/relationships/hyperlink" Target="https://www.oecd.org/finance/Lithuania-financial-markets-2017.pdf" TargetMode="External"/><Relationship Id="rId30" Type="http://schemas.openxmlformats.org/officeDocument/2006/relationships/hyperlink" Target="https://www.pwc.com/ee/et/publications/DoingBusinessinEstonia/Doing%20Business%202018.pdf" TargetMode="External"/><Relationship Id="rId35" Type="http://schemas.openxmlformats.org/officeDocument/2006/relationships/hyperlink" Target="http://uspp.ua/ru/litva-gotova-byit-placzdarmom-dlya-vyixoda-ukrainskogo-biznesa-na-ryinki-e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3671</Words>
  <Characters>20931</Characters>
  <Application>Microsoft Office Word</Application>
  <DocSecurity>0</DocSecurity>
  <Lines>174</Lines>
  <Paragraphs>49</Paragraphs>
  <ScaleCrop>false</ScaleCrop>
  <Company/>
  <LinksUpToDate>false</LinksUpToDate>
  <CharactersWithSpaces>24553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2020-03-02T11:12:00Z</dcterms:created>
  <dcterms:modified xsi:type="dcterms:W3CDTF">2020-03-02T11:14:00Z</dcterms:modified>
</cp:coreProperties>
</file>