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1F2" w:rsidRPr="00AD7A69" w:rsidRDefault="00A201F2" w:rsidP="00A201F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u w:val="thick"/>
          <w:lang w:val="uk-UA" w:eastAsia="ru-RU"/>
        </w:rPr>
      </w:pPr>
      <w:r w:rsidRPr="00AD7A69">
        <w:rPr>
          <w:rFonts w:ascii="Times New Roman" w:eastAsia="Times New Roman" w:hAnsi="Times New Roman" w:cs="Times New Roman"/>
          <w:sz w:val="28"/>
          <w:szCs w:val="28"/>
          <w:u w:val="thick"/>
          <w:lang w:eastAsia="ru-RU"/>
        </w:rPr>
        <w:t>Одеський нац</w:t>
      </w:r>
      <w:r w:rsidRPr="00AD7A69">
        <w:rPr>
          <w:rFonts w:ascii="Times New Roman" w:eastAsia="Times New Roman" w:hAnsi="Times New Roman" w:cs="Times New Roman"/>
          <w:sz w:val="28"/>
          <w:szCs w:val="28"/>
          <w:u w:val="thick"/>
          <w:lang w:val="uk-UA" w:eastAsia="ru-RU"/>
        </w:rPr>
        <w:t>іональний університет імені І. І. Мечникова</w:t>
      </w:r>
      <w:r w:rsidRPr="00AD7A69">
        <w:rPr>
          <w:rFonts w:ascii="Times New Roman" w:eastAsia="Times New Roman" w:hAnsi="Times New Roman" w:cs="Times New Roman"/>
          <w:sz w:val="28"/>
          <w:szCs w:val="28"/>
          <w:u w:val="thick"/>
          <w:lang w:val="uk-UA" w:eastAsia="ru-RU"/>
        </w:rPr>
        <w:softHyphen/>
      </w:r>
      <w:r w:rsidRPr="00AD7A69">
        <w:rPr>
          <w:rFonts w:ascii="Times New Roman" w:eastAsia="Times New Roman" w:hAnsi="Times New Roman" w:cs="Times New Roman"/>
          <w:sz w:val="28"/>
          <w:szCs w:val="28"/>
          <w:u w:val="thick"/>
          <w:lang w:val="uk-UA" w:eastAsia="ru-RU"/>
        </w:rPr>
        <w:softHyphen/>
      </w:r>
      <w:r w:rsidRPr="00AD7A69">
        <w:rPr>
          <w:rFonts w:ascii="Times New Roman" w:eastAsia="Times New Roman" w:hAnsi="Times New Roman" w:cs="Times New Roman"/>
          <w:sz w:val="28"/>
          <w:szCs w:val="28"/>
          <w:u w:val="thick"/>
          <w:lang w:val="uk-UA" w:eastAsia="ru-RU"/>
        </w:rPr>
        <w:softHyphen/>
      </w:r>
      <w:r w:rsidRPr="00AD7A69">
        <w:rPr>
          <w:rFonts w:ascii="Times New Roman" w:eastAsia="Times New Roman" w:hAnsi="Times New Roman" w:cs="Times New Roman"/>
          <w:sz w:val="28"/>
          <w:szCs w:val="28"/>
          <w:u w:val="thick"/>
          <w:lang w:val="uk-UA" w:eastAsia="ru-RU"/>
        </w:rPr>
        <w:softHyphen/>
      </w:r>
      <w:r w:rsidRPr="00AD7A69">
        <w:rPr>
          <w:rFonts w:ascii="Times New Roman" w:eastAsia="Times New Roman" w:hAnsi="Times New Roman" w:cs="Times New Roman"/>
          <w:sz w:val="28"/>
          <w:szCs w:val="28"/>
          <w:u w:val="thick"/>
          <w:lang w:val="uk-UA" w:eastAsia="ru-RU"/>
        </w:rPr>
        <w:softHyphen/>
      </w:r>
      <w:r w:rsidRPr="00AD7A69">
        <w:rPr>
          <w:rFonts w:ascii="Times New Roman" w:eastAsia="Times New Roman" w:hAnsi="Times New Roman" w:cs="Times New Roman"/>
          <w:sz w:val="28"/>
          <w:szCs w:val="28"/>
          <w:u w:val="thick"/>
          <w:lang w:val="uk-UA" w:eastAsia="ru-RU"/>
        </w:rPr>
        <w:softHyphen/>
      </w:r>
      <w:r w:rsidRPr="00AD7A69">
        <w:rPr>
          <w:rFonts w:ascii="Times New Roman" w:eastAsia="Times New Roman" w:hAnsi="Times New Roman" w:cs="Times New Roman"/>
          <w:sz w:val="28"/>
          <w:szCs w:val="28"/>
          <w:u w:val="thick"/>
          <w:lang w:val="uk-UA" w:eastAsia="ru-RU"/>
        </w:rPr>
        <w:softHyphen/>
      </w:r>
      <w:r w:rsidRPr="00AD7A69">
        <w:rPr>
          <w:rFonts w:ascii="Times New Roman" w:eastAsia="Times New Roman" w:hAnsi="Times New Roman" w:cs="Times New Roman"/>
          <w:sz w:val="28"/>
          <w:szCs w:val="28"/>
          <w:u w:val="thick"/>
          <w:lang w:val="uk-UA" w:eastAsia="ru-RU"/>
        </w:rPr>
        <w:softHyphen/>
      </w:r>
      <w:r w:rsidRPr="00AD7A69">
        <w:rPr>
          <w:rFonts w:ascii="Times New Roman" w:eastAsia="Times New Roman" w:hAnsi="Times New Roman" w:cs="Times New Roman"/>
          <w:sz w:val="28"/>
          <w:szCs w:val="28"/>
          <w:u w:val="thick"/>
          <w:lang w:val="uk-UA" w:eastAsia="ru-RU"/>
        </w:rPr>
        <w:softHyphen/>
      </w:r>
      <w:r w:rsidRPr="00AD7A69">
        <w:rPr>
          <w:rFonts w:ascii="Times New Roman" w:eastAsia="Times New Roman" w:hAnsi="Times New Roman" w:cs="Times New Roman"/>
          <w:sz w:val="28"/>
          <w:szCs w:val="28"/>
          <w:u w:val="thick"/>
          <w:lang w:val="uk-UA" w:eastAsia="ru-RU"/>
        </w:rPr>
        <w:softHyphen/>
      </w:r>
      <w:r w:rsidRPr="00AD7A69">
        <w:rPr>
          <w:rFonts w:ascii="Times New Roman" w:eastAsia="Times New Roman" w:hAnsi="Times New Roman" w:cs="Times New Roman"/>
          <w:sz w:val="28"/>
          <w:szCs w:val="28"/>
          <w:u w:val="thick"/>
          <w:lang w:val="uk-UA" w:eastAsia="ru-RU"/>
        </w:rPr>
        <w:softHyphen/>
      </w:r>
      <w:r w:rsidRPr="00AD7A69">
        <w:rPr>
          <w:rFonts w:ascii="Times New Roman" w:eastAsia="Times New Roman" w:hAnsi="Times New Roman" w:cs="Times New Roman"/>
          <w:sz w:val="28"/>
          <w:szCs w:val="28"/>
          <w:u w:val="thick"/>
          <w:lang w:val="uk-UA" w:eastAsia="ru-RU"/>
        </w:rPr>
        <w:softHyphen/>
      </w:r>
      <w:r w:rsidRPr="00AD7A69">
        <w:rPr>
          <w:rFonts w:ascii="Times New Roman" w:eastAsia="Times New Roman" w:hAnsi="Times New Roman" w:cs="Times New Roman"/>
          <w:sz w:val="28"/>
          <w:szCs w:val="28"/>
          <w:u w:val="thick"/>
          <w:lang w:val="uk-UA" w:eastAsia="ru-RU"/>
        </w:rPr>
        <w:softHyphen/>
      </w:r>
    </w:p>
    <w:p w:rsidR="00A201F2" w:rsidRPr="00AD7A69" w:rsidRDefault="00A201F2" w:rsidP="00A201F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u w:val="thick"/>
          <w:lang w:val="uk-UA" w:eastAsia="ru-RU"/>
        </w:rPr>
      </w:pPr>
      <w:r w:rsidRPr="00AD7A69">
        <w:rPr>
          <w:rFonts w:ascii="Times New Roman" w:eastAsia="Times New Roman" w:hAnsi="Times New Roman" w:cs="Times New Roman"/>
          <w:sz w:val="28"/>
          <w:szCs w:val="28"/>
          <w:u w:val="thick"/>
          <w:lang w:val="uk-UA" w:eastAsia="ru-RU"/>
        </w:rPr>
        <w:t>Факультет міжнародних відносин, політології та соціології</w:t>
      </w:r>
    </w:p>
    <w:p w:rsidR="00A201F2" w:rsidRPr="00AD7A69" w:rsidRDefault="00A201F2" w:rsidP="00A201F2">
      <w:pPr>
        <w:spacing w:after="0" w:line="36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  <w:r w:rsidRPr="00AD7A6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</w:t>
      </w:r>
      <w:r w:rsidRPr="00AD7A6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  <w:t xml:space="preserve"> ______________     ___  </w:t>
      </w:r>
      <w:r w:rsidRPr="00AD7A69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>Кафедра соціології</w:t>
      </w:r>
      <w:r w:rsidRPr="00AD7A6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  <w:t>_____________________</w:t>
      </w:r>
    </w:p>
    <w:p w:rsidR="00A201F2" w:rsidRPr="00AD7A69" w:rsidRDefault="00A201F2" w:rsidP="00A201F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A201F2" w:rsidRPr="00AD7A69" w:rsidRDefault="00A201F2" w:rsidP="00A201F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A201F2" w:rsidRPr="00AD7A69" w:rsidRDefault="00A201F2" w:rsidP="00A201F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A201F2" w:rsidRPr="00AD7A69" w:rsidRDefault="00A201F2" w:rsidP="00A201F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A201F2" w:rsidRPr="00AD7A69" w:rsidRDefault="00A201F2" w:rsidP="00A201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 w:rsidRPr="00AD7A69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Д и п л о м н а    р о б о т а</w:t>
      </w:r>
    </w:p>
    <w:p w:rsidR="00A201F2" w:rsidRPr="00AD7A69" w:rsidRDefault="00A201F2" w:rsidP="00A201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val="uk-UA" w:eastAsia="ru-RU"/>
        </w:rPr>
      </w:pPr>
      <w:r w:rsidRPr="00AD7A69">
        <w:rPr>
          <w:rFonts w:ascii="Times New Roman" w:eastAsia="Times New Roman" w:hAnsi="Times New Roman" w:cs="Times New Roman"/>
          <w:b/>
          <w:sz w:val="32"/>
          <w:szCs w:val="32"/>
          <w:u w:val="single"/>
          <w:lang w:val="uk-UA" w:eastAsia="ru-RU"/>
        </w:rPr>
        <w:t>на здобуття освітньо-кваліфікаційного рівня «бакалавр»</w:t>
      </w:r>
    </w:p>
    <w:p w:rsidR="00A201F2" w:rsidRPr="00AD7A69" w:rsidRDefault="00A201F2" w:rsidP="00A201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vertAlign w:val="subscript"/>
          <w:lang w:val="uk-UA" w:eastAsia="ru-RU"/>
        </w:rPr>
      </w:pPr>
    </w:p>
    <w:p w:rsidR="00A201F2" w:rsidRPr="00AD7A69" w:rsidRDefault="00A201F2" w:rsidP="00A201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D7A6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на тему: «Міграція як чинник змін в соціально-політичному житті українського суспільства»</w:t>
      </w:r>
    </w:p>
    <w:p w:rsidR="00A201F2" w:rsidRPr="00AD7A69" w:rsidRDefault="00A201F2" w:rsidP="00A201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</w:pPr>
    </w:p>
    <w:p w:rsidR="00A201F2" w:rsidRPr="00AD7A69" w:rsidRDefault="00A201F2" w:rsidP="00A201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D7A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«Migration as a factor of changes in the socio-political life of Ukrainian society</w:t>
      </w:r>
      <w:r w:rsidRPr="00AD7A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</w:p>
    <w:p w:rsidR="00A201F2" w:rsidRPr="00AD7A69" w:rsidRDefault="00A201F2" w:rsidP="00A201F2">
      <w:pPr>
        <w:tabs>
          <w:tab w:val="left" w:pos="5280"/>
        </w:tabs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 w:rsidRPr="00AD7A69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ab/>
      </w:r>
    </w:p>
    <w:p w:rsidR="00A201F2" w:rsidRPr="00AD7A69" w:rsidRDefault="00A201F2" w:rsidP="00A201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val="uk-UA" w:eastAsia="ru-RU"/>
        </w:rPr>
      </w:pPr>
    </w:p>
    <w:p w:rsidR="00A201F2" w:rsidRPr="00AD7A69" w:rsidRDefault="00A201F2" w:rsidP="00A201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201F2" w:rsidRPr="00AD7A69" w:rsidRDefault="00A201F2" w:rsidP="00A201F2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D7A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Виконала: студентка 4 року денна форми навчання</w:t>
      </w:r>
    </w:p>
    <w:p w:rsidR="00A201F2" w:rsidRPr="00AD7A69" w:rsidRDefault="00A201F2" w:rsidP="00A201F2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D7A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напряму підготовки 6.030101 Соціологія                                                               </w:t>
      </w:r>
    </w:p>
    <w:p w:rsidR="00A201F2" w:rsidRPr="00AD7A69" w:rsidRDefault="00A201F2" w:rsidP="00A201F2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D7A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Топчій Катерина Сергіївна</w:t>
      </w:r>
    </w:p>
    <w:p w:rsidR="00A201F2" w:rsidRPr="00AD7A69" w:rsidRDefault="00A201F2" w:rsidP="00A201F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</w:pPr>
      <w:r w:rsidRPr="00AD7A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Керівник:</w:t>
      </w:r>
      <w:r w:rsidRPr="00AD7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D7A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д. соц. н., професор Онищук В.М.</w:t>
      </w:r>
      <w:r w:rsidRPr="00AD7A69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 xml:space="preserve">____________   </w:t>
      </w:r>
    </w:p>
    <w:p w:rsidR="00A201F2" w:rsidRPr="00AD7A69" w:rsidRDefault="00A201F2" w:rsidP="00A201F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D7A69">
        <w:rPr>
          <w:rFonts w:ascii="Times New Roman" w:eastAsia="Times New Roman" w:hAnsi="Times New Roman" w:cs="Times New Roman"/>
          <w:u w:val="single"/>
          <w:vertAlign w:val="subscript"/>
          <w:lang w:val="uk-UA" w:eastAsia="ru-RU"/>
        </w:rPr>
        <w:t>(підпис)</w:t>
      </w:r>
      <w:r w:rsidRPr="00AD7A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</w:t>
      </w:r>
    </w:p>
    <w:p w:rsidR="00A201F2" w:rsidRPr="00AD7A69" w:rsidRDefault="00A201F2" w:rsidP="00A201F2">
      <w:pPr>
        <w:tabs>
          <w:tab w:val="left" w:pos="2895"/>
          <w:tab w:val="left" w:pos="2977"/>
          <w:tab w:val="left" w:pos="3544"/>
          <w:tab w:val="right" w:pos="9356"/>
        </w:tabs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</w:pPr>
      <w:r w:rsidRPr="00AD7A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Рецензент: к.соц.н., доц., доцент Ятвецька Г.В.</w:t>
      </w:r>
    </w:p>
    <w:p w:rsidR="00A201F2" w:rsidRPr="00AD7A69" w:rsidRDefault="00A201F2" w:rsidP="00A201F2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</w:p>
    <w:p w:rsidR="00A201F2" w:rsidRPr="00AD7A69" w:rsidRDefault="00A201F2" w:rsidP="00A201F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u w:val="single"/>
          <w:lang w:val="uk-UA" w:eastAsia="ru-RU"/>
        </w:rPr>
      </w:pPr>
      <w:r w:rsidRPr="00AD7A69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                                                                  </w:t>
      </w:r>
    </w:p>
    <w:p w:rsidR="00A201F2" w:rsidRPr="00AD7A69" w:rsidRDefault="00A201F2" w:rsidP="00A201F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u w:val="single"/>
          <w:lang w:val="uk-UA" w:eastAsia="ru-RU"/>
        </w:rPr>
      </w:pPr>
    </w:p>
    <w:p w:rsidR="00A201F2" w:rsidRPr="00AD7A69" w:rsidRDefault="00A201F2" w:rsidP="00A201F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u w:val="single"/>
          <w:lang w:val="uk-UA" w:eastAsia="ru-RU"/>
        </w:rPr>
      </w:pPr>
    </w:p>
    <w:p w:rsidR="00A201F2" w:rsidRPr="00AD7A69" w:rsidRDefault="00A201F2" w:rsidP="00A201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201F2" w:rsidRPr="00AD7A69" w:rsidRDefault="00A201F2" w:rsidP="00A201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D7A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Рекомендовано до захисту:              Захищено на засіданні  ЕК№  </w:t>
      </w:r>
      <w:r w:rsidRPr="00AD7A69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>1</w:t>
      </w:r>
    </w:p>
    <w:p w:rsidR="00A201F2" w:rsidRPr="00AD7A69" w:rsidRDefault="00A201F2" w:rsidP="00A201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D7A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Протокол засідання кафедри          протокол №___від  « </w:t>
      </w:r>
      <w:r w:rsidRPr="00AD7A69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 xml:space="preserve">         </w:t>
      </w:r>
      <w:r w:rsidRPr="00AD7A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»  </w:t>
      </w:r>
      <w:r w:rsidRPr="00AD7A69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 xml:space="preserve">2019 </w:t>
      </w:r>
      <w:r w:rsidRPr="00AD7A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р.</w:t>
      </w:r>
    </w:p>
    <w:p w:rsidR="00A201F2" w:rsidRPr="00AD7A69" w:rsidRDefault="00A201F2" w:rsidP="00A201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D7A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№ </w:t>
      </w:r>
      <w:r w:rsidRPr="00AD7A69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 xml:space="preserve">   </w:t>
      </w:r>
      <w:r w:rsidRPr="00AD7A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 «</w:t>
      </w:r>
      <w:r w:rsidRPr="00AD7A69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 xml:space="preserve">          </w:t>
      </w:r>
      <w:r w:rsidRPr="00AD7A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»  2019 р.       </w:t>
      </w:r>
    </w:p>
    <w:p w:rsidR="00A201F2" w:rsidRPr="00AD7A69" w:rsidRDefault="00A201F2" w:rsidP="00A201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D7A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Оцінка ___________/_________/_________                  </w:t>
      </w:r>
    </w:p>
    <w:p w:rsidR="00A201F2" w:rsidRPr="00AD7A69" w:rsidRDefault="00A201F2" w:rsidP="00A201F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D7A69"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 xml:space="preserve">                                                                                                          (за національною шкалою, шкалою </w:t>
      </w:r>
      <w:r w:rsidRPr="00AD7A69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ECTS</w:t>
      </w:r>
      <w:r w:rsidRPr="00AD7A69">
        <w:rPr>
          <w:rFonts w:ascii="Times New Roman" w:eastAsia="Times New Roman" w:hAnsi="Times New Roman" w:cs="Times New Roman"/>
          <w:sz w:val="16"/>
          <w:szCs w:val="16"/>
          <w:lang w:eastAsia="ru-RU"/>
        </w:rPr>
        <w:t>,бал)</w:t>
      </w:r>
    </w:p>
    <w:p w:rsidR="00A201F2" w:rsidRPr="00AD7A69" w:rsidRDefault="00A201F2" w:rsidP="00A201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201F2" w:rsidRPr="00AD7A69" w:rsidRDefault="00A201F2" w:rsidP="00A201F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D7A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Завідувач  кафедри                                   Голова ЕК</w:t>
      </w:r>
    </w:p>
    <w:p w:rsidR="00A201F2" w:rsidRPr="00AD7A69" w:rsidRDefault="00A201F2" w:rsidP="00A201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D7A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__________     </w:t>
      </w:r>
      <w:r w:rsidRPr="00AD7A69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>Онищук  В.М.</w:t>
      </w:r>
      <w:r w:rsidRPr="00AD7A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__________      Онищук В.М.</w:t>
      </w:r>
    </w:p>
    <w:p w:rsidR="00A201F2" w:rsidRPr="00AD7A69" w:rsidRDefault="00A201F2" w:rsidP="00A201F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  <w:r w:rsidRPr="00AD7A69"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 xml:space="preserve">          (підпис)                    (прізвище та ініціали)                                                  (підпис)                    (прізвище та ініціали)</w:t>
      </w:r>
    </w:p>
    <w:p w:rsidR="00A201F2" w:rsidRPr="00AD7A69" w:rsidRDefault="00A201F2" w:rsidP="00A201F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A201F2" w:rsidRPr="00AD7A69" w:rsidRDefault="00A201F2" w:rsidP="00A201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201F2" w:rsidRPr="00AD7A69" w:rsidRDefault="00A201F2" w:rsidP="00A201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201F2" w:rsidRPr="00AD7A69" w:rsidRDefault="00A201F2" w:rsidP="00A201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7A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Одеса – 2019 року</w:t>
      </w:r>
    </w:p>
    <w:p w:rsidR="00A201F2" w:rsidRDefault="00A201F2" w:rsidP="00A201F2">
      <w:pPr>
        <w:rPr>
          <w:lang w:val="uk-UA"/>
        </w:rPr>
      </w:pPr>
      <w:r>
        <w:rPr>
          <w:lang w:val="uk-UA"/>
        </w:rPr>
        <w:br w:type="page"/>
      </w:r>
    </w:p>
    <w:p w:rsidR="00A201F2" w:rsidRPr="00C17EB3" w:rsidRDefault="00A201F2" w:rsidP="00A201F2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C17EB3">
        <w:rPr>
          <w:rFonts w:ascii="Times New Roman" w:hAnsi="Times New Roman" w:cs="Times New Roman"/>
          <w:sz w:val="32"/>
          <w:szCs w:val="32"/>
          <w:lang w:val="uk-UA"/>
        </w:rPr>
        <w:lastRenderedPageBreak/>
        <w:t>Зміст</w:t>
      </w:r>
    </w:p>
    <w:p w:rsidR="00A201F2" w:rsidRDefault="00A201F2" w:rsidP="00A201F2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Вступ……………………………………………………………………………….3</w:t>
      </w:r>
    </w:p>
    <w:p w:rsidR="00A201F2" w:rsidRDefault="00A201F2" w:rsidP="00A201F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4043FB">
        <w:rPr>
          <w:rFonts w:ascii="Times New Roman" w:hAnsi="Times New Roman" w:cs="Times New Roman"/>
          <w:sz w:val="28"/>
          <w:szCs w:val="28"/>
          <w:lang w:val="uk-UA"/>
        </w:rPr>
        <w:t>Розділ 1. Соціологічний аналіз сучасної територіальної міграції</w:t>
      </w:r>
      <w:r>
        <w:rPr>
          <w:rFonts w:ascii="Times New Roman" w:hAnsi="Times New Roman" w:cs="Times New Roman"/>
          <w:sz w:val="28"/>
          <w:szCs w:val="28"/>
          <w:lang w:val="uk-UA"/>
        </w:rPr>
        <w:t>……………..6</w:t>
      </w:r>
    </w:p>
    <w:p w:rsidR="00A201F2" w:rsidRPr="004043FB" w:rsidRDefault="00A201F2" w:rsidP="00A201F2">
      <w:pPr>
        <w:pStyle w:val="a3"/>
        <w:numPr>
          <w:ilvl w:val="1"/>
          <w:numId w:val="2"/>
        </w:numPr>
        <w:tabs>
          <w:tab w:val="left" w:pos="3810"/>
        </w:tabs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4043FB">
        <w:rPr>
          <w:rFonts w:ascii="Times New Roman" w:hAnsi="Times New Roman" w:cs="Times New Roman"/>
          <w:sz w:val="28"/>
          <w:szCs w:val="28"/>
          <w:lang w:val="uk-UA"/>
        </w:rPr>
        <w:t>Світові міграційні тенденції</w:t>
      </w:r>
      <w:r>
        <w:rPr>
          <w:rFonts w:ascii="Times New Roman" w:hAnsi="Times New Roman" w:cs="Times New Roman"/>
          <w:sz w:val="28"/>
          <w:szCs w:val="28"/>
          <w:lang w:val="uk-UA"/>
        </w:rPr>
        <w:t>………………………………………………….6</w:t>
      </w:r>
    </w:p>
    <w:p w:rsidR="00A201F2" w:rsidRDefault="00A201F2" w:rsidP="00A201F2">
      <w:pPr>
        <w:pStyle w:val="a3"/>
        <w:numPr>
          <w:ilvl w:val="1"/>
          <w:numId w:val="2"/>
        </w:numPr>
        <w:tabs>
          <w:tab w:val="left" w:pos="3810"/>
        </w:tabs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Динаміка міграційних процесів в Україні………………………………….10</w:t>
      </w:r>
    </w:p>
    <w:p w:rsidR="00A201F2" w:rsidRDefault="00A201F2" w:rsidP="00A201F2">
      <w:pPr>
        <w:pStyle w:val="a3"/>
        <w:numPr>
          <w:ilvl w:val="1"/>
          <w:numId w:val="2"/>
        </w:numPr>
        <w:tabs>
          <w:tab w:val="left" w:pos="3810"/>
        </w:tabs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Соціально-економічні та культурні моделі суспільства в контексті міграції………………………………………………………………………..15</w:t>
      </w:r>
    </w:p>
    <w:p w:rsidR="00A201F2" w:rsidRDefault="00A201F2" w:rsidP="00A201F2">
      <w:pPr>
        <w:tabs>
          <w:tab w:val="left" w:pos="3810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Розділ 2. Внутрішня динаміка міграційних процесів…………………………21</w:t>
      </w:r>
    </w:p>
    <w:p w:rsidR="00A201F2" w:rsidRDefault="00A201F2" w:rsidP="00A201F2">
      <w:pPr>
        <w:tabs>
          <w:tab w:val="left" w:pos="3810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2.1 </w:t>
      </w:r>
      <w:r w:rsidRPr="004043FB">
        <w:rPr>
          <w:rFonts w:ascii="Times New Roman" w:hAnsi="Times New Roman" w:cs="Times New Roman"/>
          <w:sz w:val="28"/>
          <w:szCs w:val="28"/>
          <w:lang w:val="uk-UA"/>
        </w:rPr>
        <w:t>Фун</w:t>
      </w:r>
      <w:r>
        <w:rPr>
          <w:rFonts w:ascii="Times New Roman" w:hAnsi="Times New Roman" w:cs="Times New Roman"/>
          <w:sz w:val="28"/>
          <w:szCs w:val="28"/>
          <w:lang w:val="uk-UA"/>
        </w:rPr>
        <w:t>кціонування міграційної системи……………………………………...21</w:t>
      </w:r>
    </w:p>
    <w:p w:rsidR="00A201F2" w:rsidRDefault="00A201F2" w:rsidP="00A201F2">
      <w:pPr>
        <w:tabs>
          <w:tab w:val="left" w:pos="3810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2.2 Нерівність, соціальна стратифікація, як чинники міграційних процесів...24</w:t>
      </w:r>
    </w:p>
    <w:p w:rsidR="00A201F2" w:rsidRDefault="00A201F2" w:rsidP="00A201F2">
      <w:pPr>
        <w:tabs>
          <w:tab w:val="left" w:pos="3810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2.3 Пояснення нинішньої ситуації існуючими теоріями……………………...28</w:t>
      </w:r>
    </w:p>
    <w:p w:rsidR="00A201F2" w:rsidRDefault="00A201F2" w:rsidP="00A201F2">
      <w:pPr>
        <w:tabs>
          <w:tab w:val="left" w:pos="3810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2.3.1 Міграція як дифузний процес……………………………………………..32</w:t>
      </w:r>
    </w:p>
    <w:p w:rsidR="00A201F2" w:rsidRDefault="00A201F2" w:rsidP="00A201F2">
      <w:pPr>
        <w:tabs>
          <w:tab w:val="left" w:pos="3810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2.3.2</w:t>
      </w:r>
      <w:r w:rsidRPr="001739F9">
        <w:rPr>
          <w:lang w:val="uk-UA"/>
        </w:rPr>
        <w:t xml:space="preserve"> </w:t>
      </w:r>
      <w:r>
        <w:rPr>
          <w:lang w:val="uk-UA"/>
        </w:rPr>
        <w:t xml:space="preserve"> </w:t>
      </w:r>
      <w:r w:rsidRPr="004043FB">
        <w:rPr>
          <w:rFonts w:ascii="Times New Roman" w:hAnsi="Times New Roman" w:cs="Times New Roman"/>
          <w:sz w:val="28"/>
          <w:szCs w:val="28"/>
          <w:lang w:val="uk-UA"/>
        </w:rPr>
        <w:t>Недоліки мі</w:t>
      </w:r>
      <w:r>
        <w:rPr>
          <w:rFonts w:ascii="Times New Roman" w:hAnsi="Times New Roman" w:cs="Times New Roman"/>
          <w:sz w:val="28"/>
          <w:szCs w:val="28"/>
          <w:lang w:val="uk-UA"/>
        </w:rPr>
        <w:t>граційного соціального капіталу……………………………35</w:t>
      </w:r>
    </w:p>
    <w:p w:rsidR="00A201F2" w:rsidRDefault="00A201F2" w:rsidP="00A201F2">
      <w:pPr>
        <w:tabs>
          <w:tab w:val="left" w:pos="3810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2.3.3 </w:t>
      </w:r>
      <w:r w:rsidRPr="009C3453">
        <w:rPr>
          <w:rFonts w:ascii="Times New Roman" w:hAnsi="Times New Roman" w:cs="Times New Roman"/>
          <w:sz w:val="28"/>
          <w:szCs w:val="28"/>
          <w:lang w:val="uk-UA"/>
        </w:rPr>
        <w:t>Формування і занепад міграційних систем</w:t>
      </w:r>
      <w:r>
        <w:rPr>
          <w:rFonts w:ascii="Times New Roman" w:hAnsi="Times New Roman" w:cs="Times New Roman"/>
          <w:sz w:val="28"/>
          <w:szCs w:val="28"/>
          <w:lang w:val="uk-UA"/>
        </w:rPr>
        <w:t>………………………………37</w:t>
      </w:r>
    </w:p>
    <w:p w:rsidR="00A201F2" w:rsidRDefault="00A201F2" w:rsidP="00A201F2">
      <w:pPr>
        <w:tabs>
          <w:tab w:val="left" w:pos="3810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2.3.4 </w:t>
      </w:r>
      <w:r w:rsidRPr="009C3453">
        <w:rPr>
          <w:rFonts w:ascii="Times New Roman" w:hAnsi="Times New Roman" w:cs="Times New Roman"/>
          <w:sz w:val="28"/>
          <w:szCs w:val="28"/>
          <w:lang w:val="uk-UA"/>
        </w:rPr>
        <w:t>Піонерські міграції. Взаємне посилення зовнішніх мережевих факторів і контекстні впливу</w:t>
      </w:r>
      <w:r>
        <w:rPr>
          <w:rFonts w:ascii="Times New Roman" w:hAnsi="Times New Roman" w:cs="Times New Roman"/>
          <w:sz w:val="28"/>
          <w:szCs w:val="28"/>
          <w:lang w:val="uk-UA"/>
        </w:rPr>
        <w:t>………………………………………………………………..37</w:t>
      </w:r>
    </w:p>
    <w:p w:rsidR="00A201F2" w:rsidRDefault="00A201F2" w:rsidP="00A201F2">
      <w:pPr>
        <w:tabs>
          <w:tab w:val="left" w:pos="3810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Розділ 3. Соціально-економічна оцінка міграційних процесів………………41</w:t>
      </w:r>
    </w:p>
    <w:p w:rsidR="00A201F2" w:rsidRDefault="00A201F2" w:rsidP="00A201F2">
      <w:pPr>
        <w:tabs>
          <w:tab w:val="left" w:pos="3810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3.1 </w:t>
      </w:r>
      <w:r w:rsidRPr="000B1253">
        <w:rPr>
          <w:rFonts w:ascii="Times New Roman" w:hAnsi="Times New Roman" w:cs="Times New Roman"/>
          <w:sz w:val="28"/>
          <w:szCs w:val="28"/>
          <w:lang w:val="uk-UA"/>
        </w:rPr>
        <w:t>Зміни в соціокультурній сфері</w:t>
      </w:r>
      <w:r>
        <w:rPr>
          <w:rFonts w:ascii="Times New Roman" w:hAnsi="Times New Roman" w:cs="Times New Roman"/>
          <w:sz w:val="28"/>
          <w:szCs w:val="28"/>
          <w:lang w:val="uk-UA"/>
        </w:rPr>
        <w:t>……………………………………………...41</w:t>
      </w:r>
    </w:p>
    <w:p w:rsidR="00A201F2" w:rsidRDefault="00A201F2" w:rsidP="00A201F2">
      <w:pPr>
        <w:tabs>
          <w:tab w:val="left" w:pos="3810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3.2 Вплив міграції на соціально-політичну картину суспільства…………….47</w:t>
      </w:r>
    </w:p>
    <w:p w:rsidR="00A201F2" w:rsidRDefault="00A201F2" w:rsidP="00A201F2">
      <w:pPr>
        <w:tabs>
          <w:tab w:val="left" w:pos="3810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3.2.1 Український контекст……………………………………………………..53</w:t>
      </w:r>
    </w:p>
    <w:p w:rsidR="00A201F2" w:rsidRDefault="00A201F2" w:rsidP="00A201F2">
      <w:pPr>
        <w:tabs>
          <w:tab w:val="left" w:pos="3810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Висновки…………………………………………………………………………60</w:t>
      </w:r>
    </w:p>
    <w:p w:rsidR="00A201F2" w:rsidRPr="004043FB" w:rsidRDefault="00A201F2" w:rsidP="00A201F2">
      <w:pPr>
        <w:tabs>
          <w:tab w:val="left" w:pos="3810"/>
        </w:tabs>
        <w:rPr>
          <w:rFonts w:ascii="Times New Roman" w:hAnsi="Times New Roman" w:cs="Times New Roman"/>
          <w:sz w:val="28"/>
          <w:szCs w:val="28"/>
          <w:lang w:val="uk-UA"/>
        </w:rPr>
      </w:pPr>
      <w:r w:rsidRPr="001739F9">
        <w:rPr>
          <w:rFonts w:ascii="Times New Roman" w:hAnsi="Times New Roman" w:cs="Times New Roman"/>
          <w:sz w:val="28"/>
          <w:szCs w:val="28"/>
          <w:lang w:val="uk-UA"/>
        </w:rPr>
        <w:t>Список використаних джерел</w:t>
      </w:r>
      <w:r>
        <w:rPr>
          <w:rFonts w:ascii="Times New Roman" w:hAnsi="Times New Roman" w:cs="Times New Roman"/>
          <w:sz w:val="28"/>
          <w:szCs w:val="28"/>
          <w:lang w:val="uk-UA"/>
        </w:rPr>
        <w:t>……………..……………………………………62</w:t>
      </w:r>
      <w:r w:rsidRPr="004043FB">
        <w:rPr>
          <w:rFonts w:ascii="Times New Roman" w:hAnsi="Times New Roman" w:cs="Times New Roman"/>
          <w:sz w:val="28"/>
          <w:szCs w:val="28"/>
          <w:lang w:val="uk-UA"/>
        </w:rPr>
        <w:br w:type="page"/>
      </w:r>
      <w:r w:rsidRPr="004043FB">
        <w:rPr>
          <w:rFonts w:ascii="Times New Roman" w:hAnsi="Times New Roman" w:cs="Times New Roman"/>
          <w:sz w:val="28"/>
          <w:szCs w:val="28"/>
          <w:lang w:val="uk-UA"/>
        </w:rPr>
        <w:lastRenderedPageBreak/>
        <w:tab/>
      </w:r>
    </w:p>
    <w:p w:rsidR="00A201F2" w:rsidRDefault="00A201F2" w:rsidP="00A201F2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0B1253">
        <w:rPr>
          <w:rFonts w:ascii="Times New Roman" w:hAnsi="Times New Roman" w:cs="Times New Roman"/>
          <w:sz w:val="32"/>
          <w:szCs w:val="32"/>
          <w:lang w:val="uk-UA"/>
        </w:rPr>
        <w:t>Вступ</w:t>
      </w:r>
    </w:p>
    <w:p w:rsidR="00A201F2" w:rsidRPr="000B1253" w:rsidRDefault="00A201F2" w:rsidP="00A201F2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:rsidR="00A201F2" w:rsidRPr="00CB148F" w:rsidRDefault="00A201F2" w:rsidP="00A201F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A0345">
        <w:rPr>
          <w:rFonts w:ascii="Times New Roman" w:hAnsi="Times New Roman" w:cs="Times New Roman"/>
          <w:sz w:val="28"/>
          <w:szCs w:val="28"/>
          <w:lang w:val="uk-UA"/>
        </w:rPr>
        <w:t xml:space="preserve">Міграція стала ключовим питанням для країн у всьому світі, не залежно від того, є вони країнами походження, транзиту </w:t>
      </w:r>
      <w:r>
        <w:rPr>
          <w:rFonts w:ascii="Times New Roman" w:hAnsi="Times New Roman" w:cs="Times New Roman"/>
          <w:sz w:val="28"/>
          <w:szCs w:val="28"/>
          <w:lang w:val="uk-UA"/>
        </w:rPr>
        <w:t>чи</w:t>
      </w:r>
      <w:r w:rsidRPr="001A0345">
        <w:rPr>
          <w:rFonts w:ascii="Times New Roman" w:hAnsi="Times New Roman" w:cs="Times New Roman"/>
          <w:sz w:val="28"/>
          <w:szCs w:val="28"/>
          <w:lang w:val="uk-UA"/>
        </w:rPr>
        <w:t xml:space="preserve"> призначення або їх поєднанням</w:t>
      </w:r>
      <w:r>
        <w:rPr>
          <w:rFonts w:ascii="Times New Roman" w:hAnsi="Times New Roman" w:cs="Times New Roman"/>
          <w:sz w:val="28"/>
          <w:szCs w:val="28"/>
          <w:lang w:val="uk-UA"/>
        </w:rPr>
        <w:t>. Уряди</w:t>
      </w:r>
      <w:r w:rsidRPr="00CB14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країн </w:t>
      </w:r>
      <w:r w:rsidRPr="00CB148F">
        <w:rPr>
          <w:rFonts w:ascii="Times New Roman" w:hAnsi="Times New Roman" w:cs="Times New Roman"/>
          <w:sz w:val="28"/>
          <w:szCs w:val="28"/>
          <w:lang w:val="uk-UA"/>
        </w:rPr>
        <w:t xml:space="preserve">все частіше визнають важливість співробітництва з питань міграції з </w:t>
      </w:r>
      <w:r>
        <w:rPr>
          <w:rFonts w:ascii="Times New Roman" w:hAnsi="Times New Roman" w:cs="Times New Roman"/>
          <w:sz w:val="28"/>
          <w:szCs w:val="28"/>
          <w:lang w:val="uk-UA"/>
        </w:rPr>
        <w:t>питань вирішення проблем міграційних потоків</w:t>
      </w:r>
      <w:r w:rsidRPr="00CB148F">
        <w:rPr>
          <w:rFonts w:ascii="Times New Roman" w:hAnsi="Times New Roman" w:cs="Times New Roman"/>
          <w:sz w:val="28"/>
          <w:szCs w:val="28"/>
          <w:lang w:val="uk-UA"/>
        </w:rPr>
        <w:t xml:space="preserve"> на основі скоординованого та ефективного підходу, а також значущості переходу до сталого розвитку. Міграція була в порядку денному протягом багатьох років, спочатку на Конференції Організації Об'єднаних Націй з навколишнього середовища і розвитку в Ріо-де-Жанейро в 1992 році. Міжнародна конференція з народонаселення та розвитку (МКНР) 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Каїрі в 1994 році визнала, що </w:t>
      </w:r>
      <w:r w:rsidRPr="00CB148F">
        <w:rPr>
          <w:rFonts w:ascii="Times New Roman" w:hAnsi="Times New Roman" w:cs="Times New Roman"/>
          <w:sz w:val="28"/>
          <w:szCs w:val="28"/>
          <w:lang w:val="uk-UA"/>
        </w:rPr>
        <w:t>упорядкований міжнародна міграція може мати позитивний ефект як для громад</w:t>
      </w:r>
      <w:r>
        <w:rPr>
          <w:rFonts w:ascii="Times New Roman" w:hAnsi="Times New Roman" w:cs="Times New Roman"/>
          <w:sz w:val="28"/>
          <w:szCs w:val="28"/>
          <w:lang w:val="uk-UA"/>
        </w:rPr>
        <w:t>, так і для країн призначення.</w:t>
      </w:r>
    </w:p>
    <w:p w:rsidR="00A201F2" w:rsidRDefault="00A201F2" w:rsidP="00A201F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B148F">
        <w:rPr>
          <w:rFonts w:ascii="Times New Roman" w:hAnsi="Times New Roman" w:cs="Times New Roman"/>
          <w:sz w:val="28"/>
          <w:szCs w:val="28"/>
          <w:lang w:val="uk-UA"/>
        </w:rPr>
        <w:t>Протягом останніх десятиліть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ми</w:t>
      </w:r>
      <w:r w:rsidRPr="00CB148F">
        <w:rPr>
          <w:rFonts w:ascii="Times New Roman" w:hAnsi="Times New Roman" w:cs="Times New Roman"/>
          <w:sz w:val="28"/>
          <w:szCs w:val="28"/>
          <w:lang w:val="uk-UA"/>
        </w:rPr>
        <w:t xml:space="preserve"> стали свідками розширення міжурядових та інших ініціатив по розробці спільних підходів до міграції. Широко поширені діалог та дебати з питань міжнародної міграції, що демонструють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актуальність цієї глобальної проблеми</w:t>
      </w:r>
      <w:r w:rsidRPr="00CB148F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E84286">
        <w:rPr>
          <w:rFonts w:ascii="Times New Roman" w:hAnsi="Times New Roman" w:cs="Times New Roman"/>
          <w:sz w:val="28"/>
          <w:szCs w:val="28"/>
          <w:lang w:val="uk-UA"/>
        </w:rPr>
        <w:t xml:space="preserve">Міграція регулярно включається до порядку денного розвитку </w:t>
      </w:r>
      <w:r>
        <w:rPr>
          <w:rFonts w:ascii="Times New Roman" w:hAnsi="Times New Roman" w:cs="Times New Roman"/>
          <w:sz w:val="28"/>
          <w:szCs w:val="28"/>
          <w:lang w:val="uk-UA"/>
        </w:rPr>
        <w:t>суспіль</w:t>
      </w:r>
      <w:r w:rsidRPr="00E84286">
        <w:rPr>
          <w:rFonts w:ascii="Times New Roman" w:hAnsi="Times New Roman" w:cs="Times New Roman"/>
          <w:sz w:val="28"/>
          <w:szCs w:val="28"/>
          <w:lang w:val="uk-UA"/>
        </w:rPr>
        <w:t>ств, регіонів та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84286">
        <w:rPr>
          <w:rFonts w:ascii="Times New Roman" w:hAnsi="Times New Roman" w:cs="Times New Roman"/>
          <w:sz w:val="28"/>
          <w:szCs w:val="28"/>
          <w:lang w:val="uk-UA"/>
        </w:rPr>
        <w:t>держ</w:t>
      </w:r>
      <w:r>
        <w:rPr>
          <w:rFonts w:ascii="Times New Roman" w:hAnsi="Times New Roman" w:cs="Times New Roman"/>
          <w:sz w:val="28"/>
          <w:szCs w:val="28"/>
          <w:lang w:val="uk-UA"/>
        </w:rPr>
        <w:t>ав.</w:t>
      </w:r>
      <w:r w:rsidRPr="00E8428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A201F2" w:rsidRDefault="00A201F2" w:rsidP="00A201F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7D4F">
        <w:rPr>
          <w:rFonts w:ascii="Times New Roman" w:hAnsi="Times New Roman" w:cs="Times New Roman"/>
          <w:b/>
          <w:sz w:val="28"/>
          <w:szCs w:val="28"/>
          <w:lang w:val="uk-UA"/>
        </w:rPr>
        <w:t>Проблема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даного дослідження полягає у актуальності територіальної міграції і  в неоднозначному погляді на її причини і вплив на різні сфери суспільного життя.</w:t>
      </w:r>
    </w:p>
    <w:p w:rsidR="00A201F2" w:rsidRDefault="00A201F2" w:rsidP="00A201F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7D4F">
        <w:rPr>
          <w:rFonts w:ascii="Times New Roman" w:hAnsi="Times New Roman" w:cs="Times New Roman"/>
          <w:b/>
          <w:sz w:val="28"/>
          <w:szCs w:val="28"/>
          <w:lang w:val="uk-UA"/>
        </w:rPr>
        <w:t>Метою</w:t>
      </w:r>
      <w:r w:rsidRPr="00AB0D6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підготовки даної дипломної</w:t>
      </w:r>
      <w:r w:rsidRPr="00AB0D68">
        <w:rPr>
          <w:rFonts w:ascii="Times New Roman" w:hAnsi="Times New Roman" w:cs="Times New Roman"/>
          <w:sz w:val="28"/>
          <w:szCs w:val="28"/>
          <w:lang w:val="uk-UA"/>
        </w:rPr>
        <w:t xml:space="preserve"> роботи є дослідження та аналіз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територіальної міграції, її причин та міграційних тенденцій в світовій політиці і їх виявлення впливу міграційних процесів на зміну соціальної та політичної структури суспільства. </w:t>
      </w:r>
    </w:p>
    <w:p w:rsidR="00A201F2" w:rsidRDefault="00A201F2" w:rsidP="00A201F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Для досягнення даної мети і вирішення поставлених проблем ми визначили наступні </w:t>
      </w:r>
      <w:r w:rsidRPr="000B7D4F">
        <w:rPr>
          <w:rFonts w:ascii="Times New Roman" w:hAnsi="Times New Roman" w:cs="Times New Roman"/>
          <w:b/>
          <w:sz w:val="28"/>
          <w:szCs w:val="28"/>
          <w:lang w:val="uk-UA"/>
        </w:rPr>
        <w:t>завдання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A201F2" w:rsidRPr="00494852" w:rsidRDefault="00A201F2" w:rsidP="00A201F2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Проаналізувати</w:t>
      </w:r>
      <w:r w:rsidRPr="00615DD8">
        <w:rPr>
          <w:rFonts w:ascii="Times New Roman" w:hAnsi="Times New Roman" w:cs="Times New Roman"/>
          <w:sz w:val="28"/>
          <w:szCs w:val="28"/>
          <w:lang w:val="uk-UA"/>
        </w:rPr>
        <w:t xml:space="preserve"> міграційні тенденції у світі глобалізації</w:t>
      </w:r>
    </w:p>
    <w:p w:rsidR="00A201F2" w:rsidRDefault="00A201F2" w:rsidP="00A201F2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Виявити стан та динаміку міграційних процесів в Україні</w:t>
      </w:r>
    </w:p>
    <w:p w:rsidR="00A201F2" w:rsidRDefault="00A201F2" w:rsidP="00A201F2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Визначити мотиви, що спонукають людей до міграції</w:t>
      </w:r>
    </w:p>
    <w:p w:rsidR="00A201F2" w:rsidRDefault="00A201F2" w:rsidP="00A201F2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Вивчити внутрішню динаміку міграційних процесів</w:t>
      </w:r>
    </w:p>
    <w:p w:rsidR="00A201F2" w:rsidRDefault="00A201F2" w:rsidP="00A201F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Дослідити вплив територіальної міграції на різні сфери суспільного життя</w:t>
      </w:r>
    </w:p>
    <w:p w:rsidR="00A201F2" w:rsidRDefault="00A201F2" w:rsidP="00A201F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Дати соціально-економічну оцінку міграційним процесам, представити програму соціологічного дослідження</w:t>
      </w:r>
    </w:p>
    <w:p w:rsidR="00A201F2" w:rsidRDefault="00A201F2" w:rsidP="00A201F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24C3C">
        <w:rPr>
          <w:rFonts w:ascii="Times New Roman" w:hAnsi="Times New Roman" w:cs="Times New Roman"/>
          <w:b/>
          <w:sz w:val="28"/>
          <w:szCs w:val="28"/>
          <w:lang w:val="uk-UA"/>
        </w:rPr>
        <w:t>Об’єктом</w:t>
      </w:r>
      <w:r w:rsidRPr="00F24C3C">
        <w:rPr>
          <w:rFonts w:ascii="Times New Roman" w:hAnsi="Times New Roman" w:cs="Times New Roman"/>
          <w:sz w:val="28"/>
          <w:szCs w:val="28"/>
          <w:lang w:val="uk-UA"/>
        </w:rPr>
        <w:t xml:space="preserve"> дослідження явля</w:t>
      </w:r>
      <w:r>
        <w:rPr>
          <w:rFonts w:ascii="Times New Roman" w:hAnsi="Times New Roman" w:cs="Times New Roman"/>
          <w:sz w:val="28"/>
          <w:szCs w:val="28"/>
          <w:lang w:val="uk-UA"/>
        </w:rPr>
        <w:t>ю</w:t>
      </w:r>
      <w:r w:rsidRPr="00F24C3C">
        <w:rPr>
          <w:rFonts w:ascii="Times New Roman" w:hAnsi="Times New Roman" w:cs="Times New Roman"/>
          <w:sz w:val="28"/>
          <w:szCs w:val="28"/>
          <w:lang w:val="uk-UA"/>
        </w:rPr>
        <w:t>ться змін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F24C3C">
        <w:rPr>
          <w:rFonts w:ascii="Times New Roman" w:hAnsi="Times New Roman" w:cs="Times New Roman"/>
          <w:sz w:val="28"/>
          <w:szCs w:val="28"/>
          <w:lang w:val="uk-UA"/>
        </w:rPr>
        <w:t xml:space="preserve"> структури суспільства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внаслідок </w:t>
      </w:r>
      <w:r w:rsidRPr="00F24C3C">
        <w:rPr>
          <w:rFonts w:ascii="Times New Roman" w:hAnsi="Times New Roman" w:cs="Times New Roman"/>
          <w:sz w:val="28"/>
          <w:szCs w:val="28"/>
          <w:lang w:val="uk-UA"/>
        </w:rPr>
        <w:t>тер</w:t>
      </w:r>
      <w:r>
        <w:rPr>
          <w:rFonts w:ascii="Times New Roman" w:hAnsi="Times New Roman" w:cs="Times New Roman"/>
          <w:sz w:val="28"/>
          <w:szCs w:val="28"/>
          <w:lang w:val="uk-UA"/>
        </w:rPr>
        <w:t>иторіальної</w:t>
      </w:r>
      <w:r w:rsidRPr="00F24C3C">
        <w:rPr>
          <w:rFonts w:ascii="Times New Roman" w:hAnsi="Times New Roman" w:cs="Times New Roman"/>
          <w:sz w:val="28"/>
          <w:szCs w:val="28"/>
          <w:lang w:val="uk-UA"/>
        </w:rPr>
        <w:t xml:space="preserve"> мігр</w:t>
      </w:r>
      <w:r>
        <w:rPr>
          <w:rFonts w:ascii="Times New Roman" w:hAnsi="Times New Roman" w:cs="Times New Roman"/>
          <w:sz w:val="28"/>
          <w:szCs w:val="28"/>
          <w:lang w:val="uk-UA"/>
        </w:rPr>
        <w:t>ації.</w:t>
      </w:r>
    </w:p>
    <w:p w:rsidR="00A201F2" w:rsidRDefault="00A201F2" w:rsidP="00A201F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43CB">
        <w:rPr>
          <w:rFonts w:ascii="Times New Roman" w:hAnsi="Times New Roman" w:cs="Times New Roman"/>
          <w:b/>
          <w:sz w:val="28"/>
          <w:szCs w:val="28"/>
          <w:lang w:val="uk-UA"/>
        </w:rPr>
        <w:t>Предметом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дослідження є вплив міграції на різні сфери суспільного життя.</w:t>
      </w:r>
    </w:p>
    <w:p w:rsidR="00A201F2" w:rsidRDefault="00A201F2" w:rsidP="00A201F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7D4F">
        <w:rPr>
          <w:rFonts w:ascii="Times New Roman" w:hAnsi="Times New Roman" w:cs="Times New Roman"/>
          <w:b/>
          <w:sz w:val="28"/>
          <w:szCs w:val="28"/>
          <w:lang w:val="uk-UA"/>
        </w:rPr>
        <w:t>Методи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дослідження: вторинний аналіз досліджень різних соціологічних центрів та статистичних дщанних, теоретико-методологічні основи дослідження міграції ґрунтуються на низці положень соціологічного підходу вчених </w:t>
      </w:r>
      <w:r w:rsidRPr="000E4028">
        <w:rPr>
          <w:rFonts w:ascii="Times New Roman" w:hAnsi="Times New Roman" w:cs="Times New Roman"/>
          <w:sz w:val="28"/>
          <w:szCs w:val="28"/>
          <w:lang w:val="uk-UA"/>
        </w:rPr>
        <w:t>Дж. Хікс</w:t>
      </w:r>
      <w:r>
        <w:rPr>
          <w:rFonts w:ascii="Times New Roman" w:hAnsi="Times New Roman" w:cs="Times New Roman"/>
          <w:sz w:val="28"/>
          <w:szCs w:val="28"/>
          <w:lang w:val="uk-UA"/>
        </w:rPr>
        <w:t>, Б. Маліновського, П. Бурд’є та інших.</w:t>
      </w:r>
    </w:p>
    <w:p w:rsidR="00A201F2" w:rsidRDefault="00A201F2" w:rsidP="00A201F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Для вирішення поставлених дослідницьких завдань було використано комплекс загальнонаукових методів які забезпечують об’єктивність і логіку дослідження, серед яких аналіз і синтез (зокрема при визначенні теоретико-методологічних основ міграції); порівняння (визначення місця українців в міграційних потоках); класифікації (для розуміння типів та видів міграції); статистичний метод. Щоб зібрати первинну соціологічну інформацію ми використаємо соціологічні дослідницькі методи. </w:t>
      </w:r>
    </w:p>
    <w:p w:rsidR="00A201F2" w:rsidRPr="005E19C4" w:rsidRDefault="00A201F2" w:rsidP="00A201F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Емпіричну базу дослідження становлять матеріали статистичних даних Міжнародної організації міграції та Департаменту економічних і соціальних справ ООН та інші.</w:t>
      </w:r>
    </w:p>
    <w:p w:rsidR="00A201F2" w:rsidRPr="00F24C3C" w:rsidRDefault="00A201F2" w:rsidP="00A201F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Робота складається зі вступу, трьох розділів, які включають підрозділи, висновків до кожного розділу, загал висновків, списку використаних джерел. </w:t>
      </w:r>
      <w:r w:rsidRPr="00AE4783">
        <w:rPr>
          <w:rFonts w:ascii="Times New Roman" w:hAnsi="Times New Roman" w:cs="Times New Roman"/>
          <w:sz w:val="28"/>
          <w:szCs w:val="28"/>
          <w:lang w:val="uk-UA"/>
        </w:rPr>
        <w:lastRenderedPageBreak/>
        <w:t>Загал обсяг роботи стано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вить </w:t>
      </w:r>
      <w:r w:rsidRPr="00AE4783">
        <w:rPr>
          <w:rFonts w:ascii="Times New Roman" w:hAnsi="Times New Roman" w:cs="Times New Roman"/>
          <w:sz w:val="28"/>
          <w:szCs w:val="28"/>
          <w:lang w:val="uk-UA"/>
        </w:rPr>
        <w:t xml:space="preserve"> сторінки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З них </w:t>
      </w:r>
      <w:r w:rsidRPr="00AE4783">
        <w:rPr>
          <w:rFonts w:ascii="Times New Roman" w:hAnsi="Times New Roman" w:cs="Times New Roman"/>
          <w:sz w:val="28"/>
          <w:szCs w:val="28"/>
          <w:lang w:val="uk-UA"/>
        </w:rPr>
        <w:t xml:space="preserve"> сторінки займає основна частина, </w:t>
      </w:r>
      <w:r w:rsidRPr="002D7851">
        <w:rPr>
          <w:rFonts w:ascii="Times New Roman" w:hAnsi="Times New Roman" w:cs="Times New Roman"/>
          <w:sz w:val="28"/>
          <w:szCs w:val="28"/>
          <w:lang w:val="uk-UA"/>
        </w:rPr>
        <w:t xml:space="preserve"> сторінки займає список використаних дж</w:t>
      </w:r>
      <w:r>
        <w:rPr>
          <w:rFonts w:ascii="Times New Roman" w:hAnsi="Times New Roman" w:cs="Times New Roman"/>
          <w:sz w:val="28"/>
          <w:szCs w:val="28"/>
          <w:lang w:val="uk-UA"/>
        </w:rPr>
        <w:t>ерел.</w:t>
      </w:r>
    </w:p>
    <w:p w:rsidR="005F50C4" w:rsidRDefault="005F50C4">
      <w:pPr>
        <w:rPr>
          <w:lang w:val="uk-UA"/>
        </w:rPr>
      </w:pPr>
    </w:p>
    <w:p w:rsidR="003351BC" w:rsidRDefault="003351BC">
      <w:pPr>
        <w:rPr>
          <w:lang w:val="uk-UA"/>
        </w:rPr>
      </w:pPr>
    </w:p>
    <w:p w:rsidR="003351BC" w:rsidRDefault="003351BC">
      <w:pPr>
        <w:rPr>
          <w:lang w:val="uk-UA"/>
        </w:rPr>
      </w:pPr>
    </w:p>
    <w:p w:rsidR="003351BC" w:rsidRDefault="003351BC">
      <w:pPr>
        <w:rPr>
          <w:lang w:val="uk-UA"/>
        </w:rPr>
      </w:pPr>
    </w:p>
    <w:p w:rsidR="003351BC" w:rsidRDefault="003351BC">
      <w:pPr>
        <w:rPr>
          <w:lang w:val="uk-UA"/>
        </w:rPr>
      </w:pPr>
    </w:p>
    <w:p w:rsidR="003351BC" w:rsidRDefault="003351BC">
      <w:pPr>
        <w:rPr>
          <w:lang w:val="uk-UA"/>
        </w:rPr>
      </w:pPr>
    </w:p>
    <w:p w:rsidR="003351BC" w:rsidRDefault="003351BC">
      <w:pPr>
        <w:rPr>
          <w:lang w:val="uk-UA"/>
        </w:rPr>
      </w:pPr>
    </w:p>
    <w:p w:rsidR="003351BC" w:rsidRDefault="003351BC">
      <w:pPr>
        <w:rPr>
          <w:lang w:val="uk-UA"/>
        </w:rPr>
      </w:pPr>
    </w:p>
    <w:p w:rsidR="003351BC" w:rsidRDefault="003351BC">
      <w:pPr>
        <w:rPr>
          <w:lang w:val="uk-UA"/>
        </w:rPr>
      </w:pPr>
    </w:p>
    <w:p w:rsidR="003351BC" w:rsidRDefault="003351BC">
      <w:pPr>
        <w:rPr>
          <w:lang w:val="uk-UA"/>
        </w:rPr>
      </w:pPr>
    </w:p>
    <w:p w:rsidR="003351BC" w:rsidRDefault="003351BC">
      <w:pPr>
        <w:rPr>
          <w:lang w:val="uk-UA"/>
        </w:rPr>
      </w:pPr>
    </w:p>
    <w:p w:rsidR="003351BC" w:rsidRDefault="003351BC">
      <w:pPr>
        <w:rPr>
          <w:lang w:val="uk-UA"/>
        </w:rPr>
      </w:pPr>
    </w:p>
    <w:p w:rsidR="003351BC" w:rsidRDefault="003351BC">
      <w:pPr>
        <w:rPr>
          <w:lang w:val="uk-UA"/>
        </w:rPr>
      </w:pPr>
    </w:p>
    <w:p w:rsidR="003351BC" w:rsidRDefault="003351BC">
      <w:pPr>
        <w:rPr>
          <w:lang w:val="uk-UA"/>
        </w:rPr>
      </w:pPr>
    </w:p>
    <w:p w:rsidR="003351BC" w:rsidRDefault="003351BC">
      <w:pPr>
        <w:rPr>
          <w:lang w:val="uk-UA"/>
        </w:rPr>
      </w:pPr>
    </w:p>
    <w:p w:rsidR="003351BC" w:rsidRDefault="003351BC">
      <w:pPr>
        <w:rPr>
          <w:lang w:val="uk-UA"/>
        </w:rPr>
      </w:pPr>
    </w:p>
    <w:p w:rsidR="003351BC" w:rsidRDefault="003351BC">
      <w:pPr>
        <w:rPr>
          <w:lang w:val="uk-UA"/>
        </w:rPr>
      </w:pPr>
    </w:p>
    <w:p w:rsidR="003351BC" w:rsidRDefault="003351BC">
      <w:pPr>
        <w:rPr>
          <w:lang w:val="uk-UA"/>
        </w:rPr>
      </w:pPr>
    </w:p>
    <w:p w:rsidR="003351BC" w:rsidRDefault="003351BC">
      <w:pPr>
        <w:rPr>
          <w:lang w:val="uk-UA"/>
        </w:rPr>
      </w:pPr>
    </w:p>
    <w:p w:rsidR="003351BC" w:rsidRDefault="003351BC">
      <w:pPr>
        <w:rPr>
          <w:lang w:val="uk-UA"/>
        </w:rPr>
      </w:pPr>
    </w:p>
    <w:p w:rsidR="003351BC" w:rsidRDefault="003351BC">
      <w:pPr>
        <w:rPr>
          <w:lang w:val="uk-UA"/>
        </w:rPr>
      </w:pPr>
    </w:p>
    <w:p w:rsidR="003351BC" w:rsidRDefault="003351BC">
      <w:pPr>
        <w:rPr>
          <w:lang w:val="uk-UA"/>
        </w:rPr>
      </w:pPr>
    </w:p>
    <w:p w:rsidR="003351BC" w:rsidRDefault="003351BC">
      <w:pPr>
        <w:rPr>
          <w:lang w:val="uk-UA"/>
        </w:rPr>
      </w:pPr>
    </w:p>
    <w:p w:rsidR="003351BC" w:rsidRDefault="003351BC">
      <w:pPr>
        <w:rPr>
          <w:lang w:val="uk-UA"/>
        </w:rPr>
      </w:pPr>
    </w:p>
    <w:p w:rsidR="003351BC" w:rsidRDefault="003351BC">
      <w:pPr>
        <w:rPr>
          <w:lang w:val="uk-UA"/>
        </w:rPr>
      </w:pPr>
    </w:p>
    <w:p w:rsidR="003351BC" w:rsidRDefault="003351BC">
      <w:pPr>
        <w:rPr>
          <w:lang w:val="uk-UA"/>
        </w:rPr>
      </w:pPr>
    </w:p>
    <w:p w:rsidR="003351BC" w:rsidRDefault="003351BC" w:rsidP="003351BC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3351BC" w:rsidRPr="00E01462" w:rsidRDefault="003351BC" w:rsidP="003351BC">
      <w:pPr>
        <w:spacing w:line="360" w:lineRule="auto"/>
        <w:ind w:firstLine="708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E01462">
        <w:rPr>
          <w:rFonts w:ascii="Times New Roman" w:hAnsi="Times New Roman" w:cs="Times New Roman"/>
          <w:sz w:val="32"/>
          <w:szCs w:val="32"/>
          <w:lang w:val="uk-UA"/>
        </w:rPr>
        <w:t>Висновки</w:t>
      </w:r>
    </w:p>
    <w:p w:rsidR="003351BC" w:rsidRPr="000B0BA2" w:rsidRDefault="003351BC" w:rsidP="003351B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0BA2">
        <w:rPr>
          <w:rFonts w:ascii="Times New Roman" w:hAnsi="Times New Roman" w:cs="Times New Roman"/>
          <w:sz w:val="28"/>
          <w:szCs w:val="28"/>
          <w:lang w:val="uk-UA"/>
        </w:rPr>
        <w:t xml:space="preserve">В останні десятиліття, завдяки технічному розвитку, територіальна міграція набула глобального значення. Глобалізаційні процеси в поєднанні зі стрімкими змінами в глобальних політичних і економічних системах сприяли різкій інтенсифікації світових міграційних потоків, привели до формування принципово нової міграційної ситуації в світі. </w:t>
      </w:r>
    </w:p>
    <w:p w:rsidR="003351BC" w:rsidRPr="000B0BA2" w:rsidRDefault="003351BC" w:rsidP="003351B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0BA2">
        <w:rPr>
          <w:rFonts w:ascii="Times New Roman" w:hAnsi="Times New Roman" w:cs="Times New Roman"/>
          <w:sz w:val="28"/>
          <w:szCs w:val="28"/>
          <w:lang w:val="uk-UA"/>
        </w:rPr>
        <w:t xml:space="preserve">Вже тільки масштаби міжнародної міграції дозволяють говорити про неї як про явище, що має глобальне значення. Зростаючий дисбаланс демографічного розвитку між розвиненими і країнами, що розвиваються, збільшується розрив в рівнях економічного розвитку між окремими країнами і регіонами світу, розпад соціалістичної системи і виникнення на її основі нових державних утворень, посилення геополітичної нестабільності в ряді країн. </w:t>
      </w:r>
    </w:p>
    <w:p w:rsidR="003351BC" w:rsidRPr="000B0BA2" w:rsidRDefault="003351BC" w:rsidP="003351B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0BA2">
        <w:rPr>
          <w:rFonts w:ascii="Times New Roman" w:hAnsi="Times New Roman" w:cs="Times New Roman"/>
          <w:sz w:val="28"/>
          <w:szCs w:val="28"/>
          <w:lang w:val="uk-UA"/>
        </w:rPr>
        <w:t>Міжнародні міграційні потоки складаються під впливом різноманітних причин, серед яких переважаючими є економічні. У свою чергу, розвиток економічної (і перш за все трудової) міграції має характер найбільш тривалої і стійкої тенденції міжнародної міграції. Основною причиною міграції є прагнення покращити якість життя і економічна (трудова) міграція основний і найочевидніший шлях для досягнення цієї цілі.</w:t>
      </w:r>
    </w:p>
    <w:p w:rsidR="003351BC" w:rsidRPr="000B0BA2" w:rsidRDefault="003351BC" w:rsidP="003351B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0BA2">
        <w:rPr>
          <w:rFonts w:ascii="Times New Roman" w:hAnsi="Times New Roman" w:cs="Times New Roman"/>
          <w:sz w:val="28"/>
          <w:szCs w:val="28"/>
          <w:lang w:val="uk-UA"/>
        </w:rPr>
        <w:t xml:space="preserve">В Україні також поширене це явище, в основному через не стабільну політичну і економічну ситуацію в країні. Брак робочих місць і недостатня заробітна плата змушують шукати людей роботу закордоном. </w:t>
      </w:r>
    </w:p>
    <w:p w:rsidR="003351BC" w:rsidRDefault="003351BC" w:rsidP="003351B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0BA2">
        <w:rPr>
          <w:rFonts w:ascii="Times New Roman" w:hAnsi="Times New Roman" w:cs="Times New Roman"/>
          <w:sz w:val="28"/>
          <w:szCs w:val="28"/>
          <w:lang w:val="uk-UA"/>
        </w:rPr>
        <w:t xml:space="preserve">На сучасному етапі розвитку можна виділити три рівня міграційної політики: міжнародний, регіональний і національний. При цьому двоїстий характер міграційної політики чітко виявляється на всіх трьох рівнях: і на міжнародному (як результат суперечностей між інтересами міжнародних організацій та національних інтересів окремих держав), на регіональному і </w:t>
      </w:r>
      <w:r w:rsidRPr="000B0BA2">
        <w:rPr>
          <w:rFonts w:ascii="Times New Roman" w:hAnsi="Times New Roman" w:cs="Times New Roman"/>
          <w:sz w:val="28"/>
          <w:szCs w:val="28"/>
          <w:lang w:val="uk-UA"/>
        </w:rPr>
        <w:lastRenderedPageBreak/>
        <w:t>міждержавному (як існування протидіючих тенденцій лібералізації міграційних режимів всередині інтеграційних регіональних союзів і посилення їх міграційної політики по відношенню до громадян третіх, які не входять до цього об'єднання, країн), і на національному рівні (як протиріччя між демографічними і економічними інтересами, з одного боку, і міркуваннями політичної і соціальної безпеки - з іншого).</w:t>
      </w:r>
    </w:p>
    <w:p w:rsidR="003351BC" w:rsidRPr="000B0BA2" w:rsidRDefault="003351BC" w:rsidP="003351B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A75C7">
        <w:rPr>
          <w:rFonts w:ascii="Times New Roman" w:hAnsi="Times New Roman" w:cs="Times New Roman"/>
          <w:sz w:val="28"/>
          <w:szCs w:val="28"/>
          <w:lang w:val="uk-UA"/>
        </w:rPr>
        <w:t>Незважаючи на всі труднощ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 і з огляду на дане </w:t>
      </w:r>
      <w:r w:rsidRPr="008A75C7">
        <w:rPr>
          <w:rFonts w:ascii="Times New Roman" w:hAnsi="Times New Roman" w:cs="Times New Roman"/>
          <w:sz w:val="28"/>
          <w:szCs w:val="28"/>
          <w:lang w:val="uk-UA"/>
        </w:rPr>
        <w:t>дослідже</w:t>
      </w:r>
      <w:r>
        <w:rPr>
          <w:rFonts w:ascii="Times New Roman" w:hAnsi="Times New Roman" w:cs="Times New Roman"/>
          <w:sz w:val="28"/>
          <w:szCs w:val="28"/>
          <w:lang w:val="uk-UA"/>
        </w:rPr>
        <w:t>ння перетворення</w:t>
      </w:r>
      <w:r w:rsidRPr="008A75C7">
        <w:rPr>
          <w:rFonts w:ascii="Times New Roman" w:hAnsi="Times New Roman" w:cs="Times New Roman"/>
          <w:sz w:val="28"/>
          <w:szCs w:val="28"/>
          <w:lang w:val="uk-UA"/>
        </w:rPr>
        <w:t xml:space="preserve"> в глобальних містах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відбуваються майже органічно</w:t>
      </w:r>
      <w:r w:rsidRPr="008A75C7">
        <w:rPr>
          <w:rFonts w:ascii="Times New Roman" w:hAnsi="Times New Roman" w:cs="Times New Roman"/>
          <w:sz w:val="28"/>
          <w:szCs w:val="28"/>
          <w:lang w:val="uk-UA"/>
        </w:rPr>
        <w:t xml:space="preserve">, розвивається новий світовий порядок, в якому нові політичні партнери будуть поступово об'єднуватися для підвищення стійкості в усьому світі. </w:t>
      </w:r>
      <w:r>
        <w:rPr>
          <w:rFonts w:ascii="Times New Roman" w:hAnsi="Times New Roman" w:cs="Times New Roman"/>
          <w:sz w:val="28"/>
          <w:szCs w:val="28"/>
          <w:lang w:val="uk-UA"/>
        </w:rPr>
        <w:t>Деякі вчені</w:t>
      </w:r>
      <w:r w:rsidRPr="008A75C7">
        <w:rPr>
          <w:rFonts w:ascii="Times New Roman" w:hAnsi="Times New Roman" w:cs="Times New Roman"/>
          <w:sz w:val="28"/>
          <w:szCs w:val="28"/>
          <w:lang w:val="uk-UA"/>
        </w:rPr>
        <w:t xml:space="preserve"> розширю</w:t>
      </w:r>
      <w:r>
        <w:rPr>
          <w:rFonts w:ascii="Times New Roman" w:hAnsi="Times New Roman" w:cs="Times New Roman"/>
          <w:sz w:val="28"/>
          <w:szCs w:val="28"/>
          <w:lang w:val="uk-UA"/>
        </w:rPr>
        <w:t>ють</w:t>
      </w:r>
      <w:r w:rsidRPr="008A75C7">
        <w:rPr>
          <w:rFonts w:ascii="Times New Roman" w:hAnsi="Times New Roman" w:cs="Times New Roman"/>
          <w:sz w:val="28"/>
          <w:szCs w:val="28"/>
          <w:lang w:val="uk-UA"/>
        </w:rPr>
        <w:t xml:space="preserve"> цю точк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 зору за межі глобальних міст, </w:t>
      </w:r>
      <w:r w:rsidRPr="008A75C7">
        <w:rPr>
          <w:rFonts w:ascii="Times New Roman" w:hAnsi="Times New Roman" w:cs="Times New Roman"/>
          <w:sz w:val="28"/>
          <w:szCs w:val="28"/>
          <w:lang w:val="uk-UA"/>
        </w:rPr>
        <w:t>глобальні міста були б посередницько</w:t>
      </w:r>
      <w:r>
        <w:rPr>
          <w:rFonts w:ascii="Times New Roman" w:hAnsi="Times New Roman" w:cs="Times New Roman"/>
          <w:sz w:val="28"/>
          <w:szCs w:val="28"/>
          <w:lang w:val="uk-UA"/>
        </w:rPr>
        <w:t>ю</w:t>
      </w:r>
      <w:r w:rsidRPr="008A75C7">
        <w:rPr>
          <w:rFonts w:ascii="Times New Roman" w:hAnsi="Times New Roman" w:cs="Times New Roman"/>
          <w:sz w:val="28"/>
          <w:szCs w:val="28"/>
          <w:lang w:val="uk-UA"/>
        </w:rPr>
        <w:t xml:space="preserve"> формою для формування нового політичного порядку, який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A75C7">
        <w:rPr>
          <w:rFonts w:ascii="Times New Roman" w:hAnsi="Times New Roman" w:cs="Times New Roman"/>
          <w:sz w:val="28"/>
          <w:szCs w:val="28"/>
          <w:lang w:val="uk-UA"/>
        </w:rPr>
        <w:t xml:space="preserve">також </w:t>
      </w:r>
      <w:r>
        <w:rPr>
          <w:rFonts w:ascii="Times New Roman" w:hAnsi="Times New Roman" w:cs="Times New Roman"/>
          <w:sz w:val="28"/>
          <w:szCs w:val="28"/>
          <w:lang w:val="uk-UA"/>
        </w:rPr>
        <w:t>являється більш оптимальним</w:t>
      </w:r>
      <w:r w:rsidRPr="008A75C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351BC" w:rsidRPr="000B0BA2" w:rsidRDefault="003351BC" w:rsidP="003351B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0BA2">
        <w:rPr>
          <w:rFonts w:ascii="Times New Roman" w:hAnsi="Times New Roman" w:cs="Times New Roman"/>
          <w:sz w:val="28"/>
          <w:szCs w:val="28"/>
          <w:lang w:val="uk-UA"/>
        </w:rPr>
        <w:t>Грамотна міграційна політика має велике значення, адже територіальна міграція впливає на всі сфери суспільного життя. Основні конфлікти виникають в економічній і культурній сферах. Важливо забезпечити, щоб міграційні потоки приносили вигоду як країнам «виходу», так і країнам «призначення». Необхідно забезпечити підґрунтя на якому різні культури могли б взаємодіяти без збитків для жодного з них. Також країнам необхідно зберігати свою національну ідентичність, не зважаючи на кількість і різноманітність мігрантів.</w:t>
      </w:r>
    </w:p>
    <w:p w:rsidR="003351BC" w:rsidRDefault="003351BC" w:rsidP="003351B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0BA2">
        <w:rPr>
          <w:rFonts w:ascii="Times New Roman" w:hAnsi="Times New Roman" w:cs="Times New Roman"/>
          <w:sz w:val="28"/>
          <w:szCs w:val="28"/>
          <w:lang w:val="uk-UA"/>
        </w:rPr>
        <w:t>Міграція не є проблемою сама по собі, вона лише індикатор наявності проблем у державі. Це явище потребує лише контролю і грамотного управління, яке переведе міграцію із розряду проблем в джерело нових можливостей.</w:t>
      </w:r>
    </w:p>
    <w:p w:rsidR="003351BC" w:rsidRDefault="003351BC" w:rsidP="003351BC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3351BC" w:rsidRDefault="003351BC" w:rsidP="003351BC">
      <w:pPr>
        <w:ind w:firstLine="708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75206E">
        <w:rPr>
          <w:rFonts w:ascii="Times New Roman" w:hAnsi="Times New Roman" w:cs="Times New Roman"/>
          <w:sz w:val="32"/>
          <w:szCs w:val="32"/>
          <w:lang w:val="uk-UA"/>
        </w:rPr>
        <w:lastRenderedPageBreak/>
        <w:t>Список використаних джерел</w:t>
      </w:r>
    </w:p>
    <w:p w:rsidR="003351BC" w:rsidRPr="00286031" w:rsidRDefault="003351BC" w:rsidP="003351BC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>Балібар 2006; Муфф 1991 року, 2005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Бегай Юлія. Переваги та недоліки «відпливу інтелекту» у контексті посиленої інтеграції суспільства URL: </w:t>
      </w:r>
      <w:hyperlink r:id="rId5" w:history="1">
        <w:r w:rsidRPr="00937380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http://miok.lviv.ua/wp-content/uploads/2015/04/zbir.pdf</w:t>
        </w:r>
      </w:hyperlink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>Бурдье1985; Коулман 1988; Портес 1998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>Бурдьє 1979: 2, французька версія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В пошуках можливостей. Яким чином мобільніша робоча сила може сприяти процвітанню України. Том I : зведена доповідь [Електронний ресурс]. – Режим доступу: </w:t>
      </w:r>
      <w:hyperlink r:id="rId6" w:history="1">
        <w:r w:rsidRPr="00937380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http://www-wds.worldbank.org/external/default/WDSContentServer/WDSP/IB/2012/11/30/000386194_20121130030722/Rendered/PDF/</w:t>
        </w:r>
      </w:hyperlink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 NonAsciiFileName0.pdf 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Відякіна М. М. Перспективи формування глобальної моделі регулювання міжнародної міграції / М. М. Відякіна // Економічний простір. – 2008. – № 15. – С. 13-24. 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Власюк О. Вплив міжнародної міграції на сучасний розвиток України / О. Власюк // Міжнародна міграція та розвиток України в контексті європейської інтеграції: збірник матеріалів міжнародної наукової конференції (Київ, 16 жовтня 2007 р.). – К. : ПЦ «Фоліант», 2008. – С. 5-9. 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>Грішнова  О.  А.  Вплив  міграції  на глобальний  перерозподіл  людського  капіталу / О. А. Грішнова // Міжнародна міграція та розвиток України в контексті європейської інтеграції : збірник матеріалів міжнародної наукової конференції (Київ, 16 жовтня 2007 р.). – К.: ПЦ «Фоліант», 2008. – С. 22-30.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>де Хаас 2007b; Мартін і Тейлор 1996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Дослідження з питань міграції та торгівлі людьми: Україна, 2015 [Електронний ресурс]. – Режим доступу : </w:t>
      </w:r>
      <w:hyperlink r:id="rId7" w:history="1">
        <w:r w:rsidRPr="00937380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http://iom.org.ua/sites/default/files/pres_kit_gfk_iom2015_ua_fin_3_2.pdf</w:t>
        </w:r>
      </w:hyperlink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Дослідження та діалог щодо політики у сфері міграції і грошових переказів в Україні. Міграція як чинник розвитку в Україні. Дослідження фінансових надходжень, пов’язаних з міграцією, та їхнього впливу на розвиток в Україні. Київ – 2016.  URL:   http://www.iom.org.ua/sites/default/files/mom_migraciya_yak_chynnyk_rozvytku_v_ukrayini.pdf 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Збірник наукових статей і виступів Міжнародної науково-практичної конференції. Транснаціональні сім’ї як наслідок української трудової </w:t>
      </w:r>
      <w:r w:rsidRPr="00937380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еміграції: проблеми та шляхи їх розв’язання. Львів,  2012. URL: </w:t>
      </w:r>
      <w:hyperlink r:id="rId8" w:history="1">
        <w:r w:rsidRPr="00937380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 xml:space="preserve">http://miok.lviv.ua/wpcontent/uploads/2015/04/zbir.pdf </w:t>
        </w:r>
      </w:hyperlink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>Зелінський, 1971: 2202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Кулик    В.    Внутрішні  та    зовнішні  виміри  регулювання  міграційних  процесів / В. Кулик // Гідна праця та трудова міграція в Україні : матеріали міжнародного експертного круглого столу (Київ, 25 листопада 2008 р.). – К. : ТОВ «ПЦ «Скайтек»,  2009. – С. 25-33. 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Купець О. Статистичний аналіз маятникової трудової міграції в Україні / О. Купець [Електронний ресурс]. – Режим доступу: </w:t>
      </w:r>
      <w:hyperlink r:id="rId9" w:history="1">
        <w:r w:rsidRPr="00937380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http://ir.kneu.edu.ua:8080/bitstream/2010/3597/1/49%0-%20660.pdf</w:t>
        </w:r>
      </w:hyperlink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Лібанова Е. М. Населення України. Соціально-економічні проблеми українського села : моногра-фія / Е. М. Лібанова. – К. : Ін-т демографії та соціальних досліджень НАН України, 2007. – 468 с. 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>Макдональд і МакДональд, 1964; Веколі, 1964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Малиновский Б. Культура // Культурология XX век. Дайджест. IV. М., 1998. 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>Миграционное движение населения: теория, политика, практика, перспективы / Под ред. Воробьевой О. Д., Топилина А. В. – М. : Московский психолого-социальный университет, 2013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Міжвідомчий координаційний штаб повідомляє [Електронний ресурс]. – Режим доступу: </w:t>
      </w:r>
      <w:hyperlink r:id="rId10" w:history="1">
        <w:r w:rsidRPr="00937380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http://www.kmu.gov.ua/control/uk/publish/article?art_id=248512428&amp;cat_id=244277212</w:t>
        </w:r>
      </w:hyperlink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Міжнародна організація з міграції. Агентство ООН з питань міграції URL: http://www.iom.org.ua/ua (дата звернення: 17.04.2018) 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Никифорова C.В.Миграция: отдельные аспекты повседневности. URL: http://miok.lviv.ua/wpcontent/uploads/2015/04/zbir.pdf  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Переселенці очима соціологів [Електронний ресурс]. – Режим доступу: </w:t>
      </w:r>
      <w:hyperlink r:id="rId11" w:history="1">
        <w:r w:rsidRPr="00937380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http://24tv.ua/news/showNews.do?neprohani_zaprosheni_realnij_obraz_pereselentsya_na_lvivshhini&amp;objectId=540386</w:t>
        </w:r>
      </w:hyperlink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>Позняк О. Проблеми статистичного оцінювання обсягів незареєстрованого населення м. Киє ва / О. Позняк // Вісник Київського національного університету імені Тараса Шевченка. – 2013. – № 134. – С. 61–64. – (Економіка).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>Портес 1998: Додаток 17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>Розенштейн-Родан 1943; Sassower 1995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>Скелдон 1997: Додаток 78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Сумнікова Божена. Поняття та причини міжнародної трудової міграції URL: http://miok.lviv.ua/wp-content/uploads/2015/04/zbir.pdf  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Таборисская И. Маятниковая миграция населения / И. Таборисская. – М., 1979. – 176 с. 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Триандис Г.К. Культура и социальное поведение. М., 2007 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>Хабермас 1998, 2001; Бенхабіб 2006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>Хаттон і Вільямсон, 1998; Скелдон 1997</w:t>
      </w:r>
    </w:p>
    <w:p w:rsidR="003351BC" w:rsidRPr="002867F9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>Хейс 1991; Кінг і Вуллнетарі 2006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Agunias 2006; de Haas 2007a; Тейлор і співавт. 1996a, 1996b 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Alessandro Baldo. Migrazioni familiari: le nuove sfide del welfare transnazionale URL: http://miok.lviv.ua/wpcontent/uploads/2015/04/zbir.pdf  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Bailey A.J. Migration History, Migration Behavior and Selectivity // The Annals of Regional Science. 1993. № 27(4). Р. 315–326 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>Beck 2009 року; Бауман 1998, 2000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>Benhabib 2006; Baubock 2005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37380">
        <w:rPr>
          <w:rFonts w:ascii="Times New Roman" w:hAnsi="Times New Roman" w:cs="Times New Roman"/>
          <w:sz w:val="28"/>
          <w:szCs w:val="28"/>
          <w:lang w:val="uk-UA"/>
        </w:rPr>
        <w:t>[Електронний ресурс]. – Режим доступу: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hyperlink r:id="rId12" w:anchor="v=onepage&amp;q=Benhabib%202006%3B%20Baubock%202005&amp;f=false" w:history="1">
        <w:r w:rsidRPr="00781564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books.google.com.ua/books?id=N2gpDwAAQBAJ&amp;pg=PA261&amp;lpg=PA261&amp;dq=Benhabib+2006;+Baubock+2005&amp;source=bl&amp;ots=XutrP6zM31&amp;sig=ACfU3U3n5RzL2jSzoPa5d7tG3c88Iv14-g&amp;hl=uk&amp;sa=X&amp;ved=2ahUKEwj-qsPf8_niAhVNs4sKHYLIAU4Q6AEwCHoECAQQAQ#v=onepage&amp;q=Benhabib%202006%3B%20Baubock%202005&amp;f=false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>Benhabib 2006; Gellner 1983; Beck 2007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37380">
        <w:rPr>
          <w:rFonts w:ascii="Times New Roman" w:hAnsi="Times New Roman" w:cs="Times New Roman"/>
          <w:sz w:val="28"/>
          <w:szCs w:val="28"/>
          <w:lang w:val="uk-UA"/>
        </w:rPr>
        <w:t>[Електронний ресурс]. – Режим доступу: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hyperlink r:id="rId13" w:anchor="v=onepage&amp;q=Benhabib%202006%3B%20Baubock%202005&amp;f=false" w:history="1">
        <w:r w:rsidRPr="00781564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books.google.com.ua/books?id=NtZbDgAAQBAJ&amp;pg=PA181&amp;lpg=PA181&amp;dq=Benhabib+2006;+Baubock+2005&amp;source=bl&amp;ots=5da7wDz_CH&amp;sig=ACfU3U1j8eNVt4H2OPRn6vN3lpLQdxjmew&amp;hl=uk&amp;sa=X&amp;ved=2ahUKEwj-qsPf8_niAhVNs4sKHYLIAU4Q6AEwCXoECAgQAQ#v=onepage&amp;q=Benhabib%202006%3B%20Baubock%202005&amp;f=false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>Bo¨cker 1994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>Bo¨cker 1994; Collyer 2005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Borjas G.J. The Economics of Immigration // Journal of Economic Literature. 1994. Vol. 32. Is. 4. Р. 1667–1717. 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>Castles and Miller 2009 року; Massey et al. 1993; Piore 1979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>Charsley, K., Bolognani, M., Spencer, S., Ersanilli, E., Jayaweera, H. (2016) Marriage Migration and Integration Report, Bristol, UK: University of Bristol.  [Електронний ресурс]. – Режим доступу: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37380">
        <w:rPr>
          <w:rFonts w:ascii="Times New Roman" w:hAnsi="Times New Roman" w:cs="Times New Roman"/>
          <w:sz w:val="28"/>
          <w:szCs w:val="28"/>
          <w:lang w:val="uk-UA"/>
        </w:rPr>
        <w:t>https://www.bristol.ac.uk/media- library/sites/ethnicity/documents/Marriage%20Migration%20and%2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0Integration_final%20report.pdf 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COM (2016) 85 final [Електронний ресурс]. – Режим доступу :  </w:t>
      </w:r>
      <w:hyperlink r:id="rId14" w:history="1">
        <w:r w:rsidRPr="00937380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http://ec.europa.eu/dgs/home-affairs/what-we-do/policies/european-agenda-migration/proposal-implementation-package/docs/managing_the_refugee_crisis_state_of_play_20160210_en.pdf</w:t>
        </w:r>
      </w:hyperlink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Dewey 2016 [1916]: 12, - MFR 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European Agenda on Migration. COM(2015) 240 final [Електронний ресурс]. – Режим доступу : </w:t>
      </w:r>
      <w:hyperlink r:id="rId15" w:history="1">
        <w:r w:rsidRPr="00937380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http://ec.europa.eu/dgs/home-affairs/what-we-do/policies/european-agenda-migration/background-information/docs/communication_on_the_european_agenda_on_migration_en.pdf</w:t>
        </w:r>
      </w:hyperlink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European Institute for Gender Equality URL: http://eige.europa.eu/ (дата звернення: 17.04.2018) 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EU-Turkey statement: Progress report, June 2016 final [Електронний ресурс]. – Режим доступу : </w:t>
      </w:r>
      <w:hyperlink r:id="rId16" w:history="1">
        <w:r w:rsidRPr="00937380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http://ec.europa.eu/dgs/home-affairs/what-we-do/policies/european-agenda-migration/background-information/docs/20160615/factsheet_implementation_of_the_eu-turkey_statement_en.pdf</w:t>
        </w:r>
      </w:hyperlink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Fargues F. 2015: The year mistook refugees for invaders /European University Institute. – Policy Brief. – 2015. – №#.12 [Електронний ресурс]. – Режим доступу : </w:t>
      </w:r>
      <w:hyperlink r:id="rId17" w:history="1">
        <w:r w:rsidRPr="00937380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http://migrationpolicycentre.eu/docs/policy_brief/P.B.2015-12.pdf</w:t>
        </w:r>
      </w:hyperlink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>Fawcett 1989; Kritz et al. 1992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Fifth Report on Relocation and Resettlement. Brussels, 13.7.2016 COM (2016) 480 final [Електронний ресурс]. – Режим доступу :  </w:t>
      </w:r>
      <w:hyperlink r:id="rId18" w:history="1">
        <w:r w:rsidRPr="00937380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http://ec.europa.eu/dgs/home-affairs/what-we-do/policies/european-agenda-migration/proposal-implementation-package/docs/20160713/fifth_report_on_relocation_and_resettlement_en.pdf</w:t>
        </w:r>
      </w:hyperlink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Frontex. Аnnual risk analysis 2016 [Електронний ресурс]. – Режим доступу : </w:t>
      </w:r>
      <w:hyperlink r:id="rId19" w:history="1">
        <w:r w:rsidRPr="00937380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http://frontex.europa.eu/assets/Publications/Risk_Analysis/Annula_Risk_Analysis_2016.pdf</w:t>
        </w:r>
      </w:hyperlink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Frontex. Аnnual risk analysis 2016 [Електронний ресурс]. – Режим доступу : </w:t>
      </w:r>
      <w:hyperlink r:id="rId20" w:history="1">
        <w:r w:rsidRPr="00937380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http://frontex.europa.eu/assets/Publications/Risk_Analysis/Annula_Risk_Analysis_2016.pdf</w:t>
        </w:r>
      </w:hyperlink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>Gellner 1983; Farhi-Rodrig 2011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>Hägerstrand 1957; Petersen 1958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International Organization for Migration URL: https://www.iom.int/global-processes-migration (дата звернення: 17.04.2018) 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>Juncker J.-C. My priorities [Елект</w:t>
      </w:r>
      <w:r>
        <w:rPr>
          <w:rFonts w:ascii="Times New Roman" w:hAnsi="Times New Roman" w:cs="Times New Roman"/>
          <w:sz w:val="28"/>
          <w:szCs w:val="28"/>
          <w:lang w:val="uk-UA"/>
        </w:rPr>
        <w:t>ронний ресурс]. – Режим доступу</w:t>
      </w:r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hyperlink r:id="rId21" w:history="1">
        <w:r w:rsidRPr="00937380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http://juncker.epp.eu/my-priorities</w:t>
        </w:r>
      </w:hyperlink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>Juncker J.-C. My priorities [Елект</w:t>
      </w:r>
      <w:r>
        <w:rPr>
          <w:rFonts w:ascii="Times New Roman" w:hAnsi="Times New Roman" w:cs="Times New Roman"/>
          <w:sz w:val="28"/>
          <w:szCs w:val="28"/>
          <w:lang w:val="uk-UA"/>
        </w:rPr>
        <w:t>ронний ресурс]. – Режим доступу</w:t>
      </w:r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hyperlink r:id="rId22" w:history="1">
        <w:r w:rsidRPr="00937380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http://juncker.epp.eu/my-priorities</w:t>
        </w:r>
      </w:hyperlink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Lievens 1999; MacDonald і </w:t>
      </w:r>
      <w:r w:rsidRPr="00937380">
        <w:rPr>
          <w:rFonts w:ascii="Times New Roman" w:hAnsi="Times New Roman" w:cs="Times New Roman"/>
          <w:sz w:val="28"/>
          <w:szCs w:val="28"/>
          <w:lang w:val="en-US"/>
        </w:rPr>
        <w:t>McDonald</w:t>
      </w:r>
      <w:r w:rsidRPr="00937380">
        <w:rPr>
          <w:rFonts w:ascii="Times New Roman" w:hAnsi="Times New Roman" w:cs="Times New Roman"/>
          <w:sz w:val="28"/>
          <w:szCs w:val="28"/>
          <w:lang w:val="uk-UA"/>
        </w:rPr>
        <w:t>, 1964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Lipton 1980: [Електронний ресурс]. – Режим доступу : </w:t>
      </w:r>
      <w:hyperlink r:id="rId23" w:history="1">
        <w:r w:rsidRPr="00781564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https://econpapers.repec.org/article/eeewdevel/v_3a8_3ay_3a1980_3ai_3a1_3ap_3a1-24.htm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>Mabogunje 1970: [Електронний ресурс]. – Режим доступу: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hyperlink r:id="rId24" w:history="1">
        <w:r w:rsidRPr="00781564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https://onlinelibrary.wiley.com/doi/abs/10.1111/j.1538-4632.1970.tb00140.x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Managing the Refugee Crisis/ European Council, 17-18 March 2016 [Електронний ресурс]. – Режим доступу : </w:t>
      </w:r>
      <w:hyperlink r:id="rId25" w:history="1">
        <w:r w:rsidRPr="00937380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https://ec.europa.eu/priorities/sites/beta-political/files/migration-state-play-17-march-final-presentation_en.pdf</w:t>
        </w:r>
      </w:hyperlink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>Massey 1990: 15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37380">
        <w:rPr>
          <w:rFonts w:ascii="Times New Roman" w:hAnsi="Times New Roman" w:cs="Times New Roman"/>
          <w:sz w:val="28"/>
          <w:szCs w:val="28"/>
          <w:lang w:val="uk-UA"/>
        </w:rPr>
        <w:t>[Елект</w:t>
      </w:r>
      <w:r>
        <w:rPr>
          <w:rFonts w:ascii="Times New Roman" w:hAnsi="Times New Roman" w:cs="Times New Roman"/>
          <w:sz w:val="28"/>
          <w:szCs w:val="28"/>
          <w:lang w:val="uk-UA"/>
        </w:rPr>
        <w:t>ронний ресурс]. – Режим доступу</w:t>
      </w:r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hyperlink r:id="rId26" w:history="1">
        <w:r w:rsidRPr="00781564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https://journals.sagepub.com/doi/10.1177/0002716290510001005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>Massey et al. 1993: 448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[Електронний ресурс]. – Режим доступу: </w:t>
      </w:r>
      <w:hyperlink r:id="rId27" w:anchor="metadata_info_tab_contents" w:history="1">
        <w:r w:rsidRPr="00781564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https://www.jstor.org/stable/2938462?seq=1#metadata_info_tab_contents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>Massey et al. 1993; Wellisch and Walz 1998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>Massey et al. 1998; також Durand et al. 1996</w:t>
      </w:r>
      <w:r w:rsidRPr="00111E83">
        <w:rPr>
          <w:lang w:val="uk-UA"/>
        </w:rPr>
        <w:t xml:space="preserve"> </w:t>
      </w:r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[Електронний ресурс]. – Режим доступу: </w:t>
      </w:r>
      <w:hyperlink r:id="rId28" w:history="1">
        <w:r w:rsidRPr="00781564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https://www.ncbi.nlm.nih.gov/pubmed/8609991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en-US"/>
        </w:rPr>
        <w:t xml:space="preserve">Migration  in Ukraine: facts and  figures 2016.  URL:  http://www.iom.org.ua/sites/default/files/ff_eng_10_10_press.pdf </w:t>
      </w:r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en-US"/>
        </w:rPr>
        <w:t xml:space="preserve">Migration and human mobility. Thematic Think Piece // IOM, UNDESA. Post – 2015.  URL:    http://www.un.org/millenniumgoals/pdf/Think%20Pieces/13_migration.pdf </w:t>
      </w:r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>Morozowski T. The European Commission’s response to the migrant crisis [Елект</w:t>
      </w:r>
      <w:r>
        <w:rPr>
          <w:rFonts w:ascii="Times New Roman" w:hAnsi="Times New Roman" w:cs="Times New Roman"/>
          <w:sz w:val="28"/>
          <w:szCs w:val="28"/>
          <w:lang w:val="uk-UA"/>
        </w:rPr>
        <w:t>ронний ресурс]. – Режим доступу</w:t>
      </w:r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hyperlink r:id="rId29" w:history="1">
        <w:r w:rsidRPr="00937380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https://pl.boell.org/en/2016/03/03/european-commissions-response-migrant-crisis</w:t>
        </w:r>
      </w:hyperlink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>Reichert 1981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Respect the Human Rights of Migrants. – CEPS paper № 92/ May 2016 [Електронний ресурс]. – Режим доступу : </w:t>
      </w:r>
      <w:hyperlink r:id="rId30" w:history="1">
        <w:r w:rsidRPr="00937380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https://www.ceps.eu/publications/facilitating-mobility-and-fostering-diversity-getting-eu-migration-governance-respect</w:t>
        </w:r>
      </w:hyperlink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Scalia G. European migrant crisis, last measures of the EU policy on migration [Електронний ресурс]. – Режим доступу : </w:t>
      </w:r>
      <w:hyperlink r:id="rId31" w:history="1">
        <w:r w:rsidRPr="00937380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http://mediterraneanaffairs.com/european-migrant-crisis-last-measures-of-the-eu-policy-on-migration/</w:t>
        </w:r>
      </w:hyperlink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Spring 2015 Standard Eurobarometer : Citizens see immigration as top challenge for EU to tackle [Електронний ресурс]. – Режим доступу : </w:t>
      </w:r>
      <w:hyperlink r:id="rId32" w:history="1">
        <w:r w:rsidRPr="00937380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http://europa.eu/rapid/press-release_IP-15-5451_en.htm</w:t>
        </w:r>
      </w:hyperlink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en-US"/>
        </w:rPr>
        <w:t>Suingewood A. Cultural theory and the problem of modernity. N.-Y., 1998.</w:t>
      </w:r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Towards a Reform of the Common European Asylum System and Enhancing Legal Avenues to Europe Com(2016) 197 final [Електронний ресурс]. – Режим доступу : http://ec.europa.eu/dgs/home-affairs/what-we-do/policies/european-agenda-migration/proposal-implementation-package/docs/20160406/towards_a_reform_of_the_common_european_asylum_system_and_enhancing_legal_avenues_to_europe_-_20160406_en.pdf 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en-US"/>
        </w:rPr>
        <w:t>United Nations Department of Economic and Social Affairs  URL: http://www.un.org/en/development/desa/what-we-do/desa-divisions.html (</w:t>
      </w:r>
      <w:r w:rsidRPr="00937380">
        <w:rPr>
          <w:rFonts w:ascii="Times New Roman" w:hAnsi="Times New Roman" w:cs="Times New Roman"/>
          <w:sz w:val="28"/>
          <w:szCs w:val="28"/>
        </w:rPr>
        <w:t>дата</w:t>
      </w:r>
      <w:r w:rsidRPr="009373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37380">
        <w:rPr>
          <w:rFonts w:ascii="Times New Roman" w:hAnsi="Times New Roman" w:cs="Times New Roman"/>
          <w:sz w:val="28"/>
          <w:szCs w:val="28"/>
        </w:rPr>
        <w:t>звернення</w:t>
      </w:r>
      <w:r w:rsidRPr="00937380">
        <w:rPr>
          <w:rFonts w:ascii="Times New Roman" w:hAnsi="Times New Roman" w:cs="Times New Roman"/>
          <w:sz w:val="28"/>
          <w:szCs w:val="28"/>
          <w:lang w:val="en-US"/>
        </w:rPr>
        <w:t>: 19.04.2018)</w:t>
      </w:r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>Winters et al. 2001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Сrepeau F., Purkey A. Facilitating Mobility and Fostering Diversity: Getting EU Migration Governance to Respect the Human Rights of Migrants. CEPS paper № 92. May 2016. Access mode : </w:t>
      </w:r>
      <w:hyperlink r:id="rId33" w:history="1">
        <w:r w:rsidRPr="00937380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https://www.ceps.eu/publications/facilitating-mobility-and-fostering-diversity-getting-eu-migration-governance-respect</w:t>
        </w:r>
      </w:hyperlink>
    </w:p>
    <w:p w:rsidR="003351BC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37380">
        <w:rPr>
          <w:rFonts w:ascii="Times New Roman" w:hAnsi="Times New Roman" w:cs="Times New Roman"/>
          <w:sz w:val="28"/>
          <w:szCs w:val="28"/>
          <w:lang w:val="uk-UA"/>
        </w:rPr>
        <w:t xml:space="preserve">Сrepeau F., Purkey A. Facilitating Mobility and Fostering Diversity: Getting EU Migration Governance to </w:t>
      </w:r>
    </w:p>
    <w:p w:rsidR="003351BC" w:rsidRPr="00937380" w:rsidRDefault="003351BC" w:rsidP="003351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«Геть від Києва?» С. Рахманін, В. Кравченко</w:t>
      </w:r>
      <w:r w:rsidRPr="00937380">
        <w:rPr>
          <w:rFonts w:ascii="Times New Roman" w:hAnsi="Times New Roman" w:cs="Times New Roman"/>
          <w:sz w:val="28"/>
          <w:szCs w:val="28"/>
          <w:lang w:val="uk-UA"/>
        </w:rPr>
        <w:t>[Електронний ресурс]. – Режим доступу: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hyperlink r:id="rId34" w:history="1">
        <w:r w:rsidRPr="00850F64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https://zn.ua/project/westukraine/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351BC" w:rsidRPr="00A201F2" w:rsidRDefault="003351BC">
      <w:pPr>
        <w:rPr>
          <w:lang w:val="uk-UA"/>
        </w:rPr>
      </w:pPr>
      <w:bookmarkStart w:id="0" w:name="_GoBack"/>
      <w:bookmarkEnd w:id="0"/>
    </w:p>
    <w:sectPr w:rsidR="003351BC" w:rsidRPr="00A201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2306CA"/>
    <w:multiLevelType w:val="multilevel"/>
    <w:tmpl w:val="5B24E71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773920BC"/>
    <w:multiLevelType w:val="hybridMultilevel"/>
    <w:tmpl w:val="005AB4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EC43C9"/>
    <w:multiLevelType w:val="hybridMultilevel"/>
    <w:tmpl w:val="5AD864E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0D7"/>
    <w:rsid w:val="003351BC"/>
    <w:rsid w:val="005F50C4"/>
    <w:rsid w:val="00A201F2"/>
    <w:rsid w:val="00B06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482F53-8EFF-4F2E-95BB-633B3776F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01F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01F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351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iok.lviv.ua/wpcontent/uploads/2015/04/zbir.pdf%2010" TargetMode="External"/><Relationship Id="rId13" Type="http://schemas.openxmlformats.org/officeDocument/2006/relationships/hyperlink" Target="https://books.google.com.ua/books?id=NtZbDgAAQBAJ&amp;pg=PA181&amp;lpg=PA181&amp;dq=Benhabib+2006;+Baubock+2005&amp;source=bl&amp;ots=5da7wDz_CH&amp;sig=ACfU3U1j8eNVt4H2OPRn6vN3lpLQdxjmew&amp;hl=uk&amp;sa=X&amp;ved=2ahUKEwj-qsPf8_niAhVNs4sKHYLIAU4Q6AEwCXoECAgQAQ" TargetMode="External"/><Relationship Id="rId18" Type="http://schemas.openxmlformats.org/officeDocument/2006/relationships/hyperlink" Target="http://ec.europa.eu/dgs/home-affairs/what-we-do/policies/european-agenda-migration/proposal-implementation-package/docs/20160713/fifth_report_on_relocation_and_resettlement_en.pdf" TargetMode="External"/><Relationship Id="rId26" Type="http://schemas.openxmlformats.org/officeDocument/2006/relationships/hyperlink" Target="https://journals.sagepub.com/doi/10.1177/0002716290510001005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juncker.epp.eu/my-priorities" TargetMode="External"/><Relationship Id="rId34" Type="http://schemas.openxmlformats.org/officeDocument/2006/relationships/hyperlink" Target="https://zn.ua/project/westukraine/" TargetMode="External"/><Relationship Id="rId7" Type="http://schemas.openxmlformats.org/officeDocument/2006/relationships/hyperlink" Target="http://iom.org.ua/sites/default/files/pres_kit_gfk_iom2015_ua_fin_3_2.pdf" TargetMode="External"/><Relationship Id="rId12" Type="http://schemas.openxmlformats.org/officeDocument/2006/relationships/hyperlink" Target="https://books.google.com.ua/books?id=N2gpDwAAQBAJ&amp;pg=PA261&amp;lpg=PA261&amp;dq=Benhabib+2006;+Baubock+2005&amp;source=bl&amp;ots=XutrP6zM31&amp;sig=ACfU3U3n5RzL2jSzoPa5d7tG3c88Iv14-g&amp;hl=uk&amp;sa=X&amp;ved=2ahUKEwj-qsPf8_niAhVNs4sKHYLIAU4Q6AEwCHoECAQQAQ" TargetMode="External"/><Relationship Id="rId17" Type="http://schemas.openxmlformats.org/officeDocument/2006/relationships/hyperlink" Target="http://migrationpolicycentre.eu/docs/policy_brief/P.B.2015-12.pdf" TargetMode="External"/><Relationship Id="rId25" Type="http://schemas.openxmlformats.org/officeDocument/2006/relationships/hyperlink" Target="https://ec.europa.eu/priorities/sites/beta-political/files/migration-state-play-17-march-final-presentation_en.pdf" TargetMode="External"/><Relationship Id="rId33" Type="http://schemas.openxmlformats.org/officeDocument/2006/relationships/hyperlink" Target="https://www.ceps.eu/publications/facilitating-mobility-and-fostering-diversity-getting-eu-migration-governance-respect" TargetMode="External"/><Relationship Id="rId2" Type="http://schemas.openxmlformats.org/officeDocument/2006/relationships/styles" Target="styles.xml"/><Relationship Id="rId16" Type="http://schemas.openxmlformats.org/officeDocument/2006/relationships/hyperlink" Target="http://ec.europa.eu/dgs/home-affairs/what-we-do/policies/european-agenda-migration/background-information/docs/20160615/factsheet_implementation_of_the_eu-turkey_statement_en.pdf" TargetMode="External"/><Relationship Id="rId20" Type="http://schemas.openxmlformats.org/officeDocument/2006/relationships/hyperlink" Target="http://frontex.europa.eu/assets/Publications/Risk_Analysis/Annula_Risk_Analysis_2016.pdf" TargetMode="External"/><Relationship Id="rId29" Type="http://schemas.openxmlformats.org/officeDocument/2006/relationships/hyperlink" Target="https://pl.boell.org/en/2016/03/03/european-commissions-response-migrant-crisi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-wds.worldbank.org/external/default/WDSContentServer/WDSP/IB/2012/11/30/000386194_20121130030722/Rendered/PDF/" TargetMode="External"/><Relationship Id="rId11" Type="http://schemas.openxmlformats.org/officeDocument/2006/relationships/hyperlink" Target="http://24tv.ua/news/showNews.do?neprohani_zaprosheni_realnij_obraz_pereselentsya_na_lvivshhini&amp;objectId=540386" TargetMode="External"/><Relationship Id="rId24" Type="http://schemas.openxmlformats.org/officeDocument/2006/relationships/hyperlink" Target="https://onlinelibrary.wiley.com/doi/abs/10.1111/j.1538-4632.1970.tb00140.x" TargetMode="External"/><Relationship Id="rId32" Type="http://schemas.openxmlformats.org/officeDocument/2006/relationships/hyperlink" Target="http://europa.eu/rapid/press-release_IP-15-5451_en.htm" TargetMode="External"/><Relationship Id="rId5" Type="http://schemas.openxmlformats.org/officeDocument/2006/relationships/hyperlink" Target="http://miok.lviv.ua/wp-content/uploads/2015/04/zbir.pdf" TargetMode="External"/><Relationship Id="rId15" Type="http://schemas.openxmlformats.org/officeDocument/2006/relationships/hyperlink" Target="http://ec.europa.eu/dgs/home-affairs/what-we-do/policies/european-agenda-migration/background-information/docs/communication_on_the_european_agenda_on_migration_en.pdf" TargetMode="External"/><Relationship Id="rId23" Type="http://schemas.openxmlformats.org/officeDocument/2006/relationships/hyperlink" Target="https://econpapers.repec.org/article/eeewdevel/v_3a8_3ay_3a1980_3ai_3a1_3ap_3a1-24.htm" TargetMode="External"/><Relationship Id="rId28" Type="http://schemas.openxmlformats.org/officeDocument/2006/relationships/hyperlink" Target="https://www.ncbi.nlm.nih.gov/pubmed/8609991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://www.kmu.gov.ua/control/uk/publish/article?art_id=248512428&amp;cat_id=244277212" TargetMode="External"/><Relationship Id="rId19" Type="http://schemas.openxmlformats.org/officeDocument/2006/relationships/hyperlink" Target="http://frontex.europa.eu/assets/Publications/Risk_Analysis/Annula_Risk_Analysis_2016.pdf" TargetMode="External"/><Relationship Id="rId31" Type="http://schemas.openxmlformats.org/officeDocument/2006/relationships/hyperlink" Target="http://mediterraneanaffairs.com/european-migrant-crisis-last-measures-of-the-eu-policy-on-migratio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r.kneu.edu.ua:8080/bitstream/2010/3597/1/49%250-%20660.pdf" TargetMode="External"/><Relationship Id="rId14" Type="http://schemas.openxmlformats.org/officeDocument/2006/relationships/hyperlink" Target="http://ec.europa.eu/dgs/home-affairs/what-we-do/policies/european-agenda-migration/proposal-implementation-package/docs/managing_the_refugee_crisis_state_of_play_20160210_en.pdf" TargetMode="External"/><Relationship Id="rId22" Type="http://schemas.openxmlformats.org/officeDocument/2006/relationships/hyperlink" Target="http://juncker.epp.eu/my-priorities" TargetMode="External"/><Relationship Id="rId27" Type="http://schemas.openxmlformats.org/officeDocument/2006/relationships/hyperlink" Target="https://www.jstor.org/stable/2938462?seq=1" TargetMode="External"/><Relationship Id="rId30" Type="http://schemas.openxmlformats.org/officeDocument/2006/relationships/hyperlink" Target="https://www.ceps.eu/publications/facilitating-mobility-and-fostering-diversity-getting-eu-migration-governance-respect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13</Pages>
  <Words>3683</Words>
  <Characters>20999</Characters>
  <Application>Microsoft Office Word</Application>
  <DocSecurity>0</DocSecurity>
  <Lines>174</Lines>
  <Paragraphs>49</Paragraphs>
  <ScaleCrop>false</ScaleCrop>
  <Company/>
  <LinksUpToDate>false</LinksUpToDate>
  <CharactersWithSpaces>24633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libonu</dc:creator>
  <cp:keywords/>
  <dc:description/>
  <cp:lastModifiedBy>libonu</cp:lastModifiedBy>
  <cp:revision>3</cp:revision>
  <dcterms:created xsi:type="dcterms:W3CDTF">2020-03-03T11:05:00Z</dcterms:created>
  <dcterms:modified xsi:type="dcterms:W3CDTF">2020-03-03T11:22:00Z</dcterms:modified>
</cp:coreProperties>
</file>