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3A3A" w:rsidRPr="0037328C" w:rsidRDefault="004E32AA" w:rsidP="00453F1F">
      <w:pPr>
        <w:autoSpaceDE w:val="0"/>
        <w:autoSpaceDN w:val="0"/>
        <w:adjustRightInd w:val="0"/>
        <w:spacing w:after="0" w:line="360" w:lineRule="auto"/>
        <w:ind w:firstLine="720"/>
        <w:jc w:val="center"/>
        <w:rPr>
          <w:rFonts w:ascii="Times New Roman" w:hAnsi="Times New Roman"/>
          <w:sz w:val="28"/>
          <w:szCs w:val="28"/>
          <w:lang w:val="ru-RU"/>
        </w:rPr>
      </w:pPr>
      <w:r>
        <w:rPr>
          <w:rFonts w:ascii="Times New Roman" w:hAnsi="Times New Roman"/>
          <w:noProof/>
          <w:sz w:val="28"/>
          <w:szCs w:val="28"/>
          <w:lang w:eastAsia="uk-UA"/>
        </w:rPr>
        <mc:AlternateContent>
          <mc:Choice Requires="wps">
            <w:drawing>
              <wp:anchor distT="0" distB="0" distL="114300" distR="114300" simplePos="0" relativeHeight="251660288" behindDoc="0" locked="0" layoutInCell="1" allowOverlap="1">
                <wp:simplePos x="0" y="0"/>
                <wp:positionH relativeFrom="column">
                  <wp:posOffset>5669915</wp:posOffset>
                </wp:positionH>
                <wp:positionV relativeFrom="paragraph">
                  <wp:posOffset>-607695</wp:posOffset>
                </wp:positionV>
                <wp:extent cx="559435" cy="656590"/>
                <wp:effectExtent l="0" t="1905"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435" cy="6565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662" w:rsidRDefault="00577662">
                            <w:pPr>
                              <w:rPr>
                                <w:lang w:val="ru-RU"/>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46.45pt;margin-top:-47.85pt;width:44.05pt;height:5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" stroked="f">
                <v:textbox>
                  <w:txbxContent>
                    <w:p w:rsidR="00577662" w:rsidRDefault="00577662">
                      <w:pPr>
                        <w:rPr>
                          <w:lang w:val="ru-RU"/>
                        </w:rPr>
                      </w:pPr>
                    </w:p>
                  </w:txbxContent>
                </v:textbox>
              </v:shape>
            </w:pict>
          </mc:Fallback>
        </mc:AlternateContent>
      </w:r>
      <w:r w:rsidR="00703A3A" w:rsidRPr="0037328C">
        <w:rPr>
          <w:rFonts w:ascii="Times New Roman" w:hAnsi="Times New Roman"/>
          <w:sz w:val="28"/>
          <w:szCs w:val="28"/>
        </w:rPr>
        <w:t>Одеський національний університет імені І. І. Мечникова</w:t>
      </w:r>
    </w:p>
    <w:p w:rsidR="00703A3A" w:rsidRPr="0037328C" w:rsidRDefault="00703A3A" w:rsidP="00453F1F">
      <w:pPr>
        <w:autoSpaceDE w:val="0"/>
        <w:autoSpaceDN w:val="0"/>
        <w:adjustRightInd w:val="0"/>
        <w:spacing w:after="0" w:line="360" w:lineRule="auto"/>
        <w:ind w:firstLine="720"/>
        <w:jc w:val="center"/>
        <w:rPr>
          <w:rFonts w:ascii="Times New Roman" w:hAnsi="Times New Roman"/>
          <w:sz w:val="28"/>
          <w:szCs w:val="28"/>
        </w:rPr>
      </w:pPr>
      <w:r w:rsidRPr="0037328C">
        <w:rPr>
          <w:rFonts w:ascii="Times New Roman" w:hAnsi="Times New Roman"/>
          <w:sz w:val="28"/>
          <w:szCs w:val="28"/>
        </w:rPr>
        <w:t>Геолого-географічний факультет</w:t>
      </w:r>
    </w:p>
    <w:p w:rsidR="00703A3A" w:rsidRPr="0037328C" w:rsidRDefault="00703A3A" w:rsidP="00453F1F">
      <w:pPr>
        <w:spacing w:after="0" w:line="360" w:lineRule="auto"/>
        <w:ind w:firstLine="720"/>
        <w:jc w:val="center"/>
        <w:rPr>
          <w:rFonts w:ascii="Times New Roman" w:hAnsi="Times New Roman"/>
          <w:sz w:val="28"/>
          <w:szCs w:val="28"/>
        </w:rPr>
      </w:pPr>
      <w:r w:rsidRPr="0037328C">
        <w:rPr>
          <w:rFonts w:ascii="Times New Roman" w:hAnsi="Times New Roman"/>
          <w:sz w:val="28"/>
          <w:szCs w:val="28"/>
        </w:rPr>
        <w:t>Кафедра географії України, ґрунтознавства і земельного кадастру</w:t>
      </w:r>
    </w:p>
    <w:p w:rsidR="00703A3A" w:rsidRPr="0037328C" w:rsidRDefault="00703A3A" w:rsidP="0037328C">
      <w:pPr>
        <w:autoSpaceDE w:val="0"/>
        <w:autoSpaceDN w:val="0"/>
        <w:adjustRightInd w:val="0"/>
        <w:spacing w:after="0" w:line="360" w:lineRule="auto"/>
        <w:ind w:firstLine="720"/>
        <w:jc w:val="both"/>
        <w:rPr>
          <w:rFonts w:ascii="Times New Roman" w:hAnsi="Times New Roman"/>
          <w:sz w:val="28"/>
          <w:szCs w:val="28"/>
          <w:lang w:val="ru-RU"/>
        </w:rPr>
      </w:pPr>
    </w:p>
    <w:p w:rsidR="00703A3A" w:rsidRPr="0037328C" w:rsidRDefault="00703A3A" w:rsidP="00453F1F">
      <w:pPr>
        <w:autoSpaceDE w:val="0"/>
        <w:autoSpaceDN w:val="0"/>
        <w:adjustRightInd w:val="0"/>
        <w:spacing w:after="0" w:line="360" w:lineRule="auto"/>
        <w:ind w:firstLine="720"/>
        <w:jc w:val="center"/>
        <w:rPr>
          <w:rFonts w:ascii="Times New Roman" w:hAnsi="Times New Roman"/>
          <w:b/>
          <w:bCs/>
          <w:sz w:val="28"/>
          <w:szCs w:val="28"/>
          <w:lang w:val="ru-RU"/>
        </w:rPr>
      </w:pPr>
      <w:r w:rsidRPr="0037328C">
        <w:rPr>
          <w:rFonts w:ascii="Times New Roman" w:hAnsi="Times New Roman"/>
          <w:b/>
          <w:bCs/>
          <w:sz w:val="28"/>
          <w:szCs w:val="28"/>
        </w:rPr>
        <w:t>Д и п л о м н а   р о б о т а</w:t>
      </w:r>
    </w:p>
    <w:p w:rsidR="00703A3A" w:rsidRPr="0037328C" w:rsidRDefault="00703A3A" w:rsidP="00453F1F">
      <w:pPr>
        <w:autoSpaceDE w:val="0"/>
        <w:autoSpaceDN w:val="0"/>
        <w:adjustRightInd w:val="0"/>
        <w:spacing w:after="0" w:line="360" w:lineRule="auto"/>
        <w:ind w:firstLine="720"/>
        <w:jc w:val="center"/>
        <w:rPr>
          <w:rFonts w:ascii="Times New Roman" w:hAnsi="Times New Roman"/>
          <w:sz w:val="28"/>
          <w:szCs w:val="28"/>
        </w:rPr>
      </w:pPr>
      <w:r w:rsidRPr="0037328C">
        <w:rPr>
          <w:rFonts w:ascii="Times New Roman" w:hAnsi="Times New Roman"/>
          <w:sz w:val="28"/>
          <w:szCs w:val="28"/>
        </w:rPr>
        <w:t>_________</w:t>
      </w:r>
      <w:r w:rsidRPr="0037328C">
        <w:rPr>
          <w:rFonts w:ascii="Times New Roman" w:hAnsi="Times New Roman"/>
          <w:sz w:val="28"/>
          <w:szCs w:val="28"/>
          <w:u w:val="single"/>
        </w:rPr>
        <w:t>на здобуття ступеня вищої освіти «бакалавр»</w:t>
      </w:r>
      <w:r w:rsidRPr="0037328C">
        <w:rPr>
          <w:rFonts w:ascii="Times New Roman" w:hAnsi="Times New Roman"/>
          <w:sz w:val="28"/>
          <w:szCs w:val="28"/>
        </w:rPr>
        <w:t>_______</w:t>
      </w:r>
    </w:p>
    <w:p w:rsidR="00983624" w:rsidRDefault="00983624" w:rsidP="00453F1F">
      <w:pPr>
        <w:autoSpaceDE w:val="0"/>
        <w:autoSpaceDN w:val="0"/>
        <w:adjustRightInd w:val="0"/>
        <w:spacing w:after="0" w:line="360" w:lineRule="auto"/>
        <w:ind w:firstLine="720"/>
        <w:jc w:val="center"/>
        <w:rPr>
          <w:rFonts w:ascii="Times New Roman" w:hAnsi="Times New Roman"/>
          <w:sz w:val="28"/>
          <w:szCs w:val="28"/>
        </w:rPr>
      </w:pPr>
    </w:p>
    <w:p w:rsidR="00703A3A" w:rsidRPr="0037328C" w:rsidRDefault="00703A3A" w:rsidP="00453F1F">
      <w:pPr>
        <w:autoSpaceDE w:val="0"/>
        <w:autoSpaceDN w:val="0"/>
        <w:adjustRightInd w:val="0"/>
        <w:spacing w:after="0" w:line="360" w:lineRule="auto"/>
        <w:ind w:firstLine="720"/>
        <w:jc w:val="center"/>
        <w:rPr>
          <w:rFonts w:ascii="Times New Roman" w:hAnsi="Times New Roman"/>
          <w:b/>
          <w:sz w:val="28"/>
          <w:szCs w:val="28"/>
        </w:rPr>
      </w:pPr>
      <w:r w:rsidRPr="0037328C">
        <w:rPr>
          <w:rFonts w:ascii="Times New Roman" w:hAnsi="Times New Roman"/>
          <w:sz w:val="28"/>
          <w:szCs w:val="28"/>
        </w:rPr>
        <w:t xml:space="preserve">на тему </w:t>
      </w:r>
      <w:r w:rsidRPr="0037328C">
        <w:rPr>
          <w:rFonts w:ascii="Times New Roman" w:hAnsi="Times New Roman"/>
          <w:b/>
          <w:sz w:val="28"/>
          <w:szCs w:val="28"/>
        </w:rPr>
        <w:t>«</w:t>
      </w:r>
      <w:bookmarkStart w:id="0" w:name="_Hlk102158730"/>
      <w:r w:rsidRPr="0037328C">
        <w:rPr>
          <w:rFonts w:ascii="Times New Roman" w:hAnsi="Times New Roman"/>
          <w:b/>
          <w:sz w:val="28"/>
          <w:szCs w:val="28"/>
        </w:rPr>
        <w:t>Ґр</w:t>
      </w:r>
      <w:r w:rsidR="001A6B2A" w:rsidRPr="0037328C">
        <w:rPr>
          <w:rFonts w:ascii="Times New Roman" w:hAnsi="Times New Roman"/>
          <w:b/>
          <w:sz w:val="28"/>
          <w:szCs w:val="28"/>
        </w:rPr>
        <w:t>унти буджацьких степів Української Бессарабії та їх сучасний стан використання</w:t>
      </w:r>
      <w:bookmarkEnd w:id="0"/>
      <w:r w:rsidRPr="0037328C">
        <w:rPr>
          <w:rFonts w:ascii="Times New Roman" w:hAnsi="Times New Roman"/>
          <w:b/>
          <w:sz w:val="28"/>
          <w:szCs w:val="28"/>
        </w:rPr>
        <w:t>»</w:t>
      </w:r>
    </w:p>
    <w:p w:rsidR="00703A3A" w:rsidRPr="0037328C" w:rsidRDefault="00703A3A" w:rsidP="00453F1F">
      <w:pPr>
        <w:autoSpaceDE w:val="0"/>
        <w:autoSpaceDN w:val="0"/>
        <w:adjustRightInd w:val="0"/>
        <w:spacing w:after="0" w:line="360" w:lineRule="auto"/>
        <w:ind w:firstLine="720"/>
        <w:jc w:val="center"/>
        <w:rPr>
          <w:rFonts w:ascii="Times New Roman" w:hAnsi="Times New Roman"/>
          <w:b/>
          <w:sz w:val="28"/>
          <w:szCs w:val="28"/>
        </w:rPr>
      </w:pPr>
      <w:r w:rsidRPr="0037328C">
        <w:rPr>
          <w:rFonts w:ascii="Times New Roman" w:hAnsi="Times New Roman"/>
          <w:b/>
          <w:sz w:val="28"/>
          <w:szCs w:val="28"/>
        </w:rPr>
        <w:t>«</w:t>
      </w:r>
      <w:r w:rsidRPr="0037328C">
        <w:rPr>
          <w:rFonts w:ascii="Times New Roman" w:hAnsi="Times New Roman"/>
          <w:b/>
          <w:sz w:val="28"/>
          <w:szCs w:val="28"/>
          <w:lang w:val="en-US"/>
        </w:rPr>
        <w:t>Soil</w:t>
      </w:r>
      <w:r w:rsidR="001A6B2A" w:rsidRPr="0037328C">
        <w:rPr>
          <w:rFonts w:ascii="Times New Roman" w:hAnsi="Times New Roman"/>
          <w:b/>
          <w:sz w:val="28"/>
          <w:szCs w:val="28"/>
          <w:lang w:val="en-US"/>
        </w:rPr>
        <w:t>s of the Buzhak steppes of the Ukrainian Bessarrabia and their current of use</w:t>
      </w:r>
      <w:r w:rsidRPr="0037328C">
        <w:rPr>
          <w:rFonts w:ascii="Times New Roman" w:hAnsi="Times New Roman"/>
          <w:b/>
          <w:sz w:val="28"/>
          <w:szCs w:val="28"/>
        </w:rPr>
        <w:t>»</w:t>
      </w:r>
    </w:p>
    <w:p w:rsidR="00983624" w:rsidRDefault="00983624" w:rsidP="00983624">
      <w:pPr>
        <w:autoSpaceDE w:val="0"/>
        <w:autoSpaceDN w:val="0"/>
        <w:adjustRightInd w:val="0"/>
        <w:spacing w:after="0" w:line="360" w:lineRule="auto"/>
        <w:ind w:left="3391"/>
        <w:rPr>
          <w:rFonts w:ascii="Times New Roman" w:hAnsi="Times New Roman"/>
          <w:sz w:val="28"/>
          <w:szCs w:val="28"/>
        </w:rPr>
      </w:pPr>
    </w:p>
    <w:p w:rsidR="00703A3A" w:rsidRPr="0037328C" w:rsidRDefault="00703A3A" w:rsidP="00983624">
      <w:pPr>
        <w:autoSpaceDE w:val="0"/>
        <w:autoSpaceDN w:val="0"/>
        <w:adjustRightInd w:val="0"/>
        <w:spacing w:after="0" w:line="360" w:lineRule="auto"/>
        <w:ind w:left="3391"/>
        <w:rPr>
          <w:rFonts w:ascii="Times New Roman" w:hAnsi="Times New Roman"/>
          <w:sz w:val="28"/>
          <w:szCs w:val="28"/>
        </w:rPr>
      </w:pPr>
      <w:r w:rsidRPr="0037328C">
        <w:rPr>
          <w:rFonts w:ascii="Times New Roman" w:hAnsi="Times New Roman"/>
          <w:sz w:val="28"/>
          <w:szCs w:val="28"/>
        </w:rPr>
        <w:t>Викона</w:t>
      </w:r>
      <w:r w:rsidR="00983624">
        <w:rPr>
          <w:rFonts w:ascii="Times New Roman" w:hAnsi="Times New Roman"/>
          <w:sz w:val="28"/>
          <w:szCs w:val="28"/>
        </w:rPr>
        <w:t>ла</w:t>
      </w:r>
      <w:r w:rsidRPr="0037328C">
        <w:rPr>
          <w:rFonts w:ascii="Times New Roman" w:hAnsi="Times New Roman"/>
          <w:sz w:val="28"/>
          <w:szCs w:val="28"/>
        </w:rPr>
        <w:t>: студент</w:t>
      </w:r>
      <w:r w:rsidR="00A66D51">
        <w:rPr>
          <w:rFonts w:ascii="Times New Roman" w:hAnsi="Times New Roman"/>
          <w:sz w:val="28"/>
          <w:szCs w:val="28"/>
        </w:rPr>
        <w:t>ка</w:t>
      </w:r>
      <w:r w:rsidRPr="0037328C">
        <w:rPr>
          <w:rFonts w:ascii="Times New Roman" w:hAnsi="Times New Roman"/>
          <w:sz w:val="28"/>
          <w:szCs w:val="28"/>
        </w:rPr>
        <w:t xml:space="preserve"> денної форми навчання</w:t>
      </w:r>
    </w:p>
    <w:p w:rsidR="00703A3A" w:rsidRPr="0037328C" w:rsidRDefault="00DB0DA3" w:rsidP="00983624">
      <w:pPr>
        <w:autoSpaceDE w:val="0"/>
        <w:autoSpaceDN w:val="0"/>
        <w:adjustRightInd w:val="0"/>
        <w:spacing w:after="0" w:line="360" w:lineRule="auto"/>
        <w:ind w:left="2671" w:firstLine="720"/>
        <w:rPr>
          <w:rFonts w:ascii="Times New Roman" w:hAnsi="Times New Roman"/>
          <w:sz w:val="28"/>
          <w:szCs w:val="28"/>
        </w:rPr>
      </w:pPr>
      <w:r>
        <w:rPr>
          <w:rFonts w:ascii="Times New Roman" w:hAnsi="Times New Roman"/>
          <w:sz w:val="28"/>
          <w:szCs w:val="28"/>
        </w:rPr>
        <w:t>с</w:t>
      </w:r>
      <w:r w:rsidR="00703A3A" w:rsidRPr="0037328C">
        <w:rPr>
          <w:rFonts w:ascii="Times New Roman" w:hAnsi="Times New Roman"/>
          <w:sz w:val="28"/>
          <w:szCs w:val="28"/>
        </w:rPr>
        <w:t>пеціальності 106 Географія</w:t>
      </w:r>
    </w:p>
    <w:p w:rsidR="00703A3A" w:rsidRPr="0037328C" w:rsidRDefault="001A6B2A" w:rsidP="00983624">
      <w:pPr>
        <w:autoSpaceDE w:val="0"/>
        <w:autoSpaceDN w:val="0"/>
        <w:adjustRightInd w:val="0"/>
        <w:spacing w:after="0" w:line="360" w:lineRule="auto"/>
        <w:ind w:left="2671" w:firstLine="720"/>
        <w:rPr>
          <w:rFonts w:ascii="Times New Roman" w:hAnsi="Times New Roman"/>
          <w:b/>
          <w:sz w:val="28"/>
          <w:szCs w:val="28"/>
        </w:rPr>
      </w:pPr>
      <w:bookmarkStart w:id="1" w:name="_GoBack"/>
      <w:r w:rsidRPr="0037328C">
        <w:rPr>
          <w:rFonts w:ascii="Times New Roman" w:hAnsi="Times New Roman"/>
          <w:b/>
          <w:sz w:val="28"/>
          <w:szCs w:val="28"/>
        </w:rPr>
        <w:t>Кіяшко</w:t>
      </w:r>
      <w:r w:rsidR="00703A3A" w:rsidRPr="0037328C">
        <w:rPr>
          <w:rFonts w:ascii="Times New Roman" w:hAnsi="Times New Roman"/>
          <w:b/>
          <w:sz w:val="28"/>
          <w:szCs w:val="28"/>
        </w:rPr>
        <w:t xml:space="preserve"> </w:t>
      </w:r>
      <w:r w:rsidRPr="0037328C">
        <w:rPr>
          <w:rFonts w:ascii="Times New Roman" w:hAnsi="Times New Roman"/>
          <w:b/>
          <w:sz w:val="28"/>
          <w:szCs w:val="28"/>
        </w:rPr>
        <w:t>К</w:t>
      </w:r>
      <w:r w:rsidR="00DB0DA3">
        <w:rPr>
          <w:rFonts w:ascii="Times New Roman" w:hAnsi="Times New Roman"/>
          <w:b/>
          <w:sz w:val="28"/>
          <w:szCs w:val="28"/>
        </w:rPr>
        <w:t xml:space="preserve">атерина </w:t>
      </w:r>
      <w:r w:rsidRPr="0037328C">
        <w:rPr>
          <w:rFonts w:ascii="Times New Roman" w:hAnsi="Times New Roman"/>
          <w:b/>
          <w:sz w:val="28"/>
          <w:szCs w:val="28"/>
        </w:rPr>
        <w:t>І</w:t>
      </w:r>
      <w:r w:rsidR="00DB0DA3">
        <w:rPr>
          <w:rFonts w:ascii="Times New Roman" w:hAnsi="Times New Roman"/>
          <w:b/>
          <w:sz w:val="28"/>
          <w:szCs w:val="28"/>
        </w:rPr>
        <w:t>горівна</w:t>
      </w:r>
    </w:p>
    <w:bookmarkEnd w:id="1"/>
    <w:p w:rsidR="00703A3A" w:rsidRPr="0037328C" w:rsidRDefault="00703A3A" w:rsidP="00453F1F">
      <w:pPr>
        <w:autoSpaceDE w:val="0"/>
        <w:autoSpaceDN w:val="0"/>
        <w:adjustRightInd w:val="0"/>
        <w:spacing w:after="0" w:line="360" w:lineRule="auto"/>
        <w:ind w:firstLine="4536"/>
        <w:jc w:val="both"/>
        <w:rPr>
          <w:rFonts w:ascii="Times New Roman" w:hAnsi="Times New Roman"/>
          <w:sz w:val="28"/>
          <w:szCs w:val="28"/>
        </w:rPr>
      </w:pPr>
    </w:p>
    <w:p w:rsidR="00703A3A" w:rsidRPr="000D3606" w:rsidRDefault="00703A3A" w:rsidP="00983624">
      <w:pPr>
        <w:autoSpaceDE w:val="0"/>
        <w:autoSpaceDN w:val="0"/>
        <w:adjustRightInd w:val="0"/>
        <w:spacing w:after="0" w:line="360" w:lineRule="auto"/>
        <w:ind w:left="2671" w:firstLine="720"/>
        <w:jc w:val="both"/>
        <w:rPr>
          <w:rFonts w:ascii="Times New Roman" w:hAnsi="Times New Roman"/>
          <w:sz w:val="28"/>
          <w:szCs w:val="28"/>
          <w:lang w:val="ru-RU"/>
        </w:rPr>
      </w:pPr>
      <w:r w:rsidRPr="000D3606">
        <w:rPr>
          <w:rFonts w:ascii="Times New Roman" w:hAnsi="Times New Roman"/>
          <w:sz w:val="28"/>
          <w:szCs w:val="28"/>
        </w:rPr>
        <w:t xml:space="preserve">Керівник </w:t>
      </w:r>
      <w:r w:rsidR="000D3606" w:rsidRPr="000D3606">
        <w:rPr>
          <w:rFonts w:ascii="Times New Roman" w:hAnsi="Times New Roman"/>
          <w:sz w:val="28"/>
          <w:szCs w:val="28"/>
        </w:rPr>
        <w:t>д. б</w:t>
      </w:r>
      <w:r w:rsidR="00DB0DA3">
        <w:rPr>
          <w:rFonts w:ascii="Times New Roman" w:hAnsi="Times New Roman"/>
          <w:sz w:val="28"/>
          <w:szCs w:val="28"/>
        </w:rPr>
        <w:t>іол</w:t>
      </w:r>
      <w:r w:rsidR="000D3606" w:rsidRPr="000D3606">
        <w:rPr>
          <w:rFonts w:ascii="Times New Roman" w:hAnsi="Times New Roman"/>
          <w:sz w:val="28"/>
          <w:szCs w:val="28"/>
        </w:rPr>
        <w:t xml:space="preserve">. </w:t>
      </w:r>
      <w:r w:rsidR="00DB0DA3">
        <w:rPr>
          <w:rFonts w:ascii="Times New Roman" w:hAnsi="Times New Roman"/>
          <w:sz w:val="28"/>
          <w:szCs w:val="28"/>
        </w:rPr>
        <w:t xml:space="preserve">н., </w:t>
      </w:r>
      <w:r w:rsidR="000D3606" w:rsidRPr="000D3606">
        <w:rPr>
          <w:rFonts w:ascii="Times New Roman" w:hAnsi="Times New Roman"/>
          <w:sz w:val="28"/>
          <w:szCs w:val="28"/>
        </w:rPr>
        <w:t>проф</w:t>
      </w:r>
      <w:r w:rsidRPr="000D3606">
        <w:rPr>
          <w:rFonts w:ascii="Times New Roman" w:hAnsi="Times New Roman"/>
          <w:sz w:val="28"/>
          <w:szCs w:val="28"/>
        </w:rPr>
        <w:t xml:space="preserve">. </w:t>
      </w:r>
      <w:r w:rsidR="001A6B2A" w:rsidRPr="000D3606">
        <w:rPr>
          <w:rFonts w:ascii="Times New Roman" w:hAnsi="Times New Roman"/>
          <w:sz w:val="28"/>
          <w:szCs w:val="28"/>
        </w:rPr>
        <w:t>Красєха</w:t>
      </w:r>
      <w:r w:rsidR="00651D00" w:rsidRPr="000D3606">
        <w:rPr>
          <w:rFonts w:ascii="Times New Roman" w:hAnsi="Times New Roman"/>
          <w:sz w:val="28"/>
          <w:szCs w:val="28"/>
          <w:lang w:val="ru-RU"/>
        </w:rPr>
        <w:t xml:space="preserve"> </w:t>
      </w:r>
      <w:r w:rsidR="00651D00" w:rsidRPr="000D3606">
        <w:rPr>
          <w:rFonts w:ascii="Times New Roman" w:hAnsi="Times New Roman"/>
          <w:sz w:val="28"/>
          <w:szCs w:val="28"/>
        </w:rPr>
        <w:t>Є.</w:t>
      </w:r>
      <w:r w:rsidR="00651D00" w:rsidRPr="000D3606">
        <w:rPr>
          <w:rFonts w:ascii="Times New Roman" w:hAnsi="Times New Roman"/>
          <w:sz w:val="28"/>
          <w:szCs w:val="28"/>
          <w:lang w:val="ru-RU"/>
        </w:rPr>
        <w:t> Н.</w:t>
      </w:r>
      <w:r w:rsidR="00983624">
        <w:rPr>
          <w:rFonts w:ascii="Times New Roman" w:hAnsi="Times New Roman"/>
          <w:sz w:val="28"/>
          <w:szCs w:val="28"/>
          <w:lang w:val="ru-RU"/>
        </w:rPr>
        <w:t>____</w:t>
      </w:r>
    </w:p>
    <w:p w:rsidR="00703A3A" w:rsidRDefault="00703A3A" w:rsidP="00983624">
      <w:pPr>
        <w:autoSpaceDE w:val="0"/>
        <w:autoSpaceDN w:val="0"/>
        <w:adjustRightInd w:val="0"/>
        <w:spacing w:after="0" w:line="360" w:lineRule="auto"/>
        <w:ind w:left="2671" w:firstLine="720"/>
        <w:jc w:val="both"/>
        <w:rPr>
          <w:rFonts w:ascii="Times New Roman" w:hAnsi="Times New Roman"/>
          <w:sz w:val="28"/>
          <w:szCs w:val="28"/>
        </w:rPr>
      </w:pPr>
      <w:r w:rsidRPr="000D3606">
        <w:rPr>
          <w:rFonts w:ascii="Times New Roman" w:hAnsi="Times New Roman"/>
          <w:sz w:val="28"/>
          <w:szCs w:val="28"/>
        </w:rPr>
        <w:t xml:space="preserve">Рецензент </w:t>
      </w:r>
      <w:r w:rsidR="00DB0DA3">
        <w:rPr>
          <w:rFonts w:ascii="Times New Roman" w:hAnsi="Times New Roman"/>
          <w:sz w:val="28"/>
          <w:szCs w:val="28"/>
        </w:rPr>
        <w:t>д</w:t>
      </w:r>
      <w:r w:rsidRPr="000D3606">
        <w:rPr>
          <w:rFonts w:ascii="Times New Roman" w:hAnsi="Times New Roman"/>
          <w:sz w:val="28"/>
          <w:szCs w:val="28"/>
        </w:rPr>
        <w:t xml:space="preserve">. геогр. н., </w:t>
      </w:r>
      <w:r w:rsidR="001A6B2A" w:rsidRPr="000D3606">
        <w:rPr>
          <w:rFonts w:ascii="Times New Roman" w:hAnsi="Times New Roman"/>
          <w:sz w:val="28"/>
          <w:szCs w:val="28"/>
        </w:rPr>
        <w:t>проф. Сич В. А.</w:t>
      </w:r>
    </w:p>
    <w:p w:rsidR="00983624" w:rsidRPr="0037328C" w:rsidRDefault="00983624" w:rsidP="00983624">
      <w:pPr>
        <w:autoSpaceDE w:val="0"/>
        <w:autoSpaceDN w:val="0"/>
        <w:adjustRightInd w:val="0"/>
        <w:spacing w:after="0" w:line="360" w:lineRule="auto"/>
        <w:ind w:left="2671" w:firstLine="720"/>
        <w:jc w:val="both"/>
        <w:rPr>
          <w:rFonts w:ascii="Times New Roman" w:hAnsi="Times New Roman"/>
          <w:sz w:val="28"/>
          <w:szCs w:val="28"/>
          <w:lang w:val="ru-RU"/>
        </w:rPr>
      </w:pPr>
    </w:p>
    <w:p w:rsidR="00703A3A" w:rsidRPr="0037328C" w:rsidRDefault="00703A3A" w:rsidP="0037328C">
      <w:pPr>
        <w:autoSpaceDE w:val="0"/>
        <w:autoSpaceDN w:val="0"/>
        <w:adjustRightInd w:val="0"/>
        <w:spacing w:after="0" w:line="360" w:lineRule="auto"/>
        <w:ind w:firstLine="720"/>
        <w:jc w:val="both"/>
        <w:rPr>
          <w:rFonts w:ascii="Times New Roman" w:hAnsi="Times New Roman"/>
          <w:sz w:val="28"/>
          <w:szCs w:val="28"/>
          <w:highlight w:val="yellow"/>
          <w:lang w:val="ru-RU"/>
        </w:rPr>
      </w:pPr>
    </w:p>
    <w:tbl>
      <w:tblPr>
        <w:tblW w:w="0" w:type="auto"/>
        <w:tblInd w:w="108" w:type="dxa"/>
        <w:tblLayout w:type="fixed"/>
        <w:tblLook w:val="00A0" w:firstRow="1" w:lastRow="0" w:firstColumn="1" w:lastColumn="0" w:noHBand="0" w:noVBand="0"/>
      </w:tblPr>
      <w:tblGrid>
        <w:gridCol w:w="4785"/>
        <w:gridCol w:w="4786"/>
      </w:tblGrid>
      <w:tr w:rsidR="00703A3A" w:rsidRPr="0037328C" w:rsidTr="00621CA9">
        <w:trPr>
          <w:trHeight w:val="679"/>
        </w:trPr>
        <w:tc>
          <w:tcPr>
            <w:tcW w:w="4785" w:type="dxa"/>
            <w:shd w:val="clear" w:color="auto" w:fill="FFFFFF"/>
          </w:tcPr>
          <w:p w:rsidR="00703A3A" w:rsidRPr="00DB0DA3" w:rsidRDefault="00703A3A" w:rsidP="00453F1F">
            <w:pPr>
              <w:autoSpaceDE w:val="0"/>
              <w:autoSpaceDN w:val="0"/>
              <w:adjustRightInd w:val="0"/>
              <w:spacing w:after="0" w:line="360" w:lineRule="auto"/>
              <w:ind w:hanging="81"/>
              <w:jc w:val="both"/>
              <w:rPr>
                <w:rFonts w:ascii="Times New Roman" w:hAnsi="Times New Roman"/>
                <w:color w:val="000000"/>
                <w:sz w:val="28"/>
                <w:szCs w:val="28"/>
                <w:lang w:val="en-US"/>
              </w:rPr>
            </w:pPr>
            <w:r w:rsidRPr="00DB0DA3">
              <w:rPr>
                <w:rFonts w:ascii="Times New Roman" w:hAnsi="Times New Roman"/>
                <w:color w:val="000000"/>
                <w:sz w:val="28"/>
                <w:szCs w:val="28"/>
              </w:rPr>
              <w:t>Рекомендовано до захисту:</w:t>
            </w:r>
          </w:p>
        </w:tc>
        <w:tc>
          <w:tcPr>
            <w:tcW w:w="4786" w:type="dxa"/>
            <w:shd w:val="clear" w:color="auto" w:fill="FFFFFF"/>
          </w:tcPr>
          <w:p w:rsidR="00703A3A" w:rsidRPr="00DB0DA3" w:rsidRDefault="00703A3A" w:rsidP="00453F1F">
            <w:pPr>
              <w:autoSpaceDE w:val="0"/>
              <w:autoSpaceDN w:val="0"/>
              <w:adjustRightInd w:val="0"/>
              <w:spacing w:after="0" w:line="360" w:lineRule="auto"/>
              <w:ind w:hanging="81"/>
              <w:jc w:val="both"/>
              <w:rPr>
                <w:rFonts w:ascii="Times New Roman" w:hAnsi="Times New Roman"/>
                <w:color w:val="000000"/>
                <w:sz w:val="28"/>
                <w:szCs w:val="28"/>
                <w:lang w:val="en-US"/>
              </w:rPr>
            </w:pPr>
            <w:r w:rsidRPr="00DB0DA3">
              <w:rPr>
                <w:rFonts w:ascii="Times New Roman" w:hAnsi="Times New Roman"/>
                <w:color w:val="000000"/>
                <w:sz w:val="28"/>
                <w:szCs w:val="28"/>
              </w:rPr>
              <w:t>Захищено на засіданні ЕК №_____</w:t>
            </w:r>
          </w:p>
        </w:tc>
      </w:tr>
      <w:tr w:rsidR="00703A3A" w:rsidRPr="0037328C" w:rsidTr="00621CA9">
        <w:trPr>
          <w:trHeight w:val="1290"/>
        </w:trPr>
        <w:tc>
          <w:tcPr>
            <w:tcW w:w="4785" w:type="dxa"/>
            <w:shd w:val="clear" w:color="auto" w:fill="FFFFFF"/>
          </w:tcPr>
          <w:p w:rsidR="00703A3A" w:rsidRPr="00DB0DA3" w:rsidRDefault="00703A3A" w:rsidP="00453F1F">
            <w:pPr>
              <w:tabs>
                <w:tab w:val="left" w:leader="underscore" w:pos="3285"/>
                <w:tab w:val="left" w:leader="underscore" w:pos="6825"/>
                <w:tab w:val="left" w:leader="underscore" w:pos="9690"/>
              </w:tabs>
              <w:autoSpaceDE w:val="0"/>
              <w:autoSpaceDN w:val="0"/>
              <w:adjustRightInd w:val="0"/>
              <w:spacing w:after="0" w:line="360" w:lineRule="auto"/>
              <w:ind w:hanging="81"/>
              <w:jc w:val="both"/>
              <w:rPr>
                <w:rFonts w:ascii="Times New Roman" w:hAnsi="Times New Roman"/>
                <w:color w:val="000000"/>
                <w:sz w:val="28"/>
                <w:szCs w:val="28"/>
              </w:rPr>
            </w:pPr>
            <w:r w:rsidRPr="00DB0DA3">
              <w:rPr>
                <w:rFonts w:ascii="Times New Roman" w:hAnsi="Times New Roman"/>
                <w:color w:val="000000"/>
                <w:sz w:val="28"/>
                <w:szCs w:val="28"/>
              </w:rPr>
              <w:t xml:space="preserve">протокол засідання кафедри </w:t>
            </w:r>
          </w:p>
          <w:p w:rsidR="00703A3A" w:rsidRPr="00DB0DA3" w:rsidRDefault="00703A3A" w:rsidP="00453F1F">
            <w:pPr>
              <w:tabs>
                <w:tab w:val="left" w:leader="underscore" w:pos="3285"/>
                <w:tab w:val="left" w:leader="underscore" w:pos="6825"/>
                <w:tab w:val="left" w:leader="underscore" w:pos="9690"/>
              </w:tabs>
              <w:autoSpaceDE w:val="0"/>
              <w:autoSpaceDN w:val="0"/>
              <w:adjustRightInd w:val="0"/>
              <w:spacing w:after="0" w:line="360" w:lineRule="auto"/>
              <w:ind w:hanging="81"/>
              <w:jc w:val="both"/>
              <w:rPr>
                <w:rFonts w:ascii="Times New Roman" w:hAnsi="Times New Roman"/>
                <w:color w:val="000000"/>
                <w:sz w:val="28"/>
                <w:szCs w:val="28"/>
              </w:rPr>
            </w:pPr>
            <w:r w:rsidRPr="00DB0DA3">
              <w:rPr>
                <w:rFonts w:ascii="Times New Roman" w:hAnsi="Times New Roman"/>
                <w:color w:val="000000"/>
                <w:sz w:val="28"/>
                <w:szCs w:val="28"/>
              </w:rPr>
              <w:t xml:space="preserve">№ </w:t>
            </w:r>
            <w:r w:rsidR="00983624" w:rsidRPr="00DB0DA3">
              <w:rPr>
                <w:rFonts w:ascii="Times New Roman" w:hAnsi="Times New Roman"/>
                <w:color w:val="000000"/>
                <w:sz w:val="28"/>
                <w:szCs w:val="28"/>
              </w:rPr>
              <w:t>08</w:t>
            </w:r>
            <w:r w:rsidRPr="00DB0DA3">
              <w:rPr>
                <w:rFonts w:ascii="Times New Roman" w:hAnsi="Times New Roman"/>
                <w:color w:val="000000"/>
                <w:sz w:val="28"/>
                <w:szCs w:val="28"/>
              </w:rPr>
              <w:t xml:space="preserve"> від «</w:t>
            </w:r>
            <w:r w:rsidR="00983624" w:rsidRPr="00DB0DA3">
              <w:rPr>
                <w:rFonts w:ascii="Times New Roman" w:hAnsi="Times New Roman"/>
                <w:color w:val="000000"/>
                <w:sz w:val="28"/>
                <w:szCs w:val="28"/>
              </w:rPr>
              <w:t>23</w:t>
            </w:r>
            <w:r w:rsidRPr="00DB0DA3">
              <w:rPr>
                <w:rFonts w:ascii="Times New Roman" w:hAnsi="Times New Roman"/>
                <w:color w:val="000000"/>
                <w:sz w:val="28"/>
                <w:szCs w:val="28"/>
              </w:rPr>
              <w:t xml:space="preserve">»  </w:t>
            </w:r>
            <w:r w:rsidR="00983624" w:rsidRPr="00DB0DA3">
              <w:rPr>
                <w:rFonts w:ascii="Times New Roman" w:hAnsi="Times New Roman"/>
                <w:color w:val="000000"/>
                <w:sz w:val="28"/>
                <w:szCs w:val="28"/>
              </w:rPr>
              <w:t>травня</w:t>
            </w:r>
            <w:r w:rsidRPr="00DB0DA3">
              <w:rPr>
                <w:rFonts w:ascii="Times New Roman" w:hAnsi="Times New Roman"/>
                <w:color w:val="000000"/>
                <w:sz w:val="28"/>
                <w:szCs w:val="28"/>
              </w:rPr>
              <w:t xml:space="preserve"> 2022 р.</w:t>
            </w:r>
          </w:p>
          <w:p w:rsidR="00703A3A" w:rsidRPr="00DB0DA3" w:rsidRDefault="00703A3A" w:rsidP="00453F1F">
            <w:pPr>
              <w:tabs>
                <w:tab w:val="left" w:leader="underscore" w:pos="3285"/>
                <w:tab w:val="left" w:leader="underscore" w:pos="6825"/>
                <w:tab w:val="left" w:leader="underscore" w:pos="9690"/>
              </w:tabs>
              <w:autoSpaceDE w:val="0"/>
              <w:autoSpaceDN w:val="0"/>
              <w:adjustRightInd w:val="0"/>
              <w:spacing w:after="0" w:line="360" w:lineRule="auto"/>
              <w:ind w:hanging="81"/>
              <w:jc w:val="both"/>
              <w:rPr>
                <w:rFonts w:ascii="Times New Roman" w:hAnsi="Times New Roman"/>
                <w:sz w:val="28"/>
                <w:szCs w:val="28"/>
              </w:rPr>
            </w:pPr>
          </w:p>
        </w:tc>
        <w:tc>
          <w:tcPr>
            <w:tcW w:w="4786" w:type="dxa"/>
            <w:shd w:val="clear" w:color="auto" w:fill="FFFFFF"/>
          </w:tcPr>
          <w:p w:rsidR="00703A3A" w:rsidRPr="00DB0DA3" w:rsidRDefault="00703A3A" w:rsidP="00453F1F">
            <w:pPr>
              <w:tabs>
                <w:tab w:val="left" w:leader="underscore" w:pos="3285"/>
                <w:tab w:val="left" w:leader="underscore" w:pos="6825"/>
                <w:tab w:val="left" w:leader="underscore" w:pos="9690"/>
              </w:tabs>
              <w:autoSpaceDE w:val="0"/>
              <w:autoSpaceDN w:val="0"/>
              <w:adjustRightInd w:val="0"/>
              <w:spacing w:after="0" w:line="360" w:lineRule="auto"/>
              <w:ind w:hanging="81"/>
              <w:jc w:val="both"/>
              <w:rPr>
                <w:rFonts w:ascii="Times New Roman" w:hAnsi="Times New Roman"/>
                <w:color w:val="000000"/>
                <w:sz w:val="28"/>
                <w:szCs w:val="28"/>
              </w:rPr>
            </w:pPr>
            <w:r w:rsidRPr="00DB0DA3">
              <w:rPr>
                <w:rFonts w:ascii="Times New Roman" w:hAnsi="Times New Roman"/>
                <w:color w:val="000000"/>
                <w:sz w:val="28"/>
                <w:szCs w:val="28"/>
              </w:rPr>
              <w:t>протокол №</w:t>
            </w:r>
            <w:r w:rsidRPr="00DB0DA3">
              <w:rPr>
                <w:rFonts w:ascii="Times New Roman" w:hAnsi="Times New Roman"/>
                <w:color w:val="000000"/>
                <w:sz w:val="28"/>
                <w:szCs w:val="28"/>
                <w:lang w:val="en-US"/>
              </w:rPr>
              <w:t> </w:t>
            </w:r>
            <w:r w:rsidRPr="00DB0DA3">
              <w:rPr>
                <w:rFonts w:ascii="Times New Roman" w:hAnsi="Times New Roman"/>
                <w:color w:val="000000"/>
                <w:sz w:val="28"/>
                <w:szCs w:val="28"/>
              </w:rPr>
              <w:t>___ від «___» _______ р.</w:t>
            </w:r>
          </w:p>
          <w:p w:rsidR="00703A3A" w:rsidRPr="00DB0DA3" w:rsidRDefault="00703A3A" w:rsidP="00453F1F">
            <w:pPr>
              <w:tabs>
                <w:tab w:val="left" w:leader="underscore" w:pos="3285"/>
                <w:tab w:val="left" w:leader="underscore" w:pos="6825"/>
                <w:tab w:val="left" w:leader="underscore" w:pos="9690"/>
              </w:tabs>
              <w:autoSpaceDE w:val="0"/>
              <w:autoSpaceDN w:val="0"/>
              <w:adjustRightInd w:val="0"/>
              <w:spacing w:after="0" w:line="360" w:lineRule="auto"/>
              <w:ind w:hanging="81"/>
              <w:jc w:val="both"/>
              <w:rPr>
                <w:rFonts w:ascii="Times New Roman" w:hAnsi="Times New Roman"/>
                <w:color w:val="000000"/>
                <w:sz w:val="28"/>
                <w:szCs w:val="28"/>
              </w:rPr>
            </w:pPr>
            <w:r w:rsidRPr="00DB0DA3">
              <w:rPr>
                <w:rFonts w:ascii="Times New Roman" w:hAnsi="Times New Roman"/>
                <w:color w:val="000000"/>
                <w:sz w:val="28"/>
                <w:szCs w:val="28"/>
              </w:rPr>
              <w:t>Оцінка ______ /  ______ /  ______</w:t>
            </w:r>
          </w:p>
          <w:p w:rsidR="00703A3A" w:rsidRPr="00DB0DA3" w:rsidRDefault="00703A3A" w:rsidP="00453F1F">
            <w:pPr>
              <w:tabs>
                <w:tab w:val="left" w:leader="underscore" w:pos="3285"/>
                <w:tab w:val="left" w:leader="underscore" w:pos="6825"/>
                <w:tab w:val="left" w:leader="underscore" w:pos="9690"/>
              </w:tabs>
              <w:autoSpaceDE w:val="0"/>
              <w:autoSpaceDN w:val="0"/>
              <w:adjustRightInd w:val="0"/>
              <w:spacing w:after="0" w:line="360" w:lineRule="auto"/>
              <w:ind w:hanging="81"/>
              <w:jc w:val="both"/>
              <w:rPr>
                <w:rFonts w:ascii="Times New Roman" w:hAnsi="Times New Roman"/>
                <w:sz w:val="28"/>
                <w:szCs w:val="28"/>
              </w:rPr>
            </w:pPr>
            <w:r w:rsidRPr="00DB0DA3">
              <w:rPr>
                <w:rFonts w:ascii="Times New Roman" w:hAnsi="Times New Roman"/>
                <w:color w:val="000000"/>
                <w:sz w:val="28"/>
                <w:szCs w:val="28"/>
              </w:rPr>
              <w:t>(</w:t>
            </w:r>
            <w:r w:rsidRPr="00DB0DA3">
              <w:rPr>
                <w:rFonts w:ascii="Times New Roman" w:hAnsi="Times New Roman"/>
                <w:color w:val="000000"/>
                <w:sz w:val="20"/>
                <w:szCs w:val="20"/>
              </w:rPr>
              <w:t>за національною шкалою, шкалою ECTS, бали</w:t>
            </w:r>
            <w:r w:rsidRPr="00DB0DA3">
              <w:rPr>
                <w:rFonts w:ascii="Times New Roman" w:hAnsi="Times New Roman"/>
                <w:color w:val="000000"/>
                <w:sz w:val="28"/>
                <w:szCs w:val="28"/>
              </w:rPr>
              <w:t>)</w:t>
            </w:r>
          </w:p>
        </w:tc>
      </w:tr>
      <w:tr w:rsidR="00703A3A" w:rsidRPr="0037328C" w:rsidTr="00621CA9">
        <w:trPr>
          <w:trHeight w:val="1"/>
        </w:trPr>
        <w:tc>
          <w:tcPr>
            <w:tcW w:w="4785" w:type="dxa"/>
            <w:shd w:val="clear" w:color="auto" w:fill="FFFFFF"/>
          </w:tcPr>
          <w:p w:rsidR="00703A3A" w:rsidRPr="00DB0DA3" w:rsidRDefault="00703A3A" w:rsidP="00453F1F">
            <w:pPr>
              <w:autoSpaceDE w:val="0"/>
              <w:autoSpaceDN w:val="0"/>
              <w:adjustRightInd w:val="0"/>
              <w:spacing w:after="0" w:line="360" w:lineRule="auto"/>
              <w:ind w:hanging="81"/>
              <w:jc w:val="both"/>
              <w:rPr>
                <w:rFonts w:ascii="Times New Roman" w:hAnsi="Times New Roman"/>
                <w:sz w:val="28"/>
                <w:szCs w:val="28"/>
                <w:lang w:val="en-US"/>
              </w:rPr>
            </w:pPr>
            <w:r w:rsidRPr="00DB0DA3">
              <w:rPr>
                <w:rFonts w:ascii="Times New Roman" w:hAnsi="Times New Roman"/>
                <w:color w:val="000000"/>
                <w:sz w:val="28"/>
                <w:szCs w:val="28"/>
              </w:rPr>
              <w:t>Завідувач кафедри</w:t>
            </w:r>
          </w:p>
        </w:tc>
        <w:tc>
          <w:tcPr>
            <w:tcW w:w="4786" w:type="dxa"/>
            <w:shd w:val="clear" w:color="auto" w:fill="FFFFFF"/>
          </w:tcPr>
          <w:p w:rsidR="00703A3A" w:rsidRPr="00DB0DA3" w:rsidRDefault="00703A3A" w:rsidP="00453F1F">
            <w:pPr>
              <w:autoSpaceDE w:val="0"/>
              <w:autoSpaceDN w:val="0"/>
              <w:adjustRightInd w:val="0"/>
              <w:spacing w:after="0" w:line="360" w:lineRule="auto"/>
              <w:ind w:hanging="81"/>
              <w:jc w:val="both"/>
              <w:rPr>
                <w:rFonts w:ascii="Times New Roman" w:hAnsi="Times New Roman"/>
                <w:sz w:val="28"/>
                <w:szCs w:val="28"/>
                <w:lang w:val="en-US"/>
              </w:rPr>
            </w:pPr>
            <w:r w:rsidRPr="00DB0DA3">
              <w:rPr>
                <w:rFonts w:ascii="Times New Roman" w:hAnsi="Times New Roman"/>
                <w:color w:val="000000"/>
                <w:sz w:val="28"/>
                <w:szCs w:val="28"/>
              </w:rPr>
              <w:t>Голова ЕК</w:t>
            </w:r>
          </w:p>
        </w:tc>
      </w:tr>
      <w:tr w:rsidR="00703A3A" w:rsidRPr="0037328C" w:rsidTr="00621CA9">
        <w:trPr>
          <w:trHeight w:val="1"/>
        </w:trPr>
        <w:tc>
          <w:tcPr>
            <w:tcW w:w="4785" w:type="dxa"/>
            <w:shd w:val="clear" w:color="auto" w:fill="FFFFFF"/>
          </w:tcPr>
          <w:p w:rsidR="00703A3A" w:rsidRPr="00DB0DA3" w:rsidRDefault="00703A3A" w:rsidP="00453F1F">
            <w:pPr>
              <w:autoSpaceDE w:val="0"/>
              <w:autoSpaceDN w:val="0"/>
              <w:adjustRightInd w:val="0"/>
              <w:spacing w:after="0" w:line="360" w:lineRule="auto"/>
              <w:ind w:hanging="81"/>
              <w:jc w:val="both"/>
              <w:rPr>
                <w:rFonts w:ascii="Times New Roman" w:hAnsi="Times New Roman"/>
                <w:sz w:val="28"/>
                <w:szCs w:val="28"/>
              </w:rPr>
            </w:pPr>
            <w:r w:rsidRPr="00DB0DA3">
              <w:rPr>
                <w:rFonts w:ascii="Times New Roman" w:hAnsi="Times New Roman"/>
                <w:color w:val="000000"/>
                <w:sz w:val="28"/>
                <w:szCs w:val="28"/>
              </w:rPr>
              <w:t xml:space="preserve">__________   </w:t>
            </w:r>
            <w:r w:rsidRPr="00DB0DA3">
              <w:rPr>
                <w:rFonts w:ascii="Times New Roman" w:hAnsi="Times New Roman"/>
                <w:color w:val="000000"/>
                <w:sz w:val="28"/>
                <w:szCs w:val="28"/>
                <w:u w:val="single"/>
              </w:rPr>
              <w:t>Б</w:t>
            </w:r>
            <w:r w:rsidRPr="00DB0DA3">
              <w:rPr>
                <w:rFonts w:ascii="Times New Roman" w:hAnsi="Times New Roman"/>
                <w:color w:val="000000"/>
                <w:sz w:val="28"/>
                <w:szCs w:val="28"/>
                <w:u w:val="single"/>
                <w:lang w:val="ru-RU"/>
              </w:rPr>
              <w:t>уяновський А.О</w:t>
            </w:r>
            <w:r w:rsidRPr="00DB0DA3">
              <w:rPr>
                <w:rFonts w:ascii="Times New Roman" w:hAnsi="Times New Roman"/>
                <w:color w:val="000000"/>
                <w:sz w:val="28"/>
                <w:szCs w:val="28"/>
                <w:u w:val="single"/>
              </w:rPr>
              <w:t>.</w:t>
            </w:r>
          </w:p>
          <w:p w:rsidR="00703A3A" w:rsidRPr="00DB0DA3" w:rsidRDefault="00703A3A" w:rsidP="00453F1F">
            <w:pPr>
              <w:autoSpaceDE w:val="0"/>
              <w:autoSpaceDN w:val="0"/>
              <w:adjustRightInd w:val="0"/>
              <w:spacing w:after="0" w:line="360" w:lineRule="auto"/>
              <w:ind w:hanging="81"/>
              <w:jc w:val="both"/>
              <w:rPr>
                <w:rFonts w:ascii="Times New Roman" w:hAnsi="Times New Roman"/>
                <w:sz w:val="20"/>
                <w:szCs w:val="20"/>
              </w:rPr>
            </w:pPr>
            <w:r w:rsidRPr="00DB0DA3">
              <w:rPr>
                <w:rFonts w:ascii="Times New Roman" w:hAnsi="Times New Roman"/>
                <w:color w:val="000000"/>
                <w:spacing w:val="25"/>
                <w:sz w:val="20"/>
                <w:szCs w:val="20"/>
              </w:rPr>
              <w:t xml:space="preserve">      </w:t>
            </w:r>
            <w:r w:rsidRPr="00DB0DA3">
              <w:rPr>
                <w:rFonts w:ascii="Times New Roman" w:hAnsi="Times New Roman"/>
                <w:color w:val="000000"/>
                <w:sz w:val="20"/>
                <w:szCs w:val="20"/>
              </w:rPr>
              <w:t xml:space="preserve">(підпис)                     </w:t>
            </w:r>
          </w:p>
        </w:tc>
        <w:tc>
          <w:tcPr>
            <w:tcW w:w="4786" w:type="dxa"/>
            <w:shd w:val="clear" w:color="auto" w:fill="FFFFFF"/>
          </w:tcPr>
          <w:p w:rsidR="00703A3A" w:rsidRPr="00DB0DA3" w:rsidRDefault="00703A3A" w:rsidP="00453F1F">
            <w:pPr>
              <w:autoSpaceDE w:val="0"/>
              <w:autoSpaceDN w:val="0"/>
              <w:adjustRightInd w:val="0"/>
              <w:spacing w:after="0" w:line="360" w:lineRule="auto"/>
              <w:ind w:hanging="81"/>
              <w:jc w:val="both"/>
              <w:rPr>
                <w:rFonts w:ascii="Times New Roman" w:hAnsi="Times New Roman"/>
                <w:sz w:val="28"/>
                <w:szCs w:val="28"/>
              </w:rPr>
            </w:pPr>
            <w:r w:rsidRPr="00DB0DA3">
              <w:rPr>
                <w:rFonts w:ascii="Times New Roman" w:hAnsi="Times New Roman"/>
                <w:color w:val="000000"/>
                <w:sz w:val="28"/>
                <w:szCs w:val="28"/>
              </w:rPr>
              <w:t>__________     _____________</w:t>
            </w:r>
          </w:p>
          <w:p w:rsidR="00703A3A" w:rsidRPr="00DB0DA3" w:rsidRDefault="00703A3A" w:rsidP="00453F1F">
            <w:pPr>
              <w:autoSpaceDE w:val="0"/>
              <w:autoSpaceDN w:val="0"/>
              <w:adjustRightInd w:val="0"/>
              <w:spacing w:after="0" w:line="360" w:lineRule="auto"/>
              <w:ind w:hanging="81"/>
              <w:jc w:val="both"/>
              <w:rPr>
                <w:rFonts w:ascii="Times New Roman" w:hAnsi="Times New Roman"/>
                <w:sz w:val="28"/>
                <w:szCs w:val="28"/>
              </w:rPr>
            </w:pPr>
            <w:r w:rsidRPr="00DB0DA3">
              <w:rPr>
                <w:rFonts w:ascii="Times New Roman" w:hAnsi="Times New Roman"/>
                <w:color w:val="000000"/>
                <w:sz w:val="28"/>
                <w:szCs w:val="28"/>
              </w:rPr>
              <w:t xml:space="preserve">    </w:t>
            </w:r>
            <w:r w:rsidRPr="00DB0DA3">
              <w:rPr>
                <w:rFonts w:ascii="Times New Roman" w:hAnsi="Times New Roman"/>
                <w:color w:val="000000"/>
                <w:sz w:val="20"/>
                <w:szCs w:val="20"/>
              </w:rPr>
              <w:t>(підпис</w:t>
            </w:r>
            <w:r w:rsidRPr="00DB0DA3">
              <w:rPr>
                <w:rFonts w:ascii="Times New Roman" w:hAnsi="Times New Roman"/>
                <w:color w:val="000000"/>
                <w:spacing w:val="25"/>
                <w:sz w:val="20"/>
                <w:szCs w:val="20"/>
              </w:rPr>
              <w:t>)</w:t>
            </w:r>
            <w:r w:rsidRPr="00DB0DA3">
              <w:rPr>
                <w:rFonts w:ascii="Times New Roman" w:hAnsi="Times New Roman"/>
                <w:color w:val="000000"/>
                <w:sz w:val="28"/>
                <w:szCs w:val="28"/>
              </w:rPr>
              <w:t xml:space="preserve">                   </w:t>
            </w:r>
          </w:p>
        </w:tc>
      </w:tr>
    </w:tbl>
    <w:p w:rsidR="00202B78" w:rsidRDefault="00202B78" w:rsidP="0037328C">
      <w:pPr>
        <w:autoSpaceDE w:val="0"/>
        <w:autoSpaceDN w:val="0"/>
        <w:adjustRightInd w:val="0"/>
        <w:spacing w:after="0" w:line="360" w:lineRule="auto"/>
        <w:ind w:firstLine="720"/>
        <w:jc w:val="both"/>
        <w:rPr>
          <w:rFonts w:ascii="Times New Roman" w:hAnsi="Times New Roman"/>
          <w:b/>
          <w:sz w:val="28"/>
          <w:szCs w:val="28"/>
          <w:lang w:val="en-US"/>
        </w:rPr>
      </w:pPr>
    </w:p>
    <w:p w:rsidR="00DB0DA3" w:rsidRDefault="00DB0DA3" w:rsidP="0037328C">
      <w:pPr>
        <w:autoSpaceDE w:val="0"/>
        <w:autoSpaceDN w:val="0"/>
        <w:adjustRightInd w:val="0"/>
        <w:spacing w:after="0" w:line="360" w:lineRule="auto"/>
        <w:ind w:firstLine="720"/>
        <w:jc w:val="both"/>
        <w:rPr>
          <w:rFonts w:ascii="Times New Roman" w:hAnsi="Times New Roman"/>
          <w:b/>
          <w:sz w:val="28"/>
          <w:szCs w:val="28"/>
          <w:lang w:val="en-US"/>
        </w:rPr>
      </w:pPr>
    </w:p>
    <w:p w:rsidR="00202B78" w:rsidRPr="00202B78" w:rsidRDefault="00202B78" w:rsidP="00202B78">
      <w:pPr>
        <w:autoSpaceDE w:val="0"/>
        <w:autoSpaceDN w:val="0"/>
        <w:adjustRightInd w:val="0"/>
        <w:spacing w:after="0" w:line="360" w:lineRule="auto"/>
        <w:ind w:firstLine="720"/>
        <w:jc w:val="center"/>
        <w:rPr>
          <w:rFonts w:ascii="Times New Roman" w:hAnsi="Times New Roman"/>
          <w:b/>
          <w:sz w:val="28"/>
          <w:szCs w:val="28"/>
        </w:rPr>
      </w:pPr>
      <w:r>
        <w:rPr>
          <w:rFonts w:ascii="Times New Roman" w:hAnsi="Times New Roman"/>
          <w:b/>
          <w:sz w:val="28"/>
          <w:szCs w:val="28"/>
        </w:rPr>
        <w:t>Одеса - 2022</w:t>
      </w:r>
    </w:p>
    <w:p w:rsidR="00DB0DA3" w:rsidRDefault="00B9268A" w:rsidP="00B9268A">
      <w:pPr>
        <w:autoSpaceDE w:val="0"/>
        <w:autoSpaceDN w:val="0"/>
        <w:adjustRightInd w:val="0"/>
        <w:spacing w:after="0" w:line="360" w:lineRule="auto"/>
        <w:ind w:firstLine="720"/>
        <w:jc w:val="center"/>
        <w:rPr>
          <w:rFonts w:ascii="Times New Roman" w:hAnsi="Times New Roman"/>
          <w:b/>
          <w:sz w:val="28"/>
          <w:szCs w:val="28"/>
        </w:rPr>
      </w:pPr>
      <w:r>
        <w:rPr>
          <w:rFonts w:ascii="Times New Roman" w:hAnsi="Times New Roman"/>
          <w:b/>
          <w:sz w:val="28"/>
          <w:szCs w:val="28"/>
        </w:rPr>
        <w:lastRenderedPageBreak/>
        <w:t xml:space="preserve">ЗМІСТ                                              </w:t>
      </w:r>
    </w:p>
    <w:p w:rsidR="00202B78" w:rsidRPr="00DB0DA3" w:rsidRDefault="00B9268A" w:rsidP="00DB0DA3">
      <w:pPr>
        <w:autoSpaceDE w:val="0"/>
        <w:autoSpaceDN w:val="0"/>
        <w:adjustRightInd w:val="0"/>
        <w:spacing w:after="0" w:line="360" w:lineRule="auto"/>
        <w:ind w:firstLine="720"/>
        <w:jc w:val="right"/>
        <w:rPr>
          <w:rFonts w:ascii="Times New Roman" w:hAnsi="Times New Roman"/>
          <w:bCs/>
          <w:sz w:val="28"/>
          <w:szCs w:val="28"/>
        </w:rPr>
      </w:pPr>
      <w:r w:rsidRPr="00DB0DA3">
        <w:rPr>
          <w:rFonts w:ascii="Times New Roman" w:hAnsi="Times New Roman"/>
          <w:bCs/>
          <w:sz w:val="28"/>
          <w:szCs w:val="28"/>
        </w:rPr>
        <w:t>ст</w:t>
      </w:r>
      <w:r w:rsidR="00DB0DA3" w:rsidRPr="00DB0DA3">
        <w:rPr>
          <w:rFonts w:ascii="Times New Roman" w:hAnsi="Times New Roman"/>
          <w:bCs/>
          <w:sz w:val="28"/>
          <w:szCs w:val="28"/>
        </w:rPr>
        <w:t>о</w:t>
      </w:r>
      <w:r w:rsidRPr="00DB0DA3">
        <w:rPr>
          <w:rFonts w:ascii="Times New Roman" w:hAnsi="Times New Roman"/>
          <w:bCs/>
          <w:sz w:val="28"/>
          <w:szCs w:val="28"/>
        </w:rPr>
        <w:t xml:space="preserve">р. </w:t>
      </w:r>
    </w:p>
    <w:p w:rsidR="00B9268A" w:rsidRDefault="00B9268A" w:rsidP="00DB0DA3">
      <w:pPr>
        <w:autoSpaceDE w:val="0"/>
        <w:autoSpaceDN w:val="0"/>
        <w:adjustRightInd w:val="0"/>
        <w:spacing w:after="0" w:line="360" w:lineRule="auto"/>
        <w:jc w:val="both"/>
        <w:rPr>
          <w:rFonts w:ascii="Times New Roman" w:hAnsi="Times New Roman"/>
          <w:b/>
          <w:sz w:val="28"/>
          <w:szCs w:val="28"/>
        </w:rPr>
      </w:pPr>
      <w:r>
        <w:rPr>
          <w:rFonts w:ascii="Times New Roman" w:hAnsi="Times New Roman"/>
          <w:b/>
          <w:sz w:val="28"/>
          <w:szCs w:val="28"/>
        </w:rPr>
        <w:t>ВСТУП……………………………………………</w:t>
      </w:r>
      <w:r w:rsidR="00DB0DA3">
        <w:rPr>
          <w:rFonts w:ascii="Times New Roman" w:hAnsi="Times New Roman"/>
          <w:b/>
          <w:sz w:val="28"/>
          <w:szCs w:val="28"/>
        </w:rPr>
        <w:t>…….</w:t>
      </w:r>
      <w:r>
        <w:rPr>
          <w:rFonts w:ascii="Times New Roman" w:hAnsi="Times New Roman"/>
          <w:b/>
          <w:sz w:val="28"/>
          <w:szCs w:val="28"/>
        </w:rPr>
        <w:t>………………………</w:t>
      </w:r>
      <w:r w:rsidR="00983624">
        <w:rPr>
          <w:rFonts w:ascii="Times New Roman" w:hAnsi="Times New Roman"/>
          <w:b/>
          <w:sz w:val="28"/>
          <w:szCs w:val="28"/>
        </w:rPr>
        <w:t>...</w:t>
      </w:r>
      <w:r>
        <w:rPr>
          <w:rFonts w:ascii="Times New Roman" w:hAnsi="Times New Roman"/>
          <w:b/>
          <w:sz w:val="28"/>
          <w:szCs w:val="28"/>
        </w:rPr>
        <w:t>3</w:t>
      </w:r>
    </w:p>
    <w:p w:rsidR="00B9268A" w:rsidRPr="00DB0DA3" w:rsidRDefault="00DB0DA3" w:rsidP="00DB0DA3">
      <w:pPr>
        <w:autoSpaceDE w:val="0"/>
        <w:autoSpaceDN w:val="0"/>
        <w:adjustRightInd w:val="0"/>
        <w:spacing w:after="0" w:line="360" w:lineRule="auto"/>
        <w:jc w:val="both"/>
        <w:rPr>
          <w:rFonts w:ascii="Times New Roman" w:hAnsi="Times New Roman"/>
          <w:b/>
          <w:sz w:val="28"/>
          <w:szCs w:val="28"/>
        </w:rPr>
      </w:pPr>
      <w:bookmarkStart w:id="2" w:name="_Hlk106229485"/>
      <w:r>
        <w:rPr>
          <w:rFonts w:ascii="Times New Roman" w:hAnsi="Times New Roman"/>
          <w:b/>
          <w:sz w:val="28"/>
          <w:szCs w:val="28"/>
        </w:rPr>
        <w:t xml:space="preserve">1 </w:t>
      </w:r>
      <w:r w:rsidR="00B9268A" w:rsidRPr="00DB0DA3">
        <w:rPr>
          <w:rFonts w:ascii="Times New Roman" w:hAnsi="Times New Roman"/>
          <w:b/>
          <w:sz w:val="28"/>
          <w:szCs w:val="28"/>
        </w:rPr>
        <w:t>ПРИ</w:t>
      </w:r>
      <w:r w:rsidRPr="00DB0DA3">
        <w:rPr>
          <w:rFonts w:ascii="Times New Roman" w:hAnsi="Times New Roman"/>
          <w:b/>
          <w:sz w:val="28"/>
          <w:szCs w:val="28"/>
        </w:rPr>
        <w:t>Р</w:t>
      </w:r>
      <w:r w:rsidR="00B9268A" w:rsidRPr="00DB0DA3">
        <w:rPr>
          <w:rFonts w:ascii="Times New Roman" w:hAnsi="Times New Roman"/>
          <w:b/>
          <w:sz w:val="28"/>
          <w:szCs w:val="28"/>
        </w:rPr>
        <w:t>ОДН</w:t>
      </w:r>
      <w:r w:rsidRPr="00DB0DA3">
        <w:rPr>
          <w:rFonts w:ascii="Times New Roman" w:hAnsi="Times New Roman"/>
          <w:b/>
          <w:sz w:val="28"/>
          <w:szCs w:val="28"/>
        </w:rPr>
        <w:t xml:space="preserve">О-ГОСПОДАРСЬКІ </w:t>
      </w:r>
      <w:r w:rsidR="00B9268A" w:rsidRPr="00DB0DA3">
        <w:rPr>
          <w:rFonts w:ascii="Times New Roman" w:hAnsi="Times New Roman"/>
          <w:b/>
          <w:sz w:val="28"/>
          <w:szCs w:val="28"/>
        </w:rPr>
        <w:t xml:space="preserve">УМОВИ </w:t>
      </w:r>
      <w:r w:rsidRPr="00DB0DA3">
        <w:rPr>
          <w:rFonts w:ascii="Times New Roman" w:hAnsi="Times New Roman"/>
          <w:b/>
          <w:sz w:val="28"/>
          <w:szCs w:val="28"/>
        </w:rPr>
        <w:t xml:space="preserve">БУДЖАЦЬКИХ СТЕПІВ </w:t>
      </w:r>
      <w:r w:rsidR="00B9268A" w:rsidRPr="00DB0DA3">
        <w:rPr>
          <w:rFonts w:ascii="Times New Roman" w:hAnsi="Times New Roman"/>
          <w:b/>
          <w:sz w:val="28"/>
          <w:szCs w:val="28"/>
        </w:rPr>
        <w:t xml:space="preserve"> </w:t>
      </w:r>
      <w:r w:rsidRPr="00DB0DA3">
        <w:rPr>
          <w:rFonts w:ascii="Times New Roman" w:hAnsi="Times New Roman"/>
          <w:b/>
          <w:sz w:val="28"/>
          <w:szCs w:val="28"/>
        </w:rPr>
        <w:t>УКРАЇНСЬКОЇ БЕССАРАБІЇ……………</w:t>
      </w:r>
      <w:r>
        <w:rPr>
          <w:rFonts w:ascii="Times New Roman" w:hAnsi="Times New Roman"/>
          <w:b/>
          <w:sz w:val="28"/>
          <w:szCs w:val="28"/>
        </w:rPr>
        <w:t>…………………….</w:t>
      </w:r>
      <w:r w:rsidRPr="00DB0DA3">
        <w:rPr>
          <w:rFonts w:ascii="Times New Roman" w:hAnsi="Times New Roman"/>
          <w:b/>
          <w:sz w:val="28"/>
          <w:szCs w:val="28"/>
        </w:rPr>
        <w:t>……………</w:t>
      </w:r>
      <w:r w:rsidR="00983624" w:rsidRPr="00DB0DA3">
        <w:rPr>
          <w:rFonts w:ascii="Times New Roman" w:hAnsi="Times New Roman"/>
          <w:b/>
          <w:sz w:val="28"/>
          <w:szCs w:val="28"/>
        </w:rPr>
        <w:t>..</w:t>
      </w:r>
      <w:r w:rsidR="00B9268A" w:rsidRPr="00DB0DA3">
        <w:rPr>
          <w:rFonts w:ascii="Times New Roman" w:hAnsi="Times New Roman"/>
          <w:b/>
          <w:sz w:val="28"/>
          <w:szCs w:val="28"/>
        </w:rPr>
        <w:t>.5</w:t>
      </w:r>
    </w:p>
    <w:p w:rsidR="00DB0DA3" w:rsidRDefault="00B9268A" w:rsidP="00DB0DA3">
      <w:pPr>
        <w:pStyle w:val="a3"/>
        <w:numPr>
          <w:ilvl w:val="1"/>
          <w:numId w:val="15"/>
        </w:numPr>
        <w:autoSpaceDE w:val="0"/>
        <w:autoSpaceDN w:val="0"/>
        <w:adjustRightInd w:val="0"/>
        <w:spacing w:after="0" w:line="360" w:lineRule="auto"/>
        <w:jc w:val="both"/>
        <w:rPr>
          <w:rFonts w:ascii="Times New Roman" w:hAnsi="Times New Roman"/>
          <w:sz w:val="28"/>
          <w:szCs w:val="28"/>
        </w:rPr>
      </w:pPr>
      <w:r w:rsidRPr="00983624">
        <w:rPr>
          <w:rFonts w:ascii="Times New Roman" w:hAnsi="Times New Roman"/>
          <w:sz w:val="28"/>
          <w:szCs w:val="28"/>
        </w:rPr>
        <w:t xml:space="preserve">Загальні відомості про </w:t>
      </w:r>
      <w:r w:rsidR="00DB0DA3">
        <w:rPr>
          <w:rFonts w:ascii="Times New Roman" w:hAnsi="Times New Roman"/>
          <w:sz w:val="28"/>
          <w:szCs w:val="28"/>
        </w:rPr>
        <w:t xml:space="preserve">буджацькі степи </w:t>
      </w:r>
      <w:r w:rsidRPr="00983624">
        <w:rPr>
          <w:rFonts w:ascii="Times New Roman" w:hAnsi="Times New Roman"/>
          <w:sz w:val="28"/>
          <w:szCs w:val="28"/>
        </w:rPr>
        <w:t>Української Бессарабії……………………………………………………………</w:t>
      </w:r>
      <w:r w:rsidR="00983624">
        <w:rPr>
          <w:rFonts w:ascii="Times New Roman" w:hAnsi="Times New Roman"/>
          <w:sz w:val="28"/>
          <w:szCs w:val="28"/>
        </w:rPr>
        <w:t>..</w:t>
      </w:r>
      <w:r w:rsidRPr="00983624">
        <w:rPr>
          <w:rFonts w:ascii="Times New Roman" w:hAnsi="Times New Roman"/>
          <w:sz w:val="28"/>
          <w:szCs w:val="28"/>
        </w:rPr>
        <w:t>.</w:t>
      </w:r>
      <w:r w:rsidR="00DB0DA3">
        <w:rPr>
          <w:rFonts w:ascii="Times New Roman" w:hAnsi="Times New Roman"/>
          <w:sz w:val="28"/>
          <w:szCs w:val="28"/>
        </w:rPr>
        <w:t>5</w:t>
      </w:r>
    </w:p>
    <w:p w:rsidR="00DB0DA3" w:rsidRDefault="00B9268A" w:rsidP="00DB0DA3">
      <w:pPr>
        <w:pStyle w:val="a3"/>
        <w:numPr>
          <w:ilvl w:val="1"/>
          <w:numId w:val="15"/>
        </w:numPr>
        <w:autoSpaceDE w:val="0"/>
        <w:autoSpaceDN w:val="0"/>
        <w:adjustRightInd w:val="0"/>
        <w:spacing w:after="0" w:line="360" w:lineRule="auto"/>
        <w:jc w:val="both"/>
        <w:rPr>
          <w:rFonts w:ascii="Times New Roman" w:hAnsi="Times New Roman"/>
          <w:sz w:val="28"/>
          <w:szCs w:val="28"/>
        </w:rPr>
      </w:pPr>
      <w:r w:rsidRPr="00DB0DA3">
        <w:rPr>
          <w:rFonts w:ascii="Times New Roman" w:hAnsi="Times New Roman"/>
          <w:sz w:val="28"/>
          <w:szCs w:val="28"/>
        </w:rPr>
        <w:t>Геологічна будова та р</w:t>
      </w:r>
      <w:r w:rsidR="00DB0DA3" w:rsidRPr="00DB0DA3">
        <w:rPr>
          <w:rFonts w:ascii="Times New Roman" w:hAnsi="Times New Roman"/>
          <w:sz w:val="28"/>
          <w:szCs w:val="28"/>
        </w:rPr>
        <w:t>е</w:t>
      </w:r>
      <w:r w:rsidR="00141ABC">
        <w:rPr>
          <w:rFonts w:ascii="Times New Roman" w:hAnsi="Times New Roman"/>
          <w:sz w:val="28"/>
          <w:szCs w:val="28"/>
        </w:rPr>
        <w:t>льєф………………………</w:t>
      </w:r>
      <w:r w:rsidRPr="00DB0DA3">
        <w:rPr>
          <w:rFonts w:ascii="Times New Roman" w:hAnsi="Times New Roman"/>
          <w:sz w:val="28"/>
          <w:szCs w:val="28"/>
        </w:rPr>
        <w:t>…………</w:t>
      </w:r>
      <w:r w:rsidR="00983624" w:rsidRPr="00DB0DA3">
        <w:rPr>
          <w:rFonts w:ascii="Times New Roman" w:hAnsi="Times New Roman"/>
          <w:sz w:val="28"/>
          <w:szCs w:val="28"/>
        </w:rPr>
        <w:t>…..</w:t>
      </w:r>
      <w:r w:rsidR="00F240D4">
        <w:rPr>
          <w:rFonts w:ascii="Times New Roman" w:hAnsi="Times New Roman"/>
          <w:sz w:val="28"/>
          <w:szCs w:val="28"/>
        </w:rPr>
        <w:t>...</w:t>
      </w:r>
      <w:r w:rsidRPr="00DB0DA3">
        <w:rPr>
          <w:rFonts w:ascii="Times New Roman" w:hAnsi="Times New Roman"/>
          <w:sz w:val="28"/>
          <w:szCs w:val="28"/>
        </w:rPr>
        <w:t>9</w:t>
      </w:r>
    </w:p>
    <w:p w:rsidR="00DB0DA3" w:rsidRDefault="00B9268A" w:rsidP="00DB0DA3">
      <w:pPr>
        <w:pStyle w:val="a3"/>
        <w:numPr>
          <w:ilvl w:val="1"/>
          <w:numId w:val="15"/>
        </w:numPr>
        <w:autoSpaceDE w:val="0"/>
        <w:autoSpaceDN w:val="0"/>
        <w:adjustRightInd w:val="0"/>
        <w:spacing w:after="0" w:line="360" w:lineRule="auto"/>
        <w:jc w:val="both"/>
        <w:rPr>
          <w:rFonts w:ascii="Times New Roman" w:hAnsi="Times New Roman"/>
          <w:sz w:val="28"/>
          <w:szCs w:val="28"/>
        </w:rPr>
      </w:pPr>
      <w:r w:rsidRPr="00DB0DA3">
        <w:rPr>
          <w:rFonts w:ascii="Times New Roman" w:hAnsi="Times New Roman"/>
          <w:sz w:val="28"/>
          <w:szCs w:val="28"/>
        </w:rPr>
        <w:t>Клімат……………………………………………………………</w:t>
      </w:r>
      <w:r w:rsidR="00983624" w:rsidRPr="00DB0DA3">
        <w:rPr>
          <w:rFonts w:ascii="Times New Roman" w:hAnsi="Times New Roman"/>
          <w:sz w:val="28"/>
          <w:szCs w:val="28"/>
        </w:rPr>
        <w:t>..</w:t>
      </w:r>
      <w:r w:rsidRPr="00DB0DA3">
        <w:rPr>
          <w:rFonts w:ascii="Times New Roman" w:hAnsi="Times New Roman"/>
          <w:sz w:val="28"/>
          <w:szCs w:val="28"/>
        </w:rPr>
        <w:t>….</w:t>
      </w:r>
      <w:r w:rsidR="00F240D4">
        <w:rPr>
          <w:rFonts w:ascii="Times New Roman" w:hAnsi="Times New Roman"/>
          <w:sz w:val="28"/>
          <w:szCs w:val="28"/>
        </w:rPr>
        <w:t>15</w:t>
      </w:r>
    </w:p>
    <w:p w:rsidR="00DB0DA3" w:rsidRDefault="00B9268A" w:rsidP="00DB0DA3">
      <w:pPr>
        <w:pStyle w:val="a3"/>
        <w:numPr>
          <w:ilvl w:val="1"/>
          <w:numId w:val="15"/>
        </w:numPr>
        <w:autoSpaceDE w:val="0"/>
        <w:autoSpaceDN w:val="0"/>
        <w:adjustRightInd w:val="0"/>
        <w:spacing w:after="0" w:line="360" w:lineRule="auto"/>
        <w:jc w:val="both"/>
        <w:rPr>
          <w:rFonts w:ascii="Times New Roman" w:hAnsi="Times New Roman"/>
          <w:sz w:val="28"/>
          <w:szCs w:val="28"/>
        </w:rPr>
      </w:pPr>
      <w:r w:rsidRPr="00DB0DA3">
        <w:rPr>
          <w:rFonts w:ascii="Times New Roman" w:hAnsi="Times New Roman"/>
          <w:sz w:val="28"/>
          <w:szCs w:val="28"/>
        </w:rPr>
        <w:t>Рослинність…………………………………………………</w:t>
      </w:r>
      <w:r w:rsidR="00983624" w:rsidRPr="00DB0DA3">
        <w:rPr>
          <w:rFonts w:ascii="Times New Roman" w:hAnsi="Times New Roman"/>
          <w:sz w:val="28"/>
          <w:szCs w:val="28"/>
        </w:rPr>
        <w:t>…</w:t>
      </w:r>
      <w:r w:rsidR="00F240D4">
        <w:rPr>
          <w:rFonts w:ascii="Times New Roman" w:hAnsi="Times New Roman"/>
          <w:sz w:val="28"/>
          <w:szCs w:val="28"/>
        </w:rPr>
        <w:t>……..26</w:t>
      </w:r>
    </w:p>
    <w:p w:rsidR="00DB0DA3" w:rsidRPr="00DB0DA3" w:rsidRDefault="00DB0DA3" w:rsidP="00DB0DA3">
      <w:pPr>
        <w:pStyle w:val="a3"/>
        <w:numPr>
          <w:ilvl w:val="1"/>
          <w:numId w:val="15"/>
        </w:numPr>
        <w:autoSpaceDE w:val="0"/>
        <w:autoSpaceDN w:val="0"/>
        <w:adjustRightInd w:val="0"/>
        <w:spacing w:after="0" w:line="360" w:lineRule="auto"/>
        <w:jc w:val="both"/>
        <w:rPr>
          <w:rFonts w:ascii="Times New Roman" w:hAnsi="Times New Roman"/>
          <w:sz w:val="28"/>
          <w:szCs w:val="28"/>
        </w:rPr>
      </w:pPr>
      <w:r w:rsidRPr="00DB0DA3">
        <w:rPr>
          <w:rFonts w:ascii="Times New Roman" w:hAnsi="Times New Roman"/>
          <w:sz w:val="28"/>
          <w:szCs w:val="28"/>
        </w:rPr>
        <w:t>Господарськ</w:t>
      </w:r>
      <w:r w:rsidR="00F240D4">
        <w:rPr>
          <w:rFonts w:ascii="Times New Roman" w:hAnsi="Times New Roman"/>
          <w:sz w:val="28"/>
          <w:szCs w:val="28"/>
        </w:rPr>
        <w:t>е освоєння краю……………………………………….29</w:t>
      </w:r>
    </w:p>
    <w:p w:rsidR="00202B78" w:rsidRPr="002D5239" w:rsidRDefault="002D5239" w:rsidP="002D5239">
      <w:pPr>
        <w:autoSpaceDE w:val="0"/>
        <w:autoSpaceDN w:val="0"/>
        <w:adjustRightInd w:val="0"/>
        <w:spacing w:after="0" w:line="360" w:lineRule="auto"/>
        <w:jc w:val="both"/>
        <w:rPr>
          <w:rFonts w:ascii="Times New Roman" w:hAnsi="Times New Roman"/>
          <w:b/>
          <w:sz w:val="28"/>
          <w:szCs w:val="28"/>
        </w:rPr>
      </w:pPr>
      <w:r>
        <w:rPr>
          <w:rFonts w:ascii="Times New Roman" w:hAnsi="Times New Roman"/>
          <w:b/>
          <w:sz w:val="28"/>
          <w:szCs w:val="28"/>
        </w:rPr>
        <w:t>2</w:t>
      </w:r>
      <w:r w:rsidR="00847BA5">
        <w:rPr>
          <w:rFonts w:ascii="Times New Roman" w:hAnsi="Times New Roman"/>
          <w:b/>
          <w:sz w:val="28"/>
          <w:szCs w:val="28"/>
        </w:rPr>
        <w:t xml:space="preserve"> </w:t>
      </w:r>
      <w:r w:rsidR="00DB0DA3" w:rsidRPr="002D5239">
        <w:rPr>
          <w:rFonts w:ascii="Times New Roman" w:hAnsi="Times New Roman"/>
          <w:b/>
          <w:sz w:val="28"/>
          <w:szCs w:val="28"/>
        </w:rPr>
        <w:t>ГЕНЕТИКО</w:t>
      </w:r>
      <w:r w:rsidRPr="002D5239">
        <w:rPr>
          <w:rFonts w:ascii="Times New Roman" w:hAnsi="Times New Roman"/>
          <w:b/>
          <w:sz w:val="28"/>
          <w:szCs w:val="28"/>
        </w:rPr>
        <w:t>-</w:t>
      </w:r>
      <w:r w:rsidR="00DB0DA3" w:rsidRPr="002D5239">
        <w:rPr>
          <w:rFonts w:ascii="Times New Roman" w:hAnsi="Times New Roman"/>
          <w:b/>
          <w:sz w:val="28"/>
          <w:szCs w:val="28"/>
        </w:rPr>
        <w:t xml:space="preserve">ВИРОБНИЧА ХАРАКТЕРИСТИКА </w:t>
      </w:r>
      <w:r w:rsidRPr="002D5239">
        <w:rPr>
          <w:rFonts w:ascii="Times New Roman" w:hAnsi="Times New Roman"/>
          <w:b/>
          <w:sz w:val="28"/>
          <w:szCs w:val="28"/>
        </w:rPr>
        <w:t>Ґ</w:t>
      </w:r>
      <w:r w:rsidR="00DB0DA3" w:rsidRPr="002D5239">
        <w:rPr>
          <w:rFonts w:ascii="Times New Roman" w:hAnsi="Times New Roman"/>
          <w:b/>
          <w:sz w:val="28"/>
          <w:szCs w:val="28"/>
        </w:rPr>
        <w:t xml:space="preserve">РУНТІВ </w:t>
      </w:r>
      <w:r w:rsidRPr="002D5239">
        <w:rPr>
          <w:rFonts w:ascii="Times New Roman" w:hAnsi="Times New Roman"/>
          <w:b/>
          <w:sz w:val="28"/>
          <w:szCs w:val="28"/>
        </w:rPr>
        <w:t>ТЕРИТОРІЇ ДОСЛІДЖЕННЯ</w:t>
      </w:r>
      <w:r w:rsidR="00B9268A" w:rsidRPr="002D5239">
        <w:rPr>
          <w:rFonts w:ascii="Times New Roman" w:hAnsi="Times New Roman"/>
          <w:b/>
          <w:sz w:val="28"/>
          <w:szCs w:val="28"/>
        </w:rPr>
        <w:t>…</w:t>
      </w:r>
      <w:r w:rsidRPr="002D5239">
        <w:rPr>
          <w:rFonts w:ascii="Times New Roman" w:hAnsi="Times New Roman"/>
          <w:b/>
          <w:sz w:val="28"/>
          <w:szCs w:val="28"/>
        </w:rPr>
        <w:t>……</w:t>
      </w:r>
      <w:r w:rsidR="00847BA5">
        <w:rPr>
          <w:rFonts w:ascii="Times New Roman" w:hAnsi="Times New Roman"/>
          <w:b/>
          <w:sz w:val="28"/>
          <w:szCs w:val="28"/>
        </w:rPr>
        <w:t>..</w:t>
      </w:r>
      <w:r w:rsidRPr="002D5239">
        <w:rPr>
          <w:rFonts w:ascii="Times New Roman" w:hAnsi="Times New Roman"/>
          <w:b/>
          <w:sz w:val="28"/>
          <w:szCs w:val="28"/>
        </w:rPr>
        <w:t>..</w:t>
      </w:r>
      <w:r w:rsidR="00B9268A" w:rsidRPr="002D5239">
        <w:rPr>
          <w:rFonts w:ascii="Times New Roman" w:hAnsi="Times New Roman"/>
          <w:b/>
          <w:sz w:val="28"/>
          <w:szCs w:val="28"/>
        </w:rPr>
        <w:t>…………………………………</w:t>
      </w:r>
      <w:r w:rsidR="00983624" w:rsidRPr="002D5239">
        <w:rPr>
          <w:rFonts w:ascii="Times New Roman" w:hAnsi="Times New Roman"/>
          <w:b/>
          <w:sz w:val="28"/>
          <w:szCs w:val="28"/>
        </w:rPr>
        <w:t>.</w:t>
      </w:r>
      <w:r w:rsidR="00F240D4">
        <w:rPr>
          <w:rFonts w:ascii="Times New Roman" w:hAnsi="Times New Roman"/>
          <w:b/>
          <w:sz w:val="28"/>
          <w:szCs w:val="28"/>
        </w:rPr>
        <w:t>….38</w:t>
      </w:r>
    </w:p>
    <w:p w:rsidR="002D5239" w:rsidRPr="002D5239" w:rsidRDefault="00847BA5" w:rsidP="002D5239">
      <w:pPr>
        <w:autoSpaceDE w:val="0"/>
        <w:autoSpaceDN w:val="0"/>
        <w:adjustRightInd w:val="0"/>
        <w:spacing w:after="0" w:line="360" w:lineRule="auto"/>
        <w:jc w:val="both"/>
        <w:rPr>
          <w:rFonts w:ascii="Times New Roman" w:hAnsi="Times New Roman"/>
          <w:b/>
          <w:sz w:val="28"/>
          <w:szCs w:val="28"/>
        </w:rPr>
      </w:pPr>
      <w:r>
        <w:rPr>
          <w:rFonts w:ascii="Times New Roman" w:hAnsi="Times New Roman"/>
          <w:b/>
          <w:sz w:val="28"/>
          <w:szCs w:val="28"/>
        </w:rPr>
        <w:t xml:space="preserve">3 </w:t>
      </w:r>
      <w:r w:rsidR="00983624" w:rsidRPr="002D5239">
        <w:rPr>
          <w:rFonts w:ascii="Times New Roman" w:hAnsi="Times New Roman"/>
          <w:b/>
          <w:sz w:val="28"/>
          <w:szCs w:val="28"/>
        </w:rPr>
        <w:t xml:space="preserve">СУЧАСНИЙ СТАН </w:t>
      </w:r>
      <w:r w:rsidR="00DB0DA3" w:rsidRPr="002D5239">
        <w:rPr>
          <w:rFonts w:ascii="Times New Roman" w:hAnsi="Times New Roman"/>
          <w:b/>
          <w:sz w:val="28"/>
          <w:szCs w:val="28"/>
        </w:rPr>
        <w:t>ВИКОРИСТАННЯ Ґ</w:t>
      </w:r>
      <w:r w:rsidR="00983624" w:rsidRPr="002D5239">
        <w:rPr>
          <w:rFonts w:ascii="Times New Roman" w:hAnsi="Times New Roman"/>
          <w:b/>
          <w:sz w:val="28"/>
          <w:szCs w:val="28"/>
        </w:rPr>
        <w:t xml:space="preserve">РУНТІВ </w:t>
      </w:r>
      <w:r w:rsidR="00DB0DA3" w:rsidRPr="002D5239">
        <w:rPr>
          <w:rFonts w:ascii="Times New Roman" w:hAnsi="Times New Roman"/>
          <w:b/>
          <w:sz w:val="28"/>
          <w:szCs w:val="28"/>
        </w:rPr>
        <w:t>БУДЖАЦЬКИХ СТЕПІВ</w:t>
      </w:r>
      <w:r w:rsidR="00983624" w:rsidRPr="002D5239">
        <w:rPr>
          <w:rFonts w:ascii="Times New Roman" w:hAnsi="Times New Roman"/>
          <w:b/>
          <w:sz w:val="28"/>
          <w:szCs w:val="28"/>
        </w:rPr>
        <w:t xml:space="preserve"> УКРАЇНСЬКОЇ БЕССАРАБІЇ……………</w:t>
      </w:r>
      <w:r w:rsidR="002D5239" w:rsidRPr="002D5239">
        <w:rPr>
          <w:rFonts w:ascii="Times New Roman" w:hAnsi="Times New Roman"/>
          <w:b/>
          <w:sz w:val="28"/>
          <w:szCs w:val="28"/>
        </w:rPr>
        <w:t>……..</w:t>
      </w:r>
      <w:r w:rsidR="00983624" w:rsidRPr="002D5239">
        <w:rPr>
          <w:rFonts w:ascii="Times New Roman" w:hAnsi="Times New Roman"/>
          <w:b/>
          <w:sz w:val="28"/>
          <w:szCs w:val="28"/>
        </w:rPr>
        <w:t>…………….…..5</w:t>
      </w:r>
      <w:r w:rsidR="005F342D">
        <w:rPr>
          <w:rFonts w:ascii="Times New Roman" w:hAnsi="Times New Roman"/>
          <w:b/>
          <w:sz w:val="28"/>
          <w:szCs w:val="28"/>
        </w:rPr>
        <w:t>2</w:t>
      </w:r>
    </w:p>
    <w:p w:rsidR="00847BA5" w:rsidRDefault="00983624" w:rsidP="002D5239">
      <w:pPr>
        <w:pStyle w:val="a3"/>
        <w:autoSpaceDE w:val="0"/>
        <w:autoSpaceDN w:val="0"/>
        <w:adjustRightInd w:val="0"/>
        <w:spacing w:after="0" w:line="360" w:lineRule="auto"/>
        <w:ind w:left="0"/>
        <w:jc w:val="both"/>
        <w:rPr>
          <w:rFonts w:ascii="Times New Roman" w:hAnsi="Times New Roman"/>
          <w:b/>
          <w:sz w:val="28"/>
          <w:szCs w:val="28"/>
        </w:rPr>
      </w:pPr>
      <w:r w:rsidRPr="002D5239">
        <w:rPr>
          <w:rFonts w:ascii="Times New Roman" w:hAnsi="Times New Roman"/>
          <w:b/>
          <w:sz w:val="28"/>
          <w:szCs w:val="28"/>
        </w:rPr>
        <w:t>ВИСНОВКИ……………………………………………………….……</w:t>
      </w:r>
      <w:r w:rsidR="002D5239">
        <w:rPr>
          <w:rFonts w:ascii="Times New Roman" w:hAnsi="Times New Roman"/>
          <w:b/>
          <w:sz w:val="28"/>
          <w:szCs w:val="28"/>
        </w:rPr>
        <w:t>……..</w:t>
      </w:r>
      <w:r w:rsidR="005F342D">
        <w:rPr>
          <w:rFonts w:ascii="Times New Roman" w:hAnsi="Times New Roman"/>
          <w:b/>
          <w:sz w:val="28"/>
          <w:szCs w:val="28"/>
        </w:rPr>
        <w:t>..59</w:t>
      </w:r>
    </w:p>
    <w:p w:rsidR="00983624" w:rsidRPr="00B9268A" w:rsidRDefault="00847BA5" w:rsidP="002D5239">
      <w:pPr>
        <w:pStyle w:val="a3"/>
        <w:autoSpaceDE w:val="0"/>
        <w:autoSpaceDN w:val="0"/>
        <w:adjustRightInd w:val="0"/>
        <w:spacing w:after="0" w:line="360" w:lineRule="auto"/>
        <w:ind w:left="0"/>
        <w:jc w:val="both"/>
        <w:rPr>
          <w:rFonts w:ascii="Times New Roman" w:hAnsi="Times New Roman"/>
          <w:b/>
          <w:sz w:val="28"/>
          <w:szCs w:val="28"/>
        </w:rPr>
      </w:pPr>
      <w:r>
        <w:rPr>
          <w:rFonts w:ascii="Times New Roman" w:hAnsi="Times New Roman"/>
          <w:b/>
          <w:sz w:val="28"/>
          <w:szCs w:val="28"/>
        </w:rPr>
        <w:t>ПЕРЕЛІК ВИКОРИСТАНИХ ДЖЕРЕЛ………………………………..…..</w:t>
      </w:r>
      <w:r w:rsidR="005F342D">
        <w:rPr>
          <w:rFonts w:ascii="Times New Roman" w:hAnsi="Times New Roman"/>
          <w:b/>
          <w:sz w:val="28"/>
          <w:szCs w:val="28"/>
        </w:rPr>
        <w:t>62</w:t>
      </w:r>
    </w:p>
    <w:bookmarkEnd w:id="2"/>
    <w:p w:rsidR="002D5239" w:rsidRDefault="002D5239" w:rsidP="0037328C">
      <w:pPr>
        <w:spacing w:after="0" w:line="360" w:lineRule="auto"/>
        <w:ind w:firstLine="720"/>
        <w:jc w:val="center"/>
        <w:rPr>
          <w:rFonts w:ascii="Times New Roman" w:hAnsi="Times New Roman"/>
          <w:b/>
          <w:sz w:val="28"/>
          <w:szCs w:val="28"/>
        </w:rPr>
      </w:pPr>
    </w:p>
    <w:p w:rsidR="002D5239" w:rsidRDefault="002D5239" w:rsidP="0037328C">
      <w:pPr>
        <w:spacing w:after="0" w:line="360" w:lineRule="auto"/>
        <w:ind w:firstLine="720"/>
        <w:jc w:val="center"/>
        <w:rPr>
          <w:rFonts w:ascii="Times New Roman" w:hAnsi="Times New Roman"/>
          <w:b/>
          <w:sz w:val="28"/>
          <w:szCs w:val="28"/>
        </w:rPr>
      </w:pPr>
    </w:p>
    <w:p w:rsidR="00847BA5" w:rsidRDefault="00847BA5" w:rsidP="0037328C">
      <w:pPr>
        <w:spacing w:after="0" w:line="360" w:lineRule="auto"/>
        <w:ind w:firstLine="720"/>
        <w:jc w:val="center"/>
        <w:rPr>
          <w:rFonts w:ascii="Times New Roman" w:hAnsi="Times New Roman"/>
          <w:b/>
          <w:sz w:val="28"/>
          <w:szCs w:val="28"/>
        </w:rPr>
      </w:pPr>
    </w:p>
    <w:p w:rsidR="00847BA5" w:rsidRDefault="00847BA5" w:rsidP="0037328C">
      <w:pPr>
        <w:spacing w:after="0" w:line="360" w:lineRule="auto"/>
        <w:ind w:firstLine="720"/>
        <w:jc w:val="center"/>
        <w:rPr>
          <w:rFonts w:ascii="Times New Roman" w:hAnsi="Times New Roman"/>
          <w:b/>
          <w:sz w:val="28"/>
          <w:szCs w:val="28"/>
        </w:rPr>
      </w:pPr>
    </w:p>
    <w:p w:rsidR="00847BA5" w:rsidRDefault="00847BA5" w:rsidP="0037328C">
      <w:pPr>
        <w:spacing w:after="0" w:line="360" w:lineRule="auto"/>
        <w:ind w:firstLine="720"/>
        <w:jc w:val="center"/>
        <w:rPr>
          <w:rFonts w:ascii="Times New Roman" w:hAnsi="Times New Roman"/>
          <w:b/>
          <w:sz w:val="28"/>
          <w:szCs w:val="28"/>
        </w:rPr>
      </w:pPr>
    </w:p>
    <w:p w:rsidR="00847BA5" w:rsidRDefault="00847BA5" w:rsidP="0037328C">
      <w:pPr>
        <w:spacing w:after="0" w:line="360" w:lineRule="auto"/>
        <w:ind w:firstLine="720"/>
        <w:jc w:val="center"/>
        <w:rPr>
          <w:rFonts w:ascii="Times New Roman" w:hAnsi="Times New Roman"/>
          <w:b/>
          <w:sz w:val="28"/>
          <w:szCs w:val="28"/>
        </w:rPr>
      </w:pPr>
    </w:p>
    <w:p w:rsidR="00847BA5" w:rsidRDefault="00847BA5" w:rsidP="0037328C">
      <w:pPr>
        <w:spacing w:after="0" w:line="360" w:lineRule="auto"/>
        <w:ind w:firstLine="720"/>
        <w:jc w:val="center"/>
        <w:rPr>
          <w:rFonts w:ascii="Times New Roman" w:hAnsi="Times New Roman"/>
          <w:b/>
          <w:sz w:val="28"/>
          <w:szCs w:val="28"/>
        </w:rPr>
      </w:pPr>
    </w:p>
    <w:p w:rsidR="00847BA5" w:rsidRDefault="00847BA5" w:rsidP="0037328C">
      <w:pPr>
        <w:spacing w:after="0" w:line="360" w:lineRule="auto"/>
        <w:ind w:firstLine="720"/>
        <w:jc w:val="center"/>
        <w:rPr>
          <w:rFonts w:ascii="Times New Roman" w:hAnsi="Times New Roman"/>
          <w:b/>
          <w:sz w:val="28"/>
          <w:szCs w:val="28"/>
        </w:rPr>
      </w:pPr>
    </w:p>
    <w:p w:rsidR="00847BA5" w:rsidRDefault="00847BA5" w:rsidP="0037328C">
      <w:pPr>
        <w:spacing w:after="0" w:line="360" w:lineRule="auto"/>
        <w:ind w:firstLine="720"/>
        <w:jc w:val="center"/>
        <w:rPr>
          <w:rFonts w:ascii="Times New Roman" w:hAnsi="Times New Roman"/>
          <w:b/>
          <w:sz w:val="28"/>
          <w:szCs w:val="28"/>
        </w:rPr>
      </w:pPr>
    </w:p>
    <w:p w:rsidR="00847BA5" w:rsidRDefault="00847BA5" w:rsidP="0037328C">
      <w:pPr>
        <w:spacing w:after="0" w:line="360" w:lineRule="auto"/>
        <w:ind w:firstLine="720"/>
        <w:jc w:val="center"/>
        <w:rPr>
          <w:rFonts w:ascii="Times New Roman" w:hAnsi="Times New Roman"/>
          <w:b/>
          <w:sz w:val="28"/>
          <w:szCs w:val="28"/>
        </w:rPr>
      </w:pPr>
    </w:p>
    <w:p w:rsidR="00847BA5" w:rsidRDefault="00847BA5" w:rsidP="0037328C">
      <w:pPr>
        <w:spacing w:after="0" w:line="360" w:lineRule="auto"/>
        <w:ind w:firstLine="720"/>
        <w:jc w:val="center"/>
        <w:rPr>
          <w:rFonts w:ascii="Times New Roman" w:hAnsi="Times New Roman"/>
          <w:b/>
          <w:sz w:val="28"/>
          <w:szCs w:val="28"/>
        </w:rPr>
      </w:pPr>
    </w:p>
    <w:p w:rsidR="00847BA5" w:rsidRDefault="00847BA5" w:rsidP="0037328C">
      <w:pPr>
        <w:spacing w:after="0" w:line="360" w:lineRule="auto"/>
        <w:ind w:firstLine="720"/>
        <w:jc w:val="center"/>
        <w:rPr>
          <w:rFonts w:ascii="Times New Roman" w:hAnsi="Times New Roman"/>
          <w:b/>
          <w:sz w:val="28"/>
          <w:szCs w:val="28"/>
        </w:rPr>
      </w:pPr>
    </w:p>
    <w:p w:rsidR="00847BA5" w:rsidRDefault="00847BA5" w:rsidP="0037328C">
      <w:pPr>
        <w:spacing w:after="0" w:line="360" w:lineRule="auto"/>
        <w:ind w:firstLine="720"/>
        <w:jc w:val="center"/>
        <w:rPr>
          <w:rFonts w:ascii="Times New Roman" w:hAnsi="Times New Roman"/>
          <w:b/>
          <w:sz w:val="28"/>
          <w:szCs w:val="28"/>
        </w:rPr>
      </w:pPr>
    </w:p>
    <w:p w:rsidR="00333F54" w:rsidRPr="0037328C" w:rsidRDefault="00EA7643" w:rsidP="00141ABC">
      <w:pPr>
        <w:spacing w:after="0" w:line="360" w:lineRule="auto"/>
        <w:jc w:val="center"/>
        <w:rPr>
          <w:rFonts w:ascii="Times New Roman" w:hAnsi="Times New Roman"/>
          <w:b/>
          <w:sz w:val="28"/>
          <w:szCs w:val="28"/>
        </w:rPr>
      </w:pPr>
      <w:r w:rsidRPr="0037328C">
        <w:rPr>
          <w:rFonts w:ascii="Times New Roman" w:hAnsi="Times New Roman"/>
          <w:b/>
          <w:sz w:val="28"/>
          <w:szCs w:val="28"/>
        </w:rPr>
        <w:lastRenderedPageBreak/>
        <w:t>ВСТУП</w:t>
      </w:r>
    </w:p>
    <w:p w:rsidR="00847BA5" w:rsidRDefault="00847BA5" w:rsidP="0037328C">
      <w:pPr>
        <w:spacing w:after="0" w:line="360" w:lineRule="auto"/>
        <w:ind w:firstLine="720"/>
        <w:jc w:val="both"/>
        <w:rPr>
          <w:rFonts w:ascii="Times New Roman" w:hAnsi="Times New Roman"/>
          <w:sz w:val="28"/>
          <w:szCs w:val="28"/>
        </w:rPr>
      </w:pPr>
    </w:p>
    <w:p w:rsidR="00145176" w:rsidRPr="0037328C" w:rsidRDefault="003125E2" w:rsidP="0037328C">
      <w:pPr>
        <w:spacing w:after="0" w:line="360" w:lineRule="auto"/>
        <w:ind w:firstLine="720"/>
        <w:jc w:val="both"/>
        <w:rPr>
          <w:rFonts w:ascii="Times New Roman" w:hAnsi="Times New Roman"/>
          <w:sz w:val="28"/>
          <w:szCs w:val="28"/>
        </w:rPr>
      </w:pPr>
      <w:r w:rsidRPr="0037328C">
        <w:rPr>
          <w:rFonts w:ascii="Times New Roman" w:hAnsi="Times New Roman"/>
          <w:sz w:val="28"/>
          <w:szCs w:val="28"/>
        </w:rPr>
        <w:t>Степ – це найбільша природна зона України, розташована між лісостепом і узбережжям Чорного моря</w:t>
      </w:r>
      <w:r w:rsidR="00D334B3" w:rsidRPr="0037328C">
        <w:rPr>
          <w:rFonts w:ascii="Times New Roman" w:hAnsi="Times New Roman"/>
          <w:sz w:val="28"/>
          <w:szCs w:val="28"/>
        </w:rPr>
        <w:t xml:space="preserve">. </w:t>
      </w:r>
      <w:r w:rsidR="00847BA5">
        <w:rPr>
          <w:rFonts w:ascii="Times New Roman" w:hAnsi="Times New Roman"/>
          <w:sz w:val="28"/>
          <w:szCs w:val="28"/>
        </w:rPr>
        <w:t xml:space="preserve">Степова зона в Україні займає 40% її території. </w:t>
      </w:r>
    </w:p>
    <w:p w:rsidR="00816740" w:rsidRPr="0037328C" w:rsidRDefault="00816740" w:rsidP="0037328C">
      <w:pPr>
        <w:spacing w:after="0" w:line="360" w:lineRule="auto"/>
        <w:ind w:firstLine="720"/>
        <w:jc w:val="both"/>
        <w:rPr>
          <w:rFonts w:ascii="Times New Roman" w:hAnsi="Times New Roman"/>
          <w:sz w:val="28"/>
          <w:szCs w:val="28"/>
        </w:rPr>
      </w:pPr>
      <w:r w:rsidRPr="0037328C">
        <w:rPr>
          <w:rFonts w:ascii="Times New Roman" w:hAnsi="Times New Roman"/>
          <w:sz w:val="28"/>
          <w:szCs w:val="28"/>
        </w:rPr>
        <w:t>До території Буджацьк</w:t>
      </w:r>
      <w:r w:rsidR="00847BA5">
        <w:rPr>
          <w:rFonts w:ascii="Times New Roman" w:hAnsi="Times New Roman"/>
          <w:sz w:val="28"/>
          <w:szCs w:val="28"/>
        </w:rPr>
        <w:t xml:space="preserve">их </w:t>
      </w:r>
      <w:r w:rsidRPr="0037328C">
        <w:rPr>
          <w:rFonts w:ascii="Times New Roman" w:hAnsi="Times New Roman"/>
          <w:sz w:val="28"/>
          <w:szCs w:val="28"/>
        </w:rPr>
        <w:t xml:space="preserve"> степ</w:t>
      </w:r>
      <w:r w:rsidR="00847BA5">
        <w:rPr>
          <w:rFonts w:ascii="Times New Roman" w:hAnsi="Times New Roman"/>
          <w:sz w:val="28"/>
          <w:szCs w:val="28"/>
        </w:rPr>
        <w:t>ів (чи Буджацького степу)</w:t>
      </w:r>
      <w:r w:rsidRPr="0037328C">
        <w:rPr>
          <w:rFonts w:ascii="Times New Roman" w:hAnsi="Times New Roman"/>
          <w:sz w:val="28"/>
          <w:szCs w:val="28"/>
        </w:rPr>
        <w:t xml:space="preserve">  в степові</w:t>
      </w:r>
      <w:r w:rsidR="00847BA5">
        <w:rPr>
          <w:rFonts w:ascii="Times New Roman" w:hAnsi="Times New Roman"/>
          <w:sz w:val="28"/>
          <w:szCs w:val="28"/>
        </w:rPr>
        <w:t>й</w:t>
      </w:r>
      <w:r w:rsidRPr="0037328C">
        <w:rPr>
          <w:rFonts w:ascii="Times New Roman" w:hAnsi="Times New Roman"/>
          <w:sz w:val="28"/>
          <w:szCs w:val="28"/>
        </w:rPr>
        <w:t xml:space="preserve"> зоні України в географічному плані відносять територі</w:t>
      </w:r>
      <w:r w:rsidR="00BC7B2B" w:rsidRPr="0037328C">
        <w:rPr>
          <w:rFonts w:ascii="Times New Roman" w:hAnsi="Times New Roman"/>
          <w:sz w:val="28"/>
          <w:szCs w:val="28"/>
        </w:rPr>
        <w:t xml:space="preserve">ї </w:t>
      </w:r>
      <w:r w:rsidRPr="0037328C">
        <w:rPr>
          <w:rFonts w:ascii="Times New Roman" w:hAnsi="Times New Roman"/>
          <w:sz w:val="28"/>
          <w:szCs w:val="28"/>
        </w:rPr>
        <w:t>південн</w:t>
      </w:r>
      <w:r w:rsidR="004629CB" w:rsidRPr="0037328C">
        <w:rPr>
          <w:rFonts w:ascii="Times New Roman" w:hAnsi="Times New Roman"/>
          <w:sz w:val="28"/>
          <w:szCs w:val="28"/>
        </w:rPr>
        <w:t>ої</w:t>
      </w:r>
      <w:r w:rsidRPr="0037328C">
        <w:rPr>
          <w:rFonts w:ascii="Times New Roman" w:hAnsi="Times New Roman"/>
          <w:sz w:val="28"/>
          <w:szCs w:val="28"/>
        </w:rPr>
        <w:t xml:space="preserve"> частин</w:t>
      </w:r>
      <w:r w:rsidR="004629CB" w:rsidRPr="0037328C">
        <w:rPr>
          <w:rFonts w:ascii="Times New Roman" w:hAnsi="Times New Roman"/>
          <w:sz w:val="28"/>
          <w:szCs w:val="28"/>
        </w:rPr>
        <w:t>и</w:t>
      </w:r>
      <w:r w:rsidRPr="0037328C">
        <w:rPr>
          <w:rFonts w:ascii="Times New Roman" w:hAnsi="Times New Roman"/>
          <w:sz w:val="28"/>
          <w:szCs w:val="28"/>
        </w:rPr>
        <w:t xml:space="preserve"> території Одес</w:t>
      </w:r>
      <w:r w:rsidR="00847BA5">
        <w:rPr>
          <w:rFonts w:ascii="Times New Roman" w:hAnsi="Times New Roman"/>
          <w:sz w:val="28"/>
          <w:szCs w:val="28"/>
        </w:rPr>
        <w:t xml:space="preserve">ької області та сусідньої </w:t>
      </w:r>
      <w:r w:rsidRPr="0037328C">
        <w:rPr>
          <w:rFonts w:ascii="Times New Roman" w:hAnsi="Times New Roman"/>
          <w:sz w:val="28"/>
          <w:szCs w:val="28"/>
        </w:rPr>
        <w:t>Молд</w:t>
      </w:r>
      <w:r w:rsidR="00847BA5">
        <w:rPr>
          <w:rFonts w:ascii="Times New Roman" w:hAnsi="Times New Roman"/>
          <w:sz w:val="28"/>
          <w:szCs w:val="28"/>
        </w:rPr>
        <w:t xml:space="preserve">ови, </w:t>
      </w:r>
      <w:r w:rsidRPr="0037328C">
        <w:rPr>
          <w:rFonts w:ascii="Times New Roman" w:hAnsi="Times New Roman"/>
          <w:sz w:val="28"/>
          <w:szCs w:val="28"/>
        </w:rPr>
        <w:t xml:space="preserve"> які простягаються </w:t>
      </w:r>
      <w:r w:rsidR="004629CB" w:rsidRPr="0037328C">
        <w:rPr>
          <w:rFonts w:ascii="Times New Roman" w:hAnsi="Times New Roman"/>
          <w:sz w:val="28"/>
          <w:szCs w:val="28"/>
        </w:rPr>
        <w:t xml:space="preserve">від </w:t>
      </w:r>
      <w:r w:rsidRPr="0037328C">
        <w:rPr>
          <w:rFonts w:ascii="Times New Roman" w:hAnsi="Times New Roman"/>
          <w:sz w:val="28"/>
          <w:szCs w:val="28"/>
        </w:rPr>
        <w:t>Дні</w:t>
      </w:r>
      <w:r w:rsidR="00847BA5">
        <w:rPr>
          <w:rFonts w:ascii="Times New Roman" w:hAnsi="Times New Roman"/>
          <w:sz w:val="28"/>
          <w:szCs w:val="28"/>
        </w:rPr>
        <w:t xml:space="preserve">стра і </w:t>
      </w:r>
      <w:r w:rsidRPr="0037328C">
        <w:rPr>
          <w:rFonts w:ascii="Times New Roman" w:hAnsi="Times New Roman"/>
          <w:sz w:val="28"/>
          <w:szCs w:val="28"/>
        </w:rPr>
        <w:t xml:space="preserve">до Дунаю. </w:t>
      </w:r>
      <w:r w:rsidR="00D334B3" w:rsidRPr="0037328C">
        <w:rPr>
          <w:rFonts w:ascii="Times New Roman" w:hAnsi="Times New Roman"/>
          <w:sz w:val="28"/>
          <w:szCs w:val="28"/>
        </w:rPr>
        <w:t>На півдні території Одеської області  включає в себе такі  адміністративно-територіальні райони як  Болградський,  Білгород-Дністровський та Ізмаїльський</w:t>
      </w:r>
      <w:r w:rsidR="00847BA5">
        <w:rPr>
          <w:rFonts w:ascii="Times New Roman" w:hAnsi="Times New Roman"/>
          <w:sz w:val="28"/>
          <w:szCs w:val="28"/>
        </w:rPr>
        <w:t xml:space="preserve"> райони</w:t>
      </w:r>
      <w:r w:rsidR="00D334B3" w:rsidRPr="0037328C">
        <w:rPr>
          <w:rFonts w:ascii="Times New Roman" w:hAnsi="Times New Roman"/>
          <w:sz w:val="28"/>
          <w:szCs w:val="28"/>
        </w:rPr>
        <w:t>. Серед ґрунтів степової зони переважають  чорноземи звичайні та  чорноземи південні.</w:t>
      </w:r>
    </w:p>
    <w:p w:rsidR="0031580B" w:rsidRPr="0037328C" w:rsidRDefault="0073177A" w:rsidP="0037328C">
      <w:pPr>
        <w:spacing w:after="0" w:line="360" w:lineRule="auto"/>
        <w:ind w:firstLine="720"/>
        <w:jc w:val="both"/>
        <w:rPr>
          <w:rFonts w:ascii="Times New Roman" w:eastAsia="Times New Roman" w:hAnsi="Times New Roman"/>
          <w:color w:val="000000"/>
          <w:sz w:val="28"/>
          <w:szCs w:val="28"/>
          <w:lang w:eastAsia="ru-RU"/>
        </w:rPr>
      </w:pPr>
      <w:r w:rsidRPr="0037328C">
        <w:rPr>
          <w:rFonts w:ascii="Times New Roman" w:eastAsia="Times New Roman" w:hAnsi="Times New Roman"/>
          <w:b/>
          <w:color w:val="000000"/>
          <w:sz w:val="28"/>
          <w:szCs w:val="28"/>
          <w:lang w:eastAsia="ru-RU"/>
        </w:rPr>
        <w:t>Актуальність теми.</w:t>
      </w:r>
      <w:r w:rsidRPr="0037328C">
        <w:rPr>
          <w:rFonts w:ascii="Times New Roman" w:eastAsia="Times New Roman" w:hAnsi="Times New Roman"/>
          <w:color w:val="000000"/>
          <w:sz w:val="28"/>
          <w:szCs w:val="28"/>
          <w:lang w:eastAsia="ru-RU"/>
        </w:rPr>
        <w:t xml:space="preserve"> Проблема використання ґрунтових ресурсів </w:t>
      </w:r>
      <w:r w:rsidR="0031580B" w:rsidRPr="0037328C">
        <w:rPr>
          <w:rFonts w:ascii="Times New Roman" w:eastAsia="Times New Roman" w:hAnsi="Times New Roman"/>
          <w:color w:val="000000"/>
          <w:sz w:val="28"/>
          <w:szCs w:val="28"/>
          <w:lang w:eastAsia="ru-RU"/>
        </w:rPr>
        <w:t>на сьогоднішній час</w:t>
      </w:r>
      <w:r w:rsidRPr="0037328C">
        <w:rPr>
          <w:rFonts w:ascii="Times New Roman" w:eastAsia="Times New Roman" w:hAnsi="Times New Roman"/>
          <w:color w:val="000000"/>
          <w:sz w:val="28"/>
          <w:szCs w:val="28"/>
          <w:lang w:eastAsia="ru-RU"/>
        </w:rPr>
        <w:t xml:space="preserve"> для всього людства </w:t>
      </w:r>
      <w:r w:rsidR="00847BA5">
        <w:rPr>
          <w:rFonts w:ascii="Times New Roman" w:eastAsia="Times New Roman" w:hAnsi="Times New Roman"/>
          <w:color w:val="000000"/>
          <w:sz w:val="28"/>
          <w:szCs w:val="28"/>
          <w:lang w:eastAsia="ru-RU"/>
        </w:rPr>
        <w:t xml:space="preserve">є вкрай актуальною. Оцінка </w:t>
      </w:r>
      <w:r w:rsidR="0031580B" w:rsidRPr="0037328C">
        <w:rPr>
          <w:rFonts w:ascii="Times New Roman" w:eastAsia="Times New Roman" w:hAnsi="Times New Roman"/>
          <w:color w:val="000000"/>
          <w:sz w:val="28"/>
          <w:szCs w:val="28"/>
          <w:lang w:eastAsia="ru-RU"/>
        </w:rPr>
        <w:t xml:space="preserve"> стану </w:t>
      </w:r>
      <w:r w:rsidR="00913040" w:rsidRPr="0037328C">
        <w:rPr>
          <w:rFonts w:ascii="Times New Roman" w:eastAsia="Times New Roman" w:hAnsi="Times New Roman"/>
          <w:color w:val="000000"/>
          <w:sz w:val="28"/>
          <w:szCs w:val="28"/>
          <w:lang w:eastAsia="ru-RU"/>
        </w:rPr>
        <w:t>ґрунтів</w:t>
      </w:r>
      <w:r w:rsidR="00847BA5">
        <w:rPr>
          <w:rFonts w:ascii="Times New Roman" w:eastAsia="Times New Roman" w:hAnsi="Times New Roman"/>
          <w:color w:val="000000"/>
          <w:sz w:val="28"/>
          <w:szCs w:val="28"/>
          <w:lang w:eastAsia="ru-RU"/>
        </w:rPr>
        <w:t xml:space="preserve">, грунто- і землекористування </w:t>
      </w:r>
      <w:r w:rsidR="0031580B" w:rsidRPr="0037328C">
        <w:rPr>
          <w:rFonts w:ascii="Times New Roman" w:eastAsia="Times New Roman" w:hAnsi="Times New Roman"/>
          <w:color w:val="000000"/>
          <w:sz w:val="28"/>
          <w:szCs w:val="28"/>
          <w:lang w:eastAsia="ru-RU"/>
        </w:rPr>
        <w:t xml:space="preserve"> в степовій зоні є </w:t>
      </w:r>
      <w:r w:rsidRPr="0037328C">
        <w:rPr>
          <w:rFonts w:ascii="Times New Roman" w:eastAsia="Times New Roman" w:hAnsi="Times New Roman"/>
          <w:color w:val="000000"/>
          <w:sz w:val="28"/>
          <w:szCs w:val="28"/>
          <w:lang w:eastAsia="ru-RU"/>
        </w:rPr>
        <w:t>о</w:t>
      </w:r>
      <w:r w:rsidR="0031580B" w:rsidRPr="0037328C">
        <w:rPr>
          <w:rFonts w:ascii="Times New Roman" w:eastAsia="Times New Roman" w:hAnsi="Times New Roman"/>
          <w:color w:val="000000"/>
          <w:sz w:val="28"/>
          <w:szCs w:val="28"/>
          <w:lang w:eastAsia="ru-RU"/>
        </w:rPr>
        <w:t>со</w:t>
      </w:r>
      <w:r w:rsidRPr="0037328C">
        <w:rPr>
          <w:rFonts w:ascii="Times New Roman" w:eastAsia="Times New Roman" w:hAnsi="Times New Roman"/>
          <w:color w:val="000000"/>
          <w:sz w:val="28"/>
          <w:szCs w:val="28"/>
          <w:lang w:eastAsia="ru-RU"/>
        </w:rPr>
        <w:t xml:space="preserve">бливо </w:t>
      </w:r>
      <w:r w:rsidR="0031580B" w:rsidRPr="0037328C">
        <w:rPr>
          <w:rFonts w:ascii="Times New Roman" w:eastAsia="Times New Roman" w:hAnsi="Times New Roman"/>
          <w:color w:val="000000"/>
          <w:sz w:val="28"/>
          <w:szCs w:val="28"/>
          <w:lang w:eastAsia="ru-RU"/>
        </w:rPr>
        <w:t>важливою проблемою</w:t>
      </w:r>
      <w:r w:rsidR="00847BA5">
        <w:rPr>
          <w:rFonts w:ascii="Times New Roman" w:eastAsia="Times New Roman" w:hAnsi="Times New Roman"/>
          <w:color w:val="000000"/>
          <w:sz w:val="28"/>
          <w:szCs w:val="28"/>
          <w:lang w:eastAsia="ru-RU"/>
        </w:rPr>
        <w:t xml:space="preserve"> з огляду на продовольчу проблематику та важливість грунтів </w:t>
      </w:r>
      <w:r w:rsidR="005A7061">
        <w:rPr>
          <w:rFonts w:ascii="Times New Roman" w:eastAsia="Times New Roman" w:hAnsi="Times New Roman"/>
          <w:color w:val="000000"/>
          <w:sz w:val="28"/>
          <w:szCs w:val="28"/>
          <w:lang w:eastAsia="ru-RU"/>
        </w:rPr>
        <w:t>у частині збереження його еколого-продукційних функцій</w:t>
      </w:r>
      <w:r w:rsidRPr="0037328C">
        <w:rPr>
          <w:rFonts w:ascii="Times New Roman" w:eastAsia="Times New Roman" w:hAnsi="Times New Roman"/>
          <w:color w:val="000000"/>
          <w:sz w:val="28"/>
          <w:szCs w:val="28"/>
          <w:lang w:eastAsia="ru-RU"/>
        </w:rPr>
        <w:t>. Актуальн</w:t>
      </w:r>
      <w:r w:rsidR="0031580B" w:rsidRPr="0037328C">
        <w:rPr>
          <w:rFonts w:ascii="Times New Roman" w:eastAsia="Times New Roman" w:hAnsi="Times New Roman"/>
          <w:color w:val="000000"/>
          <w:sz w:val="28"/>
          <w:szCs w:val="28"/>
          <w:lang w:eastAsia="ru-RU"/>
        </w:rPr>
        <w:t>ість роботи полягає в тому, що</w:t>
      </w:r>
      <w:r w:rsidRPr="0037328C">
        <w:rPr>
          <w:rFonts w:ascii="Times New Roman" w:eastAsia="Times New Roman" w:hAnsi="Times New Roman"/>
          <w:color w:val="000000"/>
          <w:sz w:val="28"/>
          <w:szCs w:val="28"/>
          <w:lang w:eastAsia="ru-RU"/>
        </w:rPr>
        <w:t xml:space="preserve"> </w:t>
      </w:r>
      <w:r w:rsidR="003125E2" w:rsidRPr="0037328C">
        <w:rPr>
          <w:rFonts w:ascii="Times New Roman" w:eastAsia="Times New Roman" w:hAnsi="Times New Roman"/>
          <w:color w:val="000000"/>
          <w:sz w:val="28"/>
          <w:szCs w:val="28"/>
          <w:lang w:eastAsia="ru-RU"/>
        </w:rPr>
        <w:t>ґрунти с</w:t>
      </w:r>
      <w:r w:rsidR="00913040" w:rsidRPr="0037328C">
        <w:rPr>
          <w:rFonts w:ascii="Times New Roman" w:eastAsia="Times New Roman" w:hAnsi="Times New Roman"/>
          <w:color w:val="000000"/>
          <w:sz w:val="28"/>
          <w:szCs w:val="28"/>
          <w:lang w:eastAsia="ru-RU"/>
        </w:rPr>
        <w:t>те</w:t>
      </w:r>
      <w:r w:rsidR="003125E2" w:rsidRPr="0037328C">
        <w:rPr>
          <w:rFonts w:ascii="Times New Roman" w:eastAsia="Times New Roman" w:hAnsi="Times New Roman"/>
          <w:color w:val="000000"/>
          <w:sz w:val="28"/>
          <w:szCs w:val="28"/>
          <w:lang w:eastAsia="ru-RU"/>
        </w:rPr>
        <w:t>п</w:t>
      </w:r>
      <w:r w:rsidR="00913040" w:rsidRPr="0037328C">
        <w:rPr>
          <w:rFonts w:ascii="Times New Roman" w:eastAsia="Times New Roman" w:hAnsi="Times New Roman"/>
          <w:color w:val="000000"/>
          <w:sz w:val="28"/>
          <w:szCs w:val="28"/>
          <w:lang w:eastAsia="ru-RU"/>
        </w:rPr>
        <w:t>о</w:t>
      </w:r>
      <w:r w:rsidR="003125E2" w:rsidRPr="0037328C">
        <w:rPr>
          <w:rFonts w:ascii="Times New Roman" w:eastAsia="Times New Roman" w:hAnsi="Times New Roman"/>
          <w:color w:val="000000"/>
          <w:sz w:val="28"/>
          <w:szCs w:val="28"/>
          <w:lang w:eastAsia="ru-RU"/>
        </w:rPr>
        <w:t>вої зони</w:t>
      </w:r>
      <w:r w:rsidR="0031580B" w:rsidRPr="0037328C">
        <w:rPr>
          <w:rFonts w:ascii="Times New Roman" w:eastAsia="Times New Roman" w:hAnsi="Times New Roman"/>
          <w:color w:val="000000"/>
          <w:sz w:val="28"/>
          <w:szCs w:val="28"/>
          <w:lang w:eastAsia="ru-RU"/>
        </w:rPr>
        <w:t xml:space="preserve"> на території Бессарабії відіграють </w:t>
      </w:r>
      <w:r w:rsidR="005A7061">
        <w:rPr>
          <w:rFonts w:ascii="Times New Roman" w:eastAsia="Times New Roman" w:hAnsi="Times New Roman"/>
          <w:color w:val="000000"/>
          <w:sz w:val="28"/>
          <w:szCs w:val="28"/>
          <w:lang w:eastAsia="ru-RU"/>
        </w:rPr>
        <w:t xml:space="preserve">надзвичайно </w:t>
      </w:r>
      <w:r w:rsidR="0031580B" w:rsidRPr="0037328C">
        <w:rPr>
          <w:rFonts w:ascii="Times New Roman" w:eastAsia="Times New Roman" w:hAnsi="Times New Roman"/>
          <w:color w:val="000000"/>
          <w:sz w:val="28"/>
          <w:szCs w:val="28"/>
          <w:lang w:eastAsia="ru-RU"/>
        </w:rPr>
        <w:t>важливу роль,</w:t>
      </w:r>
      <w:r w:rsidR="003125E2" w:rsidRPr="0037328C">
        <w:rPr>
          <w:rFonts w:ascii="Times New Roman" w:eastAsia="Times New Roman" w:hAnsi="Times New Roman"/>
          <w:color w:val="000000"/>
          <w:sz w:val="28"/>
          <w:szCs w:val="28"/>
          <w:lang w:eastAsia="ru-RU"/>
        </w:rPr>
        <w:t xml:space="preserve"> </w:t>
      </w:r>
      <w:r w:rsidR="0031580B" w:rsidRPr="0037328C">
        <w:rPr>
          <w:rFonts w:ascii="Times New Roman" w:eastAsia="Times New Roman" w:hAnsi="Times New Roman"/>
          <w:color w:val="000000"/>
          <w:sz w:val="28"/>
          <w:szCs w:val="28"/>
          <w:lang w:eastAsia="ru-RU"/>
        </w:rPr>
        <w:t xml:space="preserve">маючи частку більше половини в </w:t>
      </w:r>
      <w:r w:rsidR="005A7061">
        <w:rPr>
          <w:rFonts w:ascii="Times New Roman" w:eastAsia="Times New Roman" w:hAnsi="Times New Roman"/>
          <w:color w:val="000000"/>
          <w:sz w:val="28"/>
          <w:szCs w:val="28"/>
          <w:lang w:eastAsia="ru-RU"/>
        </w:rPr>
        <w:t xml:space="preserve">структурі екосистемних послуг та загалом в фокусі </w:t>
      </w:r>
      <w:r w:rsidR="0031580B" w:rsidRPr="0037328C">
        <w:rPr>
          <w:rFonts w:ascii="Times New Roman" w:eastAsia="Times New Roman" w:hAnsi="Times New Roman"/>
          <w:color w:val="000000"/>
          <w:sz w:val="28"/>
          <w:szCs w:val="28"/>
          <w:lang w:eastAsia="ru-RU"/>
        </w:rPr>
        <w:t>економічно</w:t>
      </w:r>
      <w:r w:rsidR="005A7061">
        <w:rPr>
          <w:rFonts w:ascii="Times New Roman" w:eastAsia="Times New Roman" w:hAnsi="Times New Roman"/>
          <w:color w:val="000000"/>
          <w:sz w:val="28"/>
          <w:szCs w:val="28"/>
          <w:lang w:eastAsia="ru-RU"/>
        </w:rPr>
        <w:t>го</w:t>
      </w:r>
      <w:r w:rsidR="0031580B" w:rsidRPr="0037328C">
        <w:rPr>
          <w:rFonts w:ascii="Times New Roman" w:eastAsia="Times New Roman" w:hAnsi="Times New Roman"/>
          <w:color w:val="000000"/>
          <w:sz w:val="28"/>
          <w:szCs w:val="28"/>
          <w:lang w:eastAsia="ru-RU"/>
        </w:rPr>
        <w:t xml:space="preserve"> потенціал</w:t>
      </w:r>
      <w:r w:rsidR="005A7061">
        <w:rPr>
          <w:rFonts w:ascii="Times New Roman" w:eastAsia="Times New Roman" w:hAnsi="Times New Roman"/>
          <w:color w:val="000000"/>
          <w:sz w:val="28"/>
          <w:szCs w:val="28"/>
          <w:lang w:eastAsia="ru-RU"/>
        </w:rPr>
        <w:t>у цього регіону. В</w:t>
      </w:r>
      <w:r w:rsidR="005A7061" w:rsidRPr="005A7061">
        <w:rPr>
          <w:rFonts w:ascii="Times New Roman" w:eastAsia="Times New Roman" w:hAnsi="Times New Roman"/>
          <w:color w:val="000000"/>
          <w:sz w:val="28"/>
          <w:szCs w:val="28"/>
          <w:lang w:eastAsia="ru-RU"/>
        </w:rPr>
        <w:t xml:space="preserve">ажливе значення </w:t>
      </w:r>
      <w:r w:rsidR="005A7061">
        <w:rPr>
          <w:rFonts w:ascii="Times New Roman" w:eastAsia="Times New Roman" w:hAnsi="Times New Roman"/>
          <w:color w:val="000000"/>
          <w:sz w:val="28"/>
          <w:szCs w:val="28"/>
          <w:lang w:eastAsia="ru-RU"/>
        </w:rPr>
        <w:t xml:space="preserve">мають грунти (синонім – грунтово-земельні ресурси) </w:t>
      </w:r>
      <w:r w:rsidR="005A7061" w:rsidRPr="005A7061">
        <w:rPr>
          <w:rFonts w:ascii="Times New Roman" w:eastAsia="Times New Roman" w:hAnsi="Times New Roman"/>
          <w:color w:val="000000"/>
          <w:sz w:val="28"/>
          <w:szCs w:val="28"/>
          <w:lang w:eastAsia="ru-RU"/>
        </w:rPr>
        <w:t>з точки зору екосистемних послуг та збереження ґрунтів, біологічного і ландшафтного різноманіття мають  ґрунтові ресурси території дослідження в межах чорноземно-степової зони</w:t>
      </w:r>
      <w:r w:rsidR="005A7061">
        <w:rPr>
          <w:rFonts w:ascii="Times New Roman" w:eastAsia="Times New Roman" w:hAnsi="Times New Roman"/>
          <w:color w:val="000000"/>
          <w:sz w:val="28"/>
          <w:szCs w:val="28"/>
          <w:lang w:eastAsia="ru-RU"/>
        </w:rPr>
        <w:t xml:space="preserve"> Української Бессарабії</w:t>
      </w:r>
      <w:r w:rsidR="005A7061" w:rsidRPr="005A7061">
        <w:rPr>
          <w:rFonts w:ascii="Times New Roman" w:eastAsia="Times New Roman" w:hAnsi="Times New Roman"/>
          <w:color w:val="000000"/>
          <w:sz w:val="28"/>
          <w:szCs w:val="28"/>
          <w:lang w:eastAsia="ru-RU"/>
        </w:rPr>
        <w:t>.</w:t>
      </w:r>
      <w:r w:rsidRPr="0037328C">
        <w:rPr>
          <w:rFonts w:ascii="Times New Roman" w:eastAsia="Times New Roman" w:hAnsi="Times New Roman"/>
          <w:color w:val="000000"/>
          <w:sz w:val="28"/>
          <w:szCs w:val="28"/>
          <w:lang w:eastAsia="ru-RU"/>
        </w:rPr>
        <w:t xml:space="preserve"> </w:t>
      </w:r>
    </w:p>
    <w:p w:rsidR="00E36F3D" w:rsidRPr="0037328C" w:rsidRDefault="00E36F3D" w:rsidP="0037328C">
      <w:pPr>
        <w:spacing w:after="0" w:line="360" w:lineRule="auto"/>
        <w:ind w:firstLine="720"/>
        <w:jc w:val="both"/>
        <w:rPr>
          <w:rFonts w:ascii="Times New Roman" w:hAnsi="Times New Roman"/>
          <w:sz w:val="28"/>
          <w:szCs w:val="28"/>
        </w:rPr>
      </w:pPr>
      <w:r w:rsidRPr="0037328C">
        <w:rPr>
          <w:rFonts w:ascii="Times New Roman" w:eastAsia="Times New Roman" w:hAnsi="Times New Roman"/>
          <w:color w:val="000000"/>
          <w:sz w:val="28"/>
          <w:szCs w:val="28"/>
          <w:lang w:eastAsia="ru-RU"/>
        </w:rPr>
        <w:t>Родючість ґрунтів на території степової зони Одещини є недостатньо висок</w:t>
      </w:r>
      <w:r w:rsidR="005A7061">
        <w:rPr>
          <w:rFonts w:ascii="Times New Roman" w:eastAsia="Times New Roman" w:hAnsi="Times New Roman"/>
          <w:color w:val="000000"/>
          <w:sz w:val="28"/>
          <w:szCs w:val="28"/>
          <w:lang w:eastAsia="ru-RU"/>
        </w:rPr>
        <w:t xml:space="preserve">ою, </w:t>
      </w:r>
      <w:r w:rsidR="00913040" w:rsidRPr="0037328C">
        <w:rPr>
          <w:rFonts w:ascii="Times New Roman" w:eastAsia="Times New Roman" w:hAnsi="Times New Roman"/>
          <w:color w:val="000000"/>
          <w:sz w:val="28"/>
          <w:szCs w:val="28"/>
          <w:lang w:eastAsia="ru-RU"/>
        </w:rPr>
        <w:t>тому що</w:t>
      </w:r>
      <w:r w:rsidR="005A7061">
        <w:rPr>
          <w:rFonts w:ascii="Times New Roman" w:eastAsia="Times New Roman" w:hAnsi="Times New Roman"/>
          <w:color w:val="000000"/>
          <w:sz w:val="28"/>
          <w:szCs w:val="28"/>
          <w:lang w:eastAsia="ru-RU"/>
        </w:rPr>
        <w:t xml:space="preserve"> це зона зі стійким </w:t>
      </w:r>
      <w:r w:rsidRPr="0037328C">
        <w:rPr>
          <w:rFonts w:ascii="Times New Roman" w:eastAsia="Times New Roman" w:hAnsi="Times New Roman"/>
          <w:color w:val="000000"/>
          <w:sz w:val="28"/>
          <w:szCs w:val="28"/>
          <w:lang w:eastAsia="ru-RU"/>
        </w:rPr>
        <w:t>дефіцит</w:t>
      </w:r>
      <w:r w:rsidR="005A7061">
        <w:rPr>
          <w:rFonts w:ascii="Times New Roman" w:eastAsia="Times New Roman" w:hAnsi="Times New Roman"/>
          <w:color w:val="000000"/>
          <w:sz w:val="28"/>
          <w:szCs w:val="28"/>
          <w:lang w:eastAsia="ru-RU"/>
        </w:rPr>
        <w:t xml:space="preserve">ом вологи, </w:t>
      </w:r>
      <w:r w:rsidRPr="0037328C">
        <w:rPr>
          <w:rFonts w:ascii="Times New Roman" w:eastAsia="Times New Roman" w:hAnsi="Times New Roman"/>
          <w:color w:val="000000"/>
          <w:sz w:val="28"/>
          <w:szCs w:val="28"/>
          <w:lang w:eastAsia="ru-RU"/>
        </w:rPr>
        <w:t xml:space="preserve"> особливо в літній період року</w:t>
      </w:r>
      <w:r w:rsidR="005A7061">
        <w:rPr>
          <w:rFonts w:ascii="Times New Roman" w:eastAsia="Times New Roman" w:hAnsi="Times New Roman"/>
          <w:color w:val="000000"/>
          <w:sz w:val="28"/>
          <w:szCs w:val="28"/>
          <w:lang w:eastAsia="ru-RU"/>
        </w:rPr>
        <w:t xml:space="preserve">. </w:t>
      </w:r>
      <w:r w:rsidR="00983624">
        <w:rPr>
          <w:rFonts w:ascii="Times New Roman" w:hAnsi="Times New Roman"/>
          <w:sz w:val="28"/>
          <w:szCs w:val="28"/>
        </w:rPr>
        <w:t>Н</w:t>
      </w:r>
      <w:r w:rsidRPr="0037328C">
        <w:rPr>
          <w:rFonts w:ascii="Times New Roman" w:hAnsi="Times New Roman"/>
          <w:sz w:val="28"/>
          <w:szCs w:val="28"/>
        </w:rPr>
        <w:t xml:space="preserve">а </w:t>
      </w:r>
      <w:r w:rsidR="005A7061">
        <w:rPr>
          <w:rFonts w:ascii="Times New Roman" w:hAnsi="Times New Roman"/>
          <w:sz w:val="28"/>
          <w:szCs w:val="28"/>
        </w:rPr>
        <w:t>фоні останніх кліматичних трансформацій (протягом</w:t>
      </w:r>
      <w:r w:rsidRPr="0037328C">
        <w:rPr>
          <w:rFonts w:ascii="Times New Roman" w:hAnsi="Times New Roman"/>
          <w:sz w:val="28"/>
          <w:szCs w:val="28"/>
        </w:rPr>
        <w:t xml:space="preserve"> декількох </w:t>
      </w:r>
      <w:r w:rsidR="005A7061">
        <w:rPr>
          <w:rFonts w:ascii="Times New Roman" w:hAnsi="Times New Roman"/>
          <w:sz w:val="28"/>
          <w:szCs w:val="28"/>
        </w:rPr>
        <w:t xml:space="preserve">десятиріч </w:t>
      </w:r>
      <w:r w:rsidRPr="0037328C">
        <w:rPr>
          <w:rFonts w:ascii="Times New Roman" w:hAnsi="Times New Roman"/>
          <w:sz w:val="28"/>
          <w:szCs w:val="28"/>
        </w:rPr>
        <w:t xml:space="preserve"> підвищується температура літніх місяців, і таким чином зумовлює поси</w:t>
      </w:r>
      <w:r w:rsidR="005A7061">
        <w:rPr>
          <w:rFonts w:ascii="Times New Roman" w:hAnsi="Times New Roman"/>
          <w:sz w:val="28"/>
          <w:szCs w:val="28"/>
        </w:rPr>
        <w:t xml:space="preserve">лення </w:t>
      </w:r>
      <w:r w:rsidRPr="0037328C">
        <w:rPr>
          <w:rFonts w:ascii="Times New Roman" w:hAnsi="Times New Roman"/>
          <w:sz w:val="28"/>
          <w:szCs w:val="28"/>
        </w:rPr>
        <w:t>посушлив</w:t>
      </w:r>
      <w:r w:rsidR="005A7061">
        <w:rPr>
          <w:rFonts w:ascii="Times New Roman" w:hAnsi="Times New Roman"/>
          <w:sz w:val="28"/>
          <w:szCs w:val="28"/>
        </w:rPr>
        <w:t>ості клімату, аридизацію чи навіть опустелювання)</w:t>
      </w:r>
      <w:r w:rsidRPr="0037328C">
        <w:rPr>
          <w:rFonts w:ascii="Times New Roman" w:hAnsi="Times New Roman"/>
          <w:sz w:val="28"/>
          <w:szCs w:val="28"/>
        </w:rPr>
        <w:t xml:space="preserve"> </w:t>
      </w:r>
      <w:r w:rsidR="005A7061">
        <w:rPr>
          <w:rFonts w:ascii="Times New Roman" w:hAnsi="Times New Roman"/>
          <w:sz w:val="28"/>
          <w:szCs w:val="28"/>
        </w:rPr>
        <w:t xml:space="preserve">грунти цієї </w:t>
      </w:r>
      <w:r w:rsidRPr="0037328C">
        <w:rPr>
          <w:rFonts w:ascii="Times New Roman" w:hAnsi="Times New Roman"/>
          <w:sz w:val="28"/>
          <w:szCs w:val="28"/>
        </w:rPr>
        <w:t>території</w:t>
      </w:r>
      <w:r w:rsidR="005A7061">
        <w:rPr>
          <w:rFonts w:ascii="Times New Roman" w:hAnsi="Times New Roman"/>
          <w:sz w:val="28"/>
          <w:szCs w:val="28"/>
        </w:rPr>
        <w:t xml:space="preserve"> знаходяться під прискіпливою увагою науковців, аграріїв-землекористувачів, громадськості, органів влади тощо</w:t>
      </w:r>
      <w:r w:rsidRPr="0037328C">
        <w:rPr>
          <w:rFonts w:ascii="Times New Roman" w:hAnsi="Times New Roman"/>
          <w:sz w:val="28"/>
          <w:szCs w:val="28"/>
        </w:rPr>
        <w:t>.</w:t>
      </w:r>
    </w:p>
    <w:p w:rsidR="0073177A" w:rsidRDefault="0073177A" w:rsidP="0037328C">
      <w:pPr>
        <w:spacing w:after="0" w:line="360" w:lineRule="auto"/>
        <w:ind w:firstLine="720"/>
        <w:contextualSpacing/>
        <w:jc w:val="both"/>
        <w:rPr>
          <w:rFonts w:ascii="Times New Roman" w:eastAsia="Times New Roman" w:hAnsi="Times New Roman"/>
          <w:sz w:val="28"/>
          <w:szCs w:val="28"/>
          <w:lang w:eastAsia="ru-RU"/>
        </w:rPr>
      </w:pPr>
      <w:r w:rsidRPr="0037328C">
        <w:rPr>
          <w:rFonts w:ascii="Times New Roman" w:eastAsia="Times New Roman" w:hAnsi="Times New Roman"/>
          <w:b/>
          <w:sz w:val="28"/>
          <w:szCs w:val="28"/>
          <w:lang w:eastAsia="ru-RU"/>
        </w:rPr>
        <w:t xml:space="preserve">Мета роботи </w:t>
      </w:r>
      <w:r w:rsidRPr="0037328C">
        <w:rPr>
          <w:rFonts w:ascii="Times New Roman" w:eastAsia="Times New Roman" w:hAnsi="Times New Roman"/>
          <w:sz w:val="28"/>
          <w:szCs w:val="28"/>
          <w:lang w:eastAsia="ru-RU"/>
        </w:rPr>
        <w:t xml:space="preserve">– </w:t>
      </w:r>
      <w:r w:rsidR="005A7061" w:rsidRPr="005A7061">
        <w:rPr>
          <w:rFonts w:ascii="Times New Roman" w:eastAsia="Times New Roman" w:hAnsi="Times New Roman"/>
          <w:sz w:val="28"/>
          <w:szCs w:val="28"/>
          <w:lang w:eastAsia="ru-RU"/>
        </w:rPr>
        <w:t xml:space="preserve"> аналіз географічних особливостей формування і використання ґрунтів  буджацьких степів Української Бессарабії</w:t>
      </w:r>
      <w:r w:rsidR="005A7061">
        <w:rPr>
          <w:rFonts w:ascii="Times New Roman" w:eastAsia="Times New Roman" w:hAnsi="Times New Roman"/>
          <w:sz w:val="28"/>
          <w:szCs w:val="28"/>
          <w:lang w:eastAsia="ru-RU"/>
        </w:rPr>
        <w:t xml:space="preserve">. </w:t>
      </w:r>
    </w:p>
    <w:p w:rsidR="005A7061" w:rsidRPr="005A7061" w:rsidRDefault="005A7061" w:rsidP="005A7061">
      <w:pPr>
        <w:spacing w:after="0" w:line="360" w:lineRule="auto"/>
        <w:ind w:firstLine="720"/>
        <w:contextualSpacing/>
        <w:jc w:val="both"/>
        <w:rPr>
          <w:rFonts w:ascii="Times New Roman" w:eastAsia="Times New Roman" w:hAnsi="Times New Roman"/>
          <w:sz w:val="28"/>
          <w:szCs w:val="28"/>
          <w:lang w:eastAsia="ru-RU"/>
        </w:rPr>
      </w:pPr>
      <w:r w:rsidRPr="005A7061">
        <w:rPr>
          <w:rFonts w:ascii="Times New Roman" w:eastAsia="Times New Roman" w:hAnsi="Times New Roman"/>
          <w:b/>
          <w:bCs/>
          <w:sz w:val="28"/>
          <w:szCs w:val="28"/>
          <w:lang w:eastAsia="ru-RU"/>
        </w:rPr>
        <w:t xml:space="preserve">Об’єкт дослідження - </w:t>
      </w:r>
      <w:r w:rsidRPr="005A7061">
        <w:rPr>
          <w:rFonts w:ascii="Times New Roman" w:eastAsia="Times New Roman" w:hAnsi="Times New Roman"/>
          <w:sz w:val="28"/>
          <w:szCs w:val="28"/>
          <w:lang w:eastAsia="ru-RU"/>
        </w:rPr>
        <w:t xml:space="preserve"> ґрунти буджацьких степів Української Бессарабії.</w:t>
      </w:r>
    </w:p>
    <w:p w:rsidR="005A7061" w:rsidRDefault="005A7061" w:rsidP="0037328C">
      <w:pPr>
        <w:spacing w:after="0" w:line="360" w:lineRule="auto"/>
        <w:ind w:firstLine="720"/>
        <w:contextualSpacing/>
        <w:jc w:val="both"/>
        <w:rPr>
          <w:rFonts w:ascii="Times New Roman" w:eastAsia="Times New Roman" w:hAnsi="Times New Roman"/>
          <w:sz w:val="28"/>
          <w:szCs w:val="28"/>
          <w:lang w:eastAsia="ru-RU"/>
        </w:rPr>
      </w:pPr>
      <w:r w:rsidRPr="005A7061">
        <w:rPr>
          <w:rFonts w:ascii="Times New Roman" w:eastAsia="Times New Roman" w:hAnsi="Times New Roman"/>
          <w:b/>
          <w:bCs/>
          <w:sz w:val="28"/>
          <w:szCs w:val="28"/>
          <w:lang w:eastAsia="ru-RU"/>
        </w:rPr>
        <w:t xml:space="preserve">Предмет дослідження  - </w:t>
      </w:r>
      <w:r w:rsidRPr="005A7061">
        <w:rPr>
          <w:rFonts w:ascii="Times New Roman" w:eastAsia="Times New Roman" w:hAnsi="Times New Roman"/>
          <w:sz w:val="28"/>
          <w:szCs w:val="28"/>
          <w:lang w:eastAsia="ru-RU"/>
        </w:rPr>
        <w:t xml:space="preserve"> визначення специфічних особливостей ґрунтів буджацьких степів Української Бессарабії та сучасний стан їх використання</w:t>
      </w:r>
      <w:r>
        <w:rPr>
          <w:rFonts w:ascii="Times New Roman" w:eastAsia="Times New Roman" w:hAnsi="Times New Roman"/>
          <w:sz w:val="28"/>
          <w:szCs w:val="28"/>
          <w:lang w:eastAsia="ru-RU"/>
        </w:rPr>
        <w:t>.</w:t>
      </w:r>
    </w:p>
    <w:p w:rsidR="005A7061" w:rsidRPr="005A7061" w:rsidRDefault="005A7061" w:rsidP="005A7061">
      <w:pPr>
        <w:spacing w:after="0" w:line="360" w:lineRule="auto"/>
        <w:ind w:firstLine="720"/>
        <w:contextualSpacing/>
        <w:jc w:val="both"/>
        <w:rPr>
          <w:rFonts w:ascii="Times New Roman" w:eastAsia="Times New Roman" w:hAnsi="Times New Roman"/>
          <w:sz w:val="28"/>
          <w:szCs w:val="28"/>
          <w:lang w:val="ru-RU" w:eastAsia="ru-RU"/>
        </w:rPr>
      </w:pPr>
      <w:r w:rsidRPr="005A7061">
        <w:rPr>
          <w:rFonts w:ascii="Times New Roman" w:eastAsia="Times New Roman" w:hAnsi="Times New Roman"/>
          <w:sz w:val="28"/>
          <w:szCs w:val="28"/>
          <w:lang w:eastAsia="ru-RU"/>
        </w:rPr>
        <w:t xml:space="preserve">Для досягнення поставленої мети необхідно вирішити наступні </w:t>
      </w:r>
      <w:r w:rsidRPr="005A7061">
        <w:rPr>
          <w:rFonts w:ascii="Times New Roman" w:eastAsia="Times New Roman" w:hAnsi="Times New Roman"/>
          <w:b/>
          <w:bCs/>
          <w:sz w:val="28"/>
          <w:szCs w:val="28"/>
          <w:lang w:eastAsia="ru-RU"/>
        </w:rPr>
        <w:t>завдання:</w:t>
      </w:r>
    </w:p>
    <w:p w:rsidR="005A7061" w:rsidRPr="005A7061" w:rsidRDefault="005A7061" w:rsidP="005A7061">
      <w:pPr>
        <w:numPr>
          <w:ilvl w:val="0"/>
          <w:numId w:val="19"/>
        </w:numPr>
        <w:spacing w:after="0" w:line="360" w:lineRule="auto"/>
        <w:contextualSpacing/>
        <w:jc w:val="both"/>
        <w:rPr>
          <w:rFonts w:ascii="Times New Roman" w:eastAsia="Times New Roman" w:hAnsi="Times New Roman"/>
          <w:sz w:val="28"/>
          <w:szCs w:val="28"/>
          <w:lang w:val="ru-RU" w:eastAsia="ru-RU"/>
        </w:rPr>
      </w:pPr>
      <w:r w:rsidRPr="005A7061">
        <w:rPr>
          <w:rFonts w:ascii="Times New Roman" w:eastAsia="Times New Roman" w:hAnsi="Times New Roman"/>
          <w:sz w:val="28"/>
          <w:szCs w:val="28"/>
          <w:lang w:eastAsia="ru-RU"/>
        </w:rPr>
        <w:t>проаналізувати природно-господарські умови території дослідження (геологічну будову, ґрунтоутворювальні породи, рельєф,  кліматичні особливості, рослинний покрив, ґрунти і ґрунтовий покрив, господарське освоєння території).</w:t>
      </w:r>
    </w:p>
    <w:p w:rsidR="005A7061" w:rsidRPr="005A7061" w:rsidRDefault="005A7061" w:rsidP="005A7061">
      <w:pPr>
        <w:numPr>
          <w:ilvl w:val="0"/>
          <w:numId w:val="19"/>
        </w:numPr>
        <w:spacing w:after="0" w:line="360" w:lineRule="auto"/>
        <w:contextualSpacing/>
        <w:jc w:val="both"/>
        <w:rPr>
          <w:rFonts w:ascii="Times New Roman" w:eastAsia="Times New Roman" w:hAnsi="Times New Roman"/>
          <w:sz w:val="28"/>
          <w:szCs w:val="28"/>
          <w:lang w:val="ru-RU" w:eastAsia="ru-RU"/>
        </w:rPr>
      </w:pPr>
      <w:r w:rsidRPr="005A7061">
        <w:rPr>
          <w:rFonts w:ascii="Times New Roman" w:eastAsia="Times New Roman" w:hAnsi="Times New Roman"/>
          <w:sz w:val="28"/>
          <w:szCs w:val="28"/>
          <w:lang w:eastAsia="ru-RU"/>
        </w:rPr>
        <w:t>охарактеризувати сучасний стан ґрунтів буджацьких степів Української Бессарабії.</w:t>
      </w:r>
    </w:p>
    <w:p w:rsidR="005A7061" w:rsidRPr="005A7061" w:rsidRDefault="005A7061" w:rsidP="005A7061">
      <w:pPr>
        <w:numPr>
          <w:ilvl w:val="0"/>
          <w:numId w:val="19"/>
        </w:numPr>
        <w:spacing w:after="0" w:line="360" w:lineRule="auto"/>
        <w:contextualSpacing/>
        <w:jc w:val="both"/>
        <w:rPr>
          <w:rFonts w:ascii="Times New Roman" w:eastAsia="Times New Roman" w:hAnsi="Times New Roman"/>
          <w:sz w:val="28"/>
          <w:szCs w:val="28"/>
          <w:lang w:val="ru-RU" w:eastAsia="ru-RU"/>
        </w:rPr>
      </w:pPr>
      <w:r w:rsidRPr="005A7061">
        <w:rPr>
          <w:rFonts w:ascii="Times New Roman" w:eastAsia="Times New Roman" w:hAnsi="Times New Roman"/>
          <w:sz w:val="28"/>
          <w:szCs w:val="28"/>
          <w:lang w:eastAsia="ru-RU"/>
        </w:rPr>
        <w:t>дослідити шляхи поліпшення стану і використання ґрунтів буджацьких степів Української Бессарабії.</w:t>
      </w:r>
    </w:p>
    <w:p w:rsidR="00561447" w:rsidRPr="0037328C" w:rsidRDefault="00561447" w:rsidP="0037328C">
      <w:pPr>
        <w:spacing w:after="0" w:line="360" w:lineRule="auto"/>
        <w:ind w:firstLine="720"/>
        <w:contextualSpacing/>
        <w:jc w:val="both"/>
        <w:rPr>
          <w:rFonts w:ascii="Times New Roman" w:eastAsia="Lucida Sans Unicode" w:hAnsi="Times New Roman"/>
          <w:sz w:val="28"/>
          <w:szCs w:val="28"/>
          <w:lang w:eastAsia="ar-SA"/>
        </w:rPr>
      </w:pPr>
      <w:r w:rsidRPr="0037328C">
        <w:rPr>
          <w:rFonts w:ascii="Times New Roman" w:eastAsia="Lucida Sans Unicode" w:hAnsi="Times New Roman"/>
          <w:sz w:val="28"/>
          <w:szCs w:val="28"/>
          <w:lang w:eastAsia="ar-SA"/>
        </w:rPr>
        <w:t>Для досягнення поставлених завдань використано традиційні загальнонаукові та географічні методи досліджень</w:t>
      </w:r>
      <w:r w:rsidR="00B11474">
        <w:rPr>
          <w:rFonts w:ascii="Times New Roman" w:eastAsia="Lucida Sans Unicode" w:hAnsi="Times New Roman"/>
          <w:sz w:val="28"/>
          <w:szCs w:val="28"/>
          <w:lang w:eastAsia="ar-SA"/>
        </w:rPr>
        <w:t>, а також загальноприйняті традиційні для грунтознавчо-географічної науки методи</w:t>
      </w:r>
      <w:r w:rsidRPr="0037328C">
        <w:rPr>
          <w:rFonts w:ascii="Times New Roman" w:eastAsia="Lucida Sans Unicode" w:hAnsi="Times New Roman"/>
          <w:sz w:val="28"/>
          <w:szCs w:val="28"/>
          <w:lang w:eastAsia="ar-SA"/>
        </w:rPr>
        <w:t>. Основним</w:t>
      </w:r>
      <w:r w:rsidR="00B11474">
        <w:rPr>
          <w:rFonts w:ascii="Times New Roman" w:eastAsia="Lucida Sans Unicode" w:hAnsi="Times New Roman"/>
          <w:sz w:val="28"/>
          <w:szCs w:val="28"/>
          <w:lang w:eastAsia="ar-SA"/>
        </w:rPr>
        <w:t xml:space="preserve">и були </w:t>
      </w:r>
      <w:r w:rsidRPr="0037328C">
        <w:rPr>
          <w:rFonts w:ascii="Times New Roman" w:eastAsia="Lucida Sans Unicode" w:hAnsi="Times New Roman"/>
          <w:sz w:val="28"/>
          <w:szCs w:val="28"/>
          <w:lang w:eastAsia="ar-SA"/>
        </w:rPr>
        <w:t xml:space="preserve"> </w:t>
      </w:r>
      <w:r w:rsidR="00B11474">
        <w:rPr>
          <w:rFonts w:ascii="Times New Roman" w:eastAsia="Lucida Sans Unicode" w:hAnsi="Times New Roman"/>
          <w:sz w:val="28"/>
          <w:szCs w:val="28"/>
          <w:lang w:eastAsia="ar-SA"/>
        </w:rPr>
        <w:t xml:space="preserve">порівняльно-географічний і </w:t>
      </w:r>
      <w:r w:rsidRPr="0037328C">
        <w:rPr>
          <w:rFonts w:ascii="Times New Roman" w:eastAsia="Lucida Sans Unicode" w:hAnsi="Times New Roman"/>
          <w:sz w:val="28"/>
          <w:szCs w:val="28"/>
          <w:lang w:eastAsia="ar-SA"/>
        </w:rPr>
        <w:t>картографічний метод</w:t>
      </w:r>
      <w:r w:rsidR="00B11474">
        <w:rPr>
          <w:rFonts w:ascii="Times New Roman" w:eastAsia="Lucida Sans Unicode" w:hAnsi="Times New Roman"/>
          <w:sz w:val="28"/>
          <w:szCs w:val="28"/>
          <w:lang w:eastAsia="ar-SA"/>
        </w:rPr>
        <w:t>и</w:t>
      </w:r>
      <w:r w:rsidRPr="0037328C">
        <w:rPr>
          <w:rFonts w:ascii="Times New Roman" w:eastAsia="Lucida Sans Unicode" w:hAnsi="Times New Roman"/>
          <w:sz w:val="28"/>
          <w:szCs w:val="28"/>
          <w:lang w:eastAsia="ar-SA"/>
        </w:rPr>
        <w:t xml:space="preserve">, </w:t>
      </w:r>
      <w:r w:rsidR="00B11474">
        <w:rPr>
          <w:rFonts w:ascii="Times New Roman" w:eastAsia="Lucida Sans Unicode" w:hAnsi="Times New Roman"/>
          <w:sz w:val="28"/>
          <w:szCs w:val="28"/>
          <w:lang w:eastAsia="ar-SA"/>
        </w:rPr>
        <w:t xml:space="preserve">для розкриття змісту теми також використовувалися порівняльно-аналітичний та джерелознавчий методи. </w:t>
      </w:r>
    </w:p>
    <w:p w:rsidR="00BC6D1C" w:rsidRPr="0037328C" w:rsidRDefault="0073177A" w:rsidP="00BC6D1C">
      <w:pPr>
        <w:spacing w:after="0" w:line="360" w:lineRule="auto"/>
        <w:ind w:firstLine="720"/>
        <w:contextualSpacing/>
        <w:jc w:val="both"/>
        <w:rPr>
          <w:rFonts w:ascii="Times New Roman" w:eastAsia="Lucida Sans Unicode" w:hAnsi="Times New Roman"/>
          <w:sz w:val="28"/>
          <w:szCs w:val="28"/>
          <w:lang w:eastAsia="ar-SA"/>
        </w:rPr>
      </w:pPr>
      <w:r w:rsidRPr="0037328C">
        <w:rPr>
          <w:rFonts w:ascii="Times New Roman" w:eastAsia="Times New Roman" w:hAnsi="Times New Roman"/>
          <w:b/>
          <w:sz w:val="28"/>
          <w:szCs w:val="28"/>
          <w:lang w:eastAsia="ru-RU"/>
        </w:rPr>
        <w:t>Обсяг і структура роботи.</w:t>
      </w:r>
      <w:r w:rsidRPr="0037328C">
        <w:rPr>
          <w:rFonts w:ascii="Times New Roman" w:eastAsia="Times New Roman" w:hAnsi="Times New Roman"/>
          <w:sz w:val="28"/>
          <w:szCs w:val="28"/>
          <w:lang w:eastAsia="ru-RU"/>
        </w:rPr>
        <w:t xml:space="preserve"> </w:t>
      </w:r>
      <w:r w:rsidR="00B11474">
        <w:rPr>
          <w:rFonts w:ascii="Times New Roman" w:eastAsia="Times New Roman" w:hAnsi="Times New Roman"/>
          <w:sz w:val="28"/>
          <w:szCs w:val="28"/>
          <w:lang w:eastAsia="ru-RU"/>
        </w:rPr>
        <w:t>Р</w:t>
      </w:r>
      <w:r w:rsidRPr="0037328C">
        <w:rPr>
          <w:rFonts w:ascii="Times New Roman" w:eastAsia="Times New Roman" w:hAnsi="Times New Roman"/>
          <w:sz w:val="28"/>
          <w:szCs w:val="28"/>
          <w:lang w:eastAsia="ru-RU"/>
        </w:rPr>
        <w:t xml:space="preserve">обота складається </w:t>
      </w:r>
      <w:r w:rsidRPr="002A0E90">
        <w:rPr>
          <w:rFonts w:ascii="Times New Roman" w:eastAsia="Lucida Sans Unicode" w:hAnsi="Times New Roman"/>
          <w:sz w:val="28"/>
          <w:szCs w:val="28"/>
          <w:lang w:eastAsia="ar-SA"/>
        </w:rPr>
        <w:t>із вступу, трьох розділів, висновків та списку використаних джерел.</w:t>
      </w:r>
      <w:r w:rsidR="002A0E90">
        <w:rPr>
          <w:rFonts w:ascii="Times New Roman" w:eastAsia="Lucida Sans Unicode" w:hAnsi="Times New Roman"/>
          <w:sz w:val="28"/>
          <w:szCs w:val="28"/>
          <w:lang w:eastAsia="ar-SA"/>
        </w:rPr>
        <w:t xml:space="preserve"> Загальний обсяг роботи – 63</w:t>
      </w:r>
      <w:r w:rsidR="00BC6D1C" w:rsidRPr="002A0E90">
        <w:rPr>
          <w:rFonts w:ascii="Times New Roman" w:eastAsia="Lucida Sans Unicode" w:hAnsi="Times New Roman"/>
          <w:sz w:val="28"/>
          <w:szCs w:val="28"/>
          <w:lang w:eastAsia="ar-SA"/>
        </w:rPr>
        <w:t xml:space="preserve"> сторінк</w:t>
      </w:r>
      <w:r w:rsidR="002A0E90">
        <w:rPr>
          <w:rFonts w:ascii="Times New Roman" w:eastAsia="Lucida Sans Unicode" w:hAnsi="Times New Roman"/>
          <w:sz w:val="28"/>
          <w:szCs w:val="28"/>
          <w:lang w:eastAsia="ar-SA"/>
        </w:rPr>
        <w:t>и</w:t>
      </w:r>
      <w:r w:rsidR="00B11474" w:rsidRPr="002A0E90">
        <w:rPr>
          <w:rFonts w:ascii="Times New Roman" w:eastAsia="Lucida Sans Unicode" w:hAnsi="Times New Roman"/>
          <w:sz w:val="28"/>
          <w:szCs w:val="28"/>
          <w:lang w:eastAsia="ar-SA"/>
        </w:rPr>
        <w:t xml:space="preserve">, містить </w:t>
      </w:r>
      <w:r w:rsidR="00D65830">
        <w:rPr>
          <w:rFonts w:ascii="Times New Roman" w:eastAsia="Lucida Sans Unicode" w:hAnsi="Times New Roman"/>
          <w:sz w:val="28"/>
          <w:szCs w:val="28"/>
          <w:lang w:eastAsia="ar-SA"/>
        </w:rPr>
        <w:t>4</w:t>
      </w:r>
      <w:r w:rsidR="002A0E90">
        <w:rPr>
          <w:rFonts w:ascii="Times New Roman" w:eastAsia="Lucida Sans Unicode" w:hAnsi="Times New Roman"/>
          <w:sz w:val="28"/>
          <w:szCs w:val="28"/>
          <w:lang w:eastAsia="ar-SA"/>
        </w:rPr>
        <w:t xml:space="preserve"> </w:t>
      </w:r>
      <w:r w:rsidR="00B11474" w:rsidRPr="002A0E90">
        <w:rPr>
          <w:rFonts w:ascii="Times New Roman" w:eastAsia="Lucida Sans Unicode" w:hAnsi="Times New Roman"/>
          <w:sz w:val="28"/>
          <w:szCs w:val="28"/>
          <w:lang w:eastAsia="ar-SA"/>
        </w:rPr>
        <w:t>таб</w:t>
      </w:r>
      <w:r w:rsidR="002A0E90">
        <w:rPr>
          <w:rFonts w:ascii="Times New Roman" w:eastAsia="Lucida Sans Unicode" w:hAnsi="Times New Roman"/>
          <w:sz w:val="28"/>
          <w:szCs w:val="28"/>
          <w:lang w:eastAsia="ar-SA"/>
        </w:rPr>
        <w:t xml:space="preserve">лиці і </w:t>
      </w:r>
      <w:r w:rsidR="00D65830">
        <w:rPr>
          <w:rFonts w:ascii="Times New Roman" w:eastAsia="Lucida Sans Unicode" w:hAnsi="Times New Roman"/>
          <w:sz w:val="28"/>
          <w:szCs w:val="28"/>
          <w:lang w:eastAsia="ar-SA"/>
        </w:rPr>
        <w:t>4</w:t>
      </w:r>
      <w:r w:rsidR="00F240D4" w:rsidRPr="002A0E90">
        <w:rPr>
          <w:rFonts w:ascii="Times New Roman" w:eastAsia="Lucida Sans Unicode" w:hAnsi="Times New Roman"/>
          <w:sz w:val="28"/>
          <w:szCs w:val="28"/>
          <w:lang w:eastAsia="ar-SA"/>
        </w:rPr>
        <w:t xml:space="preserve"> рисунки</w:t>
      </w:r>
      <w:r w:rsidR="00B11474" w:rsidRPr="002A0E90">
        <w:rPr>
          <w:rFonts w:ascii="Times New Roman" w:eastAsia="Lucida Sans Unicode" w:hAnsi="Times New Roman"/>
          <w:sz w:val="28"/>
          <w:szCs w:val="28"/>
          <w:lang w:eastAsia="ar-SA"/>
        </w:rPr>
        <w:t>. Список джерел складено з</w:t>
      </w:r>
      <w:r w:rsidR="00141ABC" w:rsidRPr="002A0E90">
        <w:rPr>
          <w:rFonts w:ascii="Times New Roman" w:eastAsia="Lucida Sans Unicode" w:hAnsi="Times New Roman"/>
          <w:sz w:val="28"/>
          <w:szCs w:val="28"/>
          <w:lang w:eastAsia="ar-SA"/>
        </w:rPr>
        <w:t xml:space="preserve"> 20</w:t>
      </w:r>
      <w:r w:rsidR="00B11474" w:rsidRPr="002A0E90">
        <w:rPr>
          <w:rFonts w:ascii="Times New Roman" w:eastAsia="Lucida Sans Unicode" w:hAnsi="Times New Roman"/>
          <w:sz w:val="28"/>
          <w:szCs w:val="28"/>
          <w:lang w:eastAsia="ar-SA"/>
        </w:rPr>
        <w:t xml:space="preserve"> найменувань</w:t>
      </w:r>
      <w:r w:rsidR="00B11474">
        <w:rPr>
          <w:rFonts w:ascii="Times New Roman" w:eastAsia="Lucida Sans Unicode" w:hAnsi="Times New Roman"/>
          <w:sz w:val="28"/>
          <w:szCs w:val="28"/>
          <w:lang w:eastAsia="ar-SA"/>
        </w:rPr>
        <w:t xml:space="preserve">. </w:t>
      </w:r>
    </w:p>
    <w:p w:rsidR="0073177A" w:rsidRPr="0037328C" w:rsidRDefault="0073177A" w:rsidP="0037328C">
      <w:pPr>
        <w:spacing w:after="0" w:line="360" w:lineRule="auto"/>
        <w:ind w:firstLine="720"/>
        <w:jc w:val="both"/>
        <w:rPr>
          <w:rFonts w:ascii="Times New Roman" w:eastAsia="Times New Roman" w:hAnsi="Times New Roman"/>
          <w:sz w:val="28"/>
          <w:szCs w:val="28"/>
          <w:lang w:eastAsia="ru-RU"/>
        </w:rPr>
      </w:pPr>
    </w:p>
    <w:p w:rsidR="00EE041B" w:rsidRDefault="00B11474" w:rsidP="00141ABC">
      <w:pPr>
        <w:pStyle w:val="a3"/>
        <w:spacing w:after="0" w:line="360" w:lineRule="auto"/>
        <w:ind w:left="0"/>
        <w:jc w:val="center"/>
        <w:rPr>
          <w:rFonts w:ascii="Times New Roman" w:hAnsi="Times New Roman"/>
          <w:b/>
          <w:sz w:val="28"/>
          <w:szCs w:val="28"/>
        </w:rPr>
      </w:pPr>
      <w:r>
        <w:rPr>
          <w:rFonts w:ascii="Times New Roman" w:hAnsi="Times New Roman"/>
          <w:b/>
          <w:sz w:val="28"/>
          <w:szCs w:val="28"/>
        </w:rPr>
        <w:t xml:space="preserve">1 </w:t>
      </w:r>
      <w:r w:rsidRPr="00DB0DA3">
        <w:rPr>
          <w:rFonts w:ascii="Times New Roman" w:hAnsi="Times New Roman"/>
          <w:b/>
          <w:sz w:val="28"/>
          <w:szCs w:val="28"/>
        </w:rPr>
        <w:t>ПРИРОДНО-ГОСПОДАРСЬКІ УМОВИ БУДЖАЦЬКИХ СТЕПІВ  УКРАЇНСЬКОЇ БЕССАРАБІЇ</w:t>
      </w:r>
    </w:p>
    <w:p w:rsidR="00B11474" w:rsidRPr="0037328C" w:rsidRDefault="00B11474" w:rsidP="00B9268A">
      <w:pPr>
        <w:pStyle w:val="a3"/>
        <w:spacing w:after="0" w:line="360" w:lineRule="auto"/>
        <w:ind w:left="0" w:firstLine="720"/>
        <w:jc w:val="center"/>
        <w:rPr>
          <w:rFonts w:ascii="Times New Roman" w:hAnsi="Times New Roman" w:cs="Times New Roman"/>
          <w:b/>
          <w:sz w:val="28"/>
          <w:szCs w:val="28"/>
        </w:rPr>
      </w:pPr>
    </w:p>
    <w:p w:rsidR="00B11474" w:rsidRDefault="00B11474" w:rsidP="0037328C">
      <w:pPr>
        <w:pStyle w:val="a3"/>
        <w:spacing w:after="0" w:line="360" w:lineRule="auto"/>
        <w:ind w:left="0" w:firstLine="720"/>
        <w:jc w:val="both"/>
        <w:rPr>
          <w:rFonts w:ascii="Times New Roman" w:hAnsi="Times New Roman" w:cs="Times New Roman"/>
          <w:sz w:val="28"/>
          <w:szCs w:val="28"/>
        </w:rPr>
      </w:pPr>
      <w:r>
        <w:rPr>
          <w:rFonts w:ascii="Times New Roman" w:hAnsi="Times New Roman"/>
          <w:sz w:val="28"/>
          <w:szCs w:val="28"/>
        </w:rPr>
        <w:t xml:space="preserve">1.1 </w:t>
      </w:r>
      <w:r w:rsidRPr="00983624">
        <w:rPr>
          <w:rFonts w:ascii="Times New Roman" w:hAnsi="Times New Roman"/>
          <w:sz w:val="28"/>
          <w:szCs w:val="28"/>
        </w:rPr>
        <w:t xml:space="preserve">Загальні відомості про </w:t>
      </w:r>
      <w:r>
        <w:rPr>
          <w:rFonts w:ascii="Times New Roman" w:hAnsi="Times New Roman"/>
          <w:sz w:val="28"/>
          <w:szCs w:val="28"/>
        </w:rPr>
        <w:t xml:space="preserve">буджацькі степи </w:t>
      </w:r>
      <w:r w:rsidRPr="00983624">
        <w:rPr>
          <w:rFonts w:ascii="Times New Roman" w:hAnsi="Times New Roman"/>
          <w:sz w:val="28"/>
          <w:szCs w:val="28"/>
        </w:rPr>
        <w:t>Української Бессарабії</w:t>
      </w:r>
      <w:r w:rsidRPr="0037328C">
        <w:rPr>
          <w:rFonts w:ascii="Times New Roman" w:hAnsi="Times New Roman" w:cs="Times New Roman"/>
          <w:sz w:val="28"/>
          <w:szCs w:val="28"/>
        </w:rPr>
        <w:t xml:space="preserve"> </w:t>
      </w:r>
    </w:p>
    <w:p w:rsidR="00B11474" w:rsidRDefault="00B11474" w:rsidP="0037328C">
      <w:pPr>
        <w:pStyle w:val="a3"/>
        <w:spacing w:after="0" w:line="360" w:lineRule="auto"/>
        <w:ind w:left="0" w:firstLine="720"/>
        <w:jc w:val="both"/>
        <w:rPr>
          <w:rFonts w:ascii="Times New Roman" w:hAnsi="Times New Roman" w:cs="Times New Roman"/>
          <w:sz w:val="28"/>
          <w:szCs w:val="28"/>
        </w:rPr>
      </w:pPr>
    </w:p>
    <w:p w:rsidR="005238FD" w:rsidRPr="005238FD" w:rsidRDefault="0051350A" w:rsidP="005238FD">
      <w:pPr>
        <w:pStyle w:val="a8"/>
        <w:shd w:val="clear" w:color="auto" w:fill="FFFFFF"/>
        <w:spacing w:before="0" w:beforeAutospacing="0" w:after="0" w:afterAutospacing="0" w:line="360" w:lineRule="auto"/>
        <w:ind w:firstLine="709"/>
        <w:jc w:val="both"/>
        <w:rPr>
          <w:rFonts w:eastAsiaTheme="minorHAnsi"/>
          <w:sz w:val="28"/>
          <w:szCs w:val="28"/>
          <w:lang w:val="uk-UA" w:eastAsia="en-US"/>
        </w:rPr>
      </w:pPr>
      <w:r>
        <w:rPr>
          <w:rFonts w:eastAsiaTheme="minorHAnsi"/>
          <w:i/>
          <w:sz w:val="28"/>
          <w:szCs w:val="28"/>
          <w:lang w:val="uk-UA" w:eastAsia="en-US"/>
        </w:rPr>
        <w:t xml:space="preserve">Буджак </w:t>
      </w:r>
      <w:r w:rsidR="005238FD" w:rsidRPr="00AF7746">
        <w:rPr>
          <w:rFonts w:eastAsiaTheme="minorHAnsi"/>
          <w:i/>
          <w:sz w:val="28"/>
          <w:szCs w:val="28"/>
          <w:lang w:val="uk-UA" w:eastAsia="en-US"/>
        </w:rPr>
        <w:t xml:space="preserve"> </w:t>
      </w:r>
      <w:r w:rsidR="005238FD" w:rsidRPr="005238FD">
        <w:rPr>
          <w:rFonts w:eastAsiaTheme="minorHAnsi"/>
          <w:sz w:val="28"/>
          <w:szCs w:val="28"/>
          <w:lang w:val="uk-UA" w:eastAsia="en-US"/>
        </w:rPr>
        <w:t>(</w:t>
      </w:r>
      <w:hyperlink r:id="rId8" w:tooltip="Турецька мова" w:history="1">
        <w:r w:rsidR="005238FD" w:rsidRPr="005238FD">
          <w:rPr>
            <w:rFonts w:eastAsiaTheme="minorHAnsi"/>
            <w:sz w:val="28"/>
            <w:szCs w:val="28"/>
            <w:lang w:val="uk-UA" w:eastAsia="en-US"/>
          </w:rPr>
          <w:t>тур.</w:t>
        </w:r>
      </w:hyperlink>
      <w:r w:rsidR="005238FD">
        <w:rPr>
          <w:rFonts w:eastAsiaTheme="minorHAnsi"/>
          <w:sz w:val="28"/>
          <w:szCs w:val="28"/>
          <w:lang w:val="uk-UA" w:eastAsia="en-US"/>
        </w:rPr>
        <w:t xml:space="preserve"> </w:t>
      </w:r>
      <w:r w:rsidR="005238FD" w:rsidRPr="005238FD">
        <w:rPr>
          <w:rFonts w:eastAsiaTheme="minorHAnsi"/>
          <w:sz w:val="28"/>
          <w:szCs w:val="28"/>
          <w:lang w:val="uk-UA" w:eastAsia="en-US"/>
        </w:rPr>
        <w:t> Bucak — «кут», </w:t>
      </w:r>
      <w:r w:rsidR="005238FD">
        <w:rPr>
          <w:rFonts w:eastAsiaTheme="minorHAnsi"/>
          <w:sz w:val="28"/>
          <w:szCs w:val="28"/>
          <w:lang w:val="uk-UA" w:eastAsia="en-US"/>
        </w:rPr>
        <w:t xml:space="preserve"> </w:t>
      </w:r>
      <w:hyperlink r:id="rId9" w:tooltip="Гагаузька мова" w:history="1">
        <w:r w:rsidR="005238FD" w:rsidRPr="005238FD">
          <w:rPr>
            <w:rFonts w:eastAsiaTheme="minorHAnsi"/>
            <w:sz w:val="28"/>
            <w:szCs w:val="28"/>
            <w:lang w:val="uk-UA" w:eastAsia="en-US"/>
          </w:rPr>
          <w:t>гаг.</w:t>
        </w:r>
      </w:hyperlink>
      <w:r w:rsidR="005238FD" w:rsidRPr="005238FD">
        <w:rPr>
          <w:rFonts w:eastAsiaTheme="minorHAnsi"/>
          <w:sz w:val="28"/>
          <w:szCs w:val="28"/>
          <w:lang w:val="uk-UA" w:eastAsia="en-US"/>
        </w:rPr>
        <w:t> </w:t>
      </w:r>
      <w:r w:rsidR="005238FD">
        <w:rPr>
          <w:rFonts w:eastAsiaTheme="minorHAnsi"/>
          <w:sz w:val="28"/>
          <w:szCs w:val="28"/>
          <w:lang w:val="uk-UA" w:eastAsia="en-US"/>
        </w:rPr>
        <w:t xml:space="preserve"> </w:t>
      </w:r>
      <w:r w:rsidR="005238FD" w:rsidRPr="005238FD">
        <w:rPr>
          <w:rFonts w:eastAsiaTheme="minorHAnsi"/>
          <w:sz w:val="28"/>
          <w:szCs w:val="28"/>
          <w:lang w:val="uk-UA" w:eastAsia="en-US"/>
        </w:rPr>
        <w:t>Bucak, </w:t>
      </w:r>
      <w:r w:rsidR="005238FD">
        <w:rPr>
          <w:rFonts w:eastAsiaTheme="minorHAnsi"/>
          <w:sz w:val="28"/>
          <w:szCs w:val="28"/>
          <w:lang w:val="uk-UA" w:eastAsia="en-US"/>
        </w:rPr>
        <w:t xml:space="preserve"> </w:t>
      </w:r>
      <w:hyperlink r:id="rId10" w:tooltip="Румунська мова" w:history="1">
        <w:r w:rsidR="005238FD" w:rsidRPr="005238FD">
          <w:rPr>
            <w:rFonts w:eastAsiaTheme="minorHAnsi"/>
            <w:sz w:val="28"/>
            <w:szCs w:val="28"/>
            <w:lang w:val="uk-UA" w:eastAsia="en-US"/>
          </w:rPr>
          <w:t>рум.</w:t>
        </w:r>
      </w:hyperlink>
      <w:r w:rsidR="005238FD" w:rsidRPr="005238FD">
        <w:rPr>
          <w:rFonts w:eastAsiaTheme="minorHAnsi"/>
          <w:sz w:val="28"/>
          <w:szCs w:val="28"/>
          <w:lang w:val="uk-UA" w:eastAsia="en-US"/>
        </w:rPr>
        <w:t> </w:t>
      </w:r>
      <w:r w:rsidR="005238FD">
        <w:rPr>
          <w:rFonts w:eastAsiaTheme="minorHAnsi"/>
          <w:sz w:val="28"/>
          <w:szCs w:val="28"/>
          <w:lang w:val="uk-UA" w:eastAsia="en-US"/>
        </w:rPr>
        <w:t xml:space="preserve"> </w:t>
      </w:r>
      <w:r w:rsidR="005238FD" w:rsidRPr="005238FD">
        <w:rPr>
          <w:rFonts w:eastAsiaTheme="minorHAnsi"/>
          <w:sz w:val="28"/>
          <w:szCs w:val="28"/>
          <w:lang w:val="uk-UA" w:eastAsia="en-US"/>
        </w:rPr>
        <w:t>Bugeac), що включає</w:t>
      </w:r>
      <w:r w:rsidR="005238FD">
        <w:rPr>
          <w:rFonts w:eastAsiaTheme="minorHAnsi"/>
          <w:sz w:val="28"/>
          <w:szCs w:val="28"/>
          <w:lang w:val="uk-UA" w:eastAsia="en-US"/>
        </w:rPr>
        <w:t xml:space="preserve"> </w:t>
      </w:r>
      <w:r>
        <w:rPr>
          <w:rFonts w:eastAsiaTheme="minorHAnsi"/>
          <w:sz w:val="28"/>
          <w:szCs w:val="28"/>
          <w:lang w:val="uk-UA" w:eastAsia="en-US"/>
        </w:rPr>
        <w:t xml:space="preserve">Аккерманщину </w:t>
      </w:r>
      <w:r w:rsidR="005238FD" w:rsidRPr="005238FD">
        <w:rPr>
          <w:rFonts w:eastAsiaTheme="minorHAnsi"/>
          <w:sz w:val="28"/>
          <w:szCs w:val="28"/>
          <w:lang w:val="uk-UA" w:eastAsia="en-US"/>
        </w:rPr>
        <w:t> та частково </w:t>
      </w:r>
      <w:r w:rsidR="005238FD">
        <w:rPr>
          <w:rFonts w:eastAsiaTheme="minorHAnsi"/>
          <w:sz w:val="28"/>
          <w:szCs w:val="28"/>
          <w:lang w:val="uk-UA" w:eastAsia="en-US"/>
        </w:rPr>
        <w:t xml:space="preserve"> </w:t>
      </w:r>
      <w:hyperlink r:id="rId11" w:tooltip="Подунав'я" w:history="1">
        <w:r w:rsidR="005238FD" w:rsidRPr="005238FD">
          <w:rPr>
            <w:rFonts w:eastAsiaTheme="minorHAnsi"/>
            <w:sz w:val="28"/>
            <w:szCs w:val="28"/>
            <w:lang w:val="uk-UA" w:eastAsia="en-US"/>
          </w:rPr>
          <w:t>Подунав'я</w:t>
        </w:r>
      </w:hyperlink>
      <w:r w:rsidR="005238FD">
        <w:rPr>
          <w:rFonts w:eastAsiaTheme="minorHAnsi"/>
          <w:sz w:val="28"/>
          <w:szCs w:val="28"/>
          <w:lang w:val="uk-UA" w:eastAsia="en-US"/>
        </w:rPr>
        <w:t xml:space="preserve"> </w:t>
      </w:r>
      <w:r w:rsidR="005238FD" w:rsidRPr="005238FD">
        <w:rPr>
          <w:rFonts w:eastAsiaTheme="minorHAnsi"/>
          <w:sz w:val="28"/>
          <w:szCs w:val="28"/>
          <w:lang w:val="uk-UA" w:eastAsia="en-US"/>
        </w:rPr>
        <w:t> — історична область на півдні</w:t>
      </w:r>
      <w:r w:rsidR="005238FD">
        <w:rPr>
          <w:rFonts w:eastAsiaTheme="minorHAnsi"/>
          <w:sz w:val="28"/>
          <w:szCs w:val="28"/>
          <w:lang w:val="uk-UA" w:eastAsia="en-US"/>
        </w:rPr>
        <w:t xml:space="preserve"> </w:t>
      </w:r>
      <w:r w:rsidR="005238FD" w:rsidRPr="005238FD">
        <w:rPr>
          <w:rFonts w:eastAsiaTheme="minorHAnsi"/>
          <w:sz w:val="28"/>
          <w:szCs w:val="28"/>
          <w:lang w:val="uk-UA" w:eastAsia="en-US"/>
        </w:rPr>
        <w:t> </w:t>
      </w:r>
      <w:hyperlink r:id="rId12" w:tooltip="Україна" w:history="1">
        <w:r w:rsidR="005238FD" w:rsidRPr="005238FD">
          <w:rPr>
            <w:rFonts w:eastAsiaTheme="minorHAnsi"/>
            <w:sz w:val="28"/>
            <w:szCs w:val="28"/>
            <w:lang w:val="uk-UA" w:eastAsia="en-US"/>
          </w:rPr>
          <w:t>України</w:t>
        </w:r>
      </w:hyperlink>
      <w:r w:rsidR="005238FD" w:rsidRPr="005238FD">
        <w:rPr>
          <w:rFonts w:eastAsiaTheme="minorHAnsi"/>
          <w:sz w:val="28"/>
          <w:szCs w:val="28"/>
          <w:lang w:val="uk-UA" w:eastAsia="en-US"/>
        </w:rPr>
        <w:t> </w:t>
      </w:r>
      <w:r w:rsidR="005238FD">
        <w:rPr>
          <w:rFonts w:eastAsiaTheme="minorHAnsi"/>
          <w:sz w:val="28"/>
          <w:szCs w:val="28"/>
          <w:lang w:val="uk-UA" w:eastAsia="en-US"/>
        </w:rPr>
        <w:t xml:space="preserve"> </w:t>
      </w:r>
      <w:r w:rsidR="005238FD" w:rsidRPr="005238FD">
        <w:rPr>
          <w:rFonts w:eastAsiaTheme="minorHAnsi"/>
          <w:sz w:val="28"/>
          <w:szCs w:val="28"/>
          <w:lang w:val="uk-UA" w:eastAsia="en-US"/>
        </w:rPr>
        <w:t>між </w:t>
      </w:r>
      <w:r w:rsidR="005238FD">
        <w:rPr>
          <w:rFonts w:eastAsiaTheme="minorHAnsi"/>
          <w:sz w:val="28"/>
          <w:szCs w:val="28"/>
          <w:lang w:val="uk-UA" w:eastAsia="en-US"/>
        </w:rPr>
        <w:t xml:space="preserve"> </w:t>
      </w:r>
      <w:hyperlink r:id="rId13" w:tooltip="Гирло Дунаю" w:history="1">
        <w:r w:rsidR="005238FD" w:rsidRPr="005238FD">
          <w:rPr>
            <w:rFonts w:eastAsiaTheme="minorHAnsi"/>
            <w:sz w:val="28"/>
            <w:szCs w:val="28"/>
            <w:lang w:val="uk-UA" w:eastAsia="en-US"/>
          </w:rPr>
          <w:t>гирлами Дунаю</w:t>
        </w:r>
      </w:hyperlink>
      <w:r w:rsidR="005238FD" w:rsidRPr="005238FD">
        <w:rPr>
          <w:rFonts w:eastAsiaTheme="minorHAnsi"/>
          <w:sz w:val="28"/>
          <w:szCs w:val="28"/>
          <w:lang w:val="uk-UA" w:eastAsia="en-US"/>
        </w:rPr>
        <w:t>, </w:t>
      </w:r>
      <w:r w:rsidR="005238FD">
        <w:rPr>
          <w:rFonts w:eastAsiaTheme="minorHAnsi"/>
          <w:sz w:val="28"/>
          <w:szCs w:val="28"/>
          <w:lang w:val="uk-UA" w:eastAsia="en-US"/>
        </w:rPr>
        <w:t xml:space="preserve"> </w:t>
      </w:r>
      <w:hyperlink r:id="rId14" w:tooltip="Дністер" w:history="1">
        <w:r w:rsidR="005238FD" w:rsidRPr="005238FD">
          <w:rPr>
            <w:rFonts w:eastAsiaTheme="minorHAnsi"/>
            <w:sz w:val="28"/>
            <w:szCs w:val="28"/>
            <w:lang w:val="uk-UA" w:eastAsia="en-US"/>
          </w:rPr>
          <w:t>Дністра</w:t>
        </w:r>
      </w:hyperlink>
      <w:r w:rsidR="005238FD">
        <w:rPr>
          <w:rFonts w:eastAsiaTheme="minorHAnsi"/>
          <w:sz w:val="28"/>
          <w:szCs w:val="28"/>
          <w:lang w:val="uk-UA" w:eastAsia="en-US"/>
        </w:rPr>
        <w:t xml:space="preserve"> </w:t>
      </w:r>
      <w:r w:rsidR="005238FD" w:rsidRPr="005238FD">
        <w:rPr>
          <w:rFonts w:eastAsiaTheme="minorHAnsi"/>
          <w:sz w:val="28"/>
          <w:szCs w:val="28"/>
          <w:lang w:val="uk-UA" w:eastAsia="en-US"/>
        </w:rPr>
        <w:t> та</w:t>
      </w:r>
      <w:r w:rsidR="005238FD">
        <w:rPr>
          <w:rFonts w:eastAsiaTheme="minorHAnsi"/>
          <w:sz w:val="28"/>
          <w:szCs w:val="28"/>
          <w:lang w:val="uk-UA" w:eastAsia="en-US"/>
        </w:rPr>
        <w:t xml:space="preserve"> </w:t>
      </w:r>
      <w:r w:rsidR="005238FD" w:rsidRPr="005238FD">
        <w:rPr>
          <w:rFonts w:eastAsiaTheme="minorHAnsi"/>
          <w:sz w:val="28"/>
          <w:szCs w:val="28"/>
          <w:lang w:val="uk-UA" w:eastAsia="en-US"/>
        </w:rPr>
        <w:t> </w:t>
      </w:r>
      <w:hyperlink r:id="rId15" w:tooltip="Чорне море" w:history="1">
        <w:r w:rsidR="005238FD" w:rsidRPr="005238FD">
          <w:rPr>
            <w:rFonts w:eastAsiaTheme="minorHAnsi"/>
            <w:sz w:val="28"/>
            <w:szCs w:val="28"/>
            <w:lang w:val="uk-UA" w:eastAsia="en-US"/>
          </w:rPr>
          <w:t>Чорним морем</w:t>
        </w:r>
      </w:hyperlink>
      <w:r w:rsidR="005238FD">
        <w:rPr>
          <w:rFonts w:eastAsiaTheme="minorHAnsi"/>
          <w:sz w:val="28"/>
          <w:szCs w:val="28"/>
          <w:lang w:val="uk-UA" w:eastAsia="en-US"/>
        </w:rPr>
        <w:t xml:space="preserve"> </w:t>
      </w:r>
      <w:hyperlink r:id="rId16" w:anchor="cite_note-1" w:history="1">
        <w:r w:rsidR="005238FD" w:rsidRPr="005238FD">
          <w:rPr>
            <w:rFonts w:eastAsiaTheme="minorHAnsi"/>
            <w:sz w:val="28"/>
            <w:szCs w:val="28"/>
            <w:lang w:val="uk-UA" w:eastAsia="en-US"/>
          </w:rPr>
          <w:t>[1]</w:t>
        </w:r>
      </w:hyperlink>
      <w:r w:rsidR="005238FD" w:rsidRPr="005238FD">
        <w:rPr>
          <w:rFonts w:eastAsiaTheme="minorHAnsi"/>
          <w:sz w:val="28"/>
          <w:szCs w:val="28"/>
          <w:lang w:val="uk-UA" w:eastAsia="en-US"/>
        </w:rPr>
        <w:t>.</w:t>
      </w:r>
    </w:p>
    <w:p w:rsidR="005238FD" w:rsidRPr="005238FD" w:rsidRDefault="005238FD" w:rsidP="005238FD">
      <w:pPr>
        <w:pStyle w:val="a8"/>
        <w:shd w:val="clear" w:color="auto" w:fill="FFFFFF"/>
        <w:spacing w:before="0" w:beforeAutospacing="0" w:after="0" w:afterAutospacing="0" w:line="360" w:lineRule="auto"/>
        <w:ind w:firstLine="709"/>
        <w:jc w:val="both"/>
        <w:rPr>
          <w:rFonts w:eastAsiaTheme="minorHAnsi"/>
          <w:sz w:val="28"/>
          <w:szCs w:val="28"/>
          <w:lang w:val="uk-UA" w:eastAsia="en-US"/>
        </w:rPr>
      </w:pPr>
      <w:r w:rsidRPr="005238FD">
        <w:rPr>
          <w:rFonts w:eastAsiaTheme="minorHAnsi"/>
          <w:sz w:val="28"/>
          <w:szCs w:val="28"/>
          <w:lang w:val="uk-UA" w:eastAsia="en-US"/>
        </w:rPr>
        <w:t>Для Буджака характерні </w:t>
      </w:r>
      <w:r>
        <w:rPr>
          <w:rFonts w:eastAsiaTheme="minorHAnsi"/>
          <w:sz w:val="28"/>
          <w:szCs w:val="28"/>
          <w:lang w:val="uk-UA" w:eastAsia="en-US"/>
        </w:rPr>
        <w:t xml:space="preserve"> </w:t>
      </w:r>
      <w:hyperlink r:id="rId17" w:tooltip="Буджацька рівнина" w:history="1">
        <w:r w:rsidRPr="005238FD">
          <w:rPr>
            <w:rFonts w:eastAsiaTheme="minorHAnsi"/>
            <w:sz w:val="28"/>
            <w:szCs w:val="28"/>
            <w:lang w:val="uk-UA" w:eastAsia="en-US"/>
          </w:rPr>
          <w:t>рівнинний рельєф</w:t>
        </w:r>
      </w:hyperlink>
      <w:r w:rsidRPr="005238FD">
        <w:rPr>
          <w:rFonts w:eastAsiaTheme="minorHAnsi"/>
          <w:sz w:val="28"/>
          <w:szCs w:val="28"/>
          <w:lang w:val="uk-UA" w:eastAsia="en-US"/>
        </w:rPr>
        <w:t> </w:t>
      </w:r>
      <w:r>
        <w:rPr>
          <w:rFonts w:eastAsiaTheme="minorHAnsi"/>
          <w:sz w:val="28"/>
          <w:szCs w:val="28"/>
          <w:lang w:val="uk-UA" w:eastAsia="en-US"/>
        </w:rPr>
        <w:t xml:space="preserve"> </w:t>
      </w:r>
      <w:r w:rsidRPr="005238FD">
        <w:rPr>
          <w:rFonts w:eastAsiaTheme="minorHAnsi"/>
          <w:sz w:val="28"/>
          <w:szCs w:val="28"/>
          <w:lang w:val="uk-UA" w:eastAsia="en-US"/>
        </w:rPr>
        <w:t>та</w:t>
      </w:r>
      <w:r>
        <w:rPr>
          <w:rFonts w:eastAsiaTheme="minorHAnsi"/>
          <w:sz w:val="28"/>
          <w:szCs w:val="28"/>
          <w:lang w:val="uk-UA" w:eastAsia="en-US"/>
        </w:rPr>
        <w:t xml:space="preserve"> </w:t>
      </w:r>
      <w:r w:rsidRPr="005238FD">
        <w:rPr>
          <w:rFonts w:eastAsiaTheme="minorHAnsi"/>
          <w:sz w:val="28"/>
          <w:szCs w:val="28"/>
          <w:lang w:val="uk-UA" w:eastAsia="en-US"/>
        </w:rPr>
        <w:t> </w:t>
      </w:r>
      <w:hyperlink r:id="rId18" w:tooltip="Степ" w:history="1">
        <w:r w:rsidRPr="005238FD">
          <w:rPr>
            <w:rFonts w:eastAsiaTheme="minorHAnsi"/>
            <w:sz w:val="28"/>
            <w:szCs w:val="28"/>
            <w:lang w:val="uk-UA" w:eastAsia="en-US"/>
          </w:rPr>
          <w:t>степовий</w:t>
        </w:r>
      </w:hyperlink>
      <w:r w:rsidRPr="005238FD">
        <w:rPr>
          <w:rFonts w:eastAsiaTheme="minorHAnsi"/>
          <w:sz w:val="28"/>
          <w:szCs w:val="28"/>
          <w:lang w:val="uk-UA" w:eastAsia="en-US"/>
        </w:rPr>
        <w:t> ландшафт</w:t>
      </w:r>
      <w:r>
        <w:rPr>
          <w:rFonts w:eastAsiaTheme="minorHAnsi"/>
          <w:sz w:val="28"/>
          <w:szCs w:val="28"/>
          <w:lang w:val="uk-UA" w:eastAsia="en-US"/>
        </w:rPr>
        <w:t>.</w:t>
      </w:r>
      <w:r w:rsidRPr="005238FD">
        <w:rPr>
          <w:rFonts w:eastAsiaTheme="minorHAnsi"/>
          <w:sz w:val="28"/>
          <w:szCs w:val="28"/>
          <w:lang w:val="uk-UA" w:eastAsia="en-US"/>
        </w:rPr>
        <w:t xml:space="preserve"> Незважаючи на наявність на даній території комплексу</w:t>
      </w:r>
      <w:r w:rsidR="00823AE9">
        <w:rPr>
          <w:rFonts w:eastAsiaTheme="minorHAnsi"/>
          <w:sz w:val="28"/>
          <w:szCs w:val="28"/>
          <w:lang w:val="uk-UA" w:eastAsia="en-US"/>
        </w:rPr>
        <w:t xml:space="preserve"> </w:t>
      </w:r>
      <w:r w:rsidRPr="005238FD">
        <w:rPr>
          <w:rFonts w:eastAsiaTheme="minorHAnsi"/>
          <w:sz w:val="28"/>
          <w:szCs w:val="28"/>
          <w:lang w:val="uk-UA" w:eastAsia="en-US"/>
        </w:rPr>
        <w:t> </w:t>
      </w:r>
      <w:hyperlink r:id="rId19" w:tooltip="Українські придунайські озера" w:history="1">
        <w:r w:rsidRPr="005238FD">
          <w:rPr>
            <w:rFonts w:eastAsiaTheme="minorHAnsi"/>
            <w:sz w:val="28"/>
            <w:szCs w:val="28"/>
            <w:lang w:val="uk-UA" w:eastAsia="en-US"/>
          </w:rPr>
          <w:t>великих прісних водойм</w:t>
        </w:r>
      </w:hyperlink>
      <w:r w:rsidRPr="005238FD">
        <w:rPr>
          <w:rFonts w:eastAsiaTheme="minorHAnsi"/>
          <w:sz w:val="28"/>
          <w:szCs w:val="28"/>
          <w:lang w:val="uk-UA" w:eastAsia="en-US"/>
        </w:rPr>
        <w:t>, загалом вона характеризується нестачею водних ресурсів.</w:t>
      </w:r>
    </w:p>
    <w:p w:rsidR="005238FD" w:rsidRPr="005238FD" w:rsidRDefault="005238FD" w:rsidP="005238FD">
      <w:pPr>
        <w:pStyle w:val="a8"/>
        <w:shd w:val="clear" w:color="auto" w:fill="FFFFFF"/>
        <w:spacing w:before="0" w:beforeAutospacing="0" w:after="0" w:afterAutospacing="0" w:line="360" w:lineRule="auto"/>
        <w:ind w:firstLine="709"/>
        <w:jc w:val="both"/>
        <w:rPr>
          <w:rFonts w:eastAsiaTheme="minorHAnsi"/>
          <w:sz w:val="28"/>
          <w:szCs w:val="28"/>
          <w:lang w:val="uk-UA" w:eastAsia="en-US"/>
        </w:rPr>
      </w:pPr>
      <w:r w:rsidRPr="005238FD">
        <w:rPr>
          <w:rFonts w:eastAsiaTheme="minorHAnsi"/>
          <w:sz w:val="28"/>
          <w:szCs w:val="28"/>
          <w:lang w:val="uk-UA" w:eastAsia="en-US"/>
        </w:rPr>
        <w:t>Для морського узбережжя Буджака характерна наявність низки великих солоноводних та солонуватоводних </w:t>
      </w:r>
      <w:r w:rsidR="00823AE9">
        <w:rPr>
          <w:rFonts w:eastAsiaTheme="minorHAnsi"/>
          <w:sz w:val="28"/>
          <w:szCs w:val="28"/>
          <w:lang w:val="uk-UA" w:eastAsia="en-US"/>
        </w:rPr>
        <w:t xml:space="preserve"> </w:t>
      </w:r>
      <w:hyperlink r:id="rId20" w:tooltip="Лиман" w:history="1">
        <w:r w:rsidRPr="005238FD">
          <w:rPr>
            <w:rFonts w:eastAsiaTheme="minorHAnsi"/>
            <w:sz w:val="28"/>
            <w:szCs w:val="28"/>
            <w:lang w:val="uk-UA" w:eastAsia="en-US"/>
          </w:rPr>
          <w:t>лиманів</w:t>
        </w:r>
      </w:hyperlink>
      <w:r w:rsidRPr="005238FD">
        <w:rPr>
          <w:rFonts w:eastAsiaTheme="minorHAnsi"/>
          <w:sz w:val="28"/>
          <w:szCs w:val="28"/>
          <w:lang w:val="uk-UA" w:eastAsia="en-US"/>
        </w:rPr>
        <w:t>: </w:t>
      </w:r>
      <w:r w:rsidR="00823AE9">
        <w:rPr>
          <w:rFonts w:eastAsiaTheme="minorHAnsi"/>
          <w:sz w:val="28"/>
          <w:szCs w:val="28"/>
          <w:lang w:val="uk-UA" w:eastAsia="en-US"/>
        </w:rPr>
        <w:t xml:space="preserve"> </w:t>
      </w:r>
      <w:hyperlink r:id="rId21" w:tooltip="Сасик (Кундук)" w:history="1">
        <w:r w:rsidRPr="005238FD">
          <w:rPr>
            <w:rFonts w:eastAsiaTheme="minorHAnsi"/>
            <w:sz w:val="28"/>
            <w:szCs w:val="28"/>
            <w:lang w:val="uk-UA" w:eastAsia="en-US"/>
          </w:rPr>
          <w:t>Сасик</w:t>
        </w:r>
      </w:hyperlink>
      <w:r w:rsidRPr="005238FD">
        <w:rPr>
          <w:rFonts w:eastAsiaTheme="minorHAnsi"/>
          <w:sz w:val="28"/>
          <w:szCs w:val="28"/>
          <w:lang w:val="uk-UA" w:eastAsia="en-US"/>
        </w:rPr>
        <w:t>, </w:t>
      </w:r>
      <w:r w:rsidR="00823AE9">
        <w:rPr>
          <w:rFonts w:eastAsiaTheme="minorHAnsi"/>
          <w:sz w:val="28"/>
          <w:szCs w:val="28"/>
          <w:lang w:val="uk-UA" w:eastAsia="en-US"/>
        </w:rPr>
        <w:t xml:space="preserve"> </w:t>
      </w:r>
      <w:hyperlink r:id="rId22" w:tooltip="Бурнас (лиман)" w:history="1">
        <w:r w:rsidRPr="005238FD">
          <w:rPr>
            <w:rFonts w:eastAsiaTheme="minorHAnsi"/>
            <w:sz w:val="28"/>
            <w:szCs w:val="28"/>
            <w:lang w:val="uk-UA" w:eastAsia="en-US"/>
          </w:rPr>
          <w:t>Бурнас</w:t>
        </w:r>
      </w:hyperlink>
      <w:r w:rsidRPr="005238FD">
        <w:rPr>
          <w:rFonts w:eastAsiaTheme="minorHAnsi"/>
          <w:sz w:val="28"/>
          <w:szCs w:val="28"/>
          <w:lang w:val="uk-UA" w:eastAsia="en-US"/>
        </w:rPr>
        <w:t>, </w:t>
      </w:r>
      <w:r w:rsidR="00823AE9">
        <w:rPr>
          <w:rFonts w:eastAsiaTheme="minorHAnsi"/>
          <w:sz w:val="28"/>
          <w:szCs w:val="28"/>
          <w:lang w:val="uk-UA" w:eastAsia="en-US"/>
        </w:rPr>
        <w:t xml:space="preserve"> </w:t>
      </w:r>
      <w:hyperlink r:id="rId23" w:tooltip="Шагани (лиман)" w:history="1">
        <w:r w:rsidRPr="005238FD">
          <w:rPr>
            <w:rFonts w:eastAsiaTheme="minorHAnsi"/>
            <w:sz w:val="28"/>
            <w:szCs w:val="28"/>
            <w:lang w:val="uk-UA" w:eastAsia="en-US"/>
          </w:rPr>
          <w:t>Шагани</w:t>
        </w:r>
      </w:hyperlink>
      <w:r w:rsidRPr="005238FD">
        <w:rPr>
          <w:rFonts w:eastAsiaTheme="minorHAnsi"/>
          <w:sz w:val="28"/>
          <w:szCs w:val="28"/>
          <w:lang w:val="uk-UA" w:eastAsia="en-US"/>
        </w:rPr>
        <w:t> </w:t>
      </w:r>
      <w:r w:rsidR="00823AE9">
        <w:rPr>
          <w:rFonts w:eastAsiaTheme="minorHAnsi"/>
          <w:sz w:val="28"/>
          <w:szCs w:val="28"/>
          <w:lang w:val="uk-UA" w:eastAsia="en-US"/>
        </w:rPr>
        <w:t xml:space="preserve"> </w:t>
      </w:r>
      <w:r w:rsidRPr="005238FD">
        <w:rPr>
          <w:rFonts w:eastAsiaTheme="minorHAnsi"/>
          <w:sz w:val="28"/>
          <w:szCs w:val="28"/>
          <w:lang w:val="uk-UA" w:eastAsia="en-US"/>
        </w:rPr>
        <w:t>та інші.</w:t>
      </w:r>
      <w:r w:rsidR="00823AE9">
        <w:rPr>
          <w:rFonts w:eastAsiaTheme="minorHAnsi"/>
          <w:sz w:val="28"/>
          <w:szCs w:val="28"/>
          <w:lang w:val="uk-UA" w:eastAsia="en-US"/>
        </w:rPr>
        <w:t xml:space="preserve"> </w:t>
      </w:r>
    </w:p>
    <w:p w:rsidR="00B77A16" w:rsidRPr="00823AE9" w:rsidRDefault="005238FD" w:rsidP="00823AE9">
      <w:pPr>
        <w:pStyle w:val="a8"/>
        <w:shd w:val="clear" w:color="auto" w:fill="FFFFFF"/>
        <w:spacing w:before="0" w:beforeAutospacing="0" w:after="0" w:afterAutospacing="0" w:line="360" w:lineRule="auto"/>
        <w:ind w:firstLine="709"/>
        <w:jc w:val="both"/>
        <w:rPr>
          <w:rFonts w:eastAsiaTheme="minorHAnsi"/>
          <w:sz w:val="28"/>
          <w:szCs w:val="28"/>
          <w:lang w:val="uk-UA" w:eastAsia="en-US"/>
        </w:rPr>
      </w:pPr>
      <w:r w:rsidRPr="005238FD">
        <w:rPr>
          <w:rFonts w:eastAsiaTheme="minorHAnsi"/>
          <w:sz w:val="28"/>
          <w:szCs w:val="28"/>
          <w:lang w:val="uk-UA" w:eastAsia="en-US"/>
        </w:rPr>
        <w:t>Загальна площа регіону — 12,4 тис</w:t>
      </w:r>
      <w:r w:rsidR="00BD648A">
        <w:rPr>
          <w:rFonts w:eastAsiaTheme="minorHAnsi"/>
          <w:sz w:val="28"/>
          <w:szCs w:val="28"/>
          <w:lang w:val="uk-UA" w:eastAsia="en-US"/>
        </w:rPr>
        <w:t xml:space="preserve">. </w:t>
      </w:r>
      <w:r w:rsidRPr="005238FD">
        <w:rPr>
          <w:rFonts w:eastAsiaTheme="minorHAnsi"/>
          <w:sz w:val="28"/>
          <w:szCs w:val="28"/>
          <w:lang w:val="uk-UA" w:eastAsia="en-US"/>
        </w:rPr>
        <w:t>км².</w:t>
      </w:r>
      <w:r w:rsidR="00823AE9">
        <w:rPr>
          <w:rFonts w:eastAsiaTheme="minorHAnsi"/>
          <w:sz w:val="28"/>
          <w:szCs w:val="28"/>
          <w:lang w:val="uk-UA" w:eastAsia="en-US"/>
        </w:rPr>
        <w:t xml:space="preserve"> </w:t>
      </w:r>
      <w:r w:rsidRPr="005238FD">
        <w:rPr>
          <w:rFonts w:eastAsiaTheme="minorHAnsi"/>
          <w:sz w:val="28"/>
          <w:szCs w:val="28"/>
          <w:lang w:val="uk-UA" w:eastAsia="en-US"/>
        </w:rPr>
        <w:t>Нині Буджак складає частину</w:t>
      </w:r>
      <w:r w:rsidR="00823AE9">
        <w:rPr>
          <w:rFonts w:eastAsiaTheme="minorHAnsi"/>
          <w:sz w:val="28"/>
          <w:szCs w:val="28"/>
          <w:lang w:val="uk-UA" w:eastAsia="en-US"/>
        </w:rPr>
        <w:t xml:space="preserve"> </w:t>
      </w:r>
      <w:r w:rsidRPr="005238FD">
        <w:rPr>
          <w:rFonts w:eastAsiaTheme="minorHAnsi"/>
          <w:sz w:val="28"/>
          <w:szCs w:val="28"/>
          <w:lang w:val="uk-UA" w:eastAsia="en-US"/>
        </w:rPr>
        <w:t> </w:t>
      </w:r>
      <w:r w:rsidR="00BD648A">
        <w:rPr>
          <w:rFonts w:eastAsiaTheme="minorHAnsi"/>
          <w:sz w:val="28"/>
          <w:szCs w:val="28"/>
          <w:lang w:val="uk-UA" w:eastAsia="en-US"/>
        </w:rPr>
        <w:t xml:space="preserve"> </w:t>
      </w:r>
      <w:hyperlink r:id="rId24" w:tooltip="Одеська область" w:history="1">
        <w:r w:rsidRPr="005238FD">
          <w:rPr>
            <w:rFonts w:eastAsiaTheme="minorHAnsi"/>
            <w:sz w:val="28"/>
            <w:szCs w:val="28"/>
            <w:lang w:val="uk-UA" w:eastAsia="en-US"/>
          </w:rPr>
          <w:t>Одеської області</w:t>
        </w:r>
      </w:hyperlink>
      <w:r w:rsidRPr="005238FD">
        <w:rPr>
          <w:rFonts w:eastAsiaTheme="minorHAnsi"/>
          <w:sz w:val="28"/>
          <w:szCs w:val="28"/>
          <w:lang w:val="uk-UA" w:eastAsia="en-US"/>
        </w:rPr>
        <w:t>, межує на півночі й заході з </w:t>
      </w:r>
      <w:r w:rsidR="00823AE9">
        <w:rPr>
          <w:rFonts w:eastAsiaTheme="minorHAnsi"/>
          <w:sz w:val="28"/>
          <w:szCs w:val="28"/>
          <w:lang w:val="uk-UA" w:eastAsia="en-US"/>
        </w:rPr>
        <w:t xml:space="preserve"> </w:t>
      </w:r>
      <w:hyperlink r:id="rId25" w:tooltip="Молдова" w:history="1">
        <w:r w:rsidRPr="005238FD">
          <w:rPr>
            <w:rFonts w:eastAsiaTheme="minorHAnsi"/>
            <w:sz w:val="28"/>
            <w:szCs w:val="28"/>
            <w:lang w:val="uk-UA" w:eastAsia="en-US"/>
          </w:rPr>
          <w:t>Молдовою</w:t>
        </w:r>
      </w:hyperlink>
      <w:r w:rsidRPr="005238FD">
        <w:rPr>
          <w:rFonts w:eastAsiaTheme="minorHAnsi"/>
          <w:sz w:val="28"/>
          <w:szCs w:val="28"/>
          <w:lang w:val="uk-UA" w:eastAsia="en-US"/>
        </w:rPr>
        <w:t>, на півдні </w:t>
      </w:r>
      <w:r w:rsidR="00823AE9">
        <w:rPr>
          <w:rFonts w:eastAsiaTheme="minorHAnsi"/>
          <w:sz w:val="28"/>
          <w:szCs w:val="28"/>
          <w:lang w:val="uk-UA" w:eastAsia="en-US"/>
        </w:rPr>
        <w:t xml:space="preserve"> </w:t>
      </w:r>
      <w:r w:rsidRPr="005238FD">
        <w:rPr>
          <w:rFonts w:eastAsiaTheme="minorHAnsi"/>
          <w:sz w:val="28"/>
          <w:szCs w:val="28"/>
          <w:lang w:val="uk-UA" w:eastAsia="en-US"/>
        </w:rPr>
        <w:t>— з </w:t>
      </w:r>
      <w:r w:rsidR="00823AE9">
        <w:rPr>
          <w:rFonts w:eastAsiaTheme="minorHAnsi"/>
          <w:sz w:val="28"/>
          <w:szCs w:val="28"/>
          <w:lang w:val="uk-UA" w:eastAsia="en-US"/>
        </w:rPr>
        <w:t xml:space="preserve"> </w:t>
      </w:r>
      <w:hyperlink r:id="rId26" w:tooltip="Румунія" w:history="1">
        <w:r w:rsidRPr="005238FD">
          <w:rPr>
            <w:rFonts w:eastAsiaTheme="minorHAnsi"/>
            <w:sz w:val="28"/>
            <w:szCs w:val="28"/>
            <w:lang w:val="uk-UA" w:eastAsia="en-US"/>
          </w:rPr>
          <w:t>Румунією</w:t>
        </w:r>
      </w:hyperlink>
      <w:r w:rsidRPr="005238FD">
        <w:rPr>
          <w:rFonts w:eastAsiaTheme="minorHAnsi"/>
          <w:sz w:val="28"/>
          <w:szCs w:val="28"/>
          <w:lang w:val="uk-UA" w:eastAsia="en-US"/>
        </w:rPr>
        <w:t>, на сході омивається Чорним морем і сполучається з рештою України</w:t>
      </w:r>
      <w:r w:rsidR="0070578C" w:rsidRPr="00823AE9">
        <w:rPr>
          <w:sz w:val="28"/>
          <w:szCs w:val="28"/>
        </w:rPr>
        <w:t xml:space="preserve"> </w:t>
      </w:r>
      <w:r w:rsidR="00823AE9">
        <w:rPr>
          <w:sz w:val="28"/>
          <w:szCs w:val="28"/>
          <w:lang w:val="uk-UA"/>
        </w:rPr>
        <w:t xml:space="preserve">в межах історичного регіону Бессарабії </w:t>
      </w:r>
      <w:r w:rsidR="0070578C" w:rsidRPr="00823AE9">
        <w:rPr>
          <w:sz w:val="28"/>
          <w:szCs w:val="28"/>
        </w:rPr>
        <w:t>(</w:t>
      </w:r>
      <w:r w:rsidR="00823FB7" w:rsidRPr="00823AE9">
        <w:rPr>
          <w:sz w:val="28"/>
          <w:szCs w:val="28"/>
        </w:rPr>
        <w:t>р</w:t>
      </w:r>
      <w:r w:rsidR="0070578C" w:rsidRPr="00823AE9">
        <w:rPr>
          <w:sz w:val="28"/>
          <w:szCs w:val="28"/>
        </w:rPr>
        <w:t>ис.1</w:t>
      </w:r>
      <w:r w:rsidR="00823FB7" w:rsidRPr="00823AE9">
        <w:rPr>
          <w:sz w:val="28"/>
          <w:szCs w:val="28"/>
        </w:rPr>
        <w:t>.</w:t>
      </w:r>
      <w:r w:rsidR="00823AE9">
        <w:rPr>
          <w:sz w:val="28"/>
          <w:szCs w:val="28"/>
          <w:lang w:val="uk-UA"/>
        </w:rPr>
        <w:t>1</w:t>
      </w:r>
      <w:r w:rsidR="0070578C" w:rsidRPr="00823AE9">
        <w:rPr>
          <w:sz w:val="28"/>
          <w:szCs w:val="28"/>
        </w:rPr>
        <w:t>)</w:t>
      </w:r>
      <w:r w:rsidR="005155E9" w:rsidRPr="00823AE9">
        <w:rPr>
          <w:sz w:val="28"/>
          <w:szCs w:val="28"/>
        </w:rPr>
        <w:t>.</w:t>
      </w:r>
    </w:p>
    <w:p w:rsidR="00AA2330" w:rsidRPr="0037328C" w:rsidRDefault="00AA2330"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noProof/>
          <w:sz w:val="28"/>
          <w:szCs w:val="28"/>
          <w:lang w:eastAsia="uk-UA"/>
        </w:rPr>
        <w:drawing>
          <wp:inline distT="0" distB="0" distL="0" distR="0">
            <wp:extent cx="4572000" cy="309562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карта бессарабії.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572650" cy="3096065"/>
                    </a:xfrm>
                    <a:prstGeom prst="rect">
                      <a:avLst/>
                    </a:prstGeom>
                  </pic:spPr>
                </pic:pic>
              </a:graphicData>
            </a:graphic>
          </wp:inline>
        </w:drawing>
      </w:r>
    </w:p>
    <w:p w:rsidR="00AA2330" w:rsidRPr="000F36EC" w:rsidRDefault="00AA2330" w:rsidP="0037328C">
      <w:pPr>
        <w:pStyle w:val="a3"/>
        <w:spacing w:after="0" w:line="360" w:lineRule="auto"/>
        <w:ind w:left="0" w:firstLine="720"/>
        <w:jc w:val="center"/>
        <w:rPr>
          <w:rFonts w:ascii="Times New Roman" w:hAnsi="Times New Roman" w:cs="Times New Roman"/>
          <w:sz w:val="28"/>
          <w:szCs w:val="28"/>
          <w:lang w:val="ru-RU"/>
        </w:rPr>
      </w:pPr>
      <w:r w:rsidRPr="00823AE9">
        <w:rPr>
          <w:rFonts w:ascii="Times New Roman" w:hAnsi="Times New Roman" w:cs="Times New Roman"/>
          <w:b/>
          <w:bCs/>
          <w:sz w:val="28"/>
          <w:szCs w:val="28"/>
        </w:rPr>
        <w:t>Рис.1</w:t>
      </w:r>
      <w:r w:rsidR="00823FB7" w:rsidRPr="00823AE9">
        <w:rPr>
          <w:rFonts w:ascii="Times New Roman" w:hAnsi="Times New Roman" w:cs="Times New Roman"/>
          <w:b/>
          <w:bCs/>
          <w:sz w:val="28"/>
          <w:szCs w:val="28"/>
        </w:rPr>
        <w:t>.1</w:t>
      </w:r>
      <w:r w:rsidR="00202B78" w:rsidRPr="00823AE9">
        <w:rPr>
          <w:rFonts w:ascii="Times New Roman" w:hAnsi="Times New Roman" w:cs="Times New Roman"/>
          <w:b/>
          <w:bCs/>
          <w:sz w:val="28"/>
          <w:szCs w:val="28"/>
        </w:rPr>
        <w:t xml:space="preserve"> </w:t>
      </w:r>
      <w:r w:rsidRPr="00823AE9">
        <w:rPr>
          <w:rFonts w:ascii="Times New Roman" w:hAnsi="Times New Roman" w:cs="Times New Roman"/>
          <w:b/>
          <w:bCs/>
          <w:sz w:val="28"/>
          <w:szCs w:val="28"/>
        </w:rPr>
        <w:t>Територія Бесарабії</w:t>
      </w:r>
      <w:r w:rsidR="000F36EC">
        <w:rPr>
          <w:rFonts w:ascii="Times New Roman" w:hAnsi="Times New Roman" w:cs="Times New Roman"/>
          <w:sz w:val="28"/>
          <w:szCs w:val="28"/>
          <w:lang w:val="ru-RU"/>
        </w:rPr>
        <w:t xml:space="preserve"> [</w:t>
      </w:r>
      <w:r w:rsidR="00CD783E">
        <w:rPr>
          <w:rFonts w:ascii="Times New Roman" w:hAnsi="Times New Roman" w:cs="Times New Roman"/>
          <w:sz w:val="28"/>
          <w:szCs w:val="28"/>
          <w:lang w:val="ru-RU"/>
        </w:rPr>
        <w:t>10</w:t>
      </w:r>
      <w:r w:rsidR="000F36EC">
        <w:rPr>
          <w:rFonts w:ascii="Times New Roman" w:hAnsi="Times New Roman" w:cs="Times New Roman"/>
          <w:sz w:val="28"/>
          <w:szCs w:val="28"/>
          <w:lang w:val="ru-RU"/>
        </w:rPr>
        <w:t>]</w:t>
      </w:r>
    </w:p>
    <w:p w:rsidR="00823AE9" w:rsidRDefault="00823AE9" w:rsidP="00823AE9">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У середньовіччі цей регіон називали старослов’янською Жгель (українською Вугол). В деяких інших мовах його називають: болгарською – Буджак, польска – Dudziak, румунська – Budeaс, турецька – Висак. Слово «буджак» означає турецькою мовою «кут». Гійом де Боплан в «Описі України» (1660 р.) писав, що Буджак – країна, низинна рівнина, покрита степом, розташована між долішньою течією Дністра та дельтою Дунаю і берегом Чорного моря [</w:t>
      </w:r>
      <w:r w:rsidR="00CD783E">
        <w:rPr>
          <w:rFonts w:ascii="Times New Roman" w:hAnsi="Times New Roman" w:cs="Times New Roman"/>
          <w:sz w:val="28"/>
          <w:szCs w:val="28"/>
        </w:rPr>
        <w:t>1,10</w:t>
      </w:r>
      <w:r w:rsidRPr="0037328C">
        <w:rPr>
          <w:rFonts w:ascii="Times New Roman" w:hAnsi="Times New Roman" w:cs="Times New Roman"/>
          <w:sz w:val="28"/>
          <w:szCs w:val="28"/>
        </w:rPr>
        <w:t>].</w:t>
      </w:r>
    </w:p>
    <w:p w:rsidR="00823AE9" w:rsidRDefault="00823AE9" w:rsidP="00823AE9">
      <w:pPr>
        <w:pStyle w:val="a3"/>
        <w:spacing w:after="0" w:line="360" w:lineRule="auto"/>
        <w:ind w:left="0" w:firstLine="720"/>
        <w:jc w:val="both"/>
        <w:rPr>
          <w:rFonts w:ascii="Times New Roman" w:hAnsi="Times New Roman" w:cs="Times New Roman"/>
          <w:sz w:val="28"/>
          <w:szCs w:val="28"/>
        </w:rPr>
      </w:pPr>
      <w:r w:rsidRPr="00823AE9">
        <w:rPr>
          <w:rFonts w:ascii="Times New Roman" w:hAnsi="Times New Roman" w:cs="Times New Roman"/>
          <w:sz w:val="28"/>
          <w:szCs w:val="28"/>
        </w:rPr>
        <w:t>Історично Буджак був південним степовим регіоном </w:t>
      </w:r>
      <w:r>
        <w:rPr>
          <w:rFonts w:ascii="Times New Roman" w:hAnsi="Times New Roman" w:cs="Times New Roman"/>
          <w:sz w:val="28"/>
          <w:szCs w:val="28"/>
        </w:rPr>
        <w:t xml:space="preserve"> </w:t>
      </w:r>
      <w:hyperlink r:id="rId28" w:tooltip="Молдовське князівство" w:history="1">
        <w:r w:rsidRPr="00823AE9">
          <w:rPr>
            <w:rFonts w:ascii="Times New Roman" w:hAnsi="Times New Roman" w:cs="Times New Roman"/>
            <w:sz w:val="28"/>
            <w:szCs w:val="28"/>
          </w:rPr>
          <w:t>Молдови</w:t>
        </w:r>
      </w:hyperlink>
      <w:r w:rsidRPr="00823AE9">
        <w:rPr>
          <w:rFonts w:ascii="Times New Roman" w:hAnsi="Times New Roman" w:cs="Times New Roman"/>
          <w:sz w:val="28"/>
          <w:szCs w:val="28"/>
        </w:rPr>
        <w:t>. Його північною межею був Північний </w:t>
      </w:r>
      <w:r>
        <w:rPr>
          <w:rFonts w:ascii="Times New Roman" w:hAnsi="Times New Roman" w:cs="Times New Roman"/>
          <w:sz w:val="28"/>
          <w:szCs w:val="28"/>
        </w:rPr>
        <w:t xml:space="preserve"> </w:t>
      </w:r>
      <w:hyperlink r:id="rId29" w:tooltip="Траянові вали" w:history="1">
        <w:r w:rsidRPr="00823AE9">
          <w:rPr>
            <w:rFonts w:ascii="Times New Roman" w:hAnsi="Times New Roman" w:cs="Times New Roman"/>
            <w:sz w:val="28"/>
            <w:szCs w:val="28"/>
          </w:rPr>
          <w:t>Траяновий вал</w:t>
        </w:r>
      </w:hyperlink>
      <w:r w:rsidRPr="00823AE9">
        <w:rPr>
          <w:rFonts w:ascii="Times New Roman" w:hAnsi="Times New Roman" w:cs="Times New Roman"/>
          <w:sz w:val="28"/>
          <w:szCs w:val="28"/>
        </w:rPr>
        <w:t>, південною </w:t>
      </w:r>
      <w:r>
        <w:rPr>
          <w:rFonts w:ascii="Times New Roman" w:hAnsi="Times New Roman" w:cs="Times New Roman"/>
          <w:sz w:val="28"/>
          <w:szCs w:val="28"/>
        </w:rPr>
        <w:t xml:space="preserve"> </w:t>
      </w:r>
      <w:r w:rsidRPr="00823AE9">
        <w:rPr>
          <w:rFonts w:ascii="Times New Roman" w:hAnsi="Times New Roman" w:cs="Times New Roman"/>
          <w:sz w:val="28"/>
          <w:szCs w:val="28"/>
        </w:rPr>
        <w:t>— річка </w:t>
      </w:r>
      <w:r>
        <w:rPr>
          <w:rFonts w:ascii="Times New Roman" w:hAnsi="Times New Roman" w:cs="Times New Roman"/>
          <w:sz w:val="28"/>
          <w:szCs w:val="28"/>
        </w:rPr>
        <w:t xml:space="preserve"> </w:t>
      </w:r>
      <w:hyperlink r:id="rId30" w:tooltip="Дунай" w:history="1">
        <w:r w:rsidRPr="00823AE9">
          <w:rPr>
            <w:rFonts w:ascii="Times New Roman" w:hAnsi="Times New Roman" w:cs="Times New Roman"/>
            <w:sz w:val="28"/>
            <w:szCs w:val="28"/>
          </w:rPr>
          <w:t>Дунай</w:t>
        </w:r>
      </w:hyperlink>
      <w:r>
        <w:rPr>
          <w:rFonts w:ascii="Times New Roman" w:hAnsi="Times New Roman" w:cs="Times New Roman"/>
          <w:sz w:val="28"/>
          <w:szCs w:val="28"/>
        </w:rPr>
        <w:t xml:space="preserve"> </w:t>
      </w:r>
      <w:r w:rsidRPr="00823AE9">
        <w:rPr>
          <w:rFonts w:ascii="Times New Roman" w:hAnsi="Times New Roman" w:cs="Times New Roman"/>
          <w:sz w:val="28"/>
          <w:szCs w:val="28"/>
        </w:rPr>
        <w:t> та Чорне море, західною </w:t>
      </w:r>
      <w:r>
        <w:rPr>
          <w:rFonts w:ascii="Times New Roman" w:hAnsi="Times New Roman" w:cs="Times New Roman"/>
          <w:sz w:val="28"/>
          <w:szCs w:val="28"/>
        </w:rPr>
        <w:t xml:space="preserve"> </w:t>
      </w:r>
      <w:r w:rsidRPr="00823AE9">
        <w:rPr>
          <w:rFonts w:ascii="Times New Roman" w:hAnsi="Times New Roman" w:cs="Times New Roman"/>
          <w:sz w:val="28"/>
          <w:szCs w:val="28"/>
        </w:rPr>
        <w:t>— горби Тіґеч (на схід від Пруту), східною </w:t>
      </w:r>
      <w:r>
        <w:rPr>
          <w:rFonts w:ascii="Times New Roman" w:hAnsi="Times New Roman" w:cs="Times New Roman"/>
          <w:sz w:val="28"/>
          <w:szCs w:val="28"/>
        </w:rPr>
        <w:t xml:space="preserve"> </w:t>
      </w:r>
      <w:r w:rsidRPr="00823AE9">
        <w:rPr>
          <w:rFonts w:ascii="Times New Roman" w:hAnsi="Times New Roman" w:cs="Times New Roman"/>
          <w:sz w:val="28"/>
          <w:szCs w:val="28"/>
        </w:rPr>
        <w:t>— річка Дністер. Ця земля була відома як Бессарабія до 1812 р., коли цю назву було дано всій території між Прутом і Дністром, разом з Буджаком. У Середньовіччі цей термін (у географічному сенсі) охоплював або не охоплював (якщо малися на увазі землі, залюднені ногайськими татарами) околиці Аккермана (нині</w:t>
      </w:r>
      <w:r>
        <w:rPr>
          <w:rFonts w:ascii="Times New Roman" w:hAnsi="Times New Roman" w:cs="Times New Roman"/>
          <w:sz w:val="28"/>
          <w:szCs w:val="28"/>
        </w:rPr>
        <w:t xml:space="preserve"> </w:t>
      </w:r>
      <w:r w:rsidRPr="00823AE9">
        <w:rPr>
          <w:rFonts w:ascii="Times New Roman" w:hAnsi="Times New Roman" w:cs="Times New Roman"/>
          <w:sz w:val="28"/>
          <w:szCs w:val="28"/>
        </w:rPr>
        <w:t> </w:t>
      </w:r>
      <w:hyperlink r:id="rId31" w:tooltip="Білгород-Дністровський" w:history="1">
        <w:r w:rsidRPr="00823AE9">
          <w:rPr>
            <w:rFonts w:ascii="Times New Roman" w:hAnsi="Times New Roman" w:cs="Times New Roman"/>
            <w:sz w:val="28"/>
            <w:szCs w:val="28"/>
          </w:rPr>
          <w:t>Білгород-Дністровький</w:t>
        </w:r>
      </w:hyperlink>
      <w:r w:rsidRPr="00823AE9">
        <w:rPr>
          <w:rFonts w:ascii="Times New Roman" w:hAnsi="Times New Roman" w:cs="Times New Roman"/>
          <w:sz w:val="28"/>
          <w:szCs w:val="28"/>
        </w:rPr>
        <w:t>), </w:t>
      </w:r>
      <w:r>
        <w:rPr>
          <w:rFonts w:ascii="Times New Roman" w:hAnsi="Times New Roman" w:cs="Times New Roman"/>
          <w:sz w:val="28"/>
          <w:szCs w:val="28"/>
        </w:rPr>
        <w:t xml:space="preserve"> </w:t>
      </w:r>
      <w:hyperlink r:id="rId32" w:tooltip="Бендери" w:history="1">
        <w:r w:rsidRPr="00823AE9">
          <w:rPr>
            <w:rFonts w:ascii="Times New Roman" w:hAnsi="Times New Roman" w:cs="Times New Roman"/>
            <w:sz w:val="28"/>
            <w:szCs w:val="28"/>
          </w:rPr>
          <w:t>Бендер</w:t>
        </w:r>
      </w:hyperlink>
      <w:r>
        <w:rPr>
          <w:rFonts w:ascii="Times New Roman" w:hAnsi="Times New Roman" w:cs="Times New Roman"/>
          <w:sz w:val="28"/>
          <w:szCs w:val="28"/>
        </w:rPr>
        <w:t xml:space="preserve"> </w:t>
      </w:r>
      <w:r w:rsidRPr="00823AE9">
        <w:rPr>
          <w:rFonts w:ascii="Times New Roman" w:hAnsi="Times New Roman" w:cs="Times New Roman"/>
          <w:sz w:val="28"/>
          <w:szCs w:val="28"/>
        </w:rPr>
        <w:t> та</w:t>
      </w:r>
      <w:r>
        <w:rPr>
          <w:rFonts w:ascii="Times New Roman" w:hAnsi="Times New Roman" w:cs="Times New Roman"/>
          <w:sz w:val="28"/>
          <w:szCs w:val="28"/>
        </w:rPr>
        <w:t xml:space="preserve"> </w:t>
      </w:r>
      <w:r w:rsidRPr="00823AE9">
        <w:rPr>
          <w:rFonts w:ascii="Times New Roman" w:hAnsi="Times New Roman" w:cs="Times New Roman"/>
          <w:sz w:val="28"/>
          <w:szCs w:val="28"/>
        </w:rPr>
        <w:t> </w:t>
      </w:r>
      <w:hyperlink r:id="rId33" w:tooltip="Кілія" w:history="1">
        <w:r w:rsidRPr="00823AE9">
          <w:rPr>
            <w:rFonts w:ascii="Times New Roman" w:hAnsi="Times New Roman" w:cs="Times New Roman"/>
            <w:sz w:val="28"/>
            <w:szCs w:val="28"/>
          </w:rPr>
          <w:t>Кілії</w:t>
        </w:r>
      </w:hyperlink>
      <w:r w:rsidRPr="00823AE9">
        <w:rPr>
          <w:rFonts w:ascii="Times New Roman" w:hAnsi="Times New Roman" w:cs="Times New Roman"/>
          <w:sz w:val="28"/>
          <w:szCs w:val="28"/>
        </w:rPr>
        <w:t xml:space="preserve">. Після </w:t>
      </w:r>
      <w:r>
        <w:rPr>
          <w:rFonts w:ascii="Times New Roman" w:hAnsi="Times New Roman" w:cs="Times New Roman"/>
          <w:sz w:val="28"/>
          <w:szCs w:val="28"/>
        </w:rPr>
        <w:t xml:space="preserve">1940 р. </w:t>
      </w:r>
      <w:r w:rsidRPr="00823AE9">
        <w:rPr>
          <w:rFonts w:ascii="Times New Roman" w:hAnsi="Times New Roman" w:cs="Times New Roman"/>
          <w:sz w:val="28"/>
          <w:szCs w:val="28"/>
        </w:rPr>
        <w:t>південна частина Бессарабії відійшла до </w:t>
      </w:r>
      <w:r>
        <w:rPr>
          <w:rFonts w:ascii="Times New Roman" w:hAnsi="Times New Roman" w:cs="Times New Roman"/>
          <w:sz w:val="28"/>
          <w:szCs w:val="28"/>
        </w:rPr>
        <w:t xml:space="preserve"> </w:t>
      </w:r>
      <w:hyperlink r:id="rId34" w:tooltip="Українська Радянська Соціалістична Республіка" w:history="1">
        <w:r w:rsidRPr="00823AE9">
          <w:rPr>
            <w:rFonts w:ascii="Times New Roman" w:hAnsi="Times New Roman" w:cs="Times New Roman"/>
            <w:sz w:val="28"/>
            <w:szCs w:val="28"/>
          </w:rPr>
          <w:t>Української РСР</w:t>
        </w:r>
      </w:hyperlink>
      <w:r w:rsidRPr="00823AE9">
        <w:rPr>
          <w:rFonts w:ascii="Times New Roman" w:hAnsi="Times New Roman" w:cs="Times New Roman"/>
          <w:sz w:val="28"/>
          <w:szCs w:val="28"/>
        </w:rPr>
        <w:t>, проте більша частина відійшла</w:t>
      </w:r>
      <w:r>
        <w:rPr>
          <w:rFonts w:ascii="Times New Roman" w:hAnsi="Times New Roman" w:cs="Times New Roman"/>
          <w:sz w:val="28"/>
          <w:szCs w:val="28"/>
        </w:rPr>
        <w:t xml:space="preserve"> Бессарабії </w:t>
      </w:r>
      <w:r w:rsidRPr="00823AE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23AE9">
        <w:rPr>
          <w:rFonts w:ascii="Times New Roman" w:hAnsi="Times New Roman" w:cs="Times New Roman"/>
          <w:sz w:val="28"/>
          <w:szCs w:val="28"/>
        </w:rPr>
        <w:t>до </w:t>
      </w:r>
      <w:r>
        <w:rPr>
          <w:rFonts w:ascii="Times New Roman" w:hAnsi="Times New Roman" w:cs="Times New Roman"/>
          <w:sz w:val="28"/>
          <w:szCs w:val="28"/>
        </w:rPr>
        <w:t xml:space="preserve"> </w:t>
      </w:r>
      <w:hyperlink r:id="rId35" w:tooltip="Молдавська Радянська Соціалістична Республіка" w:history="1">
        <w:r w:rsidRPr="00823AE9">
          <w:rPr>
            <w:rFonts w:ascii="Times New Roman" w:hAnsi="Times New Roman" w:cs="Times New Roman"/>
            <w:sz w:val="28"/>
            <w:szCs w:val="28"/>
          </w:rPr>
          <w:t>Молдавської РСР</w:t>
        </w:r>
      </w:hyperlink>
      <w:r w:rsidRPr="00823AE9">
        <w:rPr>
          <w:rFonts w:ascii="Times New Roman" w:hAnsi="Times New Roman" w:cs="Times New Roman"/>
          <w:sz w:val="28"/>
          <w:szCs w:val="28"/>
        </w:rPr>
        <w:t>. Саме ту частину, що відійшла до Української РСР, тепер називають Буджаком, хоча вона й не містить усіх територій, що раніше були відомі під цією назвою</w:t>
      </w:r>
      <w:r>
        <w:rPr>
          <w:rFonts w:ascii="Times New Roman" w:hAnsi="Times New Roman" w:cs="Times New Roman"/>
          <w:sz w:val="28"/>
          <w:szCs w:val="28"/>
        </w:rPr>
        <w:t xml:space="preserve"> </w:t>
      </w:r>
      <w:r w:rsidRPr="0037328C">
        <w:rPr>
          <w:rFonts w:ascii="Times New Roman" w:hAnsi="Times New Roman" w:cs="Times New Roman"/>
          <w:sz w:val="28"/>
          <w:szCs w:val="28"/>
        </w:rPr>
        <w:t>[</w:t>
      </w:r>
      <w:r w:rsidR="00CD783E">
        <w:rPr>
          <w:rFonts w:ascii="Times New Roman" w:hAnsi="Times New Roman" w:cs="Times New Roman"/>
          <w:sz w:val="28"/>
          <w:szCs w:val="28"/>
        </w:rPr>
        <w:t>1</w:t>
      </w:r>
      <w:r w:rsidRPr="0037328C">
        <w:rPr>
          <w:rFonts w:ascii="Times New Roman" w:hAnsi="Times New Roman" w:cs="Times New Roman"/>
          <w:sz w:val="28"/>
          <w:szCs w:val="28"/>
        </w:rPr>
        <w:t>]</w:t>
      </w:r>
      <w:r w:rsidRPr="00823AE9">
        <w:rPr>
          <w:rFonts w:ascii="Times New Roman" w:hAnsi="Times New Roman" w:cs="Times New Roman"/>
          <w:sz w:val="28"/>
          <w:szCs w:val="28"/>
        </w:rPr>
        <w:t>.</w:t>
      </w:r>
    </w:p>
    <w:p w:rsidR="00823AE9" w:rsidRPr="00823AE9" w:rsidRDefault="00823AE9" w:rsidP="00823AE9">
      <w:pPr>
        <w:pStyle w:val="a3"/>
        <w:spacing w:after="0" w:line="360" w:lineRule="auto"/>
        <w:ind w:left="0" w:firstLine="720"/>
        <w:jc w:val="both"/>
        <w:rPr>
          <w:rFonts w:ascii="Times New Roman" w:hAnsi="Times New Roman" w:cs="Times New Roman"/>
          <w:sz w:val="28"/>
          <w:szCs w:val="28"/>
        </w:rPr>
      </w:pPr>
      <w:r w:rsidRPr="00823AE9">
        <w:rPr>
          <w:rFonts w:ascii="Times New Roman" w:hAnsi="Times New Roman" w:cs="Times New Roman"/>
          <w:sz w:val="28"/>
          <w:szCs w:val="28"/>
        </w:rPr>
        <w:t>Після</w:t>
      </w:r>
      <w:r>
        <w:rPr>
          <w:rFonts w:ascii="Times New Roman" w:hAnsi="Times New Roman" w:cs="Times New Roman"/>
          <w:sz w:val="28"/>
          <w:szCs w:val="28"/>
        </w:rPr>
        <w:t xml:space="preserve"> </w:t>
      </w:r>
      <w:r w:rsidRPr="00823AE9">
        <w:rPr>
          <w:rFonts w:ascii="Times New Roman" w:hAnsi="Times New Roman" w:cs="Times New Roman"/>
          <w:sz w:val="28"/>
          <w:szCs w:val="28"/>
        </w:rPr>
        <w:t> </w:t>
      </w:r>
      <w:hyperlink r:id="rId36" w:tooltip="1812" w:history="1">
        <w:r w:rsidRPr="00823AE9">
          <w:rPr>
            <w:rFonts w:ascii="Times New Roman" w:hAnsi="Times New Roman" w:cs="Times New Roman"/>
            <w:sz w:val="28"/>
            <w:szCs w:val="28"/>
          </w:rPr>
          <w:t>1812</w:t>
        </w:r>
      </w:hyperlink>
      <w:r>
        <w:rPr>
          <w:rFonts w:ascii="Times New Roman" w:hAnsi="Times New Roman" w:cs="Times New Roman"/>
          <w:sz w:val="28"/>
          <w:szCs w:val="28"/>
        </w:rPr>
        <w:t xml:space="preserve"> </w:t>
      </w:r>
      <w:r w:rsidRPr="00823AE9">
        <w:rPr>
          <w:rFonts w:ascii="Times New Roman" w:hAnsi="Times New Roman" w:cs="Times New Roman"/>
          <w:sz w:val="28"/>
          <w:szCs w:val="28"/>
        </w:rPr>
        <w:t> р. термін </w:t>
      </w:r>
      <w:r>
        <w:rPr>
          <w:rFonts w:ascii="Times New Roman" w:hAnsi="Times New Roman" w:cs="Times New Roman"/>
          <w:sz w:val="28"/>
          <w:szCs w:val="28"/>
        </w:rPr>
        <w:t xml:space="preserve"> </w:t>
      </w:r>
      <w:r w:rsidRPr="00823AE9">
        <w:rPr>
          <w:rFonts w:ascii="Times New Roman" w:hAnsi="Times New Roman" w:cs="Times New Roman"/>
          <w:sz w:val="28"/>
          <w:szCs w:val="28"/>
        </w:rPr>
        <w:t>Бессарабія</w:t>
      </w:r>
      <w:r>
        <w:rPr>
          <w:rFonts w:ascii="Times New Roman" w:hAnsi="Times New Roman" w:cs="Times New Roman"/>
          <w:sz w:val="28"/>
          <w:szCs w:val="28"/>
        </w:rPr>
        <w:t xml:space="preserve"> </w:t>
      </w:r>
      <w:r w:rsidRPr="00823AE9">
        <w:rPr>
          <w:rFonts w:ascii="Times New Roman" w:hAnsi="Times New Roman" w:cs="Times New Roman"/>
          <w:sz w:val="28"/>
          <w:szCs w:val="28"/>
        </w:rPr>
        <w:t> почав уживатися для окреслення частини Молдови на схід від р. </w:t>
      </w:r>
      <w:r>
        <w:rPr>
          <w:rFonts w:ascii="Times New Roman" w:hAnsi="Times New Roman" w:cs="Times New Roman"/>
          <w:sz w:val="28"/>
          <w:szCs w:val="28"/>
        </w:rPr>
        <w:t xml:space="preserve"> </w:t>
      </w:r>
      <w:hyperlink r:id="rId37" w:tooltip="Прут" w:history="1">
        <w:r w:rsidRPr="00823AE9">
          <w:rPr>
            <w:rFonts w:ascii="Times New Roman" w:hAnsi="Times New Roman" w:cs="Times New Roman"/>
            <w:sz w:val="28"/>
            <w:szCs w:val="28"/>
          </w:rPr>
          <w:t>Прут</w:t>
        </w:r>
      </w:hyperlink>
      <w:r w:rsidRPr="00823AE9">
        <w:rPr>
          <w:rFonts w:ascii="Times New Roman" w:hAnsi="Times New Roman" w:cs="Times New Roman"/>
          <w:sz w:val="28"/>
          <w:szCs w:val="28"/>
        </w:rPr>
        <w:t>, отже Буджак іноді називається </w:t>
      </w:r>
      <w:r>
        <w:rPr>
          <w:rFonts w:ascii="Times New Roman" w:hAnsi="Times New Roman" w:cs="Times New Roman"/>
          <w:sz w:val="28"/>
          <w:szCs w:val="28"/>
        </w:rPr>
        <w:t xml:space="preserve"> </w:t>
      </w:r>
      <w:r w:rsidRPr="00823AE9">
        <w:rPr>
          <w:rFonts w:ascii="Times New Roman" w:hAnsi="Times New Roman" w:cs="Times New Roman"/>
          <w:sz w:val="28"/>
          <w:szCs w:val="28"/>
        </w:rPr>
        <w:t>Південною Бессарабією.</w:t>
      </w:r>
      <w:r>
        <w:rPr>
          <w:rFonts w:ascii="Times New Roman" w:hAnsi="Times New Roman" w:cs="Times New Roman"/>
          <w:sz w:val="28"/>
          <w:szCs w:val="28"/>
        </w:rPr>
        <w:t xml:space="preserve"> </w:t>
      </w:r>
      <w:r w:rsidRPr="00823AE9">
        <w:rPr>
          <w:rFonts w:ascii="Times New Roman" w:hAnsi="Times New Roman" w:cs="Times New Roman"/>
          <w:sz w:val="28"/>
          <w:szCs w:val="28"/>
        </w:rPr>
        <w:t>Окрім терміна</w:t>
      </w:r>
      <w:r>
        <w:rPr>
          <w:rFonts w:ascii="Times New Roman" w:hAnsi="Times New Roman" w:cs="Times New Roman"/>
          <w:sz w:val="28"/>
          <w:szCs w:val="28"/>
        </w:rPr>
        <w:t xml:space="preserve"> </w:t>
      </w:r>
      <w:r w:rsidRPr="00823AE9">
        <w:rPr>
          <w:rFonts w:ascii="Times New Roman" w:hAnsi="Times New Roman" w:cs="Times New Roman"/>
          <w:sz w:val="28"/>
          <w:szCs w:val="28"/>
        </w:rPr>
        <w:t> Південна Бессарабія</w:t>
      </w:r>
      <w:r>
        <w:rPr>
          <w:rFonts w:ascii="Times New Roman" w:hAnsi="Times New Roman" w:cs="Times New Roman"/>
          <w:sz w:val="28"/>
          <w:szCs w:val="28"/>
        </w:rPr>
        <w:t xml:space="preserve"> </w:t>
      </w:r>
      <w:r w:rsidRPr="00823AE9">
        <w:rPr>
          <w:rFonts w:ascii="Times New Roman" w:hAnsi="Times New Roman" w:cs="Times New Roman"/>
          <w:sz w:val="28"/>
          <w:szCs w:val="28"/>
        </w:rPr>
        <w:t> іноді застосовуються такі назви: </w:t>
      </w:r>
      <w:r>
        <w:rPr>
          <w:rFonts w:ascii="Times New Roman" w:hAnsi="Times New Roman" w:cs="Times New Roman"/>
          <w:sz w:val="28"/>
          <w:szCs w:val="28"/>
        </w:rPr>
        <w:t xml:space="preserve"> </w:t>
      </w:r>
      <w:r w:rsidRPr="00823AE9">
        <w:rPr>
          <w:rFonts w:ascii="Times New Roman" w:hAnsi="Times New Roman" w:cs="Times New Roman"/>
          <w:sz w:val="28"/>
          <w:szCs w:val="28"/>
        </w:rPr>
        <w:t>болгарська Бессарабія,</w:t>
      </w:r>
      <w:r>
        <w:rPr>
          <w:rFonts w:ascii="Times New Roman" w:hAnsi="Times New Roman" w:cs="Times New Roman"/>
          <w:sz w:val="28"/>
          <w:szCs w:val="28"/>
        </w:rPr>
        <w:t xml:space="preserve"> </w:t>
      </w:r>
      <w:r w:rsidRPr="00823AE9">
        <w:rPr>
          <w:rFonts w:ascii="Times New Roman" w:hAnsi="Times New Roman" w:cs="Times New Roman"/>
          <w:sz w:val="28"/>
          <w:szCs w:val="28"/>
        </w:rPr>
        <w:t> Аккерманщина, </w:t>
      </w:r>
      <w:r>
        <w:rPr>
          <w:rFonts w:ascii="Times New Roman" w:hAnsi="Times New Roman" w:cs="Times New Roman"/>
          <w:sz w:val="28"/>
          <w:szCs w:val="28"/>
        </w:rPr>
        <w:t xml:space="preserve"> </w:t>
      </w:r>
      <w:r w:rsidRPr="00823AE9">
        <w:rPr>
          <w:rFonts w:ascii="Times New Roman" w:hAnsi="Times New Roman" w:cs="Times New Roman"/>
          <w:sz w:val="28"/>
          <w:szCs w:val="28"/>
        </w:rPr>
        <w:t>Західна Одещина</w:t>
      </w:r>
      <w:r>
        <w:rPr>
          <w:rFonts w:ascii="Times New Roman" w:hAnsi="Times New Roman" w:cs="Times New Roman"/>
          <w:sz w:val="28"/>
          <w:szCs w:val="28"/>
        </w:rPr>
        <w:t xml:space="preserve"> </w:t>
      </w:r>
      <w:r w:rsidRPr="0037328C">
        <w:rPr>
          <w:rFonts w:ascii="Times New Roman" w:hAnsi="Times New Roman" w:cs="Times New Roman"/>
          <w:sz w:val="28"/>
          <w:szCs w:val="28"/>
        </w:rPr>
        <w:t>[</w:t>
      </w:r>
      <w:r w:rsidR="00CD783E">
        <w:rPr>
          <w:rFonts w:ascii="Times New Roman" w:hAnsi="Times New Roman" w:cs="Times New Roman"/>
          <w:sz w:val="28"/>
          <w:szCs w:val="28"/>
        </w:rPr>
        <w:t>1</w:t>
      </w:r>
      <w:r w:rsidRPr="0037328C">
        <w:rPr>
          <w:rFonts w:ascii="Times New Roman" w:hAnsi="Times New Roman" w:cs="Times New Roman"/>
          <w:sz w:val="28"/>
          <w:szCs w:val="28"/>
        </w:rPr>
        <w:t>]</w:t>
      </w:r>
      <w:r>
        <w:rPr>
          <w:rFonts w:ascii="Times New Roman" w:hAnsi="Times New Roman" w:cs="Times New Roman"/>
          <w:sz w:val="28"/>
          <w:szCs w:val="28"/>
        </w:rPr>
        <w:t>.</w:t>
      </w:r>
    </w:p>
    <w:p w:rsidR="00EE041B" w:rsidRPr="0037328C" w:rsidRDefault="00EE041B" w:rsidP="0037328C">
      <w:pPr>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Південною границею території є ріка Дунай, яка відокремлює територію досліджень від Румунії, на заході і північному заході територія межує з Молдовою, границею, яка відокремлює досліджувану територію від решти Одеської області на північному сході є річка Дністер, а на південному сході територія омивається водами Чорного моря.   </w:t>
      </w:r>
    </w:p>
    <w:p w:rsidR="00EE041B" w:rsidRPr="0037328C" w:rsidRDefault="00EE041B" w:rsidP="0037328C">
      <w:pPr>
        <w:pStyle w:val="a8"/>
        <w:spacing w:before="0" w:beforeAutospacing="0" w:after="0" w:afterAutospacing="0" w:line="360" w:lineRule="auto"/>
        <w:ind w:firstLine="720"/>
        <w:jc w:val="both"/>
        <w:rPr>
          <w:sz w:val="28"/>
          <w:szCs w:val="28"/>
          <w:lang w:val="uk-UA"/>
        </w:rPr>
      </w:pPr>
      <w:r w:rsidRPr="0037328C">
        <w:rPr>
          <w:sz w:val="28"/>
          <w:szCs w:val="28"/>
          <w:lang w:val="uk-UA"/>
        </w:rPr>
        <w:t xml:space="preserve">З географічним положенням області в </w:t>
      </w:r>
      <w:r w:rsidR="00C26324">
        <w:rPr>
          <w:sz w:val="28"/>
          <w:szCs w:val="28"/>
          <w:lang w:val="uk-UA"/>
        </w:rPr>
        <w:t>ст</w:t>
      </w:r>
      <w:r w:rsidRPr="0037328C">
        <w:rPr>
          <w:sz w:val="28"/>
          <w:szCs w:val="28"/>
          <w:lang w:val="uk-UA"/>
        </w:rPr>
        <w:t>еповій природн</w:t>
      </w:r>
      <w:r w:rsidR="00C26324">
        <w:rPr>
          <w:sz w:val="28"/>
          <w:szCs w:val="28"/>
          <w:lang w:val="uk-UA"/>
        </w:rPr>
        <w:t>ій</w:t>
      </w:r>
      <w:r w:rsidRPr="0037328C">
        <w:rPr>
          <w:sz w:val="28"/>
          <w:szCs w:val="28"/>
          <w:lang w:val="uk-UA"/>
        </w:rPr>
        <w:t xml:space="preserve"> зон</w:t>
      </w:r>
      <w:r w:rsidR="00C26324">
        <w:rPr>
          <w:sz w:val="28"/>
          <w:szCs w:val="28"/>
          <w:lang w:val="uk-UA"/>
        </w:rPr>
        <w:t>і</w:t>
      </w:r>
      <w:r w:rsidRPr="0037328C">
        <w:rPr>
          <w:sz w:val="28"/>
          <w:szCs w:val="28"/>
          <w:lang w:val="uk-UA"/>
        </w:rPr>
        <w:t xml:space="preserve"> пов'язане її головне природне багатство</w:t>
      </w:r>
      <w:r w:rsidR="00C26324">
        <w:rPr>
          <w:sz w:val="28"/>
          <w:szCs w:val="28"/>
          <w:lang w:val="uk-UA"/>
        </w:rPr>
        <w:t xml:space="preserve">, а саме </w:t>
      </w:r>
      <w:r w:rsidRPr="0037328C">
        <w:rPr>
          <w:sz w:val="28"/>
          <w:szCs w:val="28"/>
          <w:lang w:val="uk-UA"/>
        </w:rPr>
        <w:t>значні агровиробничі ресурси, а з приморським положенням - її потужний рекреаційний потенціал. Протяжність морських і лиманних узбережь від гирла Дунаю до Тігульского лиману перевищує 300 км.</w:t>
      </w:r>
    </w:p>
    <w:p w:rsidR="00F90BC2" w:rsidRDefault="00F90BC2" w:rsidP="00BD648A">
      <w:pPr>
        <w:spacing w:after="0" w:line="360" w:lineRule="auto"/>
        <w:ind w:firstLine="720"/>
        <w:jc w:val="both"/>
        <w:rPr>
          <w:rFonts w:ascii="Times New Roman" w:hAnsi="Times New Roman"/>
          <w:sz w:val="28"/>
          <w:szCs w:val="28"/>
        </w:rPr>
      </w:pPr>
      <w:r>
        <w:rPr>
          <w:rFonts w:ascii="Times New Roman" w:hAnsi="Times New Roman"/>
          <w:sz w:val="28"/>
          <w:szCs w:val="28"/>
        </w:rPr>
        <w:t xml:space="preserve">В адміністративному відношенні Буджак </w:t>
      </w:r>
      <w:r w:rsidRPr="00F90BC2">
        <w:rPr>
          <w:rFonts w:ascii="Times New Roman" w:hAnsi="Times New Roman"/>
          <w:sz w:val="28"/>
          <w:szCs w:val="28"/>
        </w:rPr>
        <w:t>входив до складу</w:t>
      </w:r>
      <w:r>
        <w:rPr>
          <w:rFonts w:ascii="Times New Roman" w:hAnsi="Times New Roman"/>
          <w:sz w:val="28"/>
          <w:szCs w:val="28"/>
        </w:rPr>
        <w:t xml:space="preserve"> </w:t>
      </w:r>
      <w:r w:rsidRPr="00F90BC2">
        <w:rPr>
          <w:rFonts w:ascii="Times New Roman" w:hAnsi="Times New Roman"/>
          <w:sz w:val="28"/>
          <w:szCs w:val="28"/>
        </w:rPr>
        <w:t> </w:t>
      </w:r>
      <w:hyperlink r:id="rId38" w:tooltip="Османська імперія" w:history="1">
        <w:r w:rsidRPr="00F90BC2">
          <w:rPr>
            <w:rFonts w:ascii="Times New Roman" w:hAnsi="Times New Roman"/>
            <w:sz w:val="28"/>
            <w:szCs w:val="28"/>
          </w:rPr>
          <w:t>Османської імперії</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до </w:t>
      </w:r>
      <w:r>
        <w:rPr>
          <w:rFonts w:ascii="Times New Roman" w:hAnsi="Times New Roman"/>
          <w:sz w:val="28"/>
          <w:szCs w:val="28"/>
        </w:rPr>
        <w:t xml:space="preserve"> </w:t>
      </w:r>
      <w:hyperlink r:id="rId39" w:tooltip="1812" w:history="1">
        <w:r w:rsidRPr="00F90BC2">
          <w:rPr>
            <w:rFonts w:ascii="Times New Roman" w:hAnsi="Times New Roman"/>
            <w:sz w:val="28"/>
            <w:szCs w:val="28"/>
          </w:rPr>
          <w:t>1812</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року.</w:t>
      </w:r>
      <w:r>
        <w:rPr>
          <w:rFonts w:ascii="Times New Roman" w:hAnsi="Times New Roman"/>
          <w:sz w:val="28"/>
          <w:szCs w:val="28"/>
        </w:rPr>
        <w:t xml:space="preserve"> </w:t>
      </w:r>
      <w:r w:rsidRPr="00F90BC2">
        <w:rPr>
          <w:rFonts w:ascii="Times New Roman" w:hAnsi="Times New Roman"/>
          <w:sz w:val="28"/>
          <w:szCs w:val="28"/>
        </w:rPr>
        <w:t>З травня </w:t>
      </w:r>
      <w:r>
        <w:rPr>
          <w:rFonts w:ascii="Times New Roman" w:hAnsi="Times New Roman"/>
          <w:sz w:val="28"/>
          <w:szCs w:val="28"/>
        </w:rPr>
        <w:t xml:space="preserve"> </w:t>
      </w:r>
      <w:hyperlink r:id="rId40" w:tooltip="1812" w:history="1">
        <w:r w:rsidRPr="00F90BC2">
          <w:rPr>
            <w:rFonts w:ascii="Times New Roman" w:hAnsi="Times New Roman"/>
            <w:sz w:val="28"/>
            <w:szCs w:val="28"/>
          </w:rPr>
          <w:t>1812</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року, згідно з </w:t>
      </w:r>
      <w:r>
        <w:rPr>
          <w:rFonts w:ascii="Times New Roman" w:hAnsi="Times New Roman"/>
          <w:sz w:val="28"/>
          <w:szCs w:val="28"/>
        </w:rPr>
        <w:t xml:space="preserve"> </w:t>
      </w:r>
      <w:hyperlink r:id="rId41" w:tooltip="Бухарестський мирний договір 1812" w:history="1">
        <w:r w:rsidRPr="00F90BC2">
          <w:rPr>
            <w:rFonts w:ascii="Times New Roman" w:hAnsi="Times New Roman"/>
            <w:sz w:val="28"/>
            <w:szCs w:val="28"/>
          </w:rPr>
          <w:t>Бухарестською мирною угодою</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між </w:t>
      </w:r>
      <w:r>
        <w:rPr>
          <w:rFonts w:ascii="Times New Roman" w:hAnsi="Times New Roman"/>
          <w:sz w:val="28"/>
          <w:szCs w:val="28"/>
        </w:rPr>
        <w:t xml:space="preserve"> </w:t>
      </w:r>
      <w:hyperlink r:id="rId42" w:tooltip="Російська імперія" w:history="1">
        <w:r w:rsidRPr="00F90BC2">
          <w:rPr>
            <w:rFonts w:ascii="Times New Roman" w:hAnsi="Times New Roman"/>
            <w:sz w:val="28"/>
            <w:szCs w:val="28"/>
          </w:rPr>
          <w:t>Російською імперією</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та</w:t>
      </w:r>
      <w:r>
        <w:rPr>
          <w:rFonts w:ascii="Times New Roman" w:hAnsi="Times New Roman"/>
          <w:sz w:val="28"/>
          <w:szCs w:val="28"/>
        </w:rPr>
        <w:t xml:space="preserve"> </w:t>
      </w:r>
      <w:r w:rsidRPr="00F90BC2">
        <w:rPr>
          <w:rFonts w:ascii="Times New Roman" w:hAnsi="Times New Roman"/>
          <w:sz w:val="28"/>
          <w:szCs w:val="28"/>
        </w:rPr>
        <w:t> </w:t>
      </w:r>
      <w:hyperlink r:id="rId43" w:tooltip="Османська імперія" w:history="1">
        <w:r w:rsidRPr="00F90BC2">
          <w:rPr>
            <w:rFonts w:ascii="Times New Roman" w:hAnsi="Times New Roman"/>
            <w:sz w:val="28"/>
            <w:szCs w:val="28"/>
          </w:rPr>
          <w:t>Османською імперією</w:t>
        </w:r>
      </w:hyperlink>
      <w:r w:rsidRPr="00F90BC2">
        <w:rPr>
          <w:rFonts w:ascii="Times New Roman" w:hAnsi="Times New Roman"/>
          <w:sz w:val="28"/>
          <w:szCs w:val="28"/>
        </w:rPr>
        <w:t>, відійшов до Російської імперії.</w:t>
      </w:r>
      <w:r>
        <w:rPr>
          <w:rFonts w:ascii="Times New Roman" w:hAnsi="Times New Roman"/>
          <w:sz w:val="28"/>
          <w:szCs w:val="28"/>
        </w:rPr>
        <w:t xml:space="preserve"> </w:t>
      </w:r>
      <w:r w:rsidRPr="00F90BC2">
        <w:rPr>
          <w:rFonts w:ascii="Times New Roman" w:hAnsi="Times New Roman"/>
          <w:sz w:val="28"/>
          <w:szCs w:val="28"/>
        </w:rPr>
        <w:t>У</w:t>
      </w:r>
      <w:r>
        <w:rPr>
          <w:rFonts w:ascii="Times New Roman" w:hAnsi="Times New Roman"/>
          <w:sz w:val="28"/>
          <w:szCs w:val="28"/>
        </w:rPr>
        <w:t xml:space="preserve"> </w:t>
      </w:r>
      <w:r w:rsidRPr="00F90BC2">
        <w:rPr>
          <w:rFonts w:ascii="Times New Roman" w:hAnsi="Times New Roman"/>
          <w:sz w:val="28"/>
          <w:szCs w:val="28"/>
        </w:rPr>
        <w:t> </w:t>
      </w:r>
      <w:hyperlink r:id="rId44" w:tooltip="1918" w:history="1">
        <w:r w:rsidRPr="00F90BC2">
          <w:rPr>
            <w:rFonts w:ascii="Times New Roman" w:hAnsi="Times New Roman"/>
            <w:sz w:val="28"/>
            <w:szCs w:val="28"/>
          </w:rPr>
          <w:t>1918</w:t>
        </w:r>
      </w:hyperlink>
      <w:r w:rsidRPr="00F90BC2">
        <w:rPr>
          <w:rFonts w:ascii="Times New Roman" w:hAnsi="Times New Roman"/>
          <w:sz w:val="28"/>
          <w:szCs w:val="28"/>
        </w:rPr>
        <w:t>–</w:t>
      </w:r>
      <w:hyperlink r:id="rId45" w:tooltip="1940" w:history="1">
        <w:r w:rsidRPr="00F90BC2">
          <w:rPr>
            <w:rFonts w:ascii="Times New Roman" w:hAnsi="Times New Roman"/>
            <w:sz w:val="28"/>
            <w:szCs w:val="28"/>
          </w:rPr>
          <w:t>1940</w:t>
        </w:r>
      </w:hyperlink>
      <w:r>
        <w:rPr>
          <w:rFonts w:ascii="Times New Roman" w:hAnsi="Times New Roman"/>
          <w:sz w:val="28"/>
          <w:szCs w:val="28"/>
        </w:rPr>
        <w:t xml:space="preserve"> </w:t>
      </w:r>
      <w:r w:rsidRPr="00F90BC2">
        <w:rPr>
          <w:rFonts w:ascii="Times New Roman" w:hAnsi="Times New Roman"/>
          <w:sz w:val="28"/>
          <w:szCs w:val="28"/>
        </w:rPr>
        <w:t> роках входив до складу </w:t>
      </w:r>
      <w:r>
        <w:rPr>
          <w:rFonts w:ascii="Times New Roman" w:hAnsi="Times New Roman"/>
          <w:sz w:val="28"/>
          <w:szCs w:val="28"/>
        </w:rPr>
        <w:t xml:space="preserve"> </w:t>
      </w:r>
      <w:hyperlink r:id="rId46" w:tooltip="Королівство Румунія" w:history="1">
        <w:r w:rsidRPr="00F90BC2">
          <w:rPr>
            <w:rFonts w:ascii="Times New Roman" w:hAnsi="Times New Roman"/>
            <w:sz w:val="28"/>
            <w:szCs w:val="28"/>
          </w:rPr>
          <w:t>Королівства Румунія</w:t>
        </w:r>
      </w:hyperlink>
      <w:r w:rsidRPr="00F90BC2">
        <w:rPr>
          <w:rFonts w:ascii="Times New Roman" w:hAnsi="Times New Roman"/>
          <w:sz w:val="28"/>
          <w:szCs w:val="28"/>
        </w:rPr>
        <w:t>.</w:t>
      </w:r>
      <w:r>
        <w:rPr>
          <w:rFonts w:ascii="Times New Roman" w:hAnsi="Times New Roman"/>
          <w:sz w:val="28"/>
          <w:szCs w:val="28"/>
        </w:rPr>
        <w:t xml:space="preserve"> </w:t>
      </w:r>
      <w:r w:rsidRPr="00F90BC2">
        <w:rPr>
          <w:rFonts w:ascii="Times New Roman" w:hAnsi="Times New Roman"/>
          <w:sz w:val="28"/>
          <w:szCs w:val="28"/>
        </w:rPr>
        <w:t>У </w:t>
      </w:r>
      <w:r>
        <w:rPr>
          <w:rFonts w:ascii="Times New Roman" w:hAnsi="Times New Roman"/>
          <w:sz w:val="28"/>
          <w:szCs w:val="28"/>
        </w:rPr>
        <w:t xml:space="preserve"> </w:t>
      </w:r>
      <w:hyperlink r:id="rId47" w:tooltip="1940" w:history="1">
        <w:r w:rsidRPr="00F90BC2">
          <w:rPr>
            <w:rFonts w:ascii="Times New Roman" w:hAnsi="Times New Roman"/>
            <w:sz w:val="28"/>
            <w:szCs w:val="28"/>
          </w:rPr>
          <w:t>1940</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році відповідно до </w:t>
      </w:r>
      <w:r>
        <w:rPr>
          <w:rFonts w:ascii="Times New Roman" w:hAnsi="Times New Roman"/>
          <w:sz w:val="28"/>
          <w:szCs w:val="28"/>
        </w:rPr>
        <w:t xml:space="preserve"> </w:t>
      </w:r>
      <w:hyperlink r:id="rId48" w:tooltip="Пакт Молотова-Ріббентропа" w:history="1">
        <w:r w:rsidRPr="00F90BC2">
          <w:rPr>
            <w:rFonts w:ascii="Times New Roman" w:hAnsi="Times New Roman"/>
            <w:sz w:val="28"/>
            <w:szCs w:val="28"/>
          </w:rPr>
          <w:t>пакту Молотова-Ріббентропа</w:t>
        </w:r>
      </w:hyperlink>
      <w:r w:rsidRPr="00F90BC2">
        <w:rPr>
          <w:rFonts w:ascii="Times New Roman" w:hAnsi="Times New Roman"/>
          <w:sz w:val="28"/>
          <w:szCs w:val="28"/>
        </w:rPr>
        <w:t xml:space="preserve"> відійшов до</w:t>
      </w:r>
      <w:r>
        <w:rPr>
          <w:rFonts w:ascii="Times New Roman" w:hAnsi="Times New Roman"/>
          <w:sz w:val="28"/>
          <w:szCs w:val="28"/>
        </w:rPr>
        <w:t xml:space="preserve"> </w:t>
      </w:r>
      <w:r w:rsidRPr="00F90BC2">
        <w:rPr>
          <w:rFonts w:ascii="Times New Roman" w:hAnsi="Times New Roman"/>
          <w:sz w:val="28"/>
          <w:szCs w:val="28"/>
        </w:rPr>
        <w:t> </w:t>
      </w:r>
      <w:hyperlink r:id="rId49" w:tooltip="СРСР" w:history="1">
        <w:r w:rsidRPr="00F90BC2">
          <w:rPr>
            <w:rFonts w:ascii="Times New Roman" w:hAnsi="Times New Roman"/>
            <w:sz w:val="28"/>
            <w:szCs w:val="28"/>
          </w:rPr>
          <w:t>СРСР</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 </w:t>
      </w:r>
      <w:r>
        <w:rPr>
          <w:rFonts w:ascii="Times New Roman" w:hAnsi="Times New Roman"/>
          <w:sz w:val="28"/>
          <w:szCs w:val="28"/>
        </w:rPr>
        <w:t xml:space="preserve">у складі </w:t>
      </w:r>
      <w:hyperlink r:id="rId50" w:tooltip="Українська РСР" w:history="1">
        <w:r w:rsidRPr="00F90BC2">
          <w:rPr>
            <w:rFonts w:ascii="Times New Roman" w:hAnsi="Times New Roman"/>
            <w:sz w:val="28"/>
            <w:szCs w:val="28"/>
          </w:rPr>
          <w:t>Української РСР</w:t>
        </w:r>
      </w:hyperlink>
      <w:r w:rsidRPr="00F90BC2">
        <w:rPr>
          <w:rFonts w:ascii="Times New Roman" w:hAnsi="Times New Roman"/>
          <w:sz w:val="28"/>
          <w:szCs w:val="28"/>
        </w:rPr>
        <w:t>. Після цього був поділений на 13 адміністративних районів, з яких</w:t>
      </w:r>
      <w:r>
        <w:rPr>
          <w:rFonts w:ascii="Times New Roman" w:hAnsi="Times New Roman"/>
          <w:sz w:val="28"/>
          <w:szCs w:val="28"/>
        </w:rPr>
        <w:t xml:space="preserve"> </w:t>
      </w:r>
      <w:r w:rsidRPr="00F90BC2">
        <w:rPr>
          <w:rFonts w:ascii="Times New Roman" w:hAnsi="Times New Roman"/>
          <w:sz w:val="28"/>
          <w:szCs w:val="28"/>
        </w:rPr>
        <w:t> </w:t>
      </w:r>
      <w:hyperlink r:id="rId51" w:tooltip="7 серпня" w:history="1">
        <w:r w:rsidRPr="00F90BC2">
          <w:rPr>
            <w:rFonts w:ascii="Times New Roman" w:hAnsi="Times New Roman"/>
            <w:sz w:val="28"/>
            <w:szCs w:val="28"/>
          </w:rPr>
          <w:t>7 серпня</w:t>
        </w:r>
      </w:hyperlink>
      <w:r w:rsidRPr="00F90BC2">
        <w:rPr>
          <w:rFonts w:ascii="Times New Roman" w:hAnsi="Times New Roman"/>
          <w:sz w:val="28"/>
          <w:szCs w:val="28"/>
        </w:rPr>
        <w:t> </w:t>
      </w:r>
      <w:r>
        <w:rPr>
          <w:rFonts w:ascii="Times New Roman" w:hAnsi="Times New Roman"/>
          <w:sz w:val="28"/>
          <w:szCs w:val="28"/>
        </w:rPr>
        <w:t xml:space="preserve"> </w:t>
      </w:r>
      <w:hyperlink r:id="rId52" w:tooltip="1940" w:history="1">
        <w:r w:rsidRPr="00F90BC2">
          <w:rPr>
            <w:rFonts w:ascii="Times New Roman" w:hAnsi="Times New Roman"/>
            <w:sz w:val="28"/>
            <w:szCs w:val="28"/>
          </w:rPr>
          <w:t>1940</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р. була сформована </w:t>
      </w:r>
      <w:r>
        <w:rPr>
          <w:rFonts w:ascii="Times New Roman" w:hAnsi="Times New Roman"/>
          <w:sz w:val="28"/>
          <w:szCs w:val="28"/>
        </w:rPr>
        <w:t xml:space="preserve"> </w:t>
      </w:r>
      <w:hyperlink r:id="rId53" w:tooltip="Аккерманська область" w:history="1">
        <w:r w:rsidRPr="00F90BC2">
          <w:rPr>
            <w:rFonts w:ascii="Times New Roman" w:hAnsi="Times New Roman"/>
            <w:sz w:val="28"/>
            <w:szCs w:val="28"/>
          </w:rPr>
          <w:t>Аккерманська область</w:t>
        </w:r>
      </w:hyperlink>
      <w:r w:rsidRPr="00F90BC2">
        <w:rPr>
          <w:rFonts w:ascii="Times New Roman" w:hAnsi="Times New Roman"/>
          <w:sz w:val="28"/>
          <w:szCs w:val="28"/>
        </w:rPr>
        <w:t>.</w:t>
      </w:r>
      <w:r>
        <w:rPr>
          <w:rFonts w:ascii="Times New Roman" w:hAnsi="Times New Roman"/>
          <w:sz w:val="28"/>
          <w:szCs w:val="28"/>
        </w:rPr>
        <w:t xml:space="preserve"> </w:t>
      </w:r>
      <w:r w:rsidRPr="00F90BC2">
        <w:rPr>
          <w:rFonts w:ascii="Times New Roman" w:hAnsi="Times New Roman"/>
          <w:sz w:val="28"/>
          <w:szCs w:val="28"/>
        </w:rPr>
        <w:t>З</w:t>
      </w:r>
      <w:r>
        <w:rPr>
          <w:rFonts w:ascii="Times New Roman" w:hAnsi="Times New Roman"/>
          <w:sz w:val="28"/>
          <w:szCs w:val="28"/>
        </w:rPr>
        <w:t xml:space="preserve"> </w:t>
      </w:r>
      <w:r w:rsidRPr="00F90BC2">
        <w:rPr>
          <w:rFonts w:ascii="Times New Roman" w:hAnsi="Times New Roman"/>
          <w:sz w:val="28"/>
          <w:szCs w:val="28"/>
        </w:rPr>
        <w:t> </w:t>
      </w:r>
      <w:hyperlink r:id="rId54" w:tooltip="7 грудня" w:history="1">
        <w:r w:rsidRPr="00F90BC2">
          <w:rPr>
            <w:rFonts w:ascii="Times New Roman" w:hAnsi="Times New Roman"/>
            <w:sz w:val="28"/>
            <w:szCs w:val="28"/>
          </w:rPr>
          <w:t>7 грудня</w:t>
        </w:r>
      </w:hyperlink>
      <w:r w:rsidRPr="00F90BC2">
        <w:rPr>
          <w:rFonts w:ascii="Times New Roman" w:hAnsi="Times New Roman"/>
          <w:sz w:val="28"/>
          <w:szCs w:val="28"/>
        </w:rPr>
        <w:t> </w:t>
      </w:r>
      <w:r>
        <w:rPr>
          <w:rFonts w:ascii="Times New Roman" w:hAnsi="Times New Roman"/>
          <w:sz w:val="28"/>
          <w:szCs w:val="28"/>
        </w:rPr>
        <w:t xml:space="preserve"> </w:t>
      </w:r>
      <w:hyperlink r:id="rId55" w:tooltip="1940" w:history="1">
        <w:r w:rsidRPr="00F90BC2">
          <w:rPr>
            <w:rFonts w:ascii="Times New Roman" w:hAnsi="Times New Roman"/>
            <w:sz w:val="28"/>
            <w:szCs w:val="28"/>
          </w:rPr>
          <w:t>1940</w:t>
        </w:r>
      </w:hyperlink>
      <w:r w:rsidRPr="00F90BC2">
        <w:rPr>
          <w:rFonts w:ascii="Times New Roman" w:hAnsi="Times New Roman"/>
          <w:sz w:val="28"/>
          <w:szCs w:val="28"/>
        </w:rPr>
        <w:t> р. Буджак входив до складу </w:t>
      </w:r>
      <w:r>
        <w:rPr>
          <w:rFonts w:ascii="Times New Roman" w:hAnsi="Times New Roman"/>
          <w:sz w:val="28"/>
          <w:szCs w:val="28"/>
        </w:rPr>
        <w:t xml:space="preserve"> </w:t>
      </w:r>
      <w:hyperlink r:id="rId56" w:tooltip="Ізмаїльська область" w:history="1">
        <w:r w:rsidRPr="00F90BC2">
          <w:rPr>
            <w:rFonts w:ascii="Times New Roman" w:hAnsi="Times New Roman"/>
            <w:sz w:val="28"/>
            <w:szCs w:val="28"/>
          </w:rPr>
          <w:t>Ізмаїльської області</w:t>
        </w:r>
      </w:hyperlink>
      <w:r w:rsidRPr="00F90BC2">
        <w:rPr>
          <w:rFonts w:ascii="Times New Roman" w:hAnsi="Times New Roman"/>
          <w:sz w:val="28"/>
          <w:szCs w:val="28"/>
        </w:rPr>
        <w:t>.</w:t>
      </w:r>
      <w:r>
        <w:rPr>
          <w:rFonts w:ascii="Times New Roman" w:hAnsi="Times New Roman"/>
          <w:sz w:val="28"/>
          <w:szCs w:val="28"/>
        </w:rPr>
        <w:t xml:space="preserve"> </w:t>
      </w:r>
      <w:r w:rsidRPr="00F90BC2">
        <w:rPr>
          <w:rFonts w:ascii="Times New Roman" w:hAnsi="Times New Roman"/>
          <w:sz w:val="28"/>
          <w:szCs w:val="28"/>
        </w:rPr>
        <w:t>З</w:t>
      </w:r>
      <w:r>
        <w:rPr>
          <w:rFonts w:ascii="Times New Roman" w:hAnsi="Times New Roman"/>
          <w:sz w:val="28"/>
          <w:szCs w:val="28"/>
        </w:rPr>
        <w:t xml:space="preserve"> </w:t>
      </w:r>
      <w:r w:rsidRPr="00F90BC2">
        <w:rPr>
          <w:rFonts w:ascii="Times New Roman" w:hAnsi="Times New Roman"/>
          <w:sz w:val="28"/>
          <w:szCs w:val="28"/>
        </w:rPr>
        <w:t> </w:t>
      </w:r>
      <w:hyperlink r:id="rId57" w:tooltip="19 липня" w:history="1">
        <w:r w:rsidRPr="00F90BC2">
          <w:rPr>
            <w:rFonts w:ascii="Times New Roman" w:hAnsi="Times New Roman"/>
            <w:sz w:val="28"/>
            <w:szCs w:val="28"/>
          </w:rPr>
          <w:t>19 липня</w:t>
        </w:r>
      </w:hyperlink>
      <w:r w:rsidRPr="00F90BC2">
        <w:rPr>
          <w:rFonts w:ascii="Times New Roman" w:hAnsi="Times New Roman"/>
          <w:sz w:val="28"/>
          <w:szCs w:val="28"/>
        </w:rPr>
        <w:t> </w:t>
      </w:r>
      <w:r>
        <w:rPr>
          <w:rFonts w:ascii="Times New Roman" w:hAnsi="Times New Roman"/>
          <w:sz w:val="28"/>
          <w:szCs w:val="28"/>
        </w:rPr>
        <w:t xml:space="preserve"> </w:t>
      </w:r>
      <w:hyperlink r:id="rId58" w:tooltip="1941" w:history="1">
        <w:r w:rsidRPr="00F90BC2">
          <w:rPr>
            <w:rFonts w:ascii="Times New Roman" w:hAnsi="Times New Roman"/>
            <w:sz w:val="28"/>
            <w:szCs w:val="28"/>
          </w:rPr>
          <w:t>1941</w:t>
        </w:r>
      </w:hyperlink>
      <w:r>
        <w:rPr>
          <w:rFonts w:ascii="Times New Roman" w:hAnsi="Times New Roman"/>
          <w:sz w:val="28"/>
          <w:szCs w:val="28"/>
        </w:rPr>
        <w:t xml:space="preserve"> </w:t>
      </w:r>
      <w:r w:rsidRPr="00F90BC2">
        <w:rPr>
          <w:rFonts w:ascii="Times New Roman" w:hAnsi="Times New Roman"/>
          <w:sz w:val="28"/>
          <w:szCs w:val="28"/>
        </w:rPr>
        <w:t> р. до </w:t>
      </w:r>
      <w:r>
        <w:rPr>
          <w:rFonts w:ascii="Times New Roman" w:hAnsi="Times New Roman"/>
          <w:sz w:val="28"/>
          <w:szCs w:val="28"/>
        </w:rPr>
        <w:t xml:space="preserve"> </w:t>
      </w:r>
      <w:hyperlink r:id="rId59" w:tooltip="25 серпня" w:history="1">
        <w:r w:rsidRPr="00F90BC2">
          <w:rPr>
            <w:rFonts w:ascii="Times New Roman" w:hAnsi="Times New Roman"/>
            <w:sz w:val="28"/>
            <w:szCs w:val="28"/>
          </w:rPr>
          <w:t>25 серпня</w:t>
        </w:r>
      </w:hyperlink>
      <w:r w:rsidRPr="00F90BC2">
        <w:rPr>
          <w:rFonts w:ascii="Times New Roman" w:hAnsi="Times New Roman"/>
          <w:sz w:val="28"/>
          <w:szCs w:val="28"/>
        </w:rPr>
        <w:t> </w:t>
      </w:r>
      <w:r>
        <w:rPr>
          <w:rFonts w:ascii="Times New Roman" w:hAnsi="Times New Roman"/>
          <w:sz w:val="28"/>
          <w:szCs w:val="28"/>
        </w:rPr>
        <w:t xml:space="preserve"> </w:t>
      </w:r>
      <w:hyperlink r:id="rId60" w:tooltip="1944" w:history="1">
        <w:r w:rsidRPr="00F90BC2">
          <w:rPr>
            <w:rFonts w:ascii="Times New Roman" w:hAnsi="Times New Roman"/>
            <w:sz w:val="28"/>
            <w:szCs w:val="28"/>
          </w:rPr>
          <w:t>1944</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р. територія Ізмаїльської області захоплена румунськими та німецькими військами. Із серпня </w:t>
      </w:r>
      <w:r>
        <w:rPr>
          <w:rFonts w:ascii="Times New Roman" w:hAnsi="Times New Roman"/>
          <w:sz w:val="28"/>
          <w:szCs w:val="28"/>
        </w:rPr>
        <w:t xml:space="preserve"> </w:t>
      </w:r>
      <w:hyperlink r:id="rId61" w:tooltip="1941" w:history="1">
        <w:r w:rsidRPr="00F90BC2">
          <w:rPr>
            <w:rFonts w:ascii="Times New Roman" w:hAnsi="Times New Roman"/>
            <w:sz w:val="28"/>
            <w:szCs w:val="28"/>
          </w:rPr>
          <w:t>1941</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р. до серпня </w:t>
      </w:r>
      <w:r>
        <w:rPr>
          <w:rFonts w:ascii="Times New Roman" w:hAnsi="Times New Roman"/>
          <w:sz w:val="28"/>
          <w:szCs w:val="28"/>
        </w:rPr>
        <w:t xml:space="preserve"> </w:t>
      </w:r>
      <w:hyperlink r:id="rId62" w:tooltip="1944" w:history="1">
        <w:r w:rsidRPr="00F90BC2">
          <w:rPr>
            <w:rFonts w:ascii="Times New Roman" w:hAnsi="Times New Roman"/>
            <w:sz w:val="28"/>
            <w:szCs w:val="28"/>
          </w:rPr>
          <w:t>1944</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р. територія Буджака офіційно входила до складу </w:t>
      </w:r>
      <w:r>
        <w:rPr>
          <w:rFonts w:ascii="Times New Roman" w:hAnsi="Times New Roman"/>
          <w:sz w:val="28"/>
          <w:szCs w:val="28"/>
        </w:rPr>
        <w:t xml:space="preserve"> </w:t>
      </w:r>
      <w:hyperlink r:id="rId63" w:tooltip="Королівство Румунія" w:history="1">
        <w:r w:rsidRPr="00F90BC2">
          <w:rPr>
            <w:rFonts w:ascii="Times New Roman" w:hAnsi="Times New Roman"/>
            <w:sz w:val="28"/>
            <w:szCs w:val="28"/>
          </w:rPr>
          <w:t>Королівства Румунія</w:t>
        </w:r>
      </w:hyperlink>
      <w:r>
        <w:rPr>
          <w:rFonts w:ascii="Times New Roman" w:hAnsi="Times New Roman"/>
          <w:sz w:val="28"/>
          <w:szCs w:val="28"/>
        </w:rPr>
        <w:t xml:space="preserve"> </w:t>
      </w:r>
      <w:r w:rsidRPr="00F90BC2">
        <w:rPr>
          <w:rFonts w:ascii="Times New Roman" w:hAnsi="Times New Roman"/>
          <w:sz w:val="28"/>
          <w:szCs w:val="28"/>
        </w:rPr>
        <w:t> — </w:t>
      </w:r>
      <w:r>
        <w:rPr>
          <w:rFonts w:ascii="Times New Roman" w:hAnsi="Times New Roman"/>
          <w:sz w:val="28"/>
          <w:szCs w:val="28"/>
        </w:rPr>
        <w:t xml:space="preserve"> </w:t>
      </w:r>
      <w:hyperlink r:id="rId64" w:tooltip="Губернаторство Бессарабія" w:history="1">
        <w:r w:rsidRPr="00F90BC2">
          <w:rPr>
            <w:rFonts w:ascii="Times New Roman" w:hAnsi="Times New Roman"/>
            <w:sz w:val="28"/>
            <w:szCs w:val="28"/>
          </w:rPr>
          <w:t>Губернаторство Бессарабія</w:t>
        </w:r>
      </w:hyperlink>
      <w:r w:rsidR="00BD648A">
        <w:rPr>
          <w:rFonts w:ascii="Times New Roman" w:hAnsi="Times New Roman"/>
          <w:sz w:val="28"/>
          <w:szCs w:val="28"/>
        </w:rPr>
        <w:t xml:space="preserve"> </w:t>
      </w:r>
      <w:r w:rsidR="00CD783E">
        <w:rPr>
          <w:rFonts w:ascii="Times New Roman" w:hAnsi="Times New Roman"/>
          <w:sz w:val="28"/>
          <w:szCs w:val="28"/>
        </w:rPr>
        <w:t>[1</w:t>
      </w:r>
      <w:r w:rsidR="00BD648A" w:rsidRPr="00F90BC2">
        <w:rPr>
          <w:rFonts w:ascii="Times New Roman" w:hAnsi="Times New Roman"/>
          <w:sz w:val="28"/>
          <w:szCs w:val="28"/>
        </w:rPr>
        <w:t>]</w:t>
      </w:r>
      <w:r w:rsidR="00BD648A">
        <w:rPr>
          <w:rFonts w:ascii="Times New Roman" w:hAnsi="Times New Roman"/>
          <w:sz w:val="28"/>
          <w:szCs w:val="28"/>
        </w:rPr>
        <w:t xml:space="preserve">. </w:t>
      </w:r>
      <w:r w:rsidRPr="00F90BC2">
        <w:rPr>
          <w:rFonts w:ascii="Times New Roman" w:hAnsi="Times New Roman"/>
          <w:sz w:val="28"/>
          <w:szCs w:val="28"/>
        </w:rPr>
        <w:t>.</w:t>
      </w:r>
    </w:p>
    <w:p w:rsidR="00F90BC2" w:rsidRPr="00BD648A" w:rsidRDefault="00F90BC2" w:rsidP="00BD648A">
      <w:pPr>
        <w:spacing w:after="0" w:line="360" w:lineRule="auto"/>
        <w:ind w:firstLine="720"/>
        <w:jc w:val="both"/>
        <w:rPr>
          <w:rFonts w:ascii="Times New Roman" w:hAnsi="Times New Roman"/>
          <w:sz w:val="28"/>
          <w:szCs w:val="28"/>
        </w:rPr>
      </w:pPr>
      <w:r w:rsidRPr="00F90BC2">
        <w:rPr>
          <w:rFonts w:ascii="Times New Roman" w:hAnsi="Times New Roman"/>
          <w:sz w:val="28"/>
          <w:szCs w:val="28"/>
        </w:rPr>
        <w:t>В лютому 1947 року СРСР та Румунія підписали мирний договір, який закріпив входження до УРСР Північної Буковини, Хотинщини та Буджаку.</w:t>
      </w:r>
      <w:r>
        <w:rPr>
          <w:rFonts w:ascii="Times New Roman" w:hAnsi="Times New Roman"/>
          <w:sz w:val="28"/>
          <w:szCs w:val="28"/>
        </w:rPr>
        <w:t xml:space="preserve"> </w:t>
      </w:r>
      <w:hyperlink r:id="rId65" w:tooltip="15 лютого" w:history="1">
        <w:r w:rsidRPr="00F90BC2">
          <w:rPr>
            <w:rFonts w:ascii="Times New Roman" w:hAnsi="Times New Roman"/>
            <w:sz w:val="28"/>
            <w:szCs w:val="28"/>
          </w:rPr>
          <w:t>15 лютого</w:t>
        </w:r>
      </w:hyperlink>
      <w:r w:rsidRPr="00F90BC2">
        <w:rPr>
          <w:rFonts w:ascii="Times New Roman" w:hAnsi="Times New Roman"/>
          <w:sz w:val="28"/>
          <w:szCs w:val="28"/>
        </w:rPr>
        <w:t> </w:t>
      </w:r>
      <w:r>
        <w:rPr>
          <w:rFonts w:ascii="Times New Roman" w:hAnsi="Times New Roman"/>
          <w:sz w:val="28"/>
          <w:szCs w:val="28"/>
        </w:rPr>
        <w:t xml:space="preserve"> </w:t>
      </w:r>
      <w:hyperlink r:id="rId66" w:tooltip="1954" w:history="1">
        <w:r w:rsidRPr="00F90BC2">
          <w:rPr>
            <w:rFonts w:ascii="Times New Roman" w:hAnsi="Times New Roman"/>
            <w:sz w:val="28"/>
            <w:szCs w:val="28"/>
          </w:rPr>
          <w:t>1954</w:t>
        </w:r>
      </w:hyperlink>
      <w:r w:rsidRPr="00F90BC2">
        <w:rPr>
          <w:rFonts w:ascii="Times New Roman" w:hAnsi="Times New Roman"/>
          <w:sz w:val="28"/>
          <w:szCs w:val="28"/>
        </w:rPr>
        <w:t> </w:t>
      </w:r>
      <w:r>
        <w:rPr>
          <w:rFonts w:ascii="Times New Roman" w:hAnsi="Times New Roman"/>
          <w:sz w:val="28"/>
          <w:szCs w:val="28"/>
        </w:rPr>
        <w:t xml:space="preserve"> </w:t>
      </w:r>
      <w:r w:rsidRPr="00F90BC2">
        <w:rPr>
          <w:rFonts w:ascii="Times New Roman" w:hAnsi="Times New Roman"/>
          <w:sz w:val="28"/>
          <w:szCs w:val="28"/>
        </w:rPr>
        <w:t>р. у зв'язку із скасуванням Ізмаїльської області територія Буджака увійшла до складу сучасної </w:t>
      </w:r>
      <w:r>
        <w:rPr>
          <w:rFonts w:ascii="Times New Roman" w:hAnsi="Times New Roman"/>
          <w:sz w:val="28"/>
          <w:szCs w:val="28"/>
        </w:rPr>
        <w:t xml:space="preserve"> </w:t>
      </w:r>
      <w:hyperlink r:id="rId67" w:tooltip="Одеська область" w:history="1">
        <w:r w:rsidRPr="00F90BC2">
          <w:rPr>
            <w:rFonts w:ascii="Times New Roman" w:hAnsi="Times New Roman"/>
            <w:sz w:val="28"/>
            <w:szCs w:val="28"/>
          </w:rPr>
          <w:t>Одеської області</w:t>
        </w:r>
      </w:hyperlink>
      <w:r w:rsidRPr="00F90BC2">
        <w:rPr>
          <w:rFonts w:ascii="Times New Roman" w:hAnsi="Times New Roman"/>
          <w:sz w:val="28"/>
          <w:szCs w:val="28"/>
        </w:rPr>
        <w:t>.</w:t>
      </w:r>
      <w:r>
        <w:rPr>
          <w:rFonts w:ascii="Times New Roman" w:hAnsi="Times New Roman"/>
          <w:sz w:val="28"/>
          <w:szCs w:val="28"/>
        </w:rPr>
        <w:t xml:space="preserve"> З </w:t>
      </w:r>
      <w:r w:rsidRPr="00F90BC2">
        <w:rPr>
          <w:rFonts w:ascii="Times New Roman" w:hAnsi="Times New Roman"/>
          <w:sz w:val="28"/>
          <w:szCs w:val="28"/>
        </w:rPr>
        <w:t>15.02.</w:t>
      </w:r>
      <w:hyperlink r:id="rId68" w:tooltip="1954" w:history="1">
        <w:r w:rsidRPr="00F90BC2">
          <w:rPr>
            <w:rFonts w:ascii="Times New Roman" w:hAnsi="Times New Roman"/>
            <w:sz w:val="28"/>
            <w:szCs w:val="28"/>
          </w:rPr>
          <w:t>1954</w:t>
        </w:r>
      </w:hyperlink>
      <w:r>
        <w:rPr>
          <w:rFonts w:ascii="Times New Roman" w:hAnsi="Times New Roman"/>
          <w:sz w:val="28"/>
          <w:szCs w:val="28"/>
        </w:rPr>
        <w:t xml:space="preserve"> </w:t>
      </w:r>
      <w:r w:rsidRPr="00F90BC2">
        <w:rPr>
          <w:rFonts w:ascii="Times New Roman" w:hAnsi="Times New Roman"/>
          <w:sz w:val="28"/>
          <w:szCs w:val="28"/>
        </w:rPr>
        <w:t> року у складі  </w:t>
      </w:r>
      <w:hyperlink r:id="rId69" w:tooltip="Одеська область" w:history="1">
        <w:r w:rsidRPr="00F90BC2">
          <w:rPr>
            <w:rFonts w:ascii="Times New Roman" w:hAnsi="Times New Roman"/>
            <w:sz w:val="28"/>
            <w:szCs w:val="28"/>
          </w:rPr>
          <w:t xml:space="preserve">Одеської  області </w:t>
        </w:r>
      </w:hyperlink>
      <w:r w:rsidRPr="00F90BC2">
        <w:rPr>
          <w:rFonts w:ascii="Times New Roman" w:hAnsi="Times New Roman"/>
          <w:sz w:val="28"/>
          <w:szCs w:val="28"/>
        </w:rPr>
        <w:t xml:space="preserve">в межах історичного регіону Буджак виділено 12 районів: </w:t>
      </w:r>
      <w:hyperlink r:id="rId70" w:tooltip="Арцизький район" w:history="1">
        <w:r w:rsidRPr="00F90BC2">
          <w:rPr>
            <w:rFonts w:ascii="Times New Roman" w:hAnsi="Times New Roman"/>
            <w:sz w:val="28"/>
            <w:szCs w:val="28"/>
          </w:rPr>
          <w:t xml:space="preserve">Арцизький, </w:t>
        </w:r>
      </w:hyperlink>
      <w:hyperlink r:id="rId71" w:tooltip="Бородінський район (Одеська область)" w:history="1">
        <w:r w:rsidRPr="00F90BC2">
          <w:rPr>
            <w:rFonts w:ascii="Times New Roman" w:hAnsi="Times New Roman"/>
            <w:sz w:val="28"/>
            <w:szCs w:val="28"/>
          </w:rPr>
          <w:t xml:space="preserve">Бородинський, </w:t>
        </w:r>
      </w:hyperlink>
      <w:hyperlink r:id="rId72" w:tooltip="Лиманський район (Ізмаїльська область)" w:history="1">
        <w:r w:rsidRPr="00F90BC2">
          <w:rPr>
            <w:rFonts w:ascii="Times New Roman" w:hAnsi="Times New Roman"/>
            <w:sz w:val="28"/>
            <w:szCs w:val="28"/>
          </w:rPr>
          <w:t>Лиманський</w:t>
        </w:r>
        <w:r>
          <w:rPr>
            <w:rFonts w:ascii="Times New Roman" w:hAnsi="Times New Roman"/>
            <w:sz w:val="28"/>
            <w:szCs w:val="28"/>
          </w:rPr>
          <w:t xml:space="preserve">, </w:t>
        </w:r>
      </w:hyperlink>
      <w:hyperlink r:id="rId73" w:tooltip="Новоіванівський район" w:history="1">
        <w:r w:rsidRPr="00F90BC2">
          <w:rPr>
            <w:rFonts w:ascii="Times New Roman" w:hAnsi="Times New Roman"/>
            <w:sz w:val="28"/>
            <w:szCs w:val="28"/>
          </w:rPr>
          <w:t>Ново-Іванівський</w:t>
        </w:r>
      </w:hyperlink>
      <w:r>
        <w:rPr>
          <w:rFonts w:ascii="Times New Roman" w:hAnsi="Times New Roman"/>
          <w:sz w:val="28"/>
          <w:szCs w:val="28"/>
        </w:rPr>
        <w:t xml:space="preserve">, </w:t>
      </w:r>
      <w:hyperlink r:id="rId74" w:tooltip="Кілійський район" w:history="1">
        <w:r w:rsidRPr="00F90BC2">
          <w:rPr>
            <w:rFonts w:ascii="Times New Roman" w:hAnsi="Times New Roman"/>
            <w:sz w:val="28"/>
            <w:szCs w:val="28"/>
          </w:rPr>
          <w:t>Кілійський</w:t>
        </w:r>
        <w:r>
          <w:rPr>
            <w:rFonts w:ascii="Times New Roman" w:hAnsi="Times New Roman"/>
            <w:sz w:val="28"/>
            <w:szCs w:val="28"/>
          </w:rPr>
          <w:t xml:space="preserve">, </w:t>
        </w:r>
      </w:hyperlink>
      <w:hyperlink r:id="rId75" w:tooltip="Ренійський район" w:history="1">
        <w:r w:rsidRPr="00F90BC2">
          <w:rPr>
            <w:rFonts w:ascii="Times New Roman" w:hAnsi="Times New Roman"/>
            <w:sz w:val="28"/>
            <w:szCs w:val="28"/>
          </w:rPr>
          <w:t>Ренійський</w:t>
        </w:r>
        <w:r>
          <w:rPr>
            <w:rFonts w:ascii="Times New Roman" w:hAnsi="Times New Roman"/>
            <w:sz w:val="28"/>
            <w:szCs w:val="28"/>
          </w:rPr>
          <w:t xml:space="preserve">, </w:t>
        </w:r>
      </w:hyperlink>
      <w:hyperlink r:id="rId76" w:tooltip="Саратський район" w:history="1">
        <w:r w:rsidRPr="00F90BC2">
          <w:rPr>
            <w:rFonts w:ascii="Times New Roman" w:hAnsi="Times New Roman"/>
            <w:sz w:val="28"/>
            <w:szCs w:val="28"/>
          </w:rPr>
          <w:t>Саратський</w:t>
        </w:r>
        <w:r>
          <w:rPr>
            <w:rFonts w:ascii="Times New Roman" w:hAnsi="Times New Roman"/>
            <w:sz w:val="28"/>
            <w:szCs w:val="28"/>
          </w:rPr>
          <w:t xml:space="preserve">, </w:t>
        </w:r>
      </w:hyperlink>
      <w:hyperlink r:id="rId77" w:tooltip="Старокозацький район" w:history="1">
        <w:r w:rsidRPr="00F90BC2">
          <w:rPr>
            <w:rFonts w:ascii="Times New Roman" w:hAnsi="Times New Roman"/>
            <w:sz w:val="28"/>
            <w:szCs w:val="28"/>
          </w:rPr>
          <w:t>Старо-Козацький</w:t>
        </w:r>
        <w:r>
          <w:rPr>
            <w:rFonts w:ascii="Times New Roman" w:hAnsi="Times New Roman"/>
            <w:sz w:val="28"/>
            <w:szCs w:val="28"/>
          </w:rPr>
          <w:t xml:space="preserve">, </w:t>
        </w:r>
      </w:hyperlink>
      <w:hyperlink r:id="rId78" w:tooltip="Суворовський район (Ізмаїльська область)" w:history="1">
        <w:r w:rsidRPr="00F90BC2">
          <w:rPr>
            <w:rFonts w:ascii="Times New Roman" w:hAnsi="Times New Roman"/>
            <w:sz w:val="28"/>
            <w:szCs w:val="28"/>
          </w:rPr>
          <w:t>Суворівський</w:t>
        </w:r>
        <w:r>
          <w:rPr>
            <w:rFonts w:ascii="Times New Roman" w:hAnsi="Times New Roman"/>
            <w:sz w:val="28"/>
            <w:szCs w:val="28"/>
          </w:rPr>
          <w:t xml:space="preserve">, </w:t>
        </w:r>
      </w:hyperlink>
      <w:hyperlink r:id="rId79" w:tooltip="Тарутинський район" w:history="1">
        <w:r w:rsidRPr="00F90BC2">
          <w:rPr>
            <w:rFonts w:ascii="Times New Roman" w:hAnsi="Times New Roman"/>
            <w:sz w:val="28"/>
            <w:szCs w:val="28"/>
          </w:rPr>
          <w:t>Тарутинський</w:t>
        </w:r>
        <w:r>
          <w:rPr>
            <w:rFonts w:ascii="Times New Roman" w:hAnsi="Times New Roman"/>
            <w:sz w:val="28"/>
            <w:szCs w:val="28"/>
          </w:rPr>
          <w:t xml:space="preserve">, </w:t>
        </w:r>
      </w:hyperlink>
      <w:hyperlink r:id="rId80" w:tooltip="Татарбунарський район" w:history="1">
        <w:r w:rsidRPr="00F90BC2">
          <w:rPr>
            <w:rFonts w:ascii="Times New Roman" w:hAnsi="Times New Roman"/>
            <w:sz w:val="28"/>
            <w:szCs w:val="28"/>
          </w:rPr>
          <w:t xml:space="preserve">Татарбунарський </w:t>
        </w:r>
        <w:r>
          <w:rPr>
            <w:rFonts w:ascii="Times New Roman" w:hAnsi="Times New Roman"/>
            <w:sz w:val="28"/>
            <w:szCs w:val="28"/>
          </w:rPr>
          <w:t xml:space="preserve">та </w:t>
        </w:r>
      </w:hyperlink>
      <w:hyperlink r:id="rId81" w:tooltip="Тузлівський район" w:history="1">
        <w:r w:rsidRPr="00F90BC2">
          <w:rPr>
            <w:rFonts w:ascii="Times New Roman" w:hAnsi="Times New Roman"/>
            <w:sz w:val="28"/>
            <w:szCs w:val="28"/>
          </w:rPr>
          <w:t>Тузлівський район</w:t>
        </w:r>
      </w:hyperlink>
      <w:r>
        <w:rPr>
          <w:rFonts w:ascii="Times New Roman" w:hAnsi="Times New Roman"/>
          <w:sz w:val="28"/>
          <w:szCs w:val="28"/>
        </w:rPr>
        <w:t xml:space="preserve">и. </w:t>
      </w:r>
      <w:r w:rsidR="00BD648A">
        <w:rPr>
          <w:rFonts w:ascii="Times New Roman" w:hAnsi="Times New Roman"/>
          <w:sz w:val="28"/>
          <w:szCs w:val="28"/>
        </w:rPr>
        <w:t xml:space="preserve">У </w:t>
      </w:r>
      <w:hyperlink r:id="rId82" w:tooltip="1969" w:history="1">
        <w:r w:rsidRPr="00F90BC2">
          <w:rPr>
            <w:rFonts w:ascii="Times New Roman" w:hAnsi="Times New Roman"/>
            <w:sz w:val="28"/>
            <w:szCs w:val="28"/>
          </w:rPr>
          <w:t>1969</w:t>
        </w:r>
      </w:hyperlink>
      <w:r w:rsidRPr="00F90BC2">
        <w:rPr>
          <w:rFonts w:ascii="Times New Roman" w:hAnsi="Times New Roman"/>
          <w:sz w:val="28"/>
          <w:szCs w:val="28"/>
        </w:rPr>
        <w:t> </w:t>
      </w:r>
      <w:r w:rsidR="00BD648A">
        <w:rPr>
          <w:rFonts w:ascii="Times New Roman" w:hAnsi="Times New Roman"/>
          <w:sz w:val="28"/>
          <w:szCs w:val="28"/>
        </w:rPr>
        <w:t xml:space="preserve"> році залишено </w:t>
      </w:r>
      <w:hyperlink r:id="rId83" w:tooltip="Арцизький район" w:history="1">
        <w:r w:rsidR="00BD648A" w:rsidRPr="00F90BC2">
          <w:rPr>
            <w:rFonts w:ascii="Times New Roman" w:hAnsi="Times New Roman"/>
            <w:sz w:val="28"/>
            <w:szCs w:val="28"/>
          </w:rPr>
          <w:t xml:space="preserve">Арцизький, </w:t>
        </w:r>
      </w:hyperlink>
      <w:hyperlink r:id="rId84" w:tooltip="Бородінський район (Одеська область)" w:history="1">
        <w:r w:rsidR="00BD648A" w:rsidRPr="00F90BC2">
          <w:rPr>
            <w:rFonts w:ascii="Times New Roman" w:hAnsi="Times New Roman"/>
            <w:sz w:val="28"/>
            <w:szCs w:val="28"/>
          </w:rPr>
          <w:t>Б</w:t>
        </w:r>
        <w:r w:rsidR="00BD648A">
          <w:rPr>
            <w:rFonts w:ascii="Times New Roman" w:hAnsi="Times New Roman"/>
            <w:sz w:val="28"/>
            <w:szCs w:val="28"/>
          </w:rPr>
          <w:t xml:space="preserve">ілгород-Дністровський, Болградський, Ізмаїльський, Кілійський, </w:t>
        </w:r>
      </w:hyperlink>
      <w:hyperlink r:id="rId85" w:tooltip="Ренійський район" w:history="1">
        <w:r w:rsidR="00BD648A" w:rsidRPr="00F90BC2">
          <w:rPr>
            <w:rFonts w:ascii="Times New Roman" w:hAnsi="Times New Roman"/>
            <w:sz w:val="28"/>
            <w:szCs w:val="28"/>
          </w:rPr>
          <w:t>Ренійський</w:t>
        </w:r>
        <w:r w:rsidR="00BD648A">
          <w:rPr>
            <w:rFonts w:ascii="Times New Roman" w:hAnsi="Times New Roman"/>
            <w:sz w:val="28"/>
            <w:szCs w:val="28"/>
          </w:rPr>
          <w:t xml:space="preserve">, </w:t>
        </w:r>
      </w:hyperlink>
      <w:hyperlink r:id="rId86" w:tooltip="Саратський район" w:history="1">
        <w:r w:rsidR="00BD648A" w:rsidRPr="00F90BC2">
          <w:rPr>
            <w:rFonts w:ascii="Times New Roman" w:hAnsi="Times New Roman"/>
            <w:sz w:val="28"/>
            <w:szCs w:val="28"/>
          </w:rPr>
          <w:t>Саратський</w:t>
        </w:r>
        <w:r w:rsidR="00BD648A">
          <w:rPr>
            <w:rFonts w:ascii="Times New Roman" w:hAnsi="Times New Roman"/>
            <w:sz w:val="28"/>
            <w:szCs w:val="28"/>
          </w:rPr>
          <w:t xml:space="preserve">, </w:t>
        </w:r>
      </w:hyperlink>
      <w:hyperlink r:id="rId87" w:tooltip="Тарутинський район" w:history="1">
        <w:r w:rsidR="00BD648A" w:rsidRPr="00F90BC2">
          <w:rPr>
            <w:rFonts w:ascii="Times New Roman" w:hAnsi="Times New Roman"/>
            <w:sz w:val="28"/>
            <w:szCs w:val="28"/>
          </w:rPr>
          <w:t>Тарутинський</w:t>
        </w:r>
        <w:r w:rsidR="00BD648A">
          <w:rPr>
            <w:rFonts w:ascii="Times New Roman" w:hAnsi="Times New Roman"/>
            <w:sz w:val="28"/>
            <w:szCs w:val="28"/>
          </w:rPr>
          <w:t xml:space="preserve"> і </w:t>
        </w:r>
      </w:hyperlink>
      <w:hyperlink r:id="rId88" w:tooltip="Татарбунарський район" w:history="1">
        <w:r w:rsidR="00BD648A" w:rsidRPr="00F90BC2">
          <w:rPr>
            <w:rFonts w:ascii="Times New Roman" w:hAnsi="Times New Roman"/>
            <w:sz w:val="28"/>
            <w:szCs w:val="28"/>
          </w:rPr>
          <w:t xml:space="preserve">Татарбунарський </w:t>
        </w:r>
      </w:hyperlink>
      <w:r w:rsidR="00BD648A">
        <w:rPr>
          <w:rFonts w:ascii="Times New Roman" w:hAnsi="Times New Roman"/>
          <w:sz w:val="28"/>
          <w:szCs w:val="28"/>
        </w:rPr>
        <w:t>райони. З 1991 року з набуттям Незалежності Україною в складі Одещини в межах історичної області Буджак існувало 9 адміністративних районів   (</w:t>
      </w:r>
      <w:hyperlink r:id="rId89" w:tooltip="Арцизький район" w:history="1">
        <w:r w:rsidR="00BD648A" w:rsidRPr="00F90BC2">
          <w:rPr>
            <w:rFonts w:ascii="Times New Roman" w:hAnsi="Times New Roman"/>
            <w:sz w:val="28"/>
            <w:szCs w:val="28"/>
          </w:rPr>
          <w:t xml:space="preserve">Арцизький, </w:t>
        </w:r>
      </w:hyperlink>
      <w:hyperlink r:id="rId90" w:tooltip="Бородінський район (Одеська область)" w:history="1">
        <w:r w:rsidR="00BD648A" w:rsidRPr="00F90BC2">
          <w:rPr>
            <w:rFonts w:ascii="Times New Roman" w:hAnsi="Times New Roman"/>
            <w:sz w:val="28"/>
            <w:szCs w:val="28"/>
          </w:rPr>
          <w:t>Б</w:t>
        </w:r>
        <w:r w:rsidR="00BD648A">
          <w:rPr>
            <w:rFonts w:ascii="Times New Roman" w:hAnsi="Times New Roman"/>
            <w:sz w:val="28"/>
            <w:szCs w:val="28"/>
          </w:rPr>
          <w:t xml:space="preserve">ілгород-Дністровський, Болградський, Ізмаїльський, Кілійський, </w:t>
        </w:r>
      </w:hyperlink>
      <w:hyperlink r:id="rId91" w:tooltip="Ренійський район" w:history="1">
        <w:r w:rsidR="00BD648A" w:rsidRPr="00F90BC2">
          <w:rPr>
            <w:rFonts w:ascii="Times New Roman" w:hAnsi="Times New Roman"/>
            <w:sz w:val="28"/>
            <w:szCs w:val="28"/>
          </w:rPr>
          <w:t>Ренійський</w:t>
        </w:r>
        <w:r w:rsidR="00BD648A">
          <w:rPr>
            <w:rFonts w:ascii="Times New Roman" w:hAnsi="Times New Roman"/>
            <w:sz w:val="28"/>
            <w:szCs w:val="28"/>
          </w:rPr>
          <w:t xml:space="preserve">, </w:t>
        </w:r>
      </w:hyperlink>
      <w:hyperlink r:id="rId92" w:tooltip="Саратський район" w:history="1">
        <w:r w:rsidR="00BD648A" w:rsidRPr="00F90BC2">
          <w:rPr>
            <w:rFonts w:ascii="Times New Roman" w:hAnsi="Times New Roman"/>
            <w:sz w:val="28"/>
            <w:szCs w:val="28"/>
          </w:rPr>
          <w:t>Саратський</w:t>
        </w:r>
        <w:r w:rsidR="00BD648A">
          <w:rPr>
            <w:rFonts w:ascii="Times New Roman" w:hAnsi="Times New Roman"/>
            <w:sz w:val="28"/>
            <w:szCs w:val="28"/>
          </w:rPr>
          <w:t xml:space="preserve">, </w:t>
        </w:r>
      </w:hyperlink>
      <w:hyperlink r:id="rId93" w:tooltip="Тарутинський район" w:history="1">
        <w:r w:rsidR="00BD648A" w:rsidRPr="00F90BC2">
          <w:rPr>
            <w:rFonts w:ascii="Times New Roman" w:hAnsi="Times New Roman"/>
            <w:sz w:val="28"/>
            <w:szCs w:val="28"/>
          </w:rPr>
          <w:t>Тарутинський</w:t>
        </w:r>
        <w:r w:rsidR="00BD648A">
          <w:rPr>
            <w:rFonts w:ascii="Times New Roman" w:hAnsi="Times New Roman"/>
            <w:sz w:val="28"/>
            <w:szCs w:val="28"/>
          </w:rPr>
          <w:t xml:space="preserve"> і </w:t>
        </w:r>
      </w:hyperlink>
      <w:hyperlink r:id="rId94" w:tooltip="Татарбунарський район" w:history="1">
        <w:r w:rsidR="00BD648A" w:rsidRPr="00F90BC2">
          <w:rPr>
            <w:rFonts w:ascii="Times New Roman" w:hAnsi="Times New Roman"/>
            <w:sz w:val="28"/>
            <w:szCs w:val="28"/>
          </w:rPr>
          <w:t>Татарбунарський</w:t>
        </w:r>
        <w:r w:rsidR="00BD648A">
          <w:rPr>
            <w:rFonts w:ascii="Times New Roman" w:hAnsi="Times New Roman"/>
            <w:sz w:val="28"/>
            <w:szCs w:val="28"/>
          </w:rPr>
          <w:t xml:space="preserve">) </w:t>
        </w:r>
        <w:r w:rsidR="00CD783E">
          <w:rPr>
            <w:rFonts w:ascii="Times New Roman" w:hAnsi="Times New Roman"/>
            <w:sz w:val="28"/>
            <w:szCs w:val="28"/>
          </w:rPr>
          <w:t>[1</w:t>
        </w:r>
        <w:r w:rsidR="00BD648A" w:rsidRPr="00F90BC2">
          <w:rPr>
            <w:rFonts w:ascii="Times New Roman" w:hAnsi="Times New Roman"/>
            <w:sz w:val="28"/>
            <w:szCs w:val="28"/>
          </w:rPr>
          <w:t>]</w:t>
        </w:r>
        <w:r w:rsidR="00BD648A">
          <w:rPr>
            <w:rFonts w:ascii="Times New Roman" w:hAnsi="Times New Roman"/>
            <w:sz w:val="28"/>
            <w:szCs w:val="28"/>
          </w:rPr>
          <w:t>.</w:t>
        </w:r>
        <w:r w:rsidR="00BD648A" w:rsidRPr="00F90BC2">
          <w:rPr>
            <w:rFonts w:ascii="Times New Roman" w:hAnsi="Times New Roman"/>
            <w:sz w:val="28"/>
            <w:szCs w:val="28"/>
          </w:rPr>
          <w:t xml:space="preserve"> </w:t>
        </w:r>
      </w:hyperlink>
    </w:p>
    <w:p w:rsidR="00823AE9" w:rsidRDefault="00823AE9" w:rsidP="00C26324">
      <w:pPr>
        <w:spacing w:after="0" w:line="360" w:lineRule="auto"/>
        <w:ind w:firstLine="720"/>
        <w:jc w:val="both"/>
        <w:rPr>
          <w:rFonts w:ascii="Times New Roman" w:hAnsi="Times New Roman"/>
          <w:sz w:val="28"/>
          <w:szCs w:val="28"/>
        </w:rPr>
      </w:pPr>
      <w:r w:rsidRPr="0037328C">
        <w:rPr>
          <w:rFonts w:ascii="Times New Roman" w:hAnsi="Times New Roman"/>
          <w:sz w:val="28"/>
          <w:szCs w:val="28"/>
        </w:rPr>
        <w:t>Н</w:t>
      </w:r>
      <w:r>
        <w:rPr>
          <w:rFonts w:ascii="Times New Roman" w:hAnsi="Times New Roman"/>
          <w:sz w:val="28"/>
          <w:szCs w:val="28"/>
        </w:rPr>
        <w:t>ині це території новостворених у 2020 році</w:t>
      </w:r>
      <w:r w:rsidRPr="0037328C">
        <w:rPr>
          <w:rFonts w:ascii="Times New Roman" w:hAnsi="Times New Roman"/>
          <w:sz w:val="28"/>
          <w:szCs w:val="28"/>
        </w:rPr>
        <w:t xml:space="preserve"> адміністративно-територіальн</w:t>
      </w:r>
      <w:r w:rsidR="00F90BC2">
        <w:rPr>
          <w:rFonts w:ascii="Times New Roman" w:hAnsi="Times New Roman"/>
          <w:sz w:val="28"/>
          <w:szCs w:val="28"/>
        </w:rPr>
        <w:t>их</w:t>
      </w:r>
      <w:r w:rsidRPr="0037328C">
        <w:rPr>
          <w:rFonts w:ascii="Times New Roman" w:hAnsi="Times New Roman"/>
          <w:sz w:val="28"/>
          <w:szCs w:val="28"/>
        </w:rPr>
        <w:t xml:space="preserve"> район</w:t>
      </w:r>
      <w:r w:rsidR="00F90BC2">
        <w:rPr>
          <w:rFonts w:ascii="Times New Roman" w:hAnsi="Times New Roman"/>
          <w:sz w:val="28"/>
          <w:szCs w:val="28"/>
        </w:rPr>
        <w:t xml:space="preserve">ів – </w:t>
      </w:r>
      <w:r w:rsidRPr="0037328C">
        <w:rPr>
          <w:rFonts w:ascii="Times New Roman" w:hAnsi="Times New Roman"/>
          <w:sz w:val="28"/>
          <w:szCs w:val="28"/>
        </w:rPr>
        <w:t>Болградськ</w:t>
      </w:r>
      <w:r w:rsidR="00F90BC2">
        <w:rPr>
          <w:rFonts w:ascii="Times New Roman" w:hAnsi="Times New Roman"/>
          <w:sz w:val="28"/>
          <w:szCs w:val="28"/>
        </w:rPr>
        <w:t xml:space="preserve">ого, </w:t>
      </w:r>
      <w:r w:rsidRPr="0037328C">
        <w:rPr>
          <w:rFonts w:ascii="Times New Roman" w:hAnsi="Times New Roman"/>
          <w:sz w:val="28"/>
          <w:szCs w:val="28"/>
        </w:rPr>
        <w:t xml:space="preserve"> Білгород-Дністровськ</w:t>
      </w:r>
      <w:r w:rsidR="00F90BC2">
        <w:rPr>
          <w:rFonts w:ascii="Times New Roman" w:hAnsi="Times New Roman"/>
          <w:sz w:val="28"/>
          <w:szCs w:val="28"/>
        </w:rPr>
        <w:t xml:space="preserve">ого </w:t>
      </w:r>
      <w:r w:rsidRPr="0037328C">
        <w:rPr>
          <w:rFonts w:ascii="Times New Roman" w:hAnsi="Times New Roman"/>
          <w:sz w:val="28"/>
          <w:szCs w:val="28"/>
        </w:rPr>
        <w:t>та Ізмаїльськ</w:t>
      </w:r>
      <w:r w:rsidR="00F90BC2">
        <w:rPr>
          <w:rFonts w:ascii="Times New Roman" w:hAnsi="Times New Roman"/>
          <w:sz w:val="28"/>
          <w:szCs w:val="28"/>
        </w:rPr>
        <w:t xml:space="preserve">ого </w:t>
      </w:r>
      <w:r>
        <w:rPr>
          <w:rFonts w:ascii="Times New Roman" w:hAnsi="Times New Roman"/>
          <w:sz w:val="28"/>
          <w:szCs w:val="28"/>
        </w:rPr>
        <w:t>район</w:t>
      </w:r>
      <w:r w:rsidR="00F90BC2">
        <w:rPr>
          <w:rFonts w:ascii="Times New Roman" w:hAnsi="Times New Roman"/>
          <w:sz w:val="28"/>
          <w:szCs w:val="28"/>
        </w:rPr>
        <w:t>ів (рис. 1.2)</w:t>
      </w:r>
      <w:r w:rsidRPr="0037328C">
        <w:rPr>
          <w:rFonts w:ascii="Times New Roman" w:hAnsi="Times New Roman"/>
          <w:sz w:val="28"/>
          <w:szCs w:val="28"/>
        </w:rPr>
        <w:t>.</w:t>
      </w:r>
    </w:p>
    <w:p w:rsidR="00474D66" w:rsidRPr="0037328C" w:rsidRDefault="00474D66" w:rsidP="00474D66">
      <w:pPr>
        <w:spacing w:after="0" w:line="360" w:lineRule="auto"/>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5285224" cy="6915150"/>
            <wp:effectExtent l="19050" t="0" r="0" b="0"/>
            <wp:docPr id="5" name="Рисунок 4" descr="https://odeska.land.gov.ua/wp-content/uploads/2020/07/%D0%90%D0%B4%D0%BC%D1%96%D0%BD%D1%96%D1%81%D1%82%D1%80-%D1%82%D0%B5%D1%80%D0%B8%D1%82%D0%BE%D1%80-%D1%83%D1%81%D1%82%D1%80%D1%96%D0%B9-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odeska.land.gov.ua/wp-content/uploads/2020/07/%D0%90%D0%B4%D0%BC%D1%96%D0%BD%D1%96%D1%81%D1%82%D1%80-%D1%82%D0%B5%D1%80%D0%B8%D1%82%D0%BE%D1%80-%D1%83%D1%81%D1%82%D1%80%D1%96%D0%B9-2020.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285231" cy="6915160"/>
                    </a:xfrm>
                    <a:prstGeom prst="rect">
                      <a:avLst/>
                    </a:prstGeom>
                    <a:noFill/>
                    <a:ln>
                      <a:noFill/>
                    </a:ln>
                  </pic:spPr>
                </pic:pic>
              </a:graphicData>
            </a:graphic>
          </wp:inline>
        </w:drawing>
      </w:r>
    </w:p>
    <w:p w:rsidR="00474D66" w:rsidRPr="00F90BC2" w:rsidRDefault="00474D66" w:rsidP="00474D66">
      <w:pPr>
        <w:spacing w:after="0" w:line="360" w:lineRule="auto"/>
        <w:ind w:firstLine="720"/>
        <w:jc w:val="center"/>
        <w:rPr>
          <w:rFonts w:ascii="Times New Roman" w:hAnsi="Times New Roman"/>
          <w:sz w:val="28"/>
          <w:szCs w:val="28"/>
        </w:rPr>
      </w:pPr>
      <w:r w:rsidRPr="00F90BC2">
        <w:rPr>
          <w:rFonts w:ascii="Times New Roman" w:hAnsi="Times New Roman"/>
          <w:b/>
          <w:bCs/>
          <w:sz w:val="28"/>
          <w:szCs w:val="28"/>
        </w:rPr>
        <w:t xml:space="preserve">Рис. 1.2 Формування адміністративно-територіальних одиниць субрегіонального районного рівня Одеської області </w:t>
      </w:r>
      <w:r>
        <w:rPr>
          <w:rFonts w:ascii="Times New Roman" w:hAnsi="Times New Roman"/>
          <w:sz w:val="28"/>
          <w:szCs w:val="28"/>
        </w:rPr>
        <w:t>[1</w:t>
      </w:r>
      <w:r w:rsidRPr="00F90BC2">
        <w:rPr>
          <w:rFonts w:ascii="Times New Roman" w:hAnsi="Times New Roman"/>
          <w:sz w:val="28"/>
          <w:szCs w:val="28"/>
        </w:rPr>
        <w:t>]</w:t>
      </w:r>
    </w:p>
    <w:p w:rsidR="00BD648A" w:rsidRDefault="00BD648A" w:rsidP="00474D66">
      <w:pPr>
        <w:pStyle w:val="a3"/>
        <w:spacing w:after="0" w:line="360" w:lineRule="auto"/>
        <w:ind w:left="0"/>
        <w:jc w:val="center"/>
        <w:rPr>
          <w:rFonts w:ascii="Times New Roman" w:hAnsi="Times New Roman" w:cs="Times New Roman"/>
          <w:sz w:val="28"/>
          <w:szCs w:val="28"/>
        </w:rPr>
      </w:pPr>
      <w:r>
        <w:rPr>
          <w:rFonts w:ascii="Times New Roman" w:hAnsi="Times New Roman"/>
          <w:sz w:val="28"/>
          <w:szCs w:val="28"/>
        </w:rPr>
        <w:t xml:space="preserve">1.2 </w:t>
      </w:r>
      <w:r w:rsidRPr="00DB0DA3">
        <w:rPr>
          <w:rFonts w:ascii="Times New Roman" w:hAnsi="Times New Roman"/>
          <w:sz w:val="28"/>
          <w:szCs w:val="28"/>
        </w:rPr>
        <w:t>Геологічна будова та рельєф</w:t>
      </w:r>
    </w:p>
    <w:p w:rsidR="00BD648A" w:rsidRDefault="00BD648A" w:rsidP="00BD648A">
      <w:pPr>
        <w:pStyle w:val="a3"/>
        <w:spacing w:after="0" w:line="360" w:lineRule="auto"/>
        <w:ind w:left="0" w:firstLine="720"/>
        <w:jc w:val="both"/>
        <w:rPr>
          <w:rFonts w:ascii="Times New Roman" w:hAnsi="Times New Roman" w:cs="Times New Roman"/>
          <w:sz w:val="28"/>
          <w:szCs w:val="28"/>
        </w:rPr>
      </w:pPr>
    </w:p>
    <w:p w:rsidR="00BD648A" w:rsidRPr="0037328C" w:rsidRDefault="00BD648A" w:rsidP="00BD648A">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На території </w:t>
      </w:r>
      <w:r w:rsidR="00051D99">
        <w:rPr>
          <w:rFonts w:ascii="Times New Roman" w:hAnsi="Times New Roman" w:cs="Times New Roman"/>
          <w:sz w:val="28"/>
          <w:szCs w:val="28"/>
        </w:rPr>
        <w:t>Б</w:t>
      </w:r>
      <w:r>
        <w:rPr>
          <w:rFonts w:ascii="Times New Roman" w:hAnsi="Times New Roman" w:cs="Times New Roman"/>
          <w:sz w:val="28"/>
          <w:szCs w:val="28"/>
        </w:rPr>
        <w:t>уджаку р</w:t>
      </w:r>
      <w:r w:rsidRPr="0037328C">
        <w:rPr>
          <w:rFonts w:ascii="Times New Roman" w:hAnsi="Times New Roman" w:cs="Times New Roman"/>
          <w:sz w:val="28"/>
          <w:szCs w:val="28"/>
        </w:rPr>
        <w:t>озріз геологічних відкладів має двоярусну будову. Нижній структурний ярус утворює фундамент із найдавніших докембрійських і палеозойських порід. Верхній ярус – це платформний чохол із відкладів палеозою, мезозою  і кайнозою потужністю до 3-4 тис. м і більше на південному заході області [</w:t>
      </w:r>
      <w:r w:rsidR="00CD783E">
        <w:rPr>
          <w:rFonts w:ascii="Times New Roman" w:hAnsi="Times New Roman" w:cs="Times New Roman"/>
          <w:sz w:val="28"/>
          <w:szCs w:val="28"/>
        </w:rPr>
        <w:t>6,7,</w:t>
      </w:r>
      <w:r w:rsidR="00FF7189">
        <w:rPr>
          <w:rFonts w:ascii="Times New Roman" w:hAnsi="Times New Roman" w:cs="Times New Roman"/>
          <w:sz w:val="28"/>
          <w:szCs w:val="28"/>
        </w:rPr>
        <w:t>11,16</w:t>
      </w:r>
      <w:r w:rsidRPr="0037328C">
        <w:rPr>
          <w:rFonts w:ascii="Times New Roman" w:hAnsi="Times New Roman" w:cs="Times New Roman"/>
          <w:sz w:val="28"/>
          <w:szCs w:val="28"/>
        </w:rPr>
        <w:t>].</w:t>
      </w:r>
    </w:p>
    <w:p w:rsidR="00BD648A" w:rsidRPr="0037328C" w:rsidRDefault="00051D99" w:rsidP="00BD648A">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У</w:t>
      </w:r>
      <w:r w:rsidR="00BD648A">
        <w:rPr>
          <w:rFonts w:ascii="Times New Roman" w:hAnsi="Times New Roman" w:cs="Times New Roman"/>
          <w:sz w:val="28"/>
          <w:szCs w:val="28"/>
        </w:rPr>
        <w:t xml:space="preserve"> п</w:t>
      </w:r>
      <w:r w:rsidR="00BD648A" w:rsidRPr="0037328C">
        <w:rPr>
          <w:rFonts w:ascii="Times New Roman" w:hAnsi="Times New Roman" w:cs="Times New Roman"/>
          <w:sz w:val="28"/>
          <w:szCs w:val="28"/>
        </w:rPr>
        <w:t>ерш</w:t>
      </w:r>
      <w:r w:rsidR="00BD648A">
        <w:rPr>
          <w:rFonts w:ascii="Times New Roman" w:hAnsi="Times New Roman" w:cs="Times New Roman"/>
          <w:sz w:val="28"/>
          <w:szCs w:val="28"/>
        </w:rPr>
        <w:t>ому ярусі</w:t>
      </w:r>
      <w:r w:rsidR="00BD648A" w:rsidRPr="0037328C">
        <w:rPr>
          <w:rFonts w:ascii="Times New Roman" w:hAnsi="Times New Roman" w:cs="Times New Roman"/>
          <w:sz w:val="28"/>
          <w:szCs w:val="28"/>
        </w:rPr>
        <w:t xml:space="preserve"> представлені вапняк, мергелів, пісків, глин, </w:t>
      </w:r>
      <w:r w:rsidR="00BD648A">
        <w:rPr>
          <w:rFonts w:ascii="Times New Roman" w:hAnsi="Times New Roman" w:cs="Times New Roman"/>
          <w:sz w:val="28"/>
          <w:szCs w:val="28"/>
        </w:rPr>
        <w:t xml:space="preserve">а інколи  і зустрічаються </w:t>
      </w:r>
      <w:r w:rsidR="00BD648A" w:rsidRPr="0037328C">
        <w:rPr>
          <w:rFonts w:ascii="Times New Roman" w:hAnsi="Times New Roman" w:cs="Times New Roman"/>
          <w:sz w:val="28"/>
          <w:szCs w:val="28"/>
        </w:rPr>
        <w:t>пісковик</w:t>
      </w:r>
      <w:r w:rsidR="00BD648A">
        <w:rPr>
          <w:rFonts w:ascii="Times New Roman" w:hAnsi="Times New Roman" w:cs="Times New Roman"/>
          <w:sz w:val="28"/>
          <w:szCs w:val="28"/>
        </w:rPr>
        <w:t>и</w:t>
      </w:r>
      <w:r w:rsidR="00BD648A" w:rsidRPr="0037328C">
        <w:rPr>
          <w:rFonts w:ascii="Times New Roman" w:hAnsi="Times New Roman" w:cs="Times New Roman"/>
          <w:sz w:val="28"/>
          <w:szCs w:val="28"/>
        </w:rPr>
        <w:t>. У кінці раннього і середньому пліоцені практично вся територія області звільнилась від моря і набула обліку первинно-акумулятивної рівнини. В умовах теплого сухого періодично зволожуваного клімату на її поверхні формуються червоноколірні кори вивітрювання. Це зазвичай червоні, червоно- і жовто-бурі глини, відомі під загальною назвою «червоно-бурі глини». Залягають вони на розмитій поверхні неогенових відкладів у межах вододільних масивів, потужність товщі від 0,5-1,0 до 15-20, інколи й 30-35 м [</w:t>
      </w:r>
      <w:r w:rsidR="00FF7189">
        <w:rPr>
          <w:rFonts w:ascii="Times New Roman" w:hAnsi="Times New Roman" w:cs="Times New Roman"/>
          <w:sz w:val="28"/>
          <w:szCs w:val="28"/>
        </w:rPr>
        <w:t>14-16</w:t>
      </w:r>
      <w:r w:rsidR="00BD648A" w:rsidRPr="0037328C">
        <w:rPr>
          <w:rFonts w:ascii="Times New Roman" w:hAnsi="Times New Roman" w:cs="Times New Roman"/>
          <w:sz w:val="28"/>
          <w:szCs w:val="28"/>
        </w:rPr>
        <w:t xml:space="preserve">]. Глини практично водонепроникні і є першим від поверхні регіональним водоупором, засолені, містять карбонатні і гіпсові стяжіння. </w:t>
      </w:r>
    </w:p>
    <w:p w:rsidR="00BD648A" w:rsidRDefault="00051D99" w:rsidP="00C26324">
      <w:pPr>
        <w:spacing w:after="0" w:line="360" w:lineRule="auto"/>
        <w:ind w:firstLine="720"/>
        <w:jc w:val="both"/>
        <w:rPr>
          <w:rFonts w:ascii="Times New Roman" w:hAnsi="Times New Roman"/>
          <w:sz w:val="28"/>
          <w:szCs w:val="28"/>
        </w:rPr>
      </w:pPr>
      <w:r w:rsidRPr="0037328C">
        <w:rPr>
          <w:rFonts w:ascii="Times New Roman" w:hAnsi="Times New Roman"/>
          <w:sz w:val="28"/>
          <w:szCs w:val="28"/>
        </w:rPr>
        <w:t>Четвертинні відклади на території області поширені практично повсюдно і слугують ґрунтоутворювальними породами. Генетично вирізняються осадові відклади елювіальні, делювіальні, елюво-делювіальні, еолові, алювіальні, алювіально-лиманні і озерні, лиманні і морські. Найбільш поширеними є леси і лесоподібні суглинки, які суцільним чохлом покривають вододіли та їх схили, тераси рік і річок, починаючи із другої надзаплавної.</w:t>
      </w:r>
    </w:p>
    <w:p w:rsidR="00BD648A" w:rsidRPr="0037328C" w:rsidRDefault="00BD648A" w:rsidP="00BD648A">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 xml:space="preserve">Потужність лесового шару відкладів змінюється від 1-5 м на півночі території до 20-30 м на півдні в межах Причорноморської низовини. Породи карбонатні, високошпаруваті, з домінування грубопилуватої фракції 0,05-0,01 мм – до 30-35 (40) % складу. У товщі відкладів чергуються шари лесів і похованих ґрунтів. Сольові профілі здебільшого </w:t>
      </w:r>
      <w:r w:rsidR="00FF7189">
        <w:rPr>
          <w:rFonts w:ascii="Times New Roman" w:hAnsi="Times New Roman" w:cs="Times New Roman"/>
          <w:sz w:val="28"/>
          <w:szCs w:val="28"/>
        </w:rPr>
        <w:t>залишково-акумулятивного типу [14,19</w:t>
      </w:r>
      <w:r w:rsidRPr="0037328C">
        <w:rPr>
          <w:rFonts w:ascii="Times New Roman" w:hAnsi="Times New Roman" w:cs="Times New Roman"/>
          <w:sz w:val="28"/>
          <w:szCs w:val="28"/>
        </w:rPr>
        <w:t>]. Власне вихідною породою для утворення чорноземів слугує верхній т.зв. причорноморський ярус лесу</w:t>
      </w:r>
      <w:r>
        <w:rPr>
          <w:rFonts w:ascii="Times New Roman" w:hAnsi="Times New Roman" w:cs="Times New Roman"/>
          <w:sz w:val="28"/>
          <w:szCs w:val="28"/>
        </w:rPr>
        <w:t xml:space="preserve"> </w:t>
      </w:r>
      <w:r w:rsidRPr="0037328C">
        <w:rPr>
          <w:rFonts w:ascii="Times New Roman" w:hAnsi="Times New Roman" w:cs="Times New Roman"/>
          <w:sz w:val="28"/>
          <w:szCs w:val="28"/>
        </w:rPr>
        <w:t xml:space="preserve"> потужністю на межирічних вододілах 2,0-2,5 м. Відклади суглинкового гранулометричного складу, не містять фракцій грубого і середнього піску, зазвичай не засолені. Підстеляється цей ярус лесу горизонтом дофіновського похованого ґрунту чорноземного габітусу з ознаками реліктового оглеєння. </w:t>
      </w:r>
    </w:p>
    <w:p w:rsidR="00BD648A" w:rsidRPr="0037328C" w:rsidRDefault="00BD648A" w:rsidP="00BD648A">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 xml:space="preserve">Перші надзаплавні тераси </w:t>
      </w:r>
      <w:r w:rsidR="00051D99">
        <w:rPr>
          <w:rFonts w:ascii="Times New Roman" w:hAnsi="Times New Roman" w:cs="Times New Roman"/>
          <w:sz w:val="28"/>
          <w:szCs w:val="28"/>
        </w:rPr>
        <w:t>рік</w:t>
      </w:r>
      <w:r w:rsidRPr="0037328C">
        <w:rPr>
          <w:rFonts w:ascii="Times New Roman" w:hAnsi="Times New Roman" w:cs="Times New Roman"/>
          <w:sz w:val="28"/>
          <w:szCs w:val="28"/>
        </w:rPr>
        <w:t xml:space="preserve"> на окремих ділянках складені середньо- і дрібнозернистими пісками, що утворюють дюни і кучугури. Тут утворились чорноземні ґрунти глинисто-піщані і супіщані. Як приклад, можна назвати Шабський піщаний масив на правому березі пониззя Дністровського лиману, освоєний на більшій частині площі під виноградники. </w:t>
      </w:r>
    </w:p>
    <w:p w:rsidR="00BD648A" w:rsidRPr="0037328C" w:rsidRDefault="00BD648A" w:rsidP="00BD648A">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Заплави рік складені алювіальними, лиманно-дельтовими та озерно-лиманними наносами різного гранулометричного складу (від пісків до глин з прошарками мулу), забарвлення, карбонатності, засоленості, ступеня оглеєності [</w:t>
      </w:r>
      <w:r w:rsidR="00FF7189">
        <w:rPr>
          <w:rFonts w:ascii="Times New Roman" w:hAnsi="Times New Roman" w:cs="Times New Roman"/>
          <w:sz w:val="28"/>
          <w:szCs w:val="28"/>
        </w:rPr>
        <w:t>19</w:t>
      </w:r>
      <w:r w:rsidRPr="0037328C">
        <w:rPr>
          <w:rFonts w:ascii="Times New Roman" w:hAnsi="Times New Roman" w:cs="Times New Roman"/>
          <w:sz w:val="28"/>
          <w:szCs w:val="28"/>
        </w:rPr>
        <w:t xml:space="preserve">]. Днища балок і долини малих річок виповнені суглинками, супісками, а інколи й пісками делювіальної та алювіально-делювіальної ґенези.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Загальні риси рельєфу території Одеської області формуються починаючи з пліоцену. В цей час остаточно сформувалась акумулятивна балтська дельтова рівнина на схилах Українського кристалічного щита</w:t>
      </w:r>
      <w:r>
        <w:rPr>
          <w:rFonts w:ascii="Times New Roman" w:hAnsi="Times New Roman"/>
          <w:sz w:val="28"/>
          <w:szCs w:val="28"/>
        </w:rPr>
        <w:t xml:space="preserve">. </w:t>
      </w:r>
      <w:r w:rsidRPr="0037328C">
        <w:rPr>
          <w:rFonts w:ascii="Times New Roman" w:hAnsi="Times New Roman"/>
          <w:sz w:val="28"/>
          <w:szCs w:val="28"/>
        </w:rPr>
        <w:t>На півдні, після регресії понтичного моря, утворилась низовинна  понтична берегова рівнина – основа Причорноморської низовини. В подальшому територія в районі схилів У</w:t>
      </w:r>
      <w:r>
        <w:rPr>
          <w:rFonts w:ascii="Times New Roman" w:hAnsi="Times New Roman"/>
          <w:sz w:val="28"/>
          <w:szCs w:val="28"/>
        </w:rPr>
        <w:t>країнський кристалічний щит</w:t>
      </w:r>
      <w:r w:rsidRPr="0037328C">
        <w:rPr>
          <w:rFonts w:ascii="Times New Roman" w:hAnsi="Times New Roman"/>
          <w:sz w:val="28"/>
          <w:szCs w:val="28"/>
        </w:rPr>
        <w:t xml:space="preserve"> піддавалась доволі інтенсивному підняттю, чим зумовлено утворення Подільської і Побузької</w:t>
      </w:r>
      <w:r>
        <w:rPr>
          <w:rFonts w:ascii="Times New Roman" w:hAnsi="Times New Roman"/>
          <w:sz w:val="28"/>
          <w:szCs w:val="28"/>
        </w:rPr>
        <w:t xml:space="preserve"> саме </w:t>
      </w:r>
      <w:r w:rsidRPr="0037328C">
        <w:rPr>
          <w:rFonts w:ascii="Times New Roman" w:hAnsi="Times New Roman"/>
          <w:sz w:val="28"/>
          <w:szCs w:val="28"/>
        </w:rPr>
        <w:t>частини Придніпровської</w:t>
      </w:r>
      <w:r>
        <w:rPr>
          <w:rFonts w:ascii="Times New Roman" w:hAnsi="Times New Roman"/>
          <w:sz w:val="28"/>
          <w:szCs w:val="28"/>
        </w:rPr>
        <w:t xml:space="preserve"> </w:t>
      </w:r>
      <w:r w:rsidRPr="0037328C">
        <w:rPr>
          <w:rFonts w:ascii="Times New Roman" w:hAnsi="Times New Roman"/>
          <w:sz w:val="28"/>
          <w:szCs w:val="28"/>
        </w:rPr>
        <w:t>височин в  межах межиріччя Дністра і Південного Бугу та Південномолдавської височини в Задністров’ї, – на місці раніше зниженої балтської рівнини. Понтична низовинна берегова рівнина піднялась значно менше, причому амплітуда підняття поступово зменшувалась у південно-західному напрямку від +50 м до 0 м на чорноморському узбережжі й змінювалась пониженням (до  –50 м) в долині Дунаю. Все це зумовлює поступове зменшення абсолютних висот  Причорноморської низовини по мірі наближення до Чорного моря і  долини Дунаю (30-60 м на узбережжі моря східніше Дністровського лиману, 1,5-2,0 м в гирловій частині Дунаю), з одного боку, а з іншого -  невиразність границі між височинами і низовиною [</w:t>
      </w:r>
      <w:r>
        <w:rPr>
          <w:rFonts w:ascii="Times New Roman" w:hAnsi="Times New Roman"/>
          <w:sz w:val="28"/>
          <w:szCs w:val="28"/>
        </w:rPr>
        <w:t>14</w:t>
      </w:r>
      <w:r w:rsidR="00FF7189">
        <w:rPr>
          <w:rFonts w:ascii="Times New Roman" w:hAnsi="Times New Roman"/>
          <w:sz w:val="28"/>
          <w:szCs w:val="28"/>
        </w:rPr>
        <w:t>-16,19</w:t>
      </w:r>
      <w:r w:rsidRPr="0037328C">
        <w:rPr>
          <w:rFonts w:ascii="Times New Roman" w:hAnsi="Times New Roman"/>
          <w:sz w:val="28"/>
          <w:szCs w:val="28"/>
        </w:rPr>
        <w:t>].</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В результаті підняття території посилювались ерозійно-акумулятивні процеси, формувалась розгалужена долинно-балкова мережа. В межах  Південномолдавської височин густота розчленування території  річковою мережею сягає 0,6-1,0 (до 1,2) км/км</w:t>
      </w:r>
      <w:r w:rsidRPr="0037328C">
        <w:rPr>
          <w:rFonts w:ascii="Times New Roman" w:hAnsi="Times New Roman"/>
          <w:sz w:val="28"/>
          <w:szCs w:val="28"/>
          <w:vertAlign w:val="superscript"/>
        </w:rPr>
        <w:t>2</w:t>
      </w:r>
      <w:r w:rsidRPr="0037328C">
        <w:rPr>
          <w:rFonts w:ascii="Times New Roman" w:hAnsi="Times New Roman"/>
          <w:sz w:val="28"/>
          <w:szCs w:val="28"/>
        </w:rPr>
        <w:t>, максимальна тут і глибина розчленування – до 80-100 (125) м. В межах Причорноморської низовини процеси розчленування суттєво менш інтенсивні, густота долинно-балкової мережі тут знижується до 0,1-0,4 (0,6) км/км</w:t>
      </w:r>
      <w:r w:rsidRPr="0037328C">
        <w:rPr>
          <w:rFonts w:ascii="Times New Roman" w:hAnsi="Times New Roman"/>
          <w:sz w:val="28"/>
          <w:szCs w:val="28"/>
          <w:vertAlign w:val="superscript"/>
        </w:rPr>
        <w:t>2</w:t>
      </w:r>
      <w:r w:rsidRPr="0037328C">
        <w:rPr>
          <w:rFonts w:ascii="Times New Roman" w:hAnsi="Times New Roman"/>
          <w:sz w:val="28"/>
          <w:szCs w:val="28"/>
        </w:rPr>
        <w:t>, а глибина розчленування  — до 40-60 м на сході низовини та 10-20 м і менше на південному заході</w:t>
      </w:r>
      <w:r w:rsidR="00AF5892">
        <w:rPr>
          <w:rFonts w:ascii="Times New Roman" w:hAnsi="Times New Roman"/>
          <w:sz w:val="28"/>
          <w:szCs w:val="28"/>
        </w:rPr>
        <w:t xml:space="preserve"> </w:t>
      </w:r>
      <w:r w:rsidR="00AF5892" w:rsidRPr="0037328C">
        <w:rPr>
          <w:rFonts w:ascii="Times New Roman" w:hAnsi="Times New Roman"/>
          <w:sz w:val="28"/>
          <w:szCs w:val="28"/>
        </w:rPr>
        <w:t>[</w:t>
      </w:r>
      <w:r w:rsidR="00FF7189">
        <w:rPr>
          <w:rFonts w:ascii="Times New Roman" w:hAnsi="Times New Roman"/>
          <w:sz w:val="28"/>
          <w:szCs w:val="28"/>
        </w:rPr>
        <w:t>6,16</w:t>
      </w:r>
      <w:r w:rsidR="00AF5892" w:rsidRPr="0037328C">
        <w:rPr>
          <w:rFonts w:ascii="Times New Roman" w:hAnsi="Times New Roman"/>
          <w:sz w:val="28"/>
          <w:szCs w:val="28"/>
        </w:rPr>
        <w:t>].</w:t>
      </w:r>
      <w:r w:rsidRPr="0037328C">
        <w:rPr>
          <w:rFonts w:ascii="Times New Roman" w:hAnsi="Times New Roman"/>
          <w:sz w:val="28"/>
          <w:szCs w:val="28"/>
        </w:rPr>
        <w:t xml:space="preserve"> Широко представлені в рельєфі ерозійні форми — улоговини, долини, яри та ін. На схилах долин річок, лиманів і балок, морському узбережжі доволі часті зсуви та осипи.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Близько  60 % території області розміщено на схилах стрімкістю  більше 2°, що практично характеризує її як ерозійно небезпечну. Найбільш еродовані землі та ґрунти (понад 60-70%) в районах Південномолдавської височин</w:t>
      </w:r>
      <w:r w:rsidR="00051D99">
        <w:rPr>
          <w:rFonts w:ascii="Times New Roman" w:hAnsi="Times New Roman"/>
          <w:sz w:val="28"/>
          <w:szCs w:val="28"/>
        </w:rPr>
        <w:t xml:space="preserve">и. </w:t>
      </w:r>
      <w:r w:rsidRPr="0037328C">
        <w:rPr>
          <w:rFonts w:ascii="Times New Roman" w:hAnsi="Times New Roman"/>
          <w:sz w:val="28"/>
          <w:szCs w:val="28"/>
        </w:rPr>
        <w:t xml:space="preserve"> Найменш еродовані (11-13%) придунайська і прибережноморська частини Причорноморської низовини</w:t>
      </w:r>
      <w:r w:rsidR="00051D99">
        <w:rPr>
          <w:rFonts w:ascii="Times New Roman" w:hAnsi="Times New Roman"/>
          <w:sz w:val="28"/>
          <w:szCs w:val="28"/>
        </w:rPr>
        <w:t xml:space="preserve">, </w:t>
      </w:r>
      <w:r w:rsidRPr="0037328C">
        <w:rPr>
          <w:rFonts w:ascii="Times New Roman" w:hAnsi="Times New Roman"/>
          <w:sz w:val="28"/>
          <w:szCs w:val="28"/>
        </w:rPr>
        <w:t xml:space="preserve"> де  ступінь розчленування долинно-балковою мережею істотно нижчий, ніж у північних і північно-західних районах [1</w:t>
      </w:r>
      <w:r>
        <w:rPr>
          <w:rFonts w:ascii="Times New Roman" w:hAnsi="Times New Roman"/>
          <w:sz w:val="28"/>
          <w:szCs w:val="28"/>
        </w:rPr>
        <w:t>4</w:t>
      </w:r>
      <w:r w:rsidR="00FF7189">
        <w:rPr>
          <w:rFonts w:ascii="Times New Roman" w:hAnsi="Times New Roman"/>
          <w:sz w:val="28"/>
          <w:szCs w:val="28"/>
        </w:rPr>
        <w:t>,16</w:t>
      </w:r>
      <w:r w:rsidRPr="0037328C">
        <w:rPr>
          <w:rFonts w:ascii="Times New Roman" w:hAnsi="Times New Roman"/>
          <w:sz w:val="28"/>
          <w:szCs w:val="28"/>
        </w:rPr>
        <w:t xml:space="preserve">]. </w:t>
      </w:r>
    </w:p>
    <w:p w:rsidR="00BD648A" w:rsidRDefault="00BD648A" w:rsidP="00BD648A">
      <w:pPr>
        <w:spacing w:after="0" w:line="360" w:lineRule="auto"/>
        <w:ind w:firstLine="720"/>
        <w:jc w:val="both"/>
        <w:rPr>
          <w:rFonts w:ascii="Times New Roman" w:hAnsi="Times New Roman"/>
          <w:sz w:val="28"/>
          <w:szCs w:val="28"/>
        </w:rPr>
      </w:pPr>
      <w:r w:rsidRPr="0037328C">
        <w:rPr>
          <w:rFonts w:ascii="Times New Roman" w:hAnsi="Times New Roman"/>
          <w:sz w:val="28"/>
          <w:szCs w:val="28"/>
        </w:rPr>
        <w:t>Головною особливістю рельєфу території області є його рівнинність, обумовлена розташуванням в межах давніх платформених структур Європи – Східноєвропейської докембрійської і епіпалеозойської Скіфської. Основними елементами морфоструктури на характеризованій території є  Південномолдавська височин</w:t>
      </w:r>
      <w:r w:rsidR="00051D99">
        <w:rPr>
          <w:rFonts w:ascii="Times New Roman" w:hAnsi="Times New Roman"/>
          <w:sz w:val="28"/>
          <w:szCs w:val="28"/>
        </w:rPr>
        <w:t>а</w:t>
      </w:r>
      <w:r w:rsidRPr="0037328C">
        <w:rPr>
          <w:rFonts w:ascii="Times New Roman" w:hAnsi="Times New Roman"/>
          <w:sz w:val="28"/>
          <w:szCs w:val="28"/>
        </w:rPr>
        <w:t xml:space="preserve"> та Причорноморська низовина (рис. </w:t>
      </w:r>
      <w:r>
        <w:rPr>
          <w:rFonts w:ascii="Times New Roman" w:hAnsi="Times New Roman"/>
          <w:sz w:val="28"/>
          <w:szCs w:val="28"/>
        </w:rPr>
        <w:t>1.</w:t>
      </w:r>
      <w:r w:rsidR="00051D99">
        <w:rPr>
          <w:rFonts w:ascii="Times New Roman" w:hAnsi="Times New Roman"/>
          <w:sz w:val="28"/>
          <w:szCs w:val="28"/>
        </w:rPr>
        <w:t>3</w:t>
      </w:r>
      <w:r w:rsidRPr="0037328C">
        <w:rPr>
          <w:rFonts w:ascii="Times New Roman" w:hAnsi="Times New Roman"/>
          <w:sz w:val="28"/>
          <w:szCs w:val="28"/>
        </w:rPr>
        <w:t>).</w:t>
      </w:r>
    </w:p>
    <w:p w:rsidR="00BD648A" w:rsidRPr="0037328C" w:rsidRDefault="00BD648A" w:rsidP="00BD648A">
      <w:pPr>
        <w:spacing w:after="0" w:line="360" w:lineRule="auto"/>
        <w:jc w:val="both"/>
        <w:rPr>
          <w:rFonts w:ascii="Times New Roman" w:hAnsi="Times New Roman"/>
          <w:noProof/>
          <w:sz w:val="28"/>
          <w:szCs w:val="28"/>
        </w:rPr>
      </w:pPr>
      <w:r w:rsidRPr="0037328C">
        <w:rPr>
          <w:rFonts w:ascii="Times New Roman" w:hAnsi="Times New Roman"/>
          <w:noProof/>
          <w:sz w:val="28"/>
          <w:szCs w:val="28"/>
          <w:lang w:eastAsia="uk-UA"/>
        </w:rPr>
        <w:drawing>
          <wp:inline distT="0" distB="0" distL="0" distR="0">
            <wp:extent cx="5674401" cy="6324600"/>
            <wp:effectExtent l="0" t="0" r="2540" b="0"/>
            <wp:docPr id="3"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5"/>
                    <pic:cNvPicPr>
                      <a:picLocks noChangeAspect="1" noChangeArrowheads="1"/>
                    </pic:cNvPicPr>
                  </pic:nvPicPr>
                  <pic:blipFill>
                    <a:blip r:embed="rId96" cstate="print"/>
                    <a:srcRect/>
                    <a:stretch>
                      <a:fillRect/>
                    </a:stretch>
                  </pic:blipFill>
                  <pic:spPr bwMode="auto">
                    <a:xfrm>
                      <a:off x="0" y="0"/>
                      <a:ext cx="5694566" cy="6347076"/>
                    </a:xfrm>
                    <a:prstGeom prst="rect">
                      <a:avLst/>
                    </a:prstGeom>
                    <a:noFill/>
                    <a:ln w="9525">
                      <a:noFill/>
                      <a:miter lim="800000"/>
                      <a:headEnd/>
                      <a:tailEnd/>
                    </a:ln>
                  </pic:spPr>
                </pic:pic>
              </a:graphicData>
            </a:graphic>
          </wp:inline>
        </w:drawing>
      </w:r>
    </w:p>
    <w:p w:rsidR="00BD648A" w:rsidRPr="0037328C" w:rsidRDefault="00BD648A" w:rsidP="00BD648A">
      <w:pPr>
        <w:spacing w:after="0" w:line="360" w:lineRule="auto"/>
        <w:ind w:firstLine="720"/>
        <w:jc w:val="both"/>
        <w:rPr>
          <w:rFonts w:ascii="Times New Roman" w:hAnsi="Times New Roman"/>
          <w:b/>
          <w:sz w:val="28"/>
          <w:szCs w:val="28"/>
        </w:rPr>
      </w:pPr>
      <w:r w:rsidRPr="0037328C">
        <w:rPr>
          <w:rFonts w:ascii="Times New Roman" w:hAnsi="Times New Roman"/>
          <w:b/>
          <w:sz w:val="28"/>
          <w:szCs w:val="28"/>
        </w:rPr>
        <w:t xml:space="preserve">Рис. </w:t>
      </w:r>
      <w:r>
        <w:rPr>
          <w:rFonts w:ascii="Times New Roman" w:hAnsi="Times New Roman"/>
          <w:b/>
          <w:sz w:val="28"/>
          <w:szCs w:val="28"/>
        </w:rPr>
        <w:t>1</w:t>
      </w:r>
      <w:r w:rsidRPr="0037328C">
        <w:rPr>
          <w:rFonts w:ascii="Times New Roman" w:hAnsi="Times New Roman"/>
          <w:b/>
          <w:sz w:val="28"/>
          <w:szCs w:val="28"/>
        </w:rPr>
        <w:t>.</w:t>
      </w:r>
      <w:r w:rsidR="00051D99">
        <w:rPr>
          <w:rFonts w:ascii="Times New Roman" w:hAnsi="Times New Roman"/>
          <w:b/>
          <w:sz w:val="28"/>
          <w:szCs w:val="28"/>
        </w:rPr>
        <w:t>3</w:t>
      </w:r>
      <w:r w:rsidRPr="0037328C">
        <w:rPr>
          <w:rFonts w:ascii="Times New Roman" w:hAnsi="Times New Roman"/>
          <w:b/>
          <w:sz w:val="28"/>
          <w:szCs w:val="28"/>
        </w:rPr>
        <w:t xml:space="preserve"> Геоморфологічна карт</w:t>
      </w:r>
      <w:r w:rsidR="00051D99">
        <w:rPr>
          <w:rFonts w:ascii="Times New Roman" w:hAnsi="Times New Roman"/>
          <w:b/>
          <w:sz w:val="28"/>
          <w:szCs w:val="28"/>
        </w:rPr>
        <w:t>о</w:t>
      </w:r>
      <w:r w:rsidRPr="0037328C">
        <w:rPr>
          <w:rFonts w:ascii="Times New Roman" w:hAnsi="Times New Roman"/>
          <w:b/>
          <w:sz w:val="28"/>
          <w:szCs w:val="28"/>
        </w:rPr>
        <w:t>схема Одеської області [</w:t>
      </w:r>
      <w:r w:rsidR="00474D66">
        <w:rPr>
          <w:rFonts w:ascii="Times New Roman" w:hAnsi="Times New Roman"/>
          <w:b/>
          <w:sz w:val="28"/>
          <w:szCs w:val="28"/>
        </w:rPr>
        <w:t>16</w:t>
      </w:r>
      <w:r w:rsidRPr="0037328C">
        <w:rPr>
          <w:rFonts w:ascii="Times New Roman" w:hAnsi="Times New Roman"/>
          <w:b/>
          <w:sz w:val="28"/>
          <w:szCs w:val="28"/>
        </w:rPr>
        <w:t>]</w:t>
      </w:r>
    </w:p>
    <w:p w:rsidR="00BD648A" w:rsidRPr="00474D66" w:rsidRDefault="00BD648A" w:rsidP="00051D99">
      <w:pPr>
        <w:spacing w:after="0" w:line="240" w:lineRule="auto"/>
        <w:jc w:val="both"/>
        <w:rPr>
          <w:rFonts w:ascii="Times New Roman" w:hAnsi="Times New Roman"/>
          <w:sz w:val="20"/>
          <w:szCs w:val="20"/>
        </w:rPr>
      </w:pPr>
      <w:r w:rsidRPr="00474D66">
        <w:rPr>
          <w:rFonts w:ascii="Times New Roman" w:hAnsi="Times New Roman"/>
          <w:sz w:val="20"/>
          <w:szCs w:val="20"/>
        </w:rPr>
        <w:t xml:space="preserve">І – область Подільської височини, геоморфологічні райони: 1 – Балтська давньодельтова (міоценова) піщано-глиниста ерозійно-денудаційна рівнина; 2 – Кучурганська середньо-верхньопліоценова піщано-глиниста ерозійно-денудаційна рівнина; ІІ – область Придніпровської височини, геоморфологічний район: 3 – Південнобузька лесова ерозійно-денудаційна рівнина з виходами кристалічних порід в долинах річок; ІІІ – область Південномолдавської височини, геоморфологічний район: 4 – Когильницька ерозійно-денудаційна лесова рівнина; IV – область Причорноморської низовини, геоморфологічні райони: 5 – Дністровсько-Тилігульська акумулятивна рівнина на понтичній основі; 6 – Дунайсько-Дністровська акумулятивно-плоскохвиляста лесова рівнина на понтичній основі; 7 – низовинна прибережна рівнина верхньопліоценових нерозчленованих терас (VІІ – ІХ); V – ділянки долинно-терасового рельєфу: 8 – заплави річок та днища балок; надзаплавні тераси: 9 – перша, 10 – друга, 11 – третя, 12 – четверта, 13 – п’ята, 14 – шоста; VІ – інші позначки: 15 – абразивні уступи берегів моря та лиманів; 16 – коси, бари, пересипи; 17 – прируслові вали; 18 – Кілійська дельта Дунаю; 19 – поди; 20 – зсуви; 21 – межі областей.  </w:t>
      </w:r>
    </w:p>
    <w:p w:rsidR="00474D66" w:rsidRPr="00474D66" w:rsidRDefault="00474D66" w:rsidP="00BD648A">
      <w:pPr>
        <w:autoSpaceDE w:val="0"/>
        <w:autoSpaceDN w:val="0"/>
        <w:adjustRightInd w:val="0"/>
        <w:spacing w:after="0" w:line="360" w:lineRule="auto"/>
        <w:ind w:firstLine="720"/>
        <w:jc w:val="both"/>
        <w:rPr>
          <w:rFonts w:ascii="Times New Roman" w:hAnsi="Times New Roman"/>
          <w:sz w:val="20"/>
          <w:szCs w:val="20"/>
        </w:rPr>
      </w:pP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7F3C89">
        <w:rPr>
          <w:rFonts w:ascii="Times New Roman" w:hAnsi="Times New Roman"/>
          <w:sz w:val="28"/>
          <w:szCs w:val="28"/>
        </w:rPr>
        <w:t>В межах району чітко виділяються два геоморфологічні рівні: більш високий північний (корінне плато) і нижчий південний (верхньопліоценові тераси лівобережжя Дунаю і прибережжя Чорного моря). Вододільне плато розчленоване доволі густою річковою і яружно-балковою мережею на спадисто-рівнинні межиріччя. Долини річок Сарата, Когильник, Нерушай, Алкалія та інших добре сформовані, ширина їх до 1,5-2,5 км</w:t>
      </w:r>
      <w:r w:rsidR="00AF5892">
        <w:rPr>
          <w:rFonts w:ascii="Times New Roman" w:hAnsi="Times New Roman"/>
          <w:sz w:val="28"/>
          <w:szCs w:val="28"/>
        </w:rPr>
        <w:t xml:space="preserve"> </w:t>
      </w:r>
      <w:r w:rsidR="00AF5892" w:rsidRPr="0037328C">
        <w:rPr>
          <w:rFonts w:ascii="Times New Roman" w:hAnsi="Times New Roman"/>
          <w:sz w:val="28"/>
          <w:szCs w:val="28"/>
        </w:rPr>
        <w:t>[</w:t>
      </w:r>
      <w:r w:rsidR="00474D66">
        <w:rPr>
          <w:rFonts w:ascii="Times New Roman" w:hAnsi="Times New Roman"/>
          <w:sz w:val="28"/>
          <w:szCs w:val="28"/>
        </w:rPr>
        <w:t>6,7,16,19</w:t>
      </w:r>
      <w:r w:rsidR="00AF5892" w:rsidRPr="0037328C">
        <w:rPr>
          <w:rFonts w:ascii="Times New Roman" w:hAnsi="Times New Roman"/>
          <w:sz w:val="28"/>
          <w:szCs w:val="28"/>
        </w:rPr>
        <w:t>]</w:t>
      </w:r>
      <w:r w:rsidRPr="007F3C89">
        <w:rPr>
          <w:rFonts w:ascii="Times New Roman" w:hAnsi="Times New Roman"/>
          <w:sz w:val="28"/>
          <w:szCs w:val="28"/>
        </w:rPr>
        <w:t>. Все це обумовлює хвилястий характер рельєфу. Південна прибережна пліоценово-терасова частина Дунай-Дністровського межиріччя характеризується нижчими абсолютними відмітками і широкохвилястою рівнинною поверхнею. Долини річок до півдня стають ширшими, схили спадистішими, в гирлових частинах долин утворились солоноводні озера-лимани Сасик, Шагани, Алібей, Бурнас та ін., а в пониззі лівих притоків Дунаю – прісноводні лимани Кагул, Ялпуг, Катлабух, Китай та ін.</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Pr>
          <w:rFonts w:ascii="Times New Roman" w:hAnsi="Times New Roman"/>
          <w:sz w:val="28"/>
          <w:szCs w:val="28"/>
        </w:rPr>
        <w:t>На території Б</w:t>
      </w:r>
      <w:r w:rsidR="00051D99">
        <w:rPr>
          <w:rFonts w:ascii="Times New Roman" w:hAnsi="Times New Roman"/>
          <w:sz w:val="28"/>
          <w:szCs w:val="28"/>
        </w:rPr>
        <w:t xml:space="preserve">уджаку </w:t>
      </w:r>
      <w:r>
        <w:rPr>
          <w:rFonts w:ascii="Times New Roman" w:hAnsi="Times New Roman"/>
          <w:sz w:val="28"/>
          <w:szCs w:val="28"/>
        </w:rPr>
        <w:t xml:space="preserve">сформована </w:t>
      </w:r>
      <w:r w:rsidRPr="0037328C">
        <w:rPr>
          <w:rFonts w:ascii="Times New Roman" w:hAnsi="Times New Roman"/>
          <w:sz w:val="28"/>
          <w:szCs w:val="28"/>
        </w:rPr>
        <w:t>Південномолдавська височина відома як Когильницька ерозійно-денудаційна рівнина, яка розчленована в субмеридіональному напрямку долинами річок Когильник, Киргиж, Киргиж-Китай, Сарата, Хаджидер, Алкалія та їх численних приток і балок. Густота розчленування тут пересічно до 0,7 км/км</w:t>
      </w:r>
      <w:r w:rsidRPr="0037328C">
        <w:rPr>
          <w:rFonts w:ascii="Times New Roman" w:hAnsi="Times New Roman"/>
          <w:sz w:val="28"/>
          <w:szCs w:val="28"/>
          <w:vertAlign w:val="superscript"/>
        </w:rPr>
        <w:t>2</w:t>
      </w:r>
      <w:r w:rsidRPr="0037328C">
        <w:rPr>
          <w:rFonts w:ascii="Times New Roman" w:hAnsi="Times New Roman"/>
          <w:sz w:val="28"/>
          <w:szCs w:val="28"/>
        </w:rPr>
        <w:t>, глибина – біля 80 м. Вододіли пересічно вузькі (до 1-2 км), звивисті, схилові частини еродовані, ускладнені ярами (особливо праві), а подекуди і зсувами. В південному напрямку глибина врізу поступово зменшується до 40-60 м, вододільні поверхні розширюються до 3-5 (8) км і височина поступово переходить у Причорноморську низовину. При цьому ширшими стають річкові долини, в яких поряд з заплавою чітко виділяється надзаплавна тераса</w:t>
      </w:r>
      <w:r w:rsidR="00AF5892">
        <w:rPr>
          <w:rFonts w:ascii="Times New Roman" w:hAnsi="Times New Roman"/>
          <w:sz w:val="28"/>
          <w:szCs w:val="28"/>
        </w:rPr>
        <w:t xml:space="preserve"> </w:t>
      </w:r>
      <w:r w:rsidR="00AF5892" w:rsidRPr="0037328C">
        <w:rPr>
          <w:rFonts w:ascii="Times New Roman" w:hAnsi="Times New Roman"/>
          <w:sz w:val="28"/>
          <w:szCs w:val="28"/>
        </w:rPr>
        <w:t>[</w:t>
      </w:r>
      <w:r w:rsidR="00474D66">
        <w:rPr>
          <w:rFonts w:ascii="Times New Roman" w:hAnsi="Times New Roman"/>
          <w:sz w:val="28"/>
          <w:szCs w:val="28"/>
        </w:rPr>
        <w:t>14-16,19</w:t>
      </w:r>
      <w:r w:rsidR="00AF5892" w:rsidRPr="0037328C">
        <w:rPr>
          <w:rFonts w:ascii="Times New Roman" w:hAnsi="Times New Roman"/>
          <w:sz w:val="28"/>
          <w:szCs w:val="28"/>
        </w:rPr>
        <w:t>].</w:t>
      </w:r>
    </w:p>
    <w:p w:rsidR="00BD648A"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Південномолдавська височин</w:t>
      </w:r>
      <w:r w:rsidR="00051D99">
        <w:rPr>
          <w:rFonts w:ascii="Times New Roman" w:hAnsi="Times New Roman"/>
          <w:sz w:val="28"/>
          <w:szCs w:val="28"/>
        </w:rPr>
        <w:t>а</w:t>
      </w:r>
      <w:r w:rsidRPr="0037328C">
        <w:rPr>
          <w:rFonts w:ascii="Times New Roman" w:hAnsi="Times New Roman"/>
          <w:sz w:val="28"/>
          <w:szCs w:val="28"/>
        </w:rPr>
        <w:t xml:space="preserve"> в південному напрямку поступово переход</w:t>
      </w:r>
      <w:r w:rsidR="00051D99">
        <w:rPr>
          <w:rFonts w:ascii="Times New Roman" w:hAnsi="Times New Roman"/>
          <w:sz w:val="28"/>
          <w:szCs w:val="28"/>
        </w:rPr>
        <w:t>и</w:t>
      </w:r>
      <w:r w:rsidRPr="0037328C">
        <w:rPr>
          <w:rFonts w:ascii="Times New Roman" w:hAnsi="Times New Roman"/>
          <w:sz w:val="28"/>
          <w:szCs w:val="28"/>
        </w:rPr>
        <w:t>ть в Причорноморську низовину, яка шириною в 60-80 км простягається від Дунаю на північний  схід вздовж берега Чорного моря.</w:t>
      </w:r>
    </w:p>
    <w:p w:rsidR="00BD648A"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Рельєф Причорноморської низовини типово рівнинний, спадисто нахилений в напрямку моря, а в Задністров’ї  — до долини Дунаю. Абсолютні відмітки  поверхні не перевищують 100 м. Тут зустрічаються різноманітні форми рельєфу — ерозійні, денудаційні, акумулятивні, просадкові.  Типові широкі річкові долини, балки зі спадистими схилами. Розчленування поверхні зменшується тут до 0,1-0,4 (0,6) км/км</w:t>
      </w:r>
      <w:r w:rsidRPr="0037328C">
        <w:rPr>
          <w:rFonts w:ascii="Times New Roman" w:hAnsi="Times New Roman"/>
          <w:sz w:val="28"/>
          <w:szCs w:val="28"/>
          <w:vertAlign w:val="superscript"/>
        </w:rPr>
        <w:t>2</w:t>
      </w:r>
      <w:r w:rsidRPr="0037328C">
        <w:rPr>
          <w:rFonts w:ascii="Times New Roman" w:hAnsi="Times New Roman"/>
          <w:sz w:val="28"/>
          <w:szCs w:val="28"/>
        </w:rPr>
        <w:t>. Вододіли пересічно широкі — до 5-7 (10) км,  з хвилясто-рівнинною поверхнею. В межах Причорноморської низовини відповідно до регіональних відмінностей рельєфу виділяються наступні геоморфологічні райони [</w:t>
      </w:r>
      <w:r>
        <w:rPr>
          <w:rFonts w:ascii="Times New Roman" w:hAnsi="Times New Roman"/>
          <w:sz w:val="28"/>
          <w:szCs w:val="28"/>
        </w:rPr>
        <w:t>1</w:t>
      </w:r>
      <w:r w:rsidR="00474D66">
        <w:rPr>
          <w:rFonts w:ascii="Times New Roman" w:hAnsi="Times New Roman"/>
          <w:sz w:val="28"/>
          <w:szCs w:val="28"/>
        </w:rPr>
        <w:t>6,19</w:t>
      </w:r>
      <w:r w:rsidRPr="0037328C">
        <w:rPr>
          <w:rFonts w:ascii="Times New Roman" w:hAnsi="Times New Roman"/>
          <w:sz w:val="28"/>
          <w:szCs w:val="28"/>
        </w:rPr>
        <w:t>]</w:t>
      </w:r>
      <w:r>
        <w:rPr>
          <w:rFonts w:ascii="Times New Roman" w:hAnsi="Times New Roman"/>
          <w:sz w:val="28"/>
          <w:szCs w:val="28"/>
        </w:rPr>
        <w:t>, а саме: з</w:t>
      </w:r>
      <w:r w:rsidRPr="00D94E17">
        <w:rPr>
          <w:rFonts w:ascii="Times New Roman" w:hAnsi="Times New Roman"/>
          <w:sz w:val="28"/>
          <w:szCs w:val="28"/>
        </w:rPr>
        <w:t>ахіднопричорноморська плоскохвиляста рівнина Дунайсько-Дністровська акумулятивно-плоскохвиляста лесова рівнина на понтичній основі</w:t>
      </w:r>
      <w:r>
        <w:rPr>
          <w:rFonts w:ascii="Times New Roman" w:hAnsi="Times New Roman"/>
          <w:sz w:val="28"/>
          <w:szCs w:val="28"/>
        </w:rPr>
        <w:t>;</w:t>
      </w:r>
      <w:r w:rsidRPr="0037328C">
        <w:rPr>
          <w:rFonts w:ascii="Times New Roman" w:hAnsi="Times New Roman"/>
          <w:sz w:val="28"/>
          <w:szCs w:val="28"/>
        </w:rPr>
        <w:t xml:space="preserve"> від долини Дунаю на південному заході до долини Дністра на північному сході. В межах району чітко виділяються два геоморфологічні рівні: більш високий північний (корінне плато) і нижчий південний (верхньопліоценові тераси лівобережжя Дунаю і прибережжя Чорного моря). </w:t>
      </w:r>
    </w:p>
    <w:p w:rsidR="00BD648A" w:rsidRPr="00D94E17" w:rsidRDefault="00BD648A" w:rsidP="00BD648A">
      <w:pPr>
        <w:autoSpaceDE w:val="0"/>
        <w:autoSpaceDN w:val="0"/>
        <w:adjustRightInd w:val="0"/>
        <w:spacing w:after="0" w:line="360" w:lineRule="auto"/>
        <w:ind w:firstLine="720"/>
        <w:jc w:val="both"/>
        <w:rPr>
          <w:rFonts w:ascii="Times New Roman" w:hAnsi="Times New Roman"/>
          <w:sz w:val="28"/>
          <w:szCs w:val="28"/>
        </w:rPr>
      </w:pPr>
      <w:r>
        <w:rPr>
          <w:rFonts w:ascii="Times New Roman" w:hAnsi="Times New Roman"/>
          <w:sz w:val="28"/>
          <w:szCs w:val="28"/>
        </w:rPr>
        <w:t xml:space="preserve">Також на території є </w:t>
      </w:r>
      <w:r w:rsidRPr="00D94E17">
        <w:rPr>
          <w:rFonts w:ascii="Times New Roman" w:hAnsi="Times New Roman"/>
          <w:sz w:val="28"/>
          <w:szCs w:val="28"/>
        </w:rPr>
        <w:t>Нижньодунайська терасова рівнина</w:t>
      </w:r>
      <w:r>
        <w:rPr>
          <w:rFonts w:ascii="Times New Roman" w:hAnsi="Times New Roman"/>
          <w:sz w:val="28"/>
          <w:szCs w:val="28"/>
        </w:rPr>
        <w:t xml:space="preserve">, яка знаходиться на </w:t>
      </w:r>
      <w:r w:rsidRPr="00D94E17">
        <w:rPr>
          <w:rFonts w:ascii="Times New Roman" w:hAnsi="Times New Roman"/>
          <w:sz w:val="28"/>
          <w:szCs w:val="28"/>
        </w:rPr>
        <w:t>крайньому південному заході Причорноморської низовини смугою  до 15-30 км уздовж лівого берега нижньої течії Дунаю і його Килійського гирла, розширюючись з приближенням до моря. В геоморфологічному відношенні  — це система нерозчленованих річкових і лиманно-річкових терас пліоценового (VII-IX) і четвертинного (I-VI) віку, зі слабко вираженим ухилом поверхні в сторону Дунаю і Чорного моря. В рельєфі тераси практично не виражені, уступи їх покриті делювієм і знівельовані досить потужною (до 15-25 м) товщею лесоподібних порід</w:t>
      </w:r>
      <w:r w:rsidR="00AF5892">
        <w:rPr>
          <w:rFonts w:ascii="Times New Roman" w:hAnsi="Times New Roman"/>
          <w:sz w:val="28"/>
          <w:szCs w:val="28"/>
        </w:rPr>
        <w:t xml:space="preserve"> </w:t>
      </w:r>
      <w:r w:rsidR="00AF5892" w:rsidRPr="0037328C">
        <w:rPr>
          <w:rFonts w:ascii="Times New Roman" w:hAnsi="Times New Roman"/>
          <w:sz w:val="28"/>
          <w:szCs w:val="28"/>
        </w:rPr>
        <w:t>[</w:t>
      </w:r>
      <w:r w:rsidR="00474D66">
        <w:rPr>
          <w:rFonts w:ascii="Times New Roman" w:hAnsi="Times New Roman"/>
          <w:sz w:val="28"/>
          <w:szCs w:val="28"/>
        </w:rPr>
        <w:t>16</w:t>
      </w:r>
      <w:r w:rsidR="00AF5892" w:rsidRPr="0037328C">
        <w:rPr>
          <w:rFonts w:ascii="Times New Roman" w:hAnsi="Times New Roman"/>
          <w:sz w:val="28"/>
          <w:szCs w:val="28"/>
        </w:rPr>
        <w:t>]</w:t>
      </w:r>
      <w:r w:rsidRPr="00D94E17">
        <w:rPr>
          <w:rFonts w:ascii="Times New Roman" w:hAnsi="Times New Roman"/>
          <w:sz w:val="28"/>
          <w:szCs w:val="28"/>
        </w:rPr>
        <w:t>. Рівнинність території порушують лише слабко виражені в рельєфі широкі (до 3-4 км) долини річок Нерушай, Дракуля та інших, лощини і улоговини стоку. Внаслідок  опускання території в четвертинний час води Дунаю затопили нижню частину долин його лівих приток, в результаті утворились прісні озера-лимани Кагул, Ялпуг, Катлабух, Китай та ін. Від Дунаю ці озера відділені широкими піщаними пересипами, які прорізані природними протоками і штучними каналами, по яких в період весняної повені (водопілля) і літньо-осінніх паводків в озера надходить дунайська вода.</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p>
    <w:p w:rsidR="00BD648A" w:rsidRPr="00AF5892" w:rsidRDefault="00BD648A" w:rsidP="00474D66">
      <w:pPr>
        <w:autoSpaceDE w:val="0"/>
        <w:autoSpaceDN w:val="0"/>
        <w:adjustRightInd w:val="0"/>
        <w:spacing w:after="0" w:line="360" w:lineRule="auto"/>
        <w:jc w:val="center"/>
        <w:rPr>
          <w:rFonts w:ascii="Times New Roman" w:hAnsi="Times New Roman"/>
          <w:bCs/>
          <w:sz w:val="28"/>
          <w:szCs w:val="28"/>
        </w:rPr>
      </w:pPr>
      <w:r w:rsidRPr="00AF5892">
        <w:rPr>
          <w:rFonts w:ascii="Times New Roman" w:hAnsi="Times New Roman"/>
          <w:bCs/>
          <w:sz w:val="28"/>
          <w:szCs w:val="28"/>
        </w:rPr>
        <w:t>1.3 Клімат</w:t>
      </w:r>
    </w:p>
    <w:p w:rsidR="00BD648A" w:rsidRPr="0037328C" w:rsidRDefault="00BD648A" w:rsidP="00BD648A">
      <w:pPr>
        <w:autoSpaceDE w:val="0"/>
        <w:autoSpaceDN w:val="0"/>
        <w:adjustRightInd w:val="0"/>
        <w:spacing w:after="0" w:line="360" w:lineRule="auto"/>
        <w:ind w:firstLine="720"/>
        <w:rPr>
          <w:rFonts w:ascii="Times New Roman" w:hAnsi="Times New Roman"/>
          <w:b/>
          <w:sz w:val="28"/>
          <w:szCs w:val="28"/>
        </w:rPr>
      </w:pPr>
    </w:p>
    <w:p w:rsidR="00BD648A" w:rsidRPr="0037328C" w:rsidRDefault="00BD648A" w:rsidP="00BD648A">
      <w:pPr>
        <w:spacing w:after="0" w:line="360" w:lineRule="auto"/>
        <w:ind w:firstLine="720"/>
        <w:jc w:val="both"/>
        <w:rPr>
          <w:rFonts w:ascii="Times New Roman" w:hAnsi="Times New Roman"/>
          <w:color w:val="000000" w:themeColor="text1"/>
          <w:sz w:val="28"/>
          <w:szCs w:val="28"/>
          <w:shd w:val="clear" w:color="auto" w:fill="FFFFFF"/>
        </w:rPr>
      </w:pPr>
      <w:r w:rsidRPr="0037328C">
        <w:rPr>
          <w:rFonts w:ascii="Times New Roman" w:hAnsi="Times New Roman"/>
          <w:color w:val="000000" w:themeColor="text1"/>
          <w:sz w:val="28"/>
          <w:szCs w:val="28"/>
          <w:shd w:val="clear" w:color="auto" w:fill="FFFFFF"/>
        </w:rPr>
        <w:t xml:space="preserve">Клімат – це стійкий режим </w:t>
      </w:r>
      <w:r>
        <w:rPr>
          <w:rFonts w:ascii="Times New Roman" w:hAnsi="Times New Roman"/>
          <w:color w:val="000000" w:themeColor="text1"/>
          <w:sz w:val="28"/>
          <w:szCs w:val="28"/>
          <w:shd w:val="clear" w:color="auto" w:fill="FFFFFF"/>
        </w:rPr>
        <w:t xml:space="preserve">погоди та </w:t>
      </w:r>
      <w:r w:rsidRPr="0037328C">
        <w:rPr>
          <w:rFonts w:ascii="Times New Roman" w:hAnsi="Times New Roman"/>
          <w:color w:val="000000" w:themeColor="text1"/>
          <w:sz w:val="28"/>
          <w:szCs w:val="28"/>
          <w:shd w:val="clear" w:color="auto" w:fill="FFFFFF"/>
        </w:rPr>
        <w:t>метеорологічних процесів</w:t>
      </w:r>
      <w:r>
        <w:rPr>
          <w:rFonts w:ascii="Times New Roman" w:hAnsi="Times New Roman"/>
          <w:color w:val="000000" w:themeColor="text1"/>
          <w:sz w:val="28"/>
          <w:szCs w:val="28"/>
          <w:shd w:val="clear" w:color="auto" w:fill="FFFFFF"/>
        </w:rPr>
        <w:t xml:space="preserve">, які розподілені на </w:t>
      </w:r>
      <w:r w:rsidRPr="0037328C">
        <w:rPr>
          <w:rFonts w:ascii="Times New Roman" w:hAnsi="Times New Roman"/>
          <w:color w:val="000000" w:themeColor="text1"/>
          <w:sz w:val="28"/>
          <w:szCs w:val="28"/>
          <w:shd w:val="clear" w:color="auto" w:fill="FFFFFF"/>
        </w:rPr>
        <w:t>певній території. Кліматоутворюючі процеси проходять в конкретних географічних умовах земної кулі. В різних географічних умовах кліматоутворюючі  процеси протікають по різному, тобто мають свою специфіку [</w:t>
      </w:r>
      <w:r w:rsidR="00474D66">
        <w:rPr>
          <w:rFonts w:ascii="Times New Roman" w:hAnsi="Times New Roman"/>
          <w:color w:val="000000" w:themeColor="text1"/>
          <w:sz w:val="28"/>
          <w:szCs w:val="28"/>
          <w:shd w:val="clear" w:color="auto" w:fill="FFFFFF"/>
        </w:rPr>
        <w:t>11</w:t>
      </w:r>
      <w:r>
        <w:rPr>
          <w:rFonts w:ascii="Times New Roman" w:hAnsi="Times New Roman"/>
          <w:color w:val="000000" w:themeColor="text1"/>
          <w:sz w:val="28"/>
          <w:szCs w:val="28"/>
          <w:shd w:val="clear" w:color="auto" w:fill="FFFFFF"/>
        </w:rPr>
        <w:t>]</w:t>
      </w:r>
      <w:r w:rsidRPr="0037328C">
        <w:rPr>
          <w:rFonts w:ascii="Times New Roman" w:hAnsi="Times New Roman"/>
          <w:color w:val="000000" w:themeColor="text1"/>
          <w:sz w:val="28"/>
          <w:szCs w:val="28"/>
          <w:shd w:val="clear" w:color="auto" w:fill="FFFFFF"/>
        </w:rPr>
        <w:t>.</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Основними кліматоутворюючими процесами під впливом яких формується погода, а відповідно і клімат</w:t>
      </w:r>
      <w:r>
        <w:rPr>
          <w:rFonts w:ascii="Times New Roman" w:hAnsi="Times New Roman"/>
          <w:sz w:val="28"/>
          <w:szCs w:val="28"/>
        </w:rPr>
        <w:t>,</w:t>
      </w:r>
      <w:r w:rsidR="00AF5892">
        <w:rPr>
          <w:rFonts w:ascii="Times New Roman" w:hAnsi="Times New Roman"/>
          <w:sz w:val="28"/>
          <w:szCs w:val="28"/>
        </w:rPr>
        <w:t xml:space="preserve"> -</w:t>
      </w:r>
      <w:r w:rsidRPr="0037328C">
        <w:rPr>
          <w:rFonts w:ascii="Times New Roman" w:hAnsi="Times New Roman"/>
          <w:sz w:val="28"/>
          <w:szCs w:val="28"/>
        </w:rPr>
        <w:t xml:space="preserve"> теплоо</w:t>
      </w:r>
      <w:r w:rsidR="00AF5892">
        <w:rPr>
          <w:rFonts w:ascii="Times New Roman" w:hAnsi="Times New Roman"/>
          <w:sz w:val="28"/>
          <w:szCs w:val="28"/>
        </w:rPr>
        <w:t xml:space="preserve">біг, вологообіг </w:t>
      </w:r>
      <w:r w:rsidRPr="0037328C">
        <w:rPr>
          <w:rFonts w:ascii="Times New Roman" w:hAnsi="Times New Roman"/>
          <w:sz w:val="28"/>
          <w:szCs w:val="28"/>
        </w:rPr>
        <w:t xml:space="preserve"> і загальна циркуляція атмосфери. Всі ці </w:t>
      </w:r>
      <w:r>
        <w:rPr>
          <w:rFonts w:ascii="Times New Roman" w:hAnsi="Times New Roman"/>
          <w:sz w:val="28"/>
          <w:szCs w:val="28"/>
        </w:rPr>
        <w:t>компоненти</w:t>
      </w:r>
      <w:r w:rsidRPr="0037328C">
        <w:rPr>
          <w:rFonts w:ascii="Times New Roman" w:hAnsi="Times New Roman"/>
          <w:sz w:val="28"/>
          <w:szCs w:val="28"/>
        </w:rPr>
        <w:t xml:space="preserve"> взає</w:t>
      </w:r>
      <w:r>
        <w:rPr>
          <w:rFonts w:ascii="Times New Roman" w:hAnsi="Times New Roman"/>
          <w:sz w:val="28"/>
          <w:szCs w:val="28"/>
        </w:rPr>
        <w:t xml:space="preserve">модіють між </w:t>
      </w:r>
      <w:r w:rsidRPr="0037328C">
        <w:rPr>
          <w:rFonts w:ascii="Times New Roman" w:hAnsi="Times New Roman"/>
          <w:sz w:val="28"/>
          <w:szCs w:val="28"/>
        </w:rPr>
        <w:t>собою</w:t>
      </w:r>
      <w:r>
        <w:rPr>
          <w:rFonts w:ascii="Times New Roman" w:hAnsi="Times New Roman"/>
          <w:sz w:val="28"/>
          <w:szCs w:val="28"/>
        </w:rPr>
        <w:t xml:space="preserve"> та залежать від р</w:t>
      </w:r>
      <w:r w:rsidRPr="0037328C">
        <w:rPr>
          <w:rFonts w:ascii="Times New Roman" w:hAnsi="Times New Roman"/>
          <w:sz w:val="28"/>
          <w:szCs w:val="28"/>
        </w:rPr>
        <w:t>еж</w:t>
      </w:r>
      <w:r>
        <w:rPr>
          <w:rFonts w:ascii="Times New Roman" w:hAnsi="Times New Roman"/>
          <w:sz w:val="28"/>
          <w:szCs w:val="28"/>
        </w:rPr>
        <w:t xml:space="preserve">иму </w:t>
      </w:r>
      <w:r w:rsidRPr="0037328C">
        <w:rPr>
          <w:rFonts w:ascii="Times New Roman" w:hAnsi="Times New Roman"/>
          <w:sz w:val="28"/>
          <w:szCs w:val="28"/>
        </w:rPr>
        <w:t>кожного елементу</w:t>
      </w:r>
      <w:r>
        <w:rPr>
          <w:rFonts w:ascii="Times New Roman" w:hAnsi="Times New Roman"/>
          <w:sz w:val="28"/>
          <w:szCs w:val="28"/>
        </w:rPr>
        <w:t xml:space="preserve"> та </w:t>
      </w:r>
      <w:r w:rsidRPr="0037328C">
        <w:rPr>
          <w:rFonts w:ascii="Times New Roman" w:hAnsi="Times New Roman"/>
          <w:sz w:val="28"/>
          <w:szCs w:val="28"/>
        </w:rPr>
        <w:t xml:space="preserve"> є результатом дії всіх кліматоутворюючих процесів. </w:t>
      </w:r>
      <w:r>
        <w:rPr>
          <w:rFonts w:ascii="Times New Roman" w:hAnsi="Times New Roman"/>
          <w:sz w:val="28"/>
          <w:szCs w:val="28"/>
        </w:rPr>
        <w:t xml:space="preserve">Так як, погодні умови </w:t>
      </w:r>
      <w:r w:rsidRPr="0037328C">
        <w:rPr>
          <w:rFonts w:ascii="Times New Roman" w:hAnsi="Times New Roman"/>
          <w:sz w:val="28"/>
          <w:szCs w:val="28"/>
        </w:rPr>
        <w:t xml:space="preserve"> виникають у конкретних географічних умовах Земної кулі і на них впливають</w:t>
      </w:r>
      <w:r>
        <w:rPr>
          <w:rFonts w:ascii="Times New Roman" w:hAnsi="Times New Roman"/>
          <w:sz w:val="28"/>
          <w:szCs w:val="28"/>
        </w:rPr>
        <w:t xml:space="preserve"> </w:t>
      </w:r>
      <w:r w:rsidRPr="0037328C">
        <w:rPr>
          <w:rFonts w:ascii="Times New Roman" w:hAnsi="Times New Roman"/>
          <w:sz w:val="28"/>
          <w:szCs w:val="28"/>
        </w:rPr>
        <w:t>географічні фактори, до яких належать: географічна широта</w:t>
      </w:r>
      <w:r>
        <w:rPr>
          <w:rFonts w:ascii="Times New Roman" w:hAnsi="Times New Roman"/>
          <w:sz w:val="28"/>
          <w:szCs w:val="28"/>
        </w:rPr>
        <w:t xml:space="preserve"> та </w:t>
      </w:r>
      <w:r w:rsidRPr="0037328C">
        <w:rPr>
          <w:rFonts w:ascii="Times New Roman" w:hAnsi="Times New Roman"/>
          <w:sz w:val="28"/>
          <w:szCs w:val="28"/>
        </w:rPr>
        <w:t>орографія поверхні; розподіл суші і моря; рослинний, сніговий і льодовиковий покрив.</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Pr>
          <w:rFonts w:ascii="Times New Roman" w:hAnsi="Times New Roman"/>
          <w:sz w:val="28"/>
          <w:szCs w:val="28"/>
        </w:rPr>
        <w:t>На території країни в</w:t>
      </w:r>
      <w:r w:rsidRPr="0037328C">
        <w:rPr>
          <w:rFonts w:ascii="Times New Roman" w:hAnsi="Times New Roman"/>
          <w:sz w:val="28"/>
          <w:szCs w:val="28"/>
        </w:rPr>
        <w:t xml:space="preserve"> першу чергу клімат формується під впливом сонячного випромінювання</w:t>
      </w:r>
      <w:r>
        <w:rPr>
          <w:rFonts w:ascii="Times New Roman" w:hAnsi="Times New Roman"/>
          <w:sz w:val="28"/>
          <w:szCs w:val="28"/>
        </w:rPr>
        <w:t xml:space="preserve"> і в</w:t>
      </w:r>
      <w:r w:rsidRPr="0037328C">
        <w:rPr>
          <w:rFonts w:ascii="Times New Roman" w:hAnsi="Times New Roman"/>
          <w:sz w:val="28"/>
          <w:szCs w:val="28"/>
        </w:rPr>
        <w:t xml:space="preserve">наслідок збільшення сонячного випромінювання з півночі на південь, південні території України є більш жаркими і посушливими.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Pr>
          <w:rFonts w:ascii="Times New Roman" w:hAnsi="Times New Roman"/>
          <w:sz w:val="28"/>
          <w:szCs w:val="28"/>
        </w:rPr>
        <w:t>У зволоженні території а</w:t>
      </w:r>
      <w:r w:rsidRPr="0037328C">
        <w:rPr>
          <w:rFonts w:ascii="Times New Roman" w:hAnsi="Times New Roman"/>
          <w:sz w:val="28"/>
          <w:szCs w:val="28"/>
        </w:rPr>
        <w:t>тмосферна циркуляція відіграє основну роль</w:t>
      </w:r>
      <w:r>
        <w:rPr>
          <w:rFonts w:ascii="Times New Roman" w:hAnsi="Times New Roman"/>
          <w:sz w:val="28"/>
          <w:szCs w:val="28"/>
        </w:rPr>
        <w:t xml:space="preserve"> та </w:t>
      </w:r>
      <w:r w:rsidRPr="0037328C">
        <w:rPr>
          <w:rFonts w:ascii="Times New Roman" w:hAnsi="Times New Roman"/>
          <w:sz w:val="28"/>
          <w:szCs w:val="28"/>
        </w:rPr>
        <w:t>визначає температурний режим холодного півріччя. Характер циркуляційних процесів над південним заходом України обумовлюється діяльністю Азорського та Азіатського максимумів, Ісландського мінімуму і циклонічною діяльністю на середземноморській гілці поміркованого фронту.</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Радіаційний режим визначається географічною широтою, характером атмосферної циркуляції і хмарністю. Переважання антициклонічної циркуляції в теплу пору року обумовлює ясну сонячну погоду [</w:t>
      </w:r>
      <w:r w:rsidR="00474D66">
        <w:rPr>
          <w:rFonts w:ascii="Times New Roman" w:hAnsi="Times New Roman"/>
          <w:sz w:val="28"/>
          <w:szCs w:val="28"/>
        </w:rPr>
        <w:t>8</w:t>
      </w:r>
      <w:r w:rsidRPr="0037328C">
        <w:rPr>
          <w:rFonts w:ascii="Times New Roman" w:hAnsi="Times New Roman"/>
          <w:sz w:val="28"/>
          <w:szCs w:val="28"/>
        </w:rPr>
        <w:t>].</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Температурний режим формується під впливом географічної широти, адвекції повітряних мас і моря. Влітку велика тривалість сонячного сяйва обумовлює високі температури грунту і повітря. </w:t>
      </w:r>
    </w:p>
    <w:p w:rsidR="00BD648A" w:rsidRDefault="00BD648A" w:rsidP="00BD648A">
      <w:pPr>
        <w:autoSpaceDE w:val="0"/>
        <w:autoSpaceDN w:val="0"/>
        <w:adjustRightInd w:val="0"/>
        <w:spacing w:after="0" w:line="360" w:lineRule="auto"/>
        <w:ind w:firstLine="720"/>
        <w:jc w:val="both"/>
        <w:rPr>
          <w:rFonts w:ascii="Times New Roman" w:hAnsi="Times New Roman"/>
          <w:sz w:val="28"/>
          <w:szCs w:val="28"/>
        </w:rPr>
      </w:pPr>
      <w:r w:rsidRPr="007F3C89">
        <w:rPr>
          <w:rFonts w:ascii="Times New Roman" w:hAnsi="Times New Roman"/>
          <w:sz w:val="28"/>
          <w:szCs w:val="28"/>
        </w:rPr>
        <w:t>Для території чорноземно-степової зони характерним є переважання  м'яких зим з нестійкими морозами і сніговим покривом, а також частими відлигами. Навесні відбувається швидке підвищення температур, що прискорює вегетацію рослин (перша декада квітня, в південно-західному степу – третя декада березня). Закінчується вегетаційний період пересічно в третій декаді жовтня, в останні роки  – у першій чи навіть другій декаді листопада. При цьому тривалість вегетаційного періоду змінюється наростанням у південному напрямку – від 190 на півночі до 240 днів на півдні. Важливим показником теплового режиму території є сума активних температур, яка в північно-західних районах зони  становить 2400-2600°С, у південних – 3200-3400°С. Влітку температура повітря майже незмінна, найтеплішим місяцем року є липень із середньою температурою повітря до 23°С у Степу південному. Середньорічні температури від 8,6°С на півночі зони до 10°С на півдні [</w:t>
      </w:r>
      <w:r w:rsidR="00474D66">
        <w:rPr>
          <w:rFonts w:ascii="Times New Roman" w:hAnsi="Times New Roman"/>
          <w:sz w:val="28"/>
          <w:szCs w:val="28"/>
        </w:rPr>
        <w:t>8,11,16,19</w:t>
      </w:r>
      <w:r w:rsidRPr="007F3C89">
        <w:rPr>
          <w:rFonts w:ascii="Times New Roman" w:hAnsi="Times New Roman"/>
          <w:sz w:val="28"/>
          <w:szCs w:val="28"/>
        </w:rPr>
        <w:t xml:space="preserve"> та ін.].</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Найбільш теплими є південно-західні райони (Ізмаїльський,</w:t>
      </w:r>
      <w:r w:rsidR="00AF5892">
        <w:rPr>
          <w:rFonts w:ascii="Times New Roman" w:hAnsi="Times New Roman"/>
          <w:sz w:val="28"/>
          <w:szCs w:val="28"/>
        </w:rPr>
        <w:t xml:space="preserve"> Болградський</w:t>
      </w:r>
      <w:r w:rsidRPr="0037328C">
        <w:rPr>
          <w:rFonts w:ascii="Times New Roman" w:hAnsi="Times New Roman"/>
          <w:sz w:val="28"/>
          <w:szCs w:val="28"/>
        </w:rPr>
        <w:t>), де середні річні температури повітря близько 11º</w:t>
      </w:r>
      <w:r w:rsidR="00AF5892">
        <w:rPr>
          <w:rFonts w:ascii="Times New Roman" w:hAnsi="Times New Roman"/>
          <w:sz w:val="28"/>
          <w:szCs w:val="28"/>
        </w:rPr>
        <w:t xml:space="preserve"> С</w:t>
      </w:r>
      <w:r w:rsidRPr="0037328C">
        <w:rPr>
          <w:rFonts w:ascii="Times New Roman" w:hAnsi="Times New Roman"/>
          <w:sz w:val="28"/>
          <w:szCs w:val="28"/>
        </w:rPr>
        <w:t xml:space="preserve">, a суми активних температур 3500 ° </w:t>
      </w:r>
      <w:r w:rsidR="00AF5892">
        <w:rPr>
          <w:rFonts w:ascii="Times New Roman" w:hAnsi="Times New Roman"/>
          <w:sz w:val="28"/>
          <w:szCs w:val="28"/>
        </w:rPr>
        <w:t xml:space="preserve">С </w:t>
      </w:r>
      <w:r w:rsidRPr="0037328C">
        <w:rPr>
          <w:rFonts w:ascii="Times New Roman" w:hAnsi="Times New Roman"/>
          <w:sz w:val="28"/>
          <w:szCs w:val="28"/>
        </w:rPr>
        <w:t>і  вище</w:t>
      </w:r>
      <w:r w:rsidR="00AF5892">
        <w:rPr>
          <w:rFonts w:ascii="Times New Roman" w:hAnsi="Times New Roman"/>
          <w:sz w:val="28"/>
          <w:szCs w:val="28"/>
        </w:rPr>
        <w:t xml:space="preserve"> </w:t>
      </w:r>
      <w:r w:rsidR="00AF5892" w:rsidRPr="0037328C">
        <w:rPr>
          <w:rFonts w:ascii="Times New Roman" w:hAnsi="Times New Roman"/>
          <w:sz w:val="28"/>
          <w:szCs w:val="28"/>
        </w:rPr>
        <w:t>[</w:t>
      </w:r>
      <w:r w:rsidR="00474D66">
        <w:rPr>
          <w:rFonts w:ascii="Times New Roman" w:hAnsi="Times New Roman"/>
          <w:sz w:val="28"/>
          <w:szCs w:val="28"/>
        </w:rPr>
        <w:t>8,9,12</w:t>
      </w:r>
      <w:r w:rsidR="00AF5892" w:rsidRPr="0037328C">
        <w:rPr>
          <w:rFonts w:ascii="Times New Roman" w:hAnsi="Times New Roman"/>
          <w:sz w:val="28"/>
          <w:szCs w:val="28"/>
        </w:rPr>
        <w:t>].</w:t>
      </w:r>
      <w:r w:rsidRPr="0037328C">
        <w:rPr>
          <w:rFonts w:ascii="Times New Roman" w:hAnsi="Times New Roman"/>
          <w:sz w:val="28"/>
          <w:szCs w:val="28"/>
        </w:rPr>
        <w:t xml:space="preserve"> Така висока теплозабезпеченість дозволяє культивувати рис, середньостиглі сорти винограду, ефіроолійні та деякі інші субтропічні культури.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Взимку переважає нестійка похмура погода з частими відлигами і короткочасними похолоданнями. Тривалість зими збільшується від 56 днів в Ізмаїлі до 72 в Білгороді-Дністровському. Найбільш холодні II і III декади січня [</w:t>
      </w:r>
      <w:r w:rsidR="00474D66">
        <w:rPr>
          <w:rFonts w:ascii="Times New Roman" w:hAnsi="Times New Roman"/>
          <w:sz w:val="28"/>
          <w:szCs w:val="28"/>
        </w:rPr>
        <w:t>8,9,12</w:t>
      </w:r>
      <w:r w:rsidRPr="0037328C">
        <w:rPr>
          <w:rFonts w:ascii="Times New Roman" w:hAnsi="Times New Roman"/>
          <w:sz w:val="28"/>
          <w:szCs w:val="28"/>
        </w:rPr>
        <w:t>].</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Навесні і восени добре виражені періоди з переважанням стійкої антициклонної і нестійкою – циклональною погодою. Тривалість весни 70-78 днів в приморських і 62-65 днів на північних районах території.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Осінь триває 70-75 днів на півночі і 79-88 днів на півдні. Перша половина осені відрізняється стійкою сонячної погодою. У другій половині сезону збільшується число похмурих днів, випадають опади.  Навесні і восени часті заморозки; найбільша їх повторюваність спостерігається під час переходу середніх добових температур повітря від 0 до + 5° [</w:t>
      </w:r>
      <w:r>
        <w:rPr>
          <w:rFonts w:ascii="Times New Roman" w:hAnsi="Times New Roman"/>
          <w:sz w:val="28"/>
          <w:szCs w:val="28"/>
        </w:rPr>
        <w:t>8</w:t>
      </w:r>
      <w:r w:rsidR="00474D66">
        <w:rPr>
          <w:rFonts w:ascii="Times New Roman" w:hAnsi="Times New Roman"/>
          <w:sz w:val="28"/>
          <w:szCs w:val="28"/>
        </w:rPr>
        <w:t>,9,16</w:t>
      </w:r>
      <w:r w:rsidRPr="0037328C">
        <w:rPr>
          <w:rFonts w:ascii="Times New Roman" w:hAnsi="Times New Roman"/>
          <w:sz w:val="28"/>
          <w:szCs w:val="28"/>
        </w:rPr>
        <w:t xml:space="preserve">].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Річні суми опадів збільшуються по мірі віддалення від берега моря і зростання висоти місцевості</w:t>
      </w:r>
      <w:r w:rsidR="00AF5892">
        <w:rPr>
          <w:rFonts w:ascii="Times New Roman" w:hAnsi="Times New Roman"/>
          <w:sz w:val="28"/>
          <w:szCs w:val="28"/>
        </w:rPr>
        <w:t xml:space="preserve">. </w:t>
      </w:r>
      <w:r w:rsidRPr="0037328C">
        <w:rPr>
          <w:rFonts w:ascii="Times New Roman" w:hAnsi="Times New Roman"/>
          <w:sz w:val="28"/>
          <w:szCs w:val="28"/>
        </w:rPr>
        <w:t>Зменшення кількості опадів над узбережжям обумовлено впливом моря, невеликими висотами Причорноморської низовини, високими температурами теплого півріччя і бризової циркуляцією [</w:t>
      </w:r>
      <w:r w:rsidR="00474D66">
        <w:rPr>
          <w:rFonts w:ascii="Times New Roman" w:hAnsi="Times New Roman"/>
          <w:sz w:val="28"/>
          <w:szCs w:val="28"/>
        </w:rPr>
        <w:t>16,19</w:t>
      </w:r>
      <w:r w:rsidRPr="0037328C">
        <w:rPr>
          <w:rFonts w:ascii="Times New Roman" w:hAnsi="Times New Roman"/>
          <w:sz w:val="28"/>
          <w:szCs w:val="28"/>
        </w:rPr>
        <w:t xml:space="preserve">].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В результаті річного прогріву суші збільшується висота рівня конденсації і зменшується вертикальна потужність фронтальних хмарних систем. В середньому за рік випадає 82-84% рідких, 8-11% з</w:t>
      </w:r>
      <w:r w:rsidR="00474D66">
        <w:rPr>
          <w:rFonts w:ascii="Times New Roman" w:hAnsi="Times New Roman"/>
          <w:sz w:val="28"/>
          <w:szCs w:val="28"/>
        </w:rPr>
        <w:t>мішаних і 6-8% твердих опадів [8,9,16</w:t>
      </w:r>
      <w:r w:rsidRPr="0037328C">
        <w:rPr>
          <w:rFonts w:ascii="Times New Roman" w:hAnsi="Times New Roman"/>
          <w:sz w:val="28"/>
          <w:szCs w:val="28"/>
        </w:rPr>
        <w:t xml:space="preserve">].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Опади холодного періоду поширюються порівняно рівномірно. Вони зумовлені переважно хмарністю теплих фронтів, що охоплюють великі території.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Випадання рясних опадів пов'язано з виходом на південні області України середземноморських циклонів або вторгненням холодних повітряних мас. В південних районах стійкий сніговий покрив дуже рідкісний, а в особливо теплі зими взагалі не встановлюється. Близько 60% хуртовин буває в січні і 32% - в лютому.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Переважання літніх опадів обумовлено підвищеною вологоємністю повітря в теплий період і проходженням холодних фронтів з потужною конвективною хмарністю. Літні опади відрізняют</w:t>
      </w:r>
      <w:r w:rsidR="00474D66">
        <w:rPr>
          <w:rFonts w:ascii="Times New Roman" w:hAnsi="Times New Roman"/>
          <w:sz w:val="28"/>
          <w:szCs w:val="28"/>
        </w:rPr>
        <w:t>ься локальним розповсюдженням [8,9,11</w:t>
      </w:r>
      <w:r w:rsidRPr="0037328C">
        <w:rPr>
          <w:rFonts w:ascii="Times New Roman" w:hAnsi="Times New Roman"/>
          <w:sz w:val="28"/>
          <w:szCs w:val="28"/>
        </w:rPr>
        <w:t>].</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Грозова діяльність на </w:t>
      </w:r>
      <w:r w:rsidR="00AF5892">
        <w:rPr>
          <w:rFonts w:ascii="Times New Roman" w:hAnsi="Times New Roman"/>
          <w:sz w:val="28"/>
          <w:szCs w:val="28"/>
        </w:rPr>
        <w:t xml:space="preserve"> цій </w:t>
      </w:r>
      <w:r w:rsidRPr="0037328C">
        <w:rPr>
          <w:rFonts w:ascii="Times New Roman" w:hAnsi="Times New Roman"/>
          <w:sz w:val="28"/>
          <w:szCs w:val="28"/>
        </w:rPr>
        <w:t>території   спостерігається з квітня по жовтень (в середньому по області 20-26 днів з грозами). Число днів з градом зростає від 0,4-0,6 на узбережжі, до 1,4-1,6 на відрогах Південно-Молдавської височини.</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Більшу частину року переважають вітри північної чверті (ПнЗ, Пн і ПнСх) їх повторюваність сягає до 47% . Середня річна швидкість вітру 3,5-4,5 м/с; на узбережжі вона зростає до 4-6м/с. Сильні вітри (15 м / с і більше) переважають в холодну пору року. Їх максимальні швидкості можуть щорічно досягати 20-24 м/с [1</w:t>
      </w:r>
      <w:r w:rsidR="00683073">
        <w:rPr>
          <w:rFonts w:ascii="Times New Roman" w:hAnsi="Times New Roman"/>
          <w:sz w:val="28"/>
          <w:szCs w:val="28"/>
        </w:rPr>
        <w:t>6,19</w:t>
      </w:r>
      <w:r w:rsidRPr="0037328C">
        <w:rPr>
          <w:rFonts w:ascii="Times New Roman" w:hAnsi="Times New Roman"/>
          <w:sz w:val="28"/>
          <w:szCs w:val="28"/>
        </w:rPr>
        <w:t xml:space="preserve">].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lang w:val="ru-RU"/>
        </w:rPr>
      </w:pPr>
      <w:r w:rsidRPr="00A66D51">
        <w:rPr>
          <w:rFonts w:ascii="Times New Roman" w:hAnsi="Times New Roman"/>
          <w:sz w:val="28"/>
          <w:szCs w:val="28"/>
        </w:rPr>
        <w:t xml:space="preserve">Для території степової зони характерним є переважання м'яких зим з нестійкими морозами і сніговим покривом, а також частими відлигами. </w:t>
      </w:r>
      <w:r w:rsidRPr="0037328C">
        <w:rPr>
          <w:rFonts w:ascii="Times New Roman" w:hAnsi="Times New Roman"/>
          <w:sz w:val="28"/>
          <w:szCs w:val="28"/>
          <w:lang w:val="ru-RU"/>
        </w:rPr>
        <w:t xml:space="preserve">Навесні характерним є швидке підвищення температур, що прискорює вегетацію рослин (перша декада квітня, в Південно-Західному Степу – третя декада березня). Закінчується вегетаційний період пересічно в третій декаді жовтня, в південно-західних степових районах та Приазов'ї – у другій декаді листопада. При цьому тривалість вегетаційного періоду змінюється наростанням у південному напрямку – від 190 на півночі до 240 днів на півдні. Важливим показником теплового режиму території є сума активних температур, яка в північно-західних районах зони зрошення становить 2400-2600 °С, у південних – 3200-3400 °С. Влітку температура повітря майже незмінна, найтеплішим місяцем року є липень із середньою температурою повітря до 23 °С у </w:t>
      </w:r>
      <w:r>
        <w:rPr>
          <w:rFonts w:ascii="Times New Roman" w:hAnsi="Times New Roman"/>
          <w:sz w:val="28"/>
          <w:szCs w:val="28"/>
          <w:lang w:val="ru-RU"/>
        </w:rPr>
        <w:t>с</w:t>
      </w:r>
      <w:r w:rsidRPr="0037328C">
        <w:rPr>
          <w:rFonts w:ascii="Times New Roman" w:hAnsi="Times New Roman"/>
          <w:sz w:val="28"/>
          <w:szCs w:val="28"/>
          <w:lang w:val="ru-RU"/>
        </w:rPr>
        <w:t>тепу південному. Середньорічні температури від 8,6 °С на півночі зони до 10°С на півдні [</w:t>
      </w:r>
      <w:r>
        <w:rPr>
          <w:rFonts w:ascii="Times New Roman" w:hAnsi="Times New Roman"/>
          <w:sz w:val="28"/>
          <w:szCs w:val="28"/>
          <w:lang w:val="ru-RU"/>
        </w:rPr>
        <w:t xml:space="preserve">16, </w:t>
      </w:r>
      <w:r w:rsidR="00683073">
        <w:rPr>
          <w:rFonts w:ascii="Times New Roman" w:hAnsi="Times New Roman"/>
          <w:sz w:val="28"/>
          <w:szCs w:val="28"/>
          <w:lang w:val="ru-RU"/>
        </w:rPr>
        <w:t>19</w:t>
      </w:r>
      <w:r w:rsidRPr="0037328C">
        <w:rPr>
          <w:rFonts w:ascii="Times New Roman" w:hAnsi="Times New Roman"/>
          <w:sz w:val="28"/>
          <w:szCs w:val="28"/>
          <w:lang w:val="ru-RU"/>
        </w:rPr>
        <w:t xml:space="preserve">].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lang w:val="ru-RU"/>
        </w:rPr>
      </w:pPr>
      <w:r w:rsidRPr="0037328C">
        <w:rPr>
          <w:rFonts w:ascii="Times New Roman" w:hAnsi="Times New Roman"/>
          <w:sz w:val="28"/>
          <w:szCs w:val="28"/>
          <w:lang w:val="ru-RU"/>
        </w:rPr>
        <w:t xml:space="preserve">Аналіз динаміки температури повітря протягом вегетаційного періоду (квітень – вересень) сільськогосподарських культур у зоні </w:t>
      </w:r>
      <w:r>
        <w:rPr>
          <w:rFonts w:ascii="Times New Roman" w:hAnsi="Times New Roman"/>
          <w:sz w:val="28"/>
          <w:szCs w:val="28"/>
          <w:lang w:val="ru-RU"/>
        </w:rPr>
        <w:t>п</w:t>
      </w:r>
      <w:r w:rsidRPr="0037328C">
        <w:rPr>
          <w:rFonts w:ascii="Times New Roman" w:hAnsi="Times New Roman"/>
          <w:sz w:val="28"/>
          <w:szCs w:val="28"/>
          <w:lang w:val="ru-RU"/>
        </w:rPr>
        <w:t xml:space="preserve">івденного </w:t>
      </w:r>
      <w:r>
        <w:rPr>
          <w:rFonts w:ascii="Times New Roman" w:hAnsi="Times New Roman"/>
          <w:sz w:val="28"/>
          <w:szCs w:val="28"/>
          <w:lang w:val="ru-RU"/>
        </w:rPr>
        <w:t>с</w:t>
      </w:r>
      <w:r w:rsidRPr="0037328C">
        <w:rPr>
          <w:rFonts w:ascii="Times New Roman" w:hAnsi="Times New Roman"/>
          <w:sz w:val="28"/>
          <w:szCs w:val="28"/>
          <w:lang w:val="ru-RU"/>
        </w:rPr>
        <w:t>тепу, проведений за тривалий період 1945-2012 рр. [</w:t>
      </w:r>
      <w:r w:rsidR="00683073">
        <w:rPr>
          <w:rFonts w:ascii="Times New Roman" w:hAnsi="Times New Roman"/>
          <w:sz w:val="28"/>
          <w:szCs w:val="28"/>
          <w:lang w:val="ru-RU"/>
        </w:rPr>
        <w:t>9</w:t>
      </w:r>
      <w:r w:rsidRPr="0037328C">
        <w:rPr>
          <w:rFonts w:ascii="Times New Roman" w:hAnsi="Times New Roman"/>
          <w:sz w:val="28"/>
          <w:szCs w:val="28"/>
          <w:lang w:val="ru-RU"/>
        </w:rPr>
        <w:t>], свідчить, що підвищення середньомісячної температури повітря почало відбуватися з 1989 – 2010 рр. Якщо середньомісячна температура повітря протягом вегетаційного періоду 1945 – 1966 р. і 1967 – 1988 рр. складала 17,4-17,9 °С, то за період 1989 – 2010 рр. вона підвищилася до 18,3 °С, або на 0,4-0,9 °С</w:t>
      </w:r>
      <w:r>
        <w:rPr>
          <w:rFonts w:ascii="Times New Roman" w:hAnsi="Times New Roman"/>
          <w:sz w:val="28"/>
          <w:szCs w:val="28"/>
          <w:lang w:val="ru-RU"/>
        </w:rPr>
        <w:t>.</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У зв’язку з підвищенням температури і зменшенням відносної вологості повітря протягом останніх років спостерігається істотна зміна погодних умов, що призвело до зростання дефіциту водоспоживання.</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lang w:val="ru-RU"/>
        </w:rPr>
      </w:pPr>
      <w:r w:rsidRPr="0037328C">
        <w:rPr>
          <w:rFonts w:ascii="Times New Roman" w:hAnsi="Times New Roman"/>
          <w:sz w:val="28"/>
          <w:szCs w:val="28"/>
          <w:lang w:val="ru-RU"/>
        </w:rPr>
        <w:t>Зазначимо також, що в останні два десятиліття посилилась посушливість погоди, зростають температури літніх місяців порівняно із багаторічною нормою. Особливо посушливими були 1999, 2002, 2007, 2010 і 2012 роки, коли температури літніх місяців перевищили історичні максимуми [</w:t>
      </w:r>
      <w:r w:rsidR="00683073">
        <w:rPr>
          <w:rFonts w:ascii="Times New Roman" w:hAnsi="Times New Roman"/>
          <w:sz w:val="28"/>
          <w:szCs w:val="28"/>
          <w:lang w:val="ru-RU"/>
        </w:rPr>
        <w:t>11,12,16</w:t>
      </w:r>
      <w:r w:rsidRPr="0037328C">
        <w:rPr>
          <w:rFonts w:ascii="Times New Roman" w:hAnsi="Times New Roman"/>
          <w:sz w:val="28"/>
          <w:szCs w:val="28"/>
          <w:lang w:val="ru-RU"/>
        </w:rPr>
        <w:t>].</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Атмосферні опади разом з температурою повітря є найважливішими елементами клімату, які визначають зволоження території, формування її водних ресурсів, запасів ґрунтової вологи, водозабезпечення сільськогосподарських культур.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lang w:val="ru-RU"/>
        </w:rPr>
      </w:pPr>
      <w:r w:rsidRPr="0037328C">
        <w:rPr>
          <w:rFonts w:ascii="Times New Roman" w:hAnsi="Times New Roman"/>
          <w:sz w:val="28"/>
          <w:szCs w:val="28"/>
          <w:lang w:val="ru-RU"/>
        </w:rPr>
        <w:t xml:space="preserve">Кількість і розподіл атмосферних опадів на території Українського Степу загалом також мають зональний характер. У північних та північно-західних районах за рік випадає близько </w:t>
      </w:r>
      <w:smartTag w:uri="urn:schemas-microsoft-com:office:smarttags" w:element="metricconverter">
        <w:smartTagPr>
          <w:attr w:name="ProductID" w:val="500 мм"/>
        </w:smartTagPr>
        <w:r w:rsidRPr="0037328C">
          <w:rPr>
            <w:rFonts w:ascii="Times New Roman" w:hAnsi="Times New Roman"/>
            <w:sz w:val="28"/>
            <w:szCs w:val="28"/>
            <w:lang w:val="ru-RU"/>
          </w:rPr>
          <w:t>500 мм</w:t>
        </w:r>
      </w:smartTag>
      <w:r w:rsidRPr="0037328C">
        <w:rPr>
          <w:rFonts w:ascii="Times New Roman" w:hAnsi="Times New Roman"/>
          <w:sz w:val="28"/>
          <w:szCs w:val="28"/>
          <w:lang w:val="ru-RU"/>
        </w:rPr>
        <w:t xml:space="preserve"> опадів, в центральних – 450-</w:t>
      </w:r>
      <w:smartTag w:uri="urn:schemas-microsoft-com:office:smarttags" w:element="metricconverter">
        <w:smartTagPr>
          <w:attr w:name="ProductID" w:val="480 мм"/>
        </w:smartTagPr>
        <w:r w:rsidRPr="0037328C">
          <w:rPr>
            <w:rFonts w:ascii="Times New Roman" w:hAnsi="Times New Roman"/>
            <w:sz w:val="28"/>
            <w:szCs w:val="28"/>
            <w:lang w:val="ru-RU"/>
          </w:rPr>
          <w:t>480 мм</w:t>
        </w:r>
      </w:smartTag>
      <w:r w:rsidRPr="0037328C">
        <w:rPr>
          <w:rFonts w:ascii="Times New Roman" w:hAnsi="Times New Roman"/>
          <w:sz w:val="28"/>
          <w:szCs w:val="28"/>
          <w:lang w:val="ru-RU"/>
        </w:rPr>
        <w:t>, в південних – 400-</w:t>
      </w:r>
      <w:smartTag w:uri="urn:schemas-microsoft-com:office:smarttags" w:element="metricconverter">
        <w:smartTagPr>
          <w:attr w:name="ProductID" w:val="450 мм"/>
        </w:smartTagPr>
        <w:r w:rsidRPr="0037328C">
          <w:rPr>
            <w:rFonts w:ascii="Times New Roman" w:hAnsi="Times New Roman"/>
            <w:sz w:val="28"/>
            <w:szCs w:val="28"/>
            <w:lang w:val="ru-RU"/>
          </w:rPr>
          <w:t>450 мм</w:t>
        </w:r>
      </w:smartTag>
      <w:r w:rsidRPr="0037328C">
        <w:rPr>
          <w:rFonts w:ascii="Times New Roman" w:hAnsi="Times New Roman"/>
          <w:sz w:val="28"/>
          <w:szCs w:val="28"/>
          <w:lang w:val="ru-RU"/>
        </w:rPr>
        <w:t xml:space="preserve"> (у найбільш посушливому Південному Степу до </w:t>
      </w:r>
      <w:smartTag w:uri="urn:schemas-microsoft-com:office:smarttags" w:element="metricconverter">
        <w:smartTagPr>
          <w:attr w:name="ProductID" w:val="300 мм"/>
        </w:smartTagPr>
        <w:r w:rsidRPr="0037328C">
          <w:rPr>
            <w:rFonts w:ascii="Times New Roman" w:hAnsi="Times New Roman"/>
            <w:sz w:val="28"/>
            <w:szCs w:val="28"/>
            <w:lang w:val="ru-RU"/>
          </w:rPr>
          <w:t>300 мм</w:t>
        </w:r>
      </w:smartTag>
      <w:r w:rsidRPr="0037328C">
        <w:rPr>
          <w:rFonts w:ascii="Times New Roman" w:hAnsi="Times New Roman"/>
          <w:sz w:val="28"/>
          <w:szCs w:val="28"/>
          <w:lang w:val="ru-RU"/>
        </w:rPr>
        <w:t>), в прибережній зоні – близько 350-</w:t>
      </w:r>
      <w:smartTag w:uri="urn:schemas-microsoft-com:office:smarttags" w:element="metricconverter">
        <w:smartTagPr>
          <w:attr w:name="ProductID" w:val="450 мм"/>
        </w:smartTagPr>
        <w:r w:rsidRPr="0037328C">
          <w:rPr>
            <w:rFonts w:ascii="Times New Roman" w:hAnsi="Times New Roman"/>
            <w:sz w:val="28"/>
            <w:szCs w:val="28"/>
            <w:lang w:val="ru-RU"/>
          </w:rPr>
          <w:t>450 мм</w:t>
        </w:r>
      </w:smartTag>
      <w:r w:rsidRPr="0037328C">
        <w:rPr>
          <w:rFonts w:ascii="Times New Roman" w:hAnsi="Times New Roman"/>
          <w:sz w:val="28"/>
          <w:szCs w:val="28"/>
          <w:lang w:val="ru-RU"/>
        </w:rPr>
        <w:t>. Переважають опади теплого періоду. До 70 % річної норми опадів припадає на період з квітня по жовтень, випадають вони, як правило, локально і у вигляді злив. Для холодного періоду року типові затяжні малоінтенсивні опади. В зв’язку з частими і достатньо тривалими відлигами більша частина вологи зимових опадів (до 60 %) засвоюється ґрунтами, зволожуючи товщу до 1-</w:t>
      </w:r>
      <w:smartTag w:uri="urn:schemas-microsoft-com:office:smarttags" w:element="metricconverter">
        <w:smartTagPr>
          <w:attr w:name="ProductID" w:val="2 м"/>
        </w:smartTagPr>
        <w:r w:rsidRPr="0037328C">
          <w:rPr>
            <w:rFonts w:ascii="Times New Roman" w:hAnsi="Times New Roman"/>
            <w:sz w:val="28"/>
            <w:szCs w:val="28"/>
            <w:lang w:val="ru-RU"/>
          </w:rPr>
          <w:t>2 м</w:t>
        </w:r>
      </w:smartTag>
      <w:r w:rsidRPr="0037328C">
        <w:rPr>
          <w:rFonts w:ascii="Times New Roman" w:hAnsi="Times New Roman"/>
          <w:sz w:val="28"/>
          <w:szCs w:val="28"/>
          <w:lang w:val="ru-RU"/>
        </w:rPr>
        <w:t>, а в Задністров'ї у вологі роки і глибше. На причорноморському узбережжі відмінність в кількості опадів теплого і холодного періодів зменшується до 60 і 40 % відповідно. У степовій зоні майже щорічно трапляються періоди бездощів'я тривалістю від 20 на півночі до 50 днів в причорноморській смузі, а в окремі роки – н</w:t>
      </w:r>
      <w:r w:rsidR="00683073">
        <w:rPr>
          <w:rFonts w:ascii="Times New Roman" w:hAnsi="Times New Roman"/>
          <w:sz w:val="28"/>
          <w:szCs w:val="28"/>
          <w:lang w:val="ru-RU"/>
        </w:rPr>
        <w:t>авіть до 75 днів на узбережжі [6,8,9</w:t>
      </w:r>
      <w:r w:rsidRPr="0037328C">
        <w:rPr>
          <w:rFonts w:ascii="Times New Roman" w:hAnsi="Times New Roman"/>
          <w:sz w:val="28"/>
          <w:szCs w:val="28"/>
          <w:lang w:val="ru-RU"/>
        </w:rPr>
        <w:t>].</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lang w:val="ru-RU"/>
        </w:rPr>
      </w:pPr>
      <w:r w:rsidRPr="0037328C">
        <w:rPr>
          <w:rFonts w:ascii="Times New Roman" w:hAnsi="Times New Roman"/>
          <w:sz w:val="28"/>
          <w:szCs w:val="28"/>
          <w:lang w:val="ru-RU"/>
        </w:rPr>
        <w:t>Відносна вологість повітря взимку складає до 65 % в Степу Північному, до 50 % – на півдні. На морському узбережжі дещо вологіше – взимку до 90 %, влітку – до 80 %. Влітку часті сухі дні з відносною вологістю повітря нижче 30 %: на північному заході – до 10 днів, у Південному Степу – до 50 днів на рік [</w:t>
      </w:r>
      <w:r w:rsidR="00683073">
        <w:rPr>
          <w:rFonts w:ascii="Times New Roman" w:hAnsi="Times New Roman"/>
          <w:sz w:val="28"/>
          <w:szCs w:val="28"/>
          <w:lang w:val="ru-RU"/>
        </w:rPr>
        <w:t>8,9,16,19</w:t>
      </w:r>
      <w:r w:rsidRPr="0037328C">
        <w:rPr>
          <w:rFonts w:ascii="Times New Roman" w:hAnsi="Times New Roman"/>
          <w:sz w:val="28"/>
          <w:szCs w:val="28"/>
          <w:lang w:val="ru-RU"/>
        </w:rPr>
        <w:t>].</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Весняні посухи від початку вегетації зернових культур найчастіше спостерігаються на півдні Херсонщини та в Присиваш'ї. Літні посухи найчастіше припадають на період вегетації пізніх культур (пересічно – кукурудза на зерно і соняшник). В меншій мірі завдають шкоди осінні посухи.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Часта повторюваність бездощів'я та суховіїв надзвичайно згубно впливає на ріст, розвиток і продуктивність агроценозів. Це є основною причиною, що визначає потребу і розвиток зрошувальних меліорацій на півдні України.</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Важливою енергетичною характеристикою клімату, що визначає потенціал випаровування, є випаровуваність – максимально можливе випаровування води в даних метеорологічних умовах, не обмежене наявністю вологи на поверхні, що випаровує. Випаровуваність, визначена за радіаційним балансом, змінюється від 750 мм/рік на півночі території  до 900-1000 мм/рік  на півдні і південному заході. Випаровування з водної поверхні внутрішніх водойм збільшується з півночі на південь  – від 600 до 800 мм/рік. Річні показники  сумарного випаровування, що включає випаровування з відкритого ґрунту, водної поверхні і рослинним покривом (евапотранспірація), змінюються від 475-</w:t>
      </w:r>
      <w:smartTag w:uri="urn:schemas-microsoft-com:office:smarttags" w:element="metricconverter">
        <w:smartTagPr>
          <w:attr w:name="ProductID" w:val="500 мм"/>
        </w:smartTagPr>
        <w:r w:rsidRPr="0037328C">
          <w:rPr>
            <w:rFonts w:ascii="Times New Roman" w:hAnsi="Times New Roman"/>
            <w:sz w:val="28"/>
            <w:szCs w:val="28"/>
          </w:rPr>
          <w:t>500 мм</w:t>
        </w:r>
      </w:smartTag>
      <w:r w:rsidRPr="0037328C">
        <w:rPr>
          <w:rFonts w:ascii="Times New Roman" w:hAnsi="Times New Roman"/>
          <w:sz w:val="28"/>
          <w:szCs w:val="28"/>
        </w:rPr>
        <w:t xml:space="preserve"> на півночі області до  </w:t>
      </w:r>
      <w:smartTag w:uri="urn:schemas-microsoft-com:office:smarttags" w:element="metricconverter">
        <w:smartTagPr>
          <w:attr w:name="ProductID" w:val="450 мм"/>
        </w:smartTagPr>
        <w:r w:rsidRPr="0037328C">
          <w:rPr>
            <w:rFonts w:ascii="Times New Roman" w:hAnsi="Times New Roman"/>
            <w:sz w:val="28"/>
            <w:szCs w:val="28"/>
          </w:rPr>
          <w:t>450 мм</w:t>
        </w:r>
      </w:smartTag>
      <w:r w:rsidRPr="0037328C">
        <w:rPr>
          <w:rFonts w:ascii="Times New Roman" w:hAnsi="Times New Roman"/>
          <w:sz w:val="28"/>
          <w:szCs w:val="28"/>
        </w:rPr>
        <w:t xml:space="preserve">  в центрі і на півдні. Випаровування  в природних умовах зменшується із північного-заходу на південний схід – від 455-465  до 370-</w:t>
      </w:r>
      <w:smartTag w:uri="urn:schemas-microsoft-com:office:smarttags" w:element="metricconverter">
        <w:smartTagPr>
          <w:attr w:name="ProductID" w:val="340 мм"/>
        </w:smartTagPr>
        <w:r w:rsidRPr="0037328C">
          <w:rPr>
            <w:rFonts w:ascii="Times New Roman" w:hAnsi="Times New Roman"/>
            <w:sz w:val="28"/>
            <w:szCs w:val="28"/>
          </w:rPr>
          <w:t>340 мм</w:t>
        </w:r>
      </w:smartTag>
      <w:r w:rsidRPr="0037328C">
        <w:rPr>
          <w:rFonts w:ascii="Times New Roman" w:hAnsi="Times New Roman"/>
          <w:sz w:val="28"/>
          <w:szCs w:val="28"/>
        </w:rPr>
        <w:t xml:space="preserve"> [</w:t>
      </w:r>
      <w:r w:rsidR="00683073">
        <w:rPr>
          <w:rFonts w:ascii="Times New Roman" w:hAnsi="Times New Roman"/>
          <w:sz w:val="28"/>
          <w:szCs w:val="28"/>
        </w:rPr>
        <w:t>8,9,16</w:t>
      </w:r>
      <w:r w:rsidRPr="0037328C">
        <w:rPr>
          <w:rFonts w:ascii="Times New Roman" w:hAnsi="Times New Roman"/>
          <w:sz w:val="28"/>
          <w:szCs w:val="28"/>
        </w:rPr>
        <w:t>].</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Степова зона півдня України характеризується недостатнім і нестабільним природним зволоженням. </w:t>
      </w:r>
      <w:r>
        <w:rPr>
          <w:rFonts w:ascii="Times New Roman" w:hAnsi="Times New Roman"/>
          <w:sz w:val="28"/>
          <w:szCs w:val="28"/>
        </w:rPr>
        <w:t>Гідротермічний коефіцієнт</w:t>
      </w:r>
      <w:r w:rsidRPr="0037328C">
        <w:rPr>
          <w:rFonts w:ascii="Times New Roman" w:hAnsi="Times New Roman"/>
          <w:sz w:val="28"/>
          <w:szCs w:val="28"/>
        </w:rPr>
        <w:t xml:space="preserve"> по Селянинову тут змінюється в межах від 0,8-0,9 до 0,6-0,7. Дефіцит природного зволоження при інтенсивному використанню земель півдня степової зони сягає 600-</w:t>
      </w:r>
      <w:smartTag w:uri="urn:schemas-microsoft-com:office:smarttags" w:element="metricconverter">
        <w:smartTagPr>
          <w:attr w:name="ProductID" w:val="636 мм"/>
        </w:smartTagPr>
        <w:r w:rsidRPr="0037328C">
          <w:rPr>
            <w:rFonts w:ascii="Times New Roman" w:hAnsi="Times New Roman"/>
            <w:sz w:val="28"/>
            <w:szCs w:val="28"/>
          </w:rPr>
          <w:t>636 мм</w:t>
        </w:r>
      </w:smartTag>
      <w:r w:rsidRPr="0037328C">
        <w:rPr>
          <w:rFonts w:ascii="Times New Roman" w:hAnsi="Times New Roman"/>
          <w:sz w:val="28"/>
          <w:szCs w:val="28"/>
        </w:rPr>
        <w:t xml:space="preserve"> при 50% забезпеченості опадами і 650-</w:t>
      </w:r>
      <w:smartTag w:uri="urn:schemas-microsoft-com:office:smarttags" w:element="metricconverter">
        <w:smartTagPr>
          <w:attr w:name="ProductID" w:val="723 мм"/>
        </w:smartTagPr>
        <w:r w:rsidRPr="0037328C">
          <w:rPr>
            <w:rFonts w:ascii="Times New Roman" w:hAnsi="Times New Roman"/>
            <w:sz w:val="28"/>
            <w:szCs w:val="28"/>
          </w:rPr>
          <w:t>723 мм</w:t>
        </w:r>
      </w:smartTag>
      <w:r w:rsidRPr="0037328C">
        <w:rPr>
          <w:rFonts w:ascii="Times New Roman" w:hAnsi="Times New Roman"/>
          <w:sz w:val="28"/>
          <w:szCs w:val="28"/>
        </w:rPr>
        <w:t xml:space="preserve"> при 75% (див. табл.1.1). У центральних і північних районах Степу дефіцит атмосферного зволоження складає відповідно 460-500 і 550-</w:t>
      </w:r>
      <w:smartTag w:uri="urn:schemas-microsoft-com:office:smarttags" w:element="metricconverter">
        <w:smartTagPr>
          <w:attr w:name="ProductID" w:val="630 мм"/>
        </w:smartTagPr>
        <w:r w:rsidRPr="0037328C">
          <w:rPr>
            <w:rFonts w:ascii="Times New Roman" w:hAnsi="Times New Roman"/>
            <w:sz w:val="28"/>
            <w:szCs w:val="28"/>
          </w:rPr>
          <w:t>630 мм</w:t>
        </w:r>
      </w:smartTag>
      <w:r w:rsidRPr="0037328C">
        <w:rPr>
          <w:rFonts w:ascii="Times New Roman" w:hAnsi="Times New Roman"/>
          <w:sz w:val="28"/>
          <w:szCs w:val="28"/>
        </w:rPr>
        <w:t xml:space="preserve"> [</w:t>
      </w:r>
      <w:r>
        <w:rPr>
          <w:rFonts w:ascii="Times New Roman" w:hAnsi="Times New Roman"/>
          <w:sz w:val="28"/>
          <w:szCs w:val="28"/>
        </w:rPr>
        <w:t>1</w:t>
      </w:r>
      <w:r w:rsidR="00683073">
        <w:rPr>
          <w:rFonts w:ascii="Times New Roman" w:hAnsi="Times New Roman"/>
          <w:sz w:val="28"/>
          <w:szCs w:val="28"/>
        </w:rPr>
        <w:t>6,19</w:t>
      </w:r>
      <w:r w:rsidRPr="0037328C">
        <w:rPr>
          <w:rFonts w:ascii="Times New Roman" w:hAnsi="Times New Roman"/>
          <w:sz w:val="28"/>
          <w:szCs w:val="28"/>
        </w:rPr>
        <w:t>].</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Метеорологічні умови в різні роки зазвичай суттєво відрізняються від багаторічних норм. Так, відхилення величин річних сум опадів в 30-40 % перевищували </w:t>
      </w:r>
      <w:smartTag w:uri="urn:schemas-microsoft-com:office:smarttags" w:element="metricconverter">
        <w:smartTagPr>
          <w:attr w:name="ProductID" w:val="100 мм"/>
        </w:smartTagPr>
        <w:r w:rsidRPr="0037328C">
          <w:rPr>
            <w:rFonts w:ascii="Times New Roman" w:hAnsi="Times New Roman"/>
            <w:sz w:val="28"/>
            <w:szCs w:val="28"/>
          </w:rPr>
          <w:t>100 мм</w:t>
        </w:r>
      </w:smartTag>
      <w:r w:rsidRPr="0037328C">
        <w:rPr>
          <w:rFonts w:ascii="Times New Roman" w:hAnsi="Times New Roman"/>
          <w:sz w:val="28"/>
          <w:szCs w:val="28"/>
        </w:rPr>
        <w:t>, а в окремі роки сягали 200-</w:t>
      </w:r>
      <w:smartTag w:uri="urn:schemas-microsoft-com:office:smarttags" w:element="metricconverter">
        <w:smartTagPr>
          <w:attr w:name="ProductID" w:val="300 м"/>
        </w:smartTagPr>
        <w:r w:rsidRPr="0037328C">
          <w:rPr>
            <w:rFonts w:ascii="Times New Roman" w:hAnsi="Times New Roman"/>
            <w:sz w:val="28"/>
            <w:szCs w:val="28"/>
          </w:rPr>
          <w:t>300 м</w:t>
        </w:r>
      </w:smartTag>
      <w:r w:rsidRPr="0037328C">
        <w:rPr>
          <w:rFonts w:ascii="Times New Roman" w:hAnsi="Times New Roman"/>
          <w:sz w:val="28"/>
          <w:szCs w:val="28"/>
        </w:rPr>
        <w:t xml:space="preserve"> і більше. В останні десятиліття періодично повторюються цикли підвищеного атмосферного зволоження (частіше у невегетаційний період), а у вегетаційні – періоди тривалого бездощів’я із відносною вологістю повітря менше 30 %.</w:t>
      </w:r>
    </w:p>
    <w:p w:rsidR="00BD648A"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Розрахунок дефіциту природного зволоження  засвідчує, що вся зона Степу України потребує більш чи менш тривалої іригації. В окремі ж роки та періоди випадання підвищеної кількості опадів потреба в іригації практично виключається</w:t>
      </w:r>
      <w:r>
        <w:rPr>
          <w:rFonts w:ascii="Times New Roman" w:hAnsi="Times New Roman"/>
          <w:sz w:val="28"/>
          <w:szCs w:val="28"/>
        </w:rPr>
        <w:t xml:space="preserve"> (табл.1.1).</w:t>
      </w:r>
    </w:p>
    <w:p w:rsidR="00D43989" w:rsidRDefault="00BD648A" w:rsidP="00D43989">
      <w:pPr>
        <w:autoSpaceDE w:val="0"/>
        <w:autoSpaceDN w:val="0"/>
        <w:adjustRightInd w:val="0"/>
        <w:spacing w:after="0" w:line="360" w:lineRule="auto"/>
        <w:ind w:firstLine="720"/>
        <w:jc w:val="right"/>
        <w:rPr>
          <w:rFonts w:ascii="Times New Roman" w:hAnsi="Times New Roman"/>
          <w:sz w:val="28"/>
          <w:szCs w:val="28"/>
        </w:rPr>
      </w:pPr>
      <w:r w:rsidRPr="0037328C">
        <w:rPr>
          <w:rFonts w:ascii="Times New Roman" w:hAnsi="Times New Roman"/>
          <w:sz w:val="28"/>
          <w:szCs w:val="28"/>
        </w:rPr>
        <w:t xml:space="preserve">Таблиця 1.1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b/>
          <w:sz w:val="28"/>
          <w:szCs w:val="28"/>
        </w:rPr>
        <w:t xml:space="preserve">Дефіцит  зволоження  території півдня України </w:t>
      </w:r>
      <w:r w:rsidRPr="0037328C">
        <w:rPr>
          <w:rFonts w:ascii="Times New Roman" w:hAnsi="Times New Roman"/>
          <w:sz w:val="28"/>
          <w:szCs w:val="28"/>
        </w:rPr>
        <w:t>[</w:t>
      </w:r>
      <w:r w:rsidR="00AF5892">
        <w:rPr>
          <w:rFonts w:ascii="Times New Roman" w:hAnsi="Times New Roman"/>
          <w:sz w:val="28"/>
          <w:szCs w:val="28"/>
        </w:rPr>
        <w:t xml:space="preserve">за </w:t>
      </w:r>
      <w:r w:rsidR="00683073">
        <w:rPr>
          <w:rFonts w:ascii="Times New Roman" w:hAnsi="Times New Roman"/>
          <w:sz w:val="28"/>
          <w:szCs w:val="28"/>
        </w:rPr>
        <w:t>14</w:t>
      </w:r>
      <w:r w:rsidRPr="0037328C">
        <w:rPr>
          <w:rFonts w:ascii="Times New Roman" w:hAnsi="Times New Roman"/>
          <w:sz w:val="28"/>
          <w:szCs w:val="28"/>
        </w:rPr>
        <w:t>]</w:t>
      </w:r>
    </w:p>
    <w:tbl>
      <w:tblPr>
        <w:tblW w:w="92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1"/>
        <w:gridCol w:w="993"/>
        <w:gridCol w:w="870"/>
        <w:gridCol w:w="959"/>
        <w:gridCol w:w="1237"/>
        <w:gridCol w:w="1373"/>
        <w:gridCol w:w="556"/>
        <w:gridCol w:w="823"/>
        <w:gridCol w:w="930"/>
      </w:tblGrid>
      <w:tr w:rsidR="00BD648A" w:rsidRPr="0037328C" w:rsidTr="00CD783E">
        <w:trPr>
          <w:trHeight w:val="308"/>
          <w:jc w:val="center"/>
        </w:trPr>
        <w:tc>
          <w:tcPr>
            <w:tcW w:w="1541" w:type="dxa"/>
            <w:vMerge w:val="restart"/>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Назви пунктів</w:t>
            </w:r>
          </w:p>
        </w:tc>
        <w:tc>
          <w:tcPr>
            <w:tcW w:w="5432" w:type="dxa"/>
            <w:gridSpan w:val="5"/>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Кліматичні показники за теплий період</w:t>
            </w:r>
          </w:p>
        </w:tc>
        <w:tc>
          <w:tcPr>
            <w:tcW w:w="556" w:type="dxa"/>
            <w:vMerge w:val="restart"/>
            <w:textDirection w:val="btLr"/>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Випаровуваність, мм</w:t>
            </w:r>
          </w:p>
        </w:tc>
        <w:tc>
          <w:tcPr>
            <w:tcW w:w="1753" w:type="dxa"/>
            <w:gridSpan w:val="2"/>
            <w:vMerge w:val="restart"/>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Дефіцит атмосферного зволоження (при забезпеченості опадами)</w:t>
            </w:r>
          </w:p>
        </w:tc>
      </w:tr>
      <w:tr w:rsidR="00BD648A" w:rsidRPr="0037328C" w:rsidTr="00AF5892">
        <w:trPr>
          <w:trHeight w:val="1234"/>
          <w:jc w:val="center"/>
        </w:trPr>
        <w:tc>
          <w:tcPr>
            <w:tcW w:w="1541" w:type="dxa"/>
            <w:vMerge/>
          </w:tcPr>
          <w:p w:rsidR="00BD648A" w:rsidRPr="0037328C" w:rsidRDefault="00BD648A" w:rsidP="00CD783E">
            <w:pPr>
              <w:autoSpaceDE w:val="0"/>
              <w:autoSpaceDN w:val="0"/>
              <w:adjustRightInd w:val="0"/>
              <w:spacing w:after="0" w:line="240" w:lineRule="auto"/>
              <w:rPr>
                <w:rFonts w:ascii="Times New Roman" w:hAnsi="Times New Roman"/>
              </w:rPr>
            </w:pPr>
          </w:p>
        </w:tc>
        <w:tc>
          <w:tcPr>
            <w:tcW w:w="1863" w:type="dxa"/>
            <w:gridSpan w:val="2"/>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Опади (мм), забезпеченістю</w:t>
            </w:r>
          </w:p>
        </w:tc>
        <w:tc>
          <w:tcPr>
            <w:tcW w:w="959" w:type="dxa"/>
            <w:vMerge w:val="restart"/>
            <w:textDirection w:val="btLr"/>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Поверхневий стік, мм</w:t>
            </w:r>
          </w:p>
        </w:tc>
        <w:tc>
          <w:tcPr>
            <w:tcW w:w="2610" w:type="dxa"/>
            <w:gridSpan w:val="2"/>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Запаси продуктивної вологи в метровому шарі ґрунту на зябі (при вирощуванні кукурудзи)</w:t>
            </w:r>
          </w:p>
        </w:tc>
        <w:tc>
          <w:tcPr>
            <w:tcW w:w="556" w:type="dxa"/>
            <w:vMerge/>
          </w:tcPr>
          <w:p w:rsidR="00BD648A" w:rsidRPr="0037328C" w:rsidRDefault="00BD648A" w:rsidP="00CD783E">
            <w:pPr>
              <w:autoSpaceDE w:val="0"/>
              <w:autoSpaceDN w:val="0"/>
              <w:adjustRightInd w:val="0"/>
              <w:spacing w:after="0" w:line="240" w:lineRule="auto"/>
              <w:rPr>
                <w:rFonts w:ascii="Times New Roman" w:hAnsi="Times New Roman"/>
              </w:rPr>
            </w:pPr>
          </w:p>
        </w:tc>
        <w:tc>
          <w:tcPr>
            <w:tcW w:w="1753" w:type="dxa"/>
            <w:gridSpan w:val="2"/>
            <w:vMerge/>
          </w:tcPr>
          <w:p w:rsidR="00BD648A" w:rsidRPr="0037328C" w:rsidRDefault="00BD648A" w:rsidP="00CD783E">
            <w:pPr>
              <w:autoSpaceDE w:val="0"/>
              <w:autoSpaceDN w:val="0"/>
              <w:adjustRightInd w:val="0"/>
              <w:spacing w:after="0" w:line="240" w:lineRule="auto"/>
              <w:rPr>
                <w:rFonts w:ascii="Times New Roman" w:hAnsi="Times New Roman"/>
              </w:rPr>
            </w:pPr>
          </w:p>
        </w:tc>
      </w:tr>
      <w:tr w:rsidR="00BD648A" w:rsidRPr="0037328C" w:rsidTr="00AF5892">
        <w:trPr>
          <w:trHeight w:val="925"/>
          <w:jc w:val="center"/>
        </w:trPr>
        <w:tc>
          <w:tcPr>
            <w:tcW w:w="1541" w:type="dxa"/>
            <w:vMerge/>
          </w:tcPr>
          <w:p w:rsidR="00BD648A" w:rsidRPr="0037328C" w:rsidRDefault="00BD648A" w:rsidP="00CD783E">
            <w:pPr>
              <w:autoSpaceDE w:val="0"/>
              <w:autoSpaceDN w:val="0"/>
              <w:adjustRightInd w:val="0"/>
              <w:spacing w:after="0" w:line="240" w:lineRule="auto"/>
              <w:rPr>
                <w:rFonts w:ascii="Times New Roman" w:hAnsi="Times New Roman"/>
              </w:rPr>
            </w:pPr>
          </w:p>
        </w:tc>
        <w:tc>
          <w:tcPr>
            <w:tcW w:w="99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50 %</w:t>
            </w:r>
          </w:p>
        </w:tc>
        <w:tc>
          <w:tcPr>
            <w:tcW w:w="87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75 %</w:t>
            </w:r>
          </w:p>
        </w:tc>
        <w:tc>
          <w:tcPr>
            <w:tcW w:w="959" w:type="dxa"/>
            <w:vMerge/>
          </w:tcPr>
          <w:p w:rsidR="00BD648A" w:rsidRPr="0037328C" w:rsidRDefault="00BD648A" w:rsidP="00CD783E">
            <w:pPr>
              <w:autoSpaceDE w:val="0"/>
              <w:autoSpaceDN w:val="0"/>
              <w:adjustRightInd w:val="0"/>
              <w:spacing w:after="0" w:line="240" w:lineRule="auto"/>
              <w:rPr>
                <w:rFonts w:ascii="Times New Roman" w:hAnsi="Times New Roman"/>
              </w:rPr>
            </w:pPr>
          </w:p>
        </w:tc>
        <w:tc>
          <w:tcPr>
            <w:tcW w:w="1237" w:type="dxa"/>
          </w:tcPr>
          <w:p w:rsidR="00BD648A" w:rsidRPr="0037328C" w:rsidRDefault="00AF19C6" w:rsidP="00CD783E">
            <w:pPr>
              <w:autoSpaceDE w:val="0"/>
              <w:autoSpaceDN w:val="0"/>
              <w:adjustRightInd w:val="0"/>
              <w:spacing w:after="0" w:line="240" w:lineRule="auto"/>
              <w:rPr>
                <w:rFonts w:ascii="Times New Roman" w:hAnsi="Times New Roman"/>
              </w:rPr>
            </w:pPr>
            <w:r w:rsidRPr="0037328C">
              <w:rPr>
                <w:rFonts w:ascii="Times New Roman" w:hAnsi="Times New Roman"/>
              </w:rPr>
              <w:t>Н</w:t>
            </w:r>
            <w:r w:rsidR="00BD648A" w:rsidRPr="0037328C">
              <w:rPr>
                <w:rFonts w:ascii="Times New Roman" w:hAnsi="Times New Roman"/>
              </w:rPr>
              <w:t>авесні</w:t>
            </w:r>
          </w:p>
        </w:tc>
        <w:tc>
          <w:tcPr>
            <w:tcW w:w="137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восени</w:t>
            </w:r>
          </w:p>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(70 % ПВ)</w:t>
            </w:r>
          </w:p>
        </w:tc>
        <w:tc>
          <w:tcPr>
            <w:tcW w:w="556" w:type="dxa"/>
            <w:vMerge/>
          </w:tcPr>
          <w:p w:rsidR="00BD648A" w:rsidRPr="0037328C" w:rsidRDefault="00BD648A" w:rsidP="00CD783E">
            <w:pPr>
              <w:autoSpaceDE w:val="0"/>
              <w:autoSpaceDN w:val="0"/>
              <w:adjustRightInd w:val="0"/>
              <w:spacing w:after="0" w:line="240" w:lineRule="auto"/>
              <w:rPr>
                <w:rFonts w:ascii="Times New Roman" w:hAnsi="Times New Roman"/>
              </w:rPr>
            </w:pPr>
          </w:p>
        </w:tc>
        <w:tc>
          <w:tcPr>
            <w:tcW w:w="82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50 %</w:t>
            </w:r>
          </w:p>
        </w:tc>
        <w:tc>
          <w:tcPr>
            <w:tcW w:w="93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75 %</w:t>
            </w:r>
          </w:p>
        </w:tc>
      </w:tr>
      <w:tr w:rsidR="00BD648A" w:rsidRPr="0037328C" w:rsidTr="00AF5892">
        <w:trPr>
          <w:trHeight w:val="308"/>
          <w:jc w:val="center"/>
        </w:trPr>
        <w:tc>
          <w:tcPr>
            <w:tcW w:w="1541"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Затишшя</w:t>
            </w:r>
          </w:p>
        </w:tc>
        <w:tc>
          <w:tcPr>
            <w:tcW w:w="99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319</w:t>
            </w:r>
          </w:p>
        </w:tc>
        <w:tc>
          <w:tcPr>
            <w:tcW w:w="87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236</w:t>
            </w:r>
          </w:p>
        </w:tc>
        <w:tc>
          <w:tcPr>
            <w:tcW w:w="959"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30</w:t>
            </w:r>
          </w:p>
        </w:tc>
        <w:tc>
          <w:tcPr>
            <w:tcW w:w="1237"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141</w:t>
            </w:r>
          </w:p>
        </w:tc>
        <w:tc>
          <w:tcPr>
            <w:tcW w:w="137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99</w:t>
            </w:r>
          </w:p>
        </w:tc>
        <w:tc>
          <w:tcPr>
            <w:tcW w:w="556"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849</w:t>
            </w:r>
          </w:p>
        </w:tc>
        <w:tc>
          <w:tcPr>
            <w:tcW w:w="82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518</w:t>
            </w:r>
          </w:p>
        </w:tc>
        <w:tc>
          <w:tcPr>
            <w:tcW w:w="93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601</w:t>
            </w:r>
          </w:p>
        </w:tc>
      </w:tr>
      <w:tr w:rsidR="00BD648A" w:rsidRPr="0037328C" w:rsidTr="00AF5892">
        <w:trPr>
          <w:trHeight w:val="289"/>
          <w:jc w:val="center"/>
        </w:trPr>
        <w:tc>
          <w:tcPr>
            <w:tcW w:w="1541"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Сербка</w:t>
            </w:r>
          </w:p>
        </w:tc>
        <w:tc>
          <w:tcPr>
            <w:tcW w:w="99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308</w:t>
            </w:r>
          </w:p>
        </w:tc>
        <w:tc>
          <w:tcPr>
            <w:tcW w:w="87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228</w:t>
            </w:r>
          </w:p>
        </w:tc>
        <w:tc>
          <w:tcPr>
            <w:tcW w:w="959"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23</w:t>
            </w:r>
          </w:p>
        </w:tc>
        <w:tc>
          <w:tcPr>
            <w:tcW w:w="1237"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137</w:t>
            </w:r>
          </w:p>
        </w:tc>
        <w:tc>
          <w:tcPr>
            <w:tcW w:w="137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96</w:t>
            </w:r>
          </w:p>
        </w:tc>
        <w:tc>
          <w:tcPr>
            <w:tcW w:w="556"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853</w:t>
            </w:r>
          </w:p>
        </w:tc>
        <w:tc>
          <w:tcPr>
            <w:tcW w:w="82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527</w:t>
            </w:r>
          </w:p>
        </w:tc>
        <w:tc>
          <w:tcPr>
            <w:tcW w:w="93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607</w:t>
            </w:r>
          </w:p>
        </w:tc>
      </w:tr>
      <w:tr w:rsidR="00BD648A" w:rsidRPr="0037328C" w:rsidTr="00AF5892">
        <w:trPr>
          <w:trHeight w:val="308"/>
          <w:jc w:val="center"/>
        </w:trPr>
        <w:tc>
          <w:tcPr>
            <w:tcW w:w="1541"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Роздільна</w:t>
            </w:r>
          </w:p>
        </w:tc>
        <w:tc>
          <w:tcPr>
            <w:tcW w:w="99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315</w:t>
            </w:r>
          </w:p>
        </w:tc>
        <w:tc>
          <w:tcPr>
            <w:tcW w:w="87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233</w:t>
            </w:r>
          </w:p>
        </w:tc>
        <w:tc>
          <w:tcPr>
            <w:tcW w:w="959"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20</w:t>
            </w:r>
          </w:p>
        </w:tc>
        <w:tc>
          <w:tcPr>
            <w:tcW w:w="1237"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177</w:t>
            </w:r>
          </w:p>
        </w:tc>
        <w:tc>
          <w:tcPr>
            <w:tcW w:w="137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129</w:t>
            </w:r>
          </w:p>
        </w:tc>
        <w:tc>
          <w:tcPr>
            <w:tcW w:w="556"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850</w:t>
            </w:r>
          </w:p>
        </w:tc>
        <w:tc>
          <w:tcPr>
            <w:tcW w:w="82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507</w:t>
            </w:r>
          </w:p>
        </w:tc>
        <w:tc>
          <w:tcPr>
            <w:tcW w:w="93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509</w:t>
            </w:r>
          </w:p>
        </w:tc>
      </w:tr>
      <w:tr w:rsidR="00BD648A" w:rsidRPr="0037328C" w:rsidTr="00AF5892">
        <w:trPr>
          <w:trHeight w:val="289"/>
          <w:jc w:val="center"/>
        </w:trPr>
        <w:tc>
          <w:tcPr>
            <w:tcW w:w="1541"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Одеса</w:t>
            </w:r>
          </w:p>
        </w:tc>
        <w:tc>
          <w:tcPr>
            <w:tcW w:w="99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290</w:t>
            </w:r>
          </w:p>
        </w:tc>
        <w:tc>
          <w:tcPr>
            <w:tcW w:w="87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208</w:t>
            </w:r>
          </w:p>
        </w:tc>
        <w:tc>
          <w:tcPr>
            <w:tcW w:w="959"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16</w:t>
            </w:r>
          </w:p>
        </w:tc>
        <w:tc>
          <w:tcPr>
            <w:tcW w:w="1237"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181</w:t>
            </w:r>
          </w:p>
        </w:tc>
        <w:tc>
          <w:tcPr>
            <w:tcW w:w="137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127</w:t>
            </w:r>
          </w:p>
        </w:tc>
        <w:tc>
          <w:tcPr>
            <w:tcW w:w="556"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826</w:t>
            </w:r>
          </w:p>
        </w:tc>
        <w:tc>
          <w:tcPr>
            <w:tcW w:w="82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498</w:t>
            </w:r>
          </w:p>
        </w:tc>
        <w:tc>
          <w:tcPr>
            <w:tcW w:w="93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580</w:t>
            </w:r>
          </w:p>
        </w:tc>
      </w:tr>
      <w:tr w:rsidR="00BD648A" w:rsidRPr="0037328C" w:rsidTr="00AF5892">
        <w:trPr>
          <w:trHeight w:val="308"/>
          <w:jc w:val="center"/>
        </w:trPr>
        <w:tc>
          <w:tcPr>
            <w:tcW w:w="1541"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Сарата</w:t>
            </w:r>
          </w:p>
        </w:tc>
        <w:tc>
          <w:tcPr>
            <w:tcW w:w="99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297</w:t>
            </w:r>
          </w:p>
        </w:tc>
        <w:tc>
          <w:tcPr>
            <w:tcW w:w="87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207</w:t>
            </w:r>
          </w:p>
        </w:tc>
        <w:tc>
          <w:tcPr>
            <w:tcW w:w="959"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16</w:t>
            </w:r>
          </w:p>
        </w:tc>
        <w:tc>
          <w:tcPr>
            <w:tcW w:w="1237"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144</w:t>
            </w:r>
          </w:p>
        </w:tc>
        <w:tc>
          <w:tcPr>
            <w:tcW w:w="137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101</w:t>
            </w:r>
          </w:p>
        </w:tc>
        <w:tc>
          <w:tcPr>
            <w:tcW w:w="556"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898</w:t>
            </w:r>
          </w:p>
        </w:tc>
        <w:tc>
          <w:tcPr>
            <w:tcW w:w="82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574</w:t>
            </w:r>
          </w:p>
        </w:tc>
        <w:tc>
          <w:tcPr>
            <w:tcW w:w="93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664</w:t>
            </w:r>
          </w:p>
        </w:tc>
      </w:tr>
      <w:tr w:rsidR="00BD648A" w:rsidRPr="0037328C" w:rsidTr="00AF5892">
        <w:trPr>
          <w:trHeight w:val="308"/>
          <w:jc w:val="center"/>
        </w:trPr>
        <w:tc>
          <w:tcPr>
            <w:tcW w:w="1541"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Базар'янка</w:t>
            </w:r>
          </w:p>
        </w:tc>
        <w:tc>
          <w:tcPr>
            <w:tcW w:w="99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232</w:t>
            </w:r>
          </w:p>
        </w:tc>
        <w:tc>
          <w:tcPr>
            <w:tcW w:w="87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174</w:t>
            </w:r>
          </w:p>
        </w:tc>
        <w:tc>
          <w:tcPr>
            <w:tcW w:w="959"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12</w:t>
            </w:r>
          </w:p>
        </w:tc>
        <w:tc>
          <w:tcPr>
            <w:tcW w:w="1237"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160</w:t>
            </w:r>
          </w:p>
        </w:tc>
        <w:tc>
          <w:tcPr>
            <w:tcW w:w="137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112</w:t>
            </w:r>
          </w:p>
        </w:tc>
        <w:tc>
          <w:tcPr>
            <w:tcW w:w="556"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946</w:t>
            </w:r>
          </w:p>
        </w:tc>
        <w:tc>
          <w:tcPr>
            <w:tcW w:w="82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678</w:t>
            </w:r>
          </w:p>
        </w:tc>
        <w:tc>
          <w:tcPr>
            <w:tcW w:w="93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736</w:t>
            </w:r>
          </w:p>
        </w:tc>
      </w:tr>
      <w:tr w:rsidR="00BD648A" w:rsidRPr="0037328C" w:rsidTr="00AF5892">
        <w:trPr>
          <w:trHeight w:val="289"/>
          <w:jc w:val="center"/>
        </w:trPr>
        <w:tc>
          <w:tcPr>
            <w:tcW w:w="1541"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Болград</w:t>
            </w:r>
          </w:p>
        </w:tc>
        <w:tc>
          <w:tcPr>
            <w:tcW w:w="99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306</w:t>
            </w:r>
          </w:p>
        </w:tc>
        <w:tc>
          <w:tcPr>
            <w:tcW w:w="87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230</w:t>
            </w:r>
          </w:p>
        </w:tc>
        <w:tc>
          <w:tcPr>
            <w:tcW w:w="959"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16</w:t>
            </w:r>
          </w:p>
        </w:tc>
        <w:tc>
          <w:tcPr>
            <w:tcW w:w="1237"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158</w:t>
            </w:r>
          </w:p>
        </w:tc>
        <w:tc>
          <w:tcPr>
            <w:tcW w:w="137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111</w:t>
            </w:r>
          </w:p>
        </w:tc>
        <w:tc>
          <w:tcPr>
            <w:tcW w:w="556"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909</w:t>
            </w:r>
          </w:p>
        </w:tc>
        <w:tc>
          <w:tcPr>
            <w:tcW w:w="82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574</w:t>
            </w:r>
          </w:p>
        </w:tc>
        <w:tc>
          <w:tcPr>
            <w:tcW w:w="93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650</w:t>
            </w:r>
          </w:p>
        </w:tc>
      </w:tr>
      <w:tr w:rsidR="00BD648A" w:rsidRPr="0037328C" w:rsidTr="00AF5892">
        <w:trPr>
          <w:trHeight w:val="308"/>
          <w:jc w:val="center"/>
        </w:trPr>
        <w:tc>
          <w:tcPr>
            <w:tcW w:w="1541"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Ізмаїл</w:t>
            </w:r>
          </w:p>
        </w:tc>
        <w:tc>
          <w:tcPr>
            <w:tcW w:w="99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288</w:t>
            </w:r>
          </w:p>
        </w:tc>
        <w:tc>
          <w:tcPr>
            <w:tcW w:w="87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197</w:t>
            </w:r>
          </w:p>
        </w:tc>
        <w:tc>
          <w:tcPr>
            <w:tcW w:w="959"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16</w:t>
            </w:r>
          </w:p>
        </w:tc>
        <w:tc>
          <w:tcPr>
            <w:tcW w:w="1237"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205</w:t>
            </w:r>
          </w:p>
        </w:tc>
        <w:tc>
          <w:tcPr>
            <w:tcW w:w="137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144</w:t>
            </w:r>
          </w:p>
        </w:tc>
        <w:tc>
          <w:tcPr>
            <w:tcW w:w="556"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960</w:t>
            </w:r>
          </w:p>
        </w:tc>
        <w:tc>
          <w:tcPr>
            <w:tcW w:w="823"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627</w:t>
            </w:r>
          </w:p>
        </w:tc>
        <w:tc>
          <w:tcPr>
            <w:tcW w:w="930" w:type="dxa"/>
          </w:tcPr>
          <w:p w:rsidR="00BD648A" w:rsidRPr="0037328C" w:rsidRDefault="00BD648A" w:rsidP="00CD783E">
            <w:pPr>
              <w:autoSpaceDE w:val="0"/>
              <w:autoSpaceDN w:val="0"/>
              <w:adjustRightInd w:val="0"/>
              <w:spacing w:after="0" w:line="240" w:lineRule="auto"/>
              <w:rPr>
                <w:rFonts w:ascii="Times New Roman" w:hAnsi="Times New Roman"/>
              </w:rPr>
            </w:pPr>
            <w:r w:rsidRPr="0037328C">
              <w:rPr>
                <w:rFonts w:ascii="Times New Roman" w:hAnsi="Times New Roman"/>
              </w:rPr>
              <w:t>716</w:t>
            </w:r>
          </w:p>
        </w:tc>
      </w:tr>
    </w:tbl>
    <w:p w:rsidR="00BD648A" w:rsidRPr="0037328C" w:rsidRDefault="00BD648A" w:rsidP="00BD648A">
      <w:pPr>
        <w:autoSpaceDE w:val="0"/>
        <w:autoSpaceDN w:val="0"/>
        <w:adjustRightInd w:val="0"/>
        <w:spacing w:after="0" w:line="240" w:lineRule="auto"/>
        <w:jc w:val="both"/>
        <w:rPr>
          <w:rFonts w:ascii="Times New Roman" w:hAnsi="Times New Roman"/>
          <w:sz w:val="24"/>
          <w:szCs w:val="24"/>
        </w:rPr>
      </w:pP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В зоні степу сформувався непромивний водний режим. Але в окремі відносно вологі роки та на полях зрошення формується періодично промивний режим ґрунтів, зокрема у підзоні чорноземів звичайних.</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Таким чином, в кліматичному відношенні територія </w:t>
      </w:r>
      <w:r w:rsidR="00AF5892">
        <w:rPr>
          <w:rFonts w:ascii="Times New Roman" w:hAnsi="Times New Roman"/>
          <w:sz w:val="28"/>
          <w:szCs w:val="28"/>
        </w:rPr>
        <w:t xml:space="preserve">буджацьких </w:t>
      </w:r>
      <w:r w:rsidRPr="0037328C">
        <w:rPr>
          <w:rFonts w:ascii="Times New Roman" w:hAnsi="Times New Roman"/>
          <w:sz w:val="28"/>
          <w:szCs w:val="28"/>
        </w:rPr>
        <w:t>степ</w:t>
      </w:r>
      <w:r w:rsidR="00AF5892">
        <w:rPr>
          <w:rFonts w:ascii="Times New Roman" w:hAnsi="Times New Roman"/>
          <w:sz w:val="28"/>
          <w:szCs w:val="28"/>
        </w:rPr>
        <w:t xml:space="preserve">ів </w:t>
      </w:r>
      <w:r w:rsidRPr="0037328C">
        <w:rPr>
          <w:rFonts w:ascii="Times New Roman" w:hAnsi="Times New Roman"/>
          <w:sz w:val="28"/>
          <w:szCs w:val="28"/>
        </w:rPr>
        <w:t xml:space="preserve"> вирізняється досить високими ресурсами тепла, причому теплозабезпеченість збільшується у південному напрямку. Водночас зі зростанням ресурсів тепла в тому ж напрямку відбувається наростання дефіциту вологи, особливо в період вегетації рослин, що значною мірою лімітує отримання стабільних урожаїв. Найбільше відчувається нестача атмосферного зволоження в центральній і особливо південній частинах території, де ситуація ускладнюється періодичними засухами.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Згідно із схемою кліматичного районування України південні</w:t>
      </w:r>
      <w:r w:rsidR="00D43989">
        <w:rPr>
          <w:rFonts w:ascii="Times New Roman" w:hAnsi="Times New Roman"/>
          <w:sz w:val="28"/>
          <w:szCs w:val="28"/>
        </w:rPr>
        <w:t xml:space="preserve"> райони Одещини </w:t>
      </w:r>
      <w:r w:rsidR="00D43989" w:rsidRPr="0037328C">
        <w:rPr>
          <w:rFonts w:ascii="Times New Roman" w:hAnsi="Times New Roman"/>
          <w:sz w:val="28"/>
          <w:szCs w:val="28"/>
        </w:rPr>
        <w:t>відносяться</w:t>
      </w:r>
      <w:r w:rsidRPr="0037328C">
        <w:rPr>
          <w:rFonts w:ascii="Times New Roman" w:hAnsi="Times New Roman"/>
          <w:sz w:val="28"/>
          <w:szCs w:val="28"/>
        </w:rPr>
        <w:t xml:space="preserve"> до степової області помірного поясу [</w:t>
      </w:r>
      <w:r>
        <w:rPr>
          <w:rFonts w:ascii="Times New Roman" w:hAnsi="Times New Roman"/>
          <w:sz w:val="28"/>
          <w:szCs w:val="28"/>
        </w:rPr>
        <w:t>1</w:t>
      </w:r>
      <w:r w:rsidR="00683073">
        <w:rPr>
          <w:rFonts w:ascii="Times New Roman" w:hAnsi="Times New Roman"/>
          <w:sz w:val="28"/>
          <w:szCs w:val="28"/>
        </w:rPr>
        <w:t>6</w:t>
      </w:r>
      <w:r>
        <w:rPr>
          <w:rFonts w:ascii="Times New Roman" w:hAnsi="Times New Roman"/>
          <w:sz w:val="28"/>
          <w:szCs w:val="28"/>
        </w:rPr>
        <w:t>,19</w:t>
      </w:r>
      <w:r w:rsidRPr="0037328C">
        <w:rPr>
          <w:rFonts w:ascii="Times New Roman" w:hAnsi="Times New Roman"/>
          <w:sz w:val="28"/>
          <w:szCs w:val="28"/>
        </w:rPr>
        <w:t xml:space="preserve">]. Загалом клімат території області характеризується як помірно континентальний з тривалим жарким літом, короткою зимою і недостатнім зволоженням. </w:t>
      </w:r>
    </w:p>
    <w:p w:rsidR="00BD648A" w:rsidRPr="0037328C" w:rsidRDefault="00BD648A" w:rsidP="00BD648A">
      <w:pPr>
        <w:autoSpaceDE w:val="0"/>
        <w:autoSpaceDN w:val="0"/>
        <w:adjustRightInd w:val="0"/>
        <w:spacing w:after="0" w:line="360" w:lineRule="auto"/>
        <w:ind w:firstLine="720"/>
        <w:jc w:val="both"/>
        <w:rPr>
          <w:rFonts w:ascii="Times New Roman" w:hAnsi="Times New Roman"/>
          <w:sz w:val="28"/>
          <w:szCs w:val="28"/>
        </w:rPr>
      </w:pPr>
      <w:r w:rsidRPr="0037328C">
        <w:rPr>
          <w:rFonts w:ascii="Times New Roman" w:hAnsi="Times New Roman"/>
          <w:sz w:val="28"/>
          <w:szCs w:val="28"/>
        </w:rPr>
        <w:t>Середньорічні величини сумарної сонячної радіації зменшуються  з півночі на південь від 4200 до 4800 МДж/м</w:t>
      </w:r>
      <w:r w:rsidRPr="0037328C">
        <w:rPr>
          <w:rFonts w:ascii="Times New Roman" w:hAnsi="Times New Roman"/>
          <w:sz w:val="28"/>
          <w:szCs w:val="28"/>
          <w:vertAlign w:val="superscript"/>
        </w:rPr>
        <w:t>2</w:t>
      </w:r>
      <w:r w:rsidRPr="0037328C">
        <w:rPr>
          <w:rFonts w:ascii="Times New Roman" w:hAnsi="Times New Roman"/>
          <w:sz w:val="28"/>
          <w:szCs w:val="28"/>
        </w:rPr>
        <w:t>. При цьому розподіл сумарної сонячної радіації, що надходить за рік, має чіткий зональний характер. Близько 75% сонячної радіації надходить у весняно-літні місяці. Зміна величин радіаційного балансу для території області також має зональний прояв і змінюється від 1800 до майже 2100 МДж/м</w:t>
      </w:r>
      <w:r w:rsidRPr="0037328C">
        <w:rPr>
          <w:rFonts w:ascii="Times New Roman" w:hAnsi="Times New Roman"/>
          <w:sz w:val="28"/>
          <w:szCs w:val="28"/>
          <w:vertAlign w:val="superscript"/>
        </w:rPr>
        <w:t xml:space="preserve">2 </w:t>
      </w:r>
      <w:r w:rsidRPr="0037328C">
        <w:rPr>
          <w:rFonts w:ascii="Times New Roman" w:hAnsi="Times New Roman"/>
          <w:sz w:val="28"/>
          <w:szCs w:val="28"/>
        </w:rPr>
        <w:t xml:space="preserve"> на рік. Суми фотосинтетично активної радіації (ФАР) за вегетаційний період з температурою повітря 5°С і вище характеризують енергетичні ресурси території для вирощування сільськогосподарських культур. Кількість ФАР, що надходить за вегетаційний період на поверхню ґрунту, в межах Одещини змінюється від 1900 до майже 2150 МДж/м</w:t>
      </w:r>
      <w:r w:rsidRPr="0037328C">
        <w:rPr>
          <w:rFonts w:ascii="Times New Roman" w:hAnsi="Times New Roman"/>
          <w:sz w:val="28"/>
          <w:szCs w:val="28"/>
          <w:vertAlign w:val="superscript"/>
        </w:rPr>
        <w:t>2</w:t>
      </w:r>
      <w:r w:rsidRPr="0037328C">
        <w:rPr>
          <w:rFonts w:ascii="Times New Roman" w:hAnsi="Times New Roman"/>
          <w:sz w:val="28"/>
          <w:szCs w:val="28"/>
        </w:rPr>
        <w:t xml:space="preserve"> </w:t>
      </w:r>
      <w:r>
        <w:rPr>
          <w:rFonts w:ascii="Times New Roman" w:hAnsi="Times New Roman"/>
          <w:sz w:val="28"/>
          <w:szCs w:val="28"/>
        </w:rPr>
        <w:t>[1</w:t>
      </w:r>
      <w:r w:rsidR="00683073">
        <w:rPr>
          <w:rFonts w:ascii="Times New Roman" w:hAnsi="Times New Roman"/>
          <w:sz w:val="28"/>
          <w:szCs w:val="28"/>
        </w:rPr>
        <w:t>6,19</w:t>
      </w:r>
      <w:r w:rsidRPr="0037328C">
        <w:rPr>
          <w:rFonts w:ascii="Times New Roman" w:hAnsi="Times New Roman"/>
          <w:sz w:val="28"/>
          <w:szCs w:val="28"/>
        </w:rPr>
        <w:t xml:space="preserve">]. При врожаї зернових 30 ц/га рослини використовують лише 0,6-0,7% ФАР, хоча коефіцієнт використання ФАР можна довести до 2,0-2,5(3,0)%, що дозволить збільшити урожайність зернових в декілька разів. </w:t>
      </w:r>
    </w:p>
    <w:p w:rsidR="00BD648A" w:rsidRDefault="00BD648A" w:rsidP="00BD648A">
      <w:pPr>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Важливими кліматичними показниками є тепло- і вологозабезпеченість території. Деякі з закагольноприйнятих показників їх оцінки у розрізі географічних зон і підзон наведено в табл. </w:t>
      </w:r>
      <w:r>
        <w:rPr>
          <w:rFonts w:ascii="Times New Roman" w:hAnsi="Times New Roman"/>
          <w:sz w:val="28"/>
          <w:szCs w:val="28"/>
        </w:rPr>
        <w:t>1.2</w:t>
      </w:r>
      <w:r w:rsidRPr="0037328C">
        <w:rPr>
          <w:rFonts w:ascii="Times New Roman" w:hAnsi="Times New Roman"/>
          <w:sz w:val="28"/>
          <w:szCs w:val="28"/>
        </w:rPr>
        <w:t>.</w:t>
      </w:r>
    </w:p>
    <w:p w:rsidR="00683073" w:rsidRPr="0037328C" w:rsidRDefault="00683073" w:rsidP="00683073">
      <w:pPr>
        <w:suppressAutoHyphens/>
        <w:autoSpaceDE w:val="0"/>
        <w:spacing w:after="0" w:line="360" w:lineRule="auto"/>
        <w:ind w:firstLine="720"/>
        <w:jc w:val="both"/>
        <w:rPr>
          <w:rFonts w:ascii="Times New Roman" w:eastAsia="Times New Roman" w:hAnsi="Times New Roman"/>
          <w:sz w:val="28"/>
          <w:szCs w:val="28"/>
          <w:lang w:eastAsia="ru-RU"/>
        </w:rPr>
      </w:pPr>
      <w:r w:rsidRPr="0037328C">
        <w:rPr>
          <w:rFonts w:ascii="Times New Roman" w:eastAsia="Times New Roman" w:hAnsi="Times New Roman"/>
          <w:sz w:val="28"/>
          <w:szCs w:val="28"/>
          <w:lang w:eastAsia="ru-RU"/>
        </w:rPr>
        <w:t xml:space="preserve">Аналіз наведених показників засвідчує вказує широтні відміни в розподілі тепла і вологи в межах області. Середньорічна температура повітря тут закономірно збільшується з 8,3-8,5°С на півночі до 10,6-11,1°С на півдні (табл. </w:t>
      </w:r>
      <w:r>
        <w:rPr>
          <w:rFonts w:ascii="Times New Roman" w:eastAsia="Times New Roman" w:hAnsi="Times New Roman"/>
          <w:sz w:val="28"/>
          <w:szCs w:val="28"/>
          <w:lang w:eastAsia="ru-RU"/>
        </w:rPr>
        <w:t>1.3</w:t>
      </w:r>
      <w:r w:rsidRPr="0037328C">
        <w:rPr>
          <w:rFonts w:ascii="Times New Roman" w:eastAsia="Times New Roman" w:hAnsi="Times New Roman"/>
          <w:sz w:val="28"/>
          <w:szCs w:val="28"/>
          <w:lang w:eastAsia="ru-RU"/>
        </w:rPr>
        <w:t xml:space="preserve">). </w:t>
      </w:r>
    </w:p>
    <w:p w:rsidR="00683073" w:rsidRDefault="00683073" w:rsidP="00BD648A">
      <w:pPr>
        <w:spacing w:after="0" w:line="360" w:lineRule="auto"/>
        <w:ind w:firstLine="720"/>
        <w:jc w:val="both"/>
        <w:rPr>
          <w:rFonts w:ascii="Times New Roman" w:hAnsi="Times New Roman"/>
          <w:sz w:val="28"/>
          <w:szCs w:val="28"/>
        </w:rPr>
      </w:pPr>
    </w:p>
    <w:p w:rsidR="00683073" w:rsidRDefault="00683073" w:rsidP="00BD648A">
      <w:pPr>
        <w:spacing w:after="0" w:line="360" w:lineRule="auto"/>
        <w:ind w:firstLine="720"/>
        <w:jc w:val="both"/>
        <w:rPr>
          <w:rFonts w:ascii="Times New Roman" w:hAnsi="Times New Roman"/>
          <w:sz w:val="28"/>
          <w:szCs w:val="28"/>
        </w:rPr>
      </w:pPr>
    </w:p>
    <w:p w:rsidR="00683073" w:rsidRDefault="00683073" w:rsidP="00BD648A">
      <w:pPr>
        <w:spacing w:after="0" w:line="360" w:lineRule="auto"/>
        <w:ind w:firstLine="720"/>
        <w:jc w:val="both"/>
        <w:rPr>
          <w:rFonts w:ascii="Times New Roman" w:hAnsi="Times New Roman"/>
          <w:sz w:val="28"/>
          <w:szCs w:val="28"/>
        </w:rPr>
      </w:pPr>
    </w:p>
    <w:p w:rsidR="00683073" w:rsidRDefault="00683073" w:rsidP="00BD648A">
      <w:pPr>
        <w:spacing w:after="0" w:line="360" w:lineRule="auto"/>
        <w:ind w:firstLine="720"/>
        <w:jc w:val="both"/>
        <w:rPr>
          <w:rFonts w:ascii="Times New Roman" w:hAnsi="Times New Roman"/>
          <w:sz w:val="28"/>
          <w:szCs w:val="28"/>
        </w:rPr>
      </w:pPr>
    </w:p>
    <w:p w:rsidR="00683073" w:rsidRPr="0037328C" w:rsidRDefault="00683073" w:rsidP="00BD648A">
      <w:pPr>
        <w:spacing w:after="0" w:line="360" w:lineRule="auto"/>
        <w:ind w:firstLine="720"/>
        <w:jc w:val="both"/>
        <w:rPr>
          <w:rFonts w:ascii="Times New Roman" w:hAnsi="Times New Roman"/>
          <w:sz w:val="28"/>
          <w:szCs w:val="28"/>
        </w:rPr>
      </w:pPr>
    </w:p>
    <w:p w:rsidR="00BD648A" w:rsidRPr="0037328C" w:rsidRDefault="00BD648A" w:rsidP="00D43989">
      <w:pPr>
        <w:spacing w:after="0" w:line="360" w:lineRule="auto"/>
        <w:jc w:val="right"/>
        <w:rPr>
          <w:rFonts w:ascii="Times New Roman" w:hAnsi="Times New Roman"/>
          <w:sz w:val="28"/>
          <w:szCs w:val="28"/>
        </w:rPr>
      </w:pPr>
      <w:r w:rsidRPr="0037328C">
        <w:rPr>
          <w:rFonts w:ascii="Times New Roman" w:hAnsi="Times New Roman"/>
          <w:sz w:val="28"/>
          <w:szCs w:val="28"/>
        </w:rPr>
        <w:t>Таблиця 1</w:t>
      </w:r>
      <w:r>
        <w:rPr>
          <w:rFonts w:ascii="Times New Roman" w:hAnsi="Times New Roman"/>
          <w:sz w:val="28"/>
          <w:szCs w:val="28"/>
        </w:rPr>
        <w:t>.2</w:t>
      </w:r>
    </w:p>
    <w:p w:rsidR="00BD648A" w:rsidRPr="0037328C" w:rsidRDefault="00BD648A" w:rsidP="00683073">
      <w:pPr>
        <w:autoSpaceDE w:val="0"/>
        <w:autoSpaceDN w:val="0"/>
        <w:adjustRightInd w:val="0"/>
        <w:spacing w:after="0" w:line="360" w:lineRule="auto"/>
        <w:jc w:val="both"/>
        <w:rPr>
          <w:rFonts w:ascii="Times New Roman" w:hAnsi="Times New Roman"/>
          <w:b/>
          <w:sz w:val="28"/>
          <w:szCs w:val="28"/>
        </w:rPr>
      </w:pPr>
      <w:r w:rsidRPr="0037328C">
        <w:rPr>
          <w:rFonts w:ascii="Times New Roman" w:hAnsi="Times New Roman"/>
          <w:b/>
          <w:sz w:val="28"/>
          <w:szCs w:val="28"/>
        </w:rPr>
        <w:t xml:space="preserve">Деякі кліматичні показники на території Одеської області </w:t>
      </w:r>
      <w:r w:rsidRPr="00683073">
        <w:rPr>
          <w:rFonts w:ascii="Times New Roman" w:hAnsi="Times New Roman"/>
          <w:sz w:val="28"/>
          <w:szCs w:val="28"/>
        </w:rPr>
        <w:t>[</w:t>
      </w:r>
      <w:r w:rsidR="00683073" w:rsidRPr="00683073">
        <w:rPr>
          <w:rFonts w:ascii="Times New Roman" w:hAnsi="Times New Roman"/>
          <w:sz w:val="28"/>
          <w:szCs w:val="28"/>
        </w:rPr>
        <w:t>за</w:t>
      </w:r>
      <w:r w:rsidR="00683073">
        <w:rPr>
          <w:rFonts w:ascii="Times New Roman" w:hAnsi="Times New Roman"/>
          <w:b/>
          <w:sz w:val="28"/>
          <w:szCs w:val="28"/>
        </w:rPr>
        <w:t xml:space="preserve"> </w:t>
      </w:r>
      <w:r>
        <w:rPr>
          <w:rFonts w:ascii="Times New Roman" w:hAnsi="Times New Roman"/>
          <w:sz w:val="28"/>
          <w:szCs w:val="28"/>
        </w:rPr>
        <w:t>15</w:t>
      </w:r>
      <w:r w:rsidR="00683073">
        <w:rPr>
          <w:rFonts w:ascii="Times New Roman" w:hAnsi="Times New Roman"/>
          <w:sz w:val="28"/>
          <w:szCs w:val="28"/>
        </w:rPr>
        <w:t>, 16, 19</w:t>
      </w:r>
      <w:r w:rsidRPr="0037328C">
        <w:rPr>
          <w:rFonts w:ascii="Times New Roman" w:hAnsi="Times New Roman"/>
          <w:b/>
          <w:sz w:val="28"/>
          <w:szCs w:val="28"/>
        </w:rPr>
        <w:t>]</w:t>
      </w:r>
    </w:p>
    <w:tbl>
      <w:tblPr>
        <w:tblW w:w="9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7"/>
        <w:gridCol w:w="1800"/>
        <w:gridCol w:w="1559"/>
        <w:gridCol w:w="1793"/>
        <w:gridCol w:w="1366"/>
        <w:gridCol w:w="1231"/>
      </w:tblGrid>
      <w:tr w:rsidR="00BD648A" w:rsidRPr="0037328C" w:rsidTr="00CD783E">
        <w:trPr>
          <w:trHeight w:val="2502"/>
        </w:trPr>
        <w:tc>
          <w:tcPr>
            <w:tcW w:w="1457" w:type="dxa"/>
          </w:tcPr>
          <w:p w:rsidR="00BD648A" w:rsidRPr="0037328C" w:rsidRDefault="00BD648A" w:rsidP="00CD783E">
            <w:pPr>
              <w:spacing w:after="0" w:line="240" w:lineRule="auto"/>
              <w:rPr>
                <w:rFonts w:ascii="Times New Roman" w:hAnsi="Times New Roman"/>
                <w:b/>
                <w:sz w:val="28"/>
                <w:szCs w:val="28"/>
              </w:rPr>
            </w:pPr>
            <w:r w:rsidRPr="0037328C">
              <w:rPr>
                <w:rFonts w:ascii="Times New Roman" w:hAnsi="Times New Roman"/>
                <w:b/>
                <w:sz w:val="28"/>
                <w:szCs w:val="28"/>
              </w:rPr>
              <w:t>Зона (підзона)</w:t>
            </w:r>
          </w:p>
        </w:tc>
        <w:tc>
          <w:tcPr>
            <w:tcW w:w="1800" w:type="dxa"/>
          </w:tcPr>
          <w:p w:rsidR="00BD648A" w:rsidRPr="0037328C" w:rsidRDefault="00BD648A" w:rsidP="00CD783E">
            <w:pPr>
              <w:spacing w:after="0" w:line="240" w:lineRule="auto"/>
              <w:rPr>
                <w:rFonts w:ascii="Times New Roman" w:hAnsi="Times New Roman"/>
                <w:b/>
                <w:sz w:val="28"/>
                <w:szCs w:val="28"/>
              </w:rPr>
            </w:pPr>
            <w:r w:rsidRPr="0037328C">
              <w:rPr>
                <w:rFonts w:ascii="Times New Roman" w:hAnsi="Times New Roman"/>
                <w:b/>
                <w:sz w:val="28"/>
                <w:szCs w:val="28"/>
              </w:rPr>
              <w:t>Середньо-річна температура повітря, °С</w:t>
            </w:r>
          </w:p>
        </w:tc>
        <w:tc>
          <w:tcPr>
            <w:tcW w:w="1559" w:type="dxa"/>
          </w:tcPr>
          <w:p w:rsidR="00BD648A" w:rsidRPr="0037328C" w:rsidRDefault="00BD648A" w:rsidP="00CD783E">
            <w:pPr>
              <w:spacing w:after="0" w:line="240" w:lineRule="auto"/>
              <w:rPr>
                <w:rFonts w:ascii="Times New Roman" w:hAnsi="Times New Roman"/>
                <w:b/>
                <w:sz w:val="28"/>
                <w:szCs w:val="28"/>
              </w:rPr>
            </w:pPr>
            <w:r w:rsidRPr="0037328C">
              <w:rPr>
                <w:rFonts w:ascii="Times New Roman" w:hAnsi="Times New Roman"/>
                <w:b/>
                <w:sz w:val="28"/>
                <w:szCs w:val="28"/>
              </w:rPr>
              <w:t>Тривалість періоду з</w:t>
            </w:r>
          </w:p>
          <w:p w:rsidR="00BD648A" w:rsidRPr="0037328C" w:rsidRDefault="00BD648A" w:rsidP="00CD783E">
            <w:pPr>
              <w:spacing w:after="0" w:line="240" w:lineRule="auto"/>
              <w:rPr>
                <w:rFonts w:ascii="Times New Roman" w:hAnsi="Times New Roman"/>
                <w:b/>
                <w:sz w:val="28"/>
                <w:szCs w:val="28"/>
              </w:rPr>
            </w:pPr>
            <w:r w:rsidRPr="0037328C">
              <w:rPr>
                <w:rFonts w:ascii="Times New Roman" w:hAnsi="Times New Roman"/>
                <w:b/>
                <w:sz w:val="28"/>
                <w:szCs w:val="28"/>
              </w:rPr>
              <w:t>t&gt; 10°С, днів</w:t>
            </w:r>
          </w:p>
        </w:tc>
        <w:tc>
          <w:tcPr>
            <w:tcW w:w="1793" w:type="dxa"/>
          </w:tcPr>
          <w:p w:rsidR="00BD648A" w:rsidRPr="0037328C" w:rsidRDefault="00BD648A" w:rsidP="00CD783E">
            <w:pPr>
              <w:spacing w:after="0" w:line="240" w:lineRule="auto"/>
              <w:rPr>
                <w:rFonts w:ascii="Times New Roman" w:hAnsi="Times New Roman"/>
                <w:b/>
                <w:sz w:val="28"/>
                <w:szCs w:val="28"/>
              </w:rPr>
            </w:pPr>
            <w:r w:rsidRPr="0037328C">
              <w:rPr>
                <w:rFonts w:ascii="Times New Roman" w:hAnsi="Times New Roman"/>
                <w:b/>
                <w:sz w:val="28"/>
                <w:szCs w:val="28"/>
              </w:rPr>
              <w:t>Сума температур за вегетаційний період, °С</w:t>
            </w:r>
          </w:p>
        </w:tc>
        <w:tc>
          <w:tcPr>
            <w:tcW w:w="1366" w:type="dxa"/>
          </w:tcPr>
          <w:p w:rsidR="00BD648A" w:rsidRPr="0037328C" w:rsidRDefault="00BD648A" w:rsidP="00CD783E">
            <w:pPr>
              <w:spacing w:after="0" w:line="240" w:lineRule="auto"/>
              <w:rPr>
                <w:rFonts w:ascii="Times New Roman" w:hAnsi="Times New Roman"/>
                <w:b/>
                <w:sz w:val="28"/>
                <w:szCs w:val="28"/>
              </w:rPr>
            </w:pPr>
            <w:r w:rsidRPr="0037328C">
              <w:rPr>
                <w:rFonts w:ascii="Times New Roman" w:hAnsi="Times New Roman"/>
                <w:b/>
                <w:sz w:val="28"/>
                <w:szCs w:val="28"/>
              </w:rPr>
              <w:t>Кількість опадів, мм за рік</w:t>
            </w:r>
          </w:p>
        </w:tc>
        <w:tc>
          <w:tcPr>
            <w:tcW w:w="1228" w:type="dxa"/>
          </w:tcPr>
          <w:p w:rsidR="00BD648A" w:rsidRPr="0037328C" w:rsidRDefault="00BD648A" w:rsidP="00CD783E">
            <w:pPr>
              <w:spacing w:after="0" w:line="240" w:lineRule="auto"/>
              <w:rPr>
                <w:rFonts w:ascii="Times New Roman" w:hAnsi="Times New Roman"/>
                <w:b/>
                <w:sz w:val="28"/>
                <w:szCs w:val="28"/>
              </w:rPr>
            </w:pPr>
            <w:r w:rsidRPr="0037328C">
              <w:rPr>
                <w:rFonts w:ascii="Times New Roman" w:hAnsi="Times New Roman"/>
                <w:b/>
                <w:sz w:val="28"/>
                <w:szCs w:val="28"/>
              </w:rPr>
              <w:t>ГТК</w:t>
            </w:r>
          </w:p>
        </w:tc>
      </w:tr>
      <w:tr w:rsidR="00BD648A" w:rsidRPr="0037328C" w:rsidTr="00CD783E">
        <w:trPr>
          <w:trHeight w:val="491"/>
        </w:trPr>
        <w:tc>
          <w:tcPr>
            <w:tcW w:w="1457"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Лісостеп</w:t>
            </w:r>
          </w:p>
        </w:tc>
        <w:tc>
          <w:tcPr>
            <w:tcW w:w="1800"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8,3-8,5</w:t>
            </w:r>
          </w:p>
        </w:tc>
        <w:tc>
          <w:tcPr>
            <w:tcW w:w="1559"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165-170</w:t>
            </w:r>
          </w:p>
        </w:tc>
        <w:tc>
          <w:tcPr>
            <w:tcW w:w="1793"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2850-2950</w:t>
            </w:r>
          </w:p>
        </w:tc>
        <w:tc>
          <w:tcPr>
            <w:tcW w:w="1366"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540-580</w:t>
            </w:r>
          </w:p>
        </w:tc>
        <w:tc>
          <w:tcPr>
            <w:tcW w:w="1228"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1,0-1,1</w:t>
            </w:r>
          </w:p>
        </w:tc>
      </w:tr>
      <w:tr w:rsidR="00BD648A" w:rsidRPr="0037328C" w:rsidTr="00CD783E">
        <w:trPr>
          <w:trHeight w:val="491"/>
        </w:trPr>
        <w:tc>
          <w:tcPr>
            <w:tcW w:w="9206" w:type="dxa"/>
            <w:gridSpan w:val="6"/>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Степ</w:t>
            </w:r>
          </w:p>
        </w:tc>
      </w:tr>
      <w:tr w:rsidR="00BD648A" w:rsidRPr="0037328C" w:rsidTr="00CD783E">
        <w:trPr>
          <w:trHeight w:val="491"/>
        </w:trPr>
        <w:tc>
          <w:tcPr>
            <w:tcW w:w="1457"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Північний</w:t>
            </w:r>
          </w:p>
        </w:tc>
        <w:tc>
          <w:tcPr>
            <w:tcW w:w="1800"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8,6-8,9</w:t>
            </w:r>
          </w:p>
        </w:tc>
        <w:tc>
          <w:tcPr>
            <w:tcW w:w="1559"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170-180</w:t>
            </w:r>
          </w:p>
        </w:tc>
        <w:tc>
          <w:tcPr>
            <w:tcW w:w="1793"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2950-3100</w:t>
            </w:r>
          </w:p>
        </w:tc>
        <w:tc>
          <w:tcPr>
            <w:tcW w:w="1366"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500-540</w:t>
            </w:r>
          </w:p>
        </w:tc>
        <w:tc>
          <w:tcPr>
            <w:tcW w:w="1228"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0,9-1,0</w:t>
            </w:r>
          </w:p>
        </w:tc>
      </w:tr>
      <w:tr w:rsidR="00BD648A" w:rsidRPr="0037328C" w:rsidTr="00CD783E">
        <w:trPr>
          <w:trHeight w:val="1005"/>
        </w:trPr>
        <w:tc>
          <w:tcPr>
            <w:tcW w:w="1457"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Централь-ний</w:t>
            </w:r>
          </w:p>
        </w:tc>
        <w:tc>
          <w:tcPr>
            <w:tcW w:w="1800"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9,0-9,7</w:t>
            </w:r>
          </w:p>
        </w:tc>
        <w:tc>
          <w:tcPr>
            <w:tcW w:w="1559"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180-190</w:t>
            </w:r>
          </w:p>
        </w:tc>
        <w:tc>
          <w:tcPr>
            <w:tcW w:w="1793"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3100-3250</w:t>
            </w:r>
          </w:p>
        </w:tc>
        <w:tc>
          <w:tcPr>
            <w:tcW w:w="1366"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475-500</w:t>
            </w:r>
          </w:p>
        </w:tc>
        <w:tc>
          <w:tcPr>
            <w:tcW w:w="1228"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0,8-0,9</w:t>
            </w:r>
          </w:p>
        </w:tc>
      </w:tr>
      <w:tr w:rsidR="00BD648A" w:rsidRPr="0037328C" w:rsidTr="00CD783E">
        <w:trPr>
          <w:trHeight w:val="491"/>
        </w:trPr>
        <w:tc>
          <w:tcPr>
            <w:tcW w:w="1457"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Південний</w:t>
            </w:r>
          </w:p>
        </w:tc>
        <w:tc>
          <w:tcPr>
            <w:tcW w:w="1800"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9,8-11,1</w:t>
            </w:r>
          </w:p>
        </w:tc>
        <w:tc>
          <w:tcPr>
            <w:tcW w:w="1559"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190-200</w:t>
            </w:r>
          </w:p>
        </w:tc>
        <w:tc>
          <w:tcPr>
            <w:tcW w:w="1793"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3250-3600</w:t>
            </w:r>
          </w:p>
        </w:tc>
        <w:tc>
          <w:tcPr>
            <w:tcW w:w="1366"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450-490</w:t>
            </w:r>
          </w:p>
        </w:tc>
        <w:tc>
          <w:tcPr>
            <w:tcW w:w="1228" w:type="dxa"/>
          </w:tcPr>
          <w:p w:rsidR="00BD648A" w:rsidRPr="00D43989" w:rsidRDefault="00BD648A" w:rsidP="00CD783E">
            <w:pPr>
              <w:spacing w:after="0" w:line="240" w:lineRule="auto"/>
              <w:rPr>
                <w:rFonts w:ascii="Times New Roman" w:hAnsi="Times New Roman"/>
                <w:sz w:val="24"/>
                <w:szCs w:val="24"/>
              </w:rPr>
            </w:pPr>
            <w:r w:rsidRPr="00D43989">
              <w:rPr>
                <w:rFonts w:ascii="Times New Roman" w:hAnsi="Times New Roman"/>
                <w:sz w:val="24"/>
                <w:szCs w:val="24"/>
              </w:rPr>
              <w:t>0,7-0,8</w:t>
            </w:r>
          </w:p>
        </w:tc>
      </w:tr>
    </w:tbl>
    <w:p w:rsidR="00683073" w:rsidRDefault="00683073" w:rsidP="00BD648A">
      <w:pPr>
        <w:spacing w:after="0" w:line="360" w:lineRule="auto"/>
        <w:ind w:firstLine="720"/>
        <w:jc w:val="right"/>
        <w:rPr>
          <w:rFonts w:ascii="Times New Roman" w:hAnsi="Times New Roman"/>
          <w:sz w:val="28"/>
          <w:szCs w:val="28"/>
        </w:rPr>
      </w:pPr>
    </w:p>
    <w:p w:rsidR="00BD648A" w:rsidRPr="0037328C" w:rsidRDefault="00BD648A" w:rsidP="00BD648A">
      <w:pPr>
        <w:spacing w:after="0" w:line="360" w:lineRule="auto"/>
        <w:ind w:firstLine="720"/>
        <w:jc w:val="right"/>
        <w:rPr>
          <w:rFonts w:ascii="Times New Roman" w:hAnsi="Times New Roman"/>
          <w:sz w:val="28"/>
          <w:szCs w:val="28"/>
        </w:rPr>
      </w:pPr>
      <w:r w:rsidRPr="0037328C">
        <w:rPr>
          <w:rFonts w:ascii="Times New Roman" w:hAnsi="Times New Roman"/>
          <w:sz w:val="28"/>
          <w:szCs w:val="28"/>
        </w:rPr>
        <w:t xml:space="preserve">Таблиця </w:t>
      </w:r>
      <w:r>
        <w:rPr>
          <w:rFonts w:ascii="Times New Roman" w:hAnsi="Times New Roman"/>
          <w:sz w:val="28"/>
          <w:szCs w:val="28"/>
        </w:rPr>
        <w:t>1.3</w:t>
      </w:r>
    </w:p>
    <w:p w:rsidR="00BD648A" w:rsidRPr="0037328C" w:rsidRDefault="00BD648A" w:rsidP="00BD648A">
      <w:pPr>
        <w:autoSpaceDE w:val="0"/>
        <w:autoSpaceDN w:val="0"/>
        <w:adjustRightInd w:val="0"/>
        <w:spacing w:after="0" w:line="360" w:lineRule="auto"/>
        <w:ind w:firstLine="720"/>
        <w:jc w:val="both"/>
        <w:rPr>
          <w:rFonts w:ascii="Times New Roman" w:hAnsi="Times New Roman"/>
          <w:b/>
          <w:sz w:val="28"/>
          <w:szCs w:val="28"/>
        </w:rPr>
      </w:pPr>
      <w:r w:rsidRPr="0037328C">
        <w:rPr>
          <w:rFonts w:ascii="Times New Roman" w:hAnsi="Times New Roman"/>
          <w:b/>
          <w:sz w:val="28"/>
          <w:szCs w:val="28"/>
        </w:rPr>
        <w:t>Середня мiсячна і рiчна температура повiтря (°С) [</w:t>
      </w:r>
      <w:r w:rsidR="00683073">
        <w:rPr>
          <w:rFonts w:ascii="Times New Roman" w:hAnsi="Times New Roman"/>
          <w:b/>
          <w:sz w:val="28"/>
          <w:szCs w:val="28"/>
        </w:rPr>
        <w:t>9</w:t>
      </w:r>
      <w:r w:rsidRPr="0037328C">
        <w:rPr>
          <w:rFonts w:ascii="Times New Roman" w:hAnsi="Times New Roman"/>
          <w:b/>
          <w:sz w:val="28"/>
          <w:szCs w:val="28"/>
        </w:rPr>
        <w:t>]</w:t>
      </w:r>
    </w:p>
    <w:p w:rsidR="00BD648A" w:rsidRPr="0037328C" w:rsidRDefault="00BD648A" w:rsidP="00BD648A">
      <w:pPr>
        <w:spacing w:after="0" w:line="360" w:lineRule="auto"/>
        <w:jc w:val="both"/>
        <w:rPr>
          <w:rFonts w:ascii="Times New Roman" w:eastAsia="Times New Roman" w:hAnsi="Times New Roman"/>
          <w:sz w:val="28"/>
          <w:szCs w:val="28"/>
          <w:lang w:eastAsia="ru-RU"/>
        </w:rPr>
      </w:pPr>
      <w:r w:rsidRPr="0037328C">
        <w:rPr>
          <w:rFonts w:ascii="Times New Roman" w:eastAsia="Times New Roman" w:hAnsi="Times New Roman"/>
          <w:noProof/>
          <w:sz w:val="28"/>
          <w:szCs w:val="28"/>
          <w:lang w:eastAsia="uk-UA"/>
        </w:rPr>
        <w:drawing>
          <wp:inline distT="0" distB="0" distL="0" distR="0">
            <wp:extent cx="6181725" cy="2524125"/>
            <wp:effectExtent l="19050" t="0" r="9525" b="0"/>
            <wp:docPr id="1" name="Рисунок 1" descr="眱蘽ꏀ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眱蘽ꏀ숻"/>
                    <pic:cNvPicPr>
                      <a:picLocks noChangeAspect="1" noChangeArrowheads="1"/>
                    </pic:cNvPicPr>
                  </pic:nvPicPr>
                  <pic:blipFill>
                    <a:blip r:embed="rId97" cstate="print"/>
                    <a:srcRect/>
                    <a:stretch>
                      <a:fillRect/>
                    </a:stretch>
                  </pic:blipFill>
                  <pic:spPr bwMode="auto">
                    <a:xfrm>
                      <a:off x="0" y="0"/>
                      <a:ext cx="6181725" cy="2524125"/>
                    </a:xfrm>
                    <a:prstGeom prst="rect">
                      <a:avLst/>
                    </a:prstGeom>
                    <a:noFill/>
                    <a:ln w="9525">
                      <a:noFill/>
                      <a:miter lim="800000"/>
                      <a:headEnd/>
                      <a:tailEnd/>
                    </a:ln>
                  </pic:spPr>
                </pic:pic>
              </a:graphicData>
            </a:graphic>
          </wp:inline>
        </w:drawing>
      </w:r>
    </w:p>
    <w:p w:rsidR="00BD648A" w:rsidRPr="0037328C" w:rsidRDefault="00BD648A" w:rsidP="00BD648A">
      <w:pPr>
        <w:suppressAutoHyphens/>
        <w:autoSpaceDE w:val="0"/>
        <w:spacing w:after="0" w:line="360" w:lineRule="auto"/>
        <w:ind w:firstLine="720"/>
        <w:jc w:val="both"/>
        <w:rPr>
          <w:rFonts w:ascii="Times New Roman" w:eastAsia="Times New Roman" w:hAnsi="Times New Roman"/>
          <w:sz w:val="28"/>
          <w:szCs w:val="28"/>
          <w:lang w:eastAsia="ru-RU"/>
        </w:rPr>
      </w:pPr>
      <w:r w:rsidRPr="0037328C">
        <w:rPr>
          <w:rFonts w:ascii="Times New Roman" w:eastAsia="Times New Roman" w:hAnsi="Times New Roman"/>
          <w:sz w:val="28"/>
          <w:szCs w:val="28"/>
          <w:lang w:eastAsia="ru-RU"/>
        </w:rPr>
        <w:t>Найтеплішим місяцем року є липень, а найхолоднішим – січень. Середньомісячна температура липня з півночі на південь області змінюється від 20,0°С до 22,2°С, січня - від –5,0°С на півночі до –0,7°С на півдні. В полудневі години влітку температура поверхні ґрунту на на 20-30°С вище температури повітря, а в найбільш жаркі дні його поверхня нагрівається до 60-70 градусів. Середнє число днів з температурою повітря 25°С і вище на півночі області становить 60 днів, на півдні – 75 днів. Тривалість періоду активної вегетації  рослин з температурою повітря вище 10°С 165-170 днів на півночі  до 200 днів на крайньому півдні, сума активних температур за цей період зростає від  2850-2950°С до 3600°С відповідно</w:t>
      </w:r>
      <w:r w:rsidR="00D43989">
        <w:rPr>
          <w:rFonts w:ascii="Times New Roman" w:eastAsia="Times New Roman" w:hAnsi="Times New Roman"/>
          <w:sz w:val="28"/>
          <w:szCs w:val="28"/>
          <w:lang w:eastAsia="ru-RU"/>
        </w:rPr>
        <w:t xml:space="preserve"> </w:t>
      </w:r>
      <w:r w:rsidR="00D43989">
        <w:rPr>
          <w:rFonts w:ascii="Times New Roman" w:hAnsi="Times New Roman"/>
          <w:sz w:val="28"/>
          <w:szCs w:val="28"/>
        </w:rPr>
        <w:t>[1</w:t>
      </w:r>
      <w:r w:rsidR="00683073">
        <w:rPr>
          <w:rFonts w:ascii="Times New Roman" w:hAnsi="Times New Roman"/>
          <w:sz w:val="28"/>
          <w:szCs w:val="28"/>
        </w:rPr>
        <w:t>6,19</w:t>
      </w:r>
      <w:r w:rsidR="00D43989" w:rsidRPr="0037328C">
        <w:rPr>
          <w:rFonts w:ascii="Times New Roman" w:hAnsi="Times New Roman"/>
          <w:sz w:val="28"/>
          <w:szCs w:val="28"/>
        </w:rPr>
        <w:t>]</w:t>
      </w:r>
      <w:r w:rsidRPr="0037328C">
        <w:rPr>
          <w:rFonts w:ascii="Times New Roman" w:eastAsia="Times New Roman" w:hAnsi="Times New Roman"/>
          <w:sz w:val="28"/>
          <w:szCs w:val="28"/>
          <w:lang w:eastAsia="ru-RU"/>
        </w:rPr>
        <w:t>. Наведені дані кількості сонячного тепла і тривалість вегетаційного періода дозволяють вирощувати районовані в лісостепу і степу культури раннього і середнього терміну дозрівання, а в південній підзоні степу  - і найбільш теплолюбиві культури, в т.ч. рис,  а також пожнивні культури.</w:t>
      </w:r>
    </w:p>
    <w:p w:rsidR="00BD648A" w:rsidRPr="0037328C" w:rsidRDefault="00BD648A" w:rsidP="00BD648A">
      <w:pPr>
        <w:spacing w:after="0" w:line="360" w:lineRule="auto"/>
        <w:ind w:firstLine="720"/>
        <w:jc w:val="both"/>
        <w:rPr>
          <w:rFonts w:ascii="Times New Roman" w:eastAsia="Times New Roman" w:hAnsi="Times New Roman"/>
          <w:sz w:val="28"/>
          <w:szCs w:val="28"/>
          <w:lang w:eastAsia="ru-RU"/>
        </w:rPr>
      </w:pPr>
      <w:r w:rsidRPr="0037328C">
        <w:rPr>
          <w:rFonts w:ascii="Times New Roman" w:eastAsia="Times New Roman" w:hAnsi="Times New Roman"/>
          <w:sz w:val="28"/>
          <w:szCs w:val="28"/>
          <w:lang w:eastAsia="ru-RU"/>
        </w:rPr>
        <w:t xml:space="preserve">Атмосферні опади разом з температурою повітря є найважливішими елементами  клімату, що визначає зволоження території, формування її водних ресурсів, запасів ґрунтової вологи, водозабезпечення сільськогосподарських культур. </w:t>
      </w:r>
    </w:p>
    <w:p w:rsidR="00BD648A" w:rsidRPr="0037328C" w:rsidRDefault="00BD648A" w:rsidP="00BD648A">
      <w:pPr>
        <w:widowControl w:val="0"/>
        <w:spacing w:after="0" w:line="360" w:lineRule="auto"/>
        <w:ind w:firstLine="720"/>
        <w:jc w:val="both"/>
        <w:rPr>
          <w:rFonts w:ascii="Times New Roman" w:eastAsia="Times New Roman" w:hAnsi="Times New Roman"/>
          <w:sz w:val="28"/>
          <w:szCs w:val="28"/>
          <w:lang w:eastAsia="ru-RU"/>
        </w:rPr>
      </w:pPr>
      <w:r w:rsidRPr="0037328C">
        <w:rPr>
          <w:rFonts w:ascii="Times New Roman" w:eastAsia="Times New Roman" w:hAnsi="Times New Roman"/>
          <w:sz w:val="28"/>
          <w:szCs w:val="28"/>
          <w:lang w:eastAsia="ru-RU"/>
        </w:rPr>
        <w:t>Кількість і розподіл атмосферних опадів на території Одеської області загалом також має зональний характер. У північних районах області за рік випадає  540-580 мм опадів, в центральних – 475-540 мм, в південних – 450-475 мм, в прибережній зоні – близько 450 мм (табл. 1</w:t>
      </w:r>
      <w:r>
        <w:rPr>
          <w:rFonts w:ascii="Times New Roman" w:eastAsia="Times New Roman" w:hAnsi="Times New Roman"/>
          <w:sz w:val="28"/>
          <w:szCs w:val="28"/>
          <w:lang w:eastAsia="ru-RU"/>
        </w:rPr>
        <w:t>.4</w:t>
      </w:r>
      <w:r w:rsidRPr="0037328C">
        <w:rPr>
          <w:rFonts w:ascii="Times New Roman" w:eastAsia="Times New Roman" w:hAnsi="Times New Roman"/>
          <w:sz w:val="28"/>
          <w:szCs w:val="28"/>
          <w:lang w:eastAsia="ru-RU"/>
        </w:rPr>
        <w:t xml:space="preserve">). </w:t>
      </w:r>
    </w:p>
    <w:p w:rsidR="00BD648A" w:rsidRPr="0037328C" w:rsidRDefault="00BD648A" w:rsidP="00BD648A">
      <w:pPr>
        <w:spacing w:after="0" w:line="360" w:lineRule="auto"/>
        <w:ind w:firstLine="720"/>
        <w:jc w:val="right"/>
        <w:rPr>
          <w:rFonts w:ascii="Times New Roman" w:hAnsi="Times New Roman"/>
          <w:sz w:val="28"/>
          <w:szCs w:val="28"/>
        </w:rPr>
      </w:pPr>
      <w:r w:rsidRPr="0037328C">
        <w:rPr>
          <w:rFonts w:ascii="Times New Roman" w:hAnsi="Times New Roman"/>
          <w:sz w:val="28"/>
          <w:szCs w:val="28"/>
        </w:rPr>
        <w:t xml:space="preserve">Таблиця </w:t>
      </w:r>
      <w:r>
        <w:rPr>
          <w:rFonts w:ascii="Times New Roman" w:hAnsi="Times New Roman"/>
          <w:sz w:val="28"/>
          <w:szCs w:val="28"/>
        </w:rPr>
        <w:t>1.4</w:t>
      </w:r>
    </w:p>
    <w:p w:rsidR="00BD648A" w:rsidRPr="0037328C" w:rsidRDefault="00BD648A" w:rsidP="00BD648A">
      <w:pPr>
        <w:autoSpaceDE w:val="0"/>
        <w:autoSpaceDN w:val="0"/>
        <w:adjustRightInd w:val="0"/>
        <w:spacing w:after="0" w:line="360" w:lineRule="auto"/>
        <w:ind w:firstLine="720"/>
        <w:jc w:val="both"/>
        <w:rPr>
          <w:rFonts w:ascii="Times New Roman" w:hAnsi="Times New Roman"/>
          <w:i/>
          <w:iCs/>
          <w:sz w:val="28"/>
          <w:szCs w:val="28"/>
        </w:rPr>
      </w:pPr>
      <w:r w:rsidRPr="0037328C">
        <w:rPr>
          <w:rFonts w:ascii="Times New Roman" w:hAnsi="Times New Roman"/>
          <w:b/>
          <w:sz w:val="28"/>
          <w:szCs w:val="28"/>
        </w:rPr>
        <w:t>Середня мiсячна і рiчна кількість опадів (мм) [</w:t>
      </w:r>
      <w:r w:rsidR="00683073">
        <w:rPr>
          <w:rFonts w:ascii="Times New Roman" w:hAnsi="Times New Roman"/>
          <w:sz w:val="28"/>
          <w:szCs w:val="28"/>
        </w:rPr>
        <w:t>9</w:t>
      </w:r>
      <w:r w:rsidRPr="0037328C">
        <w:rPr>
          <w:rFonts w:ascii="Times New Roman" w:hAnsi="Times New Roman"/>
          <w:b/>
          <w:sz w:val="28"/>
          <w:szCs w:val="28"/>
        </w:rPr>
        <w:t>]</w:t>
      </w:r>
      <w:r w:rsidRPr="0037328C">
        <w:rPr>
          <w:rFonts w:ascii="Times New Roman" w:hAnsi="Times New Roman"/>
          <w:i/>
          <w:iCs/>
          <w:noProof/>
          <w:sz w:val="28"/>
          <w:szCs w:val="28"/>
          <w:lang w:eastAsia="uk-UA"/>
        </w:rPr>
        <w:drawing>
          <wp:inline distT="0" distB="0" distL="0" distR="0">
            <wp:extent cx="5880538" cy="2742917"/>
            <wp:effectExtent l="0" t="0" r="6350" b="635"/>
            <wp:docPr id="2" name="Рисунок 2" descr="眱蘽ꏀ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眱蘽ꏀ숻"/>
                    <pic:cNvPicPr>
                      <a:picLocks noChangeAspect="1" noChangeArrowheads="1"/>
                    </pic:cNvPicPr>
                  </pic:nvPicPr>
                  <pic:blipFill>
                    <a:blip r:embed="rId98" cstate="print"/>
                    <a:srcRect/>
                    <a:stretch>
                      <a:fillRect/>
                    </a:stretch>
                  </pic:blipFill>
                  <pic:spPr bwMode="auto">
                    <a:xfrm>
                      <a:off x="0" y="0"/>
                      <a:ext cx="5954323" cy="2777333"/>
                    </a:xfrm>
                    <a:prstGeom prst="rect">
                      <a:avLst/>
                    </a:prstGeom>
                    <a:noFill/>
                    <a:ln w="9525">
                      <a:noFill/>
                      <a:miter lim="800000"/>
                      <a:headEnd/>
                      <a:tailEnd/>
                    </a:ln>
                  </pic:spPr>
                </pic:pic>
              </a:graphicData>
            </a:graphic>
          </wp:inline>
        </w:drawing>
      </w:r>
    </w:p>
    <w:p w:rsidR="00BD648A" w:rsidRPr="0037328C" w:rsidRDefault="00BD648A" w:rsidP="00BD648A">
      <w:pPr>
        <w:widowControl w:val="0"/>
        <w:spacing w:after="0" w:line="360" w:lineRule="auto"/>
        <w:ind w:firstLine="720"/>
        <w:jc w:val="both"/>
        <w:rPr>
          <w:rFonts w:ascii="Times New Roman" w:eastAsia="Times New Roman" w:hAnsi="Times New Roman"/>
          <w:sz w:val="28"/>
          <w:szCs w:val="28"/>
          <w:lang w:eastAsia="ru-RU"/>
        </w:rPr>
      </w:pPr>
      <w:r w:rsidRPr="0037328C">
        <w:rPr>
          <w:rFonts w:ascii="Times New Roman" w:eastAsia="Times New Roman" w:hAnsi="Times New Roman"/>
          <w:sz w:val="28"/>
          <w:szCs w:val="28"/>
          <w:lang w:eastAsia="ru-RU"/>
        </w:rPr>
        <w:t>Переважають опади теплого періоду</w:t>
      </w:r>
      <w:r>
        <w:rPr>
          <w:rFonts w:ascii="Times New Roman" w:eastAsia="Times New Roman" w:hAnsi="Times New Roman"/>
          <w:sz w:val="28"/>
          <w:szCs w:val="28"/>
          <w:lang w:eastAsia="ru-RU"/>
        </w:rPr>
        <w:t xml:space="preserve"> становлять </w:t>
      </w:r>
      <w:r w:rsidRPr="0037328C">
        <w:rPr>
          <w:rFonts w:ascii="Times New Roman" w:eastAsia="Times New Roman" w:hAnsi="Times New Roman"/>
          <w:sz w:val="28"/>
          <w:szCs w:val="28"/>
          <w:lang w:eastAsia="ru-RU"/>
        </w:rPr>
        <w:t>60-70% річної норми опадів припадає на теплий період року з квітня по жовтень, випадають вони, як правило, локально і у вигляді злив. Для холодного періоду року типові затяжні малоінтенсивні опади.  В зв’язку з частими і достатньо тривалими відлигами більша частина вологи зимових опадів  (до 60%) засвоюється ґрунтами, зволожуючи товщу до 1-2 м, а в Задністров'ї  у вологі роки і глибше [</w:t>
      </w:r>
      <w:r w:rsidR="00683073">
        <w:rPr>
          <w:rFonts w:ascii="Times New Roman" w:eastAsia="Times New Roman" w:hAnsi="Times New Roman"/>
          <w:sz w:val="28"/>
          <w:szCs w:val="28"/>
          <w:lang w:eastAsia="ru-RU"/>
        </w:rPr>
        <w:t>7,19</w:t>
      </w:r>
      <w:r w:rsidRPr="0037328C">
        <w:rPr>
          <w:rFonts w:ascii="Times New Roman" w:eastAsia="Times New Roman" w:hAnsi="Times New Roman"/>
          <w:sz w:val="28"/>
          <w:szCs w:val="28"/>
          <w:lang w:eastAsia="ru-RU"/>
        </w:rPr>
        <w:t xml:space="preserve">]. На причорноморському узбережжі відмінність в кількості опадів теплого і холодного періодів зменшується до 60 і 40% відповідно. </w:t>
      </w:r>
    </w:p>
    <w:p w:rsidR="00BD648A" w:rsidRPr="0037328C" w:rsidRDefault="00BD648A" w:rsidP="00BD648A">
      <w:pPr>
        <w:widowControl w:val="0"/>
        <w:spacing w:after="0" w:line="360" w:lineRule="auto"/>
        <w:ind w:firstLine="720"/>
        <w:jc w:val="both"/>
        <w:rPr>
          <w:rFonts w:ascii="Times New Roman" w:hAnsi="Times New Roman"/>
          <w:sz w:val="28"/>
          <w:szCs w:val="28"/>
        </w:rPr>
      </w:pPr>
      <w:r w:rsidRPr="0037328C">
        <w:rPr>
          <w:rFonts w:ascii="Times New Roman" w:hAnsi="Times New Roman"/>
          <w:sz w:val="28"/>
          <w:szCs w:val="28"/>
        </w:rPr>
        <w:t>Відносна вологість повітря взимку с</w:t>
      </w:r>
      <w:r>
        <w:rPr>
          <w:rFonts w:ascii="Times New Roman" w:hAnsi="Times New Roman"/>
          <w:sz w:val="28"/>
          <w:szCs w:val="28"/>
        </w:rPr>
        <w:t xml:space="preserve">ягає понад </w:t>
      </w:r>
      <w:r w:rsidRPr="0037328C">
        <w:rPr>
          <w:rFonts w:ascii="Times New Roman" w:hAnsi="Times New Roman"/>
          <w:sz w:val="28"/>
          <w:szCs w:val="28"/>
        </w:rPr>
        <w:t xml:space="preserve">85-86%, влітку знижується до 62-63%. На морському узбережжі дещо вологіше </w:t>
      </w:r>
      <w:r>
        <w:rPr>
          <w:rFonts w:ascii="Times New Roman" w:hAnsi="Times New Roman"/>
          <w:sz w:val="28"/>
          <w:szCs w:val="28"/>
        </w:rPr>
        <w:t xml:space="preserve">, тому в </w:t>
      </w:r>
      <w:r w:rsidRPr="0037328C">
        <w:rPr>
          <w:rFonts w:ascii="Times New Roman" w:hAnsi="Times New Roman"/>
          <w:sz w:val="28"/>
          <w:szCs w:val="28"/>
        </w:rPr>
        <w:t xml:space="preserve">взимку </w:t>
      </w:r>
      <w:r>
        <w:rPr>
          <w:rFonts w:ascii="Times New Roman" w:hAnsi="Times New Roman"/>
          <w:sz w:val="28"/>
          <w:szCs w:val="28"/>
        </w:rPr>
        <w:t xml:space="preserve">понад </w:t>
      </w:r>
      <w:r w:rsidRPr="0037328C">
        <w:rPr>
          <w:rFonts w:ascii="Times New Roman" w:hAnsi="Times New Roman"/>
          <w:sz w:val="28"/>
          <w:szCs w:val="28"/>
        </w:rPr>
        <w:t xml:space="preserve"> 88-90%, влітку  – до 76-78%</w:t>
      </w:r>
      <w:r w:rsidR="00D43989">
        <w:rPr>
          <w:rFonts w:ascii="Times New Roman" w:hAnsi="Times New Roman"/>
          <w:sz w:val="28"/>
          <w:szCs w:val="28"/>
        </w:rPr>
        <w:t xml:space="preserve"> [1</w:t>
      </w:r>
      <w:r w:rsidR="00683073">
        <w:rPr>
          <w:rFonts w:ascii="Times New Roman" w:hAnsi="Times New Roman"/>
          <w:sz w:val="28"/>
          <w:szCs w:val="28"/>
        </w:rPr>
        <w:t>4,19</w:t>
      </w:r>
      <w:r w:rsidR="00D43989" w:rsidRPr="0037328C">
        <w:rPr>
          <w:rFonts w:ascii="Times New Roman" w:hAnsi="Times New Roman"/>
          <w:sz w:val="28"/>
          <w:szCs w:val="28"/>
        </w:rPr>
        <w:t xml:space="preserve">]. </w:t>
      </w:r>
      <w:r w:rsidRPr="0037328C">
        <w:rPr>
          <w:rFonts w:ascii="Times New Roman" w:hAnsi="Times New Roman"/>
          <w:sz w:val="28"/>
          <w:szCs w:val="28"/>
        </w:rPr>
        <w:t xml:space="preserve"> </w:t>
      </w:r>
    </w:p>
    <w:p w:rsidR="00BD648A" w:rsidRPr="0037328C" w:rsidRDefault="00BD648A" w:rsidP="00BD648A">
      <w:pPr>
        <w:widowControl w:val="0"/>
        <w:autoSpaceDE w:val="0"/>
        <w:spacing w:after="0" w:line="360" w:lineRule="auto"/>
        <w:ind w:firstLine="720"/>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Головно</w:t>
      </w:r>
      <w:r w:rsidR="00D43989">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 ознакою</w:t>
      </w:r>
      <w:r w:rsidRPr="0037328C">
        <w:rPr>
          <w:rFonts w:ascii="Times New Roman" w:eastAsia="Times New Roman" w:hAnsi="Times New Roman"/>
          <w:sz w:val="28"/>
          <w:szCs w:val="28"/>
          <w:lang w:eastAsia="ru-RU"/>
        </w:rPr>
        <w:t xml:space="preserve"> характеристик</w:t>
      </w:r>
      <w:r>
        <w:rPr>
          <w:rFonts w:ascii="Times New Roman" w:eastAsia="Times New Roman" w:hAnsi="Times New Roman"/>
          <w:sz w:val="28"/>
          <w:szCs w:val="28"/>
          <w:lang w:eastAsia="ru-RU"/>
        </w:rPr>
        <w:t xml:space="preserve">и </w:t>
      </w:r>
      <w:r w:rsidRPr="0037328C">
        <w:rPr>
          <w:rFonts w:ascii="Times New Roman" w:eastAsia="Times New Roman" w:hAnsi="Times New Roman"/>
          <w:sz w:val="28"/>
          <w:szCs w:val="28"/>
          <w:lang w:eastAsia="ru-RU"/>
        </w:rPr>
        <w:t xml:space="preserve">клімату </w:t>
      </w:r>
      <w:r>
        <w:rPr>
          <w:rFonts w:ascii="Times New Roman" w:eastAsia="Times New Roman" w:hAnsi="Times New Roman"/>
          <w:sz w:val="28"/>
          <w:szCs w:val="28"/>
          <w:lang w:eastAsia="ru-RU"/>
        </w:rPr>
        <w:t xml:space="preserve">є </w:t>
      </w:r>
      <w:r w:rsidRPr="0037328C">
        <w:rPr>
          <w:rFonts w:ascii="Times New Roman" w:eastAsia="Times New Roman" w:hAnsi="Times New Roman"/>
          <w:sz w:val="28"/>
          <w:szCs w:val="28"/>
          <w:lang w:eastAsia="ru-RU"/>
        </w:rPr>
        <w:t>визнач</w:t>
      </w:r>
      <w:r>
        <w:rPr>
          <w:rFonts w:ascii="Times New Roman" w:eastAsia="Times New Roman" w:hAnsi="Times New Roman"/>
          <w:sz w:val="28"/>
          <w:szCs w:val="28"/>
          <w:lang w:eastAsia="ru-RU"/>
        </w:rPr>
        <w:t xml:space="preserve">ення </w:t>
      </w:r>
      <w:r w:rsidRPr="0037328C">
        <w:rPr>
          <w:rFonts w:ascii="Times New Roman" w:eastAsia="Times New Roman" w:hAnsi="Times New Roman"/>
          <w:sz w:val="28"/>
          <w:szCs w:val="28"/>
          <w:lang w:eastAsia="ru-RU"/>
        </w:rPr>
        <w:t>потенціал</w:t>
      </w:r>
      <w:r>
        <w:rPr>
          <w:rFonts w:ascii="Times New Roman" w:eastAsia="Times New Roman" w:hAnsi="Times New Roman"/>
          <w:sz w:val="28"/>
          <w:szCs w:val="28"/>
          <w:lang w:eastAsia="ru-RU"/>
        </w:rPr>
        <w:t>у</w:t>
      </w:r>
      <w:r w:rsidRPr="0037328C">
        <w:rPr>
          <w:rFonts w:ascii="Times New Roman" w:eastAsia="Times New Roman" w:hAnsi="Times New Roman"/>
          <w:sz w:val="28"/>
          <w:szCs w:val="28"/>
          <w:lang w:eastAsia="ru-RU"/>
        </w:rPr>
        <w:t xml:space="preserve"> випаровування, </w:t>
      </w:r>
      <w:r>
        <w:rPr>
          <w:rFonts w:ascii="Times New Roman" w:eastAsia="Times New Roman" w:hAnsi="Times New Roman"/>
          <w:sz w:val="28"/>
          <w:szCs w:val="28"/>
          <w:lang w:eastAsia="ru-RU"/>
        </w:rPr>
        <w:t>тобто</w:t>
      </w:r>
      <w:r w:rsidRPr="0037328C">
        <w:rPr>
          <w:rFonts w:ascii="Times New Roman" w:eastAsia="Times New Roman" w:hAnsi="Times New Roman"/>
          <w:sz w:val="28"/>
          <w:szCs w:val="28"/>
          <w:lang w:eastAsia="ru-RU"/>
        </w:rPr>
        <w:t xml:space="preserve"> випаровуваність</w:t>
      </w:r>
      <w:r w:rsidRPr="0037328C">
        <w:rPr>
          <w:rFonts w:ascii="Times New Roman" w:eastAsia="Times New Roman" w:hAnsi="Times New Roman"/>
          <w:i/>
          <w:iCs/>
          <w:sz w:val="28"/>
          <w:szCs w:val="28"/>
          <w:lang w:eastAsia="ru-RU"/>
        </w:rPr>
        <w:t xml:space="preserve"> </w:t>
      </w:r>
      <w:r>
        <w:rPr>
          <w:rFonts w:ascii="Times New Roman" w:eastAsia="Times New Roman" w:hAnsi="Times New Roman"/>
          <w:sz w:val="28"/>
          <w:szCs w:val="28"/>
          <w:lang w:eastAsia="ru-RU"/>
        </w:rPr>
        <w:t>є</w:t>
      </w:r>
      <w:r w:rsidRPr="0037328C">
        <w:rPr>
          <w:rFonts w:ascii="Times New Roman" w:eastAsia="Times New Roman" w:hAnsi="Times New Roman"/>
          <w:sz w:val="28"/>
          <w:szCs w:val="28"/>
          <w:lang w:eastAsia="ru-RU"/>
        </w:rPr>
        <w:t xml:space="preserve"> максимально можливе випаровування води в даних метеорологічних умовах, не обмежене наявністю вологи на поверхні, що випаровує. Випаровуваність, визначена за радіаційним балансом, змінюється від 750 мм/рік на півночі області до 900-1000 мм/рік  на південному заході. Випаровування з водної поверхні</w:t>
      </w:r>
      <w:r w:rsidRPr="0037328C">
        <w:rPr>
          <w:rFonts w:ascii="Times New Roman" w:eastAsia="Times New Roman" w:hAnsi="Times New Roman"/>
          <w:i/>
          <w:iCs/>
          <w:sz w:val="28"/>
          <w:szCs w:val="28"/>
          <w:lang w:eastAsia="ru-RU"/>
        </w:rPr>
        <w:t xml:space="preserve"> </w:t>
      </w:r>
      <w:r w:rsidRPr="0037328C">
        <w:rPr>
          <w:rFonts w:ascii="Times New Roman" w:eastAsia="Times New Roman" w:hAnsi="Times New Roman"/>
          <w:sz w:val="28"/>
          <w:szCs w:val="28"/>
          <w:lang w:eastAsia="ru-RU"/>
        </w:rPr>
        <w:t>внутрішніх водойм збільшується з півночі на південь з 600 до 800 мм/рік [</w:t>
      </w:r>
      <w:r w:rsidR="00683073">
        <w:rPr>
          <w:rFonts w:ascii="Times New Roman" w:eastAsia="Times New Roman" w:hAnsi="Times New Roman"/>
          <w:sz w:val="28"/>
          <w:szCs w:val="28"/>
          <w:lang w:eastAsia="ru-RU"/>
        </w:rPr>
        <w:t>6,16,19</w:t>
      </w:r>
      <w:r w:rsidRPr="0037328C">
        <w:rPr>
          <w:rFonts w:ascii="Times New Roman" w:eastAsia="Times New Roman" w:hAnsi="Times New Roman"/>
          <w:sz w:val="28"/>
          <w:szCs w:val="28"/>
          <w:lang w:eastAsia="ru-RU"/>
        </w:rPr>
        <w:t xml:space="preserve">]. </w:t>
      </w:r>
    </w:p>
    <w:p w:rsidR="00BD648A" w:rsidRPr="0037328C" w:rsidRDefault="00BD648A" w:rsidP="00BD648A">
      <w:pPr>
        <w:spacing w:after="0" w:line="360" w:lineRule="auto"/>
        <w:ind w:firstLine="720"/>
        <w:jc w:val="both"/>
        <w:rPr>
          <w:rFonts w:ascii="Times New Roman" w:hAnsi="Times New Roman"/>
          <w:sz w:val="28"/>
          <w:szCs w:val="28"/>
        </w:rPr>
      </w:pPr>
      <w:r w:rsidRPr="0037328C">
        <w:rPr>
          <w:rFonts w:ascii="Times New Roman" w:hAnsi="Times New Roman"/>
          <w:sz w:val="28"/>
          <w:szCs w:val="28"/>
        </w:rPr>
        <w:t>Протягом більшої частини року переважаючими на території Одещини є вітри північних напрямків, повторюваність яких за рік від 36 до 47%.  Завдяки цьому, навітрені схили вододілів і річкових долин отримують на 15-20% опадів більше, ніж підвітряні [</w:t>
      </w:r>
      <w:r w:rsidR="00683073">
        <w:rPr>
          <w:rFonts w:ascii="Times New Roman" w:hAnsi="Times New Roman"/>
          <w:sz w:val="28"/>
          <w:szCs w:val="28"/>
        </w:rPr>
        <w:t>6,19</w:t>
      </w:r>
      <w:r w:rsidRPr="0037328C">
        <w:rPr>
          <w:rFonts w:ascii="Times New Roman" w:hAnsi="Times New Roman"/>
          <w:sz w:val="28"/>
          <w:szCs w:val="28"/>
        </w:rPr>
        <w:t>]. Дефіцит атмосферної вологи в теплий період року в центрально- і південно-степових підзонах посилюється періодичними засухами (один раз на декілька років, а то і щорічно) - до 30-40 днів на рік, часто з  суховіями (10-15 днів), коли відносна вологість повітря знижується до 30% і менше</w:t>
      </w:r>
      <w:r w:rsidR="00243D73">
        <w:rPr>
          <w:rFonts w:ascii="Times New Roman" w:hAnsi="Times New Roman"/>
          <w:sz w:val="28"/>
          <w:szCs w:val="28"/>
        </w:rPr>
        <w:t xml:space="preserve"> </w:t>
      </w:r>
      <w:r w:rsidR="00243D73" w:rsidRPr="0037328C">
        <w:rPr>
          <w:rFonts w:ascii="Times New Roman" w:hAnsi="Times New Roman"/>
          <w:sz w:val="28"/>
          <w:szCs w:val="28"/>
        </w:rPr>
        <w:t>[</w:t>
      </w:r>
      <w:r w:rsidR="00683073">
        <w:rPr>
          <w:rFonts w:ascii="Times New Roman" w:hAnsi="Times New Roman"/>
          <w:sz w:val="28"/>
          <w:szCs w:val="28"/>
        </w:rPr>
        <w:t>16,19</w:t>
      </w:r>
      <w:r w:rsidR="00243D73" w:rsidRPr="0037328C">
        <w:rPr>
          <w:rFonts w:ascii="Times New Roman" w:hAnsi="Times New Roman"/>
          <w:sz w:val="28"/>
          <w:szCs w:val="28"/>
        </w:rPr>
        <w:t>].</w:t>
      </w:r>
    </w:p>
    <w:p w:rsidR="00BD648A" w:rsidRPr="0037328C" w:rsidRDefault="00BD648A" w:rsidP="00BD648A">
      <w:pPr>
        <w:spacing w:after="0" w:line="360" w:lineRule="auto"/>
        <w:ind w:firstLine="720"/>
        <w:jc w:val="both"/>
        <w:rPr>
          <w:rFonts w:ascii="Times New Roman" w:hAnsi="Times New Roman"/>
          <w:sz w:val="28"/>
          <w:szCs w:val="28"/>
        </w:rPr>
      </w:pPr>
      <w:r w:rsidRPr="00350F09">
        <w:rPr>
          <w:rFonts w:ascii="Times New Roman" w:hAnsi="Times New Roman"/>
          <w:sz w:val="28"/>
          <w:szCs w:val="28"/>
        </w:rPr>
        <w:t xml:space="preserve">Отже, за даними дослідження в кліматичному відношенні </w:t>
      </w:r>
      <w:r w:rsidR="00D43989">
        <w:rPr>
          <w:rFonts w:ascii="Times New Roman" w:hAnsi="Times New Roman"/>
          <w:sz w:val="28"/>
          <w:szCs w:val="28"/>
        </w:rPr>
        <w:t xml:space="preserve">ця </w:t>
      </w:r>
      <w:r w:rsidRPr="00350F09">
        <w:rPr>
          <w:rFonts w:ascii="Times New Roman" w:hAnsi="Times New Roman"/>
          <w:sz w:val="28"/>
          <w:szCs w:val="28"/>
        </w:rPr>
        <w:t xml:space="preserve">територія області вирізняється досить високими ресурсами тепла, так як, теплозабезпеченість збільшується від лісостепових районів до степових в центральній і південній частинах області. Водночас зі зростанням ресурсів тепла в тому ж напрямку  відбуваєтья наростання дефіциту вологи, особливо в період вегетації рослин, що значною мірою лімітує отримання стабільних урожаїв. Особливо в південні частині області найбільше відчувається нестача атмосферного зволоження, де ситуація ускладнюється періодичними засухами. </w:t>
      </w:r>
    </w:p>
    <w:p w:rsidR="00BD648A" w:rsidRDefault="00BD648A" w:rsidP="0037328C">
      <w:pPr>
        <w:pStyle w:val="a3"/>
        <w:spacing w:after="0" w:line="360" w:lineRule="auto"/>
        <w:ind w:left="0" w:firstLine="720"/>
        <w:jc w:val="both"/>
        <w:rPr>
          <w:rFonts w:ascii="Times New Roman" w:hAnsi="Times New Roman" w:cs="Times New Roman"/>
          <w:sz w:val="28"/>
          <w:szCs w:val="28"/>
        </w:rPr>
      </w:pPr>
    </w:p>
    <w:p w:rsidR="00D43989" w:rsidRPr="0037328C" w:rsidRDefault="00D43989" w:rsidP="00683073">
      <w:pPr>
        <w:spacing w:after="0" w:line="360" w:lineRule="auto"/>
        <w:jc w:val="center"/>
        <w:rPr>
          <w:rFonts w:ascii="Times New Roman" w:hAnsi="Times New Roman"/>
          <w:sz w:val="28"/>
          <w:szCs w:val="28"/>
        </w:rPr>
      </w:pPr>
      <w:r>
        <w:rPr>
          <w:rFonts w:ascii="Times New Roman" w:hAnsi="Times New Roman"/>
          <w:sz w:val="28"/>
          <w:szCs w:val="28"/>
        </w:rPr>
        <w:t xml:space="preserve">1.4 </w:t>
      </w:r>
      <w:r w:rsidRPr="00DB0DA3">
        <w:rPr>
          <w:rFonts w:ascii="Times New Roman" w:hAnsi="Times New Roman"/>
          <w:sz w:val="28"/>
          <w:szCs w:val="28"/>
        </w:rPr>
        <w:t>Рослинність</w:t>
      </w:r>
    </w:p>
    <w:p w:rsidR="00D43989" w:rsidRPr="0037328C" w:rsidRDefault="00D43989" w:rsidP="00D43989">
      <w:pPr>
        <w:pStyle w:val="a3"/>
        <w:spacing w:after="0" w:line="360" w:lineRule="auto"/>
        <w:ind w:left="0" w:firstLine="720"/>
        <w:jc w:val="both"/>
        <w:rPr>
          <w:rFonts w:ascii="Times New Roman" w:hAnsi="Times New Roman" w:cs="Times New Roman"/>
          <w:b/>
          <w:sz w:val="28"/>
          <w:szCs w:val="28"/>
        </w:rPr>
      </w:pPr>
    </w:p>
    <w:p w:rsidR="00D43989" w:rsidRPr="0037328C" w:rsidRDefault="00D43989" w:rsidP="00D43989">
      <w:pPr>
        <w:spacing w:after="0" w:line="360" w:lineRule="auto"/>
        <w:ind w:firstLine="720"/>
        <w:jc w:val="both"/>
        <w:rPr>
          <w:rFonts w:ascii="Times New Roman" w:hAnsi="Times New Roman"/>
          <w:sz w:val="28"/>
          <w:szCs w:val="28"/>
        </w:rPr>
      </w:pPr>
      <w:r w:rsidRPr="00350F09">
        <w:rPr>
          <w:rFonts w:ascii="Times New Roman" w:hAnsi="Times New Roman"/>
          <w:sz w:val="28"/>
          <w:szCs w:val="28"/>
        </w:rPr>
        <w:t>На території Одеської області переважають два типи рослинності: лісовий та степовий. Поряд з ними в долинах річок представлені високотравні (очеретяні) болота і солонцево-солончакові луки, на засолених ґрунтах морського узбережжя – угруповання галофітів, на кам'янистих відслоненнях зустрічається петрофітна рослинність. Багатовікова діяльність людини призвела до значного скорочення території, зайнятої природним рослинним покривом, до зміни його флористичного складу. Степові ділянки уже давно розорані чи освоєнні, більша частина лісів і лісо вкритих площ вирубана чи також розорана, заплави річок освоєні комплексом господарсько-меліоративних заходів. Лісова рослинність в зоні лісостепу представлена на вододілах виключно широколистяними лісами (дубовими і грабово-дубовими, дубово-грабовими)</w:t>
      </w:r>
      <w:r w:rsidR="00243D73">
        <w:rPr>
          <w:rFonts w:ascii="Times New Roman" w:hAnsi="Times New Roman"/>
          <w:sz w:val="28"/>
          <w:szCs w:val="28"/>
        </w:rPr>
        <w:t xml:space="preserve"> </w:t>
      </w:r>
      <w:r w:rsidR="00243D73" w:rsidRPr="0037328C">
        <w:rPr>
          <w:rFonts w:ascii="Times New Roman" w:hAnsi="Times New Roman"/>
          <w:sz w:val="28"/>
          <w:szCs w:val="28"/>
        </w:rPr>
        <w:t>[</w:t>
      </w:r>
      <w:r w:rsidR="00683073">
        <w:rPr>
          <w:rFonts w:ascii="Times New Roman" w:hAnsi="Times New Roman"/>
          <w:sz w:val="28"/>
          <w:szCs w:val="28"/>
        </w:rPr>
        <w:t>11,12,16</w:t>
      </w:r>
      <w:r w:rsidR="00243D73" w:rsidRPr="0037328C">
        <w:rPr>
          <w:rFonts w:ascii="Times New Roman" w:hAnsi="Times New Roman"/>
          <w:sz w:val="28"/>
          <w:szCs w:val="28"/>
        </w:rPr>
        <w:t>]</w:t>
      </w:r>
      <w:r w:rsidRPr="00350F09">
        <w:rPr>
          <w:rFonts w:ascii="Times New Roman" w:hAnsi="Times New Roman"/>
          <w:sz w:val="28"/>
          <w:szCs w:val="28"/>
        </w:rPr>
        <w:t xml:space="preserve">. </w:t>
      </w:r>
    </w:p>
    <w:p w:rsidR="00D43989" w:rsidRDefault="00D43989" w:rsidP="00D43989">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В долинах малих рік і у заплавах</w:t>
      </w:r>
      <w:r w:rsidRPr="0037328C">
        <w:rPr>
          <w:rFonts w:ascii="Times New Roman" w:hAnsi="Times New Roman" w:cs="Times New Roman"/>
          <w:color w:val="FF0000"/>
          <w:sz w:val="28"/>
          <w:szCs w:val="28"/>
        </w:rPr>
        <w:t xml:space="preserve"> </w:t>
      </w:r>
      <w:r w:rsidRPr="0037328C">
        <w:rPr>
          <w:rFonts w:ascii="Times New Roman" w:hAnsi="Times New Roman" w:cs="Times New Roman"/>
          <w:sz w:val="28"/>
          <w:szCs w:val="28"/>
        </w:rPr>
        <w:t xml:space="preserve">Дунаю та Дністра розвинуті заплавні луки. У трав’яному покриві широко представлені м´ятлик луговий, половиця,  пирій повзучий, вівсяниця червона. На ділянках, які часто затоплені – осоки, м’ятлик болотний, деревій, в перехідній зоні до лиманів розвинуті солончакові луги. Пониззя Дунаю та Дністру зайняті плавнями, що представляють комплекс водної та прибережно-водної рослинності з ділянками високотрав´я (очерет, рогіз), трав´яних боліт і заплавних лісів, що складаються з верби білої. </w:t>
      </w:r>
    </w:p>
    <w:p w:rsidR="00243D73" w:rsidRDefault="00243D73" w:rsidP="00243D73">
      <w:pPr>
        <w:spacing w:after="0" w:line="360" w:lineRule="auto"/>
        <w:ind w:firstLine="720"/>
        <w:jc w:val="both"/>
        <w:rPr>
          <w:rFonts w:ascii="Times New Roman" w:hAnsi="Times New Roman"/>
          <w:sz w:val="28"/>
          <w:szCs w:val="28"/>
        </w:rPr>
      </w:pPr>
      <w:r w:rsidRPr="0037328C">
        <w:rPr>
          <w:rFonts w:ascii="Times New Roman" w:hAnsi="Times New Roman"/>
          <w:sz w:val="28"/>
          <w:szCs w:val="28"/>
        </w:rPr>
        <w:t>За фізико-географічним районуванням територія дослідження знаходиться у степовій зоні.</w:t>
      </w:r>
    </w:p>
    <w:p w:rsidR="00D43989" w:rsidRPr="0037328C" w:rsidRDefault="00D43989" w:rsidP="00D43989">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Середньостепова підзона займає широку приморську смугу    Причорноморської низовини. Південні степи по панувавшим  у минулому  рослинам носять назву типчаково-ковилових.  У їх складі було досить багато ефемерів (крупка, бурячки, вероніка) і ефемероїдів (гусяча цибуля, тюльпан, степовий гіацинт)</w:t>
      </w:r>
      <w:r w:rsidR="00243D73">
        <w:rPr>
          <w:rFonts w:ascii="Times New Roman" w:hAnsi="Times New Roman" w:cs="Times New Roman"/>
          <w:sz w:val="28"/>
          <w:szCs w:val="28"/>
        </w:rPr>
        <w:t xml:space="preserve"> </w:t>
      </w:r>
      <w:r w:rsidR="00243D73" w:rsidRPr="0037328C">
        <w:rPr>
          <w:rFonts w:ascii="Times New Roman" w:hAnsi="Times New Roman"/>
          <w:sz w:val="28"/>
          <w:szCs w:val="28"/>
        </w:rPr>
        <w:t>[</w:t>
      </w:r>
      <w:r w:rsidR="00683073">
        <w:rPr>
          <w:rFonts w:ascii="Times New Roman" w:hAnsi="Times New Roman"/>
          <w:sz w:val="28"/>
          <w:szCs w:val="28"/>
        </w:rPr>
        <w:t>14-16</w:t>
      </w:r>
      <w:r w:rsidR="00243D73" w:rsidRPr="0037328C">
        <w:rPr>
          <w:rFonts w:ascii="Times New Roman" w:hAnsi="Times New Roman"/>
          <w:sz w:val="28"/>
          <w:szCs w:val="28"/>
        </w:rPr>
        <w:t>].</w:t>
      </w:r>
    </w:p>
    <w:p w:rsidR="00D43989" w:rsidRPr="0037328C" w:rsidRDefault="00D43989" w:rsidP="00D43989">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 xml:space="preserve">По балках, схилах долин річок та лиманів були зарості степових чагарників (шипшина, дереза, терен). Нині в сильно збідненому видовому складі степова рослинність зустрічається на нерозораних схилах. З травостою майже зникла ковила, яка поступово була витиснена типчаком і вівсяницею. </w:t>
      </w:r>
    </w:p>
    <w:p w:rsidR="00D43989" w:rsidRPr="0037328C" w:rsidRDefault="00D43989" w:rsidP="00D43989">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З різнотрав'я панують полин австрійський, деревій, цикорій, люцерна жовта, астрагали, буркун.  Більша частина рослин є неїстівною або мало їстівною. Подекуди зустрічаються кущі шипшини, дерези. На території сильно зменшилась кількість ефемерів і ефемероїдів [</w:t>
      </w:r>
      <w:r>
        <w:rPr>
          <w:rFonts w:ascii="Times New Roman" w:hAnsi="Times New Roman" w:cs="Times New Roman"/>
          <w:sz w:val="28"/>
          <w:szCs w:val="28"/>
        </w:rPr>
        <w:t>1</w:t>
      </w:r>
      <w:r w:rsidR="00683073">
        <w:rPr>
          <w:rFonts w:ascii="Times New Roman" w:hAnsi="Times New Roman" w:cs="Times New Roman"/>
          <w:sz w:val="28"/>
          <w:szCs w:val="28"/>
        </w:rPr>
        <w:t>6,19</w:t>
      </w:r>
      <w:r w:rsidRPr="0037328C">
        <w:rPr>
          <w:rFonts w:ascii="Times New Roman" w:hAnsi="Times New Roman" w:cs="Times New Roman"/>
          <w:sz w:val="28"/>
          <w:szCs w:val="28"/>
        </w:rPr>
        <w:t xml:space="preserve">]. </w:t>
      </w:r>
    </w:p>
    <w:p w:rsidR="00D43989" w:rsidRPr="0037328C" w:rsidRDefault="00D43989" w:rsidP="00D43989">
      <w:pPr>
        <w:spacing w:after="0" w:line="360" w:lineRule="auto"/>
        <w:ind w:firstLine="720"/>
        <w:jc w:val="both"/>
        <w:rPr>
          <w:rFonts w:ascii="Times New Roman" w:hAnsi="Times New Roman"/>
          <w:sz w:val="28"/>
          <w:szCs w:val="28"/>
        </w:rPr>
      </w:pPr>
      <w:r w:rsidRPr="0037328C">
        <w:rPr>
          <w:rFonts w:ascii="Times New Roman" w:hAnsi="Times New Roman"/>
          <w:sz w:val="28"/>
          <w:szCs w:val="28"/>
        </w:rPr>
        <w:t>На сьогоднішній день природній рослинний покрив досліджуваної території, під яким сформувалися грунти, майже повністю змінений діяльністю людини. Степові про</w:t>
      </w:r>
      <w:r w:rsidR="00683073">
        <w:rPr>
          <w:rFonts w:ascii="Times New Roman" w:hAnsi="Times New Roman"/>
          <w:sz w:val="28"/>
          <w:szCs w:val="28"/>
        </w:rPr>
        <w:t xml:space="preserve">стори території давно розорані. </w:t>
      </w:r>
    </w:p>
    <w:p w:rsidR="00D43989" w:rsidRPr="0037328C" w:rsidRDefault="00D43989" w:rsidP="00D43989">
      <w:pPr>
        <w:spacing w:after="0" w:line="360" w:lineRule="auto"/>
        <w:ind w:firstLine="720"/>
        <w:jc w:val="both"/>
        <w:rPr>
          <w:rFonts w:ascii="Times New Roman" w:hAnsi="Times New Roman"/>
          <w:sz w:val="28"/>
          <w:szCs w:val="28"/>
          <w:lang w:val="ru-RU"/>
        </w:rPr>
      </w:pPr>
      <w:r w:rsidRPr="0037328C">
        <w:rPr>
          <w:rFonts w:ascii="Times New Roman" w:hAnsi="Times New Roman"/>
          <w:sz w:val="28"/>
          <w:szCs w:val="28"/>
          <w:lang w:val="ru-RU"/>
        </w:rPr>
        <w:t xml:space="preserve">Природний рослинний покрив степової зони півдня України, під яким утворилися ґрунти цієї території, певною мірою зберігся лише на ділянках (масивах) заповідного режиму. Відкриті степові ділянки уже давно розорані чи освоєні, більша частина лісовкритих територій вирубана чи також розорана, заплави і тераси річок в більшості зазнали незворотного господарсько-агромеліоративного впливу. </w:t>
      </w:r>
    </w:p>
    <w:p w:rsidR="00D43989" w:rsidRPr="0037328C" w:rsidRDefault="00D43989" w:rsidP="00D43989">
      <w:pPr>
        <w:spacing w:after="0" w:line="360" w:lineRule="auto"/>
        <w:ind w:firstLine="720"/>
        <w:jc w:val="both"/>
        <w:rPr>
          <w:rFonts w:ascii="Times New Roman" w:hAnsi="Times New Roman"/>
          <w:sz w:val="28"/>
          <w:szCs w:val="28"/>
          <w:lang w:val="ru-RU"/>
        </w:rPr>
      </w:pPr>
      <w:r w:rsidRPr="0037328C">
        <w:rPr>
          <w:rFonts w:ascii="Times New Roman" w:hAnsi="Times New Roman"/>
          <w:sz w:val="28"/>
          <w:szCs w:val="28"/>
          <w:lang w:val="ru-RU"/>
        </w:rPr>
        <w:t xml:space="preserve">Згідно із літературними джерелами травостій підзони північного барвистого степу був надзвичайно багатий з домінуванням лучно-степових високотравних різнотравно-злакових угруповань. Північний степ до півдня змінюється степом центральним, для якого характерними були справжні різнотравно-типчаково-ковилові угруповання. В травостої домінували багаторічні ксерофіти, головним чином щільні дерновинні злаки – ковила, типчак, а також різнотрав’я. Для південного степу характерним було переважання в травостої типчаково-ковилових асоціацій і зменшення частки різнотрав’я, представленого ефемерами (крупка, вероніка) і ефемероїдами (гусяча цибуля, тюльпани, степовий гіацинт), а в пониженнях рельєфу – гідрофітами (люцерна румунська, шавлія сухостепова та ін.). На узбережжі Чорного моря були поширені полиново-типчаково-ковилові степи з домінуванням типчака, житняка гребінчастого, ковили волосоподібної, полину. </w:t>
      </w:r>
    </w:p>
    <w:p w:rsidR="00D43989" w:rsidRPr="0037328C" w:rsidRDefault="00D43989" w:rsidP="00D43989">
      <w:pPr>
        <w:spacing w:after="0" w:line="360" w:lineRule="auto"/>
        <w:ind w:firstLine="720"/>
        <w:jc w:val="both"/>
        <w:rPr>
          <w:rFonts w:ascii="Times New Roman" w:hAnsi="Times New Roman"/>
          <w:sz w:val="28"/>
          <w:szCs w:val="28"/>
        </w:rPr>
      </w:pPr>
      <w:r w:rsidRPr="0037328C">
        <w:rPr>
          <w:rFonts w:ascii="Times New Roman" w:hAnsi="Times New Roman"/>
          <w:sz w:val="28"/>
          <w:szCs w:val="28"/>
        </w:rPr>
        <w:t>Згідно з картою рослинності України</w:t>
      </w:r>
      <w:r w:rsidR="00243D73">
        <w:rPr>
          <w:rFonts w:ascii="Times New Roman" w:hAnsi="Times New Roman"/>
          <w:sz w:val="28"/>
          <w:szCs w:val="28"/>
        </w:rPr>
        <w:t xml:space="preserve"> </w:t>
      </w:r>
      <w:r w:rsidR="00683073">
        <w:rPr>
          <w:rFonts w:ascii="Times New Roman" w:hAnsi="Times New Roman"/>
          <w:sz w:val="28"/>
          <w:szCs w:val="28"/>
        </w:rPr>
        <w:t>[11</w:t>
      </w:r>
      <w:r w:rsidRPr="00243D73">
        <w:rPr>
          <w:rFonts w:ascii="Times New Roman" w:hAnsi="Times New Roman"/>
          <w:sz w:val="28"/>
          <w:szCs w:val="28"/>
        </w:rPr>
        <w:t>]</w:t>
      </w:r>
      <w:r w:rsidRPr="0037328C">
        <w:rPr>
          <w:rFonts w:ascii="Times New Roman" w:hAnsi="Times New Roman"/>
          <w:sz w:val="28"/>
          <w:szCs w:val="28"/>
        </w:rPr>
        <w:t xml:space="preserve"> на території Одеської області в напрямку з півночі на південь виділено наступні території: сільськогосподарські землі на місці дубових, грабово-дубових та інших широколистяно-дубових лісів, а також острова лісів з дуба та інших широколистяних порід; сільськогосподарські землі на місці лучних степів і остепілих луків; сільськогосподарські землі на місці різнотравно-типчаково-ковилових степів; сільськогосподарські землі на місці типчаково-ковилових степів з ділянками полиново-типчаково-ковилових степів на півдні області. </w:t>
      </w:r>
    </w:p>
    <w:p w:rsidR="00D43989" w:rsidRPr="0037328C" w:rsidRDefault="00D43989" w:rsidP="00D43989">
      <w:pPr>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Ареали перелічених рослинних угруповань практично співпадають з ландшафтно-географічними зонами (підзонами) — лісостепу, степу північного, центрального і південного з півночі  на південь. </w:t>
      </w:r>
    </w:p>
    <w:p w:rsidR="00D43989" w:rsidRPr="0037328C" w:rsidRDefault="00D43989" w:rsidP="00D43989">
      <w:pPr>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Для південного степу характерним було переважання в травостої типчаково-ковилових асоціацій і зменшення частки різнотрав’я, представленого ефемерами (крупка, вероніка) і ефемероїдами (гусяча цибуля, тюльпани, степовий гіацинт), а в пониженнях рельєфу  - гідрофітами (люцерна румунська, шавлія сухостепова та ін.). На  узбережжі Чорного моря були поширені полиново-типчаково-ковилові степи з домінуванням типчака, житняка гребінчастого, ковили волосоподібної, полину. </w:t>
      </w:r>
    </w:p>
    <w:p w:rsidR="00D43989" w:rsidRPr="0037328C" w:rsidRDefault="00D43989" w:rsidP="00D43989">
      <w:pPr>
        <w:spacing w:after="0" w:line="360" w:lineRule="auto"/>
        <w:ind w:firstLine="720"/>
        <w:jc w:val="both"/>
        <w:rPr>
          <w:rFonts w:ascii="Times New Roman" w:hAnsi="Times New Roman"/>
          <w:sz w:val="28"/>
          <w:szCs w:val="28"/>
        </w:rPr>
      </w:pPr>
      <w:r w:rsidRPr="0037328C">
        <w:rPr>
          <w:rFonts w:ascii="Times New Roman" w:hAnsi="Times New Roman"/>
          <w:sz w:val="28"/>
          <w:szCs w:val="28"/>
        </w:rPr>
        <w:t>В долинах малих річок і в заплавах Дунаю і Дністра поширені заплавні луки. В травостої тут широко представлені м’ятлик лучний, польовиця, пирій повзучий, костер безостий, вівсяниця червона, конюшина, на тривало затоплюваних ділянках  — осоки, війник, м’ятлик болотний, тисячелистник.</w:t>
      </w:r>
      <w:r w:rsidRPr="0037328C">
        <w:rPr>
          <w:rFonts w:ascii="Times New Roman" w:hAnsi="Times New Roman"/>
          <w:color w:val="FF0000"/>
          <w:sz w:val="28"/>
          <w:szCs w:val="28"/>
        </w:rPr>
        <w:t xml:space="preserve"> </w:t>
      </w:r>
      <w:r w:rsidRPr="0037328C">
        <w:rPr>
          <w:rFonts w:ascii="Times New Roman" w:hAnsi="Times New Roman"/>
          <w:sz w:val="28"/>
          <w:szCs w:val="28"/>
        </w:rPr>
        <w:t xml:space="preserve"> Досить багато представників солонцево-солончакової флори — морковник солончаковий, полин морський, кермек Майєра, астра солонцева, подорожник солончаковий. В перехідній зоні до солоних лиманів поширені солончакові луки з галофітами (солерос, солянки, сведа та ін.). Пониззя Дунаю і Дністра зайняті плавнями, в яких представлений комплекс водної і прибережно-водної рослинності за участі високотравних видів (очерет, рогіз, осока), трав’яних боліт і заплавних лісів з верби білої і тополей. </w:t>
      </w:r>
    </w:p>
    <w:p w:rsidR="00BD648A" w:rsidRDefault="00BD648A" w:rsidP="0037328C">
      <w:pPr>
        <w:pStyle w:val="a3"/>
        <w:spacing w:after="0" w:line="360" w:lineRule="auto"/>
        <w:ind w:left="0" w:firstLine="720"/>
        <w:jc w:val="both"/>
        <w:rPr>
          <w:rFonts w:ascii="Times New Roman" w:hAnsi="Times New Roman" w:cs="Times New Roman"/>
          <w:sz w:val="28"/>
          <w:szCs w:val="28"/>
        </w:rPr>
      </w:pPr>
    </w:p>
    <w:p w:rsidR="00243D73" w:rsidRDefault="00243D73" w:rsidP="00683073">
      <w:pPr>
        <w:pStyle w:val="a3"/>
        <w:numPr>
          <w:ilvl w:val="1"/>
          <w:numId w:val="26"/>
        </w:numPr>
        <w:autoSpaceDE w:val="0"/>
        <w:autoSpaceDN w:val="0"/>
        <w:adjustRightInd w:val="0"/>
        <w:spacing w:after="0" w:line="360" w:lineRule="auto"/>
        <w:ind w:left="0" w:firstLine="0"/>
        <w:jc w:val="center"/>
        <w:rPr>
          <w:rFonts w:ascii="Times New Roman" w:hAnsi="Times New Roman"/>
          <w:sz w:val="28"/>
          <w:szCs w:val="28"/>
        </w:rPr>
      </w:pPr>
      <w:r w:rsidRPr="00DB0DA3">
        <w:rPr>
          <w:rFonts w:ascii="Times New Roman" w:hAnsi="Times New Roman"/>
          <w:sz w:val="28"/>
          <w:szCs w:val="28"/>
        </w:rPr>
        <w:t>Господарське освоєння краю</w:t>
      </w:r>
    </w:p>
    <w:p w:rsidR="00243D73" w:rsidRDefault="00243D73" w:rsidP="00243D73">
      <w:pPr>
        <w:pStyle w:val="a3"/>
        <w:autoSpaceDE w:val="0"/>
        <w:autoSpaceDN w:val="0"/>
        <w:adjustRightInd w:val="0"/>
        <w:spacing w:after="0" w:line="360" w:lineRule="auto"/>
        <w:ind w:left="1275"/>
        <w:jc w:val="both"/>
        <w:rPr>
          <w:rFonts w:ascii="Times New Roman" w:hAnsi="Times New Roman"/>
          <w:sz w:val="28"/>
          <w:szCs w:val="28"/>
        </w:rPr>
      </w:pPr>
    </w:p>
    <w:p w:rsidR="00243D73" w:rsidRDefault="00243D73" w:rsidP="00243D73">
      <w:pPr>
        <w:spacing w:after="0" w:line="360" w:lineRule="auto"/>
        <w:ind w:firstLine="709"/>
        <w:jc w:val="both"/>
        <w:rPr>
          <w:rFonts w:ascii="Times New Roman" w:hAnsi="Times New Roman"/>
          <w:sz w:val="28"/>
          <w:szCs w:val="28"/>
        </w:rPr>
      </w:pPr>
      <w:r w:rsidRPr="00243D73">
        <w:rPr>
          <w:rFonts w:ascii="Times New Roman" w:hAnsi="Times New Roman"/>
          <w:sz w:val="28"/>
          <w:szCs w:val="28"/>
        </w:rPr>
        <w:t>Природні ресурси Степової України через низьку її залюдненість у XVI - першій половині XVII ст. освоювалися надто повільно. Татарське населення, що жило в  Причорномор'ї, переважно займалося скотарством. Для випасу худоби воно фактично використовувало всі простори причорноморських степів.</w:t>
      </w:r>
    </w:p>
    <w:p w:rsidR="00243D73" w:rsidRDefault="00243D73" w:rsidP="00243D73">
      <w:pPr>
        <w:spacing w:after="0" w:line="360" w:lineRule="auto"/>
        <w:ind w:firstLine="709"/>
        <w:jc w:val="both"/>
        <w:rPr>
          <w:rFonts w:ascii="Times New Roman" w:hAnsi="Times New Roman"/>
          <w:sz w:val="28"/>
          <w:szCs w:val="28"/>
        </w:rPr>
      </w:pPr>
      <w:r w:rsidRPr="00243D73">
        <w:rPr>
          <w:rFonts w:ascii="Times New Roman" w:hAnsi="Times New Roman"/>
          <w:sz w:val="28"/>
          <w:szCs w:val="28"/>
        </w:rPr>
        <w:t>Хоча українське населення, що селилося в XVI-XVIII ст. в Причорномор’ї, володіло достатньо розвиненою землеробською культурою, однак на перших порах також віддавало перевагу скотарству. Обумовлювалось це не тільки природними умовами, які при малій затраті праці дозволяли отримувати найбільш важливі для людини продукти харчування, але й умовами життя новопоселенців. Рятуючись від наступу феодального гніту, вони не завжди мали можливість захопити з собою землеробські знаряддя (в багатьох їх могло й не бути взагалі), важко було їх придбати на новому місці, віддаленому від ремісничих центрів. У той же час обзавестися в степу худобою не складало великих труднощів - її можна було не тільки купити, але й навіть відігнати від татарського стада, тобто отримати безплатно. Тогочасні джерела повідомляють, що це мало місце як з боку козаків, так і з боку татар. Необхідно також врахувати й те, що в степу посіви могли знищити не тільки татари, але й дикі коні, стада яких бродили до початку ХIХ ст. Чималу роль у наданні переваги скотарству над  землеробством відігравав і попит на продукти тваринництва на міжнародних ринках та можливість їх доставки до ринків збуту у живому вигляді. Все це й визначило провідну роль скотарства на перших порах освоєння Степової України</w:t>
      </w:r>
      <w:r>
        <w:rPr>
          <w:rFonts w:ascii="Times New Roman" w:hAnsi="Times New Roman"/>
          <w:sz w:val="28"/>
          <w:szCs w:val="28"/>
        </w:rPr>
        <w:t xml:space="preserve"> </w:t>
      </w:r>
      <w:r w:rsidRPr="0037328C">
        <w:rPr>
          <w:rFonts w:ascii="Times New Roman" w:hAnsi="Times New Roman"/>
          <w:sz w:val="28"/>
          <w:szCs w:val="28"/>
        </w:rPr>
        <w:t>[</w:t>
      </w:r>
      <w:r w:rsidR="00683073">
        <w:rPr>
          <w:rFonts w:ascii="Times New Roman" w:hAnsi="Times New Roman"/>
          <w:sz w:val="28"/>
          <w:szCs w:val="28"/>
        </w:rPr>
        <w:t>1,5,10</w:t>
      </w:r>
      <w:r w:rsidRPr="0037328C">
        <w:rPr>
          <w:rFonts w:ascii="Times New Roman" w:hAnsi="Times New Roman"/>
          <w:sz w:val="28"/>
          <w:szCs w:val="28"/>
        </w:rPr>
        <w:t>]</w:t>
      </w:r>
      <w:r>
        <w:rPr>
          <w:rFonts w:ascii="Times New Roman" w:hAnsi="Times New Roman"/>
          <w:sz w:val="28"/>
          <w:szCs w:val="28"/>
        </w:rPr>
        <w:t>.</w:t>
      </w:r>
    </w:p>
    <w:p w:rsidR="00502E16" w:rsidRDefault="00243D73" w:rsidP="00243D73">
      <w:pPr>
        <w:spacing w:after="0" w:line="360" w:lineRule="auto"/>
        <w:ind w:firstLine="709"/>
        <w:jc w:val="both"/>
        <w:rPr>
          <w:rFonts w:ascii="Times New Roman" w:hAnsi="Times New Roman"/>
          <w:sz w:val="28"/>
          <w:szCs w:val="28"/>
        </w:rPr>
      </w:pPr>
      <w:r w:rsidRPr="00243D73">
        <w:rPr>
          <w:rFonts w:ascii="Times New Roman" w:hAnsi="Times New Roman"/>
          <w:sz w:val="28"/>
          <w:szCs w:val="28"/>
        </w:rPr>
        <w:t>Лише з масовою роздачею земель наприкінці 70-х - на початку 80-х рр. XVIII ст., особливо в північних повітах степового лівобережжя, землеробство стало більш активно витісняти на друге місце скотарство</w:t>
      </w:r>
      <w:r w:rsidR="00502E16">
        <w:rPr>
          <w:rFonts w:ascii="Times New Roman" w:hAnsi="Times New Roman"/>
          <w:sz w:val="28"/>
          <w:szCs w:val="28"/>
        </w:rPr>
        <w:t>. Р</w:t>
      </w:r>
      <w:r w:rsidRPr="00243D73">
        <w:rPr>
          <w:rFonts w:ascii="Times New Roman" w:hAnsi="Times New Roman"/>
          <w:sz w:val="28"/>
          <w:szCs w:val="28"/>
        </w:rPr>
        <w:t xml:space="preserve">озведенню худоби в Степовій Україні сприяла наявність великої кількості неораних земель. </w:t>
      </w:r>
    </w:p>
    <w:p w:rsidR="00502E16" w:rsidRDefault="00243D73" w:rsidP="00502E16">
      <w:pPr>
        <w:spacing w:after="0" w:line="360" w:lineRule="auto"/>
        <w:ind w:firstLine="709"/>
        <w:jc w:val="both"/>
        <w:rPr>
          <w:rFonts w:ascii="Times New Roman" w:hAnsi="Times New Roman"/>
          <w:sz w:val="28"/>
          <w:szCs w:val="28"/>
        </w:rPr>
      </w:pPr>
      <w:r w:rsidRPr="00243D73">
        <w:rPr>
          <w:rFonts w:ascii="Times New Roman" w:hAnsi="Times New Roman"/>
          <w:sz w:val="28"/>
          <w:szCs w:val="28"/>
        </w:rPr>
        <w:t xml:space="preserve">Однак напівкочовий характер скотарства не дозволяв місцевому населенню отримувати від нього всі можливі вигоди. Сучасники зазначали, що вівці давали більше користі, ніж корови, бо з їх молока виготовляли бринзу, а з вовни – сукно. Тому їм надавали в селянських господарствах перевагу над коровами, не говорячи вже про умови догляду за ними. Протягом усього часу в Степовій Україні велика увага надавалася конярству. </w:t>
      </w:r>
      <w:r w:rsidR="00502E16">
        <w:rPr>
          <w:rFonts w:ascii="Times New Roman" w:hAnsi="Times New Roman"/>
          <w:sz w:val="28"/>
          <w:szCs w:val="28"/>
        </w:rPr>
        <w:t xml:space="preserve"> З</w:t>
      </w:r>
      <w:r w:rsidRPr="00243D73">
        <w:rPr>
          <w:rFonts w:ascii="Times New Roman" w:hAnsi="Times New Roman"/>
          <w:sz w:val="28"/>
          <w:szCs w:val="28"/>
        </w:rPr>
        <w:t>а кількістю заводів наприкінці XVIII ст. воно займало друге місце після великої рогатої худоби.</w:t>
      </w:r>
    </w:p>
    <w:p w:rsidR="00502E16" w:rsidRDefault="00243D73" w:rsidP="00502E16">
      <w:pPr>
        <w:spacing w:after="0" w:line="360" w:lineRule="auto"/>
        <w:ind w:firstLine="709"/>
        <w:jc w:val="both"/>
        <w:rPr>
          <w:rFonts w:ascii="Times New Roman" w:hAnsi="Times New Roman"/>
          <w:sz w:val="28"/>
          <w:szCs w:val="28"/>
        </w:rPr>
      </w:pPr>
      <w:r w:rsidRPr="00243D73">
        <w:rPr>
          <w:rFonts w:ascii="Times New Roman" w:hAnsi="Times New Roman"/>
          <w:sz w:val="28"/>
          <w:szCs w:val="28"/>
        </w:rPr>
        <w:t xml:space="preserve">Таким чином, у Степовій Україні на перших порах скотарство набуло більшого поширення в порівнянні із землеробством. Коней, корів, овець та інших домашніх тварин розводили не тільки запорожці, але й мешканці новозбудованих за вказівкою царського уряду міст, військові поселенці. Незважаючи на значні зрушення протягом XVIII ст. у скотарстві, до кінця століття воно ще не позбулося багатьох рис, характерних для напівкочового господарства. </w:t>
      </w:r>
    </w:p>
    <w:p w:rsidR="00502E16" w:rsidRDefault="00243D73" w:rsidP="00502E16">
      <w:pPr>
        <w:spacing w:after="0" w:line="360" w:lineRule="auto"/>
        <w:ind w:firstLine="709"/>
        <w:jc w:val="both"/>
        <w:rPr>
          <w:rFonts w:ascii="Times New Roman" w:hAnsi="Times New Roman"/>
          <w:sz w:val="28"/>
          <w:szCs w:val="28"/>
        </w:rPr>
      </w:pPr>
      <w:r w:rsidRPr="00243D73">
        <w:rPr>
          <w:rFonts w:ascii="Times New Roman" w:hAnsi="Times New Roman"/>
          <w:sz w:val="28"/>
          <w:szCs w:val="28"/>
        </w:rPr>
        <w:t xml:space="preserve">Поруч із скотарством з XV ст. у татар все більше набувало поширення землеробство: на перших порах напівкочове, а згодом і осіле. Венеціанські мандрівники XV ст. </w:t>
      </w:r>
      <w:r w:rsidR="00502E16">
        <w:rPr>
          <w:rFonts w:ascii="Times New Roman" w:hAnsi="Times New Roman"/>
          <w:sz w:val="28"/>
          <w:szCs w:val="28"/>
        </w:rPr>
        <w:t>З</w:t>
      </w:r>
      <w:r w:rsidRPr="00243D73">
        <w:rPr>
          <w:rFonts w:ascii="Times New Roman" w:hAnsi="Times New Roman"/>
          <w:sz w:val="28"/>
          <w:szCs w:val="28"/>
        </w:rPr>
        <w:t xml:space="preserve">емлеробство не тільки задовольняло потреби самих татар у хлібі, але й дозволяло їм обмінювати частину зерна на інші товари, зокрема на промислові вироби. </w:t>
      </w:r>
      <w:r w:rsidR="00502E16">
        <w:rPr>
          <w:rFonts w:ascii="Times New Roman" w:hAnsi="Times New Roman"/>
          <w:sz w:val="28"/>
          <w:szCs w:val="28"/>
        </w:rPr>
        <w:t xml:space="preserve"> </w:t>
      </w:r>
    </w:p>
    <w:p w:rsidR="00502E16" w:rsidRDefault="00243D73" w:rsidP="00502E16">
      <w:pPr>
        <w:spacing w:after="0" w:line="360" w:lineRule="auto"/>
        <w:ind w:firstLine="709"/>
        <w:jc w:val="both"/>
        <w:rPr>
          <w:rFonts w:ascii="Times New Roman" w:hAnsi="Times New Roman"/>
          <w:sz w:val="28"/>
          <w:szCs w:val="28"/>
        </w:rPr>
      </w:pPr>
      <w:r w:rsidRPr="00243D73">
        <w:rPr>
          <w:rFonts w:ascii="Times New Roman" w:hAnsi="Times New Roman"/>
          <w:sz w:val="28"/>
          <w:szCs w:val="28"/>
        </w:rPr>
        <w:t>В той же час татари розвод</w:t>
      </w:r>
      <w:r w:rsidR="00502E16">
        <w:rPr>
          <w:rFonts w:ascii="Times New Roman" w:hAnsi="Times New Roman"/>
          <w:sz w:val="28"/>
          <w:szCs w:val="28"/>
        </w:rPr>
        <w:t xml:space="preserve">или </w:t>
      </w:r>
      <w:r w:rsidRPr="00243D73">
        <w:rPr>
          <w:rFonts w:ascii="Times New Roman" w:hAnsi="Times New Roman"/>
          <w:sz w:val="28"/>
          <w:szCs w:val="28"/>
        </w:rPr>
        <w:t xml:space="preserve"> велику кількість худоби: корів, овець, коней</w:t>
      </w:r>
      <w:r w:rsidR="00502E16">
        <w:rPr>
          <w:rFonts w:ascii="Times New Roman" w:hAnsi="Times New Roman"/>
          <w:sz w:val="28"/>
          <w:szCs w:val="28"/>
        </w:rPr>
        <w:t xml:space="preserve"> та ін. </w:t>
      </w:r>
      <w:r w:rsidRPr="00243D73">
        <w:rPr>
          <w:rFonts w:ascii="Times New Roman" w:hAnsi="Times New Roman"/>
          <w:sz w:val="28"/>
          <w:szCs w:val="28"/>
        </w:rPr>
        <w:t>Ті, що жили на узбережжях морів, займалися рибальством</w:t>
      </w:r>
      <w:r w:rsidR="00502E16">
        <w:rPr>
          <w:rFonts w:ascii="Times New Roman" w:hAnsi="Times New Roman"/>
          <w:sz w:val="28"/>
          <w:szCs w:val="28"/>
        </w:rPr>
        <w:t>.</w:t>
      </w:r>
    </w:p>
    <w:p w:rsidR="00502E16" w:rsidRDefault="00243D73" w:rsidP="00502E16">
      <w:pPr>
        <w:spacing w:after="0" w:line="360" w:lineRule="auto"/>
        <w:ind w:firstLine="709"/>
        <w:jc w:val="both"/>
        <w:rPr>
          <w:rFonts w:ascii="Times New Roman" w:hAnsi="Times New Roman"/>
          <w:sz w:val="28"/>
          <w:szCs w:val="28"/>
        </w:rPr>
      </w:pPr>
      <w:r w:rsidRPr="00243D73">
        <w:rPr>
          <w:rFonts w:ascii="Times New Roman" w:hAnsi="Times New Roman"/>
          <w:sz w:val="28"/>
          <w:szCs w:val="28"/>
        </w:rPr>
        <w:t>З фруктів на узбережжі вирощувались груші, яблука, сливи, вишні, горіхи</w:t>
      </w:r>
      <w:r w:rsidR="00502E16">
        <w:rPr>
          <w:rFonts w:ascii="Times New Roman" w:hAnsi="Times New Roman"/>
          <w:sz w:val="28"/>
          <w:szCs w:val="28"/>
        </w:rPr>
        <w:t xml:space="preserve">. </w:t>
      </w:r>
      <w:r w:rsidRPr="00243D73">
        <w:rPr>
          <w:rFonts w:ascii="Times New Roman" w:hAnsi="Times New Roman"/>
          <w:sz w:val="28"/>
          <w:szCs w:val="28"/>
        </w:rPr>
        <w:t xml:space="preserve">Таким чином, землеробством частково займалося й татарське населення. Заселення Степової України вихідцями з України і Росії, сприятливі природні умови прискорювали процес розвитку землеробства в регіоні та збільшували його питому вагу серед інших видів занять місцевого населення. Хоча джерела не дозволяють відтворити повної картини його стану, однак є підстави стверджувати про значні зрушення в його розвитку уже в другій половині XVII ст. Доказом цього може служити факт відведення поруч з новозбудованими в 60-70-х рр. містами земель не тільки під випас худоби, але й заняття землеробством. </w:t>
      </w:r>
    </w:p>
    <w:p w:rsidR="00502E16" w:rsidRDefault="00243D73" w:rsidP="00502E16">
      <w:pPr>
        <w:spacing w:after="0" w:line="360" w:lineRule="auto"/>
        <w:ind w:firstLine="709"/>
        <w:jc w:val="both"/>
        <w:rPr>
          <w:rFonts w:ascii="Times New Roman" w:hAnsi="Times New Roman"/>
          <w:sz w:val="28"/>
          <w:szCs w:val="28"/>
        </w:rPr>
      </w:pPr>
      <w:r w:rsidRPr="00243D73">
        <w:rPr>
          <w:rFonts w:ascii="Times New Roman" w:hAnsi="Times New Roman"/>
          <w:sz w:val="28"/>
          <w:szCs w:val="28"/>
        </w:rPr>
        <w:t xml:space="preserve">Як вихідці з Поділля й Брацлавщини, що переселялися на цю територію, так і переселенці з Гетьманщини серед інших видів господарської діяльності віддавали перевагу землеробству. Тому й не дивно, що воно набуває тут поширення. </w:t>
      </w:r>
    </w:p>
    <w:p w:rsidR="00665FC0" w:rsidRDefault="00243D73" w:rsidP="00502E16">
      <w:pPr>
        <w:spacing w:after="0" w:line="360" w:lineRule="auto"/>
        <w:ind w:firstLine="709"/>
        <w:jc w:val="both"/>
        <w:rPr>
          <w:rFonts w:ascii="Times New Roman" w:hAnsi="Times New Roman"/>
          <w:sz w:val="28"/>
          <w:szCs w:val="28"/>
        </w:rPr>
      </w:pPr>
      <w:r w:rsidRPr="00243D73">
        <w:rPr>
          <w:rFonts w:ascii="Times New Roman" w:hAnsi="Times New Roman"/>
          <w:sz w:val="28"/>
          <w:szCs w:val="28"/>
        </w:rPr>
        <w:t xml:space="preserve">Це дає підстави стверджувати, що хоча в процесі заселення Степової України, зокрема у XVIII ст., вихідцями з різних місць України, Росії та інших країн сюди приносилися свої прийоми обробітку ґрунту, все ж таки тут вони видозмінювалися відповідно до умов ведення господарства та традицій місцевого населення. Гільденштедт, описуючи рільництво поселян Молдавського полку, зазначав, що, крім пшениці, жита, ячменю, проса, гречки та вівса, вони ще висівали турецьку пшеничку (кукурудзу) і турецькі боби (квасолю), тобто занесені ними на цю  територію нові культури. У той же час він підкреслював, що землю вони обробляли таким же важким плугом, як і українці, запрягаючи до нього не менше 4 волів. </w:t>
      </w:r>
    </w:p>
    <w:p w:rsidR="00665FC0" w:rsidRDefault="00243D73" w:rsidP="00502E16">
      <w:pPr>
        <w:spacing w:after="0" w:line="360" w:lineRule="auto"/>
        <w:ind w:firstLine="709"/>
        <w:jc w:val="both"/>
        <w:rPr>
          <w:rFonts w:ascii="Times New Roman" w:hAnsi="Times New Roman"/>
          <w:sz w:val="28"/>
          <w:szCs w:val="28"/>
        </w:rPr>
      </w:pPr>
      <w:r w:rsidRPr="00243D73">
        <w:rPr>
          <w:rFonts w:ascii="Times New Roman" w:hAnsi="Times New Roman"/>
          <w:sz w:val="28"/>
          <w:szCs w:val="28"/>
        </w:rPr>
        <w:t xml:space="preserve">Протягом XVIII ст. на південь України все більше проникає феодальне землеволодіння, особливо у зв'язку з впровадженням у життя плану заселення Новоросії. Якщо до укладення Кючук- Кайнарджійського договору воно робило лише перші несміливі кроки, то після цього стало набирати масового характеру. З проникненням на цю територію поміщицького землеволодіння зменшується частка дрібних сільськогосподарських виробників, міняється характер сільськогосподарського виробництва. Поширюваний разом з поміщицьким землеволодінням феодальний спосіб господарювання все більше обмежував ростки фермерського господарства, яким переважно було господарство козацької старшини й заможних козаків, а також іноземних поселян. Однак умови заселення півдня та загальна економічна ситуація, що склалася в Росії наприкінці XVIII ст., сприяли формуванню в Степовій Україні змішаного типу сільськогосподарських виробників: поруч з великими поміщицькими господарствами тут збереглися й дрібні виробники - державні селяни, військові та іноземні поселяни. Крім того, в умовах браку робочих рук і поміщицькі господарства не могли уже набути класичного феодального типу. Можна сказати, що поміщики півдня - це новий тип дворянства, змушений пристосовуватися до нової економічної ситуації, що диктувалася розвитком товарно-грошових відносин. </w:t>
      </w:r>
    </w:p>
    <w:p w:rsidR="00665FC0" w:rsidRDefault="00243D73" w:rsidP="00502E16">
      <w:pPr>
        <w:spacing w:after="0" w:line="360" w:lineRule="auto"/>
        <w:ind w:firstLine="709"/>
        <w:jc w:val="both"/>
        <w:rPr>
          <w:rFonts w:ascii="Times New Roman" w:hAnsi="Times New Roman"/>
          <w:sz w:val="28"/>
          <w:szCs w:val="28"/>
        </w:rPr>
      </w:pPr>
      <w:r w:rsidRPr="00243D73">
        <w:rPr>
          <w:rFonts w:ascii="Times New Roman" w:hAnsi="Times New Roman"/>
          <w:sz w:val="28"/>
          <w:szCs w:val="28"/>
        </w:rPr>
        <w:t>У цілому про стан розвитку землеробства в намісництві та в окремих його повітах наприкінці XVIII ст. можна переконатися, співставивши відомості про різні форми земельних угідь, які подаються в описах до атласів Катеринославського намісництва 1795 р. Із загальної площі земельних угідь в 14527507 десятин 70206 (0,48%) знаходилися під садибами, 8631307 (59,41%) - під ріллею, 2653222 (18,26%) - під сінокосами, 195631 (1,35%) - під лісом, 1056015 десятин (7,27%) складали непридатні для вжитку, а 1921226 десятин (13,23%) - ще не обмежовані землі</w:t>
      </w:r>
      <w:r w:rsidR="00665FC0">
        <w:rPr>
          <w:rFonts w:ascii="Times New Roman" w:hAnsi="Times New Roman"/>
          <w:sz w:val="28"/>
          <w:szCs w:val="28"/>
        </w:rPr>
        <w:t xml:space="preserve">. </w:t>
      </w:r>
      <w:r w:rsidRPr="00243D73">
        <w:rPr>
          <w:rFonts w:ascii="Times New Roman" w:hAnsi="Times New Roman"/>
          <w:sz w:val="28"/>
          <w:szCs w:val="28"/>
        </w:rPr>
        <w:t>Це свідчить, що на середину 90-х рр. майже 60% загальної площі земельних угідь Катеринославського намісництва були відведені під ріллю, що дає підстави стверджувати: рільництво на той час займає провідні позиції у сільськогосподарському виробництві</w:t>
      </w:r>
      <w:r w:rsidR="00683073">
        <w:rPr>
          <w:rFonts w:ascii="Times New Roman" w:hAnsi="Times New Roman"/>
          <w:sz w:val="28"/>
          <w:szCs w:val="28"/>
        </w:rPr>
        <w:t xml:space="preserve"> [5,10</w:t>
      </w:r>
      <w:r w:rsidR="00683073" w:rsidRPr="00243D73">
        <w:rPr>
          <w:rFonts w:ascii="Times New Roman" w:hAnsi="Times New Roman"/>
          <w:sz w:val="28"/>
          <w:szCs w:val="28"/>
        </w:rPr>
        <w:t>]</w:t>
      </w:r>
      <w:r w:rsidRPr="00243D73">
        <w:rPr>
          <w:rFonts w:ascii="Times New Roman" w:hAnsi="Times New Roman"/>
          <w:sz w:val="28"/>
          <w:szCs w:val="28"/>
        </w:rPr>
        <w:t xml:space="preserve">. </w:t>
      </w:r>
    </w:p>
    <w:p w:rsidR="00665FC0" w:rsidRDefault="00243D73" w:rsidP="00502E16">
      <w:pPr>
        <w:spacing w:after="0" w:line="360" w:lineRule="auto"/>
        <w:ind w:firstLine="709"/>
        <w:jc w:val="both"/>
        <w:rPr>
          <w:rFonts w:ascii="Times New Roman" w:hAnsi="Times New Roman"/>
          <w:sz w:val="28"/>
          <w:szCs w:val="28"/>
        </w:rPr>
      </w:pPr>
      <w:r w:rsidRPr="00243D73">
        <w:rPr>
          <w:rFonts w:ascii="Times New Roman" w:hAnsi="Times New Roman"/>
          <w:sz w:val="28"/>
          <w:szCs w:val="28"/>
        </w:rPr>
        <w:t>Про поступовий розвиток землеробства на півдні України, перш за все хліборобства, свідчать до певної міри відомості про розміри посівів і збори урожаїв у Новоросійській губернії за 1778- 1782 рр. Хоча 1779-1781 рр. виявилися вкрай неврожайними, однак посіви зернових культур продовжували зростати</w:t>
      </w:r>
      <w:r w:rsidR="00683073">
        <w:rPr>
          <w:rFonts w:ascii="Times New Roman" w:hAnsi="Times New Roman"/>
          <w:sz w:val="28"/>
          <w:szCs w:val="28"/>
        </w:rPr>
        <w:t xml:space="preserve"> [5</w:t>
      </w:r>
      <w:r w:rsidR="00683073" w:rsidRPr="00243D73">
        <w:rPr>
          <w:rFonts w:ascii="Times New Roman" w:hAnsi="Times New Roman"/>
          <w:sz w:val="28"/>
          <w:szCs w:val="28"/>
        </w:rPr>
        <w:t>]</w:t>
      </w:r>
      <w:r w:rsidRPr="00243D73">
        <w:rPr>
          <w:rFonts w:ascii="Times New Roman" w:hAnsi="Times New Roman"/>
          <w:sz w:val="28"/>
          <w:szCs w:val="28"/>
        </w:rPr>
        <w:t xml:space="preserve">. </w:t>
      </w:r>
    </w:p>
    <w:p w:rsidR="00665FC0" w:rsidRDefault="00243D73" w:rsidP="00665FC0">
      <w:pPr>
        <w:spacing w:after="0" w:line="360" w:lineRule="auto"/>
        <w:ind w:firstLine="709"/>
        <w:jc w:val="both"/>
        <w:rPr>
          <w:rFonts w:ascii="Times New Roman" w:hAnsi="Times New Roman"/>
          <w:sz w:val="28"/>
          <w:szCs w:val="28"/>
        </w:rPr>
      </w:pPr>
      <w:r w:rsidRPr="00243D73">
        <w:rPr>
          <w:rFonts w:ascii="Times New Roman" w:hAnsi="Times New Roman"/>
          <w:sz w:val="28"/>
          <w:szCs w:val="28"/>
        </w:rPr>
        <w:t>Згідно з описом 1795 р., у поміщицьких маєтках майже 98% селянських господарств відбували панщину, а лише трохи більше 2% сплачували грошову ренту. В монастирських селах повсюдно була поширена панщина</w:t>
      </w:r>
      <w:r w:rsidR="00665FC0">
        <w:rPr>
          <w:rFonts w:ascii="Times New Roman" w:hAnsi="Times New Roman"/>
          <w:sz w:val="28"/>
          <w:szCs w:val="28"/>
        </w:rPr>
        <w:t>.</w:t>
      </w:r>
      <w:r w:rsidRPr="00243D73">
        <w:rPr>
          <w:rFonts w:ascii="Times New Roman" w:hAnsi="Times New Roman"/>
          <w:sz w:val="28"/>
          <w:szCs w:val="28"/>
        </w:rPr>
        <w:t xml:space="preserve"> Провідне місце в землеробстві на кінець XVIII ст. займало виробництво зерна. Серед зернових жито посідало перше місце. За ним ішли пшениця, просо та інші культури. В посівах переважали ярові, хоч серед жита та пшениці - озимі, в той час як на початку XVIII ст. й серед них домінували першi. В переважній більшості в переліку посівів після жита та пшениці стоїть гречка, що, очевидно, підкреслює те значення, яке надавалося цій культурі. Щодо кількості посівів та площ, котрі відводилися під неї, вона поступалася посівам проса. Питома вага ячменю та вівса в загальному балансі посівів була значно менша, ніж проса та гречки. З технічних культур переважали льон і коноплі, хоч їх частка в загальному балансі посівів була незначною. Ще менше висівали бобових культур, здебільшого горох та квасоль. Згадуються в джерелах і посіви картоплі, яка в 70-х рр. ще не перетворилася в справжню польову культуру, хоч її посіви постійно збільшувалися. В цілому серед зернових культур наприкінці XVIII ст. домінувало жито, а після нього: пшениця, гречка, ячмінь, овес і просо; з городніх - капуста, буряки, цибуля, часник, морква, петрушка; баштанних - кавуни, дині (в тому числі й "бухарки"), гарбузи, огірки; із технічних - льон і коноплі</w:t>
      </w:r>
      <w:r w:rsidR="00683073">
        <w:rPr>
          <w:rFonts w:ascii="Times New Roman" w:hAnsi="Times New Roman"/>
          <w:sz w:val="28"/>
          <w:szCs w:val="28"/>
        </w:rPr>
        <w:t xml:space="preserve"> [5,10</w:t>
      </w:r>
      <w:r w:rsidR="00683073" w:rsidRPr="00243D73">
        <w:rPr>
          <w:rFonts w:ascii="Times New Roman" w:hAnsi="Times New Roman"/>
          <w:sz w:val="28"/>
          <w:szCs w:val="28"/>
        </w:rPr>
        <w:t>]</w:t>
      </w:r>
      <w:r w:rsidRPr="00243D73">
        <w:rPr>
          <w:rFonts w:ascii="Times New Roman" w:hAnsi="Times New Roman"/>
          <w:sz w:val="28"/>
          <w:szCs w:val="28"/>
        </w:rPr>
        <w:t xml:space="preserve">. Тогочасні джерела, найбільшою мірою записки мандрівників, дозволяють зробити певні висновки і про стан агрокультури. </w:t>
      </w:r>
    </w:p>
    <w:p w:rsidR="0086391B" w:rsidRDefault="00243D73" w:rsidP="00665FC0">
      <w:pPr>
        <w:spacing w:after="0" w:line="360" w:lineRule="auto"/>
        <w:ind w:firstLine="709"/>
        <w:jc w:val="both"/>
        <w:rPr>
          <w:rFonts w:ascii="Times New Roman" w:hAnsi="Times New Roman"/>
          <w:sz w:val="28"/>
          <w:szCs w:val="28"/>
        </w:rPr>
      </w:pPr>
      <w:r w:rsidRPr="00243D73">
        <w:rPr>
          <w:rFonts w:ascii="Times New Roman" w:hAnsi="Times New Roman"/>
          <w:sz w:val="28"/>
          <w:szCs w:val="28"/>
        </w:rPr>
        <w:t>Особливо цікаві з цього погляду записки академіка Гільденштедта, якому в 1773-1774 рр. удалося побувати в різних місцях Степової України і спостерігати за характером ведення господарства українцями, молдаванами та росіянами. Завдяки його спостережливості маємо нині можливість установити спільні тенденції у веденні господарства представниками різних етнічних груп і відмінності, зумовлені традиціями розвитку господарства у місцях їх виходу, а також порівняти стан розвитку землеробства в різних районах Степової України. Гільденштедт зазначив, що однодвірці під озимі посіви орали землю наприкінці липня. Поля розділяли борознами на рівні частини завширшки приблизно у два сажнi (понад 4 м). Засіяні поля боронували. Для оранки переважно використовували звичайну соху, в котру впрягали здебільшого одного коня, що управлявся однією людиною. Переважно той, хто приорював посіяне зерно, прив'язував до свого пояса повід іншого коня, який тягнув борону, що дозволяло одній людині при двох конях одночасно приорювати та боронувати засіяне поле. Більшість українських поселян для оранки користувалися важким плугом з лемехом та череслами. Для підняття цілини в такий плуг запрягали по 6-8 волів, а для оброблюваних уже земель - по 2 пари. Для боронування користувалися важкою бороною, в котру запрягали до двох пар волів. І хоча знаряддя, яким користувались українські поселенці, вимагали більшої кількості робочих рук і робочої худоби, все ж таки їм надавали перевагу, оскільки вони були не лише придатніші для освоєння цілини, але й для боротьби з бур'янами. Легка соха була придатна лише для обробітку легких, давно культивованих ґрунтів. Перевага волам перед кіньми надавалася тому, що вони більш витривалі, спокійніші, а також їх утримання обходилося дешевше, ніж коней. Для другої оранки, тобто перед посівом, українці переважно користувалися ралом, виготовленим з дерев'яного бруса з одним або з декількома зубами. Іноземні поселенці користувалися переважно полегшеним залізним плугом, що зустрічався у них на батьківщині. Таким чином, з наведених вище фактів видно, що в способах обробітку землі та в застосуванні для цього відповідних знарядь праці на території регіону мали місце певні відмінності, які були зумовлені на перших порах здебільшого особливостями розвитку агрокультури в місцях попереднього проживання поселенців. З часом усі групи поселенців переходили до найбільш пристосованих до природних умов технологій землеробства</w:t>
      </w:r>
      <w:r w:rsidR="00683073">
        <w:rPr>
          <w:rFonts w:ascii="Times New Roman" w:hAnsi="Times New Roman"/>
          <w:sz w:val="28"/>
          <w:szCs w:val="28"/>
        </w:rPr>
        <w:t xml:space="preserve"> [5,10</w:t>
      </w:r>
      <w:r w:rsidR="00683073" w:rsidRPr="00243D73">
        <w:rPr>
          <w:rFonts w:ascii="Times New Roman" w:hAnsi="Times New Roman"/>
          <w:sz w:val="28"/>
          <w:szCs w:val="28"/>
        </w:rPr>
        <w:t>]</w:t>
      </w:r>
      <w:r w:rsidRPr="00243D73">
        <w:rPr>
          <w:rFonts w:ascii="Times New Roman" w:hAnsi="Times New Roman"/>
          <w:sz w:val="28"/>
          <w:szCs w:val="28"/>
        </w:rPr>
        <w:t xml:space="preserve">. </w:t>
      </w:r>
    </w:p>
    <w:p w:rsidR="0086391B" w:rsidRDefault="00243D73" w:rsidP="00665FC0">
      <w:pPr>
        <w:spacing w:after="0" w:line="360" w:lineRule="auto"/>
        <w:ind w:firstLine="709"/>
        <w:jc w:val="both"/>
        <w:rPr>
          <w:rFonts w:ascii="Times New Roman" w:hAnsi="Times New Roman"/>
          <w:sz w:val="28"/>
          <w:szCs w:val="28"/>
        </w:rPr>
      </w:pPr>
      <w:r w:rsidRPr="00243D73">
        <w:rPr>
          <w:rFonts w:ascii="Times New Roman" w:hAnsi="Times New Roman"/>
          <w:sz w:val="28"/>
          <w:szCs w:val="28"/>
        </w:rPr>
        <w:t xml:space="preserve"> У цілому факти дозволяють стверджувати, що наприкінці XVIII ст. на півдні України співіснували в основному дві системи обробітку землі - перелогова та трипільна. В південних районах, де ще знаходилася достатня кількість нерозораних земель, переважала перелогова система обробітку ґрунту; в північних, більш освоєних - трипільна. Гільденштедт зазначав, що поселенці Української лінії переважно ділили свою ріллю на три частини, з яких кожна після дворічного обробітку залишалася на третій рік під переліг. Як зазначав Гільденштедт, ґрунт ніде не удобрювали. Для збирання врожаю використовували серп та косу. Серпом збирали жито, пшеницю і просо, косою - ячмінь і овес. Гречку також збирали переважно серпами, а низькорослу - косою. Інколи косою збирали низькоросле жито та пшеницю. В таких випадках до коси прикріпляли "грабки", які сприяли рівнішому укладанню валків, що полегшувало збирання скошеного хліба в снопи. Зібраний урожай у різних місцях зберігали по-різному. Однодвірці переважно складали його біля клунь у стоги, що мали форму урізаних конусів в окружності до 10 сажнів. Стіг укладали на дошки, що піднімалися приблизно на один фут (понад 30 см) над землею. Це оберігало хліб від вологи. В стогах снопи укладалися колоссям усередину, а зверху стіг прикривали соломою. Якщо стіг клали, дотримуючись усіх правил, то зерно зберігалося в ньому й до 10 років, не втрачаючи своїх якостей. Гільденштедт підкреслював, що хоча в стогах і заводилися миші, однак вони завдавали менше шкоди, ніж вимолоченому зерну, котре зберігалося в коморах. В міру потреб зі стогу брали частину снопів, сушили їх у клунях і молотили. На відміну від однодвірців, українські поселенці сушили хліб у полі, вимолочували його і зберігали у спеціально викопаних у землі ямах. Її отвір був вужчий за саму яму. Перед засипкою зерна стіни ями просушували. Для цього в ній розкладали вогнище. Засипаний хліб накривався соломою, після чого яма засипалася землею. Гільденштедт зазначав, що в ямах зерно добре зберігалось від мишей, однак скоріше, ніж у стогах, ставало непридатним для посіву. На нашу думку, такий спосіб збереження зерна у цій місцевості був обумовлений не стільки турботою про його захист від мишей, скільки й від нападів татар. Хліб, що зберігався в скирдах, легко було знищити, а відшукати добре укриту яму з хлібом виявлялося непростою справою, тим паче коли це доводилося робити не злізаючи з коней. До того ж будівництво ями не вимагало ніяких будівельних матеріалів, крім затрати праці. В той час  як на будівництво комори потрібен був ліс, який нелегко було придбати в степовій зоні. Гільденштедт пропонував запровадити в усіх селах хлібні "магазини" і зберігати в них певний запас хліба на випадок неврожаю. Тим більше що неврожайні роки в цих місцях не були рідкістю.  Переважно причинами неврожаїв на півдні України були засухи, що періодично повторювалися, та нальоти сарани. У більшості господарств регіону не було клунь. Хліб молотили на токах під відкритим небом або просто в полі. Молотили його переважно ціпами, дуже рідко - кіньми. Для цього на полі влаштовувався тік, посередині якого закопувався стовп. Прив'язані до нього мотузками коні погоничем проганялися по розстелених на тоці снопах. При кожному проходженні навколо стовпа коней мотузка скорочувалася, і таким чином вони вимолочували весь розстелений хліб. Хоча цей спосіб обмолоту хліба був менш трудомісткий, ніж молотьба ціпами, користувалися ним не дуже часто, бо при ньому фактично втрачалася солома, яку використовували для покриття будівель. Здебільшого застосовували його в поміщицьких господарствах та козацької старшини. Наведені факти свідчать, що агрокультура півдня України формувалася в основному на базі більш пристосованої до місцевих умов землеробської культури українців, які складали більшість населення регіону, з врахуванням позитивного досвіду землеробської культури представників інших етнічних груп, у тому числі й татар. Зокрема у них було запозичено "зимові посіви", якими вони користувалися ще при напівкочовому землеробстві</w:t>
      </w:r>
      <w:r w:rsidR="00683073">
        <w:rPr>
          <w:rFonts w:ascii="Times New Roman" w:hAnsi="Times New Roman"/>
          <w:sz w:val="28"/>
          <w:szCs w:val="28"/>
        </w:rPr>
        <w:t xml:space="preserve"> [5</w:t>
      </w:r>
      <w:r w:rsidR="00683073" w:rsidRPr="00243D73">
        <w:rPr>
          <w:rFonts w:ascii="Times New Roman" w:hAnsi="Times New Roman"/>
          <w:sz w:val="28"/>
          <w:szCs w:val="28"/>
        </w:rPr>
        <w:t>]</w:t>
      </w:r>
      <w:r w:rsidR="0086391B">
        <w:rPr>
          <w:rFonts w:ascii="Times New Roman" w:hAnsi="Times New Roman"/>
          <w:sz w:val="28"/>
          <w:szCs w:val="28"/>
        </w:rPr>
        <w:t xml:space="preserve">. </w:t>
      </w:r>
    </w:p>
    <w:p w:rsidR="0086391B" w:rsidRDefault="00243D73" w:rsidP="0086391B">
      <w:pPr>
        <w:spacing w:after="0" w:line="360" w:lineRule="auto"/>
        <w:ind w:firstLine="709"/>
        <w:jc w:val="both"/>
        <w:rPr>
          <w:rFonts w:ascii="Times New Roman" w:hAnsi="Times New Roman"/>
          <w:sz w:val="28"/>
          <w:szCs w:val="28"/>
        </w:rPr>
      </w:pPr>
      <w:r w:rsidRPr="00243D73">
        <w:rPr>
          <w:rFonts w:ascii="Times New Roman" w:hAnsi="Times New Roman"/>
          <w:sz w:val="28"/>
          <w:szCs w:val="28"/>
        </w:rPr>
        <w:t>До кінця XVIII ст. склалася в основних рисах землеробська культура Степової України, основу якої складала хліборобська культура українців, які не тільки становили на той час майже 3/4 населення регіону, але й були краще пристосовані до ведення господарства в сусідній з лісостепом зоні. Отже, наведені факти дають підстави стверджувати, що сільське господарство регіону протягом XVI-XVIII ст. перетворилося в провідну галузь народного господарства. Значні зміни відбулися в його структурі. Якщо до середини XVIII ст. на півдні переважало скотарство, то з цього часу воно все більше витісняється землеробством. Серед основних напрямків останнього наприкінці XVIII ст. домінуючим стає зернове господарство. У посівах зернових помітно зросла частка озимих культур, в першу чергу пшениці, хоч за площею вона ще поступалася перед житом. Переселенці молдавани принесли на південь України кукурудзу. З овочевих культур набула поширення картопля, занесена сюди з Правобережної України. Можна стверджувати, що до кінця XVIII ст. землеробство зайняло провідне місце серед занять місцевого населення і відчутно потіснило скотарство, яке ще в багатьох випадках не позбулося ознак, характерних для скотарства кочівників. У цілому до кінця XVIII ст. в основних рисах сформувалася землеробська культура Степової України</w:t>
      </w:r>
      <w:r w:rsidR="00683073">
        <w:rPr>
          <w:rFonts w:ascii="Times New Roman" w:hAnsi="Times New Roman"/>
          <w:sz w:val="28"/>
          <w:szCs w:val="28"/>
        </w:rPr>
        <w:t xml:space="preserve"> [5,10</w:t>
      </w:r>
      <w:r w:rsidR="00683073" w:rsidRPr="00243D73">
        <w:rPr>
          <w:rFonts w:ascii="Times New Roman" w:hAnsi="Times New Roman"/>
          <w:sz w:val="28"/>
          <w:szCs w:val="28"/>
        </w:rPr>
        <w:t>]</w:t>
      </w:r>
      <w:r w:rsidRPr="00243D73">
        <w:rPr>
          <w:rFonts w:ascii="Times New Roman" w:hAnsi="Times New Roman"/>
          <w:sz w:val="28"/>
          <w:szCs w:val="28"/>
        </w:rPr>
        <w:t xml:space="preserve">. </w:t>
      </w:r>
    </w:p>
    <w:p w:rsidR="00243D73" w:rsidRDefault="0086391B" w:rsidP="0086391B">
      <w:pPr>
        <w:spacing w:after="0" w:line="360" w:lineRule="auto"/>
        <w:ind w:firstLine="709"/>
        <w:jc w:val="both"/>
        <w:rPr>
          <w:rFonts w:ascii="Times New Roman" w:hAnsi="Times New Roman"/>
          <w:sz w:val="28"/>
          <w:szCs w:val="28"/>
        </w:rPr>
      </w:pPr>
      <w:r w:rsidRPr="0086391B">
        <w:rPr>
          <w:rFonts w:ascii="Times New Roman" w:hAnsi="Times New Roman"/>
          <w:sz w:val="28"/>
          <w:szCs w:val="28"/>
        </w:rPr>
        <w:t xml:space="preserve">Окрім традиційних систем землеробства з середини минулого сторіччя в Буджацьких степах  </w:t>
      </w:r>
      <w:r>
        <w:rPr>
          <w:rFonts w:ascii="Times New Roman" w:hAnsi="Times New Roman"/>
          <w:sz w:val="28"/>
          <w:szCs w:val="28"/>
        </w:rPr>
        <w:t>зроблена спроба інтенсифікації сілького господраства шляхом зрошуваних меліорацій.</w:t>
      </w:r>
    </w:p>
    <w:p w:rsidR="00243D73" w:rsidRDefault="0086391B" w:rsidP="00243D73">
      <w:pPr>
        <w:autoSpaceDE w:val="0"/>
        <w:autoSpaceDN w:val="0"/>
        <w:adjustRightInd w:val="0"/>
        <w:spacing w:after="0" w:line="360" w:lineRule="auto"/>
        <w:ind w:firstLine="720"/>
        <w:jc w:val="both"/>
        <w:rPr>
          <w:rFonts w:ascii="Times New Roman" w:hAnsi="Times New Roman"/>
          <w:sz w:val="28"/>
          <w:szCs w:val="28"/>
        </w:rPr>
      </w:pPr>
      <w:r>
        <w:rPr>
          <w:rFonts w:ascii="Times New Roman" w:hAnsi="Times New Roman"/>
          <w:sz w:val="28"/>
          <w:szCs w:val="28"/>
        </w:rPr>
        <w:t>Нині б</w:t>
      </w:r>
      <w:r w:rsidR="00243D73" w:rsidRPr="00243D73">
        <w:rPr>
          <w:rFonts w:ascii="Times New Roman" w:hAnsi="Times New Roman"/>
          <w:sz w:val="28"/>
          <w:szCs w:val="28"/>
        </w:rPr>
        <w:t xml:space="preserve">ільшість зрошувальних земель зосереджена в області саме в межах Причорноморської низовини і найбільш висока їх частка в межах Нижньодунайської і Нижньодністровської терасових рівнин, що зумовлено близькістю великих джерел зрошувальних вод, таких як ріки Дунай і Дністер, прісні придунайські озера-лимани, Дністровський лиман та кращою природною дренованістю порівняно з вододільними плато. </w:t>
      </w:r>
    </w:p>
    <w:p w:rsidR="00243D73" w:rsidRPr="00243D73" w:rsidRDefault="00243D73" w:rsidP="00CE575F">
      <w:pPr>
        <w:autoSpaceDE w:val="0"/>
        <w:autoSpaceDN w:val="0"/>
        <w:adjustRightInd w:val="0"/>
        <w:spacing w:after="0" w:line="360" w:lineRule="auto"/>
        <w:ind w:firstLine="720"/>
        <w:jc w:val="both"/>
        <w:rPr>
          <w:rFonts w:ascii="Times New Roman" w:hAnsi="Times New Roman"/>
          <w:sz w:val="28"/>
          <w:szCs w:val="28"/>
        </w:rPr>
      </w:pPr>
      <w:r w:rsidRPr="00243D73">
        <w:rPr>
          <w:rFonts w:ascii="Times New Roman" w:hAnsi="Times New Roman"/>
          <w:sz w:val="28"/>
          <w:szCs w:val="28"/>
        </w:rPr>
        <w:t>Прокладено канал Дунай-Сасик для транспортування дунайської води на Дунай-Дністровську зрошувальної системи. Зрошувалося тут в кінці 80-х рр. минулого століття близько  40-45% земель, а в окремих господарствах Ізмаїльського і Кілійського районів — до 70-90%</w:t>
      </w:r>
      <w:r>
        <w:rPr>
          <w:rFonts w:ascii="Times New Roman" w:hAnsi="Times New Roman"/>
          <w:sz w:val="28"/>
          <w:szCs w:val="28"/>
        </w:rPr>
        <w:t xml:space="preserve"> </w:t>
      </w:r>
      <w:r w:rsidRPr="0037328C">
        <w:rPr>
          <w:rFonts w:ascii="Times New Roman" w:hAnsi="Times New Roman"/>
          <w:sz w:val="28"/>
          <w:szCs w:val="28"/>
        </w:rPr>
        <w:t>[</w:t>
      </w:r>
      <w:r w:rsidR="00683073">
        <w:rPr>
          <w:rFonts w:ascii="Times New Roman" w:hAnsi="Times New Roman"/>
          <w:sz w:val="28"/>
          <w:szCs w:val="28"/>
        </w:rPr>
        <w:t>2,14,15,19</w:t>
      </w:r>
      <w:r w:rsidRPr="0037328C">
        <w:rPr>
          <w:rFonts w:ascii="Times New Roman" w:hAnsi="Times New Roman"/>
          <w:sz w:val="28"/>
          <w:szCs w:val="28"/>
        </w:rPr>
        <w:t>]</w:t>
      </w:r>
      <w:r>
        <w:rPr>
          <w:rFonts w:ascii="Times New Roman" w:hAnsi="Times New Roman"/>
          <w:sz w:val="28"/>
          <w:szCs w:val="28"/>
        </w:rPr>
        <w:t>.</w:t>
      </w:r>
      <w:r w:rsidR="00CE575F">
        <w:rPr>
          <w:rFonts w:ascii="Times New Roman" w:hAnsi="Times New Roman"/>
          <w:sz w:val="28"/>
          <w:szCs w:val="28"/>
        </w:rPr>
        <w:t xml:space="preserve"> </w:t>
      </w:r>
      <w:r w:rsidRPr="00243D73">
        <w:rPr>
          <w:rFonts w:ascii="Times New Roman" w:hAnsi="Times New Roman"/>
          <w:sz w:val="28"/>
          <w:szCs w:val="28"/>
        </w:rPr>
        <w:t>З середини 70-х - на початку 80-х років ХХ ст. зрошення в межах низовини поступово виходить на вододільні плато. В Задністров’ї побудовані північна частина Татарбунарської, перша черга Дунай-Дністровської, Семенівська та інші ЗС, на схід від долини Дністра — друга черга Нижньодністровської ЗС. Функціонувала тут до кінця минулого століття Шкодогорська ЗС з використанням для зрошення стічних вод м. Одеси</w:t>
      </w:r>
      <w:r>
        <w:rPr>
          <w:rFonts w:ascii="Times New Roman" w:hAnsi="Times New Roman"/>
          <w:sz w:val="28"/>
          <w:szCs w:val="28"/>
        </w:rPr>
        <w:t xml:space="preserve"> </w:t>
      </w:r>
      <w:r w:rsidRPr="0037328C">
        <w:rPr>
          <w:rFonts w:ascii="Times New Roman" w:hAnsi="Times New Roman"/>
          <w:sz w:val="28"/>
          <w:szCs w:val="28"/>
        </w:rPr>
        <w:t>[</w:t>
      </w:r>
      <w:r w:rsidR="00CE575F">
        <w:rPr>
          <w:rFonts w:ascii="Times New Roman" w:hAnsi="Times New Roman"/>
          <w:sz w:val="28"/>
          <w:szCs w:val="28"/>
        </w:rPr>
        <w:t>14,19</w:t>
      </w:r>
      <w:r w:rsidRPr="0037328C">
        <w:rPr>
          <w:rFonts w:ascii="Times New Roman" w:hAnsi="Times New Roman"/>
          <w:sz w:val="28"/>
          <w:szCs w:val="28"/>
        </w:rPr>
        <w:t>]</w:t>
      </w:r>
      <w:r w:rsidRPr="00243D73">
        <w:rPr>
          <w:rFonts w:ascii="Times New Roman" w:hAnsi="Times New Roman"/>
          <w:sz w:val="28"/>
          <w:szCs w:val="28"/>
        </w:rPr>
        <w:t xml:space="preserve">. </w:t>
      </w:r>
    </w:p>
    <w:p w:rsidR="00243D73" w:rsidRDefault="00243D73" w:rsidP="00F240D4">
      <w:pPr>
        <w:pStyle w:val="a3"/>
        <w:spacing w:after="0" w:line="360" w:lineRule="auto"/>
        <w:ind w:left="0"/>
        <w:jc w:val="center"/>
        <w:rPr>
          <w:rFonts w:ascii="Times New Roman" w:hAnsi="Times New Roman" w:cs="Times New Roman"/>
          <w:sz w:val="28"/>
          <w:szCs w:val="28"/>
        </w:rPr>
      </w:pPr>
      <w:r>
        <w:rPr>
          <w:rFonts w:ascii="Times New Roman" w:hAnsi="Times New Roman"/>
          <w:b/>
          <w:sz w:val="28"/>
          <w:szCs w:val="28"/>
        </w:rPr>
        <w:t xml:space="preserve">2 </w:t>
      </w:r>
      <w:r w:rsidRPr="002D5239">
        <w:rPr>
          <w:rFonts w:ascii="Times New Roman" w:hAnsi="Times New Roman"/>
          <w:b/>
          <w:sz w:val="28"/>
          <w:szCs w:val="28"/>
        </w:rPr>
        <w:t xml:space="preserve">ГЕНЕТИКО-ВИРОБНИЧА ХАРАКТЕРИСТИКА </w:t>
      </w:r>
      <w:r w:rsidRPr="002D5239">
        <w:rPr>
          <w:rFonts w:ascii="Times New Roman" w:hAnsi="Times New Roman" w:cs="Times New Roman"/>
          <w:b/>
          <w:sz w:val="28"/>
          <w:szCs w:val="28"/>
        </w:rPr>
        <w:t>Ґ</w:t>
      </w:r>
      <w:r w:rsidRPr="002D5239">
        <w:rPr>
          <w:rFonts w:ascii="Times New Roman" w:hAnsi="Times New Roman"/>
          <w:b/>
          <w:sz w:val="28"/>
          <w:szCs w:val="28"/>
        </w:rPr>
        <w:t>РУНТІВ ТЕРИТОРІЇ ДОСЛІДЖЕННЯ</w:t>
      </w:r>
    </w:p>
    <w:p w:rsidR="00243D73" w:rsidRDefault="00243D73" w:rsidP="0037328C">
      <w:pPr>
        <w:pStyle w:val="a3"/>
        <w:spacing w:after="0" w:line="360" w:lineRule="auto"/>
        <w:ind w:left="0" w:firstLine="720"/>
        <w:jc w:val="both"/>
        <w:rPr>
          <w:rFonts w:ascii="Times New Roman" w:hAnsi="Times New Roman" w:cs="Times New Roman"/>
          <w:sz w:val="28"/>
          <w:szCs w:val="28"/>
        </w:rPr>
      </w:pPr>
    </w:p>
    <w:p w:rsidR="00243D73" w:rsidRPr="0037328C" w:rsidRDefault="00243D73" w:rsidP="00243D73">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Згідно з районуванням чорноземної території України ґрунти досліджуваної території розташовані в Задністровському ґрунтовому окрузі Задністровської провінції Теплої південноєвропейської фації північного Степу і Придунайському ґрунтовому окрузі Придунайської провінції Теплої південноєвропейської фації південного степу [</w:t>
      </w:r>
      <w:r w:rsidR="00CE575F">
        <w:rPr>
          <w:rFonts w:ascii="Times New Roman" w:hAnsi="Times New Roman" w:cs="Times New Roman"/>
          <w:sz w:val="28"/>
          <w:szCs w:val="28"/>
        </w:rPr>
        <w:t>3,4,18,19</w:t>
      </w:r>
      <w:r w:rsidRPr="0037328C">
        <w:rPr>
          <w:rFonts w:ascii="Times New Roman" w:hAnsi="Times New Roman" w:cs="Times New Roman"/>
          <w:sz w:val="28"/>
          <w:szCs w:val="28"/>
        </w:rPr>
        <w:t>].</w:t>
      </w:r>
    </w:p>
    <w:p w:rsidR="00243D73" w:rsidRPr="0037328C" w:rsidRDefault="00243D73" w:rsidP="00243D73">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Номенклатура  та географія ґрунтів на території області зумовлені ландшафтно-географічною ситуацією і місцевими фаціально-кліматичними відмінностями. У ґрунтовому покриві переважають чорноземи – на їх частку припадає більш як  90 %  площі. Вони сформовані під степовою рослинністю на добре дренованих рівнинних вододілах та їх схилах, терасах рік, зазвичай вони складені лесовими породами [</w:t>
      </w:r>
      <w:r w:rsidR="00CE575F">
        <w:rPr>
          <w:rFonts w:ascii="Times New Roman" w:hAnsi="Times New Roman" w:cs="Times New Roman"/>
          <w:sz w:val="28"/>
          <w:szCs w:val="28"/>
        </w:rPr>
        <w:t>14,15,19</w:t>
      </w:r>
      <w:r w:rsidRPr="0037328C">
        <w:rPr>
          <w:rFonts w:ascii="Times New Roman" w:hAnsi="Times New Roman" w:cs="Times New Roman"/>
          <w:sz w:val="28"/>
          <w:szCs w:val="28"/>
        </w:rPr>
        <w:t>].</w:t>
      </w:r>
    </w:p>
    <w:p w:rsidR="00243D73" w:rsidRPr="0037328C" w:rsidRDefault="00243D73" w:rsidP="00243D73">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Разом з підзонами  виразно простежуються і фаціально-кліматичні відмінності чорноземів по мірі пересування із заходу на схід. Зокрема, для території  Задністров’я характерні чорноземи південно-європейської  теплої фації, що сформувалися в умовах м’якого теплого клімату, що створює специфічний  водно-тепловий і біологічний режими ґрунтів, сприяє достатньо активній сезонній міграції карбонатів. В ґрунтово-географічній літературі чорноземи Задністров’я відомі як міцелярно-карбонатні, достатньо сприятливі для оброблюва</w:t>
      </w:r>
      <w:r w:rsidR="00CE575F">
        <w:rPr>
          <w:rFonts w:ascii="Times New Roman" w:hAnsi="Times New Roman" w:cs="Times New Roman"/>
          <w:sz w:val="28"/>
          <w:szCs w:val="28"/>
        </w:rPr>
        <w:t>ння та вирощування винограду [18,19</w:t>
      </w:r>
      <w:r w:rsidRPr="0037328C">
        <w:rPr>
          <w:rFonts w:ascii="Times New Roman" w:hAnsi="Times New Roman" w:cs="Times New Roman"/>
          <w:sz w:val="28"/>
          <w:szCs w:val="28"/>
        </w:rPr>
        <w:t xml:space="preserve">]. </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Для території півдня Одеської області характерне поширення чорноземів звичайних у підзоні різнотравно-типчаково-ковилових степів і чорноземів південних у підзоні типчаково-ковилових степів.</w:t>
      </w:r>
    </w:p>
    <w:p w:rsidR="0086391B" w:rsidRDefault="0046027C" w:rsidP="0086391B">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Також спостерігаються чорноземи звичайні приурочені до північної частини степової зони. Основна характеристика цих грунтів, полягає у тому, що є добре вираженим гумусовим горизонтом з прекрасною мікро- і макроструктурою, відносно високим вмістом гумусу (5–8%), нейтральною реакцією ґрунтового розчину,  високою ємністю вбирання (40–55 ммоль/100 г ґрунту) і повною насиченістю основами. Склад гумусу гуматно-кальцієвий, без ознак ілювіювання в горизонті НР</w:t>
      </w:r>
      <w:r w:rsidR="00F25383">
        <w:rPr>
          <w:rFonts w:ascii="Times New Roman" w:hAnsi="Times New Roman" w:cs="Times New Roman"/>
          <w:sz w:val="28"/>
          <w:szCs w:val="28"/>
        </w:rPr>
        <w:t xml:space="preserve"> [</w:t>
      </w:r>
      <w:r w:rsidR="00CE575F">
        <w:rPr>
          <w:rFonts w:ascii="Times New Roman" w:hAnsi="Times New Roman" w:cs="Times New Roman"/>
          <w:sz w:val="28"/>
          <w:szCs w:val="28"/>
        </w:rPr>
        <w:t>14,19</w:t>
      </w:r>
      <w:r w:rsidR="00F25383">
        <w:rPr>
          <w:rFonts w:ascii="Times New Roman" w:hAnsi="Times New Roman" w:cs="Times New Roman"/>
          <w:sz w:val="28"/>
          <w:szCs w:val="28"/>
        </w:rPr>
        <w:t>]</w:t>
      </w:r>
      <w:r w:rsidRPr="0037328C">
        <w:rPr>
          <w:rFonts w:ascii="Times New Roman" w:hAnsi="Times New Roman" w:cs="Times New Roman"/>
          <w:sz w:val="28"/>
          <w:szCs w:val="28"/>
        </w:rPr>
        <w:t>.</w:t>
      </w:r>
    </w:p>
    <w:p w:rsidR="0046027C" w:rsidRPr="0037328C" w:rsidRDefault="0086391B" w:rsidP="0086391B">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У </w:t>
      </w:r>
      <w:r w:rsidR="0046027C" w:rsidRPr="0037328C">
        <w:rPr>
          <w:rFonts w:ascii="Times New Roman" w:hAnsi="Times New Roman" w:cs="Times New Roman"/>
          <w:sz w:val="28"/>
          <w:szCs w:val="28"/>
        </w:rPr>
        <w:t>чорноземах звичайних обов’язково є наявний карбонатний горизонт, карбонати переважно сегреговані у формі білозірки. Міграційні форми карбонатів ледь виражені і спостерігаються як над зоною білозірки, так і під нею. Наскрізне або глибоке промочування у чорноземах звичайних якщо й трапляється, то зрідка, і тому в профілі наявний сольовий горизонт на глибині 300 см і більше. Профіль чорнозему звичайного має таку будову:</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Н – 0–35 см – гумусовий горизонт, рівномірного темно-сірого забарвлення; до глибини 20–25 см орний, зернисто-порохуватої структури, пухкий, а глибше, в підорній частині, зернистий, щільніший; перехід поступовий;</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НР – 35–70 см – гумусовий перехідний, темно-сірий зі слабким буруватим відтінком, крупнозернистої структури, помітні ходи дощових черв’яків і рідко світлі кротовини, зрідка наявні гіфи карбонатної плісені;</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Рhк – 70–90 см – перехід до материнської породи, палевий з сірими язиками, затьоками і плямами гумусу, нечітко грудкуватої структури, ходи черв’яків і кротовини, перехід поступовий;</w:t>
      </w:r>
    </w:p>
    <w:p w:rsidR="0086391B" w:rsidRDefault="0046027C" w:rsidP="0086391B">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Рк – 90 см і глибше – палевий лесоподібний суглинок (лес), нечітко виражена грудкувата структура; трапляються трубочки, заповнені СаСО</w:t>
      </w:r>
      <w:r w:rsidRPr="00502F08">
        <w:rPr>
          <w:rFonts w:ascii="Times New Roman" w:hAnsi="Times New Roman" w:cs="Times New Roman"/>
          <w:sz w:val="28"/>
          <w:szCs w:val="28"/>
          <w:vertAlign w:val="subscript"/>
        </w:rPr>
        <w:t>3</w:t>
      </w:r>
      <w:r w:rsidRPr="0037328C">
        <w:rPr>
          <w:rFonts w:ascii="Times New Roman" w:hAnsi="Times New Roman" w:cs="Times New Roman"/>
          <w:sz w:val="28"/>
          <w:szCs w:val="28"/>
        </w:rPr>
        <w:t xml:space="preserve">, а також окремі скупчення білозірки </w:t>
      </w:r>
      <w:r w:rsidR="00CE575F">
        <w:rPr>
          <w:rFonts w:ascii="Times New Roman" w:hAnsi="Times New Roman" w:cs="Times New Roman"/>
          <w:sz w:val="28"/>
          <w:szCs w:val="28"/>
        </w:rPr>
        <w:t>[17</w:t>
      </w:r>
      <w:r w:rsidR="0086391B">
        <w:rPr>
          <w:rFonts w:ascii="Times New Roman" w:hAnsi="Times New Roman" w:cs="Times New Roman"/>
          <w:sz w:val="28"/>
          <w:szCs w:val="28"/>
        </w:rPr>
        <w:t>]</w:t>
      </w:r>
      <w:r w:rsidR="0086391B" w:rsidRPr="0037328C">
        <w:rPr>
          <w:rFonts w:ascii="Times New Roman" w:hAnsi="Times New Roman" w:cs="Times New Roman"/>
          <w:sz w:val="28"/>
          <w:szCs w:val="28"/>
        </w:rPr>
        <w:t>.</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За даними гранулометричного складу переважаю</w:t>
      </w:r>
      <w:r w:rsidR="00502F08">
        <w:rPr>
          <w:rFonts w:ascii="Times New Roman" w:hAnsi="Times New Roman" w:cs="Times New Roman"/>
          <w:sz w:val="28"/>
          <w:szCs w:val="28"/>
        </w:rPr>
        <w:t>ть</w:t>
      </w:r>
      <w:r w:rsidRPr="0037328C">
        <w:rPr>
          <w:rFonts w:ascii="Times New Roman" w:hAnsi="Times New Roman" w:cs="Times New Roman"/>
          <w:sz w:val="28"/>
          <w:szCs w:val="28"/>
        </w:rPr>
        <w:t xml:space="preserve"> важкосуглинкові відміни, недостатньо багато це середньосуглинкові, легкосуглинкові і глинисті відміни. По профілю гранулометричний склад чорноземів звичайних однорідний. </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Чорноземи звичайні характеризуються сприятливим складом обмінно-вбирних катіонів. Перевагу в складі вбирних основ має кальцій – 78–84%, магній – 13–20%, калій – 1–2%, натрій – понад 1% від загального вмісту. Висока насиченість чорноземів звичайних кальцієм зумовлює нейтральну або близьку до неї реакцію ґрунтового розчину.</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Чорноземи звичайні за будовою та властивостями поділяють на фаціальні підтипи: дуже теплих періодично промерзаючих, які поширені на півдні України (Задністер’я), Молдові, Передкавказзі з вмістом гумусу в орному шарі 3–6%, закипають від НCl з поверхні, карбонати у вигляді нальотів, псевдоіцелію; помірно теплих промерзаючих і помірних промерзаючих, які поширені в степах України, Руської рівнини, Західного Сибіру і Північного Казахстану, де вміст гумусу в орному горизонті становить 6–8%, карбонати спостерігаються на початку перехідного горизонту у вигляді білозірки; помірно тривало промерзаючих, що поширені в Середньому і Східному Сибіру, з вмістом гумусу 4–6%, характерною язикуватою формою межі гумусового горизонту, карбонати приурочені до верхньої межі карбонатного горизонту, а їхні виділення проявляються у формі борошнистих утворень. У складі гумусу переважають гумінові кислоті і передусім фракція, зв’язана з кальцієм.</w:t>
      </w:r>
    </w:p>
    <w:p w:rsidR="00CE575F" w:rsidRDefault="0046027C" w:rsidP="00CE575F">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Чорноземи звичайні в умовах оранки зберігають задовільні фізичні та водно-фізичні властивості, однак у процесі тривалого сільськогосподарського використання ущільнюються, набувають здатності утворювати на поверхні кірку, тріщини, що утруднює нормальний розвиток вирощуваних культур.</w:t>
      </w:r>
      <w:r w:rsidR="00CE575F">
        <w:rPr>
          <w:rFonts w:ascii="Times New Roman" w:hAnsi="Times New Roman" w:cs="Times New Roman"/>
          <w:sz w:val="28"/>
          <w:szCs w:val="28"/>
        </w:rPr>
        <w:t xml:space="preserve"> </w:t>
      </w:r>
      <w:r w:rsidRPr="0037328C">
        <w:rPr>
          <w:rFonts w:ascii="Times New Roman" w:hAnsi="Times New Roman" w:cs="Times New Roman"/>
          <w:sz w:val="28"/>
          <w:szCs w:val="28"/>
        </w:rPr>
        <w:t>В умовах розчленованого рельєфу на схилах розвиваються процеси водної</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ерозії, що спричиняє поділ чорноземів звичайних за ступенем змитості</w:t>
      </w:r>
      <w:r w:rsidR="00CE575F">
        <w:rPr>
          <w:rFonts w:ascii="Times New Roman" w:hAnsi="Times New Roman" w:cs="Times New Roman"/>
          <w:sz w:val="28"/>
          <w:szCs w:val="28"/>
        </w:rPr>
        <w:t xml:space="preserve"> [17,18,20]</w:t>
      </w:r>
      <w:r w:rsidR="00CE575F" w:rsidRPr="0037328C">
        <w:rPr>
          <w:rFonts w:ascii="Times New Roman" w:hAnsi="Times New Roman" w:cs="Times New Roman"/>
          <w:sz w:val="28"/>
          <w:szCs w:val="28"/>
        </w:rPr>
        <w:t>.</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Чорноземи південні поширені південніше ареалу чорноземів звичайних, у жорсткіших умовах атмосферного зволоження. Сума</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 xml:space="preserve">активних температур підвищується до 3400–3500ºС, кількість опадів знижується до 350–400 мм. Рельєф рівнинний, зменшується кількість балок, ярів і подів. </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 xml:space="preserve">Ґрунтотворна порода – лес і лесоподібні суглинки, щільніші і погано водопроникні. Рослинність типчаково-ковилово-полинна, рослинний покрив несуцільний. </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Типовий профіль чорнозему південного має такі риси будови.</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Нор – 0–23 см – гумусний горизонт, орний, темно-сірий, пухкий, пилувато</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зерниста структура, багато коренів рослин, перехід поступовий.</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Н – 23–30 см – гумусний, такого ж забарвлення, пухкий;зерниста структура</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з невеликою кількістю пилуватих частинок, нечисленні ходи черв’яків, ущільнений, перехід поступовий.</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НР – 30–52 см – гумусний, перехідний, бурувато-сірий, що світлішає донизу, крупнозерниста структура, ущільнений, добре простежуються світлі й темні</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кротовини, нижня межа сірого забарвлення чітка.</w:t>
      </w:r>
    </w:p>
    <w:p w:rsidR="00502F08" w:rsidRDefault="0046027C" w:rsidP="00502F08">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Рк – 52–85 см – темно-палевий важкосуглинковий лес з темними ходами коріння і кротовин, на глибині 95–120 см залягає суцільний шар білозірки, а на</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 xml:space="preserve">глибині 150 см появляються кристали гіпсу </w:t>
      </w:r>
      <w:r w:rsidR="00CE575F">
        <w:rPr>
          <w:rFonts w:ascii="Times New Roman" w:hAnsi="Times New Roman" w:cs="Times New Roman"/>
          <w:sz w:val="28"/>
          <w:szCs w:val="28"/>
        </w:rPr>
        <w:t>[17</w:t>
      </w:r>
      <w:r w:rsidR="00502F08">
        <w:rPr>
          <w:rFonts w:ascii="Times New Roman" w:hAnsi="Times New Roman" w:cs="Times New Roman"/>
          <w:sz w:val="28"/>
          <w:szCs w:val="28"/>
        </w:rPr>
        <w:t>]</w:t>
      </w:r>
      <w:r w:rsidR="00502F08" w:rsidRPr="0037328C">
        <w:rPr>
          <w:rFonts w:ascii="Times New Roman" w:hAnsi="Times New Roman" w:cs="Times New Roman"/>
          <w:sz w:val="28"/>
          <w:szCs w:val="28"/>
        </w:rPr>
        <w:t>.</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Менша загальна продуктивність органічної речовини посушливих</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дерновинно-злакових степів і більш виражена аридність середовища сприяють</w:t>
      </w:r>
      <w:r w:rsidR="00502F08">
        <w:rPr>
          <w:rFonts w:ascii="Times New Roman" w:hAnsi="Times New Roman" w:cs="Times New Roman"/>
          <w:sz w:val="28"/>
          <w:szCs w:val="28"/>
        </w:rPr>
        <w:t xml:space="preserve"> </w:t>
      </w:r>
      <w:r w:rsidRPr="0037328C">
        <w:rPr>
          <w:rFonts w:ascii="Times New Roman" w:hAnsi="Times New Roman" w:cs="Times New Roman"/>
          <w:sz w:val="28"/>
          <w:szCs w:val="28"/>
        </w:rPr>
        <w:t>інтенсифікації розкладення рослинних залишків з утворенням простих сполук.</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За гранулометричним складом переважають важкосуглинкові і легкоглинисті відміни. Серед гранулометричних фракцій найбільші мулувата і грубопилува</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та, які становлять понад 70%. Чорноземи південні характеризуються доброю мікроструктурою. У складі мікроагрегатів переважає фракція &gt; 0,01 мм – 78–90%. Найбільшу кількість агрономічно цінних агрегатів містять міцелярно-карбонатні</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 xml:space="preserve">підтипи, найменше – солонцюваті. </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Щільність чорноземів південних залежить від їхньої генетичної природи, гранулометричного складу, характеру використання тощо. Щільність твердої</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фази практично однакова для всіх підтипів. Описувані ґрунти характеризуються</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високою шпаруватістю. У мінералогічному складі мулуватої фракції переважають два компоненти: гідрослюдовий і смектитовий. Ґрунти характеризуються</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сприятливим складом обмінних основ з переважанням вбирного кальцію і незначним вмістом обмінного натрію.</w:t>
      </w:r>
    </w:p>
    <w:p w:rsidR="00CE575F" w:rsidRDefault="0046027C" w:rsidP="00CE575F">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 xml:space="preserve">Найсуттєвішою відмінністю чорноземів південних від чорноземів звичайних є менший вміст гумусу. Вони містять 3,5–5,0% органічної речовини, </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 xml:space="preserve">причому кількість її знижується у напрямі на </w:t>
      </w:r>
      <w:r w:rsidR="00CE575F">
        <w:rPr>
          <w:rFonts w:ascii="Times New Roman" w:hAnsi="Times New Roman" w:cs="Times New Roman"/>
          <w:sz w:val="28"/>
          <w:szCs w:val="28"/>
        </w:rPr>
        <w:t>захід від 4,0–4,2% до 3,5–3,8% [17,18]</w:t>
      </w:r>
      <w:r w:rsidR="00CE575F" w:rsidRPr="0037328C">
        <w:rPr>
          <w:rFonts w:ascii="Times New Roman" w:hAnsi="Times New Roman" w:cs="Times New Roman"/>
          <w:sz w:val="28"/>
          <w:szCs w:val="28"/>
        </w:rPr>
        <w:t>.</w:t>
      </w:r>
    </w:p>
    <w:p w:rsidR="00CE575F" w:rsidRDefault="0046027C" w:rsidP="00CE575F">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Південні чорноземи завжди належать до малогумусних, проте подекуди окремими ареалами трапляються навіть слабогумусовані з вмістом гумусу менше</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3,5%</w:t>
      </w:r>
      <w:r w:rsidR="00CE575F">
        <w:rPr>
          <w:rFonts w:ascii="Times New Roman" w:hAnsi="Times New Roman" w:cs="Times New Roman"/>
          <w:sz w:val="28"/>
          <w:szCs w:val="28"/>
        </w:rPr>
        <w:t xml:space="preserve"> [17,19]</w:t>
      </w:r>
      <w:r w:rsidR="00CE575F" w:rsidRPr="0037328C">
        <w:rPr>
          <w:rFonts w:ascii="Times New Roman" w:hAnsi="Times New Roman" w:cs="Times New Roman"/>
          <w:sz w:val="28"/>
          <w:szCs w:val="28"/>
        </w:rPr>
        <w:t>.</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Чорноземи південні характеризуються сприятливим складом вбирних основ</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і нейтральною реакцією ґрунтового розчину. Сума обмінних основ знижується</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з полегшенням гранулометричного складу, при цьому зменшується і відношення між вбирним кальцієм і магнієм. Кількість вбирного натрію незначна. Через</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малу кількість гумусу є незначним і вміст азоту, а близьке залягання до поверхні</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карбонатів кальцію зв’язує фосфор, через що він є малодоступним для рослин, і</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 xml:space="preserve">тільки калій є в достатніх кількостях . </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Родючість чорноземів південних помітно знижується в зв’язку зі зменшенням вмісту гумусу і, головно, внаслідок зростання посушливості. Поруч</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з іншими агротехнічними заходами, тут доводиться застосовувати зрошування. У чорноземах південних дуже часто проявляються ознаки солонцюватості.</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Виділяють такі фаціальні підтипи чорноземів південних</w:t>
      </w:r>
      <w:r w:rsidR="00F25383">
        <w:rPr>
          <w:rFonts w:ascii="Times New Roman" w:hAnsi="Times New Roman" w:cs="Times New Roman"/>
          <w:sz w:val="28"/>
          <w:szCs w:val="28"/>
        </w:rPr>
        <w:t xml:space="preserve"> [4</w:t>
      </w:r>
      <w:r w:rsidR="00CE575F">
        <w:rPr>
          <w:rFonts w:ascii="Times New Roman" w:hAnsi="Times New Roman" w:cs="Times New Roman"/>
          <w:sz w:val="28"/>
          <w:szCs w:val="28"/>
        </w:rPr>
        <w:t>,19</w:t>
      </w:r>
      <w:r w:rsidR="00F25383">
        <w:rPr>
          <w:rFonts w:ascii="Times New Roman" w:hAnsi="Times New Roman" w:cs="Times New Roman"/>
          <w:sz w:val="28"/>
          <w:szCs w:val="28"/>
        </w:rPr>
        <w:t>]</w:t>
      </w:r>
      <w:r w:rsidRPr="0037328C">
        <w:rPr>
          <w:rFonts w:ascii="Times New Roman" w:hAnsi="Times New Roman" w:cs="Times New Roman"/>
          <w:sz w:val="28"/>
          <w:szCs w:val="28"/>
        </w:rPr>
        <w:t xml:space="preserve">: </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 теплі промерзаючі і короткочасно промерзаючі, помірно теплі промерзаючі, помірно промерзаючі, які поширені на півдні України</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характеризуються малою і середньою потужністю</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гумусових горизонтів, вмістом гумусу 3–6%, карбонатами у формі білозірки;</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 xml:space="preserve">– дуже теплі періодично промерзаючі, поширені в Передкавказзі, </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Молдові і Задністер’ї України; характеризуються значною потужністю г</w:t>
      </w:r>
      <w:r w:rsidR="005B01E6" w:rsidRPr="0037328C">
        <w:rPr>
          <w:rFonts w:ascii="Times New Roman" w:hAnsi="Times New Roman" w:cs="Times New Roman"/>
          <w:sz w:val="28"/>
          <w:szCs w:val="28"/>
        </w:rPr>
        <w:t>умусу.</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 xml:space="preserve">І – фації теплих короткочасно промерзаючих, теплих промерзаючих, помірно теплих промерзаючих і помірно промерзаючих ґрунтів; ІІ – фації дуже теплих періодично промерзаючих ґрунтів; </w:t>
      </w:r>
    </w:p>
    <w:p w:rsidR="0046027C" w:rsidRPr="0037328C"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ІІІ – фації помірно тривало промерзаючих ґрунтів. Карбонатні виділення у профілі: 1 – прожилки; 2 – псевдоміцелій; 3 – білозірка; 4 – борошнисті скупчення; 5 – кристали і друзи гіпсу</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мусових горизонтів, вмістом гумусу 3–5%,карбонатами у вигляді нальотів</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і псевдоміцелію;</w:t>
      </w:r>
    </w:p>
    <w:p w:rsidR="0046027C" w:rsidRPr="00502F08" w:rsidRDefault="0046027C"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 помірно тривало промерзаючі, поширені у степових передгірських котловинах Східного Сибіру, характеризуються малою потужністю гумусових</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горизонтів, вмістом гумусу 3,5–5,0%,</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карбонатами у формі борошнистих</w:t>
      </w:r>
      <w:r w:rsidR="005B01E6" w:rsidRPr="0037328C">
        <w:rPr>
          <w:rFonts w:ascii="Times New Roman" w:hAnsi="Times New Roman" w:cs="Times New Roman"/>
          <w:sz w:val="28"/>
          <w:szCs w:val="28"/>
        </w:rPr>
        <w:t xml:space="preserve"> </w:t>
      </w:r>
      <w:r w:rsidRPr="0037328C">
        <w:rPr>
          <w:rFonts w:ascii="Times New Roman" w:hAnsi="Times New Roman" w:cs="Times New Roman"/>
          <w:sz w:val="28"/>
          <w:szCs w:val="28"/>
        </w:rPr>
        <w:t>виділень СаСО</w:t>
      </w:r>
      <w:r w:rsidRPr="00502F08">
        <w:rPr>
          <w:rFonts w:ascii="Times New Roman" w:hAnsi="Times New Roman" w:cs="Times New Roman"/>
          <w:sz w:val="28"/>
          <w:szCs w:val="28"/>
          <w:vertAlign w:val="subscript"/>
        </w:rPr>
        <w:t>3</w:t>
      </w:r>
      <w:r w:rsidR="00502F08">
        <w:rPr>
          <w:rFonts w:ascii="Times New Roman" w:hAnsi="Times New Roman" w:cs="Times New Roman"/>
          <w:sz w:val="28"/>
          <w:szCs w:val="28"/>
        </w:rPr>
        <w:t>.</w:t>
      </w:r>
    </w:p>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sz w:val="28"/>
          <w:szCs w:val="28"/>
        </w:rPr>
        <w:t>На сьогоднішній д</w:t>
      </w:r>
      <w:r w:rsidR="00CE575F">
        <w:rPr>
          <w:rFonts w:ascii="Times New Roman" w:hAnsi="Times New Roman"/>
          <w:sz w:val="28"/>
          <w:szCs w:val="28"/>
        </w:rPr>
        <w:t>ень природни</w:t>
      </w:r>
      <w:r w:rsidRPr="0037328C">
        <w:rPr>
          <w:rFonts w:ascii="Times New Roman" w:hAnsi="Times New Roman"/>
          <w:sz w:val="28"/>
          <w:szCs w:val="28"/>
        </w:rPr>
        <w:t>й рослинний покрив досліджуваної території, під яким сформувалися грунти, майже повністю змінений діяльністю людини. Степові прос</w:t>
      </w:r>
      <w:r w:rsidR="00CE575F">
        <w:rPr>
          <w:rFonts w:ascii="Times New Roman" w:hAnsi="Times New Roman"/>
          <w:sz w:val="28"/>
          <w:szCs w:val="28"/>
        </w:rPr>
        <w:t>тори території давно розорані [12,14,15,19</w:t>
      </w:r>
      <w:r w:rsidRPr="0037328C">
        <w:rPr>
          <w:rFonts w:ascii="Times New Roman" w:hAnsi="Times New Roman"/>
          <w:sz w:val="28"/>
          <w:szCs w:val="28"/>
        </w:rPr>
        <w:t>].</w:t>
      </w:r>
    </w:p>
    <w:p w:rsidR="00DC3E89" w:rsidRPr="0037328C" w:rsidRDefault="00DC3E89"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Разом з підзонами  виразно простежуються і фаціально-кліматичні відмінності чорноземів по мірі пересування із заходу на схід. Зокрема, для території  Задністров’я характерні чорноземи південно-європейської  теплої фації, що сформувалися в умовах м’якого теплого клімату, що створює специфічний  водно-тепловий і біологічний режими ґрунтів, сприяє достатньо активній сезонній міграції карбонатів. В ґрунтово-географічній літературі чорноземи Задністров’я відомі як міцелярно-карбонатні, достатньо сприятливі для оброблювання та вирощування винограду [</w:t>
      </w:r>
      <w:r w:rsidR="00CE575F">
        <w:rPr>
          <w:rFonts w:ascii="Times New Roman" w:hAnsi="Times New Roman" w:cs="Times New Roman"/>
          <w:sz w:val="28"/>
          <w:szCs w:val="28"/>
        </w:rPr>
        <w:t>17</w:t>
      </w:r>
      <w:r w:rsidRPr="0037328C">
        <w:rPr>
          <w:rFonts w:ascii="Times New Roman" w:hAnsi="Times New Roman" w:cs="Times New Roman"/>
          <w:sz w:val="28"/>
          <w:szCs w:val="28"/>
        </w:rPr>
        <w:t xml:space="preserve">]. </w:t>
      </w:r>
    </w:p>
    <w:p w:rsidR="00DC3E89" w:rsidRPr="0037328C" w:rsidRDefault="00DC3E89"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b/>
          <w:i/>
          <w:sz w:val="28"/>
          <w:szCs w:val="28"/>
        </w:rPr>
        <w:t>Чорноземи звичайні теплої фації (міцелярно-карбонатні чорноземи).</w:t>
      </w:r>
      <w:r w:rsidRPr="0037328C">
        <w:rPr>
          <w:rFonts w:ascii="Times New Roman" w:hAnsi="Times New Roman" w:cs="Times New Roman"/>
          <w:sz w:val="28"/>
          <w:szCs w:val="28"/>
        </w:rPr>
        <w:t xml:space="preserve"> Сформувалися в  задністровській частині області на південних відрогах Південно-Молдавської височини та прилеглої території Причорноморської низовини. Особливістю чорноземів, якi характеризуються є винятковий динамізм («пульсація») карбонатів і глибини скипання від HCI. У зимово-весняні місяці, зі спадними струмами вологи карбонати мігрують донизу, в посушливі літньо-осінні, з висхідними струмами підтягуються догори і «вицвітають» у вигляді рясного псевдоміцелію, часто починаючи з глибини 20-30 см. Річна амплітуда глибини карбонатів у профілі зазвичай 15- 30 см. Відрізняються високою біоактівністю і інтенсивністю мінералізації органічних залишків, високим ступенем біопереробки грунтової маси [</w:t>
      </w:r>
      <w:r w:rsidR="00CE575F">
        <w:rPr>
          <w:rFonts w:ascii="Times New Roman" w:hAnsi="Times New Roman" w:cs="Times New Roman"/>
          <w:sz w:val="28"/>
          <w:szCs w:val="28"/>
        </w:rPr>
        <w:t>14,17,19</w:t>
      </w:r>
      <w:r w:rsidR="00F25383">
        <w:rPr>
          <w:rFonts w:ascii="Times New Roman" w:hAnsi="Times New Roman" w:cs="Times New Roman"/>
          <w:sz w:val="28"/>
          <w:szCs w:val="28"/>
        </w:rPr>
        <w:t>]</w:t>
      </w:r>
      <w:r w:rsidRPr="0037328C">
        <w:rPr>
          <w:rFonts w:ascii="Times New Roman" w:hAnsi="Times New Roman" w:cs="Times New Roman"/>
          <w:sz w:val="28"/>
          <w:szCs w:val="28"/>
        </w:rPr>
        <w:t>.</w:t>
      </w:r>
    </w:p>
    <w:p w:rsidR="00CE575F" w:rsidRDefault="00DC3E89" w:rsidP="00CE575F">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sz w:val="28"/>
          <w:szCs w:val="28"/>
        </w:rPr>
        <w:t>Структура грунтів вельми часто практично повністю біогенного походження, чим, в значній мірі пояснюється хороша водопроникність (75-90 мм / рік) і глибоке промочування грунтів (до 2-3 м) в зимово-весняний період. Грунтова товща не засолена до глибини 7-10 м, а іноді й глибше. Переважають чорноземи потужні і середньопотужні малогумусні. Вміст гумусу у верхніх горизонтах 3-4%, що істотно нижче, ніж в чорноземах помірно континентальної фації, і  пояснюється високою біоактивністю і посиленням мінералізації органічних решток. Вниз по профілю кількість гумусу поступово зменшується і на глибині 60 – 70 см</w:t>
      </w:r>
      <w:r w:rsidR="00CE575F">
        <w:rPr>
          <w:rFonts w:ascii="Times New Roman" w:hAnsi="Times New Roman" w:cs="Times New Roman"/>
          <w:sz w:val="28"/>
          <w:szCs w:val="28"/>
        </w:rPr>
        <w:t xml:space="preserve"> зазвичай дорівнює  близько 2% [17,19]</w:t>
      </w:r>
      <w:r w:rsidR="00CE575F" w:rsidRPr="0037328C">
        <w:rPr>
          <w:rFonts w:ascii="Times New Roman" w:hAnsi="Times New Roman" w:cs="Times New Roman"/>
          <w:sz w:val="28"/>
          <w:szCs w:val="28"/>
        </w:rPr>
        <w:t>.</w:t>
      </w:r>
    </w:p>
    <w:p w:rsidR="00CE575F" w:rsidRDefault="00DC3E89" w:rsidP="00CE575F">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b/>
          <w:i/>
          <w:sz w:val="28"/>
          <w:szCs w:val="28"/>
        </w:rPr>
        <w:t xml:space="preserve">Чорноземи південні. </w:t>
      </w:r>
      <w:r w:rsidRPr="0037328C">
        <w:rPr>
          <w:rFonts w:ascii="Times New Roman" w:hAnsi="Times New Roman" w:cs="Times New Roman"/>
          <w:sz w:val="28"/>
          <w:szCs w:val="28"/>
        </w:rPr>
        <w:t>Являються зональними ґрунтами південного степу і домінують в ґрунтовому покриві на території Ізмаїльського, Ренійського, Кілійського, більшої частини Болградського району, Татарбунарського, Саратського, Білгород-Дністровського районів. У порівнянні з чорноземами звичайними в цих ґрунтах зменшується потужність ґрунтового профілю і гумусового горизонту, вміст і запаси гумусу [</w:t>
      </w:r>
      <w:r w:rsidR="00CE575F">
        <w:rPr>
          <w:rFonts w:ascii="Times New Roman" w:hAnsi="Times New Roman" w:cs="Times New Roman"/>
          <w:sz w:val="28"/>
          <w:szCs w:val="28"/>
        </w:rPr>
        <w:t>18,19</w:t>
      </w:r>
      <w:r w:rsidRPr="0037328C">
        <w:rPr>
          <w:rFonts w:ascii="Times New Roman" w:hAnsi="Times New Roman" w:cs="Times New Roman"/>
          <w:sz w:val="28"/>
          <w:szCs w:val="28"/>
        </w:rPr>
        <w:t>]. Потужність гумусової частини профілю в даних ґрунтах значною мірою залежить від географічного положення і гранулометричного складу материнських порід. В Задністровському регіоні  вона сягає 65-85 см</w:t>
      </w:r>
      <w:r w:rsidR="00CE575F">
        <w:rPr>
          <w:rFonts w:ascii="Times New Roman" w:hAnsi="Times New Roman" w:cs="Times New Roman"/>
          <w:sz w:val="28"/>
          <w:szCs w:val="28"/>
        </w:rPr>
        <w:t xml:space="preserve"> [17]</w:t>
      </w:r>
      <w:r w:rsidR="00CE575F" w:rsidRPr="0037328C">
        <w:rPr>
          <w:rFonts w:ascii="Times New Roman" w:hAnsi="Times New Roman" w:cs="Times New Roman"/>
          <w:sz w:val="28"/>
          <w:szCs w:val="28"/>
        </w:rPr>
        <w:t>.</w:t>
      </w:r>
    </w:p>
    <w:p w:rsidR="00DC3E89" w:rsidRPr="0037328C" w:rsidRDefault="00DC3E89" w:rsidP="0037328C">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b/>
          <w:i/>
          <w:sz w:val="28"/>
          <w:szCs w:val="28"/>
        </w:rPr>
        <w:t>Чорноземи південні міцелярно-карбонатні (теплої фації)</w:t>
      </w:r>
      <w:r w:rsidRPr="0037328C">
        <w:rPr>
          <w:rFonts w:ascii="Times New Roman" w:hAnsi="Times New Roman" w:cs="Times New Roman"/>
          <w:sz w:val="28"/>
          <w:szCs w:val="28"/>
        </w:rPr>
        <w:t>. Як і аналогічні чорноземи звичайні, формуються в Задністров'ї, в умовах більш м'якого теплого клімату. Міцелярні форми карбонатів в літньо-осінні місяці у профілі цих чорноземів фіксуються часто з глибини 10-20 см. Відрізняються пухким складанням, високим ступенем біопереробки ґрунтової маси, незасоленістю ґрунтової товщі до глибини 7-10 м. Переважають середньопотужні слабогумусовані і малогумусовані види. Потужність гумусового горизонту до 65-75 (80) см. Вміст гумусу у верхніх горизонтах 2,5-3,5%, з глибиною кількість його зменшується досить поступово і на глибині 1 м становить 05-0,6%. Чорноземи південні потенційно менш родючі, ніж чорноземи звичайні, врожайність тут в значній мірі залежить від вологості року [</w:t>
      </w:r>
      <w:r w:rsidR="00CE575F">
        <w:rPr>
          <w:rFonts w:ascii="Times New Roman" w:hAnsi="Times New Roman" w:cs="Times New Roman"/>
          <w:sz w:val="28"/>
          <w:szCs w:val="28"/>
        </w:rPr>
        <w:t>6,19</w:t>
      </w:r>
      <w:r w:rsidRPr="0037328C">
        <w:rPr>
          <w:rFonts w:ascii="Times New Roman" w:hAnsi="Times New Roman" w:cs="Times New Roman"/>
          <w:sz w:val="28"/>
          <w:szCs w:val="28"/>
        </w:rPr>
        <w:t xml:space="preserve">]. </w:t>
      </w:r>
    </w:p>
    <w:p w:rsidR="00CE575F" w:rsidRDefault="00DC3E89" w:rsidP="00CE575F">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cs="Times New Roman"/>
          <w:b/>
          <w:i/>
          <w:sz w:val="28"/>
          <w:szCs w:val="28"/>
        </w:rPr>
        <w:t xml:space="preserve">Чорноземи залишково-солонцюваті. </w:t>
      </w:r>
      <w:r w:rsidRPr="0037328C">
        <w:rPr>
          <w:rFonts w:ascii="Times New Roman" w:hAnsi="Times New Roman" w:cs="Times New Roman"/>
          <w:sz w:val="28"/>
          <w:szCs w:val="28"/>
        </w:rPr>
        <w:t>У профілі наявний ущільнений ілювіально-солонцюватий горизонт горіхувато-призмовидної структури, що погіршує фізичні і водно-фізичні властивості грунтів. Вміст обмінного натрію не перевищує 4-5%</w:t>
      </w:r>
      <w:r w:rsidR="00CE575F">
        <w:rPr>
          <w:rFonts w:ascii="Times New Roman" w:hAnsi="Times New Roman" w:cs="Times New Roman"/>
          <w:sz w:val="28"/>
          <w:szCs w:val="28"/>
        </w:rPr>
        <w:t xml:space="preserve"> [17,19]</w:t>
      </w:r>
      <w:r w:rsidR="00CE575F" w:rsidRPr="0037328C">
        <w:rPr>
          <w:rFonts w:ascii="Times New Roman" w:hAnsi="Times New Roman" w:cs="Times New Roman"/>
          <w:sz w:val="28"/>
          <w:szCs w:val="28"/>
        </w:rPr>
        <w:t>.</w:t>
      </w:r>
    </w:p>
    <w:p w:rsidR="00CE575F" w:rsidRDefault="00DC3E89" w:rsidP="00CE575F">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b/>
          <w:i/>
          <w:sz w:val="28"/>
          <w:szCs w:val="28"/>
        </w:rPr>
        <w:t xml:space="preserve">Лучні (в т.ч. алювіально-лучні) ґрунти. </w:t>
      </w:r>
      <w:r w:rsidRPr="0037328C">
        <w:rPr>
          <w:rFonts w:ascii="Times New Roman" w:hAnsi="Times New Roman"/>
          <w:sz w:val="28"/>
          <w:szCs w:val="28"/>
        </w:rPr>
        <w:t xml:space="preserve">Сформувалися </w:t>
      </w:r>
      <w:r w:rsidRPr="0037328C">
        <w:rPr>
          <w:rFonts w:ascii="Times New Roman" w:hAnsi="Times New Roman"/>
          <w:color w:val="000000"/>
          <w:sz w:val="28"/>
          <w:szCs w:val="28"/>
        </w:rPr>
        <w:t>на делювіально-алювіальних і алювиальних відкладах по долинах невеликих рік, днищам балок, в заплавах Дунаю і Дністра. Грунтові води залягають тут на невеликій глибині (1-2, до 3 м). Профіль однорідного, темно-сірого забарвлення, донизу з сизуватим відтінком, потужність його в середньому 70 см і більше. Вміст гумусу у верхньому горизонті варіює від 2,7 до 4,2%. Такі грунти використовуються зазвичай як пасовища і сіножаті. В останні 10-15 років широко залучаються у ріллю під овочеві та кормові культури. Окремі масиви цих ґрунтів в заплаві Дністра і Дунаю зрошуються</w:t>
      </w:r>
      <w:r w:rsidR="00823FB7">
        <w:rPr>
          <w:rFonts w:ascii="Times New Roman" w:hAnsi="Times New Roman"/>
          <w:color w:val="000000"/>
          <w:sz w:val="28"/>
          <w:szCs w:val="28"/>
        </w:rPr>
        <w:t xml:space="preserve"> (рис. </w:t>
      </w:r>
      <w:r w:rsidR="002A0E90">
        <w:rPr>
          <w:rFonts w:ascii="Times New Roman" w:hAnsi="Times New Roman"/>
          <w:color w:val="000000"/>
          <w:sz w:val="28"/>
          <w:szCs w:val="28"/>
        </w:rPr>
        <w:t>2</w:t>
      </w:r>
      <w:r w:rsidR="00823FB7">
        <w:rPr>
          <w:rFonts w:ascii="Times New Roman" w:hAnsi="Times New Roman"/>
          <w:color w:val="000000"/>
          <w:sz w:val="28"/>
          <w:szCs w:val="28"/>
        </w:rPr>
        <w:t>.3)</w:t>
      </w:r>
      <w:r w:rsidR="00CE575F">
        <w:rPr>
          <w:rFonts w:ascii="Times New Roman" w:hAnsi="Times New Roman"/>
          <w:color w:val="000000"/>
          <w:sz w:val="28"/>
          <w:szCs w:val="28"/>
        </w:rPr>
        <w:t xml:space="preserve"> </w:t>
      </w:r>
      <w:r w:rsidR="00CE575F">
        <w:rPr>
          <w:rFonts w:ascii="Times New Roman" w:hAnsi="Times New Roman" w:cs="Times New Roman"/>
          <w:sz w:val="28"/>
          <w:szCs w:val="28"/>
        </w:rPr>
        <w:t>[17,19]</w:t>
      </w:r>
      <w:r w:rsidR="00CE575F" w:rsidRPr="0037328C">
        <w:rPr>
          <w:rFonts w:ascii="Times New Roman" w:hAnsi="Times New Roman" w:cs="Times New Roman"/>
          <w:sz w:val="28"/>
          <w:szCs w:val="28"/>
        </w:rPr>
        <w:t>.</w:t>
      </w:r>
    </w:p>
    <w:p w:rsidR="00F240D4" w:rsidRDefault="00F240D4" w:rsidP="00CE575F">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b/>
          <w:i/>
          <w:sz w:val="28"/>
          <w:szCs w:val="28"/>
        </w:rPr>
        <w:t>Чорноземи південні</w:t>
      </w:r>
      <w:r w:rsidRPr="0037328C">
        <w:rPr>
          <w:rFonts w:ascii="Times New Roman" w:hAnsi="Times New Roman"/>
          <w:sz w:val="28"/>
          <w:szCs w:val="28"/>
        </w:rPr>
        <w:t xml:space="preserve"> – це зональні ґрунти південного степу на площі понад 500 тис. га в межах області. Домінують у ґрунтовому покриві на території Болградського району, Ізмаїльського район та Білгород-Дністровського району. Сформувались вони у більш посушливих порівняно із чорноземами звичайними умовах, тому й потужність гумусового горизонту (55-75 см)  і гумусованість в них менші. На схід від долини Дністра утворились чорноземи південні модальні помірно теплої фації малогумусні і слабогумусовані.</w:t>
      </w:r>
    </w:p>
    <w:p w:rsidR="00DC3E89" w:rsidRPr="0037328C" w:rsidRDefault="00DC3E89" w:rsidP="00C26324">
      <w:pPr>
        <w:spacing w:after="0" w:line="360" w:lineRule="auto"/>
        <w:jc w:val="center"/>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5855970" cy="4682359"/>
            <wp:effectExtent l="0" t="0" r="0" b="4445"/>
            <wp:docPr id="14"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2"/>
                    <pic:cNvPicPr>
                      <a:picLocks noChangeAspect="1" noChangeArrowheads="1"/>
                    </pic:cNvPicPr>
                  </pic:nvPicPr>
                  <pic:blipFill>
                    <a:blip r:embed="rId99" cstate="print"/>
                    <a:srcRect/>
                    <a:stretch>
                      <a:fillRect/>
                    </a:stretch>
                  </pic:blipFill>
                  <pic:spPr bwMode="auto">
                    <a:xfrm>
                      <a:off x="0" y="0"/>
                      <a:ext cx="5878321" cy="4700231"/>
                    </a:xfrm>
                    <a:prstGeom prst="rect">
                      <a:avLst/>
                    </a:prstGeom>
                    <a:noFill/>
                    <a:ln w="9525">
                      <a:noFill/>
                      <a:miter lim="800000"/>
                      <a:headEnd/>
                      <a:tailEnd/>
                    </a:ln>
                  </pic:spPr>
                </pic:pic>
              </a:graphicData>
            </a:graphic>
          </wp:inline>
        </w:drawing>
      </w:r>
    </w:p>
    <w:p w:rsidR="00DC3E89" w:rsidRPr="0037328C" w:rsidRDefault="00DC3E89" w:rsidP="0037328C">
      <w:pPr>
        <w:pStyle w:val="21"/>
        <w:spacing w:after="0" w:line="360" w:lineRule="auto"/>
        <w:ind w:left="0" w:firstLine="720"/>
        <w:jc w:val="both"/>
        <w:rPr>
          <w:sz w:val="28"/>
          <w:szCs w:val="28"/>
          <w:lang w:val="ru-RU"/>
        </w:rPr>
      </w:pPr>
      <w:r w:rsidRPr="0037328C">
        <w:rPr>
          <w:b/>
          <w:bCs/>
          <w:sz w:val="28"/>
          <w:szCs w:val="28"/>
        </w:rPr>
        <w:t xml:space="preserve">Рис. </w:t>
      </w:r>
      <w:r w:rsidR="002A0E90">
        <w:rPr>
          <w:b/>
          <w:bCs/>
          <w:sz w:val="28"/>
          <w:szCs w:val="28"/>
        </w:rPr>
        <w:t>2</w:t>
      </w:r>
      <w:r w:rsidRPr="0037328C">
        <w:rPr>
          <w:b/>
          <w:bCs/>
          <w:sz w:val="28"/>
          <w:szCs w:val="28"/>
        </w:rPr>
        <w:t>.</w:t>
      </w:r>
      <w:r w:rsidRPr="0037328C">
        <w:rPr>
          <w:b/>
          <w:bCs/>
          <w:sz w:val="28"/>
          <w:szCs w:val="28"/>
          <w:lang w:val="ru-RU"/>
        </w:rPr>
        <w:t xml:space="preserve"> </w:t>
      </w:r>
      <w:r w:rsidR="00823FB7">
        <w:rPr>
          <w:b/>
          <w:bCs/>
          <w:sz w:val="28"/>
          <w:szCs w:val="28"/>
          <w:lang w:val="ru-RU"/>
        </w:rPr>
        <w:t>3</w:t>
      </w:r>
      <w:r w:rsidRPr="0037328C">
        <w:rPr>
          <w:b/>
          <w:bCs/>
          <w:sz w:val="28"/>
          <w:szCs w:val="28"/>
        </w:rPr>
        <w:t xml:space="preserve"> Карт</w:t>
      </w:r>
      <w:r w:rsidR="00502F08">
        <w:rPr>
          <w:b/>
          <w:bCs/>
          <w:sz w:val="28"/>
          <w:szCs w:val="28"/>
        </w:rPr>
        <w:t>о</w:t>
      </w:r>
      <w:r w:rsidRPr="0037328C">
        <w:rPr>
          <w:b/>
          <w:bCs/>
          <w:sz w:val="28"/>
          <w:szCs w:val="28"/>
        </w:rPr>
        <w:t>схема ґрунтів Задністров’я Одеської області</w:t>
      </w:r>
      <w:r w:rsidRPr="0037328C">
        <w:rPr>
          <w:b/>
          <w:sz w:val="28"/>
          <w:szCs w:val="28"/>
        </w:rPr>
        <w:t xml:space="preserve"> [</w:t>
      </w:r>
      <w:r w:rsidR="00CE575F">
        <w:rPr>
          <w:b/>
          <w:sz w:val="28"/>
          <w:szCs w:val="28"/>
          <w:lang w:val="ru-RU"/>
        </w:rPr>
        <w:t>4</w:t>
      </w:r>
      <w:r w:rsidR="00235118">
        <w:rPr>
          <w:b/>
          <w:sz w:val="28"/>
          <w:szCs w:val="28"/>
          <w:lang w:val="ru-RU"/>
        </w:rPr>
        <w:t>]</w:t>
      </w:r>
    </w:p>
    <w:p w:rsidR="00DC3E89" w:rsidRPr="0037328C" w:rsidRDefault="00502F08" w:rsidP="0037328C">
      <w:pPr>
        <w:pStyle w:val="21"/>
        <w:spacing w:after="0" w:line="360" w:lineRule="auto"/>
        <w:ind w:left="0" w:firstLine="720"/>
        <w:jc w:val="both"/>
        <w:rPr>
          <w:b/>
          <w:sz w:val="28"/>
          <w:szCs w:val="28"/>
        </w:rPr>
      </w:pPr>
      <w:r w:rsidRPr="00502F08">
        <w:rPr>
          <w:bCs/>
          <w:sz w:val="28"/>
          <w:szCs w:val="28"/>
        </w:rPr>
        <w:t>У</w:t>
      </w:r>
      <w:r w:rsidR="00DC3E89" w:rsidRPr="00502F08">
        <w:rPr>
          <w:bCs/>
          <w:sz w:val="28"/>
          <w:szCs w:val="28"/>
        </w:rPr>
        <w:t xml:space="preserve">мовні позначення до рис. </w:t>
      </w:r>
      <w:r w:rsidR="00823FB7" w:rsidRPr="00502F08">
        <w:rPr>
          <w:bCs/>
          <w:sz w:val="28"/>
          <w:szCs w:val="28"/>
        </w:rPr>
        <w:t>1.</w:t>
      </w:r>
      <w:r>
        <w:rPr>
          <w:bCs/>
          <w:sz w:val="28"/>
          <w:szCs w:val="28"/>
        </w:rPr>
        <w:t>3</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1"/>
        <w:gridCol w:w="7802"/>
      </w:tblGrid>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sz w:val="24"/>
                <w:szCs w:val="24"/>
              </w:rPr>
            </w:pPr>
            <w:r w:rsidRPr="005510BD">
              <w:rPr>
                <w:rFonts w:ascii="Times New Roman" w:hAnsi="Times New Roman"/>
                <w:sz w:val="24"/>
                <w:szCs w:val="24"/>
              </w:rPr>
              <w:t>ЧОРНОЗЕМИ</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b/>
                <w:sz w:val="24"/>
                <w:szCs w:val="24"/>
              </w:rPr>
            </w:pPr>
            <w:r w:rsidRPr="005510BD">
              <w:rPr>
                <w:rFonts w:ascii="Times New Roman" w:hAnsi="Times New Roman"/>
                <w:b/>
                <w:sz w:val="24"/>
                <w:szCs w:val="24"/>
              </w:rPr>
              <w:t>Чорноземи звичайні міцелярно-карбонатні на лесових породах</w:t>
            </w:r>
          </w:p>
        </w:tc>
      </w:tr>
      <w:tr w:rsidR="00DC3E89" w:rsidRPr="0037328C" w:rsidTr="00DC3E89">
        <w:trPr>
          <w:trHeight w:val="549"/>
        </w:trPr>
        <w:tc>
          <w:tcPr>
            <w:tcW w:w="2121" w:type="dxa"/>
            <w:shd w:val="clear" w:color="auto" w:fill="auto"/>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57200" cy="287020"/>
                  <wp:effectExtent l="19050" t="0" r="0" b="0"/>
                  <wp:docPr id="17" name="Рисунок 153" descr="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3" descr="0"/>
                          <pic:cNvPicPr>
                            <a:picLocks noChangeAspect="1" noChangeArrowheads="1"/>
                          </pic:cNvPicPr>
                        </pic:nvPicPr>
                        <pic:blipFill>
                          <a:blip r:embed="rId100" cstate="print"/>
                          <a:srcRect/>
                          <a:stretch>
                            <a:fillRect/>
                          </a:stretch>
                        </pic:blipFill>
                        <pic:spPr bwMode="auto">
                          <a:xfrm>
                            <a:off x="0" y="0"/>
                            <a:ext cx="457200"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звичайні середньогумусні глибокі міцелярно-карбонатні, в тому числі: слабозмиті – 24,4 %</w:t>
            </w:r>
          </w:p>
        </w:tc>
      </w:tr>
      <w:tr w:rsidR="00DC3E89" w:rsidRPr="0037328C" w:rsidTr="00DC3E89">
        <w:trPr>
          <w:trHeight w:val="546"/>
        </w:trPr>
        <w:tc>
          <w:tcPr>
            <w:tcW w:w="2121" w:type="dxa"/>
            <w:shd w:val="clear" w:color="auto" w:fill="auto"/>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80680" cy="287079"/>
                  <wp:effectExtent l="19050" t="0" r="0" b="0"/>
                  <wp:docPr id="18" name="Рисунок 15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4" descr="1"/>
                          <pic:cNvPicPr>
                            <a:picLocks noChangeAspect="1" noChangeArrowheads="1"/>
                          </pic:cNvPicPr>
                        </pic:nvPicPr>
                        <pic:blipFill>
                          <a:blip r:embed="rId101" cstate="print"/>
                          <a:srcRect/>
                          <a:stretch>
                            <a:fillRect/>
                          </a:stretch>
                        </pic:blipFill>
                        <pic:spPr bwMode="auto">
                          <a:xfrm>
                            <a:off x="0" y="0"/>
                            <a:ext cx="480581"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звичайні середньогумусні глибокі міцелярно-карбонатні, в тому числі: слабозмиті – 24,4 %, середньозмиті – 21,9 %, сильнозмиті – 7,3 %</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19" name="Рисунок 155"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5" descr="2"/>
                          <pic:cNvPicPr>
                            <a:picLocks noChangeAspect="1" noChangeArrowheads="1"/>
                          </pic:cNvPicPr>
                        </pic:nvPicPr>
                        <pic:blipFill>
                          <a:blip r:embed="rId102"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звичайні малогумусні глибокі міцелярно-карбонатні, в тому числі: слабозмиті – 39,7 %</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20" name="Рисунок 156"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 descr="3"/>
                          <pic:cNvPicPr>
                            <a:picLocks noChangeAspect="1" noChangeArrowheads="1"/>
                          </pic:cNvPicPr>
                        </pic:nvPicPr>
                        <pic:blipFill>
                          <a:blip r:embed="rId103"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звичайні малогумусні глибокі міцелярно-висококарбонатні, в тому числі: слабо змиті – 39,0 %, середньо змиті – 22,0 %, сильно змиті – 8,6 %</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21" name="Рисунок 157"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7" descr="4"/>
                          <pic:cNvPicPr>
                            <a:picLocks noChangeAspect="1" noChangeArrowheads="1"/>
                          </pic:cNvPicPr>
                        </pic:nvPicPr>
                        <pic:blipFill>
                          <a:blip r:embed="rId104"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звичайні малогумусні міцелярно-карбонатні, в тому числі: слабозмиті – 42,5 %</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22" name="Рисунок 158"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 descr="5"/>
                          <pic:cNvPicPr>
                            <a:picLocks noChangeAspect="1" noChangeArrowheads="1"/>
                          </pic:cNvPicPr>
                        </pic:nvPicPr>
                        <pic:blipFill>
                          <a:blip r:embed="rId105"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звичайні малогумусні міцелярно-висококарбонатні, в тому числі: слабозмиті – 37,3 %, середньозмиті – 26,2 %, сильнозмиті – 3,8 %</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23" name="Рисунок 159"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9" descr="6"/>
                          <pic:cNvPicPr>
                            <a:picLocks noChangeAspect="1" noChangeArrowheads="1"/>
                          </pic:cNvPicPr>
                        </pic:nvPicPr>
                        <pic:blipFill>
                          <a:blip r:embed="rId106"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звичайні малогумусні неглибокі міцелярно-карбонатні, в тому числі: слабозмиті – 34,6 %</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24" name="Рисунок 160"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0" descr="7"/>
                          <pic:cNvPicPr>
                            <a:picLocks noChangeAspect="1" noChangeArrowheads="1"/>
                          </pic:cNvPicPr>
                        </pic:nvPicPr>
                        <pic:blipFill>
                          <a:blip r:embed="rId107"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звичайні малогумусні неглибокі міцелярно-висококарбонатні, в тому числі: середньозмиті – 41,1 %, сильнозмиті – 8,2 %</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b/>
                <w:sz w:val="24"/>
                <w:szCs w:val="24"/>
              </w:rPr>
            </w:pPr>
            <w:r w:rsidRPr="005510BD">
              <w:rPr>
                <w:rFonts w:ascii="Times New Roman" w:hAnsi="Times New Roman"/>
                <w:b/>
                <w:sz w:val="24"/>
                <w:szCs w:val="24"/>
              </w:rPr>
              <w:t>Чорноземи південні на лесах</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25" name="Рисунок 161"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1" descr="8"/>
                          <pic:cNvPicPr>
                            <a:picLocks noChangeAspect="1" noChangeArrowheads="1"/>
                          </pic:cNvPicPr>
                        </pic:nvPicPr>
                        <pic:blipFill>
                          <a:blip r:embed="rId108"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південні слабогумусовані міцелярно-карбонатні, в тому числі: слабозмиті – 16,0 %</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26" name="Рисунок 162"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2" descr="9"/>
                          <pic:cNvPicPr>
                            <a:picLocks noChangeAspect="1" noChangeArrowheads="1"/>
                          </pic:cNvPicPr>
                        </pic:nvPicPr>
                        <pic:blipFill>
                          <a:blip r:embed="rId109"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 xml:space="preserve">Чорноземи південні слабогумусовані міцелярно-висококарбонатні, </w:t>
            </w:r>
            <w:r w:rsidR="00AE27C5">
              <w:rPr>
                <w:rFonts w:ascii="Times New Roman" w:hAnsi="Times New Roman"/>
                <w:sz w:val="24"/>
                <w:szCs w:val="24"/>
              </w:rPr>
              <w:t xml:space="preserve">          </w:t>
            </w:r>
            <w:r w:rsidRPr="005510BD">
              <w:rPr>
                <w:rFonts w:ascii="Times New Roman" w:hAnsi="Times New Roman"/>
                <w:sz w:val="24"/>
                <w:szCs w:val="24"/>
              </w:rPr>
              <w:t>в тому числі: слабозмиті – 30,9 %, середньозмиті – 5,9 %, сильнозмиті – 1,1 %</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b/>
                <w:sz w:val="24"/>
                <w:szCs w:val="24"/>
              </w:rPr>
            </w:pPr>
            <w:r w:rsidRPr="005510BD">
              <w:rPr>
                <w:rFonts w:ascii="Times New Roman" w:hAnsi="Times New Roman"/>
                <w:b/>
                <w:sz w:val="24"/>
                <w:szCs w:val="24"/>
              </w:rPr>
              <w:t>Чорноземи на щільних глинах</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8091" cy="287079"/>
                  <wp:effectExtent l="19050" t="0" r="8159" b="0"/>
                  <wp:docPr id="27" name="Рисунок 163"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3" descr="10"/>
                          <pic:cNvPicPr>
                            <a:picLocks noChangeAspect="1" noChangeArrowheads="1"/>
                          </pic:cNvPicPr>
                        </pic:nvPicPr>
                        <pic:blipFill>
                          <a:blip r:embed="rId110"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на щільних глинах, в тому числі: слабозмиті – 41,4 %, середньозмиті – 30,4 %, сильнозмиті – 14, 7 %</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28" name="Рисунок 164"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4" descr="11"/>
                          <pic:cNvPicPr>
                            <a:picLocks noChangeAspect="1" noChangeArrowheads="1"/>
                          </pic:cNvPicPr>
                        </pic:nvPicPr>
                        <pic:blipFill>
                          <a:blip r:embed="rId111"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солонцюваті на щільних засолених глинах, в тому числі: слабозмиті – 39,9 %, середньозмиті – 26,3 %, сильнозмиті – 5,2 %</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b/>
                <w:sz w:val="24"/>
                <w:szCs w:val="24"/>
              </w:rPr>
            </w:pPr>
            <w:r w:rsidRPr="005510BD">
              <w:rPr>
                <w:rFonts w:ascii="Times New Roman" w:hAnsi="Times New Roman"/>
                <w:b/>
                <w:sz w:val="24"/>
                <w:szCs w:val="24"/>
              </w:rPr>
              <w:t>Чорноземи переважно щебенюваті на елювії карбонатних порід</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29" name="Рисунок 165"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5" descr="12"/>
                          <pic:cNvPicPr>
                            <a:picLocks noChangeAspect="1" noChangeArrowheads="1"/>
                          </pic:cNvPicPr>
                        </pic:nvPicPr>
                        <pic:blipFill>
                          <a:blip r:embed="rId112"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карбонатні на елювії карбонатних порід, в тому числі: слабозмиті – 12,7 %, середньозмиті – 37,0 %, сильнозмиті – 41,9 %</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b/>
                <w:sz w:val="24"/>
                <w:szCs w:val="24"/>
              </w:rPr>
            </w:pPr>
            <w:r w:rsidRPr="005510BD">
              <w:rPr>
                <w:rFonts w:ascii="Times New Roman" w:hAnsi="Times New Roman"/>
                <w:b/>
                <w:sz w:val="24"/>
                <w:szCs w:val="24"/>
              </w:rPr>
              <w:t>Чорноземи глинисто-піщані і супіщані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30" name="Рисунок 166"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6" descr="13"/>
                          <pic:cNvPicPr>
                            <a:picLocks noChangeAspect="1" noChangeArrowheads="1"/>
                          </pic:cNvPicPr>
                        </pic:nvPicPr>
                        <pic:blipFill>
                          <a:blip r:embed="rId113"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глинисто-піщані і супіщані ґрунти, в тому числі: слабозмиті – 30,2 %, середньозмиті – 36,6 %, сильнозмиті – 19,9 %</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b/>
                <w:sz w:val="24"/>
                <w:szCs w:val="24"/>
              </w:rPr>
            </w:pPr>
            <w:r w:rsidRPr="005510BD">
              <w:rPr>
                <w:rFonts w:ascii="Times New Roman" w:hAnsi="Times New Roman"/>
                <w:b/>
                <w:sz w:val="24"/>
                <w:szCs w:val="24"/>
              </w:rPr>
              <w:t>Чорноземи залишково-солонцюваті переважно на лесових породах</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31" name="Рисунок 167"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 descr="14"/>
                          <pic:cNvPicPr>
                            <a:picLocks noChangeAspect="1" noChangeArrowheads="1"/>
                          </pic:cNvPicPr>
                        </pic:nvPicPr>
                        <pic:blipFill>
                          <a:blip r:embed="rId114"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глибокі залишково-глибоко-солонцюваті, в тому числі: слабозмиті – 27,1 %, середньозмиті – 7,5 %, сильнозмиті – 12,3 %</w:t>
            </w:r>
          </w:p>
        </w:tc>
      </w:tr>
      <w:tr w:rsidR="00DC3E89" w:rsidRPr="0037328C" w:rsidTr="00DC3E89">
        <w:trPr>
          <w:trHeight w:val="416"/>
        </w:trPr>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7995" cy="287020"/>
                  <wp:effectExtent l="19050" t="0" r="8255" b="0"/>
                  <wp:docPr id="32" name="Рисунок 168"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 descr="15"/>
                          <pic:cNvPicPr>
                            <a:picLocks noChangeAspect="1" noChangeArrowheads="1"/>
                          </pic:cNvPicPr>
                        </pic:nvPicPr>
                        <pic:blipFill>
                          <a:blip r:embed="rId115" cstate="print"/>
                          <a:srcRect/>
                          <a:stretch>
                            <a:fillRect/>
                          </a:stretch>
                        </pic:blipFill>
                        <pic:spPr bwMode="auto">
                          <a:xfrm>
                            <a:off x="0" y="0"/>
                            <a:ext cx="46799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південні залишково-глибоко-солонцюваті, в тому числі: слабозмиті – 5,5 %, середньозмиті – 0,6 %</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b/>
                <w:sz w:val="24"/>
                <w:szCs w:val="24"/>
              </w:rPr>
            </w:pPr>
            <w:r w:rsidRPr="005510BD">
              <w:rPr>
                <w:rFonts w:ascii="Times New Roman" w:hAnsi="Times New Roman"/>
                <w:b/>
                <w:sz w:val="24"/>
                <w:szCs w:val="24"/>
              </w:rPr>
              <w:t>Чорноземи солонцюваті переважно на лесових породах</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46405" cy="287020"/>
                  <wp:effectExtent l="19050" t="0" r="0" b="0"/>
                  <wp:docPr id="33" name="Рисунок 169"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9" descr="16"/>
                          <pic:cNvPicPr>
                            <a:picLocks noChangeAspect="1" noChangeArrowheads="1"/>
                          </pic:cNvPicPr>
                        </pic:nvPicPr>
                        <pic:blipFill>
                          <a:blip r:embed="rId116" cstate="print"/>
                          <a:srcRect/>
                          <a:stretch>
                            <a:fillRect/>
                          </a:stretch>
                        </pic:blipFill>
                        <pic:spPr bwMode="auto">
                          <a:xfrm>
                            <a:off x="0" y="0"/>
                            <a:ext cx="44640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Чорноземи південні слабо- і середньосолонцюваті, в тому числі: слабозмиті – 2,3 %</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b/>
                <w:sz w:val="24"/>
                <w:szCs w:val="24"/>
              </w:rPr>
            </w:pPr>
            <w:r w:rsidRPr="005510BD">
              <w:rPr>
                <w:rFonts w:ascii="Times New Roman" w:hAnsi="Times New Roman"/>
                <w:b/>
                <w:sz w:val="24"/>
                <w:szCs w:val="24"/>
              </w:rPr>
              <w:t>Лучно-чорноземні ґрунти переважно на лесових породах</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70047" cy="276447"/>
                  <wp:effectExtent l="19050" t="0" r="6203" b="0"/>
                  <wp:docPr id="34" name="Рисунок 170"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0" descr="17"/>
                          <pic:cNvPicPr>
                            <a:picLocks noChangeAspect="1" noChangeArrowheads="1"/>
                          </pic:cNvPicPr>
                        </pic:nvPicPr>
                        <pic:blipFill>
                          <a:blip r:embed="rId117" cstate="print"/>
                          <a:srcRect/>
                          <a:stretch>
                            <a:fillRect/>
                          </a:stretch>
                        </pic:blipFill>
                        <pic:spPr bwMode="auto">
                          <a:xfrm>
                            <a:off x="0" y="0"/>
                            <a:ext cx="488024"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Лучно-чорноземні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52785" cy="276447"/>
                  <wp:effectExtent l="19050" t="0" r="4415" b="0"/>
                  <wp:docPr id="35" name="Рисунок 171" descr="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1" descr="18"/>
                          <pic:cNvPicPr>
                            <a:picLocks noChangeAspect="1" noChangeArrowheads="1"/>
                          </pic:cNvPicPr>
                        </pic:nvPicPr>
                        <pic:blipFill>
                          <a:blip r:embed="rId118" cstate="print"/>
                          <a:srcRect/>
                          <a:stretch>
                            <a:fillRect/>
                          </a:stretch>
                        </pic:blipFill>
                        <pic:spPr bwMode="auto">
                          <a:xfrm>
                            <a:off x="0" y="0"/>
                            <a:ext cx="470102"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Лучно-чорноземні глибоко-солонцюваті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0865" cy="276446"/>
                  <wp:effectExtent l="19050" t="0" r="0" b="0"/>
                  <wp:docPr id="36" name="Рисунок 172" descr="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2" descr="19"/>
                          <pic:cNvPicPr>
                            <a:picLocks noChangeAspect="1" noChangeArrowheads="1"/>
                          </pic:cNvPicPr>
                        </pic:nvPicPr>
                        <pic:blipFill>
                          <a:blip r:embed="rId119" cstate="print"/>
                          <a:srcRect/>
                          <a:stretch>
                            <a:fillRect/>
                          </a:stretch>
                        </pic:blipFill>
                        <pic:spPr bwMode="auto">
                          <a:xfrm>
                            <a:off x="0" y="0"/>
                            <a:ext cx="478493"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Лучно-чорноземні глибоко-, середньо- і сильносолонцюваті ґрунти</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b/>
                <w:sz w:val="24"/>
                <w:szCs w:val="24"/>
              </w:rPr>
            </w:pPr>
            <w:r w:rsidRPr="005510BD">
              <w:rPr>
                <w:rFonts w:ascii="Times New Roman" w:hAnsi="Times New Roman"/>
                <w:b/>
                <w:sz w:val="24"/>
                <w:szCs w:val="24"/>
              </w:rPr>
              <w:t>Лучні ґрунти на делювіальних та алювіальних відкладах</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5548" cy="287079"/>
                  <wp:effectExtent l="19050" t="0" r="0" b="0"/>
                  <wp:docPr id="37" name="Рисунок 173"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3" descr="20"/>
                          <pic:cNvPicPr>
                            <a:picLocks noChangeAspect="1" noChangeArrowheads="1"/>
                          </pic:cNvPicPr>
                        </pic:nvPicPr>
                        <pic:blipFill>
                          <a:blip r:embed="rId120" cstate="print"/>
                          <a:srcRect/>
                          <a:stretch>
                            <a:fillRect/>
                          </a:stretch>
                        </pic:blipFill>
                        <pic:spPr bwMode="auto">
                          <a:xfrm>
                            <a:off x="0" y="0"/>
                            <a:ext cx="465452"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Чорноземно-лучні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9575" cy="282813"/>
                  <wp:effectExtent l="19050" t="0" r="6675" b="0"/>
                  <wp:docPr id="38" name="Рисунок 174"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4" descr="21"/>
                          <pic:cNvPicPr>
                            <a:picLocks noChangeAspect="1" noChangeArrowheads="1"/>
                          </pic:cNvPicPr>
                        </pic:nvPicPr>
                        <pic:blipFill>
                          <a:blip r:embed="rId121" cstate="print"/>
                          <a:srcRect/>
                          <a:stretch>
                            <a:fillRect/>
                          </a:stretch>
                        </pic:blipFill>
                        <pic:spPr bwMode="auto">
                          <a:xfrm>
                            <a:off x="0" y="0"/>
                            <a:ext cx="476560"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Чорноземно-лучні глибоко-слабосолонцюваті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70048" cy="276447"/>
                  <wp:effectExtent l="19050" t="0" r="6202" b="0"/>
                  <wp:docPr id="39" name="Рисунок 175"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5" descr="22"/>
                          <pic:cNvPicPr>
                            <a:picLocks noChangeAspect="1" noChangeArrowheads="1"/>
                          </pic:cNvPicPr>
                        </pic:nvPicPr>
                        <pic:blipFill>
                          <a:blip r:embed="rId122" cstate="print"/>
                          <a:srcRect/>
                          <a:stretch>
                            <a:fillRect/>
                          </a:stretch>
                        </pic:blipFill>
                        <pic:spPr bwMode="auto">
                          <a:xfrm flipH="1">
                            <a:off x="0" y="0"/>
                            <a:ext cx="48802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Чорноземно-лучні глибоко-, середньо- і сильносолонцюваті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84963" cy="285457"/>
                  <wp:effectExtent l="19050" t="0" r="0" b="0"/>
                  <wp:docPr id="40" name="Рисунок 176"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6" descr="23"/>
                          <pic:cNvPicPr>
                            <a:picLocks noChangeAspect="1" noChangeArrowheads="1"/>
                          </pic:cNvPicPr>
                        </pic:nvPicPr>
                        <pic:blipFill>
                          <a:blip r:embed="rId123" cstate="print"/>
                          <a:srcRect/>
                          <a:stretch>
                            <a:fillRect/>
                          </a:stretch>
                        </pic:blipFill>
                        <pic:spPr bwMode="auto">
                          <a:xfrm>
                            <a:off x="0" y="0"/>
                            <a:ext cx="487619"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Лучні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86813" cy="287079"/>
                  <wp:effectExtent l="19050" t="0" r="8487" b="0"/>
                  <wp:docPr id="41" name="Рисунок 177"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7" descr="24"/>
                          <pic:cNvPicPr>
                            <a:picLocks noChangeAspect="1" noChangeArrowheads="1"/>
                          </pic:cNvPicPr>
                        </pic:nvPicPr>
                        <pic:blipFill>
                          <a:blip r:embed="rId124" cstate="print"/>
                          <a:srcRect/>
                          <a:stretch>
                            <a:fillRect/>
                          </a:stretch>
                        </pic:blipFill>
                        <pic:spPr bwMode="auto">
                          <a:xfrm>
                            <a:off x="0" y="0"/>
                            <a:ext cx="486713"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Лучні глибоко-слабосолонцюваті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76181" cy="287079"/>
                  <wp:effectExtent l="19050" t="0" r="69" b="0"/>
                  <wp:docPr id="42" name="Рисунок 178"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8" descr="25"/>
                          <pic:cNvPicPr>
                            <a:picLocks noChangeAspect="1" noChangeArrowheads="1"/>
                          </pic:cNvPicPr>
                        </pic:nvPicPr>
                        <pic:blipFill>
                          <a:blip r:embed="rId125" cstate="print"/>
                          <a:srcRect/>
                          <a:stretch>
                            <a:fillRect/>
                          </a:stretch>
                        </pic:blipFill>
                        <pic:spPr bwMode="auto">
                          <a:xfrm>
                            <a:off x="0" y="0"/>
                            <a:ext cx="476083"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Лучні глибоко-, середньо і сильносолонцюваті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73060" cy="284904"/>
                  <wp:effectExtent l="19050" t="0" r="3190" b="0"/>
                  <wp:docPr id="43" name="Рисунок 179" descr="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9" descr="26"/>
                          <pic:cNvPicPr>
                            <a:picLocks noChangeAspect="1" noChangeArrowheads="1"/>
                          </pic:cNvPicPr>
                        </pic:nvPicPr>
                        <pic:blipFill>
                          <a:blip r:embed="rId126" cstate="print"/>
                          <a:srcRect/>
                          <a:stretch>
                            <a:fillRect/>
                          </a:stretch>
                        </pic:blipFill>
                        <pic:spPr bwMode="auto">
                          <a:xfrm>
                            <a:off x="0" y="0"/>
                            <a:ext cx="476573"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Лучні шаруваті ґрунти</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b/>
                <w:sz w:val="24"/>
                <w:szCs w:val="24"/>
              </w:rPr>
            </w:pPr>
            <w:r w:rsidRPr="005510BD">
              <w:rPr>
                <w:rFonts w:ascii="Times New Roman" w:hAnsi="Times New Roman"/>
                <w:b/>
                <w:sz w:val="24"/>
                <w:szCs w:val="24"/>
              </w:rPr>
              <w:t>Лучно-болотні ґрунти на алювіальних та делювіальних відкладах</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76179" cy="287079"/>
                  <wp:effectExtent l="19050" t="0" r="71" b="0"/>
                  <wp:docPr id="44" name="Рисунок 180" descr="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0" descr="27"/>
                          <pic:cNvPicPr>
                            <a:picLocks noChangeAspect="1" noChangeArrowheads="1"/>
                          </pic:cNvPicPr>
                        </pic:nvPicPr>
                        <pic:blipFill>
                          <a:blip r:embed="rId127" cstate="print"/>
                          <a:srcRect/>
                          <a:stretch>
                            <a:fillRect/>
                          </a:stretch>
                        </pic:blipFill>
                        <pic:spPr bwMode="auto">
                          <a:xfrm>
                            <a:off x="0" y="0"/>
                            <a:ext cx="476081"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Лучно-болотні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91313" cy="287078"/>
                  <wp:effectExtent l="19050" t="0" r="3987" b="0"/>
                  <wp:docPr id="45" name="Рисунок 181" descr="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1" descr="28"/>
                          <pic:cNvPicPr>
                            <a:picLocks noChangeAspect="1" noChangeArrowheads="1"/>
                          </pic:cNvPicPr>
                        </pic:nvPicPr>
                        <pic:blipFill>
                          <a:blip r:embed="rId128" cstate="print"/>
                          <a:srcRect/>
                          <a:stretch>
                            <a:fillRect/>
                          </a:stretch>
                        </pic:blipFill>
                        <pic:spPr bwMode="auto">
                          <a:xfrm>
                            <a:off x="0" y="0"/>
                            <a:ext cx="491214"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Лучно-болотні солонцюваті ґрунти</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b/>
                <w:sz w:val="24"/>
                <w:szCs w:val="24"/>
              </w:rPr>
            </w:pPr>
            <w:r w:rsidRPr="005510BD">
              <w:rPr>
                <w:rFonts w:ascii="Times New Roman" w:hAnsi="Times New Roman"/>
                <w:b/>
                <w:sz w:val="24"/>
                <w:szCs w:val="24"/>
              </w:rPr>
              <w:t>Болотні і торфово-болотні ґрунти на різних породах</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54915" cy="287079"/>
                  <wp:effectExtent l="19050" t="0" r="2285" b="0"/>
                  <wp:docPr id="46" name="Рисунок 182" descr="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2" descr="29"/>
                          <pic:cNvPicPr>
                            <a:picLocks noChangeAspect="1" noChangeArrowheads="1"/>
                          </pic:cNvPicPr>
                        </pic:nvPicPr>
                        <pic:blipFill>
                          <a:blip r:embed="rId129" cstate="print"/>
                          <a:srcRect/>
                          <a:stretch>
                            <a:fillRect/>
                          </a:stretch>
                        </pic:blipFill>
                        <pic:spPr bwMode="auto">
                          <a:xfrm>
                            <a:off x="0" y="0"/>
                            <a:ext cx="454822"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Болотні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55605" cy="280089"/>
                  <wp:effectExtent l="19050" t="0" r="1595" b="0"/>
                  <wp:docPr id="47" name="Рисунок 183" descr="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3" descr="30"/>
                          <pic:cNvPicPr>
                            <a:picLocks noChangeAspect="1" noChangeArrowheads="1"/>
                          </pic:cNvPicPr>
                        </pic:nvPicPr>
                        <pic:blipFill>
                          <a:blip r:embed="rId130" cstate="print"/>
                          <a:srcRect/>
                          <a:stretch>
                            <a:fillRect/>
                          </a:stretch>
                        </pic:blipFill>
                        <pic:spPr bwMode="auto">
                          <a:xfrm>
                            <a:off x="0" y="0"/>
                            <a:ext cx="466880"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Болотні солонцюваті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44283" cy="287079"/>
                  <wp:effectExtent l="19050" t="0" r="0" b="0"/>
                  <wp:docPr id="48" name="Рисунок 184" descr="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4" descr="31"/>
                          <pic:cNvPicPr>
                            <a:picLocks noChangeAspect="1" noChangeArrowheads="1"/>
                          </pic:cNvPicPr>
                        </pic:nvPicPr>
                        <pic:blipFill>
                          <a:blip r:embed="rId131" cstate="print"/>
                          <a:srcRect/>
                          <a:stretch>
                            <a:fillRect/>
                          </a:stretch>
                        </pic:blipFill>
                        <pic:spPr bwMode="auto">
                          <a:xfrm>
                            <a:off x="0" y="0"/>
                            <a:ext cx="444192"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Торфувато-болотні ґрунти</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sz w:val="24"/>
                <w:szCs w:val="24"/>
              </w:rPr>
            </w:pPr>
            <w:r w:rsidRPr="005510BD">
              <w:rPr>
                <w:rFonts w:ascii="Times New Roman" w:hAnsi="Times New Roman"/>
                <w:sz w:val="24"/>
                <w:szCs w:val="24"/>
              </w:rPr>
              <w:t>СОЛОНЦІ І СОЛОНЧАКИ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59415" cy="282813"/>
                  <wp:effectExtent l="19050" t="0" r="0" b="0"/>
                  <wp:docPr id="49" name="Рисунок 185"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5" descr="32"/>
                          <pic:cNvPicPr>
                            <a:picLocks noChangeAspect="1" noChangeArrowheads="1"/>
                          </pic:cNvPicPr>
                        </pic:nvPicPr>
                        <pic:blipFill>
                          <a:blip r:embed="rId132" cstate="print"/>
                          <a:srcRect/>
                          <a:stretch>
                            <a:fillRect/>
                          </a:stretch>
                        </pic:blipFill>
                        <pic:spPr bwMode="auto">
                          <a:xfrm>
                            <a:off x="0" y="0"/>
                            <a:ext cx="466249"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Солонці степові (лише в комплексі)</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54915" cy="287079"/>
                  <wp:effectExtent l="19050" t="0" r="2285" b="0"/>
                  <wp:docPr id="50" name="Рисунок 186"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6" descr="33"/>
                          <pic:cNvPicPr>
                            <a:picLocks noChangeAspect="1" noChangeArrowheads="1"/>
                          </pic:cNvPicPr>
                        </pic:nvPicPr>
                        <pic:blipFill>
                          <a:blip r:embed="rId133" cstate="print"/>
                          <a:srcRect/>
                          <a:stretch>
                            <a:fillRect/>
                          </a:stretch>
                        </pic:blipFill>
                        <pic:spPr bwMode="auto">
                          <a:xfrm>
                            <a:off x="0" y="0"/>
                            <a:ext cx="454822"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Солонці лучні</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5547" cy="287079"/>
                  <wp:effectExtent l="19050" t="0" r="0" b="0"/>
                  <wp:docPr id="51" name="Рисунок 187"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7" descr="34"/>
                          <pic:cNvPicPr>
                            <a:picLocks noChangeAspect="1" noChangeArrowheads="1"/>
                          </pic:cNvPicPr>
                        </pic:nvPicPr>
                        <pic:blipFill>
                          <a:blip r:embed="rId134" cstate="print"/>
                          <a:srcRect/>
                          <a:stretch>
                            <a:fillRect/>
                          </a:stretch>
                        </pic:blipFill>
                        <pic:spPr bwMode="auto">
                          <a:xfrm>
                            <a:off x="0" y="0"/>
                            <a:ext cx="465451"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Солончаки і солончаковий мул</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sz w:val="24"/>
                <w:szCs w:val="24"/>
              </w:rPr>
            </w:pPr>
            <w:r w:rsidRPr="005510BD">
              <w:rPr>
                <w:rFonts w:ascii="Times New Roman" w:hAnsi="Times New Roman"/>
                <w:sz w:val="24"/>
                <w:szCs w:val="24"/>
              </w:rPr>
              <w:t>ДЕРНОВІ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85872" cy="276446"/>
                  <wp:effectExtent l="19050" t="0" r="9428" b="0"/>
                  <wp:docPr id="52" name="Рисунок 188" descr="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8" descr="35"/>
                          <pic:cNvPicPr>
                            <a:picLocks noChangeAspect="1" noChangeArrowheads="1"/>
                          </pic:cNvPicPr>
                        </pic:nvPicPr>
                        <pic:blipFill>
                          <a:blip r:embed="rId135" cstate="print"/>
                          <a:srcRect/>
                          <a:stretch>
                            <a:fillRect/>
                          </a:stretch>
                        </pic:blipFill>
                        <pic:spPr bwMode="auto">
                          <a:xfrm>
                            <a:off x="0" y="0"/>
                            <a:ext cx="504456"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Дернові розвинені піщані і глинисто-піщані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76180" cy="287079"/>
                  <wp:effectExtent l="19050" t="0" r="70" b="0"/>
                  <wp:docPr id="53" name="Рисунок 189" descr="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9" descr="36"/>
                          <pic:cNvPicPr>
                            <a:picLocks noChangeAspect="1" noChangeArrowheads="1"/>
                          </pic:cNvPicPr>
                        </pic:nvPicPr>
                        <pic:blipFill>
                          <a:blip r:embed="rId136" cstate="print"/>
                          <a:srcRect/>
                          <a:stretch>
                            <a:fillRect/>
                          </a:stretch>
                        </pic:blipFill>
                        <pic:spPr bwMode="auto">
                          <a:xfrm>
                            <a:off x="0" y="0"/>
                            <a:ext cx="476082"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Дернові оглеєні піщані і глинисто-піщані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65547" cy="287079"/>
                  <wp:effectExtent l="19050" t="0" r="0" b="0"/>
                  <wp:docPr id="54" name="Рисунок 190" descr="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0" descr="37"/>
                          <pic:cNvPicPr>
                            <a:picLocks noChangeAspect="1" noChangeArrowheads="1"/>
                          </pic:cNvPicPr>
                        </pic:nvPicPr>
                        <pic:blipFill>
                          <a:blip r:embed="rId137" cstate="print"/>
                          <a:srcRect/>
                          <a:stretch>
                            <a:fillRect/>
                          </a:stretch>
                        </pic:blipFill>
                        <pic:spPr bwMode="auto">
                          <a:xfrm>
                            <a:off x="0" y="0"/>
                            <a:ext cx="465451"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Піски слабозадерновані слабогумусовані і негумусовані</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76178" cy="287079"/>
                  <wp:effectExtent l="19050" t="0" r="72" b="0"/>
                  <wp:docPr id="55" name="Рисунок 191" descr="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 descr="38"/>
                          <pic:cNvPicPr>
                            <a:picLocks noChangeAspect="1" noChangeArrowheads="1"/>
                          </pic:cNvPicPr>
                        </pic:nvPicPr>
                        <pic:blipFill>
                          <a:blip r:embed="rId138" cstate="print"/>
                          <a:srcRect/>
                          <a:stretch>
                            <a:fillRect/>
                          </a:stretch>
                        </pic:blipFill>
                        <pic:spPr bwMode="auto">
                          <a:xfrm>
                            <a:off x="0" y="0"/>
                            <a:ext cx="476080"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Дернові супіщані і суглинкові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80680" cy="286749"/>
                  <wp:effectExtent l="19050" t="0" r="0" b="0"/>
                  <wp:docPr id="56" name="Рисунок 192" descr="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2" descr="39"/>
                          <pic:cNvPicPr>
                            <a:picLocks noChangeAspect="1" noChangeArrowheads="1"/>
                          </pic:cNvPicPr>
                        </pic:nvPicPr>
                        <pic:blipFill>
                          <a:blip r:embed="rId139" cstate="print"/>
                          <a:srcRect/>
                          <a:stretch>
                            <a:fillRect/>
                          </a:stretch>
                        </pic:blipFill>
                        <pic:spPr bwMode="auto">
                          <a:xfrm>
                            <a:off x="0" y="0"/>
                            <a:ext cx="481134"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Виходи порід (L, К, q,p,t)</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48782" cy="275801"/>
                  <wp:effectExtent l="19050" t="0" r="8418" b="0"/>
                  <wp:docPr id="57" name="Рисунок 193" descr="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3" descr="40"/>
                          <pic:cNvPicPr>
                            <a:picLocks noChangeAspect="1" noChangeArrowheads="1"/>
                          </pic:cNvPicPr>
                        </pic:nvPicPr>
                        <pic:blipFill>
                          <a:blip r:embed="rId140" cstate="print"/>
                          <a:srcRect/>
                          <a:stretch>
                            <a:fillRect/>
                          </a:stretch>
                        </pic:blipFill>
                        <pic:spPr bwMode="auto">
                          <a:xfrm flipH="1">
                            <a:off x="0" y="0"/>
                            <a:ext cx="477205" cy="293268"/>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Ґрунтові комплекси</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sz w:val="24"/>
                <w:szCs w:val="24"/>
              </w:rPr>
            </w:pPr>
            <w:r w:rsidRPr="005510BD">
              <w:rPr>
                <w:rFonts w:ascii="Times New Roman" w:hAnsi="Times New Roman"/>
                <w:sz w:val="24"/>
                <w:szCs w:val="24"/>
              </w:rPr>
              <w:t>ОГЛЕЄНІ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33648" cy="287079"/>
                  <wp:effectExtent l="19050" t="0" r="4502" b="0"/>
                  <wp:docPr id="58" name="Рисунок 194" descr="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4" descr="41"/>
                          <pic:cNvPicPr>
                            <a:picLocks noChangeAspect="1" noChangeArrowheads="1"/>
                          </pic:cNvPicPr>
                        </pic:nvPicPr>
                        <pic:blipFill>
                          <a:blip r:embed="rId141" cstate="print"/>
                          <a:srcRect/>
                          <a:stretch>
                            <a:fillRect/>
                          </a:stretch>
                        </pic:blipFill>
                        <pic:spPr bwMode="auto">
                          <a:xfrm>
                            <a:off x="0" y="0"/>
                            <a:ext cx="433559"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Глеюваті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51161" cy="284865"/>
                  <wp:effectExtent l="19050" t="0" r="6039" b="0"/>
                  <wp:docPr id="59" name="Рисунок 195" descr="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5" descr="42"/>
                          <pic:cNvPicPr>
                            <a:picLocks noChangeAspect="1" noChangeArrowheads="1"/>
                          </pic:cNvPicPr>
                        </pic:nvPicPr>
                        <pic:blipFill>
                          <a:blip r:embed="rId142" cstate="print"/>
                          <a:srcRect/>
                          <a:stretch>
                            <a:fillRect/>
                          </a:stretch>
                        </pic:blipFill>
                        <pic:spPr bwMode="auto">
                          <a:xfrm>
                            <a:off x="0" y="0"/>
                            <a:ext cx="454574"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Глейові ґрунти</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sz w:val="24"/>
                <w:szCs w:val="24"/>
              </w:rPr>
            </w:pPr>
            <w:r w:rsidRPr="005510BD">
              <w:rPr>
                <w:rFonts w:ascii="Times New Roman" w:hAnsi="Times New Roman"/>
                <w:sz w:val="24"/>
                <w:szCs w:val="24"/>
              </w:rPr>
              <w:t>МОЧАРНІ І МОЧАРИСТІ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80681" cy="284974"/>
                  <wp:effectExtent l="19050" t="0" r="0" b="0"/>
                  <wp:docPr id="60" name="Рисунок 196" descr="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6" descr="43"/>
                          <pic:cNvPicPr>
                            <a:picLocks noChangeAspect="1" noChangeArrowheads="1"/>
                          </pic:cNvPicPr>
                        </pic:nvPicPr>
                        <pic:blipFill>
                          <a:blip r:embed="rId143" cstate="print"/>
                          <a:srcRect/>
                          <a:stretch>
                            <a:fillRect/>
                          </a:stretch>
                        </pic:blipFill>
                        <pic:spPr bwMode="auto">
                          <a:xfrm>
                            <a:off x="0" y="0"/>
                            <a:ext cx="484133"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Мочаристі ґрунти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59416" cy="287079"/>
                  <wp:effectExtent l="19050" t="0" r="0" b="0"/>
                  <wp:docPr id="61" name="Рисунок 197" descr="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7" descr="44"/>
                          <pic:cNvPicPr>
                            <a:picLocks noChangeAspect="1" noChangeArrowheads="1"/>
                          </pic:cNvPicPr>
                        </pic:nvPicPr>
                        <pic:blipFill>
                          <a:blip r:embed="rId144" cstate="print"/>
                          <a:srcRect/>
                          <a:stretch>
                            <a:fillRect/>
                          </a:stretch>
                        </pic:blipFill>
                        <pic:spPr bwMode="auto">
                          <a:xfrm>
                            <a:off x="0" y="0"/>
                            <a:ext cx="459322"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Мочаристі ґрунти у комплексі</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sz w:val="24"/>
                <w:szCs w:val="24"/>
              </w:rPr>
            </w:pPr>
            <w:r w:rsidRPr="005510BD">
              <w:rPr>
                <w:rFonts w:ascii="Times New Roman" w:hAnsi="Times New Roman"/>
                <w:sz w:val="24"/>
                <w:szCs w:val="24"/>
              </w:rPr>
              <w:t>ҐРУНТИ, ЗАСОЛЕНІ ХЛОРИДАМИ І СУЛЬФАТАМИ</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57199" cy="287079"/>
                  <wp:effectExtent l="19050" t="0" r="1" b="0"/>
                  <wp:docPr id="62" name="Рисунок 198" descr="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8" descr="45"/>
                          <pic:cNvPicPr>
                            <a:picLocks noChangeAspect="1" noChangeArrowheads="1"/>
                          </pic:cNvPicPr>
                        </pic:nvPicPr>
                        <pic:blipFill>
                          <a:blip r:embed="rId145" cstate="print"/>
                          <a:srcRect/>
                          <a:stretch>
                            <a:fillRect/>
                          </a:stretch>
                        </pic:blipFill>
                        <pic:spPr bwMode="auto">
                          <a:xfrm>
                            <a:off x="0" y="0"/>
                            <a:ext cx="45710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Слабосолончакові</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59415" cy="265813"/>
                  <wp:effectExtent l="19050" t="0" r="0" b="0"/>
                  <wp:docPr id="63" name="Рисунок 199" descr="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9" descr="46"/>
                          <pic:cNvPicPr>
                            <a:picLocks noChangeAspect="1" noChangeArrowheads="1"/>
                          </pic:cNvPicPr>
                        </pic:nvPicPr>
                        <pic:blipFill>
                          <a:blip r:embed="rId146" cstate="print"/>
                          <a:srcRect/>
                          <a:stretch>
                            <a:fillRect/>
                          </a:stretch>
                        </pic:blipFill>
                        <pic:spPr bwMode="auto">
                          <a:xfrm>
                            <a:off x="0" y="0"/>
                            <a:ext cx="475566" cy="275158"/>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Середньо- і сильно солончакові</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57510" cy="285767"/>
                  <wp:effectExtent l="19050" t="0" r="0" b="0"/>
                  <wp:docPr id="128" name="Рисунок 200" descr="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0" descr="47"/>
                          <pic:cNvPicPr>
                            <a:picLocks noChangeAspect="1" noChangeArrowheads="1"/>
                          </pic:cNvPicPr>
                        </pic:nvPicPr>
                        <pic:blipFill>
                          <a:blip r:embed="rId147" cstate="print"/>
                          <a:srcRect/>
                          <a:stretch>
                            <a:fillRect/>
                          </a:stretch>
                        </pic:blipFill>
                        <pic:spPr bwMode="auto">
                          <a:xfrm>
                            <a:off x="0" y="0"/>
                            <a:ext cx="459515"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Слабосолончакуваті</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470047" cy="284535"/>
                  <wp:effectExtent l="19050" t="0" r="6203" b="0"/>
                  <wp:docPr id="129" name="Рисунок 201" descr="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1" descr="48"/>
                          <pic:cNvPicPr>
                            <a:picLocks noChangeAspect="1" noChangeArrowheads="1"/>
                          </pic:cNvPicPr>
                        </pic:nvPicPr>
                        <pic:blipFill>
                          <a:blip r:embed="rId148" cstate="print"/>
                          <a:srcRect/>
                          <a:stretch>
                            <a:fillRect/>
                          </a:stretch>
                        </pic:blipFill>
                        <pic:spPr bwMode="auto">
                          <a:xfrm>
                            <a:off x="0" y="0"/>
                            <a:ext cx="474152"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Середньо- і сильно солончакуваті</w:t>
            </w:r>
          </w:p>
        </w:tc>
      </w:tr>
      <w:tr w:rsidR="00DC3E89" w:rsidRPr="0037328C" w:rsidTr="00DC3E89">
        <w:tc>
          <w:tcPr>
            <w:tcW w:w="9923" w:type="dxa"/>
            <w:gridSpan w:val="2"/>
            <w:shd w:val="clear" w:color="auto" w:fill="auto"/>
            <w:vAlign w:val="center"/>
          </w:tcPr>
          <w:p w:rsidR="00DC3E89" w:rsidRPr="005510BD" w:rsidRDefault="00DC3E89" w:rsidP="00C26324">
            <w:pPr>
              <w:spacing w:after="0" w:line="360" w:lineRule="auto"/>
              <w:ind w:firstLine="720"/>
              <w:jc w:val="center"/>
              <w:rPr>
                <w:rFonts w:ascii="Times New Roman" w:hAnsi="Times New Roman"/>
                <w:sz w:val="24"/>
                <w:szCs w:val="24"/>
              </w:rPr>
            </w:pPr>
            <w:r w:rsidRPr="005510BD">
              <w:rPr>
                <w:rFonts w:ascii="Times New Roman" w:hAnsi="Times New Roman"/>
                <w:sz w:val="24"/>
                <w:szCs w:val="24"/>
              </w:rPr>
              <w:t>СОЛОНЦІ В КОМПЛЕКСІ</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555108" cy="276447"/>
                  <wp:effectExtent l="19050" t="0" r="0" b="0"/>
                  <wp:docPr id="130" name="Рисунок 202" descr="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2" descr="49"/>
                          <pic:cNvPicPr>
                            <a:picLocks noChangeAspect="1" noChangeArrowheads="1"/>
                          </pic:cNvPicPr>
                        </pic:nvPicPr>
                        <pic:blipFill>
                          <a:blip r:embed="rId149" cstate="print"/>
                          <a:srcRect/>
                          <a:stretch>
                            <a:fillRect/>
                          </a:stretch>
                        </pic:blipFill>
                        <pic:spPr bwMode="auto">
                          <a:xfrm>
                            <a:off x="0" y="0"/>
                            <a:ext cx="555632" cy="276708"/>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до 10 % в шифрі ґрунту</w:t>
            </w:r>
          </w:p>
        </w:tc>
      </w:tr>
      <w:tr w:rsidR="00DC3E89" w:rsidRPr="0037328C" w:rsidTr="00DC3E89">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571157" cy="276446"/>
                  <wp:effectExtent l="19050" t="0" r="343" b="0"/>
                  <wp:docPr id="131" name="Рисунок 203" descr="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3" descr="50"/>
                          <pic:cNvPicPr>
                            <a:picLocks noChangeAspect="1" noChangeArrowheads="1"/>
                          </pic:cNvPicPr>
                        </pic:nvPicPr>
                        <pic:blipFill>
                          <a:blip r:embed="rId150" cstate="print"/>
                          <a:srcRect/>
                          <a:stretch>
                            <a:fillRect/>
                          </a:stretch>
                        </pic:blipFill>
                        <pic:spPr bwMode="auto">
                          <a:xfrm>
                            <a:off x="0" y="0"/>
                            <a:ext cx="570407" cy="276083"/>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від 10 до 15 %</w:t>
            </w:r>
          </w:p>
        </w:tc>
      </w:tr>
      <w:tr w:rsidR="00DC3E89" w:rsidRPr="0037328C" w:rsidTr="00C26324">
        <w:trPr>
          <w:trHeight w:val="735"/>
        </w:trPr>
        <w:tc>
          <w:tcPr>
            <w:tcW w:w="2121" w:type="dxa"/>
            <w:shd w:val="clear" w:color="auto" w:fill="auto"/>
            <w:vAlign w:val="center"/>
          </w:tcPr>
          <w:p w:rsidR="00DC3E89" w:rsidRPr="0037328C" w:rsidRDefault="00DC3E89" w:rsidP="0037328C">
            <w:pPr>
              <w:spacing w:after="0" w:line="360" w:lineRule="auto"/>
              <w:ind w:firstLine="720"/>
              <w:jc w:val="both"/>
              <w:rPr>
                <w:rFonts w:ascii="Times New Roman" w:hAnsi="Times New Roman"/>
                <w:sz w:val="28"/>
                <w:szCs w:val="28"/>
              </w:rPr>
            </w:pPr>
            <w:r w:rsidRPr="0037328C">
              <w:rPr>
                <w:rFonts w:ascii="Times New Roman" w:hAnsi="Times New Roman"/>
                <w:noProof/>
                <w:sz w:val="28"/>
                <w:szCs w:val="28"/>
                <w:lang w:eastAsia="uk-UA"/>
              </w:rPr>
              <w:drawing>
                <wp:inline distT="0" distB="0" distL="0" distR="0">
                  <wp:extent cx="555108" cy="286943"/>
                  <wp:effectExtent l="19050" t="0" r="0" b="0"/>
                  <wp:docPr id="132" name="Рисунок 204" descr="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4" descr="51"/>
                          <pic:cNvPicPr>
                            <a:picLocks noChangeAspect="1" noChangeArrowheads="1"/>
                          </pic:cNvPicPr>
                        </pic:nvPicPr>
                        <pic:blipFill>
                          <a:blip r:embed="rId151" cstate="print"/>
                          <a:srcRect/>
                          <a:stretch>
                            <a:fillRect/>
                          </a:stretch>
                        </pic:blipFill>
                        <pic:spPr bwMode="auto">
                          <a:xfrm>
                            <a:off x="0" y="0"/>
                            <a:ext cx="555258" cy="287020"/>
                          </a:xfrm>
                          <a:prstGeom prst="rect">
                            <a:avLst/>
                          </a:prstGeom>
                          <a:noFill/>
                          <a:ln w="9525">
                            <a:noFill/>
                            <a:miter lim="800000"/>
                            <a:headEnd/>
                            <a:tailEnd/>
                          </a:ln>
                        </pic:spPr>
                      </pic:pic>
                    </a:graphicData>
                  </a:graphic>
                </wp:inline>
              </w:drawing>
            </w:r>
          </w:p>
        </w:tc>
        <w:tc>
          <w:tcPr>
            <w:tcW w:w="7802" w:type="dxa"/>
            <w:shd w:val="clear" w:color="auto" w:fill="auto"/>
            <w:vAlign w:val="center"/>
          </w:tcPr>
          <w:p w:rsidR="00DC3E89" w:rsidRPr="005510BD" w:rsidRDefault="00DC3E89" w:rsidP="00AE27C5">
            <w:pPr>
              <w:spacing w:after="0" w:line="360" w:lineRule="auto"/>
              <w:jc w:val="both"/>
              <w:rPr>
                <w:rFonts w:ascii="Times New Roman" w:hAnsi="Times New Roman"/>
                <w:sz w:val="24"/>
                <w:szCs w:val="24"/>
              </w:rPr>
            </w:pPr>
            <w:r w:rsidRPr="005510BD">
              <w:rPr>
                <w:rFonts w:ascii="Times New Roman" w:hAnsi="Times New Roman"/>
                <w:sz w:val="24"/>
                <w:szCs w:val="24"/>
              </w:rPr>
              <w:t>від 16 до 30 %</w:t>
            </w:r>
          </w:p>
        </w:tc>
      </w:tr>
    </w:tbl>
    <w:p w:rsidR="00DC3E89" w:rsidRDefault="00DC3E89" w:rsidP="0037328C">
      <w:pPr>
        <w:pStyle w:val="a3"/>
        <w:spacing w:after="0" w:line="360" w:lineRule="auto"/>
        <w:ind w:left="0" w:firstLine="720"/>
        <w:jc w:val="both"/>
        <w:rPr>
          <w:rFonts w:ascii="Times New Roman" w:hAnsi="Times New Roman" w:cs="Times New Roman"/>
          <w:sz w:val="28"/>
          <w:szCs w:val="28"/>
        </w:rPr>
      </w:pPr>
    </w:p>
    <w:p w:rsidR="00AE27C5" w:rsidRDefault="004853B0" w:rsidP="00AE27C5">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sz w:val="28"/>
          <w:szCs w:val="28"/>
        </w:rPr>
        <w:t xml:space="preserve">Карбонати в них у розсіяній формі з глибини 60-70 см, а на глибині 80-100 см у формі досить рясної білозірки. У Задністров’ї поширені чорноземи південні слабогумусовані  міцелярно-карбонатні теплої фації. Цим ґрунтам властива пульсація лінії залягання карбонатів, які представлені карбонатною “цвіллю”. Реакція ґрунтів слабколужна і лужна (pH 7,2-7,6 до 7,8). Всі відміни південних чорноземів насичені катіонами кальцію і магнію, ємність вбирання сягає 25-30(35) ммоль/100 г ґрунту. Частка кальцію при цьому складає 75-80%. Вміст обмінного натрію у ҐВК зазвичай менше 1% ємності вбирання. Елементами живлення забезпечені слабко. Ці чорноземи менш родючі, ніж чорноземи звичайні, для підвищення їх продуктивності, окрім агротехнічних заходів, необхідне зрошення та внесення </w:t>
      </w:r>
      <w:r w:rsidR="00AE27C5">
        <w:rPr>
          <w:rFonts w:ascii="Times New Roman" w:hAnsi="Times New Roman"/>
          <w:sz w:val="28"/>
          <w:szCs w:val="28"/>
        </w:rPr>
        <w:t xml:space="preserve">органічних і мінеральних добрив </w:t>
      </w:r>
      <w:r w:rsidR="00AE27C5">
        <w:rPr>
          <w:rFonts w:ascii="Times New Roman" w:hAnsi="Times New Roman" w:cs="Times New Roman"/>
          <w:sz w:val="28"/>
          <w:szCs w:val="28"/>
        </w:rPr>
        <w:t>[6,17,19]</w:t>
      </w:r>
      <w:r w:rsidR="00AE27C5" w:rsidRPr="0037328C">
        <w:rPr>
          <w:rFonts w:ascii="Times New Roman" w:hAnsi="Times New Roman" w:cs="Times New Roman"/>
          <w:sz w:val="28"/>
          <w:szCs w:val="28"/>
        </w:rPr>
        <w:t>.</w:t>
      </w:r>
    </w:p>
    <w:p w:rsidR="00AE27C5" w:rsidRDefault="004853B0" w:rsidP="00AE27C5">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sz w:val="28"/>
          <w:szCs w:val="28"/>
        </w:rPr>
        <w:t xml:space="preserve">Черноземи південні </w:t>
      </w:r>
      <w:r w:rsidRPr="0037328C">
        <w:rPr>
          <w:rFonts w:ascii="Times New Roman" w:hAnsi="Times New Roman"/>
          <w:i/>
          <w:sz w:val="28"/>
          <w:szCs w:val="28"/>
        </w:rPr>
        <w:t>теплої фації (міцелярно-карбонатні)</w:t>
      </w:r>
      <w:r w:rsidRPr="0037328C">
        <w:rPr>
          <w:rFonts w:ascii="Times New Roman" w:hAnsi="Times New Roman"/>
          <w:sz w:val="28"/>
          <w:szCs w:val="28"/>
        </w:rPr>
        <w:t xml:space="preserve"> формуються в Задністров'ї, в умовах більш м'якого теплого клімату. Міцелярні форми карбонатів в літньо-осінні місяці в профілі цих чорноземів фіксуються з глибини 10-20 см. Вирізняються пухким складенням, високим ступенем біопереробки ґрунтової маси, незасоленістю ґрунто-підґрунтя до глибини 7-10 м. Переважають середньоглибокі слабогумусовані і малогумусні види. Потужність гумусового горизонту до 65-75 (80) см. Вміст гумусу в верхніх горизонтах 2,5-3,5%, донизу профілю кількість його зменшується досить поступово і на глибині 1 м складає 0,5-0,6%</w:t>
      </w:r>
      <w:r w:rsidR="00AE27C5">
        <w:rPr>
          <w:rFonts w:ascii="Times New Roman" w:hAnsi="Times New Roman"/>
          <w:sz w:val="28"/>
          <w:szCs w:val="28"/>
        </w:rPr>
        <w:t xml:space="preserve"> </w:t>
      </w:r>
      <w:r w:rsidR="00AE27C5">
        <w:rPr>
          <w:rFonts w:ascii="Times New Roman" w:hAnsi="Times New Roman" w:cs="Times New Roman"/>
          <w:sz w:val="28"/>
          <w:szCs w:val="28"/>
        </w:rPr>
        <w:t>[17-19]</w:t>
      </w:r>
      <w:r w:rsidR="00AE27C5" w:rsidRPr="0037328C">
        <w:rPr>
          <w:rFonts w:ascii="Times New Roman" w:hAnsi="Times New Roman" w:cs="Times New Roman"/>
          <w:sz w:val="28"/>
          <w:szCs w:val="28"/>
        </w:rPr>
        <w:t>.</w:t>
      </w:r>
    </w:p>
    <w:p w:rsidR="00AE27C5" w:rsidRDefault="004853B0" w:rsidP="00AE27C5">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sz w:val="28"/>
          <w:szCs w:val="28"/>
        </w:rPr>
        <w:t>Черноземи південні потенційно менш родючі, ніж чорноземи звичайні. Врожайність у підзоні чорноземів південних значною мірою залежить від зволоження впродовж року. Оскільки повторюваність посушливих років має періодичний характер (кожен 2-3-й рік в підзоні посушливий), поряд з традиційними заходами по накопиченню і збереженню вологи, необхідне використання зрошення.  Нині краще іригаційно освоєні і вивчені чорноземи теплої фації Задністров'я, чому сприяло наявність джерел зрошувальних вод (ріки Дунай і Дністер, прісні лимани і озера-лимани) і сприятливий рівнинний рельєф. Так, в межах Нижньодунайської терасової рівнини і в Придністров'ї площа зрошуваних чорноземів у 80-90-их роках минулого століття сягала 30-45% від загальної їх площі, а в деяких господарствах Кілійського і Ізмаїльського районів навіть 70-90%. Значно нижчою була частка зрошення чорноземів південних помірно континентальної фації. Зрошення тут було зосереджено виключно в межах Нижньодністровської терасової і суміжної вододільної рівнини. Східніше площа зрошуваних чорноземів зменшувалась досить різко через відсутність джерел зрошувальних вод</w:t>
      </w:r>
      <w:r w:rsidR="00AE27C5">
        <w:rPr>
          <w:rFonts w:ascii="Times New Roman" w:hAnsi="Times New Roman"/>
          <w:sz w:val="28"/>
          <w:szCs w:val="28"/>
        </w:rPr>
        <w:t xml:space="preserve"> </w:t>
      </w:r>
      <w:r w:rsidR="00AE27C5">
        <w:rPr>
          <w:rFonts w:ascii="Times New Roman" w:hAnsi="Times New Roman" w:cs="Times New Roman"/>
          <w:sz w:val="28"/>
          <w:szCs w:val="28"/>
        </w:rPr>
        <w:t>[17,19]</w:t>
      </w:r>
      <w:r w:rsidR="00AE27C5" w:rsidRPr="0037328C">
        <w:rPr>
          <w:rFonts w:ascii="Times New Roman" w:hAnsi="Times New Roman" w:cs="Times New Roman"/>
          <w:sz w:val="28"/>
          <w:szCs w:val="28"/>
        </w:rPr>
        <w:t>.</w:t>
      </w:r>
    </w:p>
    <w:p w:rsidR="00AE27C5" w:rsidRDefault="004853B0" w:rsidP="00AE27C5">
      <w:pPr>
        <w:pStyle w:val="a3"/>
        <w:spacing w:after="0" w:line="360" w:lineRule="auto"/>
        <w:ind w:left="0" w:firstLine="720"/>
        <w:jc w:val="both"/>
        <w:rPr>
          <w:rFonts w:ascii="Times New Roman" w:hAnsi="Times New Roman" w:cs="Times New Roman"/>
          <w:sz w:val="28"/>
          <w:szCs w:val="28"/>
        </w:rPr>
      </w:pPr>
      <w:r w:rsidRPr="0037328C">
        <w:rPr>
          <w:rFonts w:ascii="Times New Roman" w:hAnsi="Times New Roman"/>
          <w:b/>
          <w:i/>
          <w:sz w:val="28"/>
          <w:szCs w:val="28"/>
        </w:rPr>
        <w:t xml:space="preserve">Чорноземи залишково-солонцюваті </w:t>
      </w:r>
      <w:r w:rsidRPr="0037328C">
        <w:rPr>
          <w:rFonts w:ascii="Times New Roman" w:hAnsi="Times New Roman"/>
          <w:sz w:val="28"/>
          <w:szCs w:val="28"/>
        </w:rPr>
        <w:t>відрізняються від несолонцюватих аналогів наявністю у профілі ущільненого ілювіально-солонцевого горизонту горіхувато-призмовидної структури, що погіршує фізичні і водно-фізичні властивості ґрунтів. Вміст обмінного натрію пересічно 1-2% (рідко до 3%), що менше класифікаційного порогу солонцюватості ґрунтів. Найчастіше такого роду ґрунти зустрічаються у підзоні чорноземів південних, рідко – в підзоні чорноземів звичайних, як правило, в межах помірно континентальних їх фацій. Приурочені до слабкодренованих плоскорівнинних ділянок рельєфу та спадистих схилів долин і балок. Ґрунтоутворювальні породи засолені пересічно з 1,5-2,0 м. Реакція ґрунтів слабколужна і лужна. За вмістом гумусу у верхніх горизонтах (2,8-3,2 до 3,5%) класифікуються як малогумусні та слабогумусовані</w:t>
      </w:r>
      <w:r w:rsidR="00AE27C5">
        <w:rPr>
          <w:rFonts w:ascii="Times New Roman" w:hAnsi="Times New Roman"/>
          <w:sz w:val="28"/>
          <w:szCs w:val="28"/>
        </w:rPr>
        <w:t xml:space="preserve"> </w:t>
      </w:r>
      <w:r w:rsidR="00AE27C5">
        <w:rPr>
          <w:rFonts w:ascii="Times New Roman" w:hAnsi="Times New Roman" w:cs="Times New Roman"/>
          <w:sz w:val="28"/>
          <w:szCs w:val="28"/>
        </w:rPr>
        <w:t>[17,19]</w:t>
      </w:r>
      <w:r w:rsidR="00AE27C5" w:rsidRPr="0037328C">
        <w:rPr>
          <w:rFonts w:ascii="Times New Roman" w:hAnsi="Times New Roman" w:cs="Times New Roman"/>
          <w:sz w:val="28"/>
          <w:szCs w:val="28"/>
        </w:rPr>
        <w:t>.</w:t>
      </w:r>
    </w:p>
    <w:p w:rsidR="004853B0" w:rsidRPr="0037328C" w:rsidRDefault="004853B0" w:rsidP="0037328C">
      <w:pPr>
        <w:widowControl w:val="0"/>
        <w:spacing w:after="0" w:line="360" w:lineRule="auto"/>
        <w:ind w:firstLine="720"/>
        <w:jc w:val="both"/>
        <w:rPr>
          <w:rFonts w:ascii="Times New Roman" w:hAnsi="Times New Roman"/>
          <w:sz w:val="28"/>
          <w:szCs w:val="28"/>
        </w:rPr>
      </w:pPr>
      <w:r w:rsidRPr="0037328C">
        <w:rPr>
          <w:rFonts w:ascii="Times New Roman" w:hAnsi="Times New Roman"/>
          <w:sz w:val="28"/>
          <w:szCs w:val="28"/>
        </w:rPr>
        <w:t xml:space="preserve">Генетично близькі до чорноземів </w:t>
      </w:r>
      <w:r w:rsidRPr="0037328C">
        <w:rPr>
          <w:rFonts w:ascii="Times New Roman" w:hAnsi="Times New Roman"/>
          <w:b/>
          <w:i/>
          <w:sz w:val="28"/>
          <w:szCs w:val="28"/>
        </w:rPr>
        <w:t xml:space="preserve">лучно-чорноземні ґрунти, </w:t>
      </w:r>
      <w:r w:rsidRPr="0037328C">
        <w:rPr>
          <w:rFonts w:ascii="Times New Roman" w:hAnsi="Times New Roman"/>
          <w:sz w:val="28"/>
          <w:szCs w:val="28"/>
        </w:rPr>
        <w:t>які також широко іригаційно освоюються в області. Сформувались на низьких терасах Дунаю і Дністра та малих річок, днищах спадистих балок, улоговин і западин. Від суміжних чорноземів відрізняються потужнішим гумусованим профілем (80-150 см, інколи й більше), наявністю ознак оглеєння в його нижніх горизонтах та ґрунтоутворювальній породі. Досить часто з ознаками залишкової (фізичної) солонцюватості та глибокої солончакуватості. Вміст гумусу у верхніх горизонтах варіює в діапазоні від 2,9 до 4,5%, донизу по профілю зменшується досить поступово [</w:t>
      </w:r>
      <w:r w:rsidR="00AE27C5">
        <w:rPr>
          <w:rFonts w:ascii="Times New Roman" w:hAnsi="Times New Roman"/>
          <w:sz w:val="28"/>
          <w:szCs w:val="28"/>
        </w:rPr>
        <w:t>13,17,19</w:t>
      </w:r>
      <w:r w:rsidRPr="0037328C">
        <w:rPr>
          <w:rFonts w:ascii="Times New Roman" w:hAnsi="Times New Roman"/>
          <w:sz w:val="28"/>
          <w:szCs w:val="28"/>
        </w:rPr>
        <w:t>]. Завдяки більш сприятливому водному режимові, ніж у чорноземах, ці ґрунти є одними із найродючіших в області і рекомендуються, в основному, для вирощування овочевих і кормових культур. Досить ефективне при цьому зрошення водою із ставків по долинах малих річок. На низьких терасах Дунаю і Дністра ці ґрунти зазвичай включені в масиви зрошення.</w:t>
      </w:r>
    </w:p>
    <w:p w:rsidR="004853B0" w:rsidRPr="0037328C" w:rsidRDefault="004853B0" w:rsidP="00350F09">
      <w:pPr>
        <w:widowControl w:val="0"/>
        <w:spacing w:after="0" w:line="360" w:lineRule="auto"/>
        <w:ind w:firstLine="720"/>
        <w:jc w:val="both"/>
        <w:rPr>
          <w:rFonts w:ascii="Times New Roman" w:hAnsi="Times New Roman"/>
          <w:sz w:val="28"/>
          <w:szCs w:val="28"/>
        </w:rPr>
      </w:pPr>
    </w:p>
    <w:p w:rsidR="00A67E8A" w:rsidRPr="0037328C" w:rsidRDefault="00A67E8A" w:rsidP="0037328C">
      <w:pPr>
        <w:autoSpaceDE w:val="0"/>
        <w:autoSpaceDN w:val="0"/>
        <w:adjustRightInd w:val="0"/>
        <w:spacing w:after="0" w:line="360" w:lineRule="auto"/>
        <w:ind w:firstLine="720"/>
        <w:jc w:val="both"/>
        <w:rPr>
          <w:rFonts w:ascii="Times New Roman" w:hAnsi="Times New Roman"/>
          <w:sz w:val="28"/>
          <w:szCs w:val="28"/>
        </w:rPr>
      </w:pPr>
      <w:bookmarkStart w:id="3" w:name="_Hlk104448961"/>
    </w:p>
    <w:bookmarkEnd w:id="3"/>
    <w:p w:rsidR="009A24AB" w:rsidRDefault="00502F08" w:rsidP="00AE27C5">
      <w:pPr>
        <w:pStyle w:val="a3"/>
        <w:spacing w:after="0" w:line="360" w:lineRule="auto"/>
        <w:ind w:left="0"/>
        <w:jc w:val="center"/>
        <w:rPr>
          <w:rFonts w:ascii="Times New Roman" w:hAnsi="Times New Roman" w:cs="Times New Roman"/>
          <w:sz w:val="28"/>
          <w:szCs w:val="28"/>
        </w:rPr>
      </w:pPr>
      <w:r>
        <w:rPr>
          <w:rFonts w:ascii="Times New Roman" w:hAnsi="Times New Roman"/>
          <w:b/>
          <w:sz w:val="28"/>
          <w:szCs w:val="28"/>
        </w:rPr>
        <w:t xml:space="preserve">3 </w:t>
      </w:r>
      <w:r w:rsidRPr="002D5239">
        <w:rPr>
          <w:rFonts w:ascii="Times New Roman" w:hAnsi="Times New Roman"/>
          <w:b/>
          <w:sz w:val="28"/>
          <w:szCs w:val="28"/>
        </w:rPr>
        <w:t xml:space="preserve">СУЧАСНИЙ СТАН ВИКОРИСТАННЯ </w:t>
      </w:r>
      <w:r w:rsidRPr="002D5239">
        <w:rPr>
          <w:rFonts w:ascii="Times New Roman" w:hAnsi="Times New Roman" w:cs="Times New Roman"/>
          <w:b/>
          <w:sz w:val="28"/>
          <w:szCs w:val="28"/>
        </w:rPr>
        <w:t>Ґ</w:t>
      </w:r>
      <w:r w:rsidRPr="002D5239">
        <w:rPr>
          <w:rFonts w:ascii="Times New Roman" w:hAnsi="Times New Roman"/>
          <w:b/>
          <w:sz w:val="28"/>
          <w:szCs w:val="28"/>
        </w:rPr>
        <w:t>РУНТІВ БУДЖАЦЬКИХ СТЕПІВ УКРАЇНСЬКОЇ БЕССАРАБІЇ</w:t>
      </w:r>
    </w:p>
    <w:p w:rsidR="009A24AB" w:rsidRDefault="009A24AB" w:rsidP="0037328C">
      <w:pPr>
        <w:pStyle w:val="a3"/>
        <w:spacing w:after="0" w:line="360" w:lineRule="auto"/>
        <w:ind w:left="0" w:firstLine="720"/>
        <w:jc w:val="both"/>
        <w:rPr>
          <w:rFonts w:ascii="Times New Roman" w:hAnsi="Times New Roman" w:cs="Times New Roman"/>
          <w:sz w:val="28"/>
          <w:szCs w:val="28"/>
        </w:rPr>
      </w:pPr>
    </w:p>
    <w:p w:rsidR="007E1DA8" w:rsidRPr="0037328C" w:rsidRDefault="007E1DA8" w:rsidP="0037328C">
      <w:pPr>
        <w:tabs>
          <w:tab w:val="left" w:pos="5040"/>
          <w:tab w:val="left" w:pos="5400"/>
        </w:tabs>
        <w:spacing w:after="0" w:line="360" w:lineRule="auto"/>
        <w:ind w:firstLine="720"/>
        <w:jc w:val="both"/>
        <w:outlineLvl w:val="0"/>
        <w:rPr>
          <w:rFonts w:ascii="Times New Roman" w:eastAsia="Times New Roman" w:hAnsi="Times New Roman"/>
          <w:sz w:val="28"/>
          <w:szCs w:val="28"/>
          <w:lang w:eastAsia="ru-RU"/>
        </w:rPr>
      </w:pPr>
      <w:r w:rsidRPr="0037328C">
        <w:rPr>
          <w:rFonts w:ascii="Times New Roman" w:eastAsia="Times New Roman" w:hAnsi="Times New Roman"/>
          <w:sz w:val="28"/>
          <w:szCs w:val="28"/>
          <w:lang w:eastAsia="ru-RU"/>
        </w:rPr>
        <w:t>В Україні при виділенні ґрунтів в самостійні групи значна увага приділяється фаціальним особливостям їх формування. В межах степової зони виділено дві фації: помірно тепла східноєвропейська і тепла південноєвропейська</w:t>
      </w:r>
      <w:r w:rsidR="00943307">
        <w:rPr>
          <w:rFonts w:ascii="Times New Roman" w:eastAsia="Times New Roman" w:hAnsi="Times New Roman"/>
          <w:sz w:val="28"/>
          <w:szCs w:val="28"/>
          <w:lang w:eastAsia="ru-RU"/>
        </w:rPr>
        <w:t>, тому м</w:t>
      </w:r>
      <w:r w:rsidRPr="0037328C">
        <w:rPr>
          <w:rFonts w:ascii="Times New Roman" w:eastAsia="Times New Roman" w:hAnsi="Times New Roman"/>
          <w:sz w:val="28"/>
          <w:szCs w:val="28"/>
          <w:lang w:eastAsia="ru-RU"/>
        </w:rPr>
        <w:t>еж</w:t>
      </w:r>
      <w:r w:rsidR="00943307">
        <w:rPr>
          <w:rFonts w:ascii="Times New Roman" w:eastAsia="Times New Roman" w:hAnsi="Times New Roman"/>
          <w:sz w:val="28"/>
          <w:szCs w:val="28"/>
          <w:lang w:eastAsia="ru-RU"/>
        </w:rPr>
        <w:t>а</w:t>
      </w:r>
      <w:r w:rsidRPr="0037328C">
        <w:rPr>
          <w:rFonts w:ascii="Times New Roman" w:eastAsia="Times New Roman" w:hAnsi="Times New Roman"/>
          <w:sz w:val="28"/>
          <w:szCs w:val="28"/>
          <w:lang w:eastAsia="ru-RU"/>
        </w:rPr>
        <w:t xml:space="preserve"> між ними є річка Дністер. Біокліматичні умови даних фацій обумовлюють специфічні ознаки місцевого ґрунтоутворення, що знаходить своє відображення в деяких ознаках і властивостях ґрунтів, які чітко діагностуються у полі. </w:t>
      </w:r>
      <w:r w:rsidR="00943307">
        <w:rPr>
          <w:rFonts w:ascii="Times New Roman" w:eastAsia="Times New Roman" w:hAnsi="Times New Roman"/>
          <w:sz w:val="28"/>
          <w:szCs w:val="28"/>
          <w:lang w:eastAsia="ru-RU"/>
        </w:rPr>
        <w:t xml:space="preserve">Адже, </w:t>
      </w:r>
      <w:r w:rsidRPr="0037328C">
        <w:rPr>
          <w:rFonts w:ascii="Times New Roman" w:eastAsia="Times New Roman" w:hAnsi="Times New Roman"/>
          <w:sz w:val="28"/>
          <w:szCs w:val="28"/>
          <w:lang w:eastAsia="ru-RU"/>
        </w:rPr>
        <w:t xml:space="preserve"> форма виділення карбонатів являється головним діагностичним показником належності чорноземів степової частини України до виділених фацій. В чорноземах теплої південноєвропейської фації карбонати представлені у вигляді псевдоміцелія і білозірки, а в ґрунтах східноєвропейської – тільки білозірки. Фаціальна приналежність враховується введенням додаткового найменування. За ґрунтами східноєвропейської фації збережені традиційні назви, а ґрунти  теплої південноєвропейської фації отримали додатково назву – міцелярно-карбонатні [</w:t>
      </w:r>
      <w:r w:rsidR="00AE27C5">
        <w:rPr>
          <w:rFonts w:ascii="Times New Roman" w:eastAsia="Times New Roman" w:hAnsi="Times New Roman"/>
          <w:sz w:val="28"/>
          <w:szCs w:val="28"/>
          <w:lang w:eastAsia="ru-RU"/>
        </w:rPr>
        <w:t>6,17</w:t>
      </w:r>
      <w:r w:rsidRPr="0037328C">
        <w:rPr>
          <w:rFonts w:ascii="Times New Roman" w:eastAsia="Times New Roman" w:hAnsi="Times New Roman"/>
          <w:sz w:val="28"/>
          <w:szCs w:val="28"/>
          <w:lang w:eastAsia="ru-RU"/>
        </w:rPr>
        <w:t>].</w:t>
      </w:r>
    </w:p>
    <w:p w:rsidR="00D53C99" w:rsidRPr="0037328C" w:rsidRDefault="00943307" w:rsidP="0037328C">
      <w:pPr>
        <w:pStyle w:val="a4"/>
        <w:widowControl w:val="0"/>
        <w:spacing w:after="0" w:line="360" w:lineRule="auto"/>
        <w:ind w:left="0" w:firstLine="720"/>
        <w:jc w:val="both"/>
        <w:rPr>
          <w:rFonts w:ascii="Times New Roman" w:hAnsi="Times New Roman"/>
          <w:sz w:val="28"/>
          <w:szCs w:val="28"/>
        </w:rPr>
      </w:pPr>
      <w:r>
        <w:rPr>
          <w:rFonts w:ascii="Times New Roman" w:hAnsi="Times New Roman"/>
          <w:sz w:val="28"/>
          <w:szCs w:val="28"/>
        </w:rPr>
        <w:t>Оптимізація стану грунтів степової зони Української Бесарабії по</w:t>
      </w:r>
      <w:r w:rsidR="00AE27C5">
        <w:rPr>
          <w:rFonts w:ascii="Times New Roman" w:hAnsi="Times New Roman"/>
          <w:sz w:val="28"/>
          <w:szCs w:val="28"/>
        </w:rPr>
        <w:t xml:space="preserve">лягає </w:t>
      </w:r>
      <w:r>
        <w:rPr>
          <w:rFonts w:ascii="Times New Roman" w:hAnsi="Times New Roman"/>
          <w:sz w:val="28"/>
          <w:szCs w:val="28"/>
        </w:rPr>
        <w:t xml:space="preserve"> в удосконале</w:t>
      </w:r>
      <w:r w:rsidR="00AE27C5">
        <w:rPr>
          <w:rFonts w:ascii="Times New Roman" w:hAnsi="Times New Roman"/>
          <w:sz w:val="28"/>
          <w:szCs w:val="28"/>
        </w:rPr>
        <w:t>нні ефек</w:t>
      </w:r>
      <w:r>
        <w:rPr>
          <w:rFonts w:ascii="Times New Roman" w:hAnsi="Times New Roman"/>
          <w:sz w:val="28"/>
          <w:szCs w:val="28"/>
        </w:rPr>
        <w:t xml:space="preserve">тивних методів щодо </w:t>
      </w:r>
      <w:r w:rsidR="006319E4">
        <w:rPr>
          <w:rFonts w:ascii="Times New Roman" w:hAnsi="Times New Roman"/>
          <w:sz w:val="28"/>
          <w:szCs w:val="28"/>
        </w:rPr>
        <w:t xml:space="preserve">запобігання посушливості території, дотримуватися певних технологій щодо вновення мікродобрив відповідно до потреб рослини, </w:t>
      </w:r>
      <w:r w:rsidRPr="00943307">
        <w:rPr>
          <w:rFonts w:ascii="Times New Roman" w:hAnsi="Times New Roman"/>
          <w:sz w:val="28"/>
          <w:szCs w:val="28"/>
        </w:rPr>
        <w:t xml:space="preserve">агрохімічних властивостей ґрунту і планованого рівня врожайності. </w:t>
      </w:r>
      <w:r w:rsidR="00AE27C5">
        <w:rPr>
          <w:rFonts w:ascii="Times New Roman" w:hAnsi="Times New Roman"/>
          <w:sz w:val="28"/>
          <w:szCs w:val="28"/>
        </w:rPr>
        <w:t xml:space="preserve">Тому </w:t>
      </w:r>
      <w:r w:rsidR="006319E4">
        <w:rPr>
          <w:rFonts w:ascii="Times New Roman" w:hAnsi="Times New Roman"/>
          <w:sz w:val="28"/>
          <w:szCs w:val="28"/>
        </w:rPr>
        <w:t xml:space="preserve">що </w:t>
      </w:r>
      <w:r w:rsidRPr="00943307">
        <w:rPr>
          <w:rFonts w:ascii="Times New Roman" w:hAnsi="Times New Roman"/>
          <w:sz w:val="28"/>
          <w:szCs w:val="28"/>
        </w:rPr>
        <w:t xml:space="preserve"> саме забезпеченість рослин мікроелементами в значній мірі визначає їх фізіологічний стан, що відкриває можливість шляхом регулювання їх живлення направлено впливати на певні сторони обміну речовин, які можуть виявитися корисними в розвитку стійкості рослин до несприятливих факторів середовища. Відомо, що з кожним врожаєм з ґрунту виноситься певна кількість мікроелементів, яка нічим в даний час не компенсується, так як різко скоротилося внесення органічних добрив, які були основним джерелом поповнення доступних форм мікроелементів в ґрунті.</w:t>
      </w:r>
    </w:p>
    <w:p w:rsidR="001F3826" w:rsidRPr="0037328C" w:rsidRDefault="001F3826" w:rsidP="0037328C">
      <w:pPr>
        <w:pStyle w:val="a4"/>
        <w:widowControl w:val="0"/>
        <w:spacing w:after="0" w:line="360" w:lineRule="auto"/>
        <w:ind w:left="0" w:firstLine="720"/>
        <w:jc w:val="both"/>
        <w:rPr>
          <w:rFonts w:ascii="Times New Roman" w:hAnsi="Times New Roman"/>
          <w:sz w:val="28"/>
          <w:szCs w:val="28"/>
        </w:rPr>
      </w:pPr>
      <w:r w:rsidRPr="0037328C">
        <w:rPr>
          <w:rFonts w:ascii="Times New Roman" w:hAnsi="Times New Roman"/>
          <w:sz w:val="28"/>
          <w:szCs w:val="28"/>
        </w:rPr>
        <w:t xml:space="preserve">Основним напрямом, що забезпечує в сучасних умовах господарювання в Південному Степу </w:t>
      </w:r>
      <w:r w:rsidR="00AE27C5">
        <w:rPr>
          <w:rFonts w:ascii="Times New Roman" w:hAnsi="Times New Roman"/>
          <w:sz w:val="28"/>
          <w:szCs w:val="28"/>
        </w:rPr>
        <w:t xml:space="preserve">є </w:t>
      </w:r>
      <w:r w:rsidRPr="0037328C">
        <w:rPr>
          <w:rFonts w:ascii="Times New Roman" w:hAnsi="Times New Roman"/>
          <w:sz w:val="28"/>
          <w:szCs w:val="28"/>
        </w:rPr>
        <w:t xml:space="preserve">зменшення прояву деградації ґрунтів,  створення високопродуктивних моновидових агрофітоценозів люцерни й бінарних люцерно-злакових травосумішок. Продуктивність моновидових посівів люцерни в умовах природного зволоження (без зрошення) становить 1,33–2,67 т/га к. од. і 0,30–0,62 т/га перетравного протеїну, що дає змогу збільшувати виробництво кормів, збалансованих за перетравним протеїном. Зі збільшенням посівних площ моновидових посівів люцерни та люцерно-злакових травосумішок зменшується екологічне навантаження на сільськогосподарські угіддя й істотно підвищується вміст фракційного складу азоту в темно-каштановому ґрунті, що дає змогу мати кращих попередників для зернових колосових, зернобобових і технічних культур. Подальше ігнорування впровадження зазначеного напряму підвищення родючості ґрунтів у зоні </w:t>
      </w:r>
      <w:r w:rsidR="006319E4">
        <w:rPr>
          <w:rFonts w:ascii="Times New Roman" w:hAnsi="Times New Roman"/>
          <w:sz w:val="28"/>
          <w:szCs w:val="28"/>
        </w:rPr>
        <w:t>с</w:t>
      </w:r>
      <w:r w:rsidRPr="0037328C">
        <w:rPr>
          <w:rFonts w:ascii="Times New Roman" w:hAnsi="Times New Roman"/>
          <w:sz w:val="28"/>
          <w:szCs w:val="28"/>
        </w:rPr>
        <w:t>тепу призведе до ще більш критичного їх стану та повної деградації</w:t>
      </w:r>
      <w:r w:rsidR="00AE27C5">
        <w:rPr>
          <w:rFonts w:ascii="Times New Roman" w:hAnsi="Times New Roman"/>
          <w:sz w:val="28"/>
          <w:szCs w:val="28"/>
        </w:rPr>
        <w:t xml:space="preserve"> </w:t>
      </w:r>
      <w:r w:rsidR="00AE27C5" w:rsidRPr="0037328C">
        <w:rPr>
          <w:rFonts w:ascii="Times New Roman" w:hAnsi="Times New Roman"/>
          <w:sz w:val="28"/>
          <w:szCs w:val="28"/>
        </w:rPr>
        <w:t>[</w:t>
      </w:r>
      <w:r w:rsidR="00AE27C5">
        <w:rPr>
          <w:rFonts w:ascii="Times New Roman" w:hAnsi="Times New Roman"/>
          <w:sz w:val="28"/>
          <w:szCs w:val="28"/>
        </w:rPr>
        <w:t>6,13,18,19</w:t>
      </w:r>
      <w:r w:rsidR="00AE27C5" w:rsidRPr="0037328C">
        <w:rPr>
          <w:rFonts w:ascii="Times New Roman" w:hAnsi="Times New Roman"/>
          <w:sz w:val="28"/>
          <w:szCs w:val="28"/>
        </w:rPr>
        <w:t>].</w:t>
      </w:r>
    </w:p>
    <w:p w:rsidR="00AE27C5" w:rsidRDefault="001F3826" w:rsidP="0037328C">
      <w:pPr>
        <w:pStyle w:val="a4"/>
        <w:widowControl w:val="0"/>
        <w:spacing w:after="0" w:line="360" w:lineRule="auto"/>
        <w:ind w:left="0" w:firstLine="720"/>
        <w:jc w:val="both"/>
        <w:rPr>
          <w:rFonts w:ascii="Times New Roman" w:hAnsi="Times New Roman"/>
          <w:sz w:val="28"/>
          <w:szCs w:val="28"/>
        </w:rPr>
      </w:pPr>
      <w:r w:rsidRPr="0037328C">
        <w:rPr>
          <w:rFonts w:ascii="Times New Roman" w:hAnsi="Times New Roman"/>
          <w:sz w:val="28"/>
          <w:szCs w:val="28"/>
        </w:rPr>
        <w:t>Агрое</w:t>
      </w:r>
      <w:r w:rsidR="00AE27C5">
        <w:rPr>
          <w:rFonts w:ascii="Times New Roman" w:hAnsi="Times New Roman"/>
          <w:sz w:val="28"/>
          <w:szCs w:val="28"/>
        </w:rPr>
        <w:t>кологічне оцінювання стану ґрунт</w:t>
      </w:r>
      <w:r w:rsidRPr="0037328C">
        <w:rPr>
          <w:rFonts w:ascii="Times New Roman" w:hAnsi="Times New Roman"/>
          <w:sz w:val="28"/>
          <w:szCs w:val="28"/>
        </w:rPr>
        <w:t>у в період переходу від традиційного доорган</w:t>
      </w:r>
      <w:r w:rsidR="00AE27C5">
        <w:rPr>
          <w:rFonts w:ascii="Times New Roman" w:hAnsi="Times New Roman"/>
          <w:sz w:val="28"/>
          <w:szCs w:val="28"/>
        </w:rPr>
        <w:t>ічного виробництва в умовах Сте</w:t>
      </w:r>
      <w:r w:rsidRPr="0037328C">
        <w:rPr>
          <w:rFonts w:ascii="Times New Roman" w:hAnsi="Times New Roman"/>
          <w:sz w:val="28"/>
          <w:szCs w:val="28"/>
        </w:rPr>
        <w:t>пу України здійснювали за використання</w:t>
      </w:r>
      <w:r w:rsidR="00F240D4">
        <w:rPr>
          <w:rFonts w:ascii="Times New Roman" w:hAnsi="Times New Roman"/>
          <w:sz w:val="28"/>
          <w:szCs w:val="28"/>
        </w:rPr>
        <w:t xml:space="preserve"> </w:t>
      </w:r>
      <w:r w:rsidRPr="0037328C">
        <w:rPr>
          <w:rFonts w:ascii="Times New Roman" w:hAnsi="Times New Roman"/>
          <w:sz w:val="28"/>
          <w:szCs w:val="28"/>
        </w:rPr>
        <w:t>показників балансів гумусу і поживнихречовин як критеріїв оцінки екологічноїзагрози втрати родючості ґрунту, що викладені у низці праць провідних вчених</w:t>
      </w:r>
      <w:r w:rsidR="00A33BC4">
        <w:rPr>
          <w:rFonts w:ascii="Times New Roman" w:hAnsi="Times New Roman"/>
          <w:sz w:val="28"/>
          <w:szCs w:val="28"/>
        </w:rPr>
        <w:t xml:space="preserve"> </w:t>
      </w:r>
      <w:r w:rsidRPr="0037328C">
        <w:rPr>
          <w:rFonts w:ascii="Times New Roman" w:hAnsi="Times New Roman"/>
          <w:sz w:val="28"/>
          <w:szCs w:val="28"/>
        </w:rPr>
        <w:t>Інституту агроеколог</w:t>
      </w:r>
      <w:r w:rsidR="00A33BC4">
        <w:rPr>
          <w:rFonts w:ascii="Times New Roman" w:hAnsi="Times New Roman"/>
          <w:sz w:val="28"/>
          <w:szCs w:val="28"/>
        </w:rPr>
        <w:t xml:space="preserve">ії </w:t>
      </w:r>
      <w:r w:rsidRPr="0037328C">
        <w:rPr>
          <w:rFonts w:ascii="Times New Roman" w:hAnsi="Times New Roman"/>
          <w:sz w:val="28"/>
          <w:szCs w:val="28"/>
        </w:rPr>
        <w:t>[</w:t>
      </w:r>
      <w:r w:rsidR="00AE27C5">
        <w:rPr>
          <w:rFonts w:ascii="Times New Roman" w:hAnsi="Times New Roman"/>
          <w:sz w:val="28"/>
          <w:szCs w:val="28"/>
        </w:rPr>
        <w:t>6</w:t>
      </w:r>
      <w:r w:rsidR="00C0402D">
        <w:rPr>
          <w:rFonts w:ascii="Times New Roman" w:hAnsi="Times New Roman"/>
          <w:sz w:val="28"/>
          <w:szCs w:val="28"/>
        </w:rPr>
        <w:t>,1</w:t>
      </w:r>
      <w:r w:rsidR="00AE27C5">
        <w:rPr>
          <w:rFonts w:ascii="Times New Roman" w:hAnsi="Times New Roman"/>
          <w:sz w:val="28"/>
          <w:szCs w:val="28"/>
        </w:rPr>
        <w:t>3</w:t>
      </w:r>
      <w:r w:rsidRPr="0037328C">
        <w:rPr>
          <w:rFonts w:ascii="Times New Roman" w:hAnsi="Times New Roman"/>
          <w:sz w:val="28"/>
          <w:szCs w:val="28"/>
        </w:rPr>
        <w:t>].</w:t>
      </w:r>
    </w:p>
    <w:p w:rsidR="001F3826" w:rsidRPr="0037328C" w:rsidRDefault="001F3826" w:rsidP="0037328C">
      <w:pPr>
        <w:pStyle w:val="a4"/>
        <w:widowControl w:val="0"/>
        <w:spacing w:after="0" w:line="360" w:lineRule="auto"/>
        <w:ind w:left="0" w:firstLine="720"/>
        <w:jc w:val="both"/>
        <w:rPr>
          <w:rFonts w:ascii="Times New Roman" w:hAnsi="Times New Roman"/>
          <w:sz w:val="28"/>
          <w:szCs w:val="28"/>
        </w:rPr>
      </w:pPr>
      <w:r w:rsidRPr="0037328C">
        <w:rPr>
          <w:rFonts w:ascii="Times New Roman" w:hAnsi="Times New Roman"/>
          <w:sz w:val="28"/>
          <w:szCs w:val="28"/>
        </w:rPr>
        <w:t>Загальновідомо, що найважливішоювластивістю ґрунту є його родючість, яка</w:t>
      </w:r>
      <w:r w:rsidR="00AE27C5">
        <w:rPr>
          <w:rFonts w:ascii="Times New Roman" w:hAnsi="Times New Roman"/>
          <w:sz w:val="28"/>
          <w:szCs w:val="28"/>
        </w:rPr>
        <w:t xml:space="preserve"> </w:t>
      </w:r>
      <w:r w:rsidRPr="0037328C">
        <w:rPr>
          <w:rFonts w:ascii="Times New Roman" w:hAnsi="Times New Roman"/>
          <w:sz w:val="28"/>
          <w:szCs w:val="28"/>
        </w:rPr>
        <w:t>може погіршуватися чи покращуватисязавдяки використанню різних агротехно-логій вирощування сільськогосподарськихкультур. Наразі внаслідок стихійного ташвидкого переходу від традиційного доінших с</w:t>
      </w:r>
      <w:r w:rsidR="00F240D4">
        <w:rPr>
          <w:rFonts w:ascii="Times New Roman" w:hAnsi="Times New Roman"/>
          <w:sz w:val="28"/>
          <w:szCs w:val="28"/>
        </w:rPr>
        <w:t>пособів господарювання порушу</w:t>
      </w:r>
      <w:r w:rsidRPr="0037328C">
        <w:rPr>
          <w:rFonts w:ascii="Times New Roman" w:hAnsi="Times New Roman"/>
          <w:sz w:val="28"/>
          <w:szCs w:val="28"/>
        </w:rPr>
        <w:t>ються основні принципи застосування відповідних агротехнологій. До того ж значнопогіршуються фізико-хімічні властивостіґрунту, знижується його родючість, унаслідок чого зменшується продуктивністьагроекосистеми та знижується якість продукції.</w:t>
      </w:r>
      <w:r w:rsidR="00A33BC4">
        <w:rPr>
          <w:rFonts w:ascii="Times New Roman" w:hAnsi="Times New Roman"/>
          <w:sz w:val="28"/>
          <w:szCs w:val="28"/>
        </w:rPr>
        <w:t xml:space="preserve"> </w:t>
      </w:r>
      <w:r w:rsidRPr="0037328C">
        <w:rPr>
          <w:rFonts w:ascii="Times New Roman" w:hAnsi="Times New Roman"/>
          <w:sz w:val="28"/>
          <w:szCs w:val="28"/>
        </w:rPr>
        <w:t>Зміна форми господарювання сільськогосподарського виробництва та перехід від</w:t>
      </w:r>
      <w:r w:rsidR="00AE27C5">
        <w:rPr>
          <w:rFonts w:ascii="Times New Roman" w:hAnsi="Times New Roman"/>
          <w:sz w:val="28"/>
          <w:szCs w:val="28"/>
        </w:rPr>
        <w:t xml:space="preserve"> </w:t>
      </w:r>
      <w:r w:rsidRPr="0037328C">
        <w:rPr>
          <w:rFonts w:ascii="Times New Roman" w:hAnsi="Times New Roman"/>
          <w:sz w:val="28"/>
          <w:szCs w:val="28"/>
        </w:rPr>
        <w:t>традиційного до органічного землеробствавпливає, насамперед, на родючість ґрунтів,</w:t>
      </w:r>
      <w:r w:rsidR="00AE27C5">
        <w:rPr>
          <w:rFonts w:ascii="Times New Roman" w:hAnsi="Times New Roman"/>
          <w:sz w:val="28"/>
          <w:szCs w:val="28"/>
        </w:rPr>
        <w:t xml:space="preserve"> </w:t>
      </w:r>
      <w:r w:rsidRPr="0037328C">
        <w:rPr>
          <w:rFonts w:ascii="Times New Roman" w:hAnsi="Times New Roman"/>
          <w:sz w:val="28"/>
          <w:szCs w:val="28"/>
        </w:rPr>
        <w:t>урожайність</w:t>
      </w:r>
      <w:r w:rsidR="00AE27C5">
        <w:rPr>
          <w:rFonts w:ascii="Times New Roman" w:hAnsi="Times New Roman"/>
          <w:sz w:val="28"/>
          <w:szCs w:val="28"/>
        </w:rPr>
        <w:t xml:space="preserve"> і якість продукції сільськогос</w:t>
      </w:r>
      <w:r w:rsidRPr="0037328C">
        <w:rPr>
          <w:rFonts w:ascii="Times New Roman" w:hAnsi="Times New Roman"/>
          <w:sz w:val="28"/>
          <w:szCs w:val="28"/>
        </w:rPr>
        <w:t>подарських культур [1</w:t>
      </w:r>
      <w:r w:rsidR="00C0402D">
        <w:rPr>
          <w:rFonts w:ascii="Times New Roman" w:hAnsi="Times New Roman"/>
          <w:sz w:val="28"/>
          <w:szCs w:val="28"/>
        </w:rPr>
        <w:t>3</w:t>
      </w:r>
      <w:r w:rsidR="00AE27C5">
        <w:rPr>
          <w:rFonts w:ascii="Times New Roman" w:hAnsi="Times New Roman"/>
          <w:sz w:val="28"/>
          <w:szCs w:val="28"/>
        </w:rPr>
        <w:t>,18</w:t>
      </w:r>
      <w:r w:rsidRPr="0037328C">
        <w:rPr>
          <w:rFonts w:ascii="Times New Roman" w:hAnsi="Times New Roman"/>
          <w:sz w:val="28"/>
          <w:szCs w:val="28"/>
        </w:rPr>
        <w:t>].</w:t>
      </w:r>
      <w:r w:rsidR="00AE27C5">
        <w:rPr>
          <w:rFonts w:ascii="Times New Roman" w:hAnsi="Times New Roman"/>
          <w:sz w:val="28"/>
          <w:szCs w:val="28"/>
        </w:rPr>
        <w:t xml:space="preserve"> </w:t>
      </w:r>
      <w:r w:rsidRPr="0037328C">
        <w:rPr>
          <w:rFonts w:ascii="Times New Roman" w:hAnsi="Times New Roman"/>
          <w:sz w:val="28"/>
          <w:szCs w:val="28"/>
        </w:rPr>
        <w:t>Баланс гумусу та поживних речовин як</w:t>
      </w:r>
      <w:r w:rsidR="00AE27C5">
        <w:rPr>
          <w:rFonts w:ascii="Times New Roman" w:hAnsi="Times New Roman"/>
          <w:sz w:val="28"/>
          <w:szCs w:val="28"/>
        </w:rPr>
        <w:t xml:space="preserve"> </w:t>
      </w:r>
      <w:r w:rsidRPr="0037328C">
        <w:rPr>
          <w:rFonts w:ascii="Times New Roman" w:hAnsi="Times New Roman"/>
          <w:sz w:val="28"/>
          <w:szCs w:val="28"/>
        </w:rPr>
        <w:t>критерій оцінки екологічної загрози втрати родючості ґрунту. Моніторинг надходження і витрат поживних речовин у</w:t>
      </w:r>
      <w:r w:rsidR="00AE27C5">
        <w:rPr>
          <w:rFonts w:ascii="Times New Roman" w:hAnsi="Times New Roman"/>
          <w:sz w:val="28"/>
          <w:szCs w:val="28"/>
        </w:rPr>
        <w:t xml:space="preserve"> </w:t>
      </w:r>
      <w:r w:rsidRPr="0037328C">
        <w:rPr>
          <w:rFonts w:ascii="Times New Roman" w:hAnsi="Times New Roman"/>
          <w:sz w:val="28"/>
          <w:szCs w:val="28"/>
        </w:rPr>
        <w:t>сільськогосподарських угіддях надає змогу</w:t>
      </w:r>
      <w:r w:rsidR="00AE27C5">
        <w:rPr>
          <w:rFonts w:ascii="Times New Roman" w:hAnsi="Times New Roman"/>
          <w:sz w:val="28"/>
          <w:szCs w:val="28"/>
        </w:rPr>
        <w:t xml:space="preserve"> </w:t>
      </w:r>
      <w:r w:rsidRPr="0037328C">
        <w:rPr>
          <w:rFonts w:ascii="Times New Roman" w:hAnsi="Times New Roman"/>
          <w:sz w:val="28"/>
          <w:szCs w:val="28"/>
        </w:rPr>
        <w:t>контролювати їх колообіг. Баланс гумусу іпоживних</w:t>
      </w:r>
      <w:r w:rsidR="00EE257D">
        <w:rPr>
          <w:rFonts w:ascii="Times New Roman" w:hAnsi="Times New Roman"/>
          <w:sz w:val="28"/>
          <w:szCs w:val="28"/>
        </w:rPr>
        <w:t xml:space="preserve"> речовин у ґрунті є науково-тео</w:t>
      </w:r>
      <w:r w:rsidRPr="0037328C">
        <w:rPr>
          <w:rFonts w:ascii="Times New Roman" w:hAnsi="Times New Roman"/>
          <w:sz w:val="28"/>
          <w:szCs w:val="28"/>
        </w:rPr>
        <w:t>ретичною основою для встановлення критерію оцінк</w:t>
      </w:r>
      <w:r w:rsidR="00EE257D">
        <w:rPr>
          <w:rFonts w:ascii="Times New Roman" w:hAnsi="Times New Roman"/>
          <w:sz w:val="28"/>
          <w:szCs w:val="28"/>
        </w:rPr>
        <w:t>и екологічної загрози втрати ро</w:t>
      </w:r>
      <w:r w:rsidRPr="0037328C">
        <w:rPr>
          <w:rFonts w:ascii="Times New Roman" w:hAnsi="Times New Roman"/>
          <w:sz w:val="28"/>
          <w:szCs w:val="28"/>
        </w:rPr>
        <w:t>дючості ґрунту та визначення оптимальної</w:t>
      </w:r>
      <w:r w:rsidR="00EE257D">
        <w:rPr>
          <w:rFonts w:ascii="Times New Roman" w:hAnsi="Times New Roman"/>
          <w:sz w:val="28"/>
          <w:szCs w:val="28"/>
        </w:rPr>
        <w:t xml:space="preserve"> </w:t>
      </w:r>
      <w:r w:rsidRPr="0037328C">
        <w:rPr>
          <w:rFonts w:ascii="Times New Roman" w:hAnsi="Times New Roman"/>
          <w:sz w:val="28"/>
          <w:szCs w:val="28"/>
        </w:rPr>
        <w:t>та раціональної системи удобрення культур у сівозмінах. Проведення розрахунків</w:t>
      </w:r>
      <w:r w:rsidR="00EE257D">
        <w:rPr>
          <w:rFonts w:ascii="Times New Roman" w:hAnsi="Times New Roman"/>
          <w:sz w:val="28"/>
          <w:szCs w:val="28"/>
        </w:rPr>
        <w:t xml:space="preserve"> </w:t>
      </w:r>
      <w:r w:rsidRPr="0037328C">
        <w:rPr>
          <w:rFonts w:ascii="Times New Roman" w:hAnsi="Times New Roman"/>
          <w:sz w:val="28"/>
          <w:szCs w:val="28"/>
        </w:rPr>
        <w:t>балансу гумусу та поживних елементів єодним із найдоступніших шляхів визначення впливу елементів агротехнологій тазагально</w:t>
      </w:r>
      <w:r w:rsidR="00EE257D">
        <w:rPr>
          <w:rFonts w:ascii="Times New Roman" w:hAnsi="Times New Roman"/>
          <w:sz w:val="28"/>
          <w:szCs w:val="28"/>
        </w:rPr>
        <w:t>ї системи землеробства на потен</w:t>
      </w:r>
      <w:r w:rsidRPr="0037328C">
        <w:rPr>
          <w:rFonts w:ascii="Times New Roman" w:hAnsi="Times New Roman"/>
          <w:sz w:val="28"/>
          <w:szCs w:val="28"/>
        </w:rPr>
        <w:t>ційні можливості ґрунту [</w:t>
      </w:r>
      <w:r w:rsidR="00EE257D">
        <w:rPr>
          <w:rFonts w:ascii="Times New Roman" w:hAnsi="Times New Roman"/>
          <w:sz w:val="28"/>
          <w:szCs w:val="28"/>
        </w:rPr>
        <w:t>13</w:t>
      </w:r>
      <w:r w:rsidRPr="0037328C">
        <w:rPr>
          <w:rFonts w:ascii="Times New Roman" w:hAnsi="Times New Roman"/>
          <w:sz w:val="28"/>
          <w:szCs w:val="28"/>
        </w:rPr>
        <w:t>]. Перед тим яканалізувати баланси гумусу та поживнихелементів ґрунту, необхідно вивчити рівеньйого забезпеченості цими речовинами</w:t>
      </w:r>
      <w:r w:rsidR="00EE257D">
        <w:rPr>
          <w:rFonts w:ascii="Times New Roman" w:hAnsi="Times New Roman"/>
          <w:sz w:val="28"/>
          <w:szCs w:val="28"/>
        </w:rPr>
        <w:t xml:space="preserve">. </w:t>
      </w:r>
    </w:p>
    <w:p w:rsidR="00EE257D" w:rsidRDefault="00B10CBB" w:rsidP="0037328C">
      <w:pPr>
        <w:pStyle w:val="a4"/>
        <w:widowControl w:val="0"/>
        <w:spacing w:after="0" w:line="360" w:lineRule="auto"/>
        <w:ind w:left="0" w:firstLine="720"/>
        <w:jc w:val="both"/>
        <w:rPr>
          <w:rFonts w:ascii="Times New Roman" w:hAnsi="Times New Roman"/>
          <w:sz w:val="28"/>
          <w:szCs w:val="28"/>
        </w:rPr>
      </w:pPr>
      <w:r w:rsidRPr="0037328C">
        <w:rPr>
          <w:rFonts w:ascii="Times New Roman" w:hAnsi="Times New Roman"/>
          <w:sz w:val="28"/>
          <w:szCs w:val="28"/>
        </w:rPr>
        <w:t>З</w:t>
      </w:r>
      <w:r w:rsidR="00952B82" w:rsidRPr="0037328C">
        <w:rPr>
          <w:rFonts w:ascii="Times New Roman" w:hAnsi="Times New Roman"/>
          <w:sz w:val="28"/>
          <w:szCs w:val="28"/>
        </w:rPr>
        <w:t>гідно з результатами проведеного порівняння областей Степу України за площами</w:t>
      </w:r>
      <w:r w:rsidR="002A3169">
        <w:rPr>
          <w:rFonts w:ascii="Times New Roman" w:hAnsi="Times New Roman"/>
          <w:sz w:val="28"/>
          <w:szCs w:val="28"/>
        </w:rPr>
        <w:t xml:space="preserve"> </w:t>
      </w:r>
      <w:r w:rsidR="00952B82" w:rsidRPr="0037328C">
        <w:rPr>
          <w:rFonts w:ascii="Times New Roman" w:hAnsi="Times New Roman"/>
          <w:sz w:val="28"/>
          <w:szCs w:val="28"/>
        </w:rPr>
        <w:t>сільськогосподарських земель, що сертифіковані як органічні, встановлено, що найбільшачастка земельних угідь, відведених під органічне землеробство, становить 102,2 тис. гав Одеській та 75,9 тис. га</w:t>
      </w:r>
      <w:r w:rsidR="00C0402D">
        <w:rPr>
          <w:rFonts w:ascii="Times New Roman" w:hAnsi="Times New Roman"/>
          <w:sz w:val="28"/>
          <w:szCs w:val="28"/>
        </w:rPr>
        <w:t xml:space="preserve"> </w:t>
      </w:r>
      <w:r w:rsidR="00952B82" w:rsidRPr="0037328C">
        <w:rPr>
          <w:rFonts w:ascii="Times New Roman" w:hAnsi="Times New Roman"/>
          <w:sz w:val="28"/>
          <w:szCs w:val="28"/>
        </w:rPr>
        <w:t>або 3,93 % від площі сільськогосподарських земель відповідно. Проаналізовано сертифіковані органічні господарства зони</w:t>
      </w:r>
      <w:r w:rsidR="00A66D51">
        <w:rPr>
          <w:rFonts w:ascii="Times New Roman" w:hAnsi="Times New Roman"/>
          <w:sz w:val="28"/>
          <w:szCs w:val="28"/>
        </w:rPr>
        <w:t xml:space="preserve"> </w:t>
      </w:r>
      <w:r w:rsidR="00952B82" w:rsidRPr="0037328C">
        <w:rPr>
          <w:rFonts w:ascii="Times New Roman" w:hAnsi="Times New Roman"/>
          <w:sz w:val="28"/>
          <w:szCs w:val="28"/>
        </w:rPr>
        <w:t>Степу України, визначено основний напрям їх діяльності та перелік органічної продукції,</w:t>
      </w:r>
      <w:r w:rsidR="00EE257D">
        <w:rPr>
          <w:rFonts w:ascii="Times New Roman" w:hAnsi="Times New Roman"/>
          <w:sz w:val="28"/>
          <w:szCs w:val="28"/>
        </w:rPr>
        <w:t xml:space="preserve"> </w:t>
      </w:r>
      <w:r w:rsidR="00952B82" w:rsidRPr="0037328C">
        <w:rPr>
          <w:rFonts w:ascii="Times New Roman" w:hAnsi="Times New Roman"/>
          <w:sz w:val="28"/>
          <w:szCs w:val="28"/>
        </w:rPr>
        <w:t>що виробляється. Виявлено, що органічні господарства зони Степу України вирощують:</w:t>
      </w:r>
      <w:r w:rsidR="00EE257D">
        <w:rPr>
          <w:rFonts w:ascii="Times New Roman" w:hAnsi="Times New Roman"/>
          <w:sz w:val="28"/>
          <w:szCs w:val="28"/>
        </w:rPr>
        <w:t xml:space="preserve"> </w:t>
      </w:r>
      <w:r w:rsidR="00952B82" w:rsidRPr="0037328C">
        <w:rPr>
          <w:rFonts w:ascii="Times New Roman" w:hAnsi="Times New Roman"/>
          <w:sz w:val="28"/>
          <w:szCs w:val="28"/>
        </w:rPr>
        <w:t>зернові, бобові, олійні і технічні культури, овочеві і баштанні культури тощо. Доведено, що баланси гумусу і</w:t>
      </w:r>
      <w:r w:rsidR="00EE257D">
        <w:rPr>
          <w:rFonts w:ascii="Times New Roman" w:hAnsi="Times New Roman"/>
          <w:sz w:val="28"/>
          <w:szCs w:val="28"/>
        </w:rPr>
        <w:t xml:space="preserve"> </w:t>
      </w:r>
      <w:r w:rsidR="00952B82" w:rsidRPr="0037328C">
        <w:rPr>
          <w:rFonts w:ascii="Times New Roman" w:hAnsi="Times New Roman"/>
          <w:sz w:val="28"/>
          <w:szCs w:val="28"/>
        </w:rPr>
        <w:t>поживних речовин у зоні Степу можуть слугувати критерієм оцінки екологічної загрози — втрати родючості ґрунту, оскільки свідчать про недостатній рівень забезпеченості</w:t>
      </w:r>
      <w:r w:rsidR="00EE257D">
        <w:rPr>
          <w:rFonts w:ascii="Times New Roman" w:hAnsi="Times New Roman"/>
          <w:sz w:val="28"/>
          <w:szCs w:val="28"/>
        </w:rPr>
        <w:t xml:space="preserve"> </w:t>
      </w:r>
      <w:r w:rsidR="00952B82" w:rsidRPr="0037328C">
        <w:rPr>
          <w:rFonts w:ascii="Times New Roman" w:hAnsi="Times New Roman"/>
          <w:sz w:val="28"/>
          <w:szCs w:val="28"/>
        </w:rPr>
        <w:t>ґрунту органічною речовиною і основними елементами живлення. Наведено рекомендації</w:t>
      </w:r>
      <w:r w:rsidR="00EE257D">
        <w:rPr>
          <w:rFonts w:ascii="Times New Roman" w:hAnsi="Times New Roman"/>
          <w:sz w:val="28"/>
          <w:szCs w:val="28"/>
        </w:rPr>
        <w:t xml:space="preserve"> </w:t>
      </w:r>
      <w:r w:rsidR="00952B82" w:rsidRPr="0037328C">
        <w:rPr>
          <w:rFonts w:ascii="Times New Roman" w:hAnsi="Times New Roman"/>
          <w:sz w:val="28"/>
          <w:szCs w:val="28"/>
        </w:rPr>
        <w:t>для забезпечення позитивних балансів гумусу та поживних речовин сільськогосподарських</w:t>
      </w:r>
      <w:r w:rsidR="00EE257D">
        <w:rPr>
          <w:rFonts w:ascii="Times New Roman" w:hAnsi="Times New Roman"/>
          <w:sz w:val="28"/>
          <w:szCs w:val="28"/>
        </w:rPr>
        <w:t xml:space="preserve"> </w:t>
      </w:r>
      <w:r w:rsidR="00952B82" w:rsidRPr="0037328C">
        <w:rPr>
          <w:rFonts w:ascii="Times New Roman" w:hAnsi="Times New Roman"/>
          <w:sz w:val="28"/>
          <w:szCs w:val="28"/>
        </w:rPr>
        <w:t>угідь досліджуваного регіону для ведення органічного виробництва.</w:t>
      </w:r>
      <w:r w:rsidR="00EE257D">
        <w:rPr>
          <w:rFonts w:ascii="Times New Roman" w:hAnsi="Times New Roman"/>
          <w:sz w:val="28"/>
          <w:szCs w:val="28"/>
        </w:rPr>
        <w:t xml:space="preserve"> </w:t>
      </w:r>
    </w:p>
    <w:p w:rsidR="00EE257D" w:rsidRDefault="00952B82" w:rsidP="0037328C">
      <w:pPr>
        <w:pStyle w:val="a4"/>
        <w:widowControl w:val="0"/>
        <w:spacing w:after="0" w:line="360" w:lineRule="auto"/>
        <w:ind w:left="0" w:firstLine="720"/>
        <w:jc w:val="both"/>
        <w:rPr>
          <w:rFonts w:ascii="Times New Roman" w:hAnsi="Times New Roman"/>
          <w:sz w:val="28"/>
          <w:szCs w:val="28"/>
        </w:rPr>
      </w:pPr>
      <w:r w:rsidRPr="0037328C">
        <w:rPr>
          <w:rFonts w:ascii="Times New Roman" w:hAnsi="Times New Roman"/>
          <w:sz w:val="28"/>
          <w:szCs w:val="28"/>
        </w:rPr>
        <w:t>Органічне виробництво в Україні активно розвивається і дедалі більше є пріоритетним напрямом розвитку сільськогогосподарства. Україна посідає 11-е місцев Європі за площею органічних сільгоспугідь</w:t>
      </w:r>
      <w:r w:rsidR="00C0402D">
        <w:rPr>
          <w:rFonts w:ascii="Times New Roman" w:hAnsi="Times New Roman"/>
          <w:sz w:val="28"/>
          <w:szCs w:val="28"/>
        </w:rPr>
        <w:t xml:space="preserve"> та з</w:t>
      </w:r>
      <w:r w:rsidRPr="0037328C">
        <w:rPr>
          <w:rFonts w:ascii="Times New Roman" w:hAnsi="Times New Roman"/>
          <w:sz w:val="28"/>
          <w:szCs w:val="28"/>
        </w:rPr>
        <w:t>а останні 5 років вони збільшилисяна 54%. Однак за обсягом внутрішньогоринку органічних продуктів наша державалише на 25-у місці в Європі.</w:t>
      </w:r>
      <w:r w:rsidR="00EE257D">
        <w:rPr>
          <w:rFonts w:ascii="Times New Roman" w:hAnsi="Times New Roman"/>
          <w:sz w:val="28"/>
          <w:szCs w:val="28"/>
        </w:rPr>
        <w:t xml:space="preserve"> </w:t>
      </w:r>
      <w:r w:rsidRPr="0037328C">
        <w:rPr>
          <w:rFonts w:ascii="Times New Roman" w:hAnsi="Times New Roman"/>
          <w:sz w:val="28"/>
          <w:szCs w:val="28"/>
        </w:rPr>
        <w:t>Для становлення органічного виробництва в Україні важливим є науково обґрунтований підхід до переходу на органічний</w:t>
      </w:r>
      <w:r w:rsidR="00EE257D">
        <w:rPr>
          <w:rFonts w:ascii="Times New Roman" w:hAnsi="Times New Roman"/>
          <w:sz w:val="28"/>
          <w:szCs w:val="28"/>
        </w:rPr>
        <w:t xml:space="preserve"> </w:t>
      </w:r>
      <w:r w:rsidRPr="0037328C">
        <w:rPr>
          <w:rFonts w:ascii="Times New Roman" w:hAnsi="Times New Roman"/>
          <w:sz w:val="28"/>
          <w:szCs w:val="28"/>
        </w:rPr>
        <w:t>спосіб землекористування на основі гармонізованих нормативно-правових відносин органічного ринку України і світового</w:t>
      </w:r>
      <w:r w:rsidR="00EE257D">
        <w:rPr>
          <w:rFonts w:ascii="Times New Roman" w:hAnsi="Times New Roman"/>
          <w:sz w:val="28"/>
          <w:szCs w:val="28"/>
        </w:rPr>
        <w:t xml:space="preserve"> ринку</w:t>
      </w:r>
      <w:r w:rsidRPr="0037328C">
        <w:rPr>
          <w:rFonts w:ascii="Times New Roman" w:hAnsi="Times New Roman"/>
          <w:sz w:val="28"/>
          <w:szCs w:val="28"/>
        </w:rPr>
        <w:t>.</w:t>
      </w:r>
      <w:r w:rsidR="00EE257D">
        <w:rPr>
          <w:rFonts w:ascii="Times New Roman" w:hAnsi="Times New Roman"/>
          <w:sz w:val="28"/>
          <w:szCs w:val="28"/>
        </w:rPr>
        <w:t xml:space="preserve"> </w:t>
      </w:r>
      <w:r w:rsidRPr="0037328C">
        <w:rPr>
          <w:rFonts w:ascii="Times New Roman" w:hAnsi="Times New Roman"/>
          <w:sz w:val="28"/>
          <w:szCs w:val="28"/>
        </w:rPr>
        <w:t>Наразі сільськогосподарські площі, щоперебувають у перехідному періоді до ор-ганічного землеробства, відносять до зониризику, оскільки їх сучасне використанняне відповідає вимогам органічного землекористування [3, 4]. Окрім того, у землеробстві більшості господарств упродовждоволі тривалого періоду не дотримували-ся вимог щодо повернення у ґрунт у повно-му обсязі поживних речовин, винесених зурожаєм. Як наслідок, прослідковуєтьсяпоступове зниження родючості ґрунтів таїх деградація, що останніми роками набуває особливо небезпечних масштабів і</w:t>
      </w:r>
      <w:r w:rsidR="00EE257D">
        <w:rPr>
          <w:rFonts w:ascii="Times New Roman" w:hAnsi="Times New Roman"/>
          <w:sz w:val="28"/>
          <w:szCs w:val="28"/>
        </w:rPr>
        <w:t xml:space="preserve"> </w:t>
      </w:r>
      <w:r w:rsidRPr="0037328C">
        <w:rPr>
          <w:rFonts w:ascii="Times New Roman" w:hAnsi="Times New Roman"/>
          <w:sz w:val="28"/>
          <w:szCs w:val="28"/>
        </w:rPr>
        <w:t>становить екологічну загрозу втрати родючості ґрунтів [</w:t>
      </w:r>
      <w:r w:rsidR="00EE257D">
        <w:rPr>
          <w:rFonts w:ascii="Times New Roman" w:hAnsi="Times New Roman"/>
          <w:sz w:val="28"/>
          <w:szCs w:val="28"/>
        </w:rPr>
        <w:t>18,19</w:t>
      </w:r>
      <w:r w:rsidRPr="0037328C">
        <w:rPr>
          <w:rFonts w:ascii="Times New Roman" w:hAnsi="Times New Roman"/>
          <w:sz w:val="28"/>
          <w:szCs w:val="28"/>
        </w:rPr>
        <w:t>].</w:t>
      </w:r>
    </w:p>
    <w:p w:rsidR="00EE257D" w:rsidRDefault="00952B82" w:rsidP="0037328C">
      <w:pPr>
        <w:pStyle w:val="a4"/>
        <w:widowControl w:val="0"/>
        <w:spacing w:after="0" w:line="360" w:lineRule="auto"/>
        <w:ind w:left="0" w:firstLine="720"/>
        <w:jc w:val="both"/>
        <w:rPr>
          <w:rFonts w:ascii="Times New Roman" w:hAnsi="Times New Roman"/>
          <w:sz w:val="28"/>
          <w:szCs w:val="28"/>
        </w:rPr>
      </w:pPr>
      <w:r w:rsidRPr="0037328C">
        <w:rPr>
          <w:rFonts w:ascii="Times New Roman" w:hAnsi="Times New Roman"/>
          <w:sz w:val="28"/>
          <w:szCs w:val="28"/>
        </w:rPr>
        <w:t>Оцінювання агроекологічного стану ґрунтів Степу України для ведення органічноговиробництва надасть можливість забезпечення сталого розвитку останнього та екологічної безпеки землекористування завдяки запобіганню екологічній загрозі втрати родючості</w:t>
      </w:r>
      <w:r w:rsidR="00EE257D">
        <w:rPr>
          <w:rFonts w:ascii="Times New Roman" w:hAnsi="Times New Roman"/>
          <w:sz w:val="28"/>
          <w:szCs w:val="28"/>
        </w:rPr>
        <w:t xml:space="preserve"> </w:t>
      </w:r>
      <w:r w:rsidRPr="0037328C">
        <w:rPr>
          <w:rFonts w:ascii="Times New Roman" w:hAnsi="Times New Roman"/>
          <w:sz w:val="28"/>
          <w:szCs w:val="28"/>
        </w:rPr>
        <w:t>ґрунтів, їх деградації, дегуміфікації, а також</w:t>
      </w:r>
      <w:r w:rsidR="00EE257D">
        <w:rPr>
          <w:rFonts w:ascii="Times New Roman" w:hAnsi="Times New Roman"/>
          <w:sz w:val="28"/>
          <w:szCs w:val="28"/>
        </w:rPr>
        <w:t xml:space="preserve"> </w:t>
      </w:r>
      <w:r w:rsidRPr="0037328C">
        <w:rPr>
          <w:rFonts w:ascii="Times New Roman" w:hAnsi="Times New Roman"/>
          <w:sz w:val="28"/>
          <w:szCs w:val="28"/>
        </w:rPr>
        <w:t>недопущенню зниження біорізноманіття та</w:t>
      </w:r>
      <w:r w:rsidR="00EE257D">
        <w:rPr>
          <w:rFonts w:ascii="Times New Roman" w:hAnsi="Times New Roman"/>
          <w:sz w:val="28"/>
          <w:szCs w:val="28"/>
        </w:rPr>
        <w:t xml:space="preserve"> </w:t>
      </w:r>
      <w:r w:rsidRPr="0037328C">
        <w:rPr>
          <w:rFonts w:ascii="Times New Roman" w:hAnsi="Times New Roman"/>
          <w:sz w:val="28"/>
          <w:szCs w:val="28"/>
        </w:rPr>
        <w:t>біологічної активності ґрунту, що опосередковано обумовлено перехідним періодом від</w:t>
      </w:r>
      <w:r w:rsidR="00EE257D">
        <w:rPr>
          <w:rFonts w:ascii="Times New Roman" w:hAnsi="Times New Roman"/>
          <w:sz w:val="28"/>
          <w:szCs w:val="28"/>
        </w:rPr>
        <w:t xml:space="preserve"> </w:t>
      </w:r>
      <w:r w:rsidRPr="0037328C">
        <w:rPr>
          <w:rFonts w:ascii="Times New Roman" w:hAnsi="Times New Roman"/>
          <w:sz w:val="28"/>
          <w:szCs w:val="28"/>
        </w:rPr>
        <w:t>традиційного до органічного землеробства</w:t>
      </w:r>
      <w:r w:rsidR="00EE257D">
        <w:rPr>
          <w:rFonts w:ascii="Times New Roman" w:hAnsi="Times New Roman"/>
          <w:sz w:val="28"/>
          <w:szCs w:val="28"/>
        </w:rPr>
        <w:t xml:space="preserve"> </w:t>
      </w:r>
      <w:r w:rsidRPr="0037328C">
        <w:rPr>
          <w:rFonts w:ascii="Times New Roman" w:hAnsi="Times New Roman"/>
          <w:sz w:val="28"/>
          <w:szCs w:val="28"/>
        </w:rPr>
        <w:t>і відповідними змінами агротехнологій та</w:t>
      </w:r>
      <w:r w:rsidR="00EE257D">
        <w:rPr>
          <w:rFonts w:ascii="Times New Roman" w:hAnsi="Times New Roman"/>
          <w:sz w:val="28"/>
          <w:szCs w:val="28"/>
        </w:rPr>
        <w:t xml:space="preserve"> </w:t>
      </w:r>
      <w:r w:rsidRPr="0037328C">
        <w:rPr>
          <w:rFonts w:ascii="Times New Roman" w:hAnsi="Times New Roman"/>
          <w:sz w:val="28"/>
          <w:szCs w:val="28"/>
        </w:rPr>
        <w:t>способу господарювання.</w:t>
      </w:r>
    </w:p>
    <w:p w:rsidR="00B10CBB" w:rsidRPr="0037328C" w:rsidRDefault="00EE257D" w:rsidP="00067179">
      <w:pPr>
        <w:pStyle w:val="a4"/>
        <w:widowControl w:val="0"/>
        <w:spacing w:after="0" w:line="360" w:lineRule="auto"/>
        <w:ind w:left="0" w:firstLine="720"/>
        <w:jc w:val="both"/>
        <w:rPr>
          <w:rFonts w:ascii="Times New Roman" w:hAnsi="Times New Roman"/>
          <w:sz w:val="28"/>
          <w:szCs w:val="28"/>
        </w:rPr>
      </w:pPr>
      <w:r>
        <w:rPr>
          <w:rFonts w:ascii="Times New Roman" w:hAnsi="Times New Roman"/>
          <w:sz w:val="28"/>
          <w:szCs w:val="28"/>
        </w:rPr>
        <w:t>У</w:t>
      </w:r>
      <w:r w:rsidR="00952B82" w:rsidRPr="0037328C">
        <w:rPr>
          <w:rFonts w:ascii="Times New Roman" w:hAnsi="Times New Roman"/>
          <w:sz w:val="28"/>
          <w:szCs w:val="28"/>
        </w:rPr>
        <w:t xml:space="preserve"> зоні Степу України у 2016 р.</w:t>
      </w:r>
      <w:r>
        <w:rPr>
          <w:rFonts w:ascii="Times New Roman" w:hAnsi="Times New Roman"/>
          <w:sz w:val="28"/>
          <w:szCs w:val="28"/>
        </w:rPr>
        <w:t xml:space="preserve"> </w:t>
      </w:r>
      <w:r w:rsidR="00952B82" w:rsidRPr="0037328C">
        <w:rPr>
          <w:rFonts w:ascii="Times New Roman" w:hAnsi="Times New Roman"/>
          <w:sz w:val="28"/>
          <w:szCs w:val="28"/>
        </w:rPr>
        <w:t>лідерами за площею сертифікованих сільськогосподарських угідь, що забезпечуютьвироблення органічної продукції, були:</w:t>
      </w:r>
      <w:r>
        <w:rPr>
          <w:rFonts w:ascii="Times New Roman" w:hAnsi="Times New Roman"/>
          <w:sz w:val="28"/>
          <w:szCs w:val="28"/>
        </w:rPr>
        <w:t xml:space="preserve"> </w:t>
      </w:r>
      <w:r w:rsidR="00952B82" w:rsidRPr="0037328C">
        <w:rPr>
          <w:rFonts w:ascii="Times New Roman" w:hAnsi="Times New Roman"/>
          <w:sz w:val="28"/>
          <w:szCs w:val="28"/>
        </w:rPr>
        <w:t>Одеська (88,9 тис. га), Херсонська (46,1)</w:t>
      </w:r>
      <w:r>
        <w:rPr>
          <w:rFonts w:ascii="Times New Roman" w:hAnsi="Times New Roman"/>
          <w:sz w:val="28"/>
          <w:szCs w:val="28"/>
        </w:rPr>
        <w:t xml:space="preserve"> </w:t>
      </w:r>
      <w:r w:rsidR="00952B82" w:rsidRPr="0037328C">
        <w:rPr>
          <w:rFonts w:ascii="Times New Roman" w:hAnsi="Times New Roman"/>
          <w:sz w:val="28"/>
          <w:szCs w:val="28"/>
        </w:rPr>
        <w:t>та Дніпропетровська (37,7 тис. га) області.</w:t>
      </w:r>
      <w:r>
        <w:rPr>
          <w:rFonts w:ascii="Times New Roman" w:hAnsi="Times New Roman"/>
          <w:sz w:val="28"/>
          <w:szCs w:val="28"/>
        </w:rPr>
        <w:t xml:space="preserve"> </w:t>
      </w:r>
      <w:r w:rsidR="00952B82" w:rsidRPr="0037328C">
        <w:rPr>
          <w:rFonts w:ascii="Times New Roman" w:hAnsi="Times New Roman"/>
          <w:sz w:val="28"/>
          <w:szCs w:val="28"/>
        </w:rPr>
        <w:t>Станом на 01.01.2018 р. ці площі становили</w:t>
      </w:r>
      <w:r>
        <w:rPr>
          <w:rFonts w:ascii="Times New Roman" w:hAnsi="Times New Roman"/>
          <w:sz w:val="28"/>
          <w:szCs w:val="28"/>
        </w:rPr>
        <w:t xml:space="preserve"> </w:t>
      </w:r>
      <w:r w:rsidR="00952B82" w:rsidRPr="0037328C">
        <w:rPr>
          <w:rFonts w:ascii="Times New Roman" w:hAnsi="Times New Roman"/>
          <w:sz w:val="28"/>
          <w:szCs w:val="28"/>
        </w:rPr>
        <w:t>в Одеській обл. — 102,2 тис</w:t>
      </w:r>
      <w:r w:rsidR="000D3606">
        <w:rPr>
          <w:rFonts w:ascii="Times New Roman" w:hAnsi="Times New Roman"/>
          <w:sz w:val="28"/>
          <w:szCs w:val="28"/>
        </w:rPr>
        <w:t>.</w:t>
      </w:r>
      <w:r>
        <w:rPr>
          <w:rFonts w:ascii="Times New Roman" w:hAnsi="Times New Roman"/>
          <w:sz w:val="28"/>
          <w:szCs w:val="28"/>
        </w:rPr>
        <w:t xml:space="preserve"> Н</w:t>
      </w:r>
      <w:r w:rsidR="00952B82" w:rsidRPr="0037328C">
        <w:rPr>
          <w:rFonts w:ascii="Times New Roman" w:hAnsi="Times New Roman"/>
          <w:sz w:val="28"/>
          <w:szCs w:val="28"/>
        </w:rPr>
        <w:t>айбільша</w:t>
      </w:r>
      <w:r>
        <w:rPr>
          <w:rFonts w:ascii="Times New Roman" w:hAnsi="Times New Roman"/>
          <w:sz w:val="28"/>
          <w:szCs w:val="28"/>
        </w:rPr>
        <w:t xml:space="preserve"> </w:t>
      </w:r>
      <w:r w:rsidR="00952B82" w:rsidRPr="0037328C">
        <w:rPr>
          <w:rFonts w:ascii="Times New Roman" w:hAnsi="Times New Roman"/>
          <w:sz w:val="28"/>
          <w:szCs w:val="28"/>
        </w:rPr>
        <w:t>частка земель, що мають статус органічних,</w:t>
      </w:r>
      <w:r>
        <w:rPr>
          <w:rFonts w:ascii="Times New Roman" w:hAnsi="Times New Roman"/>
          <w:sz w:val="28"/>
          <w:szCs w:val="28"/>
        </w:rPr>
        <w:t xml:space="preserve"> </w:t>
      </w:r>
      <w:r w:rsidR="00952B82" w:rsidRPr="0037328C">
        <w:rPr>
          <w:rFonts w:ascii="Times New Roman" w:hAnsi="Times New Roman"/>
          <w:sz w:val="28"/>
          <w:szCs w:val="28"/>
        </w:rPr>
        <w:t>налічується: у Одеській — 3,93% від площі</w:t>
      </w:r>
      <w:r>
        <w:rPr>
          <w:rFonts w:ascii="Times New Roman" w:hAnsi="Times New Roman"/>
          <w:sz w:val="28"/>
          <w:szCs w:val="28"/>
        </w:rPr>
        <w:t xml:space="preserve"> </w:t>
      </w:r>
      <w:r w:rsidR="00952B82" w:rsidRPr="0037328C">
        <w:rPr>
          <w:rFonts w:ascii="Times New Roman" w:hAnsi="Times New Roman"/>
          <w:sz w:val="28"/>
          <w:szCs w:val="28"/>
        </w:rPr>
        <w:t>сільськогосподарських угідь</w:t>
      </w:r>
      <w:r w:rsidR="000D3606">
        <w:rPr>
          <w:rFonts w:ascii="Times New Roman" w:hAnsi="Times New Roman"/>
          <w:sz w:val="28"/>
          <w:szCs w:val="28"/>
        </w:rPr>
        <w:t>.</w:t>
      </w:r>
      <w:r>
        <w:rPr>
          <w:rFonts w:ascii="Times New Roman" w:hAnsi="Times New Roman"/>
          <w:sz w:val="28"/>
          <w:szCs w:val="28"/>
        </w:rPr>
        <w:t xml:space="preserve"> О</w:t>
      </w:r>
      <w:r w:rsidR="00952B82" w:rsidRPr="0037328C">
        <w:rPr>
          <w:rFonts w:ascii="Times New Roman" w:hAnsi="Times New Roman"/>
          <w:sz w:val="28"/>
          <w:szCs w:val="28"/>
        </w:rPr>
        <w:t xml:space="preserve">сновний напрям діяльності </w:t>
      </w:r>
      <w:r>
        <w:rPr>
          <w:rFonts w:ascii="Times New Roman" w:hAnsi="Times New Roman"/>
          <w:sz w:val="28"/>
          <w:szCs w:val="28"/>
        </w:rPr>
        <w:t xml:space="preserve">цих </w:t>
      </w:r>
      <w:r w:rsidR="00952B82" w:rsidRPr="0037328C">
        <w:rPr>
          <w:rFonts w:ascii="Times New Roman" w:hAnsi="Times New Roman"/>
          <w:sz w:val="28"/>
          <w:szCs w:val="28"/>
        </w:rPr>
        <w:t>осподарств зосереджено на вирощуванні</w:t>
      </w:r>
      <w:r>
        <w:rPr>
          <w:rFonts w:ascii="Times New Roman" w:hAnsi="Times New Roman"/>
          <w:sz w:val="28"/>
          <w:szCs w:val="28"/>
        </w:rPr>
        <w:t xml:space="preserve"> </w:t>
      </w:r>
      <w:r w:rsidR="00952B82" w:rsidRPr="0037328C">
        <w:rPr>
          <w:rFonts w:ascii="Times New Roman" w:hAnsi="Times New Roman"/>
          <w:sz w:val="28"/>
          <w:szCs w:val="28"/>
        </w:rPr>
        <w:t>органічної продукції, як</w:t>
      </w:r>
      <w:r>
        <w:rPr>
          <w:rFonts w:ascii="Times New Roman" w:hAnsi="Times New Roman"/>
          <w:sz w:val="28"/>
          <w:szCs w:val="28"/>
        </w:rPr>
        <w:t xml:space="preserve"> </w:t>
      </w:r>
      <w:r w:rsidR="00952B82" w:rsidRPr="0037328C">
        <w:rPr>
          <w:rFonts w:ascii="Times New Roman" w:hAnsi="Times New Roman"/>
          <w:sz w:val="28"/>
          <w:szCs w:val="28"/>
        </w:rPr>
        <w:t>от: зернові (крім</w:t>
      </w:r>
      <w:r>
        <w:rPr>
          <w:rFonts w:ascii="Times New Roman" w:hAnsi="Times New Roman"/>
          <w:sz w:val="28"/>
          <w:szCs w:val="28"/>
        </w:rPr>
        <w:t xml:space="preserve"> </w:t>
      </w:r>
      <w:r w:rsidR="00952B82" w:rsidRPr="0037328C">
        <w:rPr>
          <w:rFonts w:ascii="Times New Roman" w:hAnsi="Times New Roman"/>
          <w:sz w:val="28"/>
          <w:szCs w:val="28"/>
        </w:rPr>
        <w:t>рису), бобові, олійні і технічні культури</w:t>
      </w:r>
      <w:r>
        <w:rPr>
          <w:rFonts w:ascii="Times New Roman" w:hAnsi="Times New Roman"/>
          <w:sz w:val="28"/>
          <w:szCs w:val="28"/>
        </w:rPr>
        <w:t xml:space="preserve"> </w:t>
      </w:r>
      <w:r w:rsidR="00952B82" w:rsidRPr="0037328C">
        <w:rPr>
          <w:rFonts w:ascii="Times New Roman" w:hAnsi="Times New Roman"/>
          <w:sz w:val="28"/>
          <w:szCs w:val="28"/>
        </w:rPr>
        <w:t>(гречка, горох, ріпак, пшениця озима, ячмінь озимий, кукурудза, соя, ріпак озимий,</w:t>
      </w:r>
      <w:r>
        <w:rPr>
          <w:rFonts w:ascii="Times New Roman" w:hAnsi="Times New Roman"/>
          <w:sz w:val="28"/>
          <w:szCs w:val="28"/>
        </w:rPr>
        <w:t xml:space="preserve"> </w:t>
      </w:r>
      <w:r w:rsidR="00952B82" w:rsidRPr="0037328C">
        <w:rPr>
          <w:rFonts w:ascii="Times New Roman" w:hAnsi="Times New Roman"/>
          <w:sz w:val="28"/>
          <w:szCs w:val="28"/>
        </w:rPr>
        <w:t>соняшн</w:t>
      </w:r>
      <w:r>
        <w:rPr>
          <w:rFonts w:ascii="Times New Roman" w:hAnsi="Times New Roman"/>
          <w:sz w:val="28"/>
          <w:szCs w:val="28"/>
        </w:rPr>
        <w:t>ик), а також на вирощуванні ово</w:t>
      </w:r>
      <w:r w:rsidR="00952B82" w:rsidRPr="0037328C">
        <w:rPr>
          <w:rFonts w:ascii="Times New Roman" w:hAnsi="Times New Roman"/>
          <w:sz w:val="28"/>
          <w:szCs w:val="28"/>
        </w:rPr>
        <w:t>чевих і баштанних культур, дещо рідше —</w:t>
      </w:r>
      <w:r w:rsidR="006C2034">
        <w:rPr>
          <w:rFonts w:ascii="Times New Roman" w:hAnsi="Times New Roman"/>
          <w:sz w:val="28"/>
          <w:szCs w:val="28"/>
        </w:rPr>
        <w:t xml:space="preserve"> </w:t>
      </w:r>
      <w:r w:rsidR="00952B82" w:rsidRPr="0037328C">
        <w:rPr>
          <w:rFonts w:ascii="Times New Roman" w:hAnsi="Times New Roman"/>
          <w:sz w:val="28"/>
          <w:szCs w:val="28"/>
        </w:rPr>
        <w:t>волокнистих прядильних культур, спецій,</w:t>
      </w:r>
      <w:r>
        <w:rPr>
          <w:rFonts w:ascii="Times New Roman" w:hAnsi="Times New Roman"/>
          <w:sz w:val="28"/>
          <w:szCs w:val="28"/>
        </w:rPr>
        <w:t xml:space="preserve"> </w:t>
      </w:r>
      <w:r w:rsidR="00952B82" w:rsidRPr="0037328C">
        <w:rPr>
          <w:rFonts w:ascii="Times New Roman" w:hAnsi="Times New Roman"/>
          <w:sz w:val="28"/>
          <w:szCs w:val="28"/>
        </w:rPr>
        <w:t>ароматичних, фармацевтичних культур,</w:t>
      </w:r>
      <w:r>
        <w:rPr>
          <w:rFonts w:ascii="Times New Roman" w:hAnsi="Times New Roman"/>
          <w:sz w:val="28"/>
          <w:szCs w:val="28"/>
        </w:rPr>
        <w:t xml:space="preserve"> </w:t>
      </w:r>
      <w:r w:rsidR="00952B82" w:rsidRPr="0037328C">
        <w:rPr>
          <w:rFonts w:ascii="Times New Roman" w:hAnsi="Times New Roman"/>
          <w:sz w:val="28"/>
          <w:szCs w:val="28"/>
        </w:rPr>
        <w:t>цукрової тростини, тютюну, ягід, горіхів та</w:t>
      </w:r>
      <w:r>
        <w:rPr>
          <w:rFonts w:ascii="Times New Roman" w:hAnsi="Times New Roman"/>
          <w:sz w:val="28"/>
          <w:szCs w:val="28"/>
        </w:rPr>
        <w:t xml:space="preserve"> </w:t>
      </w:r>
      <w:r w:rsidR="00952B82" w:rsidRPr="0037328C">
        <w:rPr>
          <w:rFonts w:ascii="Times New Roman" w:hAnsi="Times New Roman"/>
          <w:sz w:val="28"/>
          <w:szCs w:val="28"/>
        </w:rPr>
        <w:t>інших плодових дерев і чагарників</w:t>
      </w:r>
      <w:r>
        <w:rPr>
          <w:rFonts w:ascii="Times New Roman" w:hAnsi="Times New Roman"/>
          <w:sz w:val="28"/>
          <w:szCs w:val="28"/>
        </w:rPr>
        <w:t xml:space="preserve"> </w:t>
      </w:r>
      <w:r w:rsidRPr="0037328C">
        <w:rPr>
          <w:rFonts w:ascii="Times New Roman" w:hAnsi="Times New Roman"/>
          <w:sz w:val="28"/>
          <w:szCs w:val="28"/>
        </w:rPr>
        <w:t>[</w:t>
      </w:r>
      <w:r>
        <w:rPr>
          <w:rFonts w:ascii="Times New Roman" w:hAnsi="Times New Roman"/>
          <w:sz w:val="28"/>
          <w:szCs w:val="28"/>
        </w:rPr>
        <w:t>2,3</w:t>
      </w:r>
      <w:r w:rsidRPr="0037328C">
        <w:rPr>
          <w:rFonts w:ascii="Times New Roman" w:hAnsi="Times New Roman"/>
          <w:sz w:val="28"/>
          <w:szCs w:val="28"/>
        </w:rPr>
        <w:t>]</w:t>
      </w:r>
      <w:r w:rsidR="00952B82" w:rsidRPr="0037328C">
        <w:rPr>
          <w:rFonts w:ascii="Times New Roman" w:hAnsi="Times New Roman"/>
          <w:sz w:val="28"/>
          <w:szCs w:val="28"/>
        </w:rPr>
        <w:t>.</w:t>
      </w:r>
      <w:r w:rsidR="00B10CBB" w:rsidRPr="0037328C">
        <w:rPr>
          <w:rFonts w:ascii="Times New Roman" w:hAnsi="Times New Roman"/>
          <w:sz w:val="28"/>
          <w:szCs w:val="28"/>
        </w:rPr>
        <w:t xml:space="preserve"> </w:t>
      </w:r>
    </w:p>
    <w:p w:rsidR="0037328C" w:rsidRDefault="00952B82" w:rsidP="00067179">
      <w:pPr>
        <w:pStyle w:val="a4"/>
        <w:widowControl w:val="0"/>
        <w:spacing w:after="0" w:line="360" w:lineRule="auto"/>
        <w:ind w:left="0" w:firstLine="720"/>
        <w:jc w:val="both"/>
        <w:rPr>
          <w:rFonts w:ascii="Times New Roman" w:hAnsi="Times New Roman"/>
          <w:sz w:val="28"/>
          <w:szCs w:val="28"/>
        </w:rPr>
      </w:pPr>
      <w:r w:rsidRPr="0037328C">
        <w:rPr>
          <w:rFonts w:ascii="Times New Roman" w:hAnsi="Times New Roman"/>
          <w:sz w:val="28"/>
          <w:szCs w:val="28"/>
        </w:rPr>
        <w:t>Загальновідомо, що найважливішою</w:t>
      </w:r>
      <w:r w:rsidR="00EE257D">
        <w:rPr>
          <w:rFonts w:ascii="Times New Roman" w:hAnsi="Times New Roman"/>
          <w:sz w:val="28"/>
          <w:szCs w:val="28"/>
        </w:rPr>
        <w:t xml:space="preserve"> </w:t>
      </w:r>
      <w:r w:rsidRPr="0037328C">
        <w:rPr>
          <w:rFonts w:ascii="Times New Roman" w:hAnsi="Times New Roman"/>
          <w:sz w:val="28"/>
          <w:szCs w:val="28"/>
        </w:rPr>
        <w:t>властивістю ґрунту є його родючість, яка</w:t>
      </w:r>
      <w:r w:rsidR="00EE257D">
        <w:rPr>
          <w:rFonts w:ascii="Times New Roman" w:hAnsi="Times New Roman"/>
          <w:sz w:val="28"/>
          <w:szCs w:val="28"/>
        </w:rPr>
        <w:t xml:space="preserve"> </w:t>
      </w:r>
      <w:r w:rsidRPr="0037328C">
        <w:rPr>
          <w:rFonts w:ascii="Times New Roman" w:hAnsi="Times New Roman"/>
          <w:sz w:val="28"/>
          <w:szCs w:val="28"/>
        </w:rPr>
        <w:t>може погіршуватися чи покращуватися</w:t>
      </w:r>
      <w:r w:rsidR="00EE257D">
        <w:rPr>
          <w:rFonts w:ascii="Times New Roman" w:hAnsi="Times New Roman"/>
          <w:sz w:val="28"/>
          <w:szCs w:val="28"/>
        </w:rPr>
        <w:t xml:space="preserve"> </w:t>
      </w:r>
      <w:r w:rsidRPr="0037328C">
        <w:rPr>
          <w:rFonts w:ascii="Times New Roman" w:hAnsi="Times New Roman"/>
          <w:sz w:val="28"/>
          <w:szCs w:val="28"/>
        </w:rPr>
        <w:t>завдяк</w:t>
      </w:r>
      <w:r w:rsidR="00EE257D">
        <w:rPr>
          <w:rFonts w:ascii="Times New Roman" w:hAnsi="Times New Roman"/>
          <w:sz w:val="28"/>
          <w:szCs w:val="28"/>
        </w:rPr>
        <w:t>и використанню різних агротехно</w:t>
      </w:r>
      <w:r w:rsidRPr="0037328C">
        <w:rPr>
          <w:rFonts w:ascii="Times New Roman" w:hAnsi="Times New Roman"/>
          <w:sz w:val="28"/>
          <w:szCs w:val="28"/>
        </w:rPr>
        <w:t>логій вирощування сільськогосподарських</w:t>
      </w:r>
      <w:r w:rsidR="00EE257D">
        <w:rPr>
          <w:rFonts w:ascii="Times New Roman" w:hAnsi="Times New Roman"/>
          <w:sz w:val="28"/>
          <w:szCs w:val="28"/>
        </w:rPr>
        <w:t xml:space="preserve"> </w:t>
      </w:r>
      <w:r w:rsidRPr="0037328C">
        <w:rPr>
          <w:rFonts w:ascii="Times New Roman" w:hAnsi="Times New Roman"/>
          <w:sz w:val="28"/>
          <w:szCs w:val="28"/>
        </w:rPr>
        <w:t>культур. Наразі внаслідок стихійного та</w:t>
      </w:r>
      <w:r w:rsidR="00EE257D">
        <w:rPr>
          <w:rFonts w:ascii="Times New Roman" w:hAnsi="Times New Roman"/>
          <w:sz w:val="28"/>
          <w:szCs w:val="28"/>
        </w:rPr>
        <w:t xml:space="preserve"> </w:t>
      </w:r>
      <w:r w:rsidRPr="0037328C">
        <w:rPr>
          <w:rFonts w:ascii="Times New Roman" w:hAnsi="Times New Roman"/>
          <w:sz w:val="28"/>
          <w:szCs w:val="28"/>
        </w:rPr>
        <w:t>швидкого переходу від традиційного до</w:t>
      </w:r>
      <w:r w:rsidR="00EE257D">
        <w:rPr>
          <w:rFonts w:ascii="Times New Roman" w:hAnsi="Times New Roman"/>
          <w:sz w:val="28"/>
          <w:szCs w:val="28"/>
        </w:rPr>
        <w:t xml:space="preserve"> </w:t>
      </w:r>
      <w:r w:rsidRPr="0037328C">
        <w:rPr>
          <w:rFonts w:ascii="Times New Roman" w:hAnsi="Times New Roman"/>
          <w:sz w:val="28"/>
          <w:szCs w:val="28"/>
        </w:rPr>
        <w:t>інших способів господарювання порушуються основні принципи застосування відповідних агротехнологій. До того ж значно</w:t>
      </w:r>
      <w:r w:rsidR="00EE257D">
        <w:rPr>
          <w:rFonts w:ascii="Times New Roman" w:hAnsi="Times New Roman"/>
          <w:sz w:val="28"/>
          <w:szCs w:val="28"/>
        </w:rPr>
        <w:t xml:space="preserve"> </w:t>
      </w:r>
      <w:r w:rsidRPr="0037328C">
        <w:rPr>
          <w:rFonts w:ascii="Times New Roman" w:hAnsi="Times New Roman"/>
          <w:sz w:val="28"/>
          <w:szCs w:val="28"/>
        </w:rPr>
        <w:t>погіршуються фізико-хімічні властивості</w:t>
      </w:r>
      <w:r w:rsidR="00EE257D">
        <w:rPr>
          <w:rFonts w:ascii="Times New Roman" w:hAnsi="Times New Roman"/>
          <w:sz w:val="28"/>
          <w:szCs w:val="28"/>
        </w:rPr>
        <w:t xml:space="preserve"> </w:t>
      </w:r>
      <w:r w:rsidRPr="0037328C">
        <w:rPr>
          <w:rFonts w:ascii="Times New Roman" w:hAnsi="Times New Roman"/>
          <w:sz w:val="28"/>
          <w:szCs w:val="28"/>
        </w:rPr>
        <w:t>ґрунту, знижується його родючість, унаслідок чого зменшується продуктивність</w:t>
      </w:r>
      <w:r w:rsidR="00EE257D">
        <w:rPr>
          <w:rFonts w:ascii="Times New Roman" w:hAnsi="Times New Roman"/>
          <w:sz w:val="28"/>
          <w:szCs w:val="28"/>
        </w:rPr>
        <w:t xml:space="preserve"> </w:t>
      </w:r>
      <w:r w:rsidRPr="0037328C">
        <w:rPr>
          <w:rFonts w:ascii="Times New Roman" w:hAnsi="Times New Roman"/>
          <w:sz w:val="28"/>
          <w:szCs w:val="28"/>
        </w:rPr>
        <w:t>агроекосистеми та знижується якість продукції.Зміна форми господарювання сільськогосподарського виробництва та перехід від</w:t>
      </w:r>
      <w:r w:rsidR="00EE257D">
        <w:rPr>
          <w:rFonts w:ascii="Times New Roman" w:hAnsi="Times New Roman"/>
          <w:sz w:val="28"/>
          <w:szCs w:val="28"/>
        </w:rPr>
        <w:t xml:space="preserve"> </w:t>
      </w:r>
      <w:r w:rsidRPr="0037328C">
        <w:rPr>
          <w:rFonts w:ascii="Times New Roman" w:hAnsi="Times New Roman"/>
          <w:sz w:val="28"/>
          <w:szCs w:val="28"/>
        </w:rPr>
        <w:t>традиційного до органічного землеробства</w:t>
      </w:r>
      <w:r w:rsidR="00EE257D">
        <w:rPr>
          <w:rFonts w:ascii="Times New Roman" w:hAnsi="Times New Roman"/>
          <w:sz w:val="28"/>
          <w:szCs w:val="28"/>
        </w:rPr>
        <w:t xml:space="preserve"> </w:t>
      </w:r>
      <w:r w:rsidRPr="0037328C">
        <w:rPr>
          <w:rFonts w:ascii="Times New Roman" w:hAnsi="Times New Roman"/>
          <w:sz w:val="28"/>
          <w:szCs w:val="28"/>
        </w:rPr>
        <w:t>впливає, насамперед, на родючість ґрунтів,</w:t>
      </w:r>
      <w:r w:rsidR="00EE257D">
        <w:rPr>
          <w:rFonts w:ascii="Times New Roman" w:hAnsi="Times New Roman"/>
          <w:sz w:val="28"/>
          <w:szCs w:val="28"/>
        </w:rPr>
        <w:t xml:space="preserve"> </w:t>
      </w:r>
      <w:r w:rsidRPr="0037328C">
        <w:rPr>
          <w:rFonts w:ascii="Times New Roman" w:hAnsi="Times New Roman"/>
          <w:sz w:val="28"/>
          <w:szCs w:val="28"/>
        </w:rPr>
        <w:t>урожайність</w:t>
      </w:r>
      <w:r w:rsidR="00EE257D">
        <w:rPr>
          <w:rFonts w:ascii="Times New Roman" w:hAnsi="Times New Roman"/>
          <w:sz w:val="28"/>
          <w:szCs w:val="28"/>
        </w:rPr>
        <w:t xml:space="preserve"> і якість продукції сільськогос</w:t>
      </w:r>
      <w:r w:rsidRPr="0037328C">
        <w:rPr>
          <w:rFonts w:ascii="Times New Roman" w:hAnsi="Times New Roman"/>
          <w:sz w:val="28"/>
          <w:szCs w:val="28"/>
        </w:rPr>
        <w:t>подарських культур [</w:t>
      </w:r>
      <w:r w:rsidR="00EE257D">
        <w:rPr>
          <w:rFonts w:ascii="Times New Roman" w:hAnsi="Times New Roman"/>
          <w:sz w:val="28"/>
          <w:szCs w:val="28"/>
        </w:rPr>
        <w:t>3,13</w:t>
      </w:r>
      <w:r w:rsidRPr="0037328C">
        <w:rPr>
          <w:rFonts w:ascii="Times New Roman" w:hAnsi="Times New Roman"/>
          <w:sz w:val="28"/>
          <w:szCs w:val="28"/>
        </w:rPr>
        <w:t>].</w:t>
      </w:r>
      <w:r w:rsidR="000D3606">
        <w:rPr>
          <w:rFonts w:ascii="Times New Roman" w:hAnsi="Times New Roman"/>
          <w:sz w:val="28"/>
          <w:szCs w:val="28"/>
        </w:rPr>
        <w:t xml:space="preserve"> </w:t>
      </w:r>
      <w:r w:rsidRPr="0037328C">
        <w:rPr>
          <w:rFonts w:ascii="Times New Roman" w:hAnsi="Times New Roman"/>
          <w:sz w:val="28"/>
          <w:szCs w:val="28"/>
        </w:rPr>
        <w:t xml:space="preserve">Баланс гумусу та поживних речовин яккритерій </w:t>
      </w:r>
      <w:r w:rsidR="00EE257D">
        <w:rPr>
          <w:rFonts w:ascii="Times New Roman" w:hAnsi="Times New Roman"/>
          <w:sz w:val="28"/>
          <w:szCs w:val="28"/>
        </w:rPr>
        <w:t>оцінки екологічної загрози втра</w:t>
      </w:r>
      <w:r w:rsidRPr="0037328C">
        <w:rPr>
          <w:rFonts w:ascii="Times New Roman" w:hAnsi="Times New Roman"/>
          <w:sz w:val="28"/>
          <w:szCs w:val="28"/>
        </w:rPr>
        <w:t>ти родючості ґрунту. Моніторинг надходження і витрат поживних речовин у</w:t>
      </w:r>
      <w:r w:rsidR="00EE257D">
        <w:rPr>
          <w:rFonts w:ascii="Times New Roman" w:hAnsi="Times New Roman"/>
          <w:sz w:val="28"/>
          <w:szCs w:val="28"/>
        </w:rPr>
        <w:t xml:space="preserve"> </w:t>
      </w:r>
      <w:r w:rsidRPr="0037328C">
        <w:rPr>
          <w:rFonts w:ascii="Times New Roman" w:hAnsi="Times New Roman"/>
          <w:sz w:val="28"/>
          <w:szCs w:val="28"/>
        </w:rPr>
        <w:t>сільськогосподарських угіддях надає змогу</w:t>
      </w:r>
      <w:r w:rsidR="00EE257D">
        <w:rPr>
          <w:rFonts w:ascii="Times New Roman" w:hAnsi="Times New Roman"/>
          <w:sz w:val="28"/>
          <w:szCs w:val="28"/>
        </w:rPr>
        <w:t xml:space="preserve"> </w:t>
      </w:r>
      <w:r w:rsidRPr="0037328C">
        <w:rPr>
          <w:rFonts w:ascii="Times New Roman" w:hAnsi="Times New Roman"/>
          <w:sz w:val="28"/>
          <w:szCs w:val="28"/>
        </w:rPr>
        <w:t>контролювати їх колообіг. Баланс гумусу і</w:t>
      </w:r>
      <w:r w:rsidR="00EE257D">
        <w:rPr>
          <w:rFonts w:ascii="Times New Roman" w:hAnsi="Times New Roman"/>
          <w:sz w:val="28"/>
          <w:szCs w:val="28"/>
        </w:rPr>
        <w:t xml:space="preserve"> </w:t>
      </w:r>
      <w:r w:rsidRPr="0037328C">
        <w:rPr>
          <w:rFonts w:ascii="Times New Roman" w:hAnsi="Times New Roman"/>
          <w:sz w:val="28"/>
          <w:szCs w:val="28"/>
        </w:rPr>
        <w:t>поживних речовин у ґрунті є основою для встановлення критерію оцінки екологічної загрози втрати родючості ґрунту та визначення оптимальної</w:t>
      </w:r>
      <w:r w:rsidR="00EE257D">
        <w:rPr>
          <w:rFonts w:ascii="Times New Roman" w:hAnsi="Times New Roman"/>
          <w:sz w:val="28"/>
          <w:szCs w:val="28"/>
        </w:rPr>
        <w:t xml:space="preserve"> </w:t>
      </w:r>
      <w:r w:rsidRPr="0037328C">
        <w:rPr>
          <w:rFonts w:ascii="Times New Roman" w:hAnsi="Times New Roman"/>
          <w:sz w:val="28"/>
          <w:szCs w:val="28"/>
        </w:rPr>
        <w:t>та раціональної системи удобрення культур у сівозмінах. Проведення розрахунків</w:t>
      </w:r>
      <w:r w:rsidR="00EE257D">
        <w:rPr>
          <w:rFonts w:ascii="Times New Roman" w:hAnsi="Times New Roman"/>
          <w:sz w:val="28"/>
          <w:szCs w:val="28"/>
        </w:rPr>
        <w:t xml:space="preserve"> </w:t>
      </w:r>
      <w:r w:rsidRPr="0037328C">
        <w:rPr>
          <w:rFonts w:ascii="Times New Roman" w:hAnsi="Times New Roman"/>
          <w:sz w:val="28"/>
          <w:szCs w:val="28"/>
        </w:rPr>
        <w:t>балансу гумусу та поживних елементів є</w:t>
      </w:r>
      <w:r w:rsidR="00EE257D">
        <w:rPr>
          <w:rFonts w:ascii="Times New Roman" w:hAnsi="Times New Roman"/>
          <w:sz w:val="28"/>
          <w:szCs w:val="28"/>
        </w:rPr>
        <w:t xml:space="preserve"> </w:t>
      </w:r>
      <w:r w:rsidRPr="0037328C">
        <w:rPr>
          <w:rFonts w:ascii="Times New Roman" w:hAnsi="Times New Roman"/>
          <w:sz w:val="28"/>
          <w:szCs w:val="28"/>
        </w:rPr>
        <w:t>одним із найдо</w:t>
      </w:r>
      <w:r w:rsidR="00EE257D">
        <w:rPr>
          <w:rFonts w:ascii="Times New Roman" w:hAnsi="Times New Roman"/>
          <w:sz w:val="28"/>
          <w:szCs w:val="28"/>
        </w:rPr>
        <w:t>ступніших шляхів визна</w:t>
      </w:r>
      <w:r w:rsidRPr="0037328C">
        <w:rPr>
          <w:rFonts w:ascii="Times New Roman" w:hAnsi="Times New Roman"/>
          <w:sz w:val="28"/>
          <w:szCs w:val="28"/>
        </w:rPr>
        <w:t>чення впливу елементів агротехнологій тазагальної системи землеробства на потенційні можливості ґрунту [</w:t>
      </w:r>
      <w:r w:rsidR="00EE257D">
        <w:rPr>
          <w:rFonts w:ascii="Times New Roman" w:hAnsi="Times New Roman"/>
          <w:sz w:val="28"/>
          <w:szCs w:val="28"/>
        </w:rPr>
        <w:t>13,18</w:t>
      </w:r>
      <w:r w:rsidRPr="0037328C">
        <w:rPr>
          <w:rFonts w:ascii="Times New Roman" w:hAnsi="Times New Roman"/>
          <w:sz w:val="28"/>
          <w:szCs w:val="28"/>
        </w:rPr>
        <w:t>]. Перед тим як</w:t>
      </w:r>
      <w:r w:rsidR="00EE257D">
        <w:rPr>
          <w:rFonts w:ascii="Times New Roman" w:hAnsi="Times New Roman"/>
          <w:sz w:val="28"/>
          <w:szCs w:val="28"/>
        </w:rPr>
        <w:t xml:space="preserve"> </w:t>
      </w:r>
      <w:r w:rsidRPr="0037328C">
        <w:rPr>
          <w:rFonts w:ascii="Times New Roman" w:hAnsi="Times New Roman"/>
          <w:sz w:val="28"/>
          <w:szCs w:val="28"/>
        </w:rPr>
        <w:t>аналізувати баланси гумусу та поживних</w:t>
      </w:r>
      <w:r w:rsidR="00EE257D">
        <w:rPr>
          <w:rFonts w:ascii="Times New Roman" w:hAnsi="Times New Roman"/>
          <w:sz w:val="28"/>
          <w:szCs w:val="28"/>
        </w:rPr>
        <w:t xml:space="preserve"> </w:t>
      </w:r>
      <w:r w:rsidRPr="0037328C">
        <w:rPr>
          <w:rFonts w:ascii="Times New Roman" w:hAnsi="Times New Roman"/>
          <w:sz w:val="28"/>
          <w:szCs w:val="28"/>
        </w:rPr>
        <w:t>елементів ґрунту, необхідно вивчити рівеньйого забезпеченості цими речовинами.</w:t>
      </w:r>
      <w:r w:rsidR="00EE257D">
        <w:rPr>
          <w:rFonts w:ascii="Times New Roman" w:hAnsi="Times New Roman"/>
          <w:sz w:val="28"/>
          <w:szCs w:val="28"/>
        </w:rPr>
        <w:t xml:space="preserve"> </w:t>
      </w:r>
    </w:p>
    <w:p w:rsidR="00453F1F" w:rsidRPr="00453F1F" w:rsidRDefault="00453F1F" w:rsidP="00067179">
      <w:pPr>
        <w:spacing w:after="0" w:line="360" w:lineRule="auto"/>
        <w:ind w:firstLine="709"/>
        <w:jc w:val="both"/>
        <w:rPr>
          <w:rFonts w:ascii="Times New Roman" w:hAnsi="Times New Roman"/>
          <w:sz w:val="28"/>
          <w:szCs w:val="28"/>
        </w:rPr>
      </w:pPr>
      <w:r w:rsidRPr="00453F1F">
        <w:rPr>
          <w:rFonts w:ascii="Times New Roman" w:hAnsi="Times New Roman"/>
          <w:sz w:val="28"/>
          <w:szCs w:val="28"/>
        </w:rPr>
        <w:t xml:space="preserve">Удосконалення технологій вирощування сільськогосподарських культур в умовах нинішніх змін клімату вимагає використання мікродобрив відповідно до біологічних потреб рослин, агрохімічних властивостей ґрунту і планованого рівня врожайності. Адже саме забезпеченість рослин мікроелементами в значній мірі визначає їх фізіологічний стан, що відкриває можливість шляхом регулювання їх живлення направлено впливати на певні сторони обміну речовин, які можуть виявитися корисними в розвитку стійкості рослин до несприятливих факторів середовища. Відомо, що з кожним врожаєм з ґрунту виноситься певна кількість мікроелементів, яка нічим в даний час не компенсується, так як різко скоротилося внесення органічних добрив, які були основним джерелом поповнення доступних форм мікроелементів в ґрунті. </w:t>
      </w:r>
    </w:p>
    <w:p w:rsidR="00453F1F" w:rsidRPr="00453F1F" w:rsidRDefault="00453F1F" w:rsidP="00067179">
      <w:pPr>
        <w:pStyle w:val="Default"/>
        <w:spacing w:line="360" w:lineRule="auto"/>
        <w:ind w:firstLine="709"/>
        <w:jc w:val="both"/>
        <w:rPr>
          <w:sz w:val="28"/>
          <w:szCs w:val="28"/>
          <w:lang w:val="uk-UA"/>
        </w:rPr>
      </w:pPr>
      <w:r w:rsidRPr="00453F1F">
        <w:rPr>
          <w:sz w:val="28"/>
          <w:szCs w:val="28"/>
          <w:lang w:val="uk-UA"/>
        </w:rPr>
        <w:t>За даними Н</w:t>
      </w:r>
      <w:r w:rsidR="00067179">
        <w:rPr>
          <w:sz w:val="28"/>
          <w:szCs w:val="28"/>
          <w:lang w:val="uk-UA"/>
        </w:rPr>
        <w:t>аціональний науковий центр</w:t>
      </w:r>
      <w:r w:rsidRPr="00453F1F">
        <w:rPr>
          <w:sz w:val="28"/>
          <w:szCs w:val="28"/>
          <w:lang w:val="uk-UA"/>
        </w:rPr>
        <w:t xml:space="preserve"> «Інститут ґрунтознавства та агрохімії ім. О. Н. Соколовського» значні площі (мільйони гектарів) орних земель в Україні мають недостатній вміст мікроелементів в ґрунті. Більш того, вивчено баланс мікроелементів, і доведено, що навіть внесення 20 т гною на 1 га не компенсує винесення міді і бору, і баланс мікроелементів негативний [</w:t>
      </w:r>
      <w:r w:rsidR="00EE257D">
        <w:rPr>
          <w:sz w:val="28"/>
          <w:szCs w:val="28"/>
          <w:lang w:val="uk-UA"/>
        </w:rPr>
        <w:t>6,13</w:t>
      </w:r>
      <w:r w:rsidRPr="00453F1F">
        <w:rPr>
          <w:sz w:val="28"/>
          <w:szCs w:val="28"/>
          <w:lang w:val="uk-UA"/>
        </w:rPr>
        <w:t>].</w:t>
      </w:r>
    </w:p>
    <w:p w:rsidR="00453F1F" w:rsidRPr="00453F1F" w:rsidRDefault="00453F1F" w:rsidP="00067179">
      <w:pPr>
        <w:spacing w:after="0" w:line="360" w:lineRule="auto"/>
        <w:ind w:firstLine="709"/>
        <w:jc w:val="both"/>
        <w:rPr>
          <w:rFonts w:ascii="Times New Roman" w:hAnsi="Times New Roman"/>
          <w:sz w:val="28"/>
          <w:szCs w:val="28"/>
        </w:rPr>
      </w:pPr>
      <w:r w:rsidRPr="00453F1F">
        <w:rPr>
          <w:rFonts w:ascii="Times New Roman" w:hAnsi="Times New Roman"/>
          <w:sz w:val="28"/>
          <w:szCs w:val="28"/>
        </w:rPr>
        <w:t>Біологічна роль мікроелементів велика</w:t>
      </w:r>
      <w:r w:rsidR="00387883">
        <w:rPr>
          <w:rFonts w:ascii="Times New Roman" w:hAnsi="Times New Roman"/>
          <w:sz w:val="28"/>
          <w:szCs w:val="28"/>
        </w:rPr>
        <w:t xml:space="preserve"> є н</w:t>
      </w:r>
      <w:r w:rsidRPr="00453F1F">
        <w:rPr>
          <w:rFonts w:ascii="Times New Roman" w:hAnsi="Times New Roman"/>
          <w:sz w:val="28"/>
          <w:szCs w:val="28"/>
        </w:rPr>
        <w:t>айбільш важливі з них – Fe, Cu, Zn, Mn, Co, Mo, Mg, B. Нестача мікроелементів в ґрунті є причиною зниження швидкості і узгодженості протікання процесів, відповідальних за розвиток організмів, може призвести до захворювань і навіть стати причиною загибелі рослин, що призводить до отримання низьких і не завжди якісних врожаїв вирощуваних культур. І, як правило, не тільки через Fe, Cu, Zn, Mn, Co, Mo, Mg, B, а й через нестачу ультрамікроелементів (йод, хром, селен та ін.) [</w:t>
      </w:r>
      <w:r w:rsidR="00EE257D">
        <w:rPr>
          <w:rFonts w:ascii="Times New Roman" w:hAnsi="Times New Roman"/>
          <w:sz w:val="28"/>
          <w:szCs w:val="28"/>
        </w:rPr>
        <w:t>3,6,13</w:t>
      </w:r>
      <w:r w:rsidRPr="00453F1F">
        <w:rPr>
          <w:rFonts w:ascii="Times New Roman" w:hAnsi="Times New Roman"/>
          <w:sz w:val="28"/>
          <w:szCs w:val="28"/>
        </w:rPr>
        <w:t>].</w:t>
      </w:r>
    </w:p>
    <w:p w:rsidR="00453F1F" w:rsidRDefault="00453F1F" w:rsidP="00067179">
      <w:pPr>
        <w:spacing w:after="0" w:line="360" w:lineRule="auto"/>
        <w:ind w:firstLine="709"/>
        <w:jc w:val="both"/>
        <w:rPr>
          <w:rFonts w:ascii="Times New Roman" w:hAnsi="Times New Roman"/>
          <w:sz w:val="28"/>
          <w:szCs w:val="28"/>
        </w:rPr>
      </w:pPr>
      <w:r w:rsidRPr="00453F1F">
        <w:rPr>
          <w:rFonts w:ascii="Times New Roman" w:hAnsi="Times New Roman"/>
          <w:sz w:val="28"/>
          <w:szCs w:val="28"/>
        </w:rPr>
        <w:t xml:space="preserve">Мікроелементи в біологічно активній формі в даний час не мають собі рівних при позакореневих підживленнях, так як ступінь їх засвоєння в цьому випадку особливо висока. Результатом застосування хелатних мікродобрив є: підвищення врожайності вирощуваних культур; підвищення якісних показників врожаю і насіннєвих кондицій; підвищення імунітету рослин, що виражається в більшій стійкості до хвороб, посухи, холоду. </w:t>
      </w:r>
    </w:p>
    <w:p w:rsidR="00387883" w:rsidRDefault="00387883" w:rsidP="00067179">
      <w:pPr>
        <w:spacing w:after="0" w:line="360" w:lineRule="auto"/>
        <w:ind w:firstLine="709"/>
        <w:jc w:val="both"/>
        <w:rPr>
          <w:rFonts w:ascii="Times New Roman" w:hAnsi="Times New Roman"/>
          <w:sz w:val="28"/>
          <w:szCs w:val="28"/>
        </w:rPr>
      </w:pPr>
      <w:r>
        <w:rPr>
          <w:rFonts w:ascii="Times New Roman" w:hAnsi="Times New Roman"/>
          <w:sz w:val="28"/>
          <w:szCs w:val="28"/>
        </w:rPr>
        <w:t>За періо</w:t>
      </w:r>
      <w:r w:rsidR="00EE257D">
        <w:rPr>
          <w:rFonts w:ascii="Times New Roman" w:hAnsi="Times New Roman"/>
          <w:sz w:val="28"/>
          <w:szCs w:val="28"/>
        </w:rPr>
        <w:t>д</w:t>
      </w:r>
      <w:r>
        <w:rPr>
          <w:rFonts w:ascii="Times New Roman" w:hAnsi="Times New Roman"/>
          <w:sz w:val="28"/>
          <w:szCs w:val="28"/>
        </w:rPr>
        <w:t xml:space="preserve"> з 1960 по 1990 рр. на прикладі Одеської області при систематичним збільшенням доз добрив і позитивному балансі поживних речовин значно покращилися агрохімічні показники грунтів. Одак, з початком ринокової реформи в Одеській області, відбувається різке зниження рівня інтенсифікації землеробства. За останні роки кількість внесення добрив</w:t>
      </w:r>
      <w:r w:rsidR="00E858D9">
        <w:rPr>
          <w:rFonts w:ascii="Times New Roman" w:hAnsi="Times New Roman"/>
          <w:sz w:val="28"/>
          <w:szCs w:val="28"/>
        </w:rPr>
        <w:t xml:space="preserve"> у перерахунку на гектар посівної площі зненщилося до 11 кг діючого речовини мінеральних і до 0,4 т гною. Особливої загрозлива ситуація складається саме з фосформ і калієм. На 2000 рік середнє співвідношення між внесеними аід урожай елементами живлення </w:t>
      </w:r>
      <w:r w:rsidR="00E858D9">
        <w:rPr>
          <w:rFonts w:ascii="Times New Roman" w:hAnsi="Times New Roman"/>
          <w:sz w:val="28"/>
          <w:szCs w:val="28"/>
          <w:lang w:val="en-US"/>
        </w:rPr>
        <w:t>N</w:t>
      </w:r>
      <w:r w:rsidR="00E858D9">
        <w:rPr>
          <w:rFonts w:ascii="Times New Roman" w:hAnsi="Times New Roman"/>
          <w:sz w:val="28"/>
          <w:szCs w:val="28"/>
        </w:rPr>
        <w:t>:Р:К склало 1:0, 1:0,1, зокрема під озиму пшеницю 1:0,2:0,002. Баланс фосфор</w:t>
      </w:r>
      <w:r w:rsidR="00EE257D">
        <w:rPr>
          <w:rFonts w:ascii="Times New Roman" w:hAnsi="Times New Roman"/>
          <w:sz w:val="28"/>
          <w:szCs w:val="28"/>
        </w:rPr>
        <w:t xml:space="preserve">у по області поки що позитивний </w:t>
      </w:r>
      <w:r w:rsidR="00EE257D" w:rsidRPr="0037328C">
        <w:rPr>
          <w:rFonts w:ascii="Times New Roman" w:hAnsi="Times New Roman"/>
          <w:sz w:val="28"/>
          <w:szCs w:val="28"/>
        </w:rPr>
        <w:t>[</w:t>
      </w:r>
      <w:r w:rsidR="00F240D4">
        <w:rPr>
          <w:rFonts w:ascii="Times New Roman" w:hAnsi="Times New Roman"/>
          <w:sz w:val="28"/>
          <w:szCs w:val="28"/>
        </w:rPr>
        <w:t>13,</w:t>
      </w:r>
      <w:r w:rsidR="00EE257D">
        <w:rPr>
          <w:rFonts w:ascii="Times New Roman" w:hAnsi="Times New Roman"/>
          <w:sz w:val="28"/>
          <w:szCs w:val="28"/>
        </w:rPr>
        <w:t>18,19</w:t>
      </w:r>
      <w:r w:rsidR="00EE257D" w:rsidRPr="0037328C">
        <w:rPr>
          <w:rFonts w:ascii="Times New Roman" w:hAnsi="Times New Roman"/>
          <w:sz w:val="28"/>
          <w:szCs w:val="28"/>
        </w:rPr>
        <w:t>].</w:t>
      </w:r>
    </w:p>
    <w:p w:rsidR="00E858D9" w:rsidRPr="00E858D9" w:rsidRDefault="009619D0" w:rsidP="00067179">
      <w:pPr>
        <w:spacing w:after="0" w:line="360" w:lineRule="auto"/>
        <w:ind w:firstLine="709"/>
        <w:jc w:val="both"/>
        <w:rPr>
          <w:rFonts w:ascii="Times New Roman" w:hAnsi="Times New Roman"/>
          <w:sz w:val="28"/>
          <w:szCs w:val="28"/>
        </w:rPr>
      </w:pPr>
      <w:r>
        <w:rPr>
          <w:rFonts w:ascii="Times New Roman" w:hAnsi="Times New Roman"/>
          <w:sz w:val="28"/>
          <w:szCs w:val="28"/>
        </w:rPr>
        <w:t>Отже, р</w:t>
      </w:r>
      <w:r w:rsidR="00E858D9">
        <w:rPr>
          <w:rFonts w:ascii="Times New Roman" w:hAnsi="Times New Roman"/>
          <w:sz w:val="28"/>
          <w:szCs w:val="28"/>
        </w:rPr>
        <w:t>озглядаючи проблеми, які повязані з</w:t>
      </w:r>
      <w:r w:rsidR="00EE257D">
        <w:rPr>
          <w:rFonts w:ascii="Times New Roman" w:hAnsi="Times New Roman"/>
          <w:sz w:val="28"/>
          <w:szCs w:val="28"/>
        </w:rPr>
        <w:t xml:space="preserve"> використанням ґрунтів </w:t>
      </w:r>
      <w:r w:rsidR="00E858D9">
        <w:rPr>
          <w:rFonts w:ascii="Times New Roman" w:hAnsi="Times New Roman"/>
          <w:sz w:val="28"/>
          <w:szCs w:val="28"/>
        </w:rPr>
        <w:t xml:space="preserve"> чорнозем</w:t>
      </w:r>
      <w:r w:rsidR="00EE257D">
        <w:rPr>
          <w:rFonts w:ascii="Times New Roman" w:hAnsi="Times New Roman"/>
          <w:sz w:val="28"/>
          <w:szCs w:val="28"/>
        </w:rPr>
        <w:t>но-</w:t>
      </w:r>
      <w:r w:rsidR="00E858D9">
        <w:rPr>
          <w:rFonts w:ascii="Times New Roman" w:hAnsi="Times New Roman"/>
          <w:sz w:val="28"/>
          <w:szCs w:val="28"/>
        </w:rPr>
        <w:t xml:space="preserve">степової зони, то потрібно </w:t>
      </w:r>
      <w:r w:rsidR="00EE257D">
        <w:rPr>
          <w:rFonts w:ascii="Times New Roman" w:hAnsi="Times New Roman"/>
          <w:sz w:val="28"/>
          <w:szCs w:val="28"/>
        </w:rPr>
        <w:t xml:space="preserve">враховувати </w:t>
      </w:r>
      <w:r w:rsidR="00E858D9">
        <w:rPr>
          <w:rFonts w:ascii="Times New Roman" w:hAnsi="Times New Roman"/>
          <w:sz w:val="28"/>
          <w:szCs w:val="28"/>
        </w:rPr>
        <w:t>соціально-економічну й техологічну систему, яка повязана зі с</w:t>
      </w:r>
      <w:r w:rsidR="00F240D4">
        <w:rPr>
          <w:rFonts w:ascii="Times New Roman" w:hAnsi="Times New Roman"/>
          <w:sz w:val="28"/>
          <w:szCs w:val="28"/>
        </w:rPr>
        <w:t>истемами порушення культури землеробства.</w:t>
      </w:r>
      <w:r>
        <w:rPr>
          <w:rFonts w:ascii="Times New Roman" w:hAnsi="Times New Roman"/>
          <w:sz w:val="28"/>
          <w:szCs w:val="28"/>
        </w:rPr>
        <w:t xml:space="preserve"> </w:t>
      </w:r>
    </w:p>
    <w:p w:rsidR="00453F1F" w:rsidRPr="00453F1F" w:rsidRDefault="00453F1F" w:rsidP="00453F1F">
      <w:pPr>
        <w:pStyle w:val="a4"/>
        <w:widowControl w:val="0"/>
        <w:spacing w:after="0" w:line="360" w:lineRule="auto"/>
        <w:ind w:left="0" w:firstLine="720"/>
        <w:jc w:val="both"/>
        <w:rPr>
          <w:rFonts w:ascii="Times New Roman" w:hAnsi="Times New Roman"/>
          <w:sz w:val="28"/>
          <w:szCs w:val="28"/>
        </w:rPr>
      </w:pPr>
    </w:p>
    <w:p w:rsidR="00453F1F" w:rsidRDefault="00453F1F" w:rsidP="0037328C">
      <w:pPr>
        <w:pStyle w:val="a4"/>
        <w:widowControl w:val="0"/>
        <w:spacing w:after="0" w:line="360" w:lineRule="auto"/>
        <w:ind w:left="0" w:firstLine="720"/>
        <w:jc w:val="both"/>
        <w:rPr>
          <w:rFonts w:ascii="Times New Roman" w:hAnsi="Times New Roman"/>
          <w:sz w:val="28"/>
          <w:szCs w:val="28"/>
        </w:rPr>
      </w:pPr>
    </w:p>
    <w:p w:rsidR="00453F1F" w:rsidRPr="0037328C" w:rsidRDefault="00453F1F" w:rsidP="0037328C">
      <w:pPr>
        <w:pStyle w:val="a4"/>
        <w:widowControl w:val="0"/>
        <w:spacing w:after="0" w:line="360" w:lineRule="auto"/>
        <w:ind w:left="0" w:firstLine="720"/>
        <w:jc w:val="both"/>
        <w:rPr>
          <w:rFonts w:ascii="Times New Roman" w:hAnsi="Times New Roman"/>
          <w:sz w:val="28"/>
          <w:szCs w:val="28"/>
        </w:rPr>
      </w:pPr>
    </w:p>
    <w:p w:rsidR="004102A5" w:rsidRDefault="004102A5" w:rsidP="004102A5">
      <w:pPr>
        <w:pStyle w:val="a4"/>
        <w:widowControl w:val="0"/>
        <w:spacing w:after="0" w:line="360" w:lineRule="auto"/>
        <w:ind w:left="0" w:firstLine="720"/>
        <w:jc w:val="both"/>
        <w:rPr>
          <w:rFonts w:ascii="Times New Roman" w:hAnsi="Times New Roman"/>
          <w:sz w:val="28"/>
          <w:szCs w:val="28"/>
        </w:rPr>
      </w:pPr>
    </w:p>
    <w:p w:rsidR="004102A5" w:rsidRDefault="004102A5" w:rsidP="004102A5">
      <w:pPr>
        <w:pStyle w:val="a4"/>
        <w:widowControl w:val="0"/>
        <w:spacing w:after="0" w:line="360" w:lineRule="auto"/>
        <w:ind w:left="0" w:firstLine="720"/>
        <w:jc w:val="both"/>
        <w:rPr>
          <w:rFonts w:ascii="Times New Roman" w:hAnsi="Times New Roman"/>
          <w:sz w:val="28"/>
          <w:szCs w:val="28"/>
        </w:rPr>
      </w:pPr>
    </w:p>
    <w:p w:rsidR="004102A5" w:rsidRDefault="004102A5" w:rsidP="004102A5">
      <w:pPr>
        <w:pStyle w:val="a4"/>
        <w:widowControl w:val="0"/>
        <w:spacing w:after="0" w:line="360" w:lineRule="auto"/>
        <w:ind w:left="0" w:firstLine="720"/>
        <w:jc w:val="both"/>
        <w:rPr>
          <w:rFonts w:ascii="Times New Roman" w:hAnsi="Times New Roman"/>
          <w:sz w:val="28"/>
          <w:szCs w:val="28"/>
        </w:rPr>
      </w:pPr>
    </w:p>
    <w:p w:rsidR="00F240D4" w:rsidRDefault="00F240D4" w:rsidP="004102A5">
      <w:pPr>
        <w:pStyle w:val="a4"/>
        <w:widowControl w:val="0"/>
        <w:spacing w:after="0" w:line="360" w:lineRule="auto"/>
        <w:ind w:left="0" w:firstLine="720"/>
        <w:jc w:val="both"/>
        <w:rPr>
          <w:rFonts w:ascii="Times New Roman" w:hAnsi="Times New Roman"/>
          <w:sz w:val="28"/>
          <w:szCs w:val="28"/>
        </w:rPr>
      </w:pPr>
    </w:p>
    <w:p w:rsidR="00F240D4" w:rsidRDefault="00F240D4" w:rsidP="004102A5">
      <w:pPr>
        <w:pStyle w:val="a4"/>
        <w:widowControl w:val="0"/>
        <w:spacing w:after="0" w:line="360" w:lineRule="auto"/>
        <w:ind w:left="0" w:firstLine="720"/>
        <w:jc w:val="both"/>
        <w:rPr>
          <w:rFonts w:ascii="Times New Roman" w:hAnsi="Times New Roman"/>
          <w:sz w:val="28"/>
          <w:szCs w:val="28"/>
        </w:rPr>
      </w:pPr>
    </w:p>
    <w:p w:rsidR="00F240D4" w:rsidRDefault="00F240D4" w:rsidP="004102A5">
      <w:pPr>
        <w:pStyle w:val="a4"/>
        <w:widowControl w:val="0"/>
        <w:spacing w:after="0" w:line="360" w:lineRule="auto"/>
        <w:ind w:left="0" w:firstLine="720"/>
        <w:jc w:val="both"/>
        <w:rPr>
          <w:rFonts w:ascii="Times New Roman" w:hAnsi="Times New Roman"/>
          <w:sz w:val="28"/>
          <w:szCs w:val="28"/>
        </w:rPr>
      </w:pPr>
    </w:p>
    <w:p w:rsidR="00F240D4" w:rsidRDefault="00F240D4" w:rsidP="004102A5">
      <w:pPr>
        <w:pStyle w:val="a4"/>
        <w:widowControl w:val="0"/>
        <w:spacing w:after="0" w:line="360" w:lineRule="auto"/>
        <w:ind w:left="0" w:firstLine="720"/>
        <w:jc w:val="both"/>
        <w:rPr>
          <w:rFonts w:ascii="Times New Roman" w:hAnsi="Times New Roman"/>
          <w:sz w:val="28"/>
          <w:szCs w:val="28"/>
        </w:rPr>
      </w:pPr>
    </w:p>
    <w:p w:rsidR="004102A5" w:rsidRDefault="004102A5" w:rsidP="004102A5">
      <w:pPr>
        <w:pStyle w:val="a4"/>
        <w:widowControl w:val="0"/>
        <w:spacing w:after="0" w:line="360" w:lineRule="auto"/>
        <w:ind w:left="0" w:firstLine="720"/>
        <w:jc w:val="both"/>
        <w:rPr>
          <w:rFonts w:ascii="Times New Roman" w:hAnsi="Times New Roman"/>
          <w:sz w:val="28"/>
          <w:szCs w:val="28"/>
        </w:rPr>
      </w:pPr>
    </w:p>
    <w:p w:rsidR="0037328C" w:rsidRDefault="00952B82" w:rsidP="00F240D4">
      <w:pPr>
        <w:pStyle w:val="a4"/>
        <w:widowControl w:val="0"/>
        <w:spacing w:after="0" w:line="360" w:lineRule="auto"/>
        <w:jc w:val="center"/>
        <w:rPr>
          <w:rFonts w:ascii="Times New Roman" w:hAnsi="Times New Roman"/>
          <w:b/>
          <w:sz w:val="28"/>
          <w:szCs w:val="28"/>
        </w:rPr>
      </w:pPr>
      <w:r w:rsidRPr="004102A5">
        <w:rPr>
          <w:rFonts w:ascii="Times New Roman" w:hAnsi="Times New Roman"/>
          <w:b/>
          <w:sz w:val="28"/>
          <w:szCs w:val="28"/>
        </w:rPr>
        <w:t>ВИСНОВКИ</w:t>
      </w:r>
    </w:p>
    <w:p w:rsidR="005238FD" w:rsidRDefault="005238FD" w:rsidP="004102A5">
      <w:pPr>
        <w:pStyle w:val="a4"/>
        <w:widowControl w:val="0"/>
        <w:spacing w:after="0" w:line="360" w:lineRule="auto"/>
        <w:ind w:left="0" w:firstLine="720"/>
        <w:jc w:val="center"/>
        <w:rPr>
          <w:rFonts w:ascii="Times New Roman" w:hAnsi="Times New Roman"/>
          <w:b/>
          <w:sz w:val="28"/>
          <w:szCs w:val="28"/>
        </w:rPr>
      </w:pPr>
    </w:p>
    <w:p w:rsidR="000920DC" w:rsidRDefault="00F240D4" w:rsidP="00F240D4">
      <w:pPr>
        <w:spacing w:after="0" w:line="360" w:lineRule="auto"/>
        <w:ind w:firstLine="720"/>
        <w:jc w:val="both"/>
        <w:rPr>
          <w:rFonts w:ascii="Times New Roman" w:hAnsi="Times New Roman"/>
          <w:sz w:val="28"/>
          <w:szCs w:val="28"/>
        </w:rPr>
      </w:pPr>
      <w:r w:rsidRPr="0037328C">
        <w:rPr>
          <w:rFonts w:ascii="Times New Roman" w:hAnsi="Times New Roman"/>
          <w:sz w:val="28"/>
          <w:szCs w:val="28"/>
        </w:rPr>
        <w:t>До території Буджацьк</w:t>
      </w:r>
      <w:r>
        <w:rPr>
          <w:rFonts w:ascii="Times New Roman" w:hAnsi="Times New Roman"/>
          <w:sz w:val="28"/>
          <w:szCs w:val="28"/>
        </w:rPr>
        <w:t xml:space="preserve">их </w:t>
      </w:r>
      <w:r w:rsidRPr="0037328C">
        <w:rPr>
          <w:rFonts w:ascii="Times New Roman" w:hAnsi="Times New Roman"/>
          <w:sz w:val="28"/>
          <w:szCs w:val="28"/>
        </w:rPr>
        <w:t xml:space="preserve"> степ</w:t>
      </w:r>
      <w:r>
        <w:rPr>
          <w:rFonts w:ascii="Times New Roman" w:hAnsi="Times New Roman"/>
          <w:sz w:val="28"/>
          <w:szCs w:val="28"/>
        </w:rPr>
        <w:t>ів (чи Буджацького степу)</w:t>
      </w:r>
      <w:r w:rsidRPr="0037328C">
        <w:rPr>
          <w:rFonts w:ascii="Times New Roman" w:hAnsi="Times New Roman"/>
          <w:sz w:val="28"/>
          <w:szCs w:val="28"/>
        </w:rPr>
        <w:t xml:space="preserve">  в степові</w:t>
      </w:r>
      <w:r>
        <w:rPr>
          <w:rFonts w:ascii="Times New Roman" w:hAnsi="Times New Roman"/>
          <w:sz w:val="28"/>
          <w:szCs w:val="28"/>
        </w:rPr>
        <w:t>й</w:t>
      </w:r>
      <w:r w:rsidRPr="0037328C">
        <w:rPr>
          <w:rFonts w:ascii="Times New Roman" w:hAnsi="Times New Roman"/>
          <w:sz w:val="28"/>
          <w:szCs w:val="28"/>
        </w:rPr>
        <w:t xml:space="preserve"> зоні України в географічному плані відносять території південної частини території Одес</w:t>
      </w:r>
      <w:r>
        <w:rPr>
          <w:rFonts w:ascii="Times New Roman" w:hAnsi="Times New Roman"/>
          <w:sz w:val="28"/>
          <w:szCs w:val="28"/>
        </w:rPr>
        <w:t xml:space="preserve">ької області та сусідньої </w:t>
      </w:r>
      <w:r w:rsidRPr="0037328C">
        <w:rPr>
          <w:rFonts w:ascii="Times New Roman" w:hAnsi="Times New Roman"/>
          <w:sz w:val="28"/>
          <w:szCs w:val="28"/>
        </w:rPr>
        <w:t>Молд</w:t>
      </w:r>
      <w:r>
        <w:rPr>
          <w:rFonts w:ascii="Times New Roman" w:hAnsi="Times New Roman"/>
          <w:sz w:val="28"/>
          <w:szCs w:val="28"/>
        </w:rPr>
        <w:t xml:space="preserve">ови, </w:t>
      </w:r>
      <w:r w:rsidRPr="0037328C">
        <w:rPr>
          <w:rFonts w:ascii="Times New Roman" w:hAnsi="Times New Roman"/>
          <w:sz w:val="28"/>
          <w:szCs w:val="28"/>
        </w:rPr>
        <w:t xml:space="preserve"> які простягаються від Дні</w:t>
      </w:r>
      <w:r>
        <w:rPr>
          <w:rFonts w:ascii="Times New Roman" w:hAnsi="Times New Roman"/>
          <w:sz w:val="28"/>
          <w:szCs w:val="28"/>
        </w:rPr>
        <w:t xml:space="preserve">стра і </w:t>
      </w:r>
      <w:r w:rsidRPr="0037328C">
        <w:rPr>
          <w:rFonts w:ascii="Times New Roman" w:hAnsi="Times New Roman"/>
          <w:sz w:val="28"/>
          <w:szCs w:val="28"/>
        </w:rPr>
        <w:t>до Дунаю. На півдні території Одеської області  включає в себе такі  адміністративно-територіальні райони як  Болградський,  Білгород-Дністровський та Ізмаїльський</w:t>
      </w:r>
      <w:r>
        <w:rPr>
          <w:rFonts w:ascii="Times New Roman" w:hAnsi="Times New Roman"/>
          <w:sz w:val="28"/>
          <w:szCs w:val="28"/>
        </w:rPr>
        <w:t xml:space="preserve"> райони</w:t>
      </w:r>
      <w:r w:rsidRPr="0037328C">
        <w:rPr>
          <w:rFonts w:ascii="Times New Roman" w:hAnsi="Times New Roman"/>
          <w:sz w:val="28"/>
          <w:szCs w:val="28"/>
        </w:rPr>
        <w:t xml:space="preserve">. </w:t>
      </w:r>
    </w:p>
    <w:p w:rsidR="000920DC" w:rsidRDefault="00F240D4" w:rsidP="000920DC">
      <w:pPr>
        <w:spacing w:after="0" w:line="360" w:lineRule="auto"/>
        <w:ind w:firstLine="720"/>
        <w:jc w:val="both"/>
        <w:rPr>
          <w:rFonts w:ascii="Times New Roman" w:hAnsi="Times New Roman"/>
          <w:sz w:val="28"/>
          <w:szCs w:val="28"/>
        </w:rPr>
      </w:pPr>
      <w:r w:rsidRPr="0037328C">
        <w:rPr>
          <w:rFonts w:ascii="Times New Roman" w:hAnsi="Times New Roman"/>
          <w:sz w:val="28"/>
          <w:szCs w:val="28"/>
        </w:rPr>
        <w:t>Серед ґрунтів степової зони переважають  чорноземи звичайні та  чорноземи південні.</w:t>
      </w:r>
      <w:r w:rsidR="000920DC">
        <w:rPr>
          <w:rFonts w:ascii="Times New Roman" w:hAnsi="Times New Roman"/>
          <w:sz w:val="28"/>
          <w:szCs w:val="28"/>
        </w:rPr>
        <w:t xml:space="preserve"> </w:t>
      </w:r>
      <w:r w:rsidRPr="0037328C">
        <w:rPr>
          <w:rFonts w:ascii="Times New Roman" w:hAnsi="Times New Roman"/>
          <w:sz w:val="28"/>
          <w:szCs w:val="28"/>
        </w:rPr>
        <w:t>Згідно з районуванням чорноземної території України ґрунти досліджуваної території розташовані в Задністровському ґрунтовому окрузі Задністровської провінції Теплої південноєвропейської фації північного Степу і Придунайському ґрунтовому окрузі Придунайської провінції Теплої південноєвропейської фації південного степу</w:t>
      </w:r>
      <w:r w:rsidR="000920DC">
        <w:rPr>
          <w:rFonts w:ascii="Times New Roman" w:hAnsi="Times New Roman"/>
          <w:sz w:val="28"/>
          <w:szCs w:val="28"/>
        </w:rPr>
        <w:t xml:space="preserve">. </w:t>
      </w:r>
    </w:p>
    <w:p w:rsidR="00F240D4" w:rsidRDefault="00F240D4" w:rsidP="000920DC">
      <w:pPr>
        <w:spacing w:after="0" w:line="360" w:lineRule="auto"/>
        <w:ind w:firstLine="720"/>
        <w:jc w:val="both"/>
        <w:rPr>
          <w:rFonts w:ascii="Times New Roman" w:hAnsi="Times New Roman"/>
          <w:sz w:val="28"/>
          <w:szCs w:val="28"/>
        </w:rPr>
      </w:pPr>
      <w:r w:rsidRPr="0037328C">
        <w:rPr>
          <w:rFonts w:ascii="Times New Roman" w:hAnsi="Times New Roman"/>
          <w:sz w:val="28"/>
          <w:szCs w:val="28"/>
        </w:rPr>
        <w:t>Номенклатура  та географія ґрунтів на території області зумовлені ландшафтно-географічною ситуацією і місцевими фаціально-кліматичними відмінностями. У ґрунтовому покриві переважають чорноземи – на їх частку припадає більш як  90 %  площі. Вони сформовані під степовою рослинністю на добре дренованих рівнинних вододілах та їх схилах, терасах рік, зазвичай вони складені лесовими породами</w:t>
      </w:r>
      <w:r w:rsidR="000920DC">
        <w:rPr>
          <w:rFonts w:ascii="Times New Roman" w:hAnsi="Times New Roman"/>
          <w:sz w:val="28"/>
          <w:szCs w:val="28"/>
        </w:rPr>
        <w:t>.</w:t>
      </w:r>
    </w:p>
    <w:p w:rsidR="00952B82" w:rsidRDefault="00952B82" w:rsidP="00F240D4">
      <w:pPr>
        <w:pStyle w:val="a4"/>
        <w:widowControl w:val="0"/>
        <w:spacing w:after="0" w:line="360" w:lineRule="auto"/>
        <w:ind w:left="0" w:firstLine="720"/>
        <w:jc w:val="both"/>
        <w:rPr>
          <w:rFonts w:ascii="Times New Roman" w:hAnsi="Times New Roman"/>
          <w:sz w:val="28"/>
          <w:szCs w:val="28"/>
        </w:rPr>
      </w:pPr>
      <w:r w:rsidRPr="0037328C">
        <w:rPr>
          <w:rFonts w:ascii="Times New Roman" w:hAnsi="Times New Roman"/>
          <w:sz w:val="28"/>
          <w:szCs w:val="28"/>
        </w:rPr>
        <w:t>Для досягнення збалансованого розвитку і екологічного зростання</w:t>
      </w:r>
      <w:r w:rsidR="000D3606">
        <w:rPr>
          <w:rFonts w:ascii="Times New Roman" w:hAnsi="Times New Roman"/>
          <w:sz w:val="28"/>
          <w:szCs w:val="28"/>
        </w:rPr>
        <w:t xml:space="preserve"> </w:t>
      </w:r>
      <w:r w:rsidRPr="0037328C">
        <w:rPr>
          <w:rFonts w:ascii="Times New Roman" w:hAnsi="Times New Roman"/>
          <w:sz w:val="28"/>
          <w:szCs w:val="28"/>
        </w:rPr>
        <w:t>сільського господарства необхідно вести</w:t>
      </w:r>
      <w:r w:rsidR="00F240D4">
        <w:rPr>
          <w:rFonts w:ascii="Times New Roman" w:hAnsi="Times New Roman"/>
          <w:sz w:val="28"/>
          <w:szCs w:val="28"/>
        </w:rPr>
        <w:t xml:space="preserve"> </w:t>
      </w:r>
      <w:r w:rsidRPr="0037328C">
        <w:rPr>
          <w:rFonts w:ascii="Times New Roman" w:hAnsi="Times New Roman"/>
          <w:sz w:val="28"/>
          <w:szCs w:val="28"/>
        </w:rPr>
        <w:t>збалансоване землекористування, ефективність яко</w:t>
      </w:r>
      <w:r w:rsidR="00F240D4">
        <w:rPr>
          <w:rFonts w:ascii="Times New Roman" w:hAnsi="Times New Roman"/>
          <w:sz w:val="28"/>
          <w:szCs w:val="28"/>
        </w:rPr>
        <w:t>го слід оцінювати за розрахунка</w:t>
      </w:r>
      <w:r w:rsidRPr="0037328C">
        <w:rPr>
          <w:rFonts w:ascii="Times New Roman" w:hAnsi="Times New Roman"/>
          <w:sz w:val="28"/>
          <w:szCs w:val="28"/>
        </w:rPr>
        <w:t>ми балансу гумусу та поживних речовин як</w:t>
      </w:r>
      <w:r w:rsidR="00F240D4">
        <w:rPr>
          <w:rFonts w:ascii="Times New Roman" w:hAnsi="Times New Roman"/>
          <w:sz w:val="28"/>
          <w:szCs w:val="28"/>
        </w:rPr>
        <w:t xml:space="preserve"> </w:t>
      </w:r>
      <w:r w:rsidRPr="0037328C">
        <w:rPr>
          <w:rFonts w:ascii="Times New Roman" w:hAnsi="Times New Roman"/>
          <w:sz w:val="28"/>
          <w:szCs w:val="28"/>
        </w:rPr>
        <w:t>екологічних критеріїв оцінювання загрози</w:t>
      </w:r>
      <w:r w:rsidR="00F240D4">
        <w:rPr>
          <w:rFonts w:ascii="Times New Roman" w:hAnsi="Times New Roman"/>
          <w:sz w:val="28"/>
          <w:szCs w:val="28"/>
        </w:rPr>
        <w:t xml:space="preserve"> </w:t>
      </w:r>
      <w:r w:rsidRPr="0037328C">
        <w:rPr>
          <w:rFonts w:ascii="Times New Roman" w:hAnsi="Times New Roman"/>
          <w:sz w:val="28"/>
          <w:szCs w:val="28"/>
        </w:rPr>
        <w:t>втрати його родючості.</w:t>
      </w:r>
    </w:p>
    <w:p w:rsidR="000920DC" w:rsidRDefault="000920DC" w:rsidP="000920DC">
      <w:pPr>
        <w:pStyle w:val="a4"/>
        <w:widowControl w:val="0"/>
        <w:spacing w:after="0" w:line="360" w:lineRule="auto"/>
        <w:ind w:left="0" w:firstLine="720"/>
        <w:jc w:val="both"/>
      </w:pPr>
      <w:r>
        <w:rPr>
          <w:rFonts w:ascii="Times New Roman" w:hAnsi="Times New Roman"/>
          <w:sz w:val="28"/>
          <w:szCs w:val="28"/>
        </w:rPr>
        <w:t xml:space="preserve">Оптимізація стану грунтів степової зони Української Бесарабії полягає  в удосконаленні ефективних методів щодо запобігання посушливості території, дотримуватися певних технологій щодо вновення мікродобрив відповідно до потреб рослини, </w:t>
      </w:r>
      <w:r w:rsidRPr="00943307">
        <w:rPr>
          <w:rFonts w:ascii="Times New Roman" w:hAnsi="Times New Roman"/>
          <w:sz w:val="28"/>
          <w:szCs w:val="28"/>
        </w:rPr>
        <w:t xml:space="preserve">агрохімічних властивостей ґрунту і планованого рівня врожайності. </w:t>
      </w:r>
      <w:r>
        <w:rPr>
          <w:rFonts w:ascii="Times New Roman" w:hAnsi="Times New Roman"/>
          <w:sz w:val="28"/>
          <w:szCs w:val="28"/>
        </w:rPr>
        <w:t xml:space="preserve">Тому що </w:t>
      </w:r>
      <w:r w:rsidRPr="00943307">
        <w:rPr>
          <w:rFonts w:ascii="Times New Roman" w:hAnsi="Times New Roman"/>
          <w:sz w:val="28"/>
          <w:szCs w:val="28"/>
        </w:rPr>
        <w:t xml:space="preserve"> саме забезпеченість рослин мікроелементами в значній мірі визначає їх фізіологічний стан, що відкриває можливість шляхом регулювання їх живлення направлено впливати на певні сторони обміну речовин, які можуть виявитися корисними в розвитку стійкості рослин до несприятливих факторів середовища. Відомо, що з кожним врожаєм з ґрунту виноситься певна кількість мікроелементів, яка нічим в даний час не компенсується, так як різко скоротилося внесення органічних добрив, які були основним джерелом поповнення доступних форм мікроелементів в ґрунті.</w:t>
      </w:r>
      <w:r>
        <w:rPr>
          <w:rFonts w:ascii="Times New Roman" w:hAnsi="Times New Roman"/>
          <w:sz w:val="28"/>
          <w:szCs w:val="28"/>
        </w:rPr>
        <w:t xml:space="preserve"> </w:t>
      </w:r>
      <w:r w:rsidRPr="0037328C">
        <w:rPr>
          <w:rFonts w:ascii="Times New Roman" w:hAnsi="Times New Roman"/>
          <w:sz w:val="28"/>
          <w:szCs w:val="28"/>
        </w:rPr>
        <w:t xml:space="preserve">Основним напрямом, що забезпечує в сучасних умовах господарювання в Південному Степу </w:t>
      </w:r>
      <w:r>
        <w:rPr>
          <w:rFonts w:ascii="Times New Roman" w:hAnsi="Times New Roman"/>
          <w:sz w:val="28"/>
          <w:szCs w:val="28"/>
        </w:rPr>
        <w:t xml:space="preserve">є </w:t>
      </w:r>
      <w:r w:rsidRPr="0037328C">
        <w:rPr>
          <w:rFonts w:ascii="Times New Roman" w:hAnsi="Times New Roman"/>
          <w:sz w:val="28"/>
          <w:szCs w:val="28"/>
        </w:rPr>
        <w:t>зменшення прояву деградації ґрунтів</w:t>
      </w:r>
      <w:r w:rsidR="006277B6">
        <w:rPr>
          <w:rFonts w:ascii="Times New Roman" w:hAnsi="Times New Roman"/>
          <w:sz w:val="28"/>
          <w:szCs w:val="28"/>
        </w:rPr>
        <w:t>.</w:t>
      </w:r>
    </w:p>
    <w:p w:rsidR="004102A5" w:rsidRDefault="00952B82" w:rsidP="00F240D4">
      <w:pPr>
        <w:pStyle w:val="a4"/>
        <w:widowControl w:val="0"/>
        <w:spacing w:after="0" w:line="360" w:lineRule="auto"/>
        <w:ind w:left="0" w:firstLine="720"/>
        <w:jc w:val="both"/>
        <w:rPr>
          <w:rFonts w:ascii="Times New Roman" w:hAnsi="Times New Roman"/>
          <w:sz w:val="28"/>
          <w:szCs w:val="28"/>
        </w:rPr>
      </w:pPr>
      <w:r w:rsidRPr="0037328C">
        <w:rPr>
          <w:rFonts w:ascii="Times New Roman" w:hAnsi="Times New Roman"/>
          <w:sz w:val="28"/>
          <w:szCs w:val="28"/>
        </w:rPr>
        <w:t>Наразі сільськогосподарські площі, що</w:t>
      </w:r>
      <w:r w:rsidR="00A66D51">
        <w:rPr>
          <w:rFonts w:ascii="Times New Roman" w:hAnsi="Times New Roman"/>
          <w:sz w:val="28"/>
          <w:szCs w:val="28"/>
        </w:rPr>
        <w:t xml:space="preserve"> </w:t>
      </w:r>
      <w:r w:rsidRPr="0037328C">
        <w:rPr>
          <w:rFonts w:ascii="Times New Roman" w:hAnsi="Times New Roman"/>
          <w:sz w:val="28"/>
          <w:szCs w:val="28"/>
        </w:rPr>
        <w:t>перебувають у перехідному періоді до органічного землеробства, відносять до зони</w:t>
      </w:r>
      <w:r w:rsidR="00F240D4">
        <w:rPr>
          <w:rFonts w:ascii="Times New Roman" w:hAnsi="Times New Roman"/>
          <w:sz w:val="28"/>
          <w:szCs w:val="28"/>
        </w:rPr>
        <w:t xml:space="preserve"> </w:t>
      </w:r>
      <w:r w:rsidRPr="0037328C">
        <w:rPr>
          <w:rFonts w:ascii="Times New Roman" w:hAnsi="Times New Roman"/>
          <w:sz w:val="28"/>
          <w:szCs w:val="28"/>
        </w:rPr>
        <w:t>ризику, оскільки їх сучасне використання</w:t>
      </w:r>
      <w:r w:rsidR="00F240D4">
        <w:rPr>
          <w:rFonts w:ascii="Times New Roman" w:hAnsi="Times New Roman"/>
          <w:sz w:val="28"/>
          <w:szCs w:val="28"/>
        </w:rPr>
        <w:t xml:space="preserve"> </w:t>
      </w:r>
      <w:r w:rsidRPr="0037328C">
        <w:rPr>
          <w:rFonts w:ascii="Times New Roman" w:hAnsi="Times New Roman"/>
          <w:sz w:val="28"/>
          <w:szCs w:val="28"/>
        </w:rPr>
        <w:t>не відповідає вимогам органічного землек</w:t>
      </w:r>
      <w:r w:rsidR="00F240D4">
        <w:rPr>
          <w:rFonts w:ascii="Times New Roman" w:hAnsi="Times New Roman"/>
          <w:sz w:val="28"/>
          <w:szCs w:val="28"/>
        </w:rPr>
        <w:t>ористування Окрім того, у земле</w:t>
      </w:r>
      <w:r w:rsidRPr="0037328C">
        <w:rPr>
          <w:rFonts w:ascii="Times New Roman" w:hAnsi="Times New Roman"/>
          <w:sz w:val="28"/>
          <w:szCs w:val="28"/>
        </w:rPr>
        <w:t xml:space="preserve">робстві більшості господарств </w:t>
      </w:r>
      <w:r w:rsidR="00F240D4">
        <w:rPr>
          <w:rFonts w:ascii="Times New Roman" w:hAnsi="Times New Roman"/>
          <w:sz w:val="28"/>
          <w:szCs w:val="28"/>
        </w:rPr>
        <w:t xml:space="preserve">регіону </w:t>
      </w:r>
      <w:r w:rsidRPr="0037328C">
        <w:rPr>
          <w:rFonts w:ascii="Times New Roman" w:hAnsi="Times New Roman"/>
          <w:sz w:val="28"/>
          <w:szCs w:val="28"/>
        </w:rPr>
        <w:t>упродовждоволі тривалого періоду не дотримувалися вимог щодо повернення у ґрунт у повному обсязі поживних речовин, винесених зурожаєм. Як наслідок, прослідковується</w:t>
      </w:r>
      <w:r w:rsidR="004102A5">
        <w:rPr>
          <w:rFonts w:ascii="Times New Roman" w:hAnsi="Times New Roman"/>
          <w:sz w:val="28"/>
          <w:szCs w:val="28"/>
        </w:rPr>
        <w:t xml:space="preserve"> </w:t>
      </w:r>
      <w:r w:rsidRPr="0037328C">
        <w:rPr>
          <w:rFonts w:ascii="Times New Roman" w:hAnsi="Times New Roman"/>
          <w:sz w:val="28"/>
          <w:szCs w:val="28"/>
        </w:rPr>
        <w:t>поступове зниження родючості ґрунтів та</w:t>
      </w:r>
      <w:r w:rsidR="004102A5">
        <w:rPr>
          <w:rFonts w:ascii="Times New Roman" w:hAnsi="Times New Roman"/>
          <w:sz w:val="28"/>
          <w:szCs w:val="28"/>
        </w:rPr>
        <w:t xml:space="preserve"> </w:t>
      </w:r>
      <w:r w:rsidRPr="0037328C">
        <w:rPr>
          <w:rFonts w:ascii="Times New Roman" w:hAnsi="Times New Roman"/>
          <w:sz w:val="28"/>
          <w:szCs w:val="28"/>
        </w:rPr>
        <w:t>їх деградація, що останніми роками набуває особливо небезпечних масштабів істановить екологічну загрозу втрати родючості ґрунтів</w:t>
      </w:r>
      <w:r w:rsidR="004102A5">
        <w:rPr>
          <w:rFonts w:ascii="Times New Roman" w:hAnsi="Times New Roman"/>
          <w:sz w:val="28"/>
          <w:szCs w:val="28"/>
        </w:rPr>
        <w:t xml:space="preserve">. Розглянувши,одну з проблем, </w:t>
      </w:r>
      <w:r w:rsidRPr="0037328C">
        <w:rPr>
          <w:rFonts w:ascii="Times New Roman" w:hAnsi="Times New Roman"/>
          <w:sz w:val="28"/>
          <w:szCs w:val="28"/>
        </w:rPr>
        <w:t xml:space="preserve">агроекологічного стану ґрунтів </w:t>
      </w:r>
      <w:r w:rsidR="004102A5">
        <w:rPr>
          <w:rFonts w:ascii="Times New Roman" w:hAnsi="Times New Roman"/>
          <w:sz w:val="28"/>
          <w:szCs w:val="28"/>
        </w:rPr>
        <w:t>степовоїзони досліджувальної, можно зауважити, що</w:t>
      </w:r>
      <w:r w:rsidRPr="0037328C">
        <w:rPr>
          <w:rFonts w:ascii="Times New Roman" w:hAnsi="Times New Roman"/>
          <w:sz w:val="28"/>
          <w:szCs w:val="28"/>
        </w:rPr>
        <w:t xml:space="preserve"> ведення органічного</w:t>
      </w:r>
      <w:r w:rsidR="004102A5">
        <w:rPr>
          <w:rFonts w:ascii="Times New Roman" w:hAnsi="Times New Roman"/>
          <w:sz w:val="28"/>
          <w:szCs w:val="28"/>
        </w:rPr>
        <w:t xml:space="preserve"> </w:t>
      </w:r>
      <w:r w:rsidRPr="0037328C">
        <w:rPr>
          <w:rFonts w:ascii="Times New Roman" w:hAnsi="Times New Roman"/>
          <w:sz w:val="28"/>
          <w:szCs w:val="28"/>
        </w:rPr>
        <w:t>виробництва надасть можливість забезпечення сталого розв</w:t>
      </w:r>
      <w:r w:rsidR="004102A5">
        <w:rPr>
          <w:rFonts w:ascii="Times New Roman" w:hAnsi="Times New Roman"/>
          <w:sz w:val="28"/>
          <w:szCs w:val="28"/>
        </w:rPr>
        <w:t xml:space="preserve">итку </w:t>
      </w:r>
      <w:r w:rsidRPr="0037328C">
        <w:rPr>
          <w:rFonts w:ascii="Times New Roman" w:hAnsi="Times New Roman"/>
          <w:sz w:val="28"/>
          <w:szCs w:val="28"/>
        </w:rPr>
        <w:t>та екологічної безпеки землекористування завдяки запобіганню екологічній загрозі втрати родючостіґрунтів, їх деградації, дегуміфікації, а також</w:t>
      </w:r>
      <w:r w:rsidR="004102A5">
        <w:rPr>
          <w:rFonts w:ascii="Times New Roman" w:hAnsi="Times New Roman"/>
          <w:sz w:val="28"/>
          <w:szCs w:val="28"/>
        </w:rPr>
        <w:t xml:space="preserve"> </w:t>
      </w:r>
      <w:r w:rsidRPr="0037328C">
        <w:rPr>
          <w:rFonts w:ascii="Times New Roman" w:hAnsi="Times New Roman"/>
          <w:sz w:val="28"/>
          <w:szCs w:val="28"/>
        </w:rPr>
        <w:t>не</w:t>
      </w:r>
      <w:r w:rsidR="004102A5">
        <w:rPr>
          <w:rFonts w:ascii="Times New Roman" w:hAnsi="Times New Roman"/>
          <w:sz w:val="28"/>
          <w:szCs w:val="28"/>
        </w:rPr>
        <w:t xml:space="preserve"> </w:t>
      </w:r>
      <w:r w:rsidRPr="0037328C">
        <w:rPr>
          <w:rFonts w:ascii="Times New Roman" w:hAnsi="Times New Roman"/>
          <w:sz w:val="28"/>
          <w:szCs w:val="28"/>
        </w:rPr>
        <w:t>допущенню зниження біорізноманіття табіологічної активності ґрунту, що опосередковано обумовлено перехідним періодом відтрадиційного до органічного землеробстваі відповідними змінами агротехнологій та</w:t>
      </w:r>
      <w:r w:rsidR="004102A5">
        <w:rPr>
          <w:rFonts w:ascii="Times New Roman" w:hAnsi="Times New Roman"/>
          <w:sz w:val="28"/>
          <w:szCs w:val="28"/>
        </w:rPr>
        <w:t xml:space="preserve"> </w:t>
      </w:r>
      <w:r w:rsidRPr="0037328C">
        <w:rPr>
          <w:rFonts w:ascii="Times New Roman" w:hAnsi="Times New Roman"/>
          <w:sz w:val="28"/>
          <w:szCs w:val="28"/>
        </w:rPr>
        <w:t>способу господарювання.</w:t>
      </w:r>
    </w:p>
    <w:p w:rsidR="004102A5" w:rsidRDefault="002A7DE2" w:rsidP="00F240D4">
      <w:pPr>
        <w:pStyle w:val="a4"/>
        <w:widowControl w:val="0"/>
        <w:spacing w:after="0" w:line="360" w:lineRule="auto"/>
        <w:ind w:left="0" w:firstLine="720"/>
        <w:jc w:val="both"/>
        <w:rPr>
          <w:rFonts w:ascii="Times New Roman" w:hAnsi="Times New Roman"/>
          <w:sz w:val="28"/>
          <w:szCs w:val="28"/>
        </w:rPr>
      </w:pPr>
      <w:r w:rsidRPr="002A7DE2">
        <w:rPr>
          <w:rFonts w:ascii="Times New Roman" w:hAnsi="Times New Roman"/>
          <w:sz w:val="28"/>
          <w:szCs w:val="28"/>
        </w:rPr>
        <w:t>Зважаючи на тенденцію до стійкого глобального потепління та зростання посушливості погоди, необхідність зрошення земель в регіоні як засобу інтенсифікації землеробства і зменшення його залежності від погодно-кліматичних умов безперечна. При цьому головною метою зрошуваних меліорацій є реалізація біокліматичного потенціалу території, розширене відтворення родючості ґрунтів для отримання сталих урожаїв за умови збереження сприятливого ландшафтно- і ґрунтово-екологічного середовища.  Застосування зрошення повинно забезпечити формування високопродуктивних та екологічно безпечних агроландшафтів.</w:t>
      </w: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0920DC" w:rsidRDefault="000920DC" w:rsidP="0037328C">
      <w:pPr>
        <w:pStyle w:val="a4"/>
        <w:widowControl w:val="0"/>
        <w:spacing w:after="0" w:line="360" w:lineRule="auto"/>
        <w:ind w:left="0" w:firstLine="720"/>
        <w:jc w:val="both"/>
        <w:rPr>
          <w:rFonts w:ascii="Times New Roman" w:hAnsi="Times New Roman"/>
          <w:sz w:val="28"/>
          <w:szCs w:val="28"/>
        </w:rPr>
      </w:pPr>
    </w:p>
    <w:p w:rsidR="000920DC" w:rsidRDefault="000920DC" w:rsidP="0037328C">
      <w:pPr>
        <w:pStyle w:val="a4"/>
        <w:widowControl w:val="0"/>
        <w:spacing w:after="0" w:line="360" w:lineRule="auto"/>
        <w:ind w:left="0" w:firstLine="720"/>
        <w:jc w:val="both"/>
        <w:rPr>
          <w:rFonts w:ascii="Times New Roman" w:hAnsi="Times New Roman"/>
          <w:sz w:val="28"/>
          <w:szCs w:val="28"/>
        </w:rPr>
      </w:pPr>
    </w:p>
    <w:p w:rsidR="000920DC" w:rsidRDefault="000920DC" w:rsidP="0037328C">
      <w:pPr>
        <w:pStyle w:val="a4"/>
        <w:widowControl w:val="0"/>
        <w:spacing w:after="0" w:line="360" w:lineRule="auto"/>
        <w:ind w:left="0" w:firstLine="720"/>
        <w:jc w:val="both"/>
        <w:rPr>
          <w:rFonts w:ascii="Times New Roman" w:hAnsi="Times New Roman"/>
          <w:sz w:val="28"/>
          <w:szCs w:val="28"/>
        </w:rPr>
      </w:pPr>
    </w:p>
    <w:p w:rsidR="000920DC" w:rsidRDefault="000920DC" w:rsidP="0037328C">
      <w:pPr>
        <w:pStyle w:val="a4"/>
        <w:widowControl w:val="0"/>
        <w:spacing w:after="0" w:line="360" w:lineRule="auto"/>
        <w:ind w:left="0" w:firstLine="720"/>
        <w:jc w:val="both"/>
        <w:rPr>
          <w:rFonts w:ascii="Times New Roman" w:hAnsi="Times New Roman"/>
          <w:sz w:val="28"/>
          <w:szCs w:val="28"/>
        </w:rPr>
      </w:pPr>
    </w:p>
    <w:p w:rsidR="000920DC" w:rsidRDefault="000920DC" w:rsidP="0037328C">
      <w:pPr>
        <w:pStyle w:val="a4"/>
        <w:widowControl w:val="0"/>
        <w:spacing w:after="0" w:line="360" w:lineRule="auto"/>
        <w:ind w:left="0" w:firstLine="720"/>
        <w:jc w:val="both"/>
        <w:rPr>
          <w:rFonts w:ascii="Times New Roman" w:hAnsi="Times New Roman"/>
          <w:sz w:val="28"/>
          <w:szCs w:val="28"/>
        </w:rPr>
      </w:pPr>
    </w:p>
    <w:p w:rsidR="000920DC" w:rsidRDefault="000920DC" w:rsidP="0037328C">
      <w:pPr>
        <w:pStyle w:val="a4"/>
        <w:widowControl w:val="0"/>
        <w:spacing w:after="0" w:line="360" w:lineRule="auto"/>
        <w:ind w:left="0" w:firstLine="720"/>
        <w:jc w:val="both"/>
        <w:rPr>
          <w:rFonts w:ascii="Times New Roman" w:hAnsi="Times New Roman"/>
          <w:sz w:val="28"/>
          <w:szCs w:val="28"/>
        </w:rPr>
      </w:pPr>
    </w:p>
    <w:p w:rsidR="000920DC" w:rsidRDefault="000920DC" w:rsidP="0037328C">
      <w:pPr>
        <w:pStyle w:val="a4"/>
        <w:widowControl w:val="0"/>
        <w:spacing w:after="0" w:line="360" w:lineRule="auto"/>
        <w:ind w:left="0" w:firstLine="720"/>
        <w:jc w:val="both"/>
        <w:rPr>
          <w:rFonts w:ascii="Times New Roman" w:hAnsi="Times New Roman"/>
          <w:sz w:val="28"/>
          <w:szCs w:val="28"/>
        </w:rPr>
      </w:pPr>
    </w:p>
    <w:p w:rsidR="000920DC" w:rsidRDefault="000920DC" w:rsidP="0037328C">
      <w:pPr>
        <w:pStyle w:val="a4"/>
        <w:widowControl w:val="0"/>
        <w:spacing w:after="0" w:line="360" w:lineRule="auto"/>
        <w:ind w:left="0" w:firstLine="720"/>
        <w:jc w:val="both"/>
        <w:rPr>
          <w:rFonts w:ascii="Times New Roman" w:hAnsi="Times New Roman"/>
          <w:sz w:val="28"/>
          <w:szCs w:val="28"/>
        </w:rPr>
      </w:pPr>
    </w:p>
    <w:p w:rsidR="000920DC" w:rsidRDefault="000920DC" w:rsidP="0037328C">
      <w:pPr>
        <w:pStyle w:val="a4"/>
        <w:widowControl w:val="0"/>
        <w:spacing w:after="0" w:line="360" w:lineRule="auto"/>
        <w:ind w:left="0" w:firstLine="720"/>
        <w:jc w:val="both"/>
        <w:rPr>
          <w:rFonts w:ascii="Times New Roman" w:hAnsi="Times New Roman"/>
          <w:sz w:val="28"/>
          <w:szCs w:val="28"/>
        </w:rPr>
      </w:pPr>
    </w:p>
    <w:p w:rsidR="000920DC" w:rsidRDefault="000920DC" w:rsidP="0037328C">
      <w:pPr>
        <w:pStyle w:val="a4"/>
        <w:widowControl w:val="0"/>
        <w:spacing w:after="0" w:line="360" w:lineRule="auto"/>
        <w:ind w:left="0" w:firstLine="720"/>
        <w:jc w:val="both"/>
        <w:rPr>
          <w:rFonts w:ascii="Times New Roman" w:hAnsi="Times New Roman"/>
          <w:sz w:val="28"/>
          <w:szCs w:val="28"/>
        </w:rPr>
      </w:pPr>
    </w:p>
    <w:p w:rsidR="000920DC" w:rsidRDefault="000920DC"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4102A5" w:rsidRDefault="004102A5" w:rsidP="0037328C">
      <w:pPr>
        <w:pStyle w:val="a4"/>
        <w:widowControl w:val="0"/>
        <w:spacing w:after="0" w:line="360" w:lineRule="auto"/>
        <w:ind w:left="0" w:firstLine="720"/>
        <w:jc w:val="both"/>
        <w:rPr>
          <w:rFonts w:ascii="Times New Roman" w:hAnsi="Times New Roman"/>
          <w:sz w:val="28"/>
          <w:szCs w:val="28"/>
        </w:rPr>
      </w:pPr>
    </w:p>
    <w:p w:rsidR="005238FD" w:rsidRDefault="005238FD" w:rsidP="005238FD">
      <w:pPr>
        <w:pStyle w:val="a4"/>
        <w:widowControl w:val="0"/>
        <w:ind w:left="0"/>
        <w:jc w:val="center"/>
        <w:rPr>
          <w:rFonts w:ascii="Times New Roman" w:hAnsi="Times New Roman"/>
          <w:b/>
          <w:sz w:val="28"/>
          <w:szCs w:val="28"/>
        </w:rPr>
      </w:pPr>
      <w:r>
        <w:rPr>
          <w:rFonts w:ascii="Times New Roman" w:hAnsi="Times New Roman"/>
          <w:b/>
          <w:sz w:val="28"/>
          <w:szCs w:val="28"/>
        </w:rPr>
        <w:t>ПЕРЕЛІК ВИКОРИСТАНИХ ДЖЕРЕЛ</w:t>
      </w:r>
    </w:p>
    <w:p w:rsidR="00502F08" w:rsidRDefault="00502F08" w:rsidP="00502F08">
      <w:pPr>
        <w:spacing w:after="0"/>
        <w:ind w:firstLine="709"/>
        <w:jc w:val="both"/>
      </w:pPr>
    </w:p>
    <w:p w:rsidR="00502F08"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bookmarkStart w:id="4" w:name="_Hlk104497051"/>
      <w:r w:rsidRPr="00A47C5C">
        <w:rPr>
          <w:rFonts w:ascii="Times New Roman" w:hAnsi="Times New Roman"/>
          <w:sz w:val="28"/>
          <w:szCs w:val="28"/>
        </w:rPr>
        <w:t xml:space="preserve">Буджак. Режим доступу: </w:t>
      </w:r>
      <w:hyperlink r:id="rId152" w:history="1">
        <w:r w:rsidRPr="00A47C5C">
          <w:rPr>
            <w:rStyle w:val="a7"/>
            <w:rFonts w:ascii="Times New Roman" w:hAnsi="Times New Roman"/>
            <w:sz w:val="28"/>
            <w:szCs w:val="28"/>
          </w:rPr>
          <w:t>https://uk.wikipedia.org/wiki/%D0%91%D1%83%D0%B4%D0%B6%D0%B0%D0%BA</w:t>
        </w:r>
      </w:hyperlink>
    </w:p>
    <w:p w:rsidR="00502F08" w:rsidRPr="00EF2729"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EF2729">
        <w:rPr>
          <w:rFonts w:ascii="Times New Roman" w:hAnsi="Times New Roman"/>
          <w:sz w:val="28"/>
          <w:szCs w:val="28"/>
        </w:rPr>
        <w:t xml:space="preserve">Головне управління держгеокадастру в </w:t>
      </w:r>
      <w:r>
        <w:rPr>
          <w:rFonts w:ascii="Times New Roman" w:hAnsi="Times New Roman"/>
          <w:sz w:val="28"/>
          <w:szCs w:val="28"/>
        </w:rPr>
        <w:t>О</w:t>
      </w:r>
      <w:r w:rsidRPr="00EF2729">
        <w:rPr>
          <w:rFonts w:ascii="Times New Roman" w:hAnsi="Times New Roman"/>
          <w:sz w:val="28"/>
          <w:szCs w:val="28"/>
        </w:rPr>
        <w:t>деській області -https://odeska.land.gov.ua/zminy-administratyvno-terytorialnoho-podilu-odeskoi-oblasti</w:t>
      </w:r>
    </w:p>
    <w:p w:rsidR="00502F08" w:rsidRPr="00EF2729"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0F36EC">
        <w:rPr>
          <w:rFonts w:ascii="Times New Roman" w:hAnsi="Times New Roman"/>
          <w:sz w:val="28"/>
          <w:szCs w:val="28"/>
        </w:rPr>
        <w:t>Ґрунтознавчо-географічна наука і практика — традиції та сьогодення: мат-ли Всеукраїнської наук. конф. м. Одеса, 12–13 вересня 2019 року.</w:t>
      </w:r>
      <w:r>
        <w:rPr>
          <w:rFonts w:ascii="Times New Roman" w:hAnsi="Times New Roman"/>
          <w:sz w:val="28"/>
          <w:szCs w:val="28"/>
          <w:lang w:val="ru-RU"/>
        </w:rPr>
        <w:t xml:space="preserve"> </w:t>
      </w:r>
      <w:r w:rsidRPr="002A532A">
        <w:rPr>
          <w:rFonts w:ascii="Times New Roman" w:hAnsi="Times New Roman"/>
          <w:sz w:val="28"/>
          <w:szCs w:val="28"/>
        </w:rPr>
        <w:t xml:space="preserve">– </w:t>
      </w:r>
      <w:r w:rsidRPr="000F36EC">
        <w:rPr>
          <w:rFonts w:ascii="Times New Roman" w:hAnsi="Times New Roman"/>
          <w:sz w:val="28"/>
          <w:szCs w:val="28"/>
        </w:rPr>
        <w:t>Одеса ОНУ, 2019.</w:t>
      </w:r>
      <w:r w:rsidRPr="002A532A">
        <w:rPr>
          <w:rFonts w:ascii="Times New Roman" w:hAnsi="Times New Roman"/>
          <w:sz w:val="28"/>
          <w:szCs w:val="28"/>
        </w:rPr>
        <w:t xml:space="preserve"> – </w:t>
      </w:r>
      <w:r w:rsidRPr="000F36EC">
        <w:rPr>
          <w:rFonts w:ascii="Times New Roman" w:hAnsi="Times New Roman"/>
          <w:sz w:val="28"/>
          <w:szCs w:val="28"/>
        </w:rPr>
        <w:t xml:space="preserve">  253 с.</w:t>
      </w:r>
    </w:p>
    <w:p w:rsidR="00502F08" w:rsidRPr="00EF2729"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EF2729">
        <w:rPr>
          <w:rFonts w:ascii="Times New Roman" w:hAnsi="Times New Roman"/>
          <w:sz w:val="28"/>
          <w:szCs w:val="28"/>
          <w:shd w:val="clear" w:color="auto" w:fill="FFFFFF"/>
        </w:rPr>
        <w:t>Ґрунти Одеської області. Карта. Масштаб 1:200 000. – К.: Укрземпроект</w:t>
      </w:r>
      <w:r>
        <w:rPr>
          <w:rFonts w:ascii="Times New Roman" w:hAnsi="Times New Roman"/>
          <w:sz w:val="28"/>
          <w:szCs w:val="28"/>
          <w:shd w:val="clear" w:color="auto" w:fill="FFFFFF"/>
          <w:lang w:val="ru-RU"/>
        </w:rPr>
        <w:t>,</w:t>
      </w:r>
      <w:r w:rsidRPr="002A532A">
        <w:rPr>
          <w:rFonts w:ascii="Times New Roman" w:hAnsi="Times New Roman"/>
          <w:sz w:val="28"/>
          <w:szCs w:val="28"/>
          <w:shd w:val="clear" w:color="auto" w:fill="FFFFFF"/>
        </w:rPr>
        <w:t xml:space="preserve"> </w:t>
      </w:r>
      <w:r w:rsidRPr="00EF2729">
        <w:rPr>
          <w:rFonts w:ascii="Times New Roman" w:hAnsi="Times New Roman"/>
          <w:sz w:val="28"/>
          <w:szCs w:val="28"/>
          <w:shd w:val="clear" w:color="auto" w:fill="FFFFFF"/>
        </w:rPr>
        <w:t>1967.</w:t>
      </w:r>
      <w:r>
        <w:rPr>
          <w:rFonts w:ascii="Times New Roman" w:hAnsi="Times New Roman"/>
          <w:sz w:val="28"/>
          <w:szCs w:val="28"/>
          <w:shd w:val="clear" w:color="auto" w:fill="FFFFFF"/>
        </w:rPr>
        <w:t xml:space="preserve"> – 6 арк.</w:t>
      </w:r>
    </w:p>
    <w:p w:rsidR="00502F08" w:rsidRPr="0020790A" w:rsidRDefault="00502F08" w:rsidP="00502F08">
      <w:pPr>
        <w:pStyle w:val="a3"/>
        <w:numPr>
          <w:ilvl w:val="0"/>
          <w:numId w:val="5"/>
        </w:numPr>
        <w:spacing w:after="0" w:line="360" w:lineRule="auto"/>
        <w:ind w:left="0" w:firstLine="720"/>
        <w:jc w:val="both"/>
        <w:rPr>
          <w:rFonts w:ascii="Times New Roman" w:eastAsia="Calibri" w:hAnsi="Times New Roman" w:cs="Times New Roman"/>
          <w:sz w:val="28"/>
          <w:szCs w:val="28"/>
          <w:shd w:val="clear" w:color="auto" w:fill="FFFFFF"/>
        </w:rPr>
      </w:pPr>
      <w:r w:rsidRPr="0020790A">
        <w:rPr>
          <w:rFonts w:ascii="Times New Roman" w:eastAsia="Calibri" w:hAnsi="Times New Roman" w:cs="Times New Roman"/>
          <w:sz w:val="28"/>
          <w:szCs w:val="28"/>
          <w:shd w:val="clear" w:color="auto" w:fill="FFFFFF"/>
        </w:rPr>
        <w:t xml:space="preserve">Заселення і господарське освоєння Степової України в XVI-XVIII ст. / Український культурологічний центр. – Донецьк: Східний видавничий дім, 2004. – 224 с. </w:t>
      </w:r>
    </w:p>
    <w:p w:rsidR="00502F08" w:rsidRPr="000C052C" w:rsidRDefault="00502F08" w:rsidP="00502F08">
      <w:pPr>
        <w:pStyle w:val="a3"/>
        <w:numPr>
          <w:ilvl w:val="0"/>
          <w:numId w:val="5"/>
        </w:numPr>
        <w:spacing w:after="0" w:line="360" w:lineRule="auto"/>
        <w:ind w:left="0" w:firstLine="720"/>
        <w:jc w:val="both"/>
        <w:rPr>
          <w:rFonts w:ascii="Times New Roman" w:eastAsia="Calibri" w:hAnsi="Times New Roman" w:cs="Times New Roman"/>
          <w:sz w:val="28"/>
          <w:szCs w:val="28"/>
        </w:rPr>
      </w:pPr>
      <w:r w:rsidRPr="000C052C">
        <w:rPr>
          <w:rFonts w:ascii="Times New Roman" w:eastAsia="Calibri" w:hAnsi="Times New Roman" w:cs="Times New Roman"/>
          <w:sz w:val="28"/>
          <w:szCs w:val="28"/>
        </w:rPr>
        <w:t>Звіт з НДР «</w:t>
      </w:r>
      <w:r>
        <w:rPr>
          <w:rFonts w:ascii="Times New Roman" w:eastAsia="Calibri" w:hAnsi="Times New Roman" w:cs="Times New Roman"/>
          <w:sz w:val="28"/>
          <w:szCs w:val="28"/>
        </w:rPr>
        <w:t>Розробити екологічно безпечну систему землеробства черноземної зони України в умовах інтенсивних агротехнологій та зміни клімату</w:t>
      </w:r>
      <w:r w:rsidRPr="000C052C">
        <w:rPr>
          <w:rFonts w:ascii="Times New Roman" w:eastAsia="Calibri" w:hAnsi="Times New Roman" w:cs="Times New Roman"/>
          <w:sz w:val="28"/>
          <w:szCs w:val="28"/>
        </w:rPr>
        <w:t>» (заключний). – Держбюджетна тема № 473. – Одеса: ОНУ, 2012. – № держреєстрації 0111U001379.  – 160 с.</w:t>
      </w:r>
    </w:p>
    <w:p w:rsidR="00502F08" w:rsidRPr="00EF2729"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EF2729">
        <w:rPr>
          <w:rFonts w:ascii="Times New Roman" w:hAnsi="Times New Roman"/>
          <w:sz w:val="28"/>
          <w:szCs w:val="28"/>
        </w:rPr>
        <w:t xml:space="preserve"> Зрошувані землі Дунай-Дністровської зрошуваної системи : еволюція, екологія, моніторинг, охорона, родючість. (За редакцією С. А. Балюка). –Харків : ПФ «Антіква», 2001. – 260</w:t>
      </w:r>
      <w:r>
        <w:rPr>
          <w:rFonts w:ascii="Times New Roman" w:hAnsi="Times New Roman"/>
          <w:sz w:val="28"/>
          <w:szCs w:val="28"/>
        </w:rPr>
        <w:t xml:space="preserve"> </w:t>
      </w:r>
      <w:r w:rsidRPr="00EF2729">
        <w:rPr>
          <w:rFonts w:ascii="Times New Roman" w:hAnsi="Times New Roman"/>
          <w:sz w:val="28"/>
          <w:szCs w:val="28"/>
        </w:rPr>
        <w:t>с.</w:t>
      </w:r>
    </w:p>
    <w:p w:rsidR="00502F08" w:rsidRPr="00EF2729" w:rsidRDefault="00502F08" w:rsidP="00502F08">
      <w:pPr>
        <w:numPr>
          <w:ilvl w:val="0"/>
          <w:numId w:val="5"/>
        </w:numPr>
        <w:tabs>
          <w:tab w:val="clear" w:pos="720"/>
          <w:tab w:val="num" w:pos="0"/>
          <w:tab w:val="left" w:pos="288"/>
        </w:tabs>
        <w:spacing w:after="0" w:line="360" w:lineRule="auto"/>
        <w:ind w:left="0" w:firstLine="720"/>
        <w:jc w:val="both"/>
        <w:rPr>
          <w:rFonts w:ascii="Times New Roman" w:hAnsi="Times New Roman"/>
          <w:sz w:val="28"/>
          <w:szCs w:val="28"/>
        </w:rPr>
      </w:pPr>
      <w:r w:rsidRPr="00EF2729">
        <w:rPr>
          <w:rFonts w:ascii="Times New Roman" w:hAnsi="Times New Roman"/>
          <w:sz w:val="28"/>
          <w:szCs w:val="28"/>
        </w:rPr>
        <w:t>Клімат України / за ред. В. М. Ліпінського, В. А. Дячука, В. М. Бабіченка. – Київ: Вид-во Раєвського, 2003. – 343 с.</w:t>
      </w:r>
    </w:p>
    <w:p w:rsidR="00502F08" w:rsidRPr="00EF2729"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EF2729">
        <w:rPr>
          <w:rFonts w:ascii="Times New Roman" w:hAnsi="Times New Roman"/>
          <w:sz w:val="28"/>
          <w:szCs w:val="28"/>
        </w:rPr>
        <w:t xml:space="preserve"> Кліматичний кадастр України. – К. : ЦГО, 2006.</w:t>
      </w:r>
    </w:p>
    <w:p w:rsidR="00502F08" w:rsidRPr="00EF2729"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EF2729">
        <w:rPr>
          <w:rFonts w:ascii="Times New Roman" w:hAnsi="Times New Roman"/>
          <w:sz w:val="28"/>
          <w:szCs w:val="28"/>
        </w:rPr>
        <w:t>Красєха Є. Н. Степи України: матеріали до історії колонізації краю Російською Імперією. Т. 2. – Одеса: Астропринт, 2015. – 304 с.</w:t>
      </w:r>
    </w:p>
    <w:p w:rsidR="00502F08" w:rsidRPr="00A47C5C"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A47C5C">
        <w:rPr>
          <w:rFonts w:ascii="Times New Roman" w:hAnsi="Times New Roman"/>
          <w:sz w:val="28"/>
          <w:szCs w:val="28"/>
        </w:rPr>
        <w:t xml:space="preserve">  Маринич О. М. Фізична географія України : підручник / О. М. Маринич, П. Г. Шищенко. – К.: Знання, КОО, 2003. – 479 с.</w:t>
      </w:r>
    </w:p>
    <w:p w:rsidR="00502F08" w:rsidRPr="00EF2729"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EF2729">
        <w:rPr>
          <w:rFonts w:ascii="Times New Roman" w:hAnsi="Times New Roman"/>
          <w:sz w:val="28"/>
          <w:szCs w:val="28"/>
        </w:rPr>
        <w:t xml:space="preserve"> Національний  атлас України. – Києв: ДНВП  Картография, 2007. </w:t>
      </w:r>
      <w:r>
        <w:rPr>
          <w:rFonts w:ascii="Times New Roman" w:hAnsi="Times New Roman"/>
          <w:sz w:val="28"/>
          <w:szCs w:val="28"/>
        </w:rPr>
        <w:t>–</w:t>
      </w:r>
      <w:r w:rsidRPr="00EF2729">
        <w:rPr>
          <w:rFonts w:ascii="Times New Roman" w:hAnsi="Times New Roman"/>
          <w:sz w:val="28"/>
          <w:szCs w:val="28"/>
        </w:rPr>
        <w:t xml:space="preserve"> 440</w:t>
      </w:r>
      <w:r>
        <w:rPr>
          <w:rFonts w:ascii="Times New Roman" w:hAnsi="Times New Roman"/>
          <w:sz w:val="28"/>
          <w:szCs w:val="28"/>
        </w:rPr>
        <w:t xml:space="preserve"> </w:t>
      </w:r>
      <w:r w:rsidRPr="00EF2729">
        <w:rPr>
          <w:rFonts w:ascii="Times New Roman" w:hAnsi="Times New Roman"/>
          <w:sz w:val="28"/>
          <w:szCs w:val="28"/>
        </w:rPr>
        <w:t>с.</w:t>
      </w:r>
    </w:p>
    <w:p w:rsidR="00502F08" w:rsidRPr="00EF2729"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EF2729">
        <w:rPr>
          <w:rFonts w:ascii="Times New Roman" w:hAnsi="Times New Roman"/>
          <w:sz w:val="28"/>
          <w:szCs w:val="28"/>
        </w:rPr>
        <w:t>Онищук В. П. Агрохімічний стан ґрунтів Одеської області і шляхи його поліпшення. Довідкове видання / В. П. Онищук, В. Ф. Голубченко, Г. А. Капустіна [та ін.]; під ред. В. П. Онищука. – Одеса : СМИЛ, 2007. – 52 с.</w:t>
      </w:r>
    </w:p>
    <w:p w:rsidR="00502F08" w:rsidRPr="00EF2729"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EF2729">
        <w:rPr>
          <w:rFonts w:ascii="Times New Roman" w:hAnsi="Times New Roman"/>
          <w:sz w:val="28"/>
          <w:szCs w:val="28"/>
        </w:rPr>
        <w:t xml:space="preserve"> </w:t>
      </w:r>
      <w:r w:rsidRPr="00EF2729">
        <w:rPr>
          <w:rFonts w:ascii="Times New Roman" w:hAnsi="Times New Roman"/>
          <w:sz w:val="28"/>
          <w:szCs w:val="28"/>
          <w:lang w:eastAsia="uk-UA"/>
        </w:rPr>
        <w:t>О</w:t>
      </w:r>
      <w:r w:rsidRPr="00EF2729">
        <w:rPr>
          <w:rFonts w:ascii="Times New Roman" w:hAnsi="Times New Roman"/>
          <w:sz w:val="28"/>
          <w:szCs w:val="28"/>
        </w:rPr>
        <w:t xml:space="preserve">рошение на Одесщине. Почвенно-экологические и агротехнические аспекты / И. Н. Гоголев, Р. А. Баер, А. Г. Кулибабин[и др.] / под ред. И. Н. Гоголева, В. Г. Друзяка. </w:t>
      </w:r>
      <w:r w:rsidRPr="00EF2729">
        <w:rPr>
          <w:rFonts w:ascii="Times New Roman" w:hAnsi="Times New Roman"/>
          <w:sz w:val="28"/>
          <w:szCs w:val="28"/>
          <w:lang w:eastAsia="uk-UA"/>
        </w:rPr>
        <w:t>– О</w:t>
      </w:r>
      <w:r w:rsidRPr="00EF2729">
        <w:rPr>
          <w:rFonts w:ascii="Times New Roman" w:hAnsi="Times New Roman"/>
          <w:sz w:val="28"/>
          <w:szCs w:val="28"/>
        </w:rPr>
        <w:t>десса: Ред.-изд.отдел, 1992. – 436 с.</w:t>
      </w:r>
    </w:p>
    <w:p w:rsidR="00502F08"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EF2729">
        <w:rPr>
          <w:rFonts w:ascii="Times New Roman" w:hAnsi="Times New Roman"/>
          <w:sz w:val="28"/>
          <w:szCs w:val="28"/>
        </w:rPr>
        <w:t xml:space="preserve"> Позняк С. П. Орошаемые черноземы юго-запада Украины / С.</w:t>
      </w:r>
      <w:r>
        <w:rPr>
          <w:rFonts w:ascii="Times New Roman" w:hAnsi="Times New Roman"/>
          <w:sz w:val="28"/>
          <w:szCs w:val="28"/>
        </w:rPr>
        <w:t> </w:t>
      </w:r>
      <w:r w:rsidRPr="00EF2729">
        <w:rPr>
          <w:rFonts w:ascii="Times New Roman" w:hAnsi="Times New Roman"/>
          <w:sz w:val="28"/>
          <w:szCs w:val="28"/>
        </w:rPr>
        <w:t>П.</w:t>
      </w:r>
      <w:r>
        <w:rPr>
          <w:rFonts w:ascii="Times New Roman" w:hAnsi="Times New Roman"/>
          <w:sz w:val="28"/>
          <w:szCs w:val="28"/>
        </w:rPr>
        <w:t> </w:t>
      </w:r>
      <w:r w:rsidRPr="00EF2729">
        <w:rPr>
          <w:rFonts w:ascii="Times New Roman" w:hAnsi="Times New Roman"/>
          <w:sz w:val="28"/>
          <w:szCs w:val="28"/>
        </w:rPr>
        <w:t>Позняк. – Львов: ВНТЛ, 1997. – 240 с.</w:t>
      </w:r>
    </w:p>
    <w:p w:rsidR="00502F08" w:rsidRPr="00EF2729" w:rsidRDefault="00502F08" w:rsidP="00502F08">
      <w:pPr>
        <w:numPr>
          <w:ilvl w:val="0"/>
          <w:numId w:val="5"/>
        </w:numPr>
        <w:tabs>
          <w:tab w:val="clear" w:pos="720"/>
          <w:tab w:val="num" w:pos="0"/>
          <w:tab w:val="left" w:pos="273"/>
        </w:tabs>
        <w:spacing w:after="0" w:line="360" w:lineRule="auto"/>
        <w:ind w:left="0" w:firstLine="720"/>
        <w:jc w:val="both"/>
        <w:rPr>
          <w:rFonts w:ascii="Times New Roman" w:hAnsi="Times New Roman"/>
          <w:sz w:val="28"/>
          <w:szCs w:val="28"/>
        </w:rPr>
      </w:pPr>
      <w:r w:rsidRPr="00EF2729">
        <w:rPr>
          <w:rFonts w:ascii="Times New Roman" w:hAnsi="Times New Roman"/>
          <w:sz w:val="28"/>
          <w:szCs w:val="28"/>
          <w:lang w:eastAsia="uk-UA"/>
        </w:rPr>
        <w:t>Природа Одесской области. Ресурсы, их рациональноеиспользование и охрана / Под ред. Г. И. Швебса, Ю. А. Амброз. – Киев-Одесса: Вища школа. Главное из-во, 1979. – 144 с.</w:t>
      </w:r>
    </w:p>
    <w:p w:rsidR="00502F08" w:rsidRPr="00A47C5C" w:rsidRDefault="00502F08" w:rsidP="00502F08">
      <w:pPr>
        <w:pStyle w:val="a3"/>
        <w:numPr>
          <w:ilvl w:val="0"/>
          <w:numId w:val="5"/>
        </w:numPr>
        <w:spacing w:after="0" w:line="360" w:lineRule="auto"/>
        <w:ind w:left="0" w:firstLine="720"/>
        <w:jc w:val="both"/>
        <w:rPr>
          <w:rFonts w:ascii="Times New Roman" w:eastAsia="Calibri" w:hAnsi="Times New Roman" w:cs="Times New Roman"/>
          <w:sz w:val="28"/>
          <w:szCs w:val="28"/>
        </w:rPr>
      </w:pPr>
      <w:r w:rsidRPr="00562DF3">
        <w:rPr>
          <w:rFonts w:ascii="Times New Roman" w:eastAsia="Calibri" w:hAnsi="Times New Roman" w:cs="Times New Roman"/>
          <w:sz w:val="28"/>
          <w:szCs w:val="28"/>
        </w:rPr>
        <w:t>Тортик М.Й. Морфологічні ознаки і будова профілю ґрунтів</w:t>
      </w:r>
      <w:r>
        <w:rPr>
          <w:rFonts w:ascii="Times New Roman" w:eastAsia="Calibri" w:hAnsi="Times New Roman" w:cs="Times New Roman"/>
          <w:sz w:val="28"/>
          <w:szCs w:val="28"/>
        </w:rPr>
        <w:t xml:space="preserve"> </w:t>
      </w:r>
      <w:r w:rsidRPr="00562DF3">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М.  Й. Тортик, П. І. Жанталай, В. І. Тригуб </w:t>
      </w:r>
      <w:r w:rsidRPr="00562DF3">
        <w:rPr>
          <w:rFonts w:ascii="Times New Roman" w:eastAsia="Calibri" w:hAnsi="Times New Roman" w:cs="Times New Roman"/>
          <w:sz w:val="28"/>
          <w:szCs w:val="28"/>
        </w:rPr>
        <w:t xml:space="preserve">// </w:t>
      </w:r>
      <w:r>
        <w:rPr>
          <w:rFonts w:ascii="Times New Roman" w:eastAsia="Calibri" w:hAnsi="Times New Roman" w:cs="Times New Roman"/>
          <w:sz w:val="28"/>
          <w:szCs w:val="28"/>
        </w:rPr>
        <w:t>н</w:t>
      </w:r>
      <w:r w:rsidRPr="00562DF3">
        <w:rPr>
          <w:rFonts w:ascii="Times New Roman" w:eastAsia="Calibri" w:hAnsi="Times New Roman" w:cs="Times New Roman"/>
          <w:sz w:val="28"/>
          <w:szCs w:val="28"/>
        </w:rPr>
        <w:t>авч</w:t>
      </w:r>
      <w:r>
        <w:rPr>
          <w:rFonts w:ascii="Times New Roman" w:eastAsia="Calibri" w:hAnsi="Times New Roman" w:cs="Times New Roman"/>
          <w:sz w:val="28"/>
          <w:szCs w:val="28"/>
        </w:rPr>
        <w:t>.</w:t>
      </w:r>
      <w:r w:rsidRPr="00562DF3">
        <w:rPr>
          <w:rFonts w:ascii="Times New Roman" w:eastAsia="Calibri" w:hAnsi="Times New Roman" w:cs="Times New Roman"/>
          <w:sz w:val="28"/>
          <w:szCs w:val="28"/>
        </w:rPr>
        <w:t xml:space="preserve"> посіб. – Одеса: Фенікс, 2010. – 130 с.</w:t>
      </w:r>
      <w:r w:rsidRPr="00562DF3">
        <w:rPr>
          <w:rFonts w:ascii="Times New Roman" w:hAnsi="Times New Roman"/>
          <w:sz w:val="28"/>
          <w:szCs w:val="28"/>
        </w:rPr>
        <w:t xml:space="preserve"> </w:t>
      </w:r>
    </w:p>
    <w:p w:rsidR="00502F08" w:rsidRPr="00A47C5C" w:rsidRDefault="00502F08" w:rsidP="00502F08">
      <w:pPr>
        <w:pStyle w:val="a3"/>
        <w:numPr>
          <w:ilvl w:val="0"/>
          <w:numId w:val="5"/>
        </w:numPr>
        <w:spacing w:after="0" w:line="360" w:lineRule="auto"/>
        <w:ind w:left="0" w:firstLine="720"/>
        <w:jc w:val="both"/>
        <w:rPr>
          <w:rFonts w:ascii="Times New Roman" w:eastAsia="Calibri" w:hAnsi="Times New Roman" w:cs="Times New Roman"/>
          <w:sz w:val="28"/>
          <w:szCs w:val="28"/>
        </w:rPr>
      </w:pPr>
      <w:r w:rsidRPr="00A47C5C">
        <w:rPr>
          <w:rFonts w:ascii="Times New Roman" w:hAnsi="Times New Roman"/>
          <w:sz w:val="28"/>
          <w:szCs w:val="28"/>
        </w:rPr>
        <w:t xml:space="preserve"> Тортик М. Й. Процеси дегуміфікації в ґрунтах Задністров’я Одещини / М. Й. Тортик, В. П. Онищук, В. А. Авчінніков, О. О. Ліканова // Вісник Одеського національного університету. Сер. географічні та геологічні науки. – 2002. – Т.7 – Вип. 4. – С. 62-69.</w:t>
      </w:r>
    </w:p>
    <w:p w:rsidR="00502F08" w:rsidRPr="00A47C5C" w:rsidRDefault="00502F08" w:rsidP="00502F08">
      <w:pPr>
        <w:pStyle w:val="a3"/>
        <w:numPr>
          <w:ilvl w:val="0"/>
          <w:numId w:val="5"/>
        </w:numPr>
        <w:spacing w:after="0" w:line="360" w:lineRule="auto"/>
        <w:ind w:left="0" w:firstLine="720"/>
        <w:jc w:val="both"/>
        <w:rPr>
          <w:rFonts w:ascii="Times New Roman" w:eastAsia="Calibri" w:hAnsi="Times New Roman" w:cs="Times New Roman"/>
          <w:sz w:val="28"/>
          <w:szCs w:val="28"/>
        </w:rPr>
      </w:pPr>
      <w:r w:rsidRPr="00A47C5C">
        <w:rPr>
          <w:rFonts w:ascii="Times New Roman" w:hAnsi="Times New Roman"/>
          <w:sz w:val="28"/>
          <w:szCs w:val="28"/>
        </w:rPr>
        <w:t>Чорноземи масивів зрошення Одещини : монографія / Біланчин Я. М.,  Красєха Є. Н. ;  Одес. нац. ун-т ім. І. І. Мечникова. – Одеса : ОНУ, 2016. – 193 с.</w:t>
      </w:r>
    </w:p>
    <w:p w:rsidR="00502F08" w:rsidRPr="00A47C5C" w:rsidRDefault="00502F08" w:rsidP="00502F08">
      <w:pPr>
        <w:pStyle w:val="a3"/>
        <w:numPr>
          <w:ilvl w:val="0"/>
          <w:numId w:val="5"/>
        </w:numPr>
        <w:spacing w:after="0" w:line="360" w:lineRule="auto"/>
        <w:ind w:left="0" w:firstLine="720"/>
        <w:jc w:val="both"/>
        <w:rPr>
          <w:rFonts w:ascii="Times New Roman" w:eastAsia="Calibri" w:hAnsi="Times New Roman" w:cs="Times New Roman"/>
          <w:sz w:val="28"/>
          <w:szCs w:val="28"/>
        </w:rPr>
      </w:pPr>
      <w:r w:rsidRPr="00A47C5C">
        <w:rPr>
          <w:rFonts w:ascii="Times New Roman" w:hAnsi="Times New Roman"/>
          <w:sz w:val="28"/>
          <w:szCs w:val="28"/>
        </w:rPr>
        <w:t>Шикула М. К. Охорона ґрунтів / М. К. Шикула, О. Ф. Гнатенко, Д. Р. Петренко, М. В. Капштик. – К. : Знання, КОО, 2004. – 398 с.</w:t>
      </w:r>
    </w:p>
    <w:bookmarkEnd w:id="4"/>
    <w:p w:rsidR="005238FD" w:rsidRDefault="005238FD" w:rsidP="00562DF3">
      <w:pPr>
        <w:tabs>
          <w:tab w:val="left" w:pos="273"/>
        </w:tabs>
        <w:spacing w:after="0" w:line="360" w:lineRule="auto"/>
        <w:jc w:val="both"/>
        <w:rPr>
          <w:rFonts w:ascii="Times New Roman" w:hAnsi="Times New Roman"/>
          <w:sz w:val="28"/>
          <w:szCs w:val="28"/>
        </w:rPr>
      </w:pPr>
    </w:p>
    <w:p w:rsidR="005238FD" w:rsidRPr="00562DF3" w:rsidRDefault="005238FD" w:rsidP="00562DF3">
      <w:pPr>
        <w:tabs>
          <w:tab w:val="left" w:pos="273"/>
        </w:tabs>
        <w:spacing w:after="0" w:line="360" w:lineRule="auto"/>
        <w:jc w:val="both"/>
        <w:rPr>
          <w:rFonts w:ascii="Times New Roman" w:hAnsi="Times New Roman"/>
          <w:sz w:val="28"/>
          <w:szCs w:val="28"/>
        </w:rPr>
      </w:pPr>
    </w:p>
    <w:sectPr w:rsidR="005238FD" w:rsidRPr="00562DF3" w:rsidSect="00F240B9">
      <w:headerReference w:type="default" r:id="rId15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06A7" w:rsidRDefault="001506A7" w:rsidP="000D3606">
      <w:pPr>
        <w:spacing w:after="0" w:line="240" w:lineRule="auto"/>
      </w:pPr>
      <w:r>
        <w:separator/>
      </w:r>
    </w:p>
  </w:endnote>
  <w:endnote w:type="continuationSeparator" w:id="0">
    <w:p w:rsidR="001506A7" w:rsidRDefault="001506A7" w:rsidP="000D36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CYR">
    <w:panose1 w:val="02020603050405020304"/>
    <w:charset w:val="CC"/>
    <w:family w:val="roman"/>
    <w:pitch w:val="variable"/>
    <w:sig w:usb0="E0002EFF" w:usb1="C000785B"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Verdana">
    <w:panose1 w:val="020B0604030504040204"/>
    <w:charset w:val="CC"/>
    <w:family w:val="swiss"/>
    <w:pitch w:val="variable"/>
    <w:sig w:usb0="20000287" w:usb1="00000000" w:usb2="00000000" w:usb3="00000000" w:csb0="0000019F" w:csb1="00000000"/>
  </w:font>
  <w:font w:name="Tahoma">
    <w:panose1 w:val="020B0604030504040204"/>
    <w:charset w:val="CC"/>
    <w:family w:val="swiss"/>
    <w:pitch w:val="variable"/>
    <w:sig w:usb0="61002A87" w:usb1="80000000" w:usb2="00000008" w:usb3="00000000" w:csb0="000101FF" w:csb1="00000000"/>
  </w:font>
  <w:font w:name="Lucida Sans Unicode">
    <w:panose1 w:val="020B0602030504020204"/>
    <w:charset w:val="CC"/>
    <w:family w:val="swiss"/>
    <w:pitch w:val="variable"/>
    <w:sig w:usb0="80000AFF" w:usb1="0000396B" w:usb2="00000000" w:usb3="00000000" w:csb0="0000003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06A7" w:rsidRDefault="001506A7" w:rsidP="000D3606">
      <w:pPr>
        <w:spacing w:after="0" w:line="240" w:lineRule="auto"/>
      </w:pPr>
      <w:r>
        <w:separator/>
      </w:r>
    </w:p>
  </w:footnote>
  <w:footnote w:type="continuationSeparator" w:id="0">
    <w:p w:rsidR="001506A7" w:rsidRDefault="001506A7" w:rsidP="000D360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9250373"/>
      <w:docPartObj>
        <w:docPartGallery w:val="Page Numbers (Top of Page)"/>
        <w:docPartUnique/>
      </w:docPartObj>
    </w:sdtPr>
    <w:sdtEndPr/>
    <w:sdtContent>
      <w:p w:rsidR="00EE257D" w:rsidRDefault="004E32AA">
        <w:pPr>
          <w:pStyle w:val="aa"/>
          <w:jc w:val="right"/>
        </w:pPr>
        <w:r>
          <w:rPr>
            <w:noProof/>
            <w:lang w:val="ru-RU"/>
          </w:rPr>
          <w:fldChar w:fldCharType="begin"/>
        </w:r>
        <w:r>
          <w:rPr>
            <w:noProof/>
            <w:lang w:val="ru-RU"/>
          </w:rPr>
          <w:instrText>PAGE   \* MERGEFORMAT</w:instrText>
        </w:r>
        <w:r>
          <w:rPr>
            <w:noProof/>
            <w:lang w:val="ru-RU"/>
          </w:rPr>
          <w:fldChar w:fldCharType="separate"/>
        </w:r>
        <w:r>
          <w:rPr>
            <w:noProof/>
            <w:lang w:val="ru-RU"/>
          </w:rPr>
          <w:t>1</w:t>
        </w:r>
        <w:r>
          <w:rPr>
            <w:noProof/>
            <w:lang w:val="ru-RU"/>
          </w:rPr>
          <w:fldChar w:fldCharType="end"/>
        </w:r>
      </w:p>
    </w:sdtContent>
  </w:sdt>
  <w:p w:rsidR="00EE257D" w:rsidRDefault="00EE257D">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82BA9A22"/>
    <w:lvl w:ilvl="0">
      <w:start w:val="1"/>
      <w:numFmt w:val="decimal"/>
      <w:lvlText w:val="%1."/>
      <w:lvlJc w:val="left"/>
      <w:rPr>
        <w:rFonts w:ascii="Times New Roman CYR" w:eastAsia="Times New Roman" w:hAnsi="Times New Roman CYR" w:cs="Times New Roman CYR"/>
        <w:b w:val="0"/>
        <w:bCs w:val="0"/>
        <w:i w:val="0"/>
        <w:iCs w:val="0"/>
        <w:smallCaps w:val="0"/>
        <w:strike w:val="0"/>
        <w:color w:val="000000"/>
        <w:spacing w:val="10"/>
        <w:w w:val="100"/>
        <w:position w:val="0"/>
        <w:sz w:val="28"/>
        <w:szCs w:val="28"/>
        <w:u w:val="none"/>
      </w:rPr>
    </w:lvl>
    <w:lvl w:ilvl="1">
      <w:start w:val="1"/>
      <w:numFmt w:val="decimal"/>
      <w:lvlText w:val="%1."/>
      <w:lvlJc w:val="left"/>
      <w:rPr>
        <w:b w:val="0"/>
        <w:bCs w:val="0"/>
        <w:i w:val="0"/>
        <w:iCs w:val="0"/>
        <w:smallCaps w:val="0"/>
        <w:strike w:val="0"/>
        <w:color w:val="000000"/>
        <w:spacing w:val="10"/>
        <w:w w:val="100"/>
        <w:position w:val="0"/>
        <w:sz w:val="19"/>
        <w:szCs w:val="19"/>
        <w:u w:val="none"/>
      </w:rPr>
    </w:lvl>
    <w:lvl w:ilvl="2">
      <w:start w:val="1"/>
      <w:numFmt w:val="decimal"/>
      <w:lvlText w:val="%1."/>
      <w:lvlJc w:val="left"/>
      <w:rPr>
        <w:b w:val="0"/>
        <w:bCs w:val="0"/>
        <w:i w:val="0"/>
        <w:iCs w:val="0"/>
        <w:smallCaps w:val="0"/>
        <w:strike w:val="0"/>
        <w:color w:val="000000"/>
        <w:spacing w:val="10"/>
        <w:w w:val="100"/>
        <w:position w:val="0"/>
        <w:sz w:val="19"/>
        <w:szCs w:val="19"/>
        <w:u w:val="none"/>
      </w:rPr>
    </w:lvl>
    <w:lvl w:ilvl="3">
      <w:start w:val="1"/>
      <w:numFmt w:val="decimal"/>
      <w:lvlText w:val="%1."/>
      <w:lvlJc w:val="left"/>
      <w:rPr>
        <w:b w:val="0"/>
        <w:bCs w:val="0"/>
        <w:i w:val="0"/>
        <w:iCs w:val="0"/>
        <w:smallCaps w:val="0"/>
        <w:strike w:val="0"/>
        <w:color w:val="000000"/>
        <w:spacing w:val="10"/>
        <w:w w:val="100"/>
        <w:position w:val="0"/>
        <w:sz w:val="19"/>
        <w:szCs w:val="19"/>
        <w:u w:val="none"/>
      </w:rPr>
    </w:lvl>
    <w:lvl w:ilvl="4">
      <w:start w:val="1"/>
      <w:numFmt w:val="decimal"/>
      <w:lvlText w:val="%1."/>
      <w:lvlJc w:val="left"/>
      <w:rPr>
        <w:b w:val="0"/>
        <w:bCs w:val="0"/>
        <w:i w:val="0"/>
        <w:iCs w:val="0"/>
        <w:smallCaps w:val="0"/>
        <w:strike w:val="0"/>
        <w:color w:val="000000"/>
        <w:spacing w:val="10"/>
        <w:w w:val="100"/>
        <w:position w:val="0"/>
        <w:sz w:val="19"/>
        <w:szCs w:val="19"/>
        <w:u w:val="none"/>
      </w:rPr>
    </w:lvl>
    <w:lvl w:ilvl="5">
      <w:start w:val="1"/>
      <w:numFmt w:val="decimal"/>
      <w:lvlText w:val="%1."/>
      <w:lvlJc w:val="left"/>
      <w:rPr>
        <w:b w:val="0"/>
        <w:bCs w:val="0"/>
        <w:i w:val="0"/>
        <w:iCs w:val="0"/>
        <w:smallCaps w:val="0"/>
        <w:strike w:val="0"/>
        <w:color w:val="000000"/>
        <w:spacing w:val="10"/>
        <w:w w:val="100"/>
        <w:position w:val="0"/>
        <w:sz w:val="19"/>
        <w:szCs w:val="19"/>
        <w:u w:val="none"/>
      </w:rPr>
    </w:lvl>
    <w:lvl w:ilvl="6">
      <w:start w:val="1"/>
      <w:numFmt w:val="decimal"/>
      <w:lvlText w:val="%1."/>
      <w:lvlJc w:val="left"/>
      <w:rPr>
        <w:b w:val="0"/>
        <w:bCs w:val="0"/>
        <w:i w:val="0"/>
        <w:iCs w:val="0"/>
        <w:smallCaps w:val="0"/>
        <w:strike w:val="0"/>
        <w:color w:val="000000"/>
        <w:spacing w:val="10"/>
        <w:w w:val="100"/>
        <w:position w:val="0"/>
        <w:sz w:val="19"/>
        <w:szCs w:val="19"/>
        <w:u w:val="none"/>
      </w:rPr>
    </w:lvl>
    <w:lvl w:ilvl="7">
      <w:start w:val="1"/>
      <w:numFmt w:val="decimal"/>
      <w:lvlText w:val="%1."/>
      <w:lvlJc w:val="left"/>
      <w:rPr>
        <w:b w:val="0"/>
        <w:bCs w:val="0"/>
        <w:i w:val="0"/>
        <w:iCs w:val="0"/>
        <w:smallCaps w:val="0"/>
        <w:strike w:val="0"/>
        <w:color w:val="000000"/>
        <w:spacing w:val="10"/>
        <w:w w:val="100"/>
        <w:position w:val="0"/>
        <w:sz w:val="19"/>
        <w:szCs w:val="19"/>
        <w:u w:val="none"/>
      </w:rPr>
    </w:lvl>
    <w:lvl w:ilvl="8">
      <w:start w:val="1"/>
      <w:numFmt w:val="decimal"/>
      <w:lvlText w:val="%1."/>
      <w:lvlJc w:val="left"/>
      <w:rPr>
        <w:b w:val="0"/>
        <w:bCs w:val="0"/>
        <w:i w:val="0"/>
        <w:iCs w:val="0"/>
        <w:smallCaps w:val="0"/>
        <w:strike w:val="0"/>
        <w:color w:val="000000"/>
        <w:spacing w:val="10"/>
        <w:w w:val="100"/>
        <w:position w:val="0"/>
        <w:sz w:val="19"/>
        <w:szCs w:val="19"/>
        <w:u w:val="none"/>
      </w:rPr>
    </w:lvl>
  </w:abstractNum>
  <w:abstractNum w:abstractNumId="1" w15:restartNumberingAfterBreak="0">
    <w:nsid w:val="0A2558C5"/>
    <w:multiLevelType w:val="multilevel"/>
    <w:tmpl w:val="6AA6EC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F61219"/>
    <w:multiLevelType w:val="hybridMultilevel"/>
    <w:tmpl w:val="13DC30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EFE4631"/>
    <w:multiLevelType w:val="hybridMultilevel"/>
    <w:tmpl w:val="BFD035C4"/>
    <w:lvl w:ilvl="0" w:tplc="9BAED1DE">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0647CF7"/>
    <w:multiLevelType w:val="hybridMultilevel"/>
    <w:tmpl w:val="67D85F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08276B7"/>
    <w:multiLevelType w:val="hybridMultilevel"/>
    <w:tmpl w:val="1B82AB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3C6450A"/>
    <w:multiLevelType w:val="multilevel"/>
    <w:tmpl w:val="AB964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AA4419"/>
    <w:multiLevelType w:val="hybridMultilevel"/>
    <w:tmpl w:val="176C0E46"/>
    <w:lvl w:ilvl="0" w:tplc="0D5033CC">
      <w:start w:val="1"/>
      <w:numFmt w:val="decimal"/>
      <w:lvlText w:val="%1."/>
      <w:lvlJc w:val="left"/>
      <w:pPr>
        <w:tabs>
          <w:tab w:val="num" w:pos="720"/>
        </w:tabs>
        <w:ind w:left="720" w:hanging="360"/>
      </w:pPr>
      <w:rPr>
        <w:rFonts w:ascii="Times New Roman" w:eastAsia="Times New Roman" w:hAnsi="Times New Roman" w:cs="Times New Roman"/>
        <w:b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15:restartNumberingAfterBreak="0">
    <w:nsid w:val="19B72FD9"/>
    <w:multiLevelType w:val="multilevel"/>
    <w:tmpl w:val="F376A626"/>
    <w:lvl w:ilvl="0">
      <w:start w:val="1"/>
      <w:numFmt w:val="decimal"/>
      <w:lvlText w:val="%1."/>
      <w:lvlJc w:val="left"/>
      <w:pPr>
        <w:ind w:left="720" w:hanging="360"/>
      </w:pPr>
      <w:rPr>
        <w:rFonts w:hint="default"/>
      </w:rPr>
    </w:lvl>
    <w:lvl w:ilvl="1">
      <w:start w:val="2"/>
      <w:numFmt w:val="decimal"/>
      <w:isLgl/>
      <w:lvlText w:val="%1.%2"/>
      <w:lvlJc w:val="left"/>
      <w:pPr>
        <w:ind w:left="1444" w:hanging="735"/>
      </w:pPr>
      <w:rPr>
        <w:rFonts w:hint="default"/>
      </w:rPr>
    </w:lvl>
    <w:lvl w:ilvl="2">
      <w:start w:val="1"/>
      <w:numFmt w:val="decimal"/>
      <w:isLgl/>
      <w:lvlText w:val="%1.%2.%3"/>
      <w:lvlJc w:val="left"/>
      <w:pPr>
        <w:ind w:left="1793" w:hanging="735"/>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9" w15:restartNumberingAfterBreak="0">
    <w:nsid w:val="1A6B22BE"/>
    <w:multiLevelType w:val="multilevel"/>
    <w:tmpl w:val="0C98673C"/>
    <w:lvl w:ilvl="0">
      <w:start w:val="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64A28E1"/>
    <w:multiLevelType w:val="multilevel"/>
    <w:tmpl w:val="F6442F86"/>
    <w:lvl w:ilvl="0">
      <w:start w:val="1"/>
      <w:numFmt w:val="decimal"/>
      <w:lvlText w:val="%1."/>
      <w:lvlJc w:val="left"/>
      <w:pPr>
        <w:ind w:left="450" w:hanging="450"/>
      </w:pPr>
      <w:rPr>
        <w:rFonts w:hint="default"/>
      </w:rPr>
    </w:lvl>
    <w:lvl w:ilvl="1">
      <w:start w:val="3"/>
      <w:numFmt w:val="decimal"/>
      <w:lvlText w:val="%1.%2."/>
      <w:lvlJc w:val="left"/>
      <w:pPr>
        <w:ind w:left="1429" w:hanging="720"/>
      </w:pPr>
      <w:rPr>
        <w:rFonts w:hint="default"/>
        <w:sz w:val="28"/>
        <w:szCs w:val="28"/>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28C95DA1"/>
    <w:multiLevelType w:val="hybridMultilevel"/>
    <w:tmpl w:val="EB1A0582"/>
    <w:lvl w:ilvl="0" w:tplc="6A20D9D2">
      <w:start w:val="2"/>
      <w:numFmt w:val="bullet"/>
      <w:lvlText w:val="-"/>
      <w:lvlJc w:val="left"/>
      <w:pPr>
        <w:ind w:left="1080" w:hanging="360"/>
      </w:pPr>
      <w:rPr>
        <w:rFonts w:ascii="Times New Roman" w:eastAsia="Times New Roman" w:hAnsi="Times New Roman" w:cs="Times New Roman" w:hint="default"/>
        <w:b w:val="0"/>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2" w15:restartNumberingAfterBreak="0">
    <w:nsid w:val="2EEA0E28"/>
    <w:multiLevelType w:val="hybridMultilevel"/>
    <w:tmpl w:val="0F9E6E52"/>
    <w:lvl w:ilvl="0" w:tplc="249820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31E60095"/>
    <w:multiLevelType w:val="multilevel"/>
    <w:tmpl w:val="063471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1FB37AF"/>
    <w:multiLevelType w:val="hybridMultilevel"/>
    <w:tmpl w:val="11FE7F20"/>
    <w:lvl w:ilvl="0" w:tplc="32BE2DB0">
      <w:start w:val="43"/>
      <w:numFmt w:val="decimal"/>
      <w:lvlText w:val="%1."/>
      <w:lvlJc w:val="left"/>
      <w:pPr>
        <w:ind w:left="1095" w:hanging="375"/>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5" w15:restartNumberingAfterBreak="0">
    <w:nsid w:val="32551335"/>
    <w:multiLevelType w:val="multilevel"/>
    <w:tmpl w:val="15AE2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CE9777C"/>
    <w:multiLevelType w:val="hybridMultilevel"/>
    <w:tmpl w:val="D238254C"/>
    <w:lvl w:ilvl="0" w:tplc="747ACF5E">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D9D702C"/>
    <w:multiLevelType w:val="hybridMultilevel"/>
    <w:tmpl w:val="75EC5528"/>
    <w:lvl w:ilvl="0" w:tplc="15060D8E">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1800CD3"/>
    <w:multiLevelType w:val="multilevel"/>
    <w:tmpl w:val="5420C0C6"/>
    <w:lvl w:ilvl="0">
      <w:start w:val="1"/>
      <w:numFmt w:val="decimal"/>
      <w:lvlText w:val="%1"/>
      <w:lvlJc w:val="left"/>
      <w:pPr>
        <w:ind w:left="375" w:hanging="375"/>
      </w:pPr>
      <w:rPr>
        <w:rFonts w:hint="default"/>
      </w:rPr>
    </w:lvl>
    <w:lvl w:ilvl="1">
      <w:start w:val="5"/>
      <w:numFmt w:val="decimal"/>
      <w:lvlText w:val="%1.%2"/>
      <w:lvlJc w:val="left"/>
      <w:pPr>
        <w:ind w:left="1650" w:hanging="375"/>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905" w:hanging="108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815" w:hanging="144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725" w:hanging="1800"/>
      </w:pPr>
      <w:rPr>
        <w:rFonts w:hint="default"/>
      </w:rPr>
    </w:lvl>
    <w:lvl w:ilvl="8">
      <w:start w:val="1"/>
      <w:numFmt w:val="decimal"/>
      <w:lvlText w:val="%1.%2.%3.%4.%5.%6.%7.%8.%9"/>
      <w:lvlJc w:val="left"/>
      <w:pPr>
        <w:ind w:left="12360" w:hanging="2160"/>
      </w:pPr>
      <w:rPr>
        <w:rFonts w:hint="default"/>
      </w:rPr>
    </w:lvl>
  </w:abstractNum>
  <w:abstractNum w:abstractNumId="19" w15:restartNumberingAfterBreak="0">
    <w:nsid w:val="4D712289"/>
    <w:multiLevelType w:val="multilevel"/>
    <w:tmpl w:val="03A40422"/>
    <w:lvl w:ilvl="0">
      <w:start w:val="1"/>
      <w:numFmt w:val="decimal"/>
      <w:lvlText w:val="%1."/>
      <w:lvlJc w:val="left"/>
      <w:pPr>
        <w:ind w:left="1080" w:hanging="360"/>
      </w:pPr>
      <w:rPr>
        <w:rFonts w:hint="default"/>
      </w:rPr>
    </w:lvl>
    <w:lvl w:ilvl="1">
      <w:start w:val="1"/>
      <w:numFmt w:val="decimal"/>
      <w:isLgl/>
      <w:lvlText w:val="%1.%2"/>
      <w:lvlJc w:val="left"/>
      <w:pPr>
        <w:ind w:left="1500" w:hanging="4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20" w15:restartNumberingAfterBreak="0">
    <w:nsid w:val="4F3859B3"/>
    <w:multiLevelType w:val="hybridMultilevel"/>
    <w:tmpl w:val="ED24FE30"/>
    <w:lvl w:ilvl="0" w:tplc="A476F0A8">
      <w:start w:val="2"/>
      <w:numFmt w:val="bullet"/>
      <w:lvlText w:val="-"/>
      <w:lvlJc w:val="left"/>
      <w:pPr>
        <w:ind w:left="1080" w:hanging="360"/>
      </w:pPr>
      <w:rPr>
        <w:rFonts w:ascii="Times New Roman" w:eastAsia="Calibr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1" w15:restartNumberingAfterBreak="0">
    <w:nsid w:val="5226445A"/>
    <w:multiLevelType w:val="hybridMultilevel"/>
    <w:tmpl w:val="06926766"/>
    <w:lvl w:ilvl="0" w:tplc="4B428DEE">
      <w:start w:val="1"/>
      <w:numFmt w:val="bullet"/>
      <w:lvlText w:val=""/>
      <w:lvlJc w:val="left"/>
      <w:pPr>
        <w:tabs>
          <w:tab w:val="num" w:pos="720"/>
        </w:tabs>
        <w:ind w:left="720" w:hanging="360"/>
      </w:pPr>
      <w:rPr>
        <w:rFonts w:ascii="Wingdings" w:hAnsi="Wingdings" w:hint="default"/>
      </w:rPr>
    </w:lvl>
    <w:lvl w:ilvl="1" w:tplc="8C18E86C" w:tentative="1">
      <w:start w:val="1"/>
      <w:numFmt w:val="bullet"/>
      <w:lvlText w:val=""/>
      <w:lvlJc w:val="left"/>
      <w:pPr>
        <w:tabs>
          <w:tab w:val="num" w:pos="1440"/>
        </w:tabs>
        <w:ind w:left="1440" w:hanging="360"/>
      </w:pPr>
      <w:rPr>
        <w:rFonts w:ascii="Wingdings" w:hAnsi="Wingdings" w:hint="default"/>
      </w:rPr>
    </w:lvl>
    <w:lvl w:ilvl="2" w:tplc="17A45480" w:tentative="1">
      <w:start w:val="1"/>
      <w:numFmt w:val="bullet"/>
      <w:lvlText w:val=""/>
      <w:lvlJc w:val="left"/>
      <w:pPr>
        <w:tabs>
          <w:tab w:val="num" w:pos="2160"/>
        </w:tabs>
        <w:ind w:left="2160" w:hanging="360"/>
      </w:pPr>
      <w:rPr>
        <w:rFonts w:ascii="Wingdings" w:hAnsi="Wingdings" w:hint="default"/>
      </w:rPr>
    </w:lvl>
    <w:lvl w:ilvl="3" w:tplc="2F1CB1B0" w:tentative="1">
      <w:start w:val="1"/>
      <w:numFmt w:val="bullet"/>
      <w:lvlText w:val=""/>
      <w:lvlJc w:val="left"/>
      <w:pPr>
        <w:tabs>
          <w:tab w:val="num" w:pos="2880"/>
        </w:tabs>
        <w:ind w:left="2880" w:hanging="360"/>
      </w:pPr>
      <w:rPr>
        <w:rFonts w:ascii="Wingdings" w:hAnsi="Wingdings" w:hint="default"/>
      </w:rPr>
    </w:lvl>
    <w:lvl w:ilvl="4" w:tplc="4EE64718" w:tentative="1">
      <w:start w:val="1"/>
      <w:numFmt w:val="bullet"/>
      <w:lvlText w:val=""/>
      <w:lvlJc w:val="left"/>
      <w:pPr>
        <w:tabs>
          <w:tab w:val="num" w:pos="3600"/>
        </w:tabs>
        <w:ind w:left="3600" w:hanging="360"/>
      </w:pPr>
      <w:rPr>
        <w:rFonts w:ascii="Wingdings" w:hAnsi="Wingdings" w:hint="default"/>
      </w:rPr>
    </w:lvl>
    <w:lvl w:ilvl="5" w:tplc="DD48AD44" w:tentative="1">
      <w:start w:val="1"/>
      <w:numFmt w:val="bullet"/>
      <w:lvlText w:val=""/>
      <w:lvlJc w:val="left"/>
      <w:pPr>
        <w:tabs>
          <w:tab w:val="num" w:pos="4320"/>
        </w:tabs>
        <w:ind w:left="4320" w:hanging="360"/>
      </w:pPr>
      <w:rPr>
        <w:rFonts w:ascii="Wingdings" w:hAnsi="Wingdings" w:hint="default"/>
      </w:rPr>
    </w:lvl>
    <w:lvl w:ilvl="6" w:tplc="8DF0BDB2" w:tentative="1">
      <w:start w:val="1"/>
      <w:numFmt w:val="bullet"/>
      <w:lvlText w:val=""/>
      <w:lvlJc w:val="left"/>
      <w:pPr>
        <w:tabs>
          <w:tab w:val="num" w:pos="5040"/>
        </w:tabs>
        <w:ind w:left="5040" w:hanging="360"/>
      </w:pPr>
      <w:rPr>
        <w:rFonts w:ascii="Wingdings" w:hAnsi="Wingdings" w:hint="default"/>
      </w:rPr>
    </w:lvl>
    <w:lvl w:ilvl="7" w:tplc="E928229E" w:tentative="1">
      <w:start w:val="1"/>
      <w:numFmt w:val="bullet"/>
      <w:lvlText w:val=""/>
      <w:lvlJc w:val="left"/>
      <w:pPr>
        <w:tabs>
          <w:tab w:val="num" w:pos="5760"/>
        </w:tabs>
        <w:ind w:left="5760" w:hanging="360"/>
      </w:pPr>
      <w:rPr>
        <w:rFonts w:ascii="Wingdings" w:hAnsi="Wingdings" w:hint="default"/>
      </w:rPr>
    </w:lvl>
    <w:lvl w:ilvl="8" w:tplc="5DF2A3B2"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A9974BE"/>
    <w:multiLevelType w:val="multilevel"/>
    <w:tmpl w:val="B3AC6F7C"/>
    <w:lvl w:ilvl="0">
      <w:start w:val="1"/>
      <w:numFmt w:val="decimal"/>
      <w:lvlText w:val="%1."/>
      <w:lvlJc w:val="left"/>
      <w:pPr>
        <w:ind w:left="1080" w:hanging="360"/>
      </w:pPr>
      <w:rPr>
        <w:rFonts w:hint="default"/>
      </w:rPr>
    </w:lvl>
    <w:lvl w:ilvl="1">
      <w:start w:val="1"/>
      <w:numFmt w:val="decimal"/>
      <w:isLgl/>
      <w:lvlText w:val="%1.%2"/>
      <w:lvlJc w:val="left"/>
      <w:pPr>
        <w:ind w:left="1275" w:hanging="55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3" w15:restartNumberingAfterBreak="0">
    <w:nsid w:val="6EB27118"/>
    <w:multiLevelType w:val="multilevel"/>
    <w:tmpl w:val="C722D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5D135B6"/>
    <w:multiLevelType w:val="multilevel"/>
    <w:tmpl w:val="79761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A601740"/>
    <w:multiLevelType w:val="hybridMultilevel"/>
    <w:tmpl w:val="984296C4"/>
    <w:lvl w:ilvl="0" w:tplc="685CFC7E">
      <w:start w:val="39"/>
      <w:numFmt w:val="decimal"/>
      <w:lvlText w:val="%1."/>
      <w:lvlJc w:val="left"/>
      <w:pPr>
        <w:ind w:left="1095" w:hanging="375"/>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12"/>
  </w:num>
  <w:num w:numId="2">
    <w:abstractNumId w:val="0"/>
  </w:num>
  <w:num w:numId="3">
    <w:abstractNumId w:val="10"/>
  </w:num>
  <w:num w:numId="4">
    <w:abstractNumId w:val="4"/>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2"/>
  </w:num>
  <w:num w:numId="8">
    <w:abstractNumId w:val="8"/>
  </w:num>
  <w:num w:numId="9">
    <w:abstractNumId w:val="20"/>
  </w:num>
  <w:num w:numId="10">
    <w:abstractNumId w:val="11"/>
  </w:num>
  <w:num w:numId="11">
    <w:abstractNumId w:val="19"/>
  </w:num>
  <w:num w:numId="12">
    <w:abstractNumId w:val="9"/>
  </w:num>
  <w:num w:numId="13">
    <w:abstractNumId w:val="25"/>
  </w:num>
  <w:num w:numId="14">
    <w:abstractNumId w:val="14"/>
  </w:num>
  <w:num w:numId="15">
    <w:abstractNumId w:val="22"/>
  </w:num>
  <w:num w:numId="16">
    <w:abstractNumId w:val="3"/>
  </w:num>
  <w:num w:numId="17">
    <w:abstractNumId w:val="17"/>
  </w:num>
  <w:num w:numId="18">
    <w:abstractNumId w:val="16"/>
  </w:num>
  <w:num w:numId="19">
    <w:abstractNumId w:val="21"/>
  </w:num>
  <w:num w:numId="20">
    <w:abstractNumId w:val="6"/>
  </w:num>
  <w:num w:numId="21">
    <w:abstractNumId w:val="1"/>
  </w:num>
  <w:num w:numId="22">
    <w:abstractNumId w:val="24"/>
  </w:num>
  <w:num w:numId="23">
    <w:abstractNumId w:val="15"/>
  </w:num>
  <w:num w:numId="24">
    <w:abstractNumId w:val="23"/>
  </w:num>
  <w:num w:numId="25">
    <w:abstractNumId w:val="13"/>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3A3A"/>
    <w:rsid w:val="00000EAB"/>
    <w:rsid w:val="00004DB4"/>
    <w:rsid w:val="00010142"/>
    <w:rsid w:val="00051D99"/>
    <w:rsid w:val="0005679D"/>
    <w:rsid w:val="00056EAF"/>
    <w:rsid w:val="00064DCA"/>
    <w:rsid w:val="00067179"/>
    <w:rsid w:val="00081E4B"/>
    <w:rsid w:val="000920DC"/>
    <w:rsid w:val="000C052C"/>
    <w:rsid w:val="000D3606"/>
    <w:rsid w:val="000E75AA"/>
    <w:rsid w:val="000F36EC"/>
    <w:rsid w:val="00116171"/>
    <w:rsid w:val="00141ABC"/>
    <w:rsid w:val="00145176"/>
    <w:rsid w:val="001506A7"/>
    <w:rsid w:val="00161A71"/>
    <w:rsid w:val="00186BA5"/>
    <w:rsid w:val="001A6B2A"/>
    <w:rsid w:val="001E7661"/>
    <w:rsid w:val="001F0FC6"/>
    <w:rsid w:val="001F3826"/>
    <w:rsid w:val="001F3917"/>
    <w:rsid w:val="00202B78"/>
    <w:rsid w:val="002165DE"/>
    <w:rsid w:val="002348A8"/>
    <w:rsid w:val="00235118"/>
    <w:rsid w:val="00243D73"/>
    <w:rsid w:val="00250BD4"/>
    <w:rsid w:val="00295A13"/>
    <w:rsid w:val="002A0E90"/>
    <w:rsid w:val="002A3169"/>
    <w:rsid w:val="002A532A"/>
    <w:rsid w:val="002A7DE2"/>
    <w:rsid w:val="002D5239"/>
    <w:rsid w:val="003125E2"/>
    <w:rsid w:val="0031580B"/>
    <w:rsid w:val="003324B7"/>
    <w:rsid w:val="00333671"/>
    <w:rsid w:val="00333F54"/>
    <w:rsid w:val="00350F09"/>
    <w:rsid w:val="003644D2"/>
    <w:rsid w:val="0037328C"/>
    <w:rsid w:val="00387883"/>
    <w:rsid w:val="004027C7"/>
    <w:rsid w:val="004102A5"/>
    <w:rsid w:val="00436217"/>
    <w:rsid w:val="00453F1F"/>
    <w:rsid w:val="0046027C"/>
    <w:rsid w:val="004629CB"/>
    <w:rsid w:val="00474D66"/>
    <w:rsid w:val="00477635"/>
    <w:rsid w:val="004853B0"/>
    <w:rsid w:val="0049723D"/>
    <w:rsid w:val="004D2F17"/>
    <w:rsid w:val="004E32AA"/>
    <w:rsid w:val="00502E16"/>
    <w:rsid w:val="00502F08"/>
    <w:rsid w:val="0051350A"/>
    <w:rsid w:val="005155E9"/>
    <w:rsid w:val="005238FD"/>
    <w:rsid w:val="005510BD"/>
    <w:rsid w:val="00561447"/>
    <w:rsid w:val="00562DF3"/>
    <w:rsid w:val="00577662"/>
    <w:rsid w:val="005807EB"/>
    <w:rsid w:val="005A7061"/>
    <w:rsid w:val="005B01E6"/>
    <w:rsid w:val="005C5E83"/>
    <w:rsid w:val="005C7896"/>
    <w:rsid w:val="005F342D"/>
    <w:rsid w:val="00621CA9"/>
    <w:rsid w:val="006277B6"/>
    <w:rsid w:val="006319E4"/>
    <w:rsid w:val="00635F9D"/>
    <w:rsid w:val="00651D00"/>
    <w:rsid w:val="00656255"/>
    <w:rsid w:val="00665FC0"/>
    <w:rsid w:val="0066776D"/>
    <w:rsid w:val="00683073"/>
    <w:rsid w:val="006C0236"/>
    <w:rsid w:val="006C2034"/>
    <w:rsid w:val="006F4CDD"/>
    <w:rsid w:val="00703A3A"/>
    <w:rsid w:val="0070578C"/>
    <w:rsid w:val="0073177A"/>
    <w:rsid w:val="007969A9"/>
    <w:rsid w:val="007A2330"/>
    <w:rsid w:val="007B2EA4"/>
    <w:rsid w:val="007E1DA8"/>
    <w:rsid w:val="007F3C89"/>
    <w:rsid w:val="008137C5"/>
    <w:rsid w:val="00816740"/>
    <w:rsid w:val="008228EE"/>
    <w:rsid w:val="00823AE9"/>
    <w:rsid w:val="00823FB7"/>
    <w:rsid w:val="00841F54"/>
    <w:rsid w:val="00847BA5"/>
    <w:rsid w:val="0086391B"/>
    <w:rsid w:val="008713EB"/>
    <w:rsid w:val="00913040"/>
    <w:rsid w:val="00943307"/>
    <w:rsid w:val="00952B82"/>
    <w:rsid w:val="009619D0"/>
    <w:rsid w:val="00983624"/>
    <w:rsid w:val="00990B54"/>
    <w:rsid w:val="009A24AB"/>
    <w:rsid w:val="00A13EF4"/>
    <w:rsid w:val="00A33BC4"/>
    <w:rsid w:val="00A66D51"/>
    <w:rsid w:val="00A67E8A"/>
    <w:rsid w:val="00A77D2B"/>
    <w:rsid w:val="00AA2330"/>
    <w:rsid w:val="00AA2ADB"/>
    <w:rsid w:val="00AB3865"/>
    <w:rsid w:val="00AE27C5"/>
    <w:rsid w:val="00AF19C6"/>
    <w:rsid w:val="00AF5892"/>
    <w:rsid w:val="00AF7746"/>
    <w:rsid w:val="00B03226"/>
    <w:rsid w:val="00B10CBB"/>
    <w:rsid w:val="00B11474"/>
    <w:rsid w:val="00B163F6"/>
    <w:rsid w:val="00B66655"/>
    <w:rsid w:val="00B738D7"/>
    <w:rsid w:val="00B76468"/>
    <w:rsid w:val="00B7763B"/>
    <w:rsid w:val="00B77A16"/>
    <w:rsid w:val="00B9268A"/>
    <w:rsid w:val="00BC6D1C"/>
    <w:rsid w:val="00BC7B2B"/>
    <w:rsid w:val="00BD648A"/>
    <w:rsid w:val="00BE062F"/>
    <w:rsid w:val="00C02531"/>
    <w:rsid w:val="00C0402D"/>
    <w:rsid w:val="00C26324"/>
    <w:rsid w:val="00CD783E"/>
    <w:rsid w:val="00CE5149"/>
    <w:rsid w:val="00CE575F"/>
    <w:rsid w:val="00D06493"/>
    <w:rsid w:val="00D334B3"/>
    <w:rsid w:val="00D43989"/>
    <w:rsid w:val="00D53C99"/>
    <w:rsid w:val="00D65830"/>
    <w:rsid w:val="00D67F90"/>
    <w:rsid w:val="00D802D2"/>
    <w:rsid w:val="00D94E17"/>
    <w:rsid w:val="00DA1659"/>
    <w:rsid w:val="00DB0DA3"/>
    <w:rsid w:val="00DC3E89"/>
    <w:rsid w:val="00DF7269"/>
    <w:rsid w:val="00E36F3D"/>
    <w:rsid w:val="00E858D9"/>
    <w:rsid w:val="00EA7643"/>
    <w:rsid w:val="00EB73BB"/>
    <w:rsid w:val="00EE041B"/>
    <w:rsid w:val="00EE257D"/>
    <w:rsid w:val="00EF2729"/>
    <w:rsid w:val="00F240B9"/>
    <w:rsid w:val="00F240D4"/>
    <w:rsid w:val="00F25383"/>
    <w:rsid w:val="00F450F1"/>
    <w:rsid w:val="00F825E1"/>
    <w:rsid w:val="00F90BC2"/>
    <w:rsid w:val="00FB24AE"/>
    <w:rsid w:val="00FC4FB9"/>
    <w:rsid w:val="00FD63DD"/>
    <w:rsid w:val="00FF7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5:docId w15:val="{C85CB1B2-DC86-4350-ABB2-004DF6EB19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03A3A"/>
    <w:pPr>
      <w:spacing w:after="200" w:line="276" w:lineRule="auto"/>
    </w:pPr>
    <w:rPr>
      <w:rFonts w:ascii="Calibri" w:eastAsia="Calibri" w:hAnsi="Calibri" w:cs="Times New Roman"/>
      <w:lang w:val="uk-UA"/>
    </w:rPr>
  </w:style>
  <w:style w:type="paragraph" w:styleId="2">
    <w:name w:val="heading 2"/>
    <w:basedOn w:val="a"/>
    <w:next w:val="a"/>
    <w:link w:val="20"/>
    <w:uiPriority w:val="9"/>
    <w:unhideWhenUsed/>
    <w:qFormat/>
    <w:rsid w:val="00F450F1"/>
    <w:pPr>
      <w:keepNext/>
      <w:keepLines/>
      <w:suppressAutoHyphens/>
      <w:spacing w:before="200" w:after="0" w:line="240" w:lineRule="auto"/>
      <w:outlineLvl w:val="1"/>
    </w:pPr>
    <w:rPr>
      <w:rFonts w:asciiTheme="majorHAnsi" w:eastAsiaTheme="majorEastAsia" w:hAnsiTheme="majorHAnsi" w:cstheme="majorBidi"/>
      <w:b/>
      <w:bCs/>
      <w:color w:val="4472C4" w:themeColor="accent1"/>
      <w:sz w:val="26"/>
      <w:szCs w:val="26"/>
      <w:lang w:val="ru-RU"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
    <w:name w:val="Основной текст (5)_"/>
    <w:basedOn w:val="a0"/>
    <w:link w:val="50"/>
    <w:locked/>
    <w:rsid w:val="006C0236"/>
    <w:rPr>
      <w:rFonts w:cs="Times New Roman"/>
      <w:shd w:val="clear" w:color="auto" w:fill="FFFFFF"/>
    </w:rPr>
  </w:style>
  <w:style w:type="paragraph" w:customStyle="1" w:styleId="50">
    <w:name w:val="Основной текст (5)"/>
    <w:basedOn w:val="a"/>
    <w:link w:val="5"/>
    <w:rsid w:val="006C0236"/>
    <w:pPr>
      <w:widowControl w:val="0"/>
      <w:shd w:val="clear" w:color="auto" w:fill="FFFFFF"/>
      <w:spacing w:after="0" w:line="376" w:lineRule="exact"/>
    </w:pPr>
    <w:rPr>
      <w:rFonts w:asciiTheme="minorHAnsi" w:eastAsiaTheme="minorHAnsi" w:hAnsiTheme="minorHAnsi"/>
    </w:rPr>
  </w:style>
  <w:style w:type="paragraph" w:styleId="a3">
    <w:name w:val="List Paragraph"/>
    <w:basedOn w:val="a"/>
    <w:uiPriority w:val="34"/>
    <w:qFormat/>
    <w:rsid w:val="004853B0"/>
    <w:pPr>
      <w:ind w:left="720"/>
      <w:contextualSpacing/>
    </w:pPr>
    <w:rPr>
      <w:rFonts w:asciiTheme="minorHAnsi" w:eastAsiaTheme="minorHAnsi" w:hAnsiTheme="minorHAnsi" w:cstheme="minorBidi"/>
    </w:rPr>
  </w:style>
  <w:style w:type="paragraph" w:styleId="21">
    <w:name w:val="Body Text Indent 2"/>
    <w:basedOn w:val="a"/>
    <w:link w:val="22"/>
    <w:uiPriority w:val="99"/>
    <w:semiHidden/>
    <w:unhideWhenUsed/>
    <w:rsid w:val="00DA1659"/>
    <w:pPr>
      <w:suppressAutoHyphens/>
      <w:spacing w:after="120" w:line="480" w:lineRule="auto"/>
      <w:ind w:left="283"/>
    </w:pPr>
    <w:rPr>
      <w:rFonts w:ascii="Times New Roman" w:eastAsia="Times New Roman" w:hAnsi="Times New Roman"/>
      <w:sz w:val="24"/>
      <w:szCs w:val="20"/>
      <w:lang w:eastAsia="ar-SA"/>
    </w:rPr>
  </w:style>
  <w:style w:type="character" w:customStyle="1" w:styleId="22">
    <w:name w:val="Основной текст с отступом 2 Знак"/>
    <w:basedOn w:val="a0"/>
    <w:link w:val="21"/>
    <w:uiPriority w:val="99"/>
    <w:semiHidden/>
    <w:rsid w:val="00DA1659"/>
    <w:rPr>
      <w:rFonts w:ascii="Times New Roman" w:eastAsia="Times New Roman" w:hAnsi="Times New Roman" w:cs="Times New Roman"/>
      <w:sz w:val="24"/>
      <w:szCs w:val="20"/>
      <w:lang w:val="uk-UA" w:eastAsia="ar-SA"/>
    </w:rPr>
  </w:style>
  <w:style w:type="paragraph" w:styleId="a4">
    <w:name w:val="Body Text Indent"/>
    <w:basedOn w:val="a"/>
    <w:link w:val="a5"/>
    <w:uiPriority w:val="99"/>
    <w:unhideWhenUsed/>
    <w:rsid w:val="00F450F1"/>
    <w:pPr>
      <w:spacing w:after="120"/>
      <w:ind w:left="283"/>
    </w:pPr>
  </w:style>
  <w:style w:type="character" w:customStyle="1" w:styleId="a5">
    <w:name w:val="Основной текст с отступом Знак"/>
    <w:basedOn w:val="a0"/>
    <w:link w:val="a4"/>
    <w:uiPriority w:val="99"/>
    <w:rsid w:val="00F450F1"/>
    <w:rPr>
      <w:rFonts w:ascii="Calibri" w:eastAsia="Calibri" w:hAnsi="Calibri" w:cs="Times New Roman"/>
      <w:lang w:val="uk-UA"/>
    </w:rPr>
  </w:style>
  <w:style w:type="character" w:customStyle="1" w:styleId="20">
    <w:name w:val="Заголовок 2 Знак"/>
    <w:basedOn w:val="a0"/>
    <w:link w:val="2"/>
    <w:uiPriority w:val="9"/>
    <w:rsid w:val="00F450F1"/>
    <w:rPr>
      <w:rFonts w:asciiTheme="majorHAnsi" w:eastAsiaTheme="majorEastAsia" w:hAnsiTheme="majorHAnsi" w:cstheme="majorBidi"/>
      <w:b/>
      <w:bCs/>
      <w:color w:val="4472C4" w:themeColor="accent1"/>
      <w:sz w:val="26"/>
      <w:szCs w:val="26"/>
      <w:lang w:val="ru-RU" w:eastAsia="ar-SA"/>
    </w:rPr>
  </w:style>
  <w:style w:type="table" w:styleId="a6">
    <w:name w:val="Table Grid"/>
    <w:basedOn w:val="a1"/>
    <w:uiPriority w:val="39"/>
    <w:rsid w:val="00F450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F450F1"/>
  </w:style>
  <w:style w:type="character" w:styleId="a7">
    <w:name w:val="Hyperlink"/>
    <w:basedOn w:val="a0"/>
    <w:uiPriority w:val="99"/>
    <w:unhideWhenUsed/>
    <w:rsid w:val="00F450F1"/>
    <w:rPr>
      <w:color w:val="0000FF"/>
      <w:u w:val="single"/>
    </w:rPr>
  </w:style>
  <w:style w:type="character" w:customStyle="1" w:styleId="UnresolvedMention">
    <w:name w:val="Unresolved Mention"/>
    <w:basedOn w:val="a0"/>
    <w:uiPriority w:val="99"/>
    <w:semiHidden/>
    <w:unhideWhenUsed/>
    <w:rsid w:val="00DF7269"/>
    <w:rPr>
      <w:color w:val="605E5C"/>
      <w:shd w:val="clear" w:color="auto" w:fill="E1DFDD"/>
    </w:rPr>
  </w:style>
  <w:style w:type="paragraph" w:styleId="a8">
    <w:name w:val="Normal (Web)"/>
    <w:basedOn w:val="a"/>
    <w:uiPriority w:val="99"/>
    <w:unhideWhenUsed/>
    <w:rsid w:val="00DF7269"/>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a9">
    <w:name w:val="Знак Знак Знак Знак Знак Знак Знак Знак Знак Знак"/>
    <w:basedOn w:val="a"/>
    <w:rsid w:val="003644D2"/>
    <w:pPr>
      <w:spacing w:after="0" w:line="240" w:lineRule="auto"/>
    </w:pPr>
    <w:rPr>
      <w:rFonts w:ascii="Verdana" w:eastAsia="Times New Roman" w:hAnsi="Verdana" w:cs="Verdana"/>
      <w:sz w:val="20"/>
      <w:szCs w:val="20"/>
      <w:lang w:val="en-US"/>
    </w:rPr>
  </w:style>
  <w:style w:type="paragraph" w:customStyle="1" w:styleId="Default">
    <w:name w:val="Default"/>
    <w:rsid w:val="00453F1F"/>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aa">
    <w:name w:val="header"/>
    <w:basedOn w:val="a"/>
    <w:link w:val="ab"/>
    <w:uiPriority w:val="99"/>
    <w:unhideWhenUsed/>
    <w:rsid w:val="000D3606"/>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0D3606"/>
    <w:rPr>
      <w:rFonts w:ascii="Calibri" w:eastAsia="Calibri" w:hAnsi="Calibri" w:cs="Times New Roman"/>
      <w:lang w:val="uk-UA"/>
    </w:rPr>
  </w:style>
  <w:style w:type="paragraph" w:styleId="ac">
    <w:name w:val="footer"/>
    <w:basedOn w:val="a"/>
    <w:link w:val="ad"/>
    <w:uiPriority w:val="99"/>
    <w:unhideWhenUsed/>
    <w:rsid w:val="000D3606"/>
    <w:pPr>
      <w:tabs>
        <w:tab w:val="center" w:pos="4677"/>
        <w:tab w:val="right" w:pos="9355"/>
      </w:tabs>
      <w:spacing w:after="0" w:line="240" w:lineRule="auto"/>
    </w:pPr>
  </w:style>
  <w:style w:type="character" w:customStyle="1" w:styleId="ad">
    <w:name w:val="Нижний колонтитул Знак"/>
    <w:basedOn w:val="a0"/>
    <w:link w:val="ac"/>
    <w:uiPriority w:val="99"/>
    <w:rsid w:val="000D3606"/>
    <w:rPr>
      <w:rFonts w:ascii="Calibri" w:eastAsia="Calibri" w:hAnsi="Calibri" w:cs="Times New Roman"/>
      <w:lang w:val="uk-UA"/>
    </w:rPr>
  </w:style>
  <w:style w:type="character" w:styleId="ae">
    <w:name w:val="FollowedHyperlink"/>
    <w:basedOn w:val="a0"/>
    <w:uiPriority w:val="99"/>
    <w:semiHidden/>
    <w:unhideWhenUsed/>
    <w:rsid w:val="00F90BC2"/>
    <w:rPr>
      <w:color w:val="954F72" w:themeColor="followedHyperlink"/>
      <w:u w:val="single"/>
    </w:rPr>
  </w:style>
  <w:style w:type="paragraph" w:styleId="af">
    <w:name w:val="Balloon Text"/>
    <w:basedOn w:val="a"/>
    <w:link w:val="af0"/>
    <w:uiPriority w:val="99"/>
    <w:semiHidden/>
    <w:unhideWhenUsed/>
    <w:rsid w:val="00141ABC"/>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141ABC"/>
    <w:rPr>
      <w:rFonts w:ascii="Tahoma" w:eastAsia="Calibri"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8321498">
      <w:bodyDiv w:val="1"/>
      <w:marLeft w:val="0"/>
      <w:marRight w:val="0"/>
      <w:marTop w:val="0"/>
      <w:marBottom w:val="0"/>
      <w:divBdr>
        <w:top w:val="none" w:sz="0" w:space="0" w:color="auto"/>
        <w:left w:val="none" w:sz="0" w:space="0" w:color="auto"/>
        <w:bottom w:val="none" w:sz="0" w:space="0" w:color="auto"/>
        <w:right w:val="none" w:sz="0" w:space="0" w:color="auto"/>
      </w:divBdr>
    </w:div>
    <w:div w:id="220949937">
      <w:bodyDiv w:val="1"/>
      <w:marLeft w:val="0"/>
      <w:marRight w:val="0"/>
      <w:marTop w:val="0"/>
      <w:marBottom w:val="0"/>
      <w:divBdr>
        <w:top w:val="none" w:sz="0" w:space="0" w:color="auto"/>
        <w:left w:val="none" w:sz="0" w:space="0" w:color="auto"/>
        <w:bottom w:val="none" w:sz="0" w:space="0" w:color="auto"/>
        <w:right w:val="none" w:sz="0" w:space="0" w:color="auto"/>
      </w:divBdr>
    </w:div>
    <w:div w:id="332952520">
      <w:bodyDiv w:val="1"/>
      <w:marLeft w:val="0"/>
      <w:marRight w:val="0"/>
      <w:marTop w:val="0"/>
      <w:marBottom w:val="0"/>
      <w:divBdr>
        <w:top w:val="none" w:sz="0" w:space="0" w:color="auto"/>
        <w:left w:val="none" w:sz="0" w:space="0" w:color="auto"/>
        <w:bottom w:val="none" w:sz="0" w:space="0" w:color="auto"/>
        <w:right w:val="none" w:sz="0" w:space="0" w:color="auto"/>
      </w:divBdr>
      <w:divsChild>
        <w:div w:id="127747646">
          <w:marLeft w:val="0"/>
          <w:marRight w:val="0"/>
          <w:marTop w:val="0"/>
          <w:marBottom w:val="0"/>
          <w:divBdr>
            <w:top w:val="none" w:sz="0" w:space="0" w:color="auto"/>
            <w:left w:val="none" w:sz="0" w:space="0" w:color="auto"/>
            <w:bottom w:val="none" w:sz="0" w:space="0" w:color="auto"/>
            <w:right w:val="none" w:sz="0" w:space="0" w:color="auto"/>
          </w:divBdr>
        </w:div>
        <w:div w:id="1493333177">
          <w:marLeft w:val="0"/>
          <w:marRight w:val="0"/>
          <w:marTop w:val="0"/>
          <w:marBottom w:val="0"/>
          <w:divBdr>
            <w:top w:val="none" w:sz="0" w:space="0" w:color="auto"/>
            <w:left w:val="none" w:sz="0" w:space="0" w:color="auto"/>
            <w:bottom w:val="none" w:sz="0" w:space="0" w:color="auto"/>
            <w:right w:val="none" w:sz="0" w:space="0" w:color="auto"/>
          </w:divBdr>
        </w:div>
        <w:div w:id="102653043">
          <w:marLeft w:val="0"/>
          <w:marRight w:val="0"/>
          <w:marTop w:val="0"/>
          <w:marBottom w:val="0"/>
          <w:divBdr>
            <w:top w:val="none" w:sz="0" w:space="0" w:color="auto"/>
            <w:left w:val="none" w:sz="0" w:space="0" w:color="auto"/>
            <w:bottom w:val="none" w:sz="0" w:space="0" w:color="auto"/>
            <w:right w:val="none" w:sz="0" w:space="0" w:color="auto"/>
          </w:divBdr>
        </w:div>
        <w:div w:id="950090688">
          <w:marLeft w:val="0"/>
          <w:marRight w:val="0"/>
          <w:marTop w:val="0"/>
          <w:marBottom w:val="0"/>
          <w:divBdr>
            <w:top w:val="none" w:sz="0" w:space="0" w:color="auto"/>
            <w:left w:val="none" w:sz="0" w:space="0" w:color="auto"/>
            <w:bottom w:val="none" w:sz="0" w:space="0" w:color="auto"/>
            <w:right w:val="none" w:sz="0" w:space="0" w:color="auto"/>
          </w:divBdr>
        </w:div>
        <w:div w:id="1340425261">
          <w:marLeft w:val="0"/>
          <w:marRight w:val="0"/>
          <w:marTop w:val="0"/>
          <w:marBottom w:val="0"/>
          <w:divBdr>
            <w:top w:val="none" w:sz="0" w:space="0" w:color="auto"/>
            <w:left w:val="none" w:sz="0" w:space="0" w:color="auto"/>
            <w:bottom w:val="none" w:sz="0" w:space="0" w:color="auto"/>
            <w:right w:val="none" w:sz="0" w:space="0" w:color="auto"/>
          </w:divBdr>
        </w:div>
        <w:div w:id="161900174">
          <w:marLeft w:val="0"/>
          <w:marRight w:val="0"/>
          <w:marTop w:val="0"/>
          <w:marBottom w:val="0"/>
          <w:divBdr>
            <w:top w:val="none" w:sz="0" w:space="0" w:color="auto"/>
            <w:left w:val="none" w:sz="0" w:space="0" w:color="auto"/>
            <w:bottom w:val="none" w:sz="0" w:space="0" w:color="auto"/>
            <w:right w:val="none" w:sz="0" w:space="0" w:color="auto"/>
          </w:divBdr>
        </w:div>
        <w:div w:id="1873419635">
          <w:marLeft w:val="0"/>
          <w:marRight w:val="0"/>
          <w:marTop w:val="0"/>
          <w:marBottom w:val="0"/>
          <w:divBdr>
            <w:top w:val="none" w:sz="0" w:space="0" w:color="auto"/>
            <w:left w:val="none" w:sz="0" w:space="0" w:color="auto"/>
            <w:bottom w:val="none" w:sz="0" w:space="0" w:color="auto"/>
            <w:right w:val="none" w:sz="0" w:space="0" w:color="auto"/>
          </w:divBdr>
        </w:div>
        <w:div w:id="1509446663">
          <w:marLeft w:val="0"/>
          <w:marRight w:val="0"/>
          <w:marTop w:val="0"/>
          <w:marBottom w:val="0"/>
          <w:divBdr>
            <w:top w:val="none" w:sz="0" w:space="0" w:color="auto"/>
            <w:left w:val="none" w:sz="0" w:space="0" w:color="auto"/>
            <w:bottom w:val="none" w:sz="0" w:space="0" w:color="auto"/>
            <w:right w:val="none" w:sz="0" w:space="0" w:color="auto"/>
          </w:divBdr>
        </w:div>
        <w:div w:id="1054160286">
          <w:marLeft w:val="0"/>
          <w:marRight w:val="0"/>
          <w:marTop w:val="0"/>
          <w:marBottom w:val="0"/>
          <w:divBdr>
            <w:top w:val="none" w:sz="0" w:space="0" w:color="auto"/>
            <w:left w:val="none" w:sz="0" w:space="0" w:color="auto"/>
            <w:bottom w:val="none" w:sz="0" w:space="0" w:color="auto"/>
            <w:right w:val="none" w:sz="0" w:space="0" w:color="auto"/>
          </w:divBdr>
        </w:div>
        <w:div w:id="1973171639">
          <w:marLeft w:val="0"/>
          <w:marRight w:val="0"/>
          <w:marTop w:val="0"/>
          <w:marBottom w:val="0"/>
          <w:divBdr>
            <w:top w:val="none" w:sz="0" w:space="0" w:color="auto"/>
            <w:left w:val="none" w:sz="0" w:space="0" w:color="auto"/>
            <w:bottom w:val="none" w:sz="0" w:space="0" w:color="auto"/>
            <w:right w:val="none" w:sz="0" w:space="0" w:color="auto"/>
          </w:divBdr>
        </w:div>
        <w:div w:id="1460686394">
          <w:marLeft w:val="0"/>
          <w:marRight w:val="0"/>
          <w:marTop w:val="0"/>
          <w:marBottom w:val="0"/>
          <w:divBdr>
            <w:top w:val="none" w:sz="0" w:space="0" w:color="auto"/>
            <w:left w:val="none" w:sz="0" w:space="0" w:color="auto"/>
            <w:bottom w:val="none" w:sz="0" w:space="0" w:color="auto"/>
            <w:right w:val="none" w:sz="0" w:space="0" w:color="auto"/>
          </w:divBdr>
        </w:div>
        <w:div w:id="665330255">
          <w:marLeft w:val="0"/>
          <w:marRight w:val="0"/>
          <w:marTop w:val="0"/>
          <w:marBottom w:val="0"/>
          <w:divBdr>
            <w:top w:val="none" w:sz="0" w:space="0" w:color="auto"/>
            <w:left w:val="none" w:sz="0" w:space="0" w:color="auto"/>
            <w:bottom w:val="none" w:sz="0" w:space="0" w:color="auto"/>
            <w:right w:val="none" w:sz="0" w:space="0" w:color="auto"/>
          </w:divBdr>
        </w:div>
        <w:div w:id="1272591174">
          <w:marLeft w:val="0"/>
          <w:marRight w:val="0"/>
          <w:marTop w:val="0"/>
          <w:marBottom w:val="0"/>
          <w:divBdr>
            <w:top w:val="none" w:sz="0" w:space="0" w:color="auto"/>
            <w:left w:val="none" w:sz="0" w:space="0" w:color="auto"/>
            <w:bottom w:val="none" w:sz="0" w:space="0" w:color="auto"/>
            <w:right w:val="none" w:sz="0" w:space="0" w:color="auto"/>
          </w:divBdr>
        </w:div>
        <w:div w:id="313336236">
          <w:marLeft w:val="0"/>
          <w:marRight w:val="0"/>
          <w:marTop w:val="0"/>
          <w:marBottom w:val="0"/>
          <w:divBdr>
            <w:top w:val="none" w:sz="0" w:space="0" w:color="auto"/>
            <w:left w:val="none" w:sz="0" w:space="0" w:color="auto"/>
            <w:bottom w:val="none" w:sz="0" w:space="0" w:color="auto"/>
            <w:right w:val="none" w:sz="0" w:space="0" w:color="auto"/>
          </w:divBdr>
        </w:div>
        <w:div w:id="1242257017">
          <w:marLeft w:val="0"/>
          <w:marRight w:val="0"/>
          <w:marTop w:val="0"/>
          <w:marBottom w:val="0"/>
          <w:divBdr>
            <w:top w:val="none" w:sz="0" w:space="0" w:color="auto"/>
            <w:left w:val="none" w:sz="0" w:space="0" w:color="auto"/>
            <w:bottom w:val="none" w:sz="0" w:space="0" w:color="auto"/>
            <w:right w:val="none" w:sz="0" w:space="0" w:color="auto"/>
          </w:divBdr>
        </w:div>
        <w:div w:id="154761459">
          <w:marLeft w:val="0"/>
          <w:marRight w:val="0"/>
          <w:marTop w:val="0"/>
          <w:marBottom w:val="0"/>
          <w:divBdr>
            <w:top w:val="none" w:sz="0" w:space="0" w:color="auto"/>
            <w:left w:val="none" w:sz="0" w:space="0" w:color="auto"/>
            <w:bottom w:val="none" w:sz="0" w:space="0" w:color="auto"/>
            <w:right w:val="none" w:sz="0" w:space="0" w:color="auto"/>
          </w:divBdr>
        </w:div>
        <w:div w:id="702747434">
          <w:marLeft w:val="0"/>
          <w:marRight w:val="0"/>
          <w:marTop w:val="0"/>
          <w:marBottom w:val="0"/>
          <w:divBdr>
            <w:top w:val="none" w:sz="0" w:space="0" w:color="auto"/>
            <w:left w:val="none" w:sz="0" w:space="0" w:color="auto"/>
            <w:bottom w:val="none" w:sz="0" w:space="0" w:color="auto"/>
            <w:right w:val="none" w:sz="0" w:space="0" w:color="auto"/>
          </w:divBdr>
        </w:div>
        <w:div w:id="1219242424">
          <w:marLeft w:val="0"/>
          <w:marRight w:val="0"/>
          <w:marTop w:val="0"/>
          <w:marBottom w:val="0"/>
          <w:divBdr>
            <w:top w:val="none" w:sz="0" w:space="0" w:color="auto"/>
            <w:left w:val="none" w:sz="0" w:space="0" w:color="auto"/>
            <w:bottom w:val="none" w:sz="0" w:space="0" w:color="auto"/>
            <w:right w:val="none" w:sz="0" w:space="0" w:color="auto"/>
          </w:divBdr>
        </w:div>
        <w:div w:id="346829141">
          <w:marLeft w:val="0"/>
          <w:marRight w:val="0"/>
          <w:marTop w:val="0"/>
          <w:marBottom w:val="0"/>
          <w:divBdr>
            <w:top w:val="none" w:sz="0" w:space="0" w:color="auto"/>
            <w:left w:val="none" w:sz="0" w:space="0" w:color="auto"/>
            <w:bottom w:val="none" w:sz="0" w:space="0" w:color="auto"/>
            <w:right w:val="none" w:sz="0" w:space="0" w:color="auto"/>
          </w:divBdr>
        </w:div>
        <w:div w:id="380982644">
          <w:marLeft w:val="0"/>
          <w:marRight w:val="0"/>
          <w:marTop w:val="0"/>
          <w:marBottom w:val="0"/>
          <w:divBdr>
            <w:top w:val="none" w:sz="0" w:space="0" w:color="auto"/>
            <w:left w:val="none" w:sz="0" w:space="0" w:color="auto"/>
            <w:bottom w:val="none" w:sz="0" w:space="0" w:color="auto"/>
            <w:right w:val="none" w:sz="0" w:space="0" w:color="auto"/>
          </w:divBdr>
        </w:div>
        <w:div w:id="1771928770">
          <w:marLeft w:val="0"/>
          <w:marRight w:val="0"/>
          <w:marTop w:val="0"/>
          <w:marBottom w:val="0"/>
          <w:divBdr>
            <w:top w:val="none" w:sz="0" w:space="0" w:color="auto"/>
            <w:left w:val="none" w:sz="0" w:space="0" w:color="auto"/>
            <w:bottom w:val="none" w:sz="0" w:space="0" w:color="auto"/>
            <w:right w:val="none" w:sz="0" w:space="0" w:color="auto"/>
          </w:divBdr>
        </w:div>
        <w:div w:id="1455951843">
          <w:marLeft w:val="0"/>
          <w:marRight w:val="0"/>
          <w:marTop w:val="0"/>
          <w:marBottom w:val="0"/>
          <w:divBdr>
            <w:top w:val="none" w:sz="0" w:space="0" w:color="auto"/>
            <w:left w:val="none" w:sz="0" w:space="0" w:color="auto"/>
            <w:bottom w:val="none" w:sz="0" w:space="0" w:color="auto"/>
            <w:right w:val="none" w:sz="0" w:space="0" w:color="auto"/>
          </w:divBdr>
        </w:div>
        <w:div w:id="286200431">
          <w:marLeft w:val="0"/>
          <w:marRight w:val="0"/>
          <w:marTop w:val="0"/>
          <w:marBottom w:val="0"/>
          <w:divBdr>
            <w:top w:val="none" w:sz="0" w:space="0" w:color="auto"/>
            <w:left w:val="none" w:sz="0" w:space="0" w:color="auto"/>
            <w:bottom w:val="none" w:sz="0" w:space="0" w:color="auto"/>
            <w:right w:val="none" w:sz="0" w:space="0" w:color="auto"/>
          </w:divBdr>
        </w:div>
        <w:div w:id="902836609">
          <w:marLeft w:val="0"/>
          <w:marRight w:val="0"/>
          <w:marTop w:val="0"/>
          <w:marBottom w:val="0"/>
          <w:divBdr>
            <w:top w:val="none" w:sz="0" w:space="0" w:color="auto"/>
            <w:left w:val="none" w:sz="0" w:space="0" w:color="auto"/>
            <w:bottom w:val="none" w:sz="0" w:space="0" w:color="auto"/>
            <w:right w:val="none" w:sz="0" w:space="0" w:color="auto"/>
          </w:divBdr>
        </w:div>
        <w:div w:id="1136532052">
          <w:marLeft w:val="0"/>
          <w:marRight w:val="0"/>
          <w:marTop w:val="0"/>
          <w:marBottom w:val="0"/>
          <w:divBdr>
            <w:top w:val="none" w:sz="0" w:space="0" w:color="auto"/>
            <w:left w:val="none" w:sz="0" w:space="0" w:color="auto"/>
            <w:bottom w:val="none" w:sz="0" w:space="0" w:color="auto"/>
            <w:right w:val="none" w:sz="0" w:space="0" w:color="auto"/>
          </w:divBdr>
        </w:div>
        <w:div w:id="321348421">
          <w:marLeft w:val="0"/>
          <w:marRight w:val="0"/>
          <w:marTop w:val="0"/>
          <w:marBottom w:val="0"/>
          <w:divBdr>
            <w:top w:val="none" w:sz="0" w:space="0" w:color="auto"/>
            <w:left w:val="none" w:sz="0" w:space="0" w:color="auto"/>
            <w:bottom w:val="none" w:sz="0" w:space="0" w:color="auto"/>
            <w:right w:val="none" w:sz="0" w:space="0" w:color="auto"/>
          </w:divBdr>
        </w:div>
        <w:div w:id="74935788">
          <w:marLeft w:val="0"/>
          <w:marRight w:val="0"/>
          <w:marTop w:val="0"/>
          <w:marBottom w:val="0"/>
          <w:divBdr>
            <w:top w:val="none" w:sz="0" w:space="0" w:color="auto"/>
            <w:left w:val="none" w:sz="0" w:space="0" w:color="auto"/>
            <w:bottom w:val="none" w:sz="0" w:space="0" w:color="auto"/>
            <w:right w:val="none" w:sz="0" w:space="0" w:color="auto"/>
          </w:divBdr>
        </w:div>
        <w:div w:id="369764507">
          <w:marLeft w:val="0"/>
          <w:marRight w:val="0"/>
          <w:marTop w:val="0"/>
          <w:marBottom w:val="0"/>
          <w:divBdr>
            <w:top w:val="none" w:sz="0" w:space="0" w:color="auto"/>
            <w:left w:val="none" w:sz="0" w:space="0" w:color="auto"/>
            <w:bottom w:val="none" w:sz="0" w:space="0" w:color="auto"/>
            <w:right w:val="none" w:sz="0" w:space="0" w:color="auto"/>
          </w:divBdr>
        </w:div>
        <w:div w:id="1349142673">
          <w:marLeft w:val="0"/>
          <w:marRight w:val="0"/>
          <w:marTop w:val="0"/>
          <w:marBottom w:val="0"/>
          <w:divBdr>
            <w:top w:val="none" w:sz="0" w:space="0" w:color="auto"/>
            <w:left w:val="none" w:sz="0" w:space="0" w:color="auto"/>
            <w:bottom w:val="none" w:sz="0" w:space="0" w:color="auto"/>
            <w:right w:val="none" w:sz="0" w:space="0" w:color="auto"/>
          </w:divBdr>
        </w:div>
        <w:div w:id="2129548618">
          <w:marLeft w:val="0"/>
          <w:marRight w:val="0"/>
          <w:marTop w:val="0"/>
          <w:marBottom w:val="0"/>
          <w:divBdr>
            <w:top w:val="none" w:sz="0" w:space="0" w:color="auto"/>
            <w:left w:val="none" w:sz="0" w:space="0" w:color="auto"/>
            <w:bottom w:val="none" w:sz="0" w:space="0" w:color="auto"/>
            <w:right w:val="none" w:sz="0" w:space="0" w:color="auto"/>
          </w:divBdr>
        </w:div>
        <w:div w:id="679312381">
          <w:marLeft w:val="0"/>
          <w:marRight w:val="0"/>
          <w:marTop w:val="0"/>
          <w:marBottom w:val="0"/>
          <w:divBdr>
            <w:top w:val="none" w:sz="0" w:space="0" w:color="auto"/>
            <w:left w:val="none" w:sz="0" w:space="0" w:color="auto"/>
            <w:bottom w:val="none" w:sz="0" w:space="0" w:color="auto"/>
            <w:right w:val="none" w:sz="0" w:space="0" w:color="auto"/>
          </w:divBdr>
        </w:div>
        <w:div w:id="1349402693">
          <w:marLeft w:val="0"/>
          <w:marRight w:val="0"/>
          <w:marTop w:val="0"/>
          <w:marBottom w:val="0"/>
          <w:divBdr>
            <w:top w:val="none" w:sz="0" w:space="0" w:color="auto"/>
            <w:left w:val="none" w:sz="0" w:space="0" w:color="auto"/>
            <w:bottom w:val="none" w:sz="0" w:space="0" w:color="auto"/>
            <w:right w:val="none" w:sz="0" w:space="0" w:color="auto"/>
          </w:divBdr>
        </w:div>
        <w:div w:id="630326708">
          <w:marLeft w:val="0"/>
          <w:marRight w:val="0"/>
          <w:marTop w:val="0"/>
          <w:marBottom w:val="0"/>
          <w:divBdr>
            <w:top w:val="none" w:sz="0" w:space="0" w:color="auto"/>
            <w:left w:val="none" w:sz="0" w:space="0" w:color="auto"/>
            <w:bottom w:val="none" w:sz="0" w:space="0" w:color="auto"/>
            <w:right w:val="none" w:sz="0" w:space="0" w:color="auto"/>
          </w:divBdr>
        </w:div>
        <w:div w:id="1558661977">
          <w:marLeft w:val="0"/>
          <w:marRight w:val="0"/>
          <w:marTop w:val="0"/>
          <w:marBottom w:val="0"/>
          <w:divBdr>
            <w:top w:val="none" w:sz="0" w:space="0" w:color="auto"/>
            <w:left w:val="none" w:sz="0" w:space="0" w:color="auto"/>
            <w:bottom w:val="none" w:sz="0" w:space="0" w:color="auto"/>
            <w:right w:val="none" w:sz="0" w:space="0" w:color="auto"/>
          </w:divBdr>
        </w:div>
        <w:div w:id="835460224">
          <w:marLeft w:val="0"/>
          <w:marRight w:val="0"/>
          <w:marTop w:val="0"/>
          <w:marBottom w:val="0"/>
          <w:divBdr>
            <w:top w:val="none" w:sz="0" w:space="0" w:color="auto"/>
            <w:left w:val="none" w:sz="0" w:space="0" w:color="auto"/>
            <w:bottom w:val="none" w:sz="0" w:space="0" w:color="auto"/>
            <w:right w:val="none" w:sz="0" w:space="0" w:color="auto"/>
          </w:divBdr>
        </w:div>
        <w:div w:id="2057461855">
          <w:marLeft w:val="0"/>
          <w:marRight w:val="0"/>
          <w:marTop w:val="0"/>
          <w:marBottom w:val="0"/>
          <w:divBdr>
            <w:top w:val="none" w:sz="0" w:space="0" w:color="auto"/>
            <w:left w:val="none" w:sz="0" w:space="0" w:color="auto"/>
            <w:bottom w:val="none" w:sz="0" w:space="0" w:color="auto"/>
            <w:right w:val="none" w:sz="0" w:space="0" w:color="auto"/>
          </w:divBdr>
        </w:div>
        <w:div w:id="1393699352">
          <w:marLeft w:val="0"/>
          <w:marRight w:val="0"/>
          <w:marTop w:val="0"/>
          <w:marBottom w:val="0"/>
          <w:divBdr>
            <w:top w:val="none" w:sz="0" w:space="0" w:color="auto"/>
            <w:left w:val="none" w:sz="0" w:space="0" w:color="auto"/>
            <w:bottom w:val="none" w:sz="0" w:space="0" w:color="auto"/>
            <w:right w:val="none" w:sz="0" w:space="0" w:color="auto"/>
          </w:divBdr>
        </w:div>
        <w:div w:id="1973634095">
          <w:marLeft w:val="0"/>
          <w:marRight w:val="0"/>
          <w:marTop w:val="0"/>
          <w:marBottom w:val="0"/>
          <w:divBdr>
            <w:top w:val="none" w:sz="0" w:space="0" w:color="auto"/>
            <w:left w:val="none" w:sz="0" w:space="0" w:color="auto"/>
            <w:bottom w:val="none" w:sz="0" w:space="0" w:color="auto"/>
            <w:right w:val="none" w:sz="0" w:space="0" w:color="auto"/>
          </w:divBdr>
        </w:div>
        <w:div w:id="1284187378">
          <w:marLeft w:val="0"/>
          <w:marRight w:val="0"/>
          <w:marTop w:val="0"/>
          <w:marBottom w:val="0"/>
          <w:divBdr>
            <w:top w:val="none" w:sz="0" w:space="0" w:color="auto"/>
            <w:left w:val="none" w:sz="0" w:space="0" w:color="auto"/>
            <w:bottom w:val="none" w:sz="0" w:space="0" w:color="auto"/>
            <w:right w:val="none" w:sz="0" w:space="0" w:color="auto"/>
          </w:divBdr>
        </w:div>
        <w:div w:id="2093357799">
          <w:marLeft w:val="0"/>
          <w:marRight w:val="0"/>
          <w:marTop w:val="0"/>
          <w:marBottom w:val="0"/>
          <w:divBdr>
            <w:top w:val="none" w:sz="0" w:space="0" w:color="auto"/>
            <w:left w:val="none" w:sz="0" w:space="0" w:color="auto"/>
            <w:bottom w:val="none" w:sz="0" w:space="0" w:color="auto"/>
            <w:right w:val="none" w:sz="0" w:space="0" w:color="auto"/>
          </w:divBdr>
        </w:div>
        <w:div w:id="497429778">
          <w:marLeft w:val="0"/>
          <w:marRight w:val="0"/>
          <w:marTop w:val="0"/>
          <w:marBottom w:val="0"/>
          <w:divBdr>
            <w:top w:val="none" w:sz="0" w:space="0" w:color="auto"/>
            <w:left w:val="none" w:sz="0" w:space="0" w:color="auto"/>
            <w:bottom w:val="none" w:sz="0" w:space="0" w:color="auto"/>
            <w:right w:val="none" w:sz="0" w:space="0" w:color="auto"/>
          </w:divBdr>
        </w:div>
        <w:div w:id="277487647">
          <w:marLeft w:val="0"/>
          <w:marRight w:val="0"/>
          <w:marTop w:val="0"/>
          <w:marBottom w:val="0"/>
          <w:divBdr>
            <w:top w:val="none" w:sz="0" w:space="0" w:color="auto"/>
            <w:left w:val="none" w:sz="0" w:space="0" w:color="auto"/>
            <w:bottom w:val="none" w:sz="0" w:space="0" w:color="auto"/>
            <w:right w:val="none" w:sz="0" w:space="0" w:color="auto"/>
          </w:divBdr>
        </w:div>
        <w:div w:id="1161696953">
          <w:marLeft w:val="0"/>
          <w:marRight w:val="0"/>
          <w:marTop w:val="0"/>
          <w:marBottom w:val="0"/>
          <w:divBdr>
            <w:top w:val="none" w:sz="0" w:space="0" w:color="auto"/>
            <w:left w:val="none" w:sz="0" w:space="0" w:color="auto"/>
            <w:bottom w:val="none" w:sz="0" w:space="0" w:color="auto"/>
            <w:right w:val="none" w:sz="0" w:space="0" w:color="auto"/>
          </w:divBdr>
        </w:div>
        <w:div w:id="1260333613">
          <w:marLeft w:val="0"/>
          <w:marRight w:val="0"/>
          <w:marTop w:val="0"/>
          <w:marBottom w:val="0"/>
          <w:divBdr>
            <w:top w:val="none" w:sz="0" w:space="0" w:color="auto"/>
            <w:left w:val="none" w:sz="0" w:space="0" w:color="auto"/>
            <w:bottom w:val="none" w:sz="0" w:space="0" w:color="auto"/>
            <w:right w:val="none" w:sz="0" w:space="0" w:color="auto"/>
          </w:divBdr>
        </w:div>
        <w:div w:id="670641302">
          <w:marLeft w:val="0"/>
          <w:marRight w:val="0"/>
          <w:marTop w:val="0"/>
          <w:marBottom w:val="0"/>
          <w:divBdr>
            <w:top w:val="none" w:sz="0" w:space="0" w:color="auto"/>
            <w:left w:val="none" w:sz="0" w:space="0" w:color="auto"/>
            <w:bottom w:val="none" w:sz="0" w:space="0" w:color="auto"/>
            <w:right w:val="none" w:sz="0" w:space="0" w:color="auto"/>
          </w:divBdr>
        </w:div>
        <w:div w:id="63068404">
          <w:marLeft w:val="0"/>
          <w:marRight w:val="0"/>
          <w:marTop w:val="0"/>
          <w:marBottom w:val="0"/>
          <w:divBdr>
            <w:top w:val="none" w:sz="0" w:space="0" w:color="auto"/>
            <w:left w:val="none" w:sz="0" w:space="0" w:color="auto"/>
            <w:bottom w:val="none" w:sz="0" w:space="0" w:color="auto"/>
            <w:right w:val="none" w:sz="0" w:space="0" w:color="auto"/>
          </w:divBdr>
        </w:div>
        <w:div w:id="908539087">
          <w:marLeft w:val="0"/>
          <w:marRight w:val="0"/>
          <w:marTop w:val="0"/>
          <w:marBottom w:val="0"/>
          <w:divBdr>
            <w:top w:val="none" w:sz="0" w:space="0" w:color="auto"/>
            <w:left w:val="none" w:sz="0" w:space="0" w:color="auto"/>
            <w:bottom w:val="none" w:sz="0" w:space="0" w:color="auto"/>
            <w:right w:val="none" w:sz="0" w:space="0" w:color="auto"/>
          </w:divBdr>
        </w:div>
        <w:div w:id="1869829424">
          <w:marLeft w:val="0"/>
          <w:marRight w:val="0"/>
          <w:marTop w:val="0"/>
          <w:marBottom w:val="0"/>
          <w:divBdr>
            <w:top w:val="none" w:sz="0" w:space="0" w:color="auto"/>
            <w:left w:val="none" w:sz="0" w:space="0" w:color="auto"/>
            <w:bottom w:val="none" w:sz="0" w:space="0" w:color="auto"/>
            <w:right w:val="none" w:sz="0" w:space="0" w:color="auto"/>
          </w:divBdr>
        </w:div>
        <w:div w:id="658315532">
          <w:marLeft w:val="0"/>
          <w:marRight w:val="0"/>
          <w:marTop w:val="0"/>
          <w:marBottom w:val="0"/>
          <w:divBdr>
            <w:top w:val="none" w:sz="0" w:space="0" w:color="auto"/>
            <w:left w:val="none" w:sz="0" w:space="0" w:color="auto"/>
            <w:bottom w:val="none" w:sz="0" w:space="0" w:color="auto"/>
            <w:right w:val="none" w:sz="0" w:space="0" w:color="auto"/>
          </w:divBdr>
        </w:div>
        <w:div w:id="2975783">
          <w:marLeft w:val="0"/>
          <w:marRight w:val="0"/>
          <w:marTop w:val="0"/>
          <w:marBottom w:val="0"/>
          <w:divBdr>
            <w:top w:val="none" w:sz="0" w:space="0" w:color="auto"/>
            <w:left w:val="none" w:sz="0" w:space="0" w:color="auto"/>
            <w:bottom w:val="none" w:sz="0" w:space="0" w:color="auto"/>
            <w:right w:val="none" w:sz="0" w:space="0" w:color="auto"/>
          </w:divBdr>
        </w:div>
        <w:div w:id="890269477">
          <w:marLeft w:val="0"/>
          <w:marRight w:val="0"/>
          <w:marTop w:val="0"/>
          <w:marBottom w:val="0"/>
          <w:divBdr>
            <w:top w:val="none" w:sz="0" w:space="0" w:color="auto"/>
            <w:left w:val="none" w:sz="0" w:space="0" w:color="auto"/>
            <w:bottom w:val="none" w:sz="0" w:space="0" w:color="auto"/>
            <w:right w:val="none" w:sz="0" w:space="0" w:color="auto"/>
          </w:divBdr>
        </w:div>
        <w:div w:id="84154364">
          <w:marLeft w:val="0"/>
          <w:marRight w:val="0"/>
          <w:marTop w:val="0"/>
          <w:marBottom w:val="0"/>
          <w:divBdr>
            <w:top w:val="none" w:sz="0" w:space="0" w:color="auto"/>
            <w:left w:val="none" w:sz="0" w:space="0" w:color="auto"/>
            <w:bottom w:val="none" w:sz="0" w:space="0" w:color="auto"/>
            <w:right w:val="none" w:sz="0" w:space="0" w:color="auto"/>
          </w:divBdr>
        </w:div>
        <w:div w:id="545143767">
          <w:marLeft w:val="0"/>
          <w:marRight w:val="0"/>
          <w:marTop w:val="0"/>
          <w:marBottom w:val="0"/>
          <w:divBdr>
            <w:top w:val="none" w:sz="0" w:space="0" w:color="auto"/>
            <w:left w:val="none" w:sz="0" w:space="0" w:color="auto"/>
            <w:bottom w:val="none" w:sz="0" w:space="0" w:color="auto"/>
            <w:right w:val="none" w:sz="0" w:space="0" w:color="auto"/>
          </w:divBdr>
        </w:div>
        <w:div w:id="829558575">
          <w:marLeft w:val="0"/>
          <w:marRight w:val="0"/>
          <w:marTop w:val="0"/>
          <w:marBottom w:val="0"/>
          <w:divBdr>
            <w:top w:val="none" w:sz="0" w:space="0" w:color="auto"/>
            <w:left w:val="none" w:sz="0" w:space="0" w:color="auto"/>
            <w:bottom w:val="none" w:sz="0" w:space="0" w:color="auto"/>
            <w:right w:val="none" w:sz="0" w:space="0" w:color="auto"/>
          </w:divBdr>
        </w:div>
        <w:div w:id="259795475">
          <w:marLeft w:val="0"/>
          <w:marRight w:val="0"/>
          <w:marTop w:val="0"/>
          <w:marBottom w:val="0"/>
          <w:divBdr>
            <w:top w:val="none" w:sz="0" w:space="0" w:color="auto"/>
            <w:left w:val="none" w:sz="0" w:space="0" w:color="auto"/>
            <w:bottom w:val="none" w:sz="0" w:space="0" w:color="auto"/>
            <w:right w:val="none" w:sz="0" w:space="0" w:color="auto"/>
          </w:divBdr>
        </w:div>
        <w:div w:id="860362396">
          <w:marLeft w:val="0"/>
          <w:marRight w:val="0"/>
          <w:marTop w:val="0"/>
          <w:marBottom w:val="0"/>
          <w:divBdr>
            <w:top w:val="none" w:sz="0" w:space="0" w:color="auto"/>
            <w:left w:val="none" w:sz="0" w:space="0" w:color="auto"/>
            <w:bottom w:val="none" w:sz="0" w:space="0" w:color="auto"/>
            <w:right w:val="none" w:sz="0" w:space="0" w:color="auto"/>
          </w:divBdr>
        </w:div>
        <w:div w:id="1984776579">
          <w:marLeft w:val="0"/>
          <w:marRight w:val="0"/>
          <w:marTop w:val="0"/>
          <w:marBottom w:val="0"/>
          <w:divBdr>
            <w:top w:val="none" w:sz="0" w:space="0" w:color="auto"/>
            <w:left w:val="none" w:sz="0" w:space="0" w:color="auto"/>
            <w:bottom w:val="none" w:sz="0" w:space="0" w:color="auto"/>
            <w:right w:val="none" w:sz="0" w:space="0" w:color="auto"/>
          </w:divBdr>
        </w:div>
        <w:div w:id="965084923">
          <w:marLeft w:val="0"/>
          <w:marRight w:val="0"/>
          <w:marTop w:val="0"/>
          <w:marBottom w:val="0"/>
          <w:divBdr>
            <w:top w:val="none" w:sz="0" w:space="0" w:color="auto"/>
            <w:left w:val="none" w:sz="0" w:space="0" w:color="auto"/>
            <w:bottom w:val="none" w:sz="0" w:space="0" w:color="auto"/>
            <w:right w:val="none" w:sz="0" w:space="0" w:color="auto"/>
          </w:divBdr>
        </w:div>
        <w:div w:id="1515803434">
          <w:marLeft w:val="0"/>
          <w:marRight w:val="0"/>
          <w:marTop w:val="0"/>
          <w:marBottom w:val="0"/>
          <w:divBdr>
            <w:top w:val="none" w:sz="0" w:space="0" w:color="auto"/>
            <w:left w:val="none" w:sz="0" w:space="0" w:color="auto"/>
            <w:bottom w:val="none" w:sz="0" w:space="0" w:color="auto"/>
            <w:right w:val="none" w:sz="0" w:space="0" w:color="auto"/>
          </w:divBdr>
        </w:div>
        <w:div w:id="491530738">
          <w:marLeft w:val="0"/>
          <w:marRight w:val="0"/>
          <w:marTop w:val="0"/>
          <w:marBottom w:val="0"/>
          <w:divBdr>
            <w:top w:val="none" w:sz="0" w:space="0" w:color="auto"/>
            <w:left w:val="none" w:sz="0" w:space="0" w:color="auto"/>
            <w:bottom w:val="none" w:sz="0" w:space="0" w:color="auto"/>
            <w:right w:val="none" w:sz="0" w:space="0" w:color="auto"/>
          </w:divBdr>
        </w:div>
        <w:div w:id="1186283018">
          <w:marLeft w:val="0"/>
          <w:marRight w:val="0"/>
          <w:marTop w:val="0"/>
          <w:marBottom w:val="0"/>
          <w:divBdr>
            <w:top w:val="none" w:sz="0" w:space="0" w:color="auto"/>
            <w:left w:val="none" w:sz="0" w:space="0" w:color="auto"/>
            <w:bottom w:val="none" w:sz="0" w:space="0" w:color="auto"/>
            <w:right w:val="none" w:sz="0" w:space="0" w:color="auto"/>
          </w:divBdr>
        </w:div>
        <w:div w:id="714887701">
          <w:marLeft w:val="0"/>
          <w:marRight w:val="0"/>
          <w:marTop w:val="0"/>
          <w:marBottom w:val="0"/>
          <w:divBdr>
            <w:top w:val="none" w:sz="0" w:space="0" w:color="auto"/>
            <w:left w:val="none" w:sz="0" w:space="0" w:color="auto"/>
            <w:bottom w:val="none" w:sz="0" w:space="0" w:color="auto"/>
            <w:right w:val="none" w:sz="0" w:space="0" w:color="auto"/>
          </w:divBdr>
        </w:div>
        <w:div w:id="142354771">
          <w:marLeft w:val="0"/>
          <w:marRight w:val="0"/>
          <w:marTop w:val="0"/>
          <w:marBottom w:val="0"/>
          <w:divBdr>
            <w:top w:val="none" w:sz="0" w:space="0" w:color="auto"/>
            <w:left w:val="none" w:sz="0" w:space="0" w:color="auto"/>
            <w:bottom w:val="none" w:sz="0" w:space="0" w:color="auto"/>
            <w:right w:val="none" w:sz="0" w:space="0" w:color="auto"/>
          </w:divBdr>
        </w:div>
        <w:div w:id="1623222486">
          <w:marLeft w:val="0"/>
          <w:marRight w:val="0"/>
          <w:marTop w:val="0"/>
          <w:marBottom w:val="0"/>
          <w:divBdr>
            <w:top w:val="none" w:sz="0" w:space="0" w:color="auto"/>
            <w:left w:val="none" w:sz="0" w:space="0" w:color="auto"/>
            <w:bottom w:val="none" w:sz="0" w:space="0" w:color="auto"/>
            <w:right w:val="none" w:sz="0" w:space="0" w:color="auto"/>
          </w:divBdr>
        </w:div>
        <w:div w:id="36663252">
          <w:marLeft w:val="0"/>
          <w:marRight w:val="0"/>
          <w:marTop w:val="0"/>
          <w:marBottom w:val="0"/>
          <w:divBdr>
            <w:top w:val="none" w:sz="0" w:space="0" w:color="auto"/>
            <w:left w:val="none" w:sz="0" w:space="0" w:color="auto"/>
            <w:bottom w:val="none" w:sz="0" w:space="0" w:color="auto"/>
            <w:right w:val="none" w:sz="0" w:space="0" w:color="auto"/>
          </w:divBdr>
        </w:div>
        <w:div w:id="1142697988">
          <w:marLeft w:val="0"/>
          <w:marRight w:val="0"/>
          <w:marTop w:val="0"/>
          <w:marBottom w:val="0"/>
          <w:divBdr>
            <w:top w:val="none" w:sz="0" w:space="0" w:color="auto"/>
            <w:left w:val="none" w:sz="0" w:space="0" w:color="auto"/>
            <w:bottom w:val="none" w:sz="0" w:space="0" w:color="auto"/>
            <w:right w:val="none" w:sz="0" w:space="0" w:color="auto"/>
          </w:divBdr>
        </w:div>
        <w:div w:id="663824417">
          <w:marLeft w:val="0"/>
          <w:marRight w:val="0"/>
          <w:marTop w:val="0"/>
          <w:marBottom w:val="0"/>
          <w:divBdr>
            <w:top w:val="none" w:sz="0" w:space="0" w:color="auto"/>
            <w:left w:val="none" w:sz="0" w:space="0" w:color="auto"/>
            <w:bottom w:val="none" w:sz="0" w:space="0" w:color="auto"/>
            <w:right w:val="none" w:sz="0" w:space="0" w:color="auto"/>
          </w:divBdr>
        </w:div>
        <w:div w:id="53623746">
          <w:marLeft w:val="0"/>
          <w:marRight w:val="0"/>
          <w:marTop w:val="0"/>
          <w:marBottom w:val="0"/>
          <w:divBdr>
            <w:top w:val="none" w:sz="0" w:space="0" w:color="auto"/>
            <w:left w:val="none" w:sz="0" w:space="0" w:color="auto"/>
            <w:bottom w:val="none" w:sz="0" w:space="0" w:color="auto"/>
            <w:right w:val="none" w:sz="0" w:space="0" w:color="auto"/>
          </w:divBdr>
        </w:div>
        <w:div w:id="520513554">
          <w:marLeft w:val="0"/>
          <w:marRight w:val="0"/>
          <w:marTop w:val="0"/>
          <w:marBottom w:val="0"/>
          <w:divBdr>
            <w:top w:val="none" w:sz="0" w:space="0" w:color="auto"/>
            <w:left w:val="none" w:sz="0" w:space="0" w:color="auto"/>
            <w:bottom w:val="none" w:sz="0" w:space="0" w:color="auto"/>
            <w:right w:val="none" w:sz="0" w:space="0" w:color="auto"/>
          </w:divBdr>
        </w:div>
        <w:div w:id="718897046">
          <w:marLeft w:val="0"/>
          <w:marRight w:val="0"/>
          <w:marTop w:val="0"/>
          <w:marBottom w:val="0"/>
          <w:divBdr>
            <w:top w:val="none" w:sz="0" w:space="0" w:color="auto"/>
            <w:left w:val="none" w:sz="0" w:space="0" w:color="auto"/>
            <w:bottom w:val="none" w:sz="0" w:space="0" w:color="auto"/>
            <w:right w:val="none" w:sz="0" w:space="0" w:color="auto"/>
          </w:divBdr>
        </w:div>
        <w:div w:id="1373338467">
          <w:marLeft w:val="0"/>
          <w:marRight w:val="0"/>
          <w:marTop w:val="0"/>
          <w:marBottom w:val="0"/>
          <w:divBdr>
            <w:top w:val="none" w:sz="0" w:space="0" w:color="auto"/>
            <w:left w:val="none" w:sz="0" w:space="0" w:color="auto"/>
            <w:bottom w:val="none" w:sz="0" w:space="0" w:color="auto"/>
            <w:right w:val="none" w:sz="0" w:space="0" w:color="auto"/>
          </w:divBdr>
        </w:div>
        <w:div w:id="951403892">
          <w:marLeft w:val="0"/>
          <w:marRight w:val="0"/>
          <w:marTop w:val="0"/>
          <w:marBottom w:val="0"/>
          <w:divBdr>
            <w:top w:val="none" w:sz="0" w:space="0" w:color="auto"/>
            <w:left w:val="none" w:sz="0" w:space="0" w:color="auto"/>
            <w:bottom w:val="none" w:sz="0" w:space="0" w:color="auto"/>
            <w:right w:val="none" w:sz="0" w:space="0" w:color="auto"/>
          </w:divBdr>
        </w:div>
        <w:div w:id="523399922">
          <w:marLeft w:val="0"/>
          <w:marRight w:val="0"/>
          <w:marTop w:val="0"/>
          <w:marBottom w:val="0"/>
          <w:divBdr>
            <w:top w:val="none" w:sz="0" w:space="0" w:color="auto"/>
            <w:left w:val="none" w:sz="0" w:space="0" w:color="auto"/>
            <w:bottom w:val="none" w:sz="0" w:space="0" w:color="auto"/>
            <w:right w:val="none" w:sz="0" w:space="0" w:color="auto"/>
          </w:divBdr>
        </w:div>
        <w:div w:id="1196845732">
          <w:marLeft w:val="0"/>
          <w:marRight w:val="0"/>
          <w:marTop w:val="0"/>
          <w:marBottom w:val="0"/>
          <w:divBdr>
            <w:top w:val="none" w:sz="0" w:space="0" w:color="auto"/>
            <w:left w:val="none" w:sz="0" w:space="0" w:color="auto"/>
            <w:bottom w:val="none" w:sz="0" w:space="0" w:color="auto"/>
            <w:right w:val="none" w:sz="0" w:space="0" w:color="auto"/>
          </w:divBdr>
        </w:div>
        <w:div w:id="962270609">
          <w:marLeft w:val="0"/>
          <w:marRight w:val="0"/>
          <w:marTop w:val="0"/>
          <w:marBottom w:val="0"/>
          <w:divBdr>
            <w:top w:val="none" w:sz="0" w:space="0" w:color="auto"/>
            <w:left w:val="none" w:sz="0" w:space="0" w:color="auto"/>
            <w:bottom w:val="none" w:sz="0" w:space="0" w:color="auto"/>
            <w:right w:val="none" w:sz="0" w:space="0" w:color="auto"/>
          </w:divBdr>
        </w:div>
        <w:div w:id="1550455175">
          <w:marLeft w:val="0"/>
          <w:marRight w:val="0"/>
          <w:marTop w:val="0"/>
          <w:marBottom w:val="0"/>
          <w:divBdr>
            <w:top w:val="none" w:sz="0" w:space="0" w:color="auto"/>
            <w:left w:val="none" w:sz="0" w:space="0" w:color="auto"/>
            <w:bottom w:val="none" w:sz="0" w:space="0" w:color="auto"/>
            <w:right w:val="none" w:sz="0" w:space="0" w:color="auto"/>
          </w:divBdr>
        </w:div>
        <w:div w:id="48112350">
          <w:marLeft w:val="0"/>
          <w:marRight w:val="0"/>
          <w:marTop w:val="0"/>
          <w:marBottom w:val="0"/>
          <w:divBdr>
            <w:top w:val="none" w:sz="0" w:space="0" w:color="auto"/>
            <w:left w:val="none" w:sz="0" w:space="0" w:color="auto"/>
            <w:bottom w:val="none" w:sz="0" w:space="0" w:color="auto"/>
            <w:right w:val="none" w:sz="0" w:space="0" w:color="auto"/>
          </w:divBdr>
        </w:div>
        <w:div w:id="1143545161">
          <w:marLeft w:val="0"/>
          <w:marRight w:val="0"/>
          <w:marTop w:val="0"/>
          <w:marBottom w:val="0"/>
          <w:divBdr>
            <w:top w:val="none" w:sz="0" w:space="0" w:color="auto"/>
            <w:left w:val="none" w:sz="0" w:space="0" w:color="auto"/>
            <w:bottom w:val="none" w:sz="0" w:space="0" w:color="auto"/>
            <w:right w:val="none" w:sz="0" w:space="0" w:color="auto"/>
          </w:divBdr>
        </w:div>
        <w:div w:id="399209814">
          <w:marLeft w:val="0"/>
          <w:marRight w:val="0"/>
          <w:marTop w:val="0"/>
          <w:marBottom w:val="0"/>
          <w:divBdr>
            <w:top w:val="none" w:sz="0" w:space="0" w:color="auto"/>
            <w:left w:val="none" w:sz="0" w:space="0" w:color="auto"/>
            <w:bottom w:val="none" w:sz="0" w:space="0" w:color="auto"/>
            <w:right w:val="none" w:sz="0" w:space="0" w:color="auto"/>
          </w:divBdr>
        </w:div>
        <w:div w:id="414522043">
          <w:marLeft w:val="0"/>
          <w:marRight w:val="0"/>
          <w:marTop w:val="0"/>
          <w:marBottom w:val="0"/>
          <w:divBdr>
            <w:top w:val="none" w:sz="0" w:space="0" w:color="auto"/>
            <w:left w:val="none" w:sz="0" w:space="0" w:color="auto"/>
            <w:bottom w:val="none" w:sz="0" w:space="0" w:color="auto"/>
            <w:right w:val="none" w:sz="0" w:space="0" w:color="auto"/>
          </w:divBdr>
        </w:div>
        <w:div w:id="393548353">
          <w:marLeft w:val="0"/>
          <w:marRight w:val="0"/>
          <w:marTop w:val="0"/>
          <w:marBottom w:val="0"/>
          <w:divBdr>
            <w:top w:val="none" w:sz="0" w:space="0" w:color="auto"/>
            <w:left w:val="none" w:sz="0" w:space="0" w:color="auto"/>
            <w:bottom w:val="none" w:sz="0" w:space="0" w:color="auto"/>
            <w:right w:val="none" w:sz="0" w:space="0" w:color="auto"/>
          </w:divBdr>
        </w:div>
        <w:div w:id="1389456375">
          <w:marLeft w:val="0"/>
          <w:marRight w:val="0"/>
          <w:marTop w:val="0"/>
          <w:marBottom w:val="0"/>
          <w:divBdr>
            <w:top w:val="none" w:sz="0" w:space="0" w:color="auto"/>
            <w:left w:val="none" w:sz="0" w:space="0" w:color="auto"/>
            <w:bottom w:val="none" w:sz="0" w:space="0" w:color="auto"/>
            <w:right w:val="none" w:sz="0" w:space="0" w:color="auto"/>
          </w:divBdr>
        </w:div>
        <w:div w:id="263194651">
          <w:marLeft w:val="0"/>
          <w:marRight w:val="0"/>
          <w:marTop w:val="0"/>
          <w:marBottom w:val="0"/>
          <w:divBdr>
            <w:top w:val="none" w:sz="0" w:space="0" w:color="auto"/>
            <w:left w:val="none" w:sz="0" w:space="0" w:color="auto"/>
            <w:bottom w:val="none" w:sz="0" w:space="0" w:color="auto"/>
            <w:right w:val="none" w:sz="0" w:space="0" w:color="auto"/>
          </w:divBdr>
        </w:div>
        <w:div w:id="1818111200">
          <w:marLeft w:val="0"/>
          <w:marRight w:val="0"/>
          <w:marTop w:val="0"/>
          <w:marBottom w:val="0"/>
          <w:divBdr>
            <w:top w:val="none" w:sz="0" w:space="0" w:color="auto"/>
            <w:left w:val="none" w:sz="0" w:space="0" w:color="auto"/>
            <w:bottom w:val="none" w:sz="0" w:space="0" w:color="auto"/>
            <w:right w:val="none" w:sz="0" w:space="0" w:color="auto"/>
          </w:divBdr>
        </w:div>
        <w:div w:id="299651180">
          <w:marLeft w:val="0"/>
          <w:marRight w:val="0"/>
          <w:marTop w:val="0"/>
          <w:marBottom w:val="0"/>
          <w:divBdr>
            <w:top w:val="none" w:sz="0" w:space="0" w:color="auto"/>
            <w:left w:val="none" w:sz="0" w:space="0" w:color="auto"/>
            <w:bottom w:val="none" w:sz="0" w:space="0" w:color="auto"/>
            <w:right w:val="none" w:sz="0" w:space="0" w:color="auto"/>
          </w:divBdr>
        </w:div>
        <w:div w:id="1320158341">
          <w:marLeft w:val="0"/>
          <w:marRight w:val="0"/>
          <w:marTop w:val="0"/>
          <w:marBottom w:val="0"/>
          <w:divBdr>
            <w:top w:val="none" w:sz="0" w:space="0" w:color="auto"/>
            <w:left w:val="none" w:sz="0" w:space="0" w:color="auto"/>
            <w:bottom w:val="none" w:sz="0" w:space="0" w:color="auto"/>
            <w:right w:val="none" w:sz="0" w:space="0" w:color="auto"/>
          </w:divBdr>
        </w:div>
        <w:div w:id="1636376445">
          <w:marLeft w:val="0"/>
          <w:marRight w:val="0"/>
          <w:marTop w:val="0"/>
          <w:marBottom w:val="0"/>
          <w:divBdr>
            <w:top w:val="none" w:sz="0" w:space="0" w:color="auto"/>
            <w:left w:val="none" w:sz="0" w:space="0" w:color="auto"/>
            <w:bottom w:val="none" w:sz="0" w:space="0" w:color="auto"/>
            <w:right w:val="none" w:sz="0" w:space="0" w:color="auto"/>
          </w:divBdr>
        </w:div>
        <w:div w:id="243732932">
          <w:marLeft w:val="0"/>
          <w:marRight w:val="0"/>
          <w:marTop w:val="0"/>
          <w:marBottom w:val="0"/>
          <w:divBdr>
            <w:top w:val="none" w:sz="0" w:space="0" w:color="auto"/>
            <w:left w:val="none" w:sz="0" w:space="0" w:color="auto"/>
            <w:bottom w:val="none" w:sz="0" w:space="0" w:color="auto"/>
            <w:right w:val="none" w:sz="0" w:space="0" w:color="auto"/>
          </w:divBdr>
        </w:div>
        <w:div w:id="644969946">
          <w:marLeft w:val="0"/>
          <w:marRight w:val="0"/>
          <w:marTop w:val="0"/>
          <w:marBottom w:val="0"/>
          <w:divBdr>
            <w:top w:val="none" w:sz="0" w:space="0" w:color="auto"/>
            <w:left w:val="none" w:sz="0" w:space="0" w:color="auto"/>
            <w:bottom w:val="none" w:sz="0" w:space="0" w:color="auto"/>
            <w:right w:val="none" w:sz="0" w:space="0" w:color="auto"/>
          </w:divBdr>
        </w:div>
        <w:div w:id="1215503290">
          <w:marLeft w:val="0"/>
          <w:marRight w:val="0"/>
          <w:marTop w:val="0"/>
          <w:marBottom w:val="0"/>
          <w:divBdr>
            <w:top w:val="none" w:sz="0" w:space="0" w:color="auto"/>
            <w:left w:val="none" w:sz="0" w:space="0" w:color="auto"/>
            <w:bottom w:val="none" w:sz="0" w:space="0" w:color="auto"/>
            <w:right w:val="none" w:sz="0" w:space="0" w:color="auto"/>
          </w:divBdr>
        </w:div>
        <w:div w:id="1367950170">
          <w:marLeft w:val="0"/>
          <w:marRight w:val="0"/>
          <w:marTop w:val="0"/>
          <w:marBottom w:val="0"/>
          <w:divBdr>
            <w:top w:val="none" w:sz="0" w:space="0" w:color="auto"/>
            <w:left w:val="none" w:sz="0" w:space="0" w:color="auto"/>
            <w:bottom w:val="none" w:sz="0" w:space="0" w:color="auto"/>
            <w:right w:val="none" w:sz="0" w:space="0" w:color="auto"/>
          </w:divBdr>
        </w:div>
        <w:div w:id="1892031256">
          <w:marLeft w:val="0"/>
          <w:marRight w:val="0"/>
          <w:marTop w:val="0"/>
          <w:marBottom w:val="0"/>
          <w:divBdr>
            <w:top w:val="none" w:sz="0" w:space="0" w:color="auto"/>
            <w:left w:val="none" w:sz="0" w:space="0" w:color="auto"/>
            <w:bottom w:val="none" w:sz="0" w:space="0" w:color="auto"/>
            <w:right w:val="none" w:sz="0" w:space="0" w:color="auto"/>
          </w:divBdr>
        </w:div>
        <w:div w:id="1918200137">
          <w:marLeft w:val="0"/>
          <w:marRight w:val="0"/>
          <w:marTop w:val="0"/>
          <w:marBottom w:val="0"/>
          <w:divBdr>
            <w:top w:val="none" w:sz="0" w:space="0" w:color="auto"/>
            <w:left w:val="none" w:sz="0" w:space="0" w:color="auto"/>
            <w:bottom w:val="none" w:sz="0" w:space="0" w:color="auto"/>
            <w:right w:val="none" w:sz="0" w:space="0" w:color="auto"/>
          </w:divBdr>
        </w:div>
        <w:div w:id="705762433">
          <w:marLeft w:val="0"/>
          <w:marRight w:val="0"/>
          <w:marTop w:val="0"/>
          <w:marBottom w:val="0"/>
          <w:divBdr>
            <w:top w:val="none" w:sz="0" w:space="0" w:color="auto"/>
            <w:left w:val="none" w:sz="0" w:space="0" w:color="auto"/>
            <w:bottom w:val="none" w:sz="0" w:space="0" w:color="auto"/>
            <w:right w:val="none" w:sz="0" w:space="0" w:color="auto"/>
          </w:divBdr>
        </w:div>
        <w:div w:id="837497749">
          <w:marLeft w:val="0"/>
          <w:marRight w:val="0"/>
          <w:marTop w:val="0"/>
          <w:marBottom w:val="0"/>
          <w:divBdr>
            <w:top w:val="none" w:sz="0" w:space="0" w:color="auto"/>
            <w:left w:val="none" w:sz="0" w:space="0" w:color="auto"/>
            <w:bottom w:val="none" w:sz="0" w:space="0" w:color="auto"/>
            <w:right w:val="none" w:sz="0" w:space="0" w:color="auto"/>
          </w:divBdr>
        </w:div>
        <w:div w:id="1943687074">
          <w:marLeft w:val="0"/>
          <w:marRight w:val="0"/>
          <w:marTop w:val="0"/>
          <w:marBottom w:val="0"/>
          <w:divBdr>
            <w:top w:val="none" w:sz="0" w:space="0" w:color="auto"/>
            <w:left w:val="none" w:sz="0" w:space="0" w:color="auto"/>
            <w:bottom w:val="none" w:sz="0" w:space="0" w:color="auto"/>
            <w:right w:val="none" w:sz="0" w:space="0" w:color="auto"/>
          </w:divBdr>
        </w:div>
        <w:div w:id="556161302">
          <w:marLeft w:val="0"/>
          <w:marRight w:val="0"/>
          <w:marTop w:val="0"/>
          <w:marBottom w:val="0"/>
          <w:divBdr>
            <w:top w:val="none" w:sz="0" w:space="0" w:color="auto"/>
            <w:left w:val="none" w:sz="0" w:space="0" w:color="auto"/>
            <w:bottom w:val="none" w:sz="0" w:space="0" w:color="auto"/>
            <w:right w:val="none" w:sz="0" w:space="0" w:color="auto"/>
          </w:divBdr>
        </w:div>
        <w:div w:id="1285504529">
          <w:marLeft w:val="0"/>
          <w:marRight w:val="0"/>
          <w:marTop w:val="0"/>
          <w:marBottom w:val="0"/>
          <w:divBdr>
            <w:top w:val="none" w:sz="0" w:space="0" w:color="auto"/>
            <w:left w:val="none" w:sz="0" w:space="0" w:color="auto"/>
            <w:bottom w:val="none" w:sz="0" w:space="0" w:color="auto"/>
            <w:right w:val="none" w:sz="0" w:space="0" w:color="auto"/>
          </w:divBdr>
        </w:div>
        <w:div w:id="1037240166">
          <w:marLeft w:val="0"/>
          <w:marRight w:val="0"/>
          <w:marTop w:val="0"/>
          <w:marBottom w:val="0"/>
          <w:divBdr>
            <w:top w:val="none" w:sz="0" w:space="0" w:color="auto"/>
            <w:left w:val="none" w:sz="0" w:space="0" w:color="auto"/>
            <w:bottom w:val="none" w:sz="0" w:space="0" w:color="auto"/>
            <w:right w:val="none" w:sz="0" w:space="0" w:color="auto"/>
          </w:divBdr>
        </w:div>
        <w:div w:id="1354192154">
          <w:marLeft w:val="0"/>
          <w:marRight w:val="0"/>
          <w:marTop w:val="0"/>
          <w:marBottom w:val="0"/>
          <w:divBdr>
            <w:top w:val="none" w:sz="0" w:space="0" w:color="auto"/>
            <w:left w:val="none" w:sz="0" w:space="0" w:color="auto"/>
            <w:bottom w:val="none" w:sz="0" w:space="0" w:color="auto"/>
            <w:right w:val="none" w:sz="0" w:space="0" w:color="auto"/>
          </w:divBdr>
        </w:div>
        <w:div w:id="1530336119">
          <w:marLeft w:val="0"/>
          <w:marRight w:val="0"/>
          <w:marTop w:val="0"/>
          <w:marBottom w:val="0"/>
          <w:divBdr>
            <w:top w:val="none" w:sz="0" w:space="0" w:color="auto"/>
            <w:left w:val="none" w:sz="0" w:space="0" w:color="auto"/>
            <w:bottom w:val="none" w:sz="0" w:space="0" w:color="auto"/>
            <w:right w:val="none" w:sz="0" w:space="0" w:color="auto"/>
          </w:divBdr>
        </w:div>
        <w:div w:id="1180660206">
          <w:marLeft w:val="0"/>
          <w:marRight w:val="0"/>
          <w:marTop w:val="0"/>
          <w:marBottom w:val="0"/>
          <w:divBdr>
            <w:top w:val="none" w:sz="0" w:space="0" w:color="auto"/>
            <w:left w:val="none" w:sz="0" w:space="0" w:color="auto"/>
            <w:bottom w:val="none" w:sz="0" w:space="0" w:color="auto"/>
            <w:right w:val="none" w:sz="0" w:space="0" w:color="auto"/>
          </w:divBdr>
        </w:div>
        <w:div w:id="1835027856">
          <w:marLeft w:val="0"/>
          <w:marRight w:val="0"/>
          <w:marTop w:val="0"/>
          <w:marBottom w:val="0"/>
          <w:divBdr>
            <w:top w:val="none" w:sz="0" w:space="0" w:color="auto"/>
            <w:left w:val="none" w:sz="0" w:space="0" w:color="auto"/>
            <w:bottom w:val="none" w:sz="0" w:space="0" w:color="auto"/>
            <w:right w:val="none" w:sz="0" w:space="0" w:color="auto"/>
          </w:divBdr>
        </w:div>
        <w:div w:id="989404008">
          <w:marLeft w:val="0"/>
          <w:marRight w:val="0"/>
          <w:marTop w:val="0"/>
          <w:marBottom w:val="0"/>
          <w:divBdr>
            <w:top w:val="none" w:sz="0" w:space="0" w:color="auto"/>
            <w:left w:val="none" w:sz="0" w:space="0" w:color="auto"/>
            <w:bottom w:val="none" w:sz="0" w:space="0" w:color="auto"/>
            <w:right w:val="none" w:sz="0" w:space="0" w:color="auto"/>
          </w:divBdr>
        </w:div>
        <w:div w:id="1903978464">
          <w:marLeft w:val="0"/>
          <w:marRight w:val="0"/>
          <w:marTop w:val="0"/>
          <w:marBottom w:val="0"/>
          <w:divBdr>
            <w:top w:val="none" w:sz="0" w:space="0" w:color="auto"/>
            <w:left w:val="none" w:sz="0" w:space="0" w:color="auto"/>
            <w:bottom w:val="none" w:sz="0" w:space="0" w:color="auto"/>
            <w:right w:val="none" w:sz="0" w:space="0" w:color="auto"/>
          </w:divBdr>
        </w:div>
        <w:div w:id="405301207">
          <w:marLeft w:val="0"/>
          <w:marRight w:val="0"/>
          <w:marTop w:val="0"/>
          <w:marBottom w:val="0"/>
          <w:divBdr>
            <w:top w:val="none" w:sz="0" w:space="0" w:color="auto"/>
            <w:left w:val="none" w:sz="0" w:space="0" w:color="auto"/>
            <w:bottom w:val="none" w:sz="0" w:space="0" w:color="auto"/>
            <w:right w:val="none" w:sz="0" w:space="0" w:color="auto"/>
          </w:divBdr>
        </w:div>
        <w:div w:id="1268199699">
          <w:marLeft w:val="0"/>
          <w:marRight w:val="0"/>
          <w:marTop w:val="0"/>
          <w:marBottom w:val="0"/>
          <w:divBdr>
            <w:top w:val="none" w:sz="0" w:space="0" w:color="auto"/>
            <w:left w:val="none" w:sz="0" w:space="0" w:color="auto"/>
            <w:bottom w:val="none" w:sz="0" w:space="0" w:color="auto"/>
            <w:right w:val="none" w:sz="0" w:space="0" w:color="auto"/>
          </w:divBdr>
        </w:div>
        <w:div w:id="914626373">
          <w:marLeft w:val="0"/>
          <w:marRight w:val="0"/>
          <w:marTop w:val="0"/>
          <w:marBottom w:val="0"/>
          <w:divBdr>
            <w:top w:val="none" w:sz="0" w:space="0" w:color="auto"/>
            <w:left w:val="none" w:sz="0" w:space="0" w:color="auto"/>
            <w:bottom w:val="none" w:sz="0" w:space="0" w:color="auto"/>
            <w:right w:val="none" w:sz="0" w:space="0" w:color="auto"/>
          </w:divBdr>
        </w:div>
        <w:div w:id="953097670">
          <w:marLeft w:val="0"/>
          <w:marRight w:val="0"/>
          <w:marTop w:val="0"/>
          <w:marBottom w:val="0"/>
          <w:divBdr>
            <w:top w:val="none" w:sz="0" w:space="0" w:color="auto"/>
            <w:left w:val="none" w:sz="0" w:space="0" w:color="auto"/>
            <w:bottom w:val="none" w:sz="0" w:space="0" w:color="auto"/>
            <w:right w:val="none" w:sz="0" w:space="0" w:color="auto"/>
          </w:divBdr>
        </w:div>
        <w:div w:id="1421827973">
          <w:marLeft w:val="0"/>
          <w:marRight w:val="0"/>
          <w:marTop w:val="0"/>
          <w:marBottom w:val="0"/>
          <w:divBdr>
            <w:top w:val="none" w:sz="0" w:space="0" w:color="auto"/>
            <w:left w:val="none" w:sz="0" w:space="0" w:color="auto"/>
            <w:bottom w:val="none" w:sz="0" w:space="0" w:color="auto"/>
            <w:right w:val="none" w:sz="0" w:space="0" w:color="auto"/>
          </w:divBdr>
        </w:div>
        <w:div w:id="149713307">
          <w:marLeft w:val="0"/>
          <w:marRight w:val="0"/>
          <w:marTop w:val="0"/>
          <w:marBottom w:val="0"/>
          <w:divBdr>
            <w:top w:val="none" w:sz="0" w:space="0" w:color="auto"/>
            <w:left w:val="none" w:sz="0" w:space="0" w:color="auto"/>
            <w:bottom w:val="none" w:sz="0" w:space="0" w:color="auto"/>
            <w:right w:val="none" w:sz="0" w:space="0" w:color="auto"/>
          </w:divBdr>
        </w:div>
        <w:div w:id="1929387917">
          <w:marLeft w:val="0"/>
          <w:marRight w:val="0"/>
          <w:marTop w:val="0"/>
          <w:marBottom w:val="0"/>
          <w:divBdr>
            <w:top w:val="none" w:sz="0" w:space="0" w:color="auto"/>
            <w:left w:val="none" w:sz="0" w:space="0" w:color="auto"/>
            <w:bottom w:val="none" w:sz="0" w:space="0" w:color="auto"/>
            <w:right w:val="none" w:sz="0" w:space="0" w:color="auto"/>
          </w:divBdr>
        </w:div>
        <w:div w:id="56099584">
          <w:marLeft w:val="0"/>
          <w:marRight w:val="0"/>
          <w:marTop w:val="0"/>
          <w:marBottom w:val="0"/>
          <w:divBdr>
            <w:top w:val="none" w:sz="0" w:space="0" w:color="auto"/>
            <w:left w:val="none" w:sz="0" w:space="0" w:color="auto"/>
            <w:bottom w:val="none" w:sz="0" w:space="0" w:color="auto"/>
            <w:right w:val="none" w:sz="0" w:space="0" w:color="auto"/>
          </w:divBdr>
        </w:div>
        <w:div w:id="609246493">
          <w:marLeft w:val="0"/>
          <w:marRight w:val="0"/>
          <w:marTop w:val="0"/>
          <w:marBottom w:val="0"/>
          <w:divBdr>
            <w:top w:val="none" w:sz="0" w:space="0" w:color="auto"/>
            <w:left w:val="none" w:sz="0" w:space="0" w:color="auto"/>
            <w:bottom w:val="none" w:sz="0" w:space="0" w:color="auto"/>
            <w:right w:val="none" w:sz="0" w:space="0" w:color="auto"/>
          </w:divBdr>
        </w:div>
        <w:div w:id="1327785781">
          <w:marLeft w:val="0"/>
          <w:marRight w:val="0"/>
          <w:marTop w:val="0"/>
          <w:marBottom w:val="0"/>
          <w:divBdr>
            <w:top w:val="none" w:sz="0" w:space="0" w:color="auto"/>
            <w:left w:val="none" w:sz="0" w:space="0" w:color="auto"/>
            <w:bottom w:val="none" w:sz="0" w:space="0" w:color="auto"/>
            <w:right w:val="none" w:sz="0" w:space="0" w:color="auto"/>
          </w:divBdr>
        </w:div>
        <w:div w:id="1948191763">
          <w:marLeft w:val="0"/>
          <w:marRight w:val="0"/>
          <w:marTop w:val="0"/>
          <w:marBottom w:val="0"/>
          <w:divBdr>
            <w:top w:val="none" w:sz="0" w:space="0" w:color="auto"/>
            <w:left w:val="none" w:sz="0" w:space="0" w:color="auto"/>
            <w:bottom w:val="none" w:sz="0" w:space="0" w:color="auto"/>
            <w:right w:val="none" w:sz="0" w:space="0" w:color="auto"/>
          </w:divBdr>
        </w:div>
        <w:div w:id="945694377">
          <w:marLeft w:val="0"/>
          <w:marRight w:val="0"/>
          <w:marTop w:val="0"/>
          <w:marBottom w:val="0"/>
          <w:divBdr>
            <w:top w:val="none" w:sz="0" w:space="0" w:color="auto"/>
            <w:left w:val="none" w:sz="0" w:space="0" w:color="auto"/>
            <w:bottom w:val="none" w:sz="0" w:space="0" w:color="auto"/>
            <w:right w:val="none" w:sz="0" w:space="0" w:color="auto"/>
          </w:divBdr>
        </w:div>
        <w:div w:id="593973533">
          <w:marLeft w:val="0"/>
          <w:marRight w:val="0"/>
          <w:marTop w:val="0"/>
          <w:marBottom w:val="0"/>
          <w:divBdr>
            <w:top w:val="none" w:sz="0" w:space="0" w:color="auto"/>
            <w:left w:val="none" w:sz="0" w:space="0" w:color="auto"/>
            <w:bottom w:val="none" w:sz="0" w:space="0" w:color="auto"/>
            <w:right w:val="none" w:sz="0" w:space="0" w:color="auto"/>
          </w:divBdr>
        </w:div>
        <w:div w:id="1951811633">
          <w:marLeft w:val="0"/>
          <w:marRight w:val="0"/>
          <w:marTop w:val="0"/>
          <w:marBottom w:val="0"/>
          <w:divBdr>
            <w:top w:val="none" w:sz="0" w:space="0" w:color="auto"/>
            <w:left w:val="none" w:sz="0" w:space="0" w:color="auto"/>
            <w:bottom w:val="none" w:sz="0" w:space="0" w:color="auto"/>
            <w:right w:val="none" w:sz="0" w:space="0" w:color="auto"/>
          </w:divBdr>
        </w:div>
        <w:div w:id="627710701">
          <w:marLeft w:val="0"/>
          <w:marRight w:val="0"/>
          <w:marTop w:val="0"/>
          <w:marBottom w:val="0"/>
          <w:divBdr>
            <w:top w:val="none" w:sz="0" w:space="0" w:color="auto"/>
            <w:left w:val="none" w:sz="0" w:space="0" w:color="auto"/>
            <w:bottom w:val="none" w:sz="0" w:space="0" w:color="auto"/>
            <w:right w:val="none" w:sz="0" w:space="0" w:color="auto"/>
          </w:divBdr>
        </w:div>
        <w:div w:id="304048769">
          <w:marLeft w:val="0"/>
          <w:marRight w:val="0"/>
          <w:marTop w:val="0"/>
          <w:marBottom w:val="0"/>
          <w:divBdr>
            <w:top w:val="none" w:sz="0" w:space="0" w:color="auto"/>
            <w:left w:val="none" w:sz="0" w:space="0" w:color="auto"/>
            <w:bottom w:val="none" w:sz="0" w:space="0" w:color="auto"/>
            <w:right w:val="none" w:sz="0" w:space="0" w:color="auto"/>
          </w:divBdr>
        </w:div>
        <w:div w:id="176621946">
          <w:marLeft w:val="0"/>
          <w:marRight w:val="0"/>
          <w:marTop w:val="0"/>
          <w:marBottom w:val="0"/>
          <w:divBdr>
            <w:top w:val="none" w:sz="0" w:space="0" w:color="auto"/>
            <w:left w:val="none" w:sz="0" w:space="0" w:color="auto"/>
            <w:bottom w:val="none" w:sz="0" w:space="0" w:color="auto"/>
            <w:right w:val="none" w:sz="0" w:space="0" w:color="auto"/>
          </w:divBdr>
        </w:div>
        <w:div w:id="248929775">
          <w:marLeft w:val="0"/>
          <w:marRight w:val="0"/>
          <w:marTop w:val="0"/>
          <w:marBottom w:val="0"/>
          <w:divBdr>
            <w:top w:val="none" w:sz="0" w:space="0" w:color="auto"/>
            <w:left w:val="none" w:sz="0" w:space="0" w:color="auto"/>
            <w:bottom w:val="none" w:sz="0" w:space="0" w:color="auto"/>
            <w:right w:val="none" w:sz="0" w:space="0" w:color="auto"/>
          </w:divBdr>
        </w:div>
        <w:div w:id="869801966">
          <w:marLeft w:val="0"/>
          <w:marRight w:val="0"/>
          <w:marTop w:val="0"/>
          <w:marBottom w:val="0"/>
          <w:divBdr>
            <w:top w:val="none" w:sz="0" w:space="0" w:color="auto"/>
            <w:left w:val="none" w:sz="0" w:space="0" w:color="auto"/>
            <w:bottom w:val="none" w:sz="0" w:space="0" w:color="auto"/>
            <w:right w:val="none" w:sz="0" w:space="0" w:color="auto"/>
          </w:divBdr>
        </w:div>
        <w:div w:id="1879969462">
          <w:marLeft w:val="0"/>
          <w:marRight w:val="0"/>
          <w:marTop w:val="0"/>
          <w:marBottom w:val="0"/>
          <w:divBdr>
            <w:top w:val="none" w:sz="0" w:space="0" w:color="auto"/>
            <w:left w:val="none" w:sz="0" w:space="0" w:color="auto"/>
            <w:bottom w:val="none" w:sz="0" w:space="0" w:color="auto"/>
            <w:right w:val="none" w:sz="0" w:space="0" w:color="auto"/>
          </w:divBdr>
        </w:div>
        <w:div w:id="1615819780">
          <w:marLeft w:val="0"/>
          <w:marRight w:val="0"/>
          <w:marTop w:val="0"/>
          <w:marBottom w:val="0"/>
          <w:divBdr>
            <w:top w:val="none" w:sz="0" w:space="0" w:color="auto"/>
            <w:left w:val="none" w:sz="0" w:space="0" w:color="auto"/>
            <w:bottom w:val="none" w:sz="0" w:space="0" w:color="auto"/>
            <w:right w:val="none" w:sz="0" w:space="0" w:color="auto"/>
          </w:divBdr>
        </w:div>
        <w:div w:id="1868181244">
          <w:marLeft w:val="0"/>
          <w:marRight w:val="0"/>
          <w:marTop w:val="0"/>
          <w:marBottom w:val="0"/>
          <w:divBdr>
            <w:top w:val="none" w:sz="0" w:space="0" w:color="auto"/>
            <w:left w:val="none" w:sz="0" w:space="0" w:color="auto"/>
            <w:bottom w:val="none" w:sz="0" w:space="0" w:color="auto"/>
            <w:right w:val="none" w:sz="0" w:space="0" w:color="auto"/>
          </w:divBdr>
        </w:div>
        <w:div w:id="311103077">
          <w:marLeft w:val="0"/>
          <w:marRight w:val="0"/>
          <w:marTop w:val="0"/>
          <w:marBottom w:val="0"/>
          <w:divBdr>
            <w:top w:val="none" w:sz="0" w:space="0" w:color="auto"/>
            <w:left w:val="none" w:sz="0" w:space="0" w:color="auto"/>
            <w:bottom w:val="none" w:sz="0" w:space="0" w:color="auto"/>
            <w:right w:val="none" w:sz="0" w:space="0" w:color="auto"/>
          </w:divBdr>
        </w:div>
        <w:div w:id="953512952">
          <w:marLeft w:val="0"/>
          <w:marRight w:val="0"/>
          <w:marTop w:val="0"/>
          <w:marBottom w:val="0"/>
          <w:divBdr>
            <w:top w:val="none" w:sz="0" w:space="0" w:color="auto"/>
            <w:left w:val="none" w:sz="0" w:space="0" w:color="auto"/>
            <w:bottom w:val="none" w:sz="0" w:space="0" w:color="auto"/>
            <w:right w:val="none" w:sz="0" w:space="0" w:color="auto"/>
          </w:divBdr>
        </w:div>
        <w:div w:id="541941657">
          <w:marLeft w:val="0"/>
          <w:marRight w:val="0"/>
          <w:marTop w:val="0"/>
          <w:marBottom w:val="0"/>
          <w:divBdr>
            <w:top w:val="none" w:sz="0" w:space="0" w:color="auto"/>
            <w:left w:val="none" w:sz="0" w:space="0" w:color="auto"/>
            <w:bottom w:val="none" w:sz="0" w:space="0" w:color="auto"/>
            <w:right w:val="none" w:sz="0" w:space="0" w:color="auto"/>
          </w:divBdr>
        </w:div>
        <w:div w:id="537352893">
          <w:marLeft w:val="0"/>
          <w:marRight w:val="0"/>
          <w:marTop w:val="0"/>
          <w:marBottom w:val="0"/>
          <w:divBdr>
            <w:top w:val="none" w:sz="0" w:space="0" w:color="auto"/>
            <w:left w:val="none" w:sz="0" w:space="0" w:color="auto"/>
            <w:bottom w:val="none" w:sz="0" w:space="0" w:color="auto"/>
            <w:right w:val="none" w:sz="0" w:space="0" w:color="auto"/>
          </w:divBdr>
        </w:div>
        <w:div w:id="985665851">
          <w:marLeft w:val="0"/>
          <w:marRight w:val="0"/>
          <w:marTop w:val="0"/>
          <w:marBottom w:val="0"/>
          <w:divBdr>
            <w:top w:val="none" w:sz="0" w:space="0" w:color="auto"/>
            <w:left w:val="none" w:sz="0" w:space="0" w:color="auto"/>
            <w:bottom w:val="none" w:sz="0" w:space="0" w:color="auto"/>
            <w:right w:val="none" w:sz="0" w:space="0" w:color="auto"/>
          </w:divBdr>
        </w:div>
        <w:div w:id="547029302">
          <w:marLeft w:val="0"/>
          <w:marRight w:val="0"/>
          <w:marTop w:val="0"/>
          <w:marBottom w:val="0"/>
          <w:divBdr>
            <w:top w:val="none" w:sz="0" w:space="0" w:color="auto"/>
            <w:left w:val="none" w:sz="0" w:space="0" w:color="auto"/>
            <w:bottom w:val="none" w:sz="0" w:space="0" w:color="auto"/>
            <w:right w:val="none" w:sz="0" w:space="0" w:color="auto"/>
          </w:divBdr>
        </w:div>
        <w:div w:id="1592439">
          <w:marLeft w:val="0"/>
          <w:marRight w:val="0"/>
          <w:marTop w:val="0"/>
          <w:marBottom w:val="0"/>
          <w:divBdr>
            <w:top w:val="none" w:sz="0" w:space="0" w:color="auto"/>
            <w:left w:val="none" w:sz="0" w:space="0" w:color="auto"/>
            <w:bottom w:val="none" w:sz="0" w:space="0" w:color="auto"/>
            <w:right w:val="none" w:sz="0" w:space="0" w:color="auto"/>
          </w:divBdr>
        </w:div>
        <w:div w:id="2141218698">
          <w:marLeft w:val="0"/>
          <w:marRight w:val="0"/>
          <w:marTop w:val="0"/>
          <w:marBottom w:val="0"/>
          <w:divBdr>
            <w:top w:val="none" w:sz="0" w:space="0" w:color="auto"/>
            <w:left w:val="none" w:sz="0" w:space="0" w:color="auto"/>
            <w:bottom w:val="none" w:sz="0" w:space="0" w:color="auto"/>
            <w:right w:val="none" w:sz="0" w:space="0" w:color="auto"/>
          </w:divBdr>
        </w:div>
        <w:div w:id="1076709771">
          <w:marLeft w:val="0"/>
          <w:marRight w:val="0"/>
          <w:marTop w:val="0"/>
          <w:marBottom w:val="0"/>
          <w:divBdr>
            <w:top w:val="none" w:sz="0" w:space="0" w:color="auto"/>
            <w:left w:val="none" w:sz="0" w:space="0" w:color="auto"/>
            <w:bottom w:val="none" w:sz="0" w:space="0" w:color="auto"/>
            <w:right w:val="none" w:sz="0" w:space="0" w:color="auto"/>
          </w:divBdr>
        </w:div>
        <w:div w:id="1724401336">
          <w:marLeft w:val="0"/>
          <w:marRight w:val="0"/>
          <w:marTop w:val="0"/>
          <w:marBottom w:val="0"/>
          <w:divBdr>
            <w:top w:val="none" w:sz="0" w:space="0" w:color="auto"/>
            <w:left w:val="none" w:sz="0" w:space="0" w:color="auto"/>
            <w:bottom w:val="none" w:sz="0" w:space="0" w:color="auto"/>
            <w:right w:val="none" w:sz="0" w:space="0" w:color="auto"/>
          </w:divBdr>
        </w:div>
        <w:div w:id="535627915">
          <w:marLeft w:val="0"/>
          <w:marRight w:val="0"/>
          <w:marTop w:val="0"/>
          <w:marBottom w:val="0"/>
          <w:divBdr>
            <w:top w:val="none" w:sz="0" w:space="0" w:color="auto"/>
            <w:left w:val="none" w:sz="0" w:space="0" w:color="auto"/>
            <w:bottom w:val="none" w:sz="0" w:space="0" w:color="auto"/>
            <w:right w:val="none" w:sz="0" w:space="0" w:color="auto"/>
          </w:divBdr>
        </w:div>
        <w:div w:id="927084304">
          <w:marLeft w:val="0"/>
          <w:marRight w:val="0"/>
          <w:marTop w:val="0"/>
          <w:marBottom w:val="0"/>
          <w:divBdr>
            <w:top w:val="none" w:sz="0" w:space="0" w:color="auto"/>
            <w:left w:val="none" w:sz="0" w:space="0" w:color="auto"/>
            <w:bottom w:val="none" w:sz="0" w:space="0" w:color="auto"/>
            <w:right w:val="none" w:sz="0" w:space="0" w:color="auto"/>
          </w:divBdr>
        </w:div>
        <w:div w:id="46299034">
          <w:marLeft w:val="0"/>
          <w:marRight w:val="0"/>
          <w:marTop w:val="0"/>
          <w:marBottom w:val="0"/>
          <w:divBdr>
            <w:top w:val="none" w:sz="0" w:space="0" w:color="auto"/>
            <w:left w:val="none" w:sz="0" w:space="0" w:color="auto"/>
            <w:bottom w:val="none" w:sz="0" w:space="0" w:color="auto"/>
            <w:right w:val="none" w:sz="0" w:space="0" w:color="auto"/>
          </w:divBdr>
        </w:div>
        <w:div w:id="1793136397">
          <w:marLeft w:val="0"/>
          <w:marRight w:val="0"/>
          <w:marTop w:val="0"/>
          <w:marBottom w:val="0"/>
          <w:divBdr>
            <w:top w:val="none" w:sz="0" w:space="0" w:color="auto"/>
            <w:left w:val="none" w:sz="0" w:space="0" w:color="auto"/>
            <w:bottom w:val="none" w:sz="0" w:space="0" w:color="auto"/>
            <w:right w:val="none" w:sz="0" w:space="0" w:color="auto"/>
          </w:divBdr>
        </w:div>
        <w:div w:id="1369456486">
          <w:marLeft w:val="0"/>
          <w:marRight w:val="0"/>
          <w:marTop w:val="0"/>
          <w:marBottom w:val="0"/>
          <w:divBdr>
            <w:top w:val="none" w:sz="0" w:space="0" w:color="auto"/>
            <w:left w:val="none" w:sz="0" w:space="0" w:color="auto"/>
            <w:bottom w:val="none" w:sz="0" w:space="0" w:color="auto"/>
            <w:right w:val="none" w:sz="0" w:space="0" w:color="auto"/>
          </w:divBdr>
        </w:div>
        <w:div w:id="939798202">
          <w:marLeft w:val="0"/>
          <w:marRight w:val="0"/>
          <w:marTop w:val="0"/>
          <w:marBottom w:val="0"/>
          <w:divBdr>
            <w:top w:val="none" w:sz="0" w:space="0" w:color="auto"/>
            <w:left w:val="none" w:sz="0" w:space="0" w:color="auto"/>
            <w:bottom w:val="none" w:sz="0" w:space="0" w:color="auto"/>
            <w:right w:val="none" w:sz="0" w:space="0" w:color="auto"/>
          </w:divBdr>
        </w:div>
        <w:div w:id="714702087">
          <w:marLeft w:val="0"/>
          <w:marRight w:val="0"/>
          <w:marTop w:val="0"/>
          <w:marBottom w:val="0"/>
          <w:divBdr>
            <w:top w:val="none" w:sz="0" w:space="0" w:color="auto"/>
            <w:left w:val="none" w:sz="0" w:space="0" w:color="auto"/>
            <w:bottom w:val="none" w:sz="0" w:space="0" w:color="auto"/>
            <w:right w:val="none" w:sz="0" w:space="0" w:color="auto"/>
          </w:divBdr>
        </w:div>
        <w:div w:id="812717687">
          <w:marLeft w:val="0"/>
          <w:marRight w:val="0"/>
          <w:marTop w:val="0"/>
          <w:marBottom w:val="0"/>
          <w:divBdr>
            <w:top w:val="none" w:sz="0" w:space="0" w:color="auto"/>
            <w:left w:val="none" w:sz="0" w:space="0" w:color="auto"/>
            <w:bottom w:val="none" w:sz="0" w:space="0" w:color="auto"/>
            <w:right w:val="none" w:sz="0" w:space="0" w:color="auto"/>
          </w:divBdr>
        </w:div>
        <w:div w:id="1880584295">
          <w:marLeft w:val="0"/>
          <w:marRight w:val="0"/>
          <w:marTop w:val="0"/>
          <w:marBottom w:val="0"/>
          <w:divBdr>
            <w:top w:val="none" w:sz="0" w:space="0" w:color="auto"/>
            <w:left w:val="none" w:sz="0" w:space="0" w:color="auto"/>
            <w:bottom w:val="none" w:sz="0" w:space="0" w:color="auto"/>
            <w:right w:val="none" w:sz="0" w:space="0" w:color="auto"/>
          </w:divBdr>
        </w:div>
        <w:div w:id="1018041087">
          <w:marLeft w:val="0"/>
          <w:marRight w:val="0"/>
          <w:marTop w:val="0"/>
          <w:marBottom w:val="0"/>
          <w:divBdr>
            <w:top w:val="none" w:sz="0" w:space="0" w:color="auto"/>
            <w:left w:val="none" w:sz="0" w:space="0" w:color="auto"/>
            <w:bottom w:val="none" w:sz="0" w:space="0" w:color="auto"/>
            <w:right w:val="none" w:sz="0" w:space="0" w:color="auto"/>
          </w:divBdr>
        </w:div>
        <w:div w:id="1594168805">
          <w:marLeft w:val="0"/>
          <w:marRight w:val="0"/>
          <w:marTop w:val="0"/>
          <w:marBottom w:val="0"/>
          <w:divBdr>
            <w:top w:val="none" w:sz="0" w:space="0" w:color="auto"/>
            <w:left w:val="none" w:sz="0" w:space="0" w:color="auto"/>
            <w:bottom w:val="none" w:sz="0" w:space="0" w:color="auto"/>
            <w:right w:val="none" w:sz="0" w:space="0" w:color="auto"/>
          </w:divBdr>
        </w:div>
        <w:div w:id="2011251318">
          <w:marLeft w:val="0"/>
          <w:marRight w:val="0"/>
          <w:marTop w:val="0"/>
          <w:marBottom w:val="0"/>
          <w:divBdr>
            <w:top w:val="none" w:sz="0" w:space="0" w:color="auto"/>
            <w:left w:val="none" w:sz="0" w:space="0" w:color="auto"/>
            <w:bottom w:val="none" w:sz="0" w:space="0" w:color="auto"/>
            <w:right w:val="none" w:sz="0" w:space="0" w:color="auto"/>
          </w:divBdr>
        </w:div>
        <w:div w:id="1195146372">
          <w:marLeft w:val="0"/>
          <w:marRight w:val="0"/>
          <w:marTop w:val="0"/>
          <w:marBottom w:val="0"/>
          <w:divBdr>
            <w:top w:val="none" w:sz="0" w:space="0" w:color="auto"/>
            <w:left w:val="none" w:sz="0" w:space="0" w:color="auto"/>
            <w:bottom w:val="none" w:sz="0" w:space="0" w:color="auto"/>
            <w:right w:val="none" w:sz="0" w:space="0" w:color="auto"/>
          </w:divBdr>
        </w:div>
        <w:div w:id="1947883572">
          <w:marLeft w:val="0"/>
          <w:marRight w:val="0"/>
          <w:marTop w:val="0"/>
          <w:marBottom w:val="0"/>
          <w:divBdr>
            <w:top w:val="none" w:sz="0" w:space="0" w:color="auto"/>
            <w:left w:val="none" w:sz="0" w:space="0" w:color="auto"/>
            <w:bottom w:val="none" w:sz="0" w:space="0" w:color="auto"/>
            <w:right w:val="none" w:sz="0" w:space="0" w:color="auto"/>
          </w:divBdr>
        </w:div>
        <w:div w:id="1970435770">
          <w:marLeft w:val="0"/>
          <w:marRight w:val="0"/>
          <w:marTop w:val="0"/>
          <w:marBottom w:val="0"/>
          <w:divBdr>
            <w:top w:val="none" w:sz="0" w:space="0" w:color="auto"/>
            <w:left w:val="none" w:sz="0" w:space="0" w:color="auto"/>
            <w:bottom w:val="none" w:sz="0" w:space="0" w:color="auto"/>
            <w:right w:val="none" w:sz="0" w:space="0" w:color="auto"/>
          </w:divBdr>
        </w:div>
        <w:div w:id="1443575770">
          <w:marLeft w:val="0"/>
          <w:marRight w:val="0"/>
          <w:marTop w:val="0"/>
          <w:marBottom w:val="0"/>
          <w:divBdr>
            <w:top w:val="none" w:sz="0" w:space="0" w:color="auto"/>
            <w:left w:val="none" w:sz="0" w:space="0" w:color="auto"/>
            <w:bottom w:val="none" w:sz="0" w:space="0" w:color="auto"/>
            <w:right w:val="none" w:sz="0" w:space="0" w:color="auto"/>
          </w:divBdr>
        </w:div>
        <w:div w:id="910846487">
          <w:marLeft w:val="0"/>
          <w:marRight w:val="0"/>
          <w:marTop w:val="0"/>
          <w:marBottom w:val="0"/>
          <w:divBdr>
            <w:top w:val="none" w:sz="0" w:space="0" w:color="auto"/>
            <w:left w:val="none" w:sz="0" w:space="0" w:color="auto"/>
            <w:bottom w:val="none" w:sz="0" w:space="0" w:color="auto"/>
            <w:right w:val="none" w:sz="0" w:space="0" w:color="auto"/>
          </w:divBdr>
        </w:div>
        <w:div w:id="566064435">
          <w:marLeft w:val="0"/>
          <w:marRight w:val="0"/>
          <w:marTop w:val="0"/>
          <w:marBottom w:val="0"/>
          <w:divBdr>
            <w:top w:val="none" w:sz="0" w:space="0" w:color="auto"/>
            <w:left w:val="none" w:sz="0" w:space="0" w:color="auto"/>
            <w:bottom w:val="none" w:sz="0" w:space="0" w:color="auto"/>
            <w:right w:val="none" w:sz="0" w:space="0" w:color="auto"/>
          </w:divBdr>
        </w:div>
        <w:div w:id="1353649784">
          <w:marLeft w:val="0"/>
          <w:marRight w:val="0"/>
          <w:marTop w:val="0"/>
          <w:marBottom w:val="0"/>
          <w:divBdr>
            <w:top w:val="none" w:sz="0" w:space="0" w:color="auto"/>
            <w:left w:val="none" w:sz="0" w:space="0" w:color="auto"/>
            <w:bottom w:val="none" w:sz="0" w:space="0" w:color="auto"/>
            <w:right w:val="none" w:sz="0" w:space="0" w:color="auto"/>
          </w:divBdr>
        </w:div>
        <w:div w:id="476917527">
          <w:marLeft w:val="0"/>
          <w:marRight w:val="0"/>
          <w:marTop w:val="0"/>
          <w:marBottom w:val="0"/>
          <w:divBdr>
            <w:top w:val="none" w:sz="0" w:space="0" w:color="auto"/>
            <w:left w:val="none" w:sz="0" w:space="0" w:color="auto"/>
            <w:bottom w:val="none" w:sz="0" w:space="0" w:color="auto"/>
            <w:right w:val="none" w:sz="0" w:space="0" w:color="auto"/>
          </w:divBdr>
        </w:div>
        <w:div w:id="376854206">
          <w:marLeft w:val="0"/>
          <w:marRight w:val="0"/>
          <w:marTop w:val="0"/>
          <w:marBottom w:val="0"/>
          <w:divBdr>
            <w:top w:val="none" w:sz="0" w:space="0" w:color="auto"/>
            <w:left w:val="none" w:sz="0" w:space="0" w:color="auto"/>
            <w:bottom w:val="none" w:sz="0" w:space="0" w:color="auto"/>
            <w:right w:val="none" w:sz="0" w:space="0" w:color="auto"/>
          </w:divBdr>
        </w:div>
        <w:div w:id="1187065228">
          <w:marLeft w:val="0"/>
          <w:marRight w:val="0"/>
          <w:marTop w:val="0"/>
          <w:marBottom w:val="0"/>
          <w:divBdr>
            <w:top w:val="none" w:sz="0" w:space="0" w:color="auto"/>
            <w:left w:val="none" w:sz="0" w:space="0" w:color="auto"/>
            <w:bottom w:val="none" w:sz="0" w:space="0" w:color="auto"/>
            <w:right w:val="none" w:sz="0" w:space="0" w:color="auto"/>
          </w:divBdr>
        </w:div>
        <w:div w:id="1947928761">
          <w:marLeft w:val="0"/>
          <w:marRight w:val="0"/>
          <w:marTop w:val="0"/>
          <w:marBottom w:val="0"/>
          <w:divBdr>
            <w:top w:val="none" w:sz="0" w:space="0" w:color="auto"/>
            <w:left w:val="none" w:sz="0" w:space="0" w:color="auto"/>
            <w:bottom w:val="none" w:sz="0" w:space="0" w:color="auto"/>
            <w:right w:val="none" w:sz="0" w:space="0" w:color="auto"/>
          </w:divBdr>
        </w:div>
        <w:div w:id="451631250">
          <w:marLeft w:val="0"/>
          <w:marRight w:val="0"/>
          <w:marTop w:val="0"/>
          <w:marBottom w:val="0"/>
          <w:divBdr>
            <w:top w:val="none" w:sz="0" w:space="0" w:color="auto"/>
            <w:left w:val="none" w:sz="0" w:space="0" w:color="auto"/>
            <w:bottom w:val="none" w:sz="0" w:space="0" w:color="auto"/>
            <w:right w:val="none" w:sz="0" w:space="0" w:color="auto"/>
          </w:divBdr>
        </w:div>
        <w:div w:id="171074522">
          <w:marLeft w:val="0"/>
          <w:marRight w:val="0"/>
          <w:marTop w:val="0"/>
          <w:marBottom w:val="0"/>
          <w:divBdr>
            <w:top w:val="none" w:sz="0" w:space="0" w:color="auto"/>
            <w:left w:val="none" w:sz="0" w:space="0" w:color="auto"/>
            <w:bottom w:val="none" w:sz="0" w:space="0" w:color="auto"/>
            <w:right w:val="none" w:sz="0" w:space="0" w:color="auto"/>
          </w:divBdr>
        </w:div>
        <w:div w:id="1431044425">
          <w:marLeft w:val="0"/>
          <w:marRight w:val="0"/>
          <w:marTop w:val="0"/>
          <w:marBottom w:val="0"/>
          <w:divBdr>
            <w:top w:val="none" w:sz="0" w:space="0" w:color="auto"/>
            <w:left w:val="none" w:sz="0" w:space="0" w:color="auto"/>
            <w:bottom w:val="none" w:sz="0" w:space="0" w:color="auto"/>
            <w:right w:val="none" w:sz="0" w:space="0" w:color="auto"/>
          </w:divBdr>
        </w:div>
        <w:div w:id="1205368836">
          <w:marLeft w:val="0"/>
          <w:marRight w:val="0"/>
          <w:marTop w:val="0"/>
          <w:marBottom w:val="0"/>
          <w:divBdr>
            <w:top w:val="none" w:sz="0" w:space="0" w:color="auto"/>
            <w:left w:val="none" w:sz="0" w:space="0" w:color="auto"/>
            <w:bottom w:val="none" w:sz="0" w:space="0" w:color="auto"/>
            <w:right w:val="none" w:sz="0" w:space="0" w:color="auto"/>
          </w:divBdr>
        </w:div>
        <w:div w:id="1563253609">
          <w:marLeft w:val="0"/>
          <w:marRight w:val="0"/>
          <w:marTop w:val="0"/>
          <w:marBottom w:val="0"/>
          <w:divBdr>
            <w:top w:val="none" w:sz="0" w:space="0" w:color="auto"/>
            <w:left w:val="none" w:sz="0" w:space="0" w:color="auto"/>
            <w:bottom w:val="none" w:sz="0" w:space="0" w:color="auto"/>
            <w:right w:val="none" w:sz="0" w:space="0" w:color="auto"/>
          </w:divBdr>
        </w:div>
        <w:div w:id="1633946402">
          <w:marLeft w:val="0"/>
          <w:marRight w:val="0"/>
          <w:marTop w:val="0"/>
          <w:marBottom w:val="0"/>
          <w:divBdr>
            <w:top w:val="none" w:sz="0" w:space="0" w:color="auto"/>
            <w:left w:val="none" w:sz="0" w:space="0" w:color="auto"/>
            <w:bottom w:val="none" w:sz="0" w:space="0" w:color="auto"/>
            <w:right w:val="none" w:sz="0" w:space="0" w:color="auto"/>
          </w:divBdr>
        </w:div>
        <w:div w:id="362099214">
          <w:marLeft w:val="0"/>
          <w:marRight w:val="0"/>
          <w:marTop w:val="0"/>
          <w:marBottom w:val="0"/>
          <w:divBdr>
            <w:top w:val="none" w:sz="0" w:space="0" w:color="auto"/>
            <w:left w:val="none" w:sz="0" w:space="0" w:color="auto"/>
            <w:bottom w:val="none" w:sz="0" w:space="0" w:color="auto"/>
            <w:right w:val="none" w:sz="0" w:space="0" w:color="auto"/>
          </w:divBdr>
        </w:div>
        <w:div w:id="1809201276">
          <w:marLeft w:val="0"/>
          <w:marRight w:val="0"/>
          <w:marTop w:val="0"/>
          <w:marBottom w:val="0"/>
          <w:divBdr>
            <w:top w:val="none" w:sz="0" w:space="0" w:color="auto"/>
            <w:left w:val="none" w:sz="0" w:space="0" w:color="auto"/>
            <w:bottom w:val="none" w:sz="0" w:space="0" w:color="auto"/>
            <w:right w:val="none" w:sz="0" w:space="0" w:color="auto"/>
          </w:divBdr>
        </w:div>
        <w:div w:id="239801237">
          <w:marLeft w:val="0"/>
          <w:marRight w:val="0"/>
          <w:marTop w:val="0"/>
          <w:marBottom w:val="0"/>
          <w:divBdr>
            <w:top w:val="none" w:sz="0" w:space="0" w:color="auto"/>
            <w:left w:val="none" w:sz="0" w:space="0" w:color="auto"/>
            <w:bottom w:val="none" w:sz="0" w:space="0" w:color="auto"/>
            <w:right w:val="none" w:sz="0" w:space="0" w:color="auto"/>
          </w:divBdr>
        </w:div>
        <w:div w:id="1289317650">
          <w:marLeft w:val="0"/>
          <w:marRight w:val="0"/>
          <w:marTop w:val="0"/>
          <w:marBottom w:val="0"/>
          <w:divBdr>
            <w:top w:val="none" w:sz="0" w:space="0" w:color="auto"/>
            <w:left w:val="none" w:sz="0" w:space="0" w:color="auto"/>
            <w:bottom w:val="none" w:sz="0" w:space="0" w:color="auto"/>
            <w:right w:val="none" w:sz="0" w:space="0" w:color="auto"/>
          </w:divBdr>
        </w:div>
        <w:div w:id="90274272">
          <w:marLeft w:val="0"/>
          <w:marRight w:val="0"/>
          <w:marTop w:val="0"/>
          <w:marBottom w:val="0"/>
          <w:divBdr>
            <w:top w:val="none" w:sz="0" w:space="0" w:color="auto"/>
            <w:left w:val="none" w:sz="0" w:space="0" w:color="auto"/>
            <w:bottom w:val="none" w:sz="0" w:space="0" w:color="auto"/>
            <w:right w:val="none" w:sz="0" w:space="0" w:color="auto"/>
          </w:divBdr>
        </w:div>
        <w:div w:id="1115293166">
          <w:marLeft w:val="0"/>
          <w:marRight w:val="0"/>
          <w:marTop w:val="0"/>
          <w:marBottom w:val="0"/>
          <w:divBdr>
            <w:top w:val="none" w:sz="0" w:space="0" w:color="auto"/>
            <w:left w:val="none" w:sz="0" w:space="0" w:color="auto"/>
            <w:bottom w:val="none" w:sz="0" w:space="0" w:color="auto"/>
            <w:right w:val="none" w:sz="0" w:space="0" w:color="auto"/>
          </w:divBdr>
        </w:div>
        <w:div w:id="388457539">
          <w:marLeft w:val="0"/>
          <w:marRight w:val="0"/>
          <w:marTop w:val="0"/>
          <w:marBottom w:val="0"/>
          <w:divBdr>
            <w:top w:val="none" w:sz="0" w:space="0" w:color="auto"/>
            <w:left w:val="none" w:sz="0" w:space="0" w:color="auto"/>
            <w:bottom w:val="none" w:sz="0" w:space="0" w:color="auto"/>
            <w:right w:val="none" w:sz="0" w:space="0" w:color="auto"/>
          </w:divBdr>
        </w:div>
        <w:div w:id="6830756">
          <w:marLeft w:val="0"/>
          <w:marRight w:val="0"/>
          <w:marTop w:val="0"/>
          <w:marBottom w:val="0"/>
          <w:divBdr>
            <w:top w:val="none" w:sz="0" w:space="0" w:color="auto"/>
            <w:left w:val="none" w:sz="0" w:space="0" w:color="auto"/>
            <w:bottom w:val="none" w:sz="0" w:space="0" w:color="auto"/>
            <w:right w:val="none" w:sz="0" w:space="0" w:color="auto"/>
          </w:divBdr>
        </w:div>
        <w:div w:id="864827598">
          <w:marLeft w:val="0"/>
          <w:marRight w:val="0"/>
          <w:marTop w:val="0"/>
          <w:marBottom w:val="0"/>
          <w:divBdr>
            <w:top w:val="none" w:sz="0" w:space="0" w:color="auto"/>
            <w:left w:val="none" w:sz="0" w:space="0" w:color="auto"/>
            <w:bottom w:val="none" w:sz="0" w:space="0" w:color="auto"/>
            <w:right w:val="none" w:sz="0" w:space="0" w:color="auto"/>
          </w:divBdr>
        </w:div>
        <w:div w:id="1307777399">
          <w:marLeft w:val="0"/>
          <w:marRight w:val="0"/>
          <w:marTop w:val="0"/>
          <w:marBottom w:val="0"/>
          <w:divBdr>
            <w:top w:val="none" w:sz="0" w:space="0" w:color="auto"/>
            <w:left w:val="none" w:sz="0" w:space="0" w:color="auto"/>
            <w:bottom w:val="none" w:sz="0" w:space="0" w:color="auto"/>
            <w:right w:val="none" w:sz="0" w:space="0" w:color="auto"/>
          </w:divBdr>
        </w:div>
        <w:div w:id="133766389">
          <w:marLeft w:val="0"/>
          <w:marRight w:val="0"/>
          <w:marTop w:val="0"/>
          <w:marBottom w:val="0"/>
          <w:divBdr>
            <w:top w:val="none" w:sz="0" w:space="0" w:color="auto"/>
            <w:left w:val="none" w:sz="0" w:space="0" w:color="auto"/>
            <w:bottom w:val="none" w:sz="0" w:space="0" w:color="auto"/>
            <w:right w:val="none" w:sz="0" w:space="0" w:color="auto"/>
          </w:divBdr>
        </w:div>
        <w:div w:id="1662543947">
          <w:marLeft w:val="0"/>
          <w:marRight w:val="0"/>
          <w:marTop w:val="0"/>
          <w:marBottom w:val="0"/>
          <w:divBdr>
            <w:top w:val="none" w:sz="0" w:space="0" w:color="auto"/>
            <w:left w:val="none" w:sz="0" w:space="0" w:color="auto"/>
            <w:bottom w:val="none" w:sz="0" w:space="0" w:color="auto"/>
            <w:right w:val="none" w:sz="0" w:space="0" w:color="auto"/>
          </w:divBdr>
        </w:div>
        <w:div w:id="567302998">
          <w:marLeft w:val="0"/>
          <w:marRight w:val="0"/>
          <w:marTop w:val="0"/>
          <w:marBottom w:val="0"/>
          <w:divBdr>
            <w:top w:val="none" w:sz="0" w:space="0" w:color="auto"/>
            <w:left w:val="none" w:sz="0" w:space="0" w:color="auto"/>
            <w:bottom w:val="none" w:sz="0" w:space="0" w:color="auto"/>
            <w:right w:val="none" w:sz="0" w:space="0" w:color="auto"/>
          </w:divBdr>
        </w:div>
        <w:div w:id="547839150">
          <w:marLeft w:val="0"/>
          <w:marRight w:val="0"/>
          <w:marTop w:val="0"/>
          <w:marBottom w:val="0"/>
          <w:divBdr>
            <w:top w:val="none" w:sz="0" w:space="0" w:color="auto"/>
            <w:left w:val="none" w:sz="0" w:space="0" w:color="auto"/>
            <w:bottom w:val="none" w:sz="0" w:space="0" w:color="auto"/>
            <w:right w:val="none" w:sz="0" w:space="0" w:color="auto"/>
          </w:divBdr>
        </w:div>
        <w:div w:id="813982463">
          <w:marLeft w:val="0"/>
          <w:marRight w:val="0"/>
          <w:marTop w:val="0"/>
          <w:marBottom w:val="0"/>
          <w:divBdr>
            <w:top w:val="none" w:sz="0" w:space="0" w:color="auto"/>
            <w:left w:val="none" w:sz="0" w:space="0" w:color="auto"/>
            <w:bottom w:val="none" w:sz="0" w:space="0" w:color="auto"/>
            <w:right w:val="none" w:sz="0" w:space="0" w:color="auto"/>
          </w:divBdr>
        </w:div>
        <w:div w:id="76250183">
          <w:marLeft w:val="0"/>
          <w:marRight w:val="0"/>
          <w:marTop w:val="0"/>
          <w:marBottom w:val="0"/>
          <w:divBdr>
            <w:top w:val="none" w:sz="0" w:space="0" w:color="auto"/>
            <w:left w:val="none" w:sz="0" w:space="0" w:color="auto"/>
            <w:bottom w:val="none" w:sz="0" w:space="0" w:color="auto"/>
            <w:right w:val="none" w:sz="0" w:space="0" w:color="auto"/>
          </w:divBdr>
        </w:div>
        <w:div w:id="1572235270">
          <w:marLeft w:val="0"/>
          <w:marRight w:val="0"/>
          <w:marTop w:val="0"/>
          <w:marBottom w:val="0"/>
          <w:divBdr>
            <w:top w:val="none" w:sz="0" w:space="0" w:color="auto"/>
            <w:left w:val="none" w:sz="0" w:space="0" w:color="auto"/>
            <w:bottom w:val="none" w:sz="0" w:space="0" w:color="auto"/>
            <w:right w:val="none" w:sz="0" w:space="0" w:color="auto"/>
          </w:divBdr>
        </w:div>
        <w:div w:id="1565024519">
          <w:marLeft w:val="0"/>
          <w:marRight w:val="0"/>
          <w:marTop w:val="0"/>
          <w:marBottom w:val="0"/>
          <w:divBdr>
            <w:top w:val="none" w:sz="0" w:space="0" w:color="auto"/>
            <w:left w:val="none" w:sz="0" w:space="0" w:color="auto"/>
            <w:bottom w:val="none" w:sz="0" w:space="0" w:color="auto"/>
            <w:right w:val="none" w:sz="0" w:space="0" w:color="auto"/>
          </w:divBdr>
        </w:div>
        <w:div w:id="1795369849">
          <w:marLeft w:val="0"/>
          <w:marRight w:val="0"/>
          <w:marTop w:val="0"/>
          <w:marBottom w:val="0"/>
          <w:divBdr>
            <w:top w:val="none" w:sz="0" w:space="0" w:color="auto"/>
            <w:left w:val="none" w:sz="0" w:space="0" w:color="auto"/>
            <w:bottom w:val="none" w:sz="0" w:space="0" w:color="auto"/>
            <w:right w:val="none" w:sz="0" w:space="0" w:color="auto"/>
          </w:divBdr>
        </w:div>
        <w:div w:id="1622877484">
          <w:marLeft w:val="0"/>
          <w:marRight w:val="0"/>
          <w:marTop w:val="0"/>
          <w:marBottom w:val="0"/>
          <w:divBdr>
            <w:top w:val="none" w:sz="0" w:space="0" w:color="auto"/>
            <w:left w:val="none" w:sz="0" w:space="0" w:color="auto"/>
            <w:bottom w:val="none" w:sz="0" w:space="0" w:color="auto"/>
            <w:right w:val="none" w:sz="0" w:space="0" w:color="auto"/>
          </w:divBdr>
        </w:div>
        <w:div w:id="608700127">
          <w:marLeft w:val="0"/>
          <w:marRight w:val="0"/>
          <w:marTop w:val="0"/>
          <w:marBottom w:val="0"/>
          <w:divBdr>
            <w:top w:val="none" w:sz="0" w:space="0" w:color="auto"/>
            <w:left w:val="none" w:sz="0" w:space="0" w:color="auto"/>
            <w:bottom w:val="none" w:sz="0" w:space="0" w:color="auto"/>
            <w:right w:val="none" w:sz="0" w:space="0" w:color="auto"/>
          </w:divBdr>
        </w:div>
        <w:div w:id="719282134">
          <w:marLeft w:val="0"/>
          <w:marRight w:val="0"/>
          <w:marTop w:val="0"/>
          <w:marBottom w:val="0"/>
          <w:divBdr>
            <w:top w:val="none" w:sz="0" w:space="0" w:color="auto"/>
            <w:left w:val="none" w:sz="0" w:space="0" w:color="auto"/>
            <w:bottom w:val="none" w:sz="0" w:space="0" w:color="auto"/>
            <w:right w:val="none" w:sz="0" w:space="0" w:color="auto"/>
          </w:divBdr>
        </w:div>
        <w:div w:id="840585204">
          <w:marLeft w:val="0"/>
          <w:marRight w:val="0"/>
          <w:marTop w:val="0"/>
          <w:marBottom w:val="0"/>
          <w:divBdr>
            <w:top w:val="none" w:sz="0" w:space="0" w:color="auto"/>
            <w:left w:val="none" w:sz="0" w:space="0" w:color="auto"/>
            <w:bottom w:val="none" w:sz="0" w:space="0" w:color="auto"/>
            <w:right w:val="none" w:sz="0" w:space="0" w:color="auto"/>
          </w:divBdr>
        </w:div>
        <w:div w:id="1501384216">
          <w:marLeft w:val="0"/>
          <w:marRight w:val="0"/>
          <w:marTop w:val="0"/>
          <w:marBottom w:val="0"/>
          <w:divBdr>
            <w:top w:val="none" w:sz="0" w:space="0" w:color="auto"/>
            <w:left w:val="none" w:sz="0" w:space="0" w:color="auto"/>
            <w:bottom w:val="none" w:sz="0" w:space="0" w:color="auto"/>
            <w:right w:val="none" w:sz="0" w:space="0" w:color="auto"/>
          </w:divBdr>
        </w:div>
        <w:div w:id="54819327">
          <w:marLeft w:val="0"/>
          <w:marRight w:val="0"/>
          <w:marTop w:val="0"/>
          <w:marBottom w:val="0"/>
          <w:divBdr>
            <w:top w:val="none" w:sz="0" w:space="0" w:color="auto"/>
            <w:left w:val="none" w:sz="0" w:space="0" w:color="auto"/>
            <w:bottom w:val="none" w:sz="0" w:space="0" w:color="auto"/>
            <w:right w:val="none" w:sz="0" w:space="0" w:color="auto"/>
          </w:divBdr>
        </w:div>
        <w:div w:id="1732464069">
          <w:marLeft w:val="0"/>
          <w:marRight w:val="0"/>
          <w:marTop w:val="0"/>
          <w:marBottom w:val="0"/>
          <w:divBdr>
            <w:top w:val="none" w:sz="0" w:space="0" w:color="auto"/>
            <w:left w:val="none" w:sz="0" w:space="0" w:color="auto"/>
            <w:bottom w:val="none" w:sz="0" w:space="0" w:color="auto"/>
            <w:right w:val="none" w:sz="0" w:space="0" w:color="auto"/>
          </w:divBdr>
        </w:div>
        <w:div w:id="504630696">
          <w:marLeft w:val="0"/>
          <w:marRight w:val="0"/>
          <w:marTop w:val="0"/>
          <w:marBottom w:val="0"/>
          <w:divBdr>
            <w:top w:val="none" w:sz="0" w:space="0" w:color="auto"/>
            <w:left w:val="none" w:sz="0" w:space="0" w:color="auto"/>
            <w:bottom w:val="none" w:sz="0" w:space="0" w:color="auto"/>
            <w:right w:val="none" w:sz="0" w:space="0" w:color="auto"/>
          </w:divBdr>
        </w:div>
        <w:div w:id="51004645">
          <w:marLeft w:val="0"/>
          <w:marRight w:val="0"/>
          <w:marTop w:val="0"/>
          <w:marBottom w:val="0"/>
          <w:divBdr>
            <w:top w:val="none" w:sz="0" w:space="0" w:color="auto"/>
            <w:left w:val="none" w:sz="0" w:space="0" w:color="auto"/>
            <w:bottom w:val="none" w:sz="0" w:space="0" w:color="auto"/>
            <w:right w:val="none" w:sz="0" w:space="0" w:color="auto"/>
          </w:divBdr>
        </w:div>
        <w:div w:id="476529545">
          <w:marLeft w:val="0"/>
          <w:marRight w:val="0"/>
          <w:marTop w:val="0"/>
          <w:marBottom w:val="0"/>
          <w:divBdr>
            <w:top w:val="none" w:sz="0" w:space="0" w:color="auto"/>
            <w:left w:val="none" w:sz="0" w:space="0" w:color="auto"/>
            <w:bottom w:val="none" w:sz="0" w:space="0" w:color="auto"/>
            <w:right w:val="none" w:sz="0" w:space="0" w:color="auto"/>
          </w:divBdr>
        </w:div>
        <w:div w:id="149373380">
          <w:marLeft w:val="0"/>
          <w:marRight w:val="0"/>
          <w:marTop w:val="0"/>
          <w:marBottom w:val="0"/>
          <w:divBdr>
            <w:top w:val="none" w:sz="0" w:space="0" w:color="auto"/>
            <w:left w:val="none" w:sz="0" w:space="0" w:color="auto"/>
            <w:bottom w:val="none" w:sz="0" w:space="0" w:color="auto"/>
            <w:right w:val="none" w:sz="0" w:space="0" w:color="auto"/>
          </w:divBdr>
        </w:div>
        <w:div w:id="112991397">
          <w:marLeft w:val="0"/>
          <w:marRight w:val="0"/>
          <w:marTop w:val="0"/>
          <w:marBottom w:val="0"/>
          <w:divBdr>
            <w:top w:val="none" w:sz="0" w:space="0" w:color="auto"/>
            <w:left w:val="none" w:sz="0" w:space="0" w:color="auto"/>
            <w:bottom w:val="none" w:sz="0" w:space="0" w:color="auto"/>
            <w:right w:val="none" w:sz="0" w:space="0" w:color="auto"/>
          </w:divBdr>
        </w:div>
        <w:div w:id="1732341535">
          <w:marLeft w:val="0"/>
          <w:marRight w:val="0"/>
          <w:marTop w:val="0"/>
          <w:marBottom w:val="0"/>
          <w:divBdr>
            <w:top w:val="none" w:sz="0" w:space="0" w:color="auto"/>
            <w:left w:val="none" w:sz="0" w:space="0" w:color="auto"/>
            <w:bottom w:val="none" w:sz="0" w:space="0" w:color="auto"/>
            <w:right w:val="none" w:sz="0" w:space="0" w:color="auto"/>
          </w:divBdr>
        </w:div>
        <w:div w:id="478965003">
          <w:marLeft w:val="0"/>
          <w:marRight w:val="0"/>
          <w:marTop w:val="0"/>
          <w:marBottom w:val="0"/>
          <w:divBdr>
            <w:top w:val="none" w:sz="0" w:space="0" w:color="auto"/>
            <w:left w:val="none" w:sz="0" w:space="0" w:color="auto"/>
            <w:bottom w:val="none" w:sz="0" w:space="0" w:color="auto"/>
            <w:right w:val="none" w:sz="0" w:space="0" w:color="auto"/>
          </w:divBdr>
        </w:div>
        <w:div w:id="1619871646">
          <w:marLeft w:val="0"/>
          <w:marRight w:val="0"/>
          <w:marTop w:val="0"/>
          <w:marBottom w:val="0"/>
          <w:divBdr>
            <w:top w:val="none" w:sz="0" w:space="0" w:color="auto"/>
            <w:left w:val="none" w:sz="0" w:space="0" w:color="auto"/>
            <w:bottom w:val="none" w:sz="0" w:space="0" w:color="auto"/>
            <w:right w:val="none" w:sz="0" w:space="0" w:color="auto"/>
          </w:divBdr>
        </w:div>
        <w:div w:id="169026800">
          <w:marLeft w:val="0"/>
          <w:marRight w:val="0"/>
          <w:marTop w:val="0"/>
          <w:marBottom w:val="0"/>
          <w:divBdr>
            <w:top w:val="none" w:sz="0" w:space="0" w:color="auto"/>
            <w:left w:val="none" w:sz="0" w:space="0" w:color="auto"/>
            <w:bottom w:val="none" w:sz="0" w:space="0" w:color="auto"/>
            <w:right w:val="none" w:sz="0" w:space="0" w:color="auto"/>
          </w:divBdr>
        </w:div>
        <w:div w:id="610936261">
          <w:marLeft w:val="0"/>
          <w:marRight w:val="0"/>
          <w:marTop w:val="0"/>
          <w:marBottom w:val="0"/>
          <w:divBdr>
            <w:top w:val="none" w:sz="0" w:space="0" w:color="auto"/>
            <w:left w:val="none" w:sz="0" w:space="0" w:color="auto"/>
            <w:bottom w:val="none" w:sz="0" w:space="0" w:color="auto"/>
            <w:right w:val="none" w:sz="0" w:space="0" w:color="auto"/>
          </w:divBdr>
        </w:div>
        <w:div w:id="371732208">
          <w:marLeft w:val="0"/>
          <w:marRight w:val="0"/>
          <w:marTop w:val="0"/>
          <w:marBottom w:val="0"/>
          <w:divBdr>
            <w:top w:val="none" w:sz="0" w:space="0" w:color="auto"/>
            <w:left w:val="none" w:sz="0" w:space="0" w:color="auto"/>
            <w:bottom w:val="none" w:sz="0" w:space="0" w:color="auto"/>
            <w:right w:val="none" w:sz="0" w:space="0" w:color="auto"/>
          </w:divBdr>
        </w:div>
        <w:div w:id="1263759484">
          <w:marLeft w:val="0"/>
          <w:marRight w:val="0"/>
          <w:marTop w:val="0"/>
          <w:marBottom w:val="0"/>
          <w:divBdr>
            <w:top w:val="none" w:sz="0" w:space="0" w:color="auto"/>
            <w:left w:val="none" w:sz="0" w:space="0" w:color="auto"/>
            <w:bottom w:val="none" w:sz="0" w:space="0" w:color="auto"/>
            <w:right w:val="none" w:sz="0" w:space="0" w:color="auto"/>
          </w:divBdr>
        </w:div>
        <w:div w:id="1759715237">
          <w:marLeft w:val="0"/>
          <w:marRight w:val="0"/>
          <w:marTop w:val="0"/>
          <w:marBottom w:val="0"/>
          <w:divBdr>
            <w:top w:val="none" w:sz="0" w:space="0" w:color="auto"/>
            <w:left w:val="none" w:sz="0" w:space="0" w:color="auto"/>
            <w:bottom w:val="none" w:sz="0" w:space="0" w:color="auto"/>
            <w:right w:val="none" w:sz="0" w:space="0" w:color="auto"/>
          </w:divBdr>
        </w:div>
        <w:div w:id="546455199">
          <w:marLeft w:val="0"/>
          <w:marRight w:val="0"/>
          <w:marTop w:val="0"/>
          <w:marBottom w:val="0"/>
          <w:divBdr>
            <w:top w:val="none" w:sz="0" w:space="0" w:color="auto"/>
            <w:left w:val="none" w:sz="0" w:space="0" w:color="auto"/>
            <w:bottom w:val="none" w:sz="0" w:space="0" w:color="auto"/>
            <w:right w:val="none" w:sz="0" w:space="0" w:color="auto"/>
          </w:divBdr>
        </w:div>
        <w:div w:id="1894461943">
          <w:marLeft w:val="0"/>
          <w:marRight w:val="0"/>
          <w:marTop w:val="0"/>
          <w:marBottom w:val="0"/>
          <w:divBdr>
            <w:top w:val="none" w:sz="0" w:space="0" w:color="auto"/>
            <w:left w:val="none" w:sz="0" w:space="0" w:color="auto"/>
            <w:bottom w:val="none" w:sz="0" w:space="0" w:color="auto"/>
            <w:right w:val="none" w:sz="0" w:space="0" w:color="auto"/>
          </w:divBdr>
        </w:div>
        <w:div w:id="1915161776">
          <w:marLeft w:val="0"/>
          <w:marRight w:val="0"/>
          <w:marTop w:val="0"/>
          <w:marBottom w:val="0"/>
          <w:divBdr>
            <w:top w:val="none" w:sz="0" w:space="0" w:color="auto"/>
            <w:left w:val="none" w:sz="0" w:space="0" w:color="auto"/>
            <w:bottom w:val="none" w:sz="0" w:space="0" w:color="auto"/>
            <w:right w:val="none" w:sz="0" w:space="0" w:color="auto"/>
          </w:divBdr>
        </w:div>
        <w:div w:id="1381435312">
          <w:marLeft w:val="0"/>
          <w:marRight w:val="0"/>
          <w:marTop w:val="0"/>
          <w:marBottom w:val="0"/>
          <w:divBdr>
            <w:top w:val="none" w:sz="0" w:space="0" w:color="auto"/>
            <w:left w:val="none" w:sz="0" w:space="0" w:color="auto"/>
            <w:bottom w:val="none" w:sz="0" w:space="0" w:color="auto"/>
            <w:right w:val="none" w:sz="0" w:space="0" w:color="auto"/>
          </w:divBdr>
        </w:div>
        <w:div w:id="1875382100">
          <w:marLeft w:val="0"/>
          <w:marRight w:val="0"/>
          <w:marTop w:val="0"/>
          <w:marBottom w:val="0"/>
          <w:divBdr>
            <w:top w:val="none" w:sz="0" w:space="0" w:color="auto"/>
            <w:left w:val="none" w:sz="0" w:space="0" w:color="auto"/>
            <w:bottom w:val="none" w:sz="0" w:space="0" w:color="auto"/>
            <w:right w:val="none" w:sz="0" w:space="0" w:color="auto"/>
          </w:divBdr>
        </w:div>
        <w:div w:id="496770723">
          <w:marLeft w:val="0"/>
          <w:marRight w:val="0"/>
          <w:marTop w:val="0"/>
          <w:marBottom w:val="0"/>
          <w:divBdr>
            <w:top w:val="none" w:sz="0" w:space="0" w:color="auto"/>
            <w:left w:val="none" w:sz="0" w:space="0" w:color="auto"/>
            <w:bottom w:val="none" w:sz="0" w:space="0" w:color="auto"/>
            <w:right w:val="none" w:sz="0" w:space="0" w:color="auto"/>
          </w:divBdr>
        </w:div>
        <w:div w:id="1814254182">
          <w:marLeft w:val="0"/>
          <w:marRight w:val="0"/>
          <w:marTop w:val="0"/>
          <w:marBottom w:val="0"/>
          <w:divBdr>
            <w:top w:val="none" w:sz="0" w:space="0" w:color="auto"/>
            <w:left w:val="none" w:sz="0" w:space="0" w:color="auto"/>
            <w:bottom w:val="none" w:sz="0" w:space="0" w:color="auto"/>
            <w:right w:val="none" w:sz="0" w:space="0" w:color="auto"/>
          </w:divBdr>
        </w:div>
        <w:div w:id="646324580">
          <w:marLeft w:val="0"/>
          <w:marRight w:val="0"/>
          <w:marTop w:val="0"/>
          <w:marBottom w:val="0"/>
          <w:divBdr>
            <w:top w:val="none" w:sz="0" w:space="0" w:color="auto"/>
            <w:left w:val="none" w:sz="0" w:space="0" w:color="auto"/>
            <w:bottom w:val="none" w:sz="0" w:space="0" w:color="auto"/>
            <w:right w:val="none" w:sz="0" w:space="0" w:color="auto"/>
          </w:divBdr>
        </w:div>
        <w:div w:id="448353113">
          <w:marLeft w:val="0"/>
          <w:marRight w:val="0"/>
          <w:marTop w:val="0"/>
          <w:marBottom w:val="0"/>
          <w:divBdr>
            <w:top w:val="none" w:sz="0" w:space="0" w:color="auto"/>
            <w:left w:val="none" w:sz="0" w:space="0" w:color="auto"/>
            <w:bottom w:val="none" w:sz="0" w:space="0" w:color="auto"/>
            <w:right w:val="none" w:sz="0" w:space="0" w:color="auto"/>
          </w:divBdr>
        </w:div>
        <w:div w:id="253053579">
          <w:marLeft w:val="0"/>
          <w:marRight w:val="0"/>
          <w:marTop w:val="0"/>
          <w:marBottom w:val="0"/>
          <w:divBdr>
            <w:top w:val="none" w:sz="0" w:space="0" w:color="auto"/>
            <w:left w:val="none" w:sz="0" w:space="0" w:color="auto"/>
            <w:bottom w:val="none" w:sz="0" w:space="0" w:color="auto"/>
            <w:right w:val="none" w:sz="0" w:space="0" w:color="auto"/>
          </w:divBdr>
        </w:div>
        <w:div w:id="1161581001">
          <w:marLeft w:val="0"/>
          <w:marRight w:val="0"/>
          <w:marTop w:val="0"/>
          <w:marBottom w:val="0"/>
          <w:divBdr>
            <w:top w:val="none" w:sz="0" w:space="0" w:color="auto"/>
            <w:left w:val="none" w:sz="0" w:space="0" w:color="auto"/>
            <w:bottom w:val="none" w:sz="0" w:space="0" w:color="auto"/>
            <w:right w:val="none" w:sz="0" w:space="0" w:color="auto"/>
          </w:divBdr>
        </w:div>
        <w:div w:id="914976630">
          <w:marLeft w:val="0"/>
          <w:marRight w:val="0"/>
          <w:marTop w:val="0"/>
          <w:marBottom w:val="0"/>
          <w:divBdr>
            <w:top w:val="none" w:sz="0" w:space="0" w:color="auto"/>
            <w:left w:val="none" w:sz="0" w:space="0" w:color="auto"/>
            <w:bottom w:val="none" w:sz="0" w:space="0" w:color="auto"/>
            <w:right w:val="none" w:sz="0" w:space="0" w:color="auto"/>
          </w:divBdr>
        </w:div>
        <w:div w:id="677578234">
          <w:marLeft w:val="0"/>
          <w:marRight w:val="0"/>
          <w:marTop w:val="0"/>
          <w:marBottom w:val="0"/>
          <w:divBdr>
            <w:top w:val="none" w:sz="0" w:space="0" w:color="auto"/>
            <w:left w:val="none" w:sz="0" w:space="0" w:color="auto"/>
            <w:bottom w:val="none" w:sz="0" w:space="0" w:color="auto"/>
            <w:right w:val="none" w:sz="0" w:space="0" w:color="auto"/>
          </w:divBdr>
        </w:div>
        <w:div w:id="1181090725">
          <w:marLeft w:val="0"/>
          <w:marRight w:val="0"/>
          <w:marTop w:val="0"/>
          <w:marBottom w:val="0"/>
          <w:divBdr>
            <w:top w:val="none" w:sz="0" w:space="0" w:color="auto"/>
            <w:left w:val="none" w:sz="0" w:space="0" w:color="auto"/>
            <w:bottom w:val="none" w:sz="0" w:space="0" w:color="auto"/>
            <w:right w:val="none" w:sz="0" w:space="0" w:color="auto"/>
          </w:divBdr>
        </w:div>
        <w:div w:id="1193303978">
          <w:marLeft w:val="0"/>
          <w:marRight w:val="0"/>
          <w:marTop w:val="0"/>
          <w:marBottom w:val="0"/>
          <w:divBdr>
            <w:top w:val="none" w:sz="0" w:space="0" w:color="auto"/>
            <w:left w:val="none" w:sz="0" w:space="0" w:color="auto"/>
            <w:bottom w:val="none" w:sz="0" w:space="0" w:color="auto"/>
            <w:right w:val="none" w:sz="0" w:space="0" w:color="auto"/>
          </w:divBdr>
        </w:div>
        <w:div w:id="471874054">
          <w:marLeft w:val="0"/>
          <w:marRight w:val="0"/>
          <w:marTop w:val="0"/>
          <w:marBottom w:val="0"/>
          <w:divBdr>
            <w:top w:val="none" w:sz="0" w:space="0" w:color="auto"/>
            <w:left w:val="none" w:sz="0" w:space="0" w:color="auto"/>
            <w:bottom w:val="none" w:sz="0" w:space="0" w:color="auto"/>
            <w:right w:val="none" w:sz="0" w:space="0" w:color="auto"/>
          </w:divBdr>
        </w:div>
        <w:div w:id="317996131">
          <w:marLeft w:val="0"/>
          <w:marRight w:val="0"/>
          <w:marTop w:val="0"/>
          <w:marBottom w:val="0"/>
          <w:divBdr>
            <w:top w:val="none" w:sz="0" w:space="0" w:color="auto"/>
            <w:left w:val="none" w:sz="0" w:space="0" w:color="auto"/>
            <w:bottom w:val="none" w:sz="0" w:space="0" w:color="auto"/>
            <w:right w:val="none" w:sz="0" w:space="0" w:color="auto"/>
          </w:divBdr>
        </w:div>
        <w:div w:id="1012293353">
          <w:marLeft w:val="0"/>
          <w:marRight w:val="0"/>
          <w:marTop w:val="0"/>
          <w:marBottom w:val="0"/>
          <w:divBdr>
            <w:top w:val="none" w:sz="0" w:space="0" w:color="auto"/>
            <w:left w:val="none" w:sz="0" w:space="0" w:color="auto"/>
            <w:bottom w:val="none" w:sz="0" w:space="0" w:color="auto"/>
            <w:right w:val="none" w:sz="0" w:space="0" w:color="auto"/>
          </w:divBdr>
        </w:div>
        <w:div w:id="658077575">
          <w:marLeft w:val="0"/>
          <w:marRight w:val="0"/>
          <w:marTop w:val="0"/>
          <w:marBottom w:val="0"/>
          <w:divBdr>
            <w:top w:val="none" w:sz="0" w:space="0" w:color="auto"/>
            <w:left w:val="none" w:sz="0" w:space="0" w:color="auto"/>
            <w:bottom w:val="none" w:sz="0" w:space="0" w:color="auto"/>
            <w:right w:val="none" w:sz="0" w:space="0" w:color="auto"/>
          </w:divBdr>
        </w:div>
        <w:div w:id="774710408">
          <w:marLeft w:val="0"/>
          <w:marRight w:val="0"/>
          <w:marTop w:val="0"/>
          <w:marBottom w:val="0"/>
          <w:divBdr>
            <w:top w:val="none" w:sz="0" w:space="0" w:color="auto"/>
            <w:left w:val="none" w:sz="0" w:space="0" w:color="auto"/>
            <w:bottom w:val="none" w:sz="0" w:space="0" w:color="auto"/>
            <w:right w:val="none" w:sz="0" w:space="0" w:color="auto"/>
          </w:divBdr>
        </w:div>
        <w:div w:id="277372588">
          <w:marLeft w:val="0"/>
          <w:marRight w:val="0"/>
          <w:marTop w:val="0"/>
          <w:marBottom w:val="0"/>
          <w:divBdr>
            <w:top w:val="none" w:sz="0" w:space="0" w:color="auto"/>
            <w:left w:val="none" w:sz="0" w:space="0" w:color="auto"/>
            <w:bottom w:val="none" w:sz="0" w:space="0" w:color="auto"/>
            <w:right w:val="none" w:sz="0" w:space="0" w:color="auto"/>
          </w:divBdr>
        </w:div>
        <w:div w:id="206527100">
          <w:marLeft w:val="0"/>
          <w:marRight w:val="0"/>
          <w:marTop w:val="0"/>
          <w:marBottom w:val="0"/>
          <w:divBdr>
            <w:top w:val="none" w:sz="0" w:space="0" w:color="auto"/>
            <w:left w:val="none" w:sz="0" w:space="0" w:color="auto"/>
            <w:bottom w:val="none" w:sz="0" w:space="0" w:color="auto"/>
            <w:right w:val="none" w:sz="0" w:space="0" w:color="auto"/>
          </w:divBdr>
        </w:div>
        <w:div w:id="1484007203">
          <w:marLeft w:val="0"/>
          <w:marRight w:val="0"/>
          <w:marTop w:val="0"/>
          <w:marBottom w:val="0"/>
          <w:divBdr>
            <w:top w:val="none" w:sz="0" w:space="0" w:color="auto"/>
            <w:left w:val="none" w:sz="0" w:space="0" w:color="auto"/>
            <w:bottom w:val="none" w:sz="0" w:space="0" w:color="auto"/>
            <w:right w:val="none" w:sz="0" w:space="0" w:color="auto"/>
          </w:divBdr>
        </w:div>
        <w:div w:id="1888375729">
          <w:marLeft w:val="0"/>
          <w:marRight w:val="0"/>
          <w:marTop w:val="0"/>
          <w:marBottom w:val="0"/>
          <w:divBdr>
            <w:top w:val="none" w:sz="0" w:space="0" w:color="auto"/>
            <w:left w:val="none" w:sz="0" w:space="0" w:color="auto"/>
            <w:bottom w:val="none" w:sz="0" w:space="0" w:color="auto"/>
            <w:right w:val="none" w:sz="0" w:space="0" w:color="auto"/>
          </w:divBdr>
        </w:div>
        <w:div w:id="1445996498">
          <w:marLeft w:val="0"/>
          <w:marRight w:val="0"/>
          <w:marTop w:val="0"/>
          <w:marBottom w:val="0"/>
          <w:divBdr>
            <w:top w:val="none" w:sz="0" w:space="0" w:color="auto"/>
            <w:left w:val="none" w:sz="0" w:space="0" w:color="auto"/>
            <w:bottom w:val="none" w:sz="0" w:space="0" w:color="auto"/>
            <w:right w:val="none" w:sz="0" w:space="0" w:color="auto"/>
          </w:divBdr>
        </w:div>
        <w:div w:id="928584908">
          <w:marLeft w:val="0"/>
          <w:marRight w:val="0"/>
          <w:marTop w:val="0"/>
          <w:marBottom w:val="0"/>
          <w:divBdr>
            <w:top w:val="none" w:sz="0" w:space="0" w:color="auto"/>
            <w:left w:val="none" w:sz="0" w:space="0" w:color="auto"/>
            <w:bottom w:val="none" w:sz="0" w:space="0" w:color="auto"/>
            <w:right w:val="none" w:sz="0" w:space="0" w:color="auto"/>
          </w:divBdr>
        </w:div>
        <w:div w:id="1947500510">
          <w:marLeft w:val="0"/>
          <w:marRight w:val="0"/>
          <w:marTop w:val="0"/>
          <w:marBottom w:val="0"/>
          <w:divBdr>
            <w:top w:val="none" w:sz="0" w:space="0" w:color="auto"/>
            <w:left w:val="none" w:sz="0" w:space="0" w:color="auto"/>
            <w:bottom w:val="none" w:sz="0" w:space="0" w:color="auto"/>
            <w:right w:val="none" w:sz="0" w:space="0" w:color="auto"/>
          </w:divBdr>
        </w:div>
        <w:div w:id="589192825">
          <w:marLeft w:val="0"/>
          <w:marRight w:val="0"/>
          <w:marTop w:val="0"/>
          <w:marBottom w:val="0"/>
          <w:divBdr>
            <w:top w:val="none" w:sz="0" w:space="0" w:color="auto"/>
            <w:left w:val="none" w:sz="0" w:space="0" w:color="auto"/>
            <w:bottom w:val="none" w:sz="0" w:space="0" w:color="auto"/>
            <w:right w:val="none" w:sz="0" w:space="0" w:color="auto"/>
          </w:divBdr>
        </w:div>
        <w:div w:id="1641491886">
          <w:marLeft w:val="0"/>
          <w:marRight w:val="0"/>
          <w:marTop w:val="0"/>
          <w:marBottom w:val="0"/>
          <w:divBdr>
            <w:top w:val="none" w:sz="0" w:space="0" w:color="auto"/>
            <w:left w:val="none" w:sz="0" w:space="0" w:color="auto"/>
            <w:bottom w:val="none" w:sz="0" w:space="0" w:color="auto"/>
            <w:right w:val="none" w:sz="0" w:space="0" w:color="auto"/>
          </w:divBdr>
        </w:div>
        <w:div w:id="1936016727">
          <w:marLeft w:val="0"/>
          <w:marRight w:val="0"/>
          <w:marTop w:val="0"/>
          <w:marBottom w:val="0"/>
          <w:divBdr>
            <w:top w:val="none" w:sz="0" w:space="0" w:color="auto"/>
            <w:left w:val="none" w:sz="0" w:space="0" w:color="auto"/>
            <w:bottom w:val="none" w:sz="0" w:space="0" w:color="auto"/>
            <w:right w:val="none" w:sz="0" w:space="0" w:color="auto"/>
          </w:divBdr>
        </w:div>
        <w:div w:id="896163522">
          <w:marLeft w:val="0"/>
          <w:marRight w:val="0"/>
          <w:marTop w:val="0"/>
          <w:marBottom w:val="0"/>
          <w:divBdr>
            <w:top w:val="none" w:sz="0" w:space="0" w:color="auto"/>
            <w:left w:val="none" w:sz="0" w:space="0" w:color="auto"/>
            <w:bottom w:val="none" w:sz="0" w:space="0" w:color="auto"/>
            <w:right w:val="none" w:sz="0" w:space="0" w:color="auto"/>
          </w:divBdr>
        </w:div>
        <w:div w:id="1836260751">
          <w:marLeft w:val="0"/>
          <w:marRight w:val="0"/>
          <w:marTop w:val="0"/>
          <w:marBottom w:val="0"/>
          <w:divBdr>
            <w:top w:val="none" w:sz="0" w:space="0" w:color="auto"/>
            <w:left w:val="none" w:sz="0" w:space="0" w:color="auto"/>
            <w:bottom w:val="none" w:sz="0" w:space="0" w:color="auto"/>
            <w:right w:val="none" w:sz="0" w:space="0" w:color="auto"/>
          </w:divBdr>
        </w:div>
        <w:div w:id="366612725">
          <w:marLeft w:val="0"/>
          <w:marRight w:val="0"/>
          <w:marTop w:val="0"/>
          <w:marBottom w:val="0"/>
          <w:divBdr>
            <w:top w:val="none" w:sz="0" w:space="0" w:color="auto"/>
            <w:left w:val="none" w:sz="0" w:space="0" w:color="auto"/>
            <w:bottom w:val="none" w:sz="0" w:space="0" w:color="auto"/>
            <w:right w:val="none" w:sz="0" w:space="0" w:color="auto"/>
          </w:divBdr>
        </w:div>
        <w:div w:id="510074733">
          <w:marLeft w:val="0"/>
          <w:marRight w:val="0"/>
          <w:marTop w:val="0"/>
          <w:marBottom w:val="0"/>
          <w:divBdr>
            <w:top w:val="none" w:sz="0" w:space="0" w:color="auto"/>
            <w:left w:val="none" w:sz="0" w:space="0" w:color="auto"/>
            <w:bottom w:val="none" w:sz="0" w:space="0" w:color="auto"/>
            <w:right w:val="none" w:sz="0" w:space="0" w:color="auto"/>
          </w:divBdr>
        </w:div>
        <w:div w:id="902446171">
          <w:marLeft w:val="0"/>
          <w:marRight w:val="0"/>
          <w:marTop w:val="0"/>
          <w:marBottom w:val="0"/>
          <w:divBdr>
            <w:top w:val="none" w:sz="0" w:space="0" w:color="auto"/>
            <w:left w:val="none" w:sz="0" w:space="0" w:color="auto"/>
            <w:bottom w:val="none" w:sz="0" w:space="0" w:color="auto"/>
            <w:right w:val="none" w:sz="0" w:space="0" w:color="auto"/>
          </w:divBdr>
        </w:div>
        <w:div w:id="205728478">
          <w:marLeft w:val="0"/>
          <w:marRight w:val="0"/>
          <w:marTop w:val="0"/>
          <w:marBottom w:val="0"/>
          <w:divBdr>
            <w:top w:val="none" w:sz="0" w:space="0" w:color="auto"/>
            <w:left w:val="none" w:sz="0" w:space="0" w:color="auto"/>
            <w:bottom w:val="none" w:sz="0" w:space="0" w:color="auto"/>
            <w:right w:val="none" w:sz="0" w:space="0" w:color="auto"/>
          </w:divBdr>
        </w:div>
        <w:div w:id="548227845">
          <w:marLeft w:val="0"/>
          <w:marRight w:val="0"/>
          <w:marTop w:val="0"/>
          <w:marBottom w:val="0"/>
          <w:divBdr>
            <w:top w:val="none" w:sz="0" w:space="0" w:color="auto"/>
            <w:left w:val="none" w:sz="0" w:space="0" w:color="auto"/>
            <w:bottom w:val="none" w:sz="0" w:space="0" w:color="auto"/>
            <w:right w:val="none" w:sz="0" w:space="0" w:color="auto"/>
          </w:divBdr>
        </w:div>
        <w:div w:id="590697065">
          <w:marLeft w:val="0"/>
          <w:marRight w:val="0"/>
          <w:marTop w:val="0"/>
          <w:marBottom w:val="0"/>
          <w:divBdr>
            <w:top w:val="none" w:sz="0" w:space="0" w:color="auto"/>
            <w:left w:val="none" w:sz="0" w:space="0" w:color="auto"/>
            <w:bottom w:val="none" w:sz="0" w:space="0" w:color="auto"/>
            <w:right w:val="none" w:sz="0" w:space="0" w:color="auto"/>
          </w:divBdr>
        </w:div>
        <w:div w:id="446510356">
          <w:marLeft w:val="0"/>
          <w:marRight w:val="0"/>
          <w:marTop w:val="0"/>
          <w:marBottom w:val="0"/>
          <w:divBdr>
            <w:top w:val="none" w:sz="0" w:space="0" w:color="auto"/>
            <w:left w:val="none" w:sz="0" w:space="0" w:color="auto"/>
            <w:bottom w:val="none" w:sz="0" w:space="0" w:color="auto"/>
            <w:right w:val="none" w:sz="0" w:space="0" w:color="auto"/>
          </w:divBdr>
        </w:div>
        <w:div w:id="1487356918">
          <w:marLeft w:val="0"/>
          <w:marRight w:val="0"/>
          <w:marTop w:val="0"/>
          <w:marBottom w:val="0"/>
          <w:divBdr>
            <w:top w:val="none" w:sz="0" w:space="0" w:color="auto"/>
            <w:left w:val="none" w:sz="0" w:space="0" w:color="auto"/>
            <w:bottom w:val="none" w:sz="0" w:space="0" w:color="auto"/>
            <w:right w:val="none" w:sz="0" w:space="0" w:color="auto"/>
          </w:divBdr>
        </w:div>
        <w:div w:id="1391003153">
          <w:marLeft w:val="0"/>
          <w:marRight w:val="0"/>
          <w:marTop w:val="0"/>
          <w:marBottom w:val="0"/>
          <w:divBdr>
            <w:top w:val="none" w:sz="0" w:space="0" w:color="auto"/>
            <w:left w:val="none" w:sz="0" w:space="0" w:color="auto"/>
            <w:bottom w:val="none" w:sz="0" w:space="0" w:color="auto"/>
            <w:right w:val="none" w:sz="0" w:space="0" w:color="auto"/>
          </w:divBdr>
        </w:div>
        <w:div w:id="867984889">
          <w:marLeft w:val="0"/>
          <w:marRight w:val="0"/>
          <w:marTop w:val="0"/>
          <w:marBottom w:val="0"/>
          <w:divBdr>
            <w:top w:val="none" w:sz="0" w:space="0" w:color="auto"/>
            <w:left w:val="none" w:sz="0" w:space="0" w:color="auto"/>
            <w:bottom w:val="none" w:sz="0" w:space="0" w:color="auto"/>
            <w:right w:val="none" w:sz="0" w:space="0" w:color="auto"/>
          </w:divBdr>
        </w:div>
        <w:div w:id="467826186">
          <w:marLeft w:val="0"/>
          <w:marRight w:val="0"/>
          <w:marTop w:val="0"/>
          <w:marBottom w:val="0"/>
          <w:divBdr>
            <w:top w:val="none" w:sz="0" w:space="0" w:color="auto"/>
            <w:left w:val="none" w:sz="0" w:space="0" w:color="auto"/>
            <w:bottom w:val="none" w:sz="0" w:space="0" w:color="auto"/>
            <w:right w:val="none" w:sz="0" w:space="0" w:color="auto"/>
          </w:divBdr>
        </w:div>
        <w:div w:id="10911660">
          <w:marLeft w:val="0"/>
          <w:marRight w:val="0"/>
          <w:marTop w:val="0"/>
          <w:marBottom w:val="0"/>
          <w:divBdr>
            <w:top w:val="none" w:sz="0" w:space="0" w:color="auto"/>
            <w:left w:val="none" w:sz="0" w:space="0" w:color="auto"/>
            <w:bottom w:val="none" w:sz="0" w:space="0" w:color="auto"/>
            <w:right w:val="none" w:sz="0" w:space="0" w:color="auto"/>
          </w:divBdr>
        </w:div>
        <w:div w:id="310640776">
          <w:marLeft w:val="0"/>
          <w:marRight w:val="0"/>
          <w:marTop w:val="0"/>
          <w:marBottom w:val="0"/>
          <w:divBdr>
            <w:top w:val="none" w:sz="0" w:space="0" w:color="auto"/>
            <w:left w:val="none" w:sz="0" w:space="0" w:color="auto"/>
            <w:bottom w:val="none" w:sz="0" w:space="0" w:color="auto"/>
            <w:right w:val="none" w:sz="0" w:space="0" w:color="auto"/>
          </w:divBdr>
        </w:div>
        <w:div w:id="1970351794">
          <w:marLeft w:val="0"/>
          <w:marRight w:val="0"/>
          <w:marTop w:val="0"/>
          <w:marBottom w:val="0"/>
          <w:divBdr>
            <w:top w:val="none" w:sz="0" w:space="0" w:color="auto"/>
            <w:left w:val="none" w:sz="0" w:space="0" w:color="auto"/>
            <w:bottom w:val="none" w:sz="0" w:space="0" w:color="auto"/>
            <w:right w:val="none" w:sz="0" w:space="0" w:color="auto"/>
          </w:divBdr>
        </w:div>
        <w:div w:id="1963656778">
          <w:marLeft w:val="0"/>
          <w:marRight w:val="0"/>
          <w:marTop w:val="0"/>
          <w:marBottom w:val="0"/>
          <w:divBdr>
            <w:top w:val="none" w:sz="0" w:space="0" w:color="auto"/>
            <w:left w:val="none" w:sz="0" w:space="0" w:color="auto"/>
            <w:bottom w:val="none" w:sz="0" w:space="0" w:color="auto"/>
            <w:right w:val="none" w:sz="0" w:space="0" w:color="auto"/>
          </w:divBdr>
        </w:div>
        <w:div w:id="1289123625">
          <w:marLeft w:val="0"/>
          <w:marRight w:val="0"/>
          <w:marTop w:val="0"/>
          <w:marBottom w:val="0"/>
          <w:divBdr>
            <w:top w:val="none" w:sz="0" w:space="0" w:color="auto"/>
            <w:left w:val="none" w:sz="0" w:space="0" w:color="auto"/>
            <w:bottom w:val="none" w:sz="0" w:space="0" w:color="auto"/>
            <w:right w:val="none" w:sz="0" w:space="0" w:color="auto"/>
          </w:divBdr>
        </w:div>
        <w:div w:id="505830567">
          <w:marLeft w:val="0"/>
          <w:marRight w:val="0"/>
          <w:marTop w:val="0"/>
          <w:marBottom w:val="0"/>
          <w:divBdr>
            <w:top w:val="none" w:sz="0" w:space="0" w:color="auto"/>
            <w:left w:val="none" w:sz="0" w:space="0" w:color="auto"/>
            <w:bottom w:val="none" w:sz="0" w:space="0" w:color="auto"/>
            <w:right w:val="none" w:sz="0" w:space="0" w:color="auto"/>
          </w:divBdr>
        </w:div>
        <w:div w:id="109715180">
          <w:marLeft w:val="0"/>
          <w:marRight w:val="0"/>
          <w:marTop w:val="0"/>
          <w:marBottom w:val="0"/>
          <w:divBdr>
            <w:top w:val="none" w:sz="0" w:space="0" w:color="auto"/>
            <w:left w:val="none" w:sz="0" w:space="0" w:color="auto"/>
            <w:bottom w:val="none" w:sz="0" w:space="0" w:color="auto"/>
            <w:right w:val="none" w:sz="0" w:space="0" w:color="auto"/>
          </w:divBdr>
        </w:div>
        <w:div w:id="1641300114">
          <w:marLeft w:val="0"/>
          <w:marRight w:val="0"/>
          <w:marTop w:val="0"/>
          <w:marBottom w:val="0"/>
          <w:divBdr>
            <w:top w:val="none" w:sz="0" w:space="0" w:color="auto"/>
            <w:left w:val="none" w:sz="0" w:space="0" w:color="auto"/>
            <w:bottom w:val="none" w:sz="0" w:space="0" w:color="auto"/>
            <w:right w:val="none" w:sz="0" w:space="0" w:color="auto"/>
          </w:divBdr>
        </w:div>
        <w:div w:id="1066144078">
          <w:marLeft w:val="0"/>
          <w:marRight w:val="0"/>
          <w:marTop w:val="0"/>
          <w:marBottom w:val="0"/>
          <w:divBdr>
            <w:top w:val="none" w:sz="0" w:space="0" w:color="auto"/>
            <w:left w:val="none" w:sz="0" w:space="0" w:color="auto"/>
            <w:bottom w:val="none" w:sz="0" w:space="0" w:color="auto"/>
            <w:right w:val="none" w:sz="0" w:space="0" w:color="auto"/>
          </w:divBdr>
        </w:div>
        <w:div w:id="1623611947">
          <w:marLeft w:val="0"/>
          <w:marRight w:val="0"/>
          <w:marTop w:val="0"/>
          <w:marBottom w:val="0"/>
          <w:divBdr>
            <w:top w:val="none" w:sz="0" w:space="0" w:color="auto"/>
            <w:left w:val="none" w:sz="0" w:space="0" w:color="auto"/>
            <w:bottom w:val="none" w:sz="0" w:space="0" w:color="auto"/>
            <w:right w:val="none" w:sz="0" w:space="0" w:color="auto"/>
          </w:divBdr>
        </w:div>
        <w:div w:id="1100686278">
          <w:marLeft w:val="0"/>
          <w:marRight w:val="0"/>
          <w:marTop w:val="0"/>
          <w:marBottom w:val="0"/>
          <w:divBdr>
            <w:top w:val="none" w:sz="0" w:space="0" w:color="auto"/>
            <w:left w:val="none" w:sz="0" w:space="0" w:color="auto"/>
            <w:bottom w:val="none" w:sz="0" w:space="0" w:color="auto"/>
            <w:right w:val="none" w:sz="0" w:space="0" w:color="auto"/>
          </w:divBdr>
        </w:div>
        <w:div w:id="2140685941">
          <w:marLeft w:val="0"/>
          <w:marRight w:val="0"/>
          <w:marTop w:val="0"/>
          <w:marBottom w:val="0"/>
          <w:divBdr>
            <w:top w:val="none" w:sz="0" w:space="0" w:color="auto"/>
            <w:left w:val="none" w:sz="0" w:space="0" w:color="auto"/>
            <w:bottom w:val="none" w:sz="0" w:space="0" w:color="auto"/>
            <w:right w:val="none" w:sz="0" w:space="0" w:color="auto"/>
          </w:divBdr>
        </w:div>
        <w:div w:id="596257811">
          <w:marLeft w:val="0"/>
          <w:marRight w:val="0"/>
          <w:marTop w:val="0"/>
          <w:marBottom w:val="0"/>
          <w:divBdr>
            <w:top w:val="none" w:sz="0" w:space="0" w:color="auto"/>
            <w:left w:val="none" w:sz="0" w:space="0" w:color="auto"/>
            <w:bottom w:val="none" w:sz="0" w:space="0" w:color="auto"/>
            <w:right w:val="none" w:sz="0" w:space="0" w:color="auto"/>
          </w:divBdr>
        </w:div>
        <w:div w:id="1495801285">
          <w:marLeft w:val="0"/>
          <w:marRight w:val="0"/>
          <w:marTop w:val="0"/>
          <w:marBottom w:val="0"/>
          <w:divBdr>
            <w:top w:val="none" w:sz="0" w:space="0" w:color="auto"/>
            <w:left w:val="none" w:sz="0" w:space="0" w:color="auto"/>
            <w:bottom w:val="none" w:sz="0" w:space="0" w:color="auto"/>
            <w:right w:val="none" w:sz="0" w:space="0" w:color="auto"/>
          </w:divBdr>
        </w:div>
        <w:div w:id="311175576">
          <w:marLeft w:val="0"/>
          <w:marRight w:val="0"/>
          <w:marTop w:val="0"/>
          <w:marBottom w:val="0"/>
          <w:divBdr>
            <w:top w:val="none" w:sz="0" w:space="0" w:color="auto"/>
            <w:left w:val="none" w:sz="0" w:space="0" w:color="auto"/>
            <w:bottom w:val="none" w:sz="0" w:space="0" w:color="auto"/>
            <w:right w:val="none" w:sz="0" w:space="0" w:color="auto"/>
          </w:divBdr>
        </w:div>
        <w:div w:id="974022235">
          <w:marLeft w:val="0"/>
          <w:marRight w:val="0"/>
          <w:marTop w:val="0"/>
          <w:marBottom w:val="0"/>
          <w:divBdr>
            <w:top w:val="none" w:sz="0" w:space="0" w:color="auto"/>
            <w:left w:val="none" w:sz="0" w:space="0" w:color="auto"/>
            <w:bottom w:val="none" w:sz="0" w:space="0" w:color="auto"/>
            <w:right w:val="none" w:sz="0" w:space="0" w:color="auto"/>
          </w:divBdr>
        </w:div>
        <w:div w:id="1730808647">
          <w:marLeft w:val="0"/>
          <w:marRight w:val="0"/>
          <w:marTop w:val="0"/>
          <w:marBottom w:val="0"/>
          <w:divBdr>
            <w:top w:val="none" w:sz="0" w:space="0" w:color="auto"/>
            <w:left w:val="none" w:sz="0" w:space="0" w:color="auto"/>
            <w:bottom w:val="none" w:sz="0" w:space="0" w:color="auto"/>
            <w:right w:val="none" w:sz="0" w:space="0" w:color="auto"/>
          </w:divBdr>
        </w:div>
        <w:div w:id="1044789570">
          <w:marLeft w:val="0"/>
          <w:marRight w:val="0"/>
          <w:marTop w:val="0"/>
          <w:marBottom w:val="0"/>
          <w:divBdr>
            <w:top w:val="none" w:sz="0" w:space="0" w:color="auto"/>
            <w:left w:val="none" w:sz="0" w:space="0" w:color="auto"/>
            <w:bottom w:val="none" w:sz="0" w:space="0" w:color="auto"/>
            <w:right w:val="none" w:sz="0" w:space="0" w:color="auto"/>
          </w:divBdr>
        </w:div>
        <w:div w:id="582446531">
          <w:marLeft w:val="0"/>
          <w:marRight w:val="0"/>
          <w:marTop w:val="0"/>
          <w:marBottom w:val="0"/>
          <w:divBdr>
            <w:top w:val="none" w:sz="0" w:space="0" w:color="auto"/>
            <w:left w:val="none" w:sz="0" w:space="0" w:color="auto"/>
            <w:bottom w:val="none" w:sz="0" w:space="0" w:color="auto"/>
            <w:right w:val="none" w:sz="0" w:space="0" w:color="auto"/>
          </w:divBdr>
        </w:div>
        <w:div w:id="2099592240">
          <w:marLeft w:val="0"/>
          <w:marRight w:val="0"/>
          <w:marTop w:val="0"/>
          <w:marBottom w:val="0"/>
          <w:divBdr>
            <w:top w:val="none" w:sz="0" w:space="0" w:color="auto"/>
            <w:left w:val="none" w:sz="0" w:space="0" w:color="auto"/>
            <w:bottom w:val="none" w:sz="0" w:space="0" w:color="auto"/>
            <w:right w:val="none" w:sz="0" w:space="0" w:color="auto"/>
          </w:divBdr>
        </w:div>
        <w:div w:id="562562962">
          <w:marLeft w:val="0"/>
          <w:marRight w:val="0"/>
          <w:marTop w:val="0"/>
          <w:marBottom w:val="0"/>
          <w:divBdr>
            <w:top w:val="none" w:sz="0" w:space="0" w:color="auto"/>
            <w:left w:val="none" w:sz="0" w:space="0" w:color="auto"/>
            <w:bottom w:val="none" w:sz="0" w:space="0" w:color="auto"/>
            <w:right w:val="none" w:sz="0" w:space="0" w:color="auto"/>
          </w:divBdr>
        </w:div>
        <w:div w:id="2136898821">
          <w:marLeft w:val="0"/>
          <w:marRight w:val="0"/>
          <w:marTop w:val="0"/>
          <w:marBottom w:val="0"/>
          <w:divBdr>
            <w:top w:val="none" w:sz="0" w:space="0" w:color="auto"/>
            <w:left w:val="none" w:sz="0" w:space="0" w:color="auto"/>
            <w:bottom w:val="none" w:sz="0" w:space="0" w:color="auto"/>
            <w:right w:val="none" w:sz="0" w:space="0" w:color="auto"/>
          </w:divBdr>
        </w:div>
        <w:div w:id="1343898071">
          <w:marLeft w:val="0"/>
          <w:marRight w:val="0"/>
          <w:marTop w:val="0"/>
          <w:marBottom w:val="0"/>
          <w:divBdr>
            <w:top w:val="none" w:sz="0" w:space="0" w:color="auto"/>
            <w:left w:val="none" w:sz="0" w:space="0" w:color="auto"/>
            <w:bottom w:val="none" w:sz="0" w:space="0" w:color="auto"/>
            <w:right w:val="none" w:sz="0" w:space="0" w:color="auto"/>
          </w:divBdr>
        </w:div>
        <w:div w:id="1608656200">
          <w:marLeft w:val="0"/>
          <w:marRight w:val="0"/>
          <w:marTop w:val="0"/>
          <w:marBottom w:val="0"/>
          <w:divBdr>
            <w:top w:val="none" w:sz="0" w:space="0" w:color="auto"/>
            <w:left w:val="none" w:sz="0" w:space="0" w:color="auto"/>
            <w:bottom w:val="none" w:sz="0" w:space="0" w:color="auto"/>
            <w:right w:val="none" w:sz="0" w:space="0" w:color="auto"/>
          </w:divBdr>
        </w:div>
        <w:div w:id="1049840588">
          <w:marLeft w:val="0"/>
          <w:marRight w:val="0"/>
          <w:marTop w:val="0"/>
          <w:marBottom w:val="0"/>
          <w:divBdr>
            <w:top w:val="none" w:sz="0" w:space="0" w:color="auto"/>
            <w:left w:val="none" w:sz="0" w:space="0" w:color="auto"/>
            <w:bottom w:val="none" w:sz="0" w:space="0" w:color="auto"/>
            <w:right w:val="none" w:sz="0" w:space="0" w:color="auto"/>
          </w:divBdr>
        </w:div>
        <w:div w:id="1923565014">
          <w:marLeft w:val="0"/>
          <w:marRight w:val="0"/>
          <w:marTop w:val="0"/>
          <w:marBottom w:val="0"/>
          <w:divBdr>
            <w:top w:val="none" w:sz="0" w:space="0" w:color="auto"/>
            <w:left w:val="none" w:sz="0" w:space="0" w:color="auto"/>
            <w:bottom w:val="none" w:sz="0" w:space="0" w:color="auto"/>
            <w:right w:val="none" w:sz="0" w:space="0" w:color="auto"/>
          </w:divBdr>
        </w:div>
        <w:div w:id="1048841805">
          <w:marLeft w:val="0"/>
          <w:marRight w:val="0"/>
          <w:marTop w:val="0"/>
          <w:marBottom w:val="0"/>
          <w:divBdr>
            <w:top w:val="none" w:sz="0" w:space="0" w:color="auto"/>
            <w:left w:val="none" w:sz="0" w:space="0" w:color="auto"/>
            <w:bottom w:val="none" w:sz="0" w:space="0" w:color="auto"/>
            <w:right w:val="none" w:sz="0" w:space="0" w:color="auto"/>
          </w:divBdr>
        </w:div>
        <w:div w:id="910235944">
          <w:marLeft w:val="0"/>
          <w:marRight w:val="0"/>
          <w:marTop w:val="0"/>
          <w:marBottom w:val="0"/>
          <w:divBdr>
            <w:top w:val="none" w:sz="0" w:space="0" w:color="auto"/>
            <w:left w:val="none" w:sz="0" w:space="0" w:color="auto"/>
            <w:bottom w:val="none" w:sz="0" w:space="0" w:color="auto"/>
            <w:right w:val="none" w:sz="0" w:space="0" w:color="auto"/>
          </w:divBdr>
        </w:div>
        <w:div w:id="460612010">
          <w:marLeft w:val="0"/>
          <w:marRight w:val="0"/>
          <w:marTop w:val="0"/>
          <w:marBottom w:val="0"/>
          <w:divBdr>
            <w:top w:val="none" w:sz="0" w:space="0" w:color="auto"/>
            <w:left w:val="none" w:sz="0" w:space="0" w:color="auto"/>
            <w:bottom w:val="none" w:sz="0" w:space="0" w:color="auto"/>
            <w:right w:val="none" w:sz="0" w:space="0" w:color="auto"/>
          </w:divBdr>
        </w:div>
        <w:div w:id="1755931411">
          <w:marLeft w:val="0"/>
          <w:marRight w:val="0"/>
          <w:marTop w:val="0"/>
          <w:marBottom w:val="0"/>
          <w:divBdr>
            <w:top w:val="none" w:sz="0" w:space="0" w:color="auto"/>
            <w:left w:val="none" w:sz="0" w:space="0" w:color="auto"/>
            <w:bottom w:val="none" w:sz="0" w:space="0" w:color="auto"/>
            <w:right w:val="none" w:sz="0" w:space="0" w:color="auto"/>
          </w:divBdr>
        </w:div>
        <w:div w:id="1815174228">
          <w:marLeft w:val="0"/>
          <w:marRight w:val="0"/>
          <w:marTop w:val="0"/>
          <w:marBottom w:val="0"/>
          <w:divBdr>
            <w:top w:val="none" w:sz="0" w:space="0" w:color="auto"/>
            <w:left w:val="none" w:sz="0" w:space="0" w:color="auto"/>
            <w:bottom w:val="none" w:sz="0" w:space="0" w:color="auto"/>
            <w:right w:val="none" w:sz="0" w:space="0" w:color="auto"/>
          </w:divBdr>
        </w:div>
        <w:div w:id="931208229">
          <w:marLeft w:val="0"/>
          <w:marRight w:val="0"/>
          <w:marTop w:val="0"/>
          <w:marBottom w:val="0"/>
          <w:divBdr>
            <w:top w:val="none" w:sz="0" w:space="0" w:color="auto"/>
            <w:left w:val="none" w:sz="0" w:space="0" w:color="auto"/>
            <w:bottom w:val="none" w:sz="0" w:space="0" w:color="auto"/>
            <w:right w:val="none" w:sz="0" w:space="0" w:color="auto"/>
          </w:divBdr>
        </w:div>
        <w:div w:id="1248225274">
          <w:marLeft w:val="0"/>
          <w:marRight w:val="0"/>
          <w:marTop w:val="0"/>
          <w:marBottom w:val="0"/>
          <w:divBdr>
            <w:top w:val="none" w:sz="0" w:space="0" w:color="auto"/>
            <w:left w:val="none" w:sz="0" w:space="0" w:color="auto"/>
            <w:bottom w:val="none" w:sz="0" w:space="0" w:color="auto"/>
            <w:right w:val="none" w:sz="0" w:space="0" w:color="auto"/>
          </w:divBdr>
        </w:div>
        <w:div w:id="12657232">
          <w:marLeft w:val="0"/>
          <w:marRight w:val="0"/>
          <w:marTop w:val="0"/>
          <w:marBottom w:val="0"/>
          <w:divBdr>
            <w:top w:val="none" w:sz="0" w:space="0" w:color="auto"/>
            <w:left w:val="none" w:sz="0" w:space="0" w:color="auto"/>
            <w:bottom w:val="none" w:sz="0" w:space="0" w:color="auto"/>
            <w:right w:val="none" w:sz="0" w:space="0" w:color="auto"/>
          </w:divBdr>
        </w:div>
        <w:div w:id="2076662549">
          <w:marLeft w:val="0"/>
          <w:marRight w:val="0"/>
          <w:marTop w:val="0"/>
          <w:marBottom w:val="0"/>
          <w:divBdr>
            <w:top w:val="none" w:sz="0" w:space="0" w:color="auto"/>
            <w:left w:val="none" w:sz="0" w:space="0" w:color="auto"/>
            <w:bottom w:val="none" w:sz="0" w:space="0" w:color="auto"/>
            <w:right w:val="none" w:sz="0" w:space="0" w:color="auto"/>
          </w:divBdr>
        </w:div>
        <w:div w:id="1319260244">
          <w:marLeft w:val="0"/>
          <w:marRight w:val="0"/>
          <w:marTop w:val="0"/>
          <w:marBottom w:val="0"/>
          <w:divBdr>
            <w:top w:val="none" w:sz="0" w:space="0" w:color="auto"/>
            <w:left w:val="none" w:sz="0" w:space="0" w:color="auto"/>
            <w:bottom w:val="none" w:sz="0" w:space="0" w:color="auto"/>
            <w:right w:val="none" w:sz="0" w:space="0" w:color="auto"/>
          </w:divBdr>
        </w:div>
        <w:div w:id="1473671551">
          <w:marLeft w:val="0"/>
          <w:marRight w:val="0"/>
          <w:marTop w:val="0"/>
          <w:marBottom w:val="0"/>
          <w:divBdr>
            <w:top w:val="none" w:sz="0" w:space="0" w:color="auto"/>
            <w:left w:val="none" w:sz="0" w:space="0" w:color="auto"/>
            <w:bottom w:val="none" w:sz="0" w:space="0" w:color="auto"/>
            <w:right w:val="none" w:sz="0" w:space="0" w:color="auto"/>
          </w:divBdr>
        </w:div>
        <w:div w:id="864633156">
          <w:marLeft w:val="0"/>
          <w:marRight w:val="0"/>
          <w:marTop w:val="0"/>
          <w:marBottom w:val="0"/>
          <w:divBdr>
            <w:top w:val="none" w:sz="0" w:space="0" w:color="auto"/>
            <w:left w:val="none" w:sz="0" w:space="0" w:color="auto"/>
            <w:bottom w:val="none" w:sz="0" w:space="0" w:color="auto"/>
            <w:right w:val="none" w:sz="0" w:space="0" w:color="auto"/>
          </w:divBdr>
        </w:div>
        <w:div w:id="2002192198">
          <w:marLeft w:val="0"/>
          <w:marRight w:val="0"/>
          <w:marTop w:val="0"/>
          <w:marBottom w:val="0"/>
          <w:divBdr>
            <w:top w:val="none" w:sz="0" w:space="0" w:color="auto"/>
            <w:left w:val="none" w:sz="0" w:space="0" w:color="auto"/>
            <w:bottom w:val="none" w:sz="0" w:space="0" w:color="auto"/>
            <w:right w:val="none" w:sz="0" w:space="0" w:color="auto"/>
          </w:divBdr>
        </w:div>
        <w:div w:id="8991185">
          <w:marLeft w:val="0"/>
          <w:marRight w:val="0"/>
          <w:marTop w:val="0"/>
          <w:marBottom w:val="0"/>
          <w:divBdr>
            <w:top w:val="none" w:sz="0" w:space="0" w:color="auto"/>
            <w:left w:val="none" w:sz="0" w:space="0" w:color="auto"/>
            <w:bottom w:val="none" w:sz="0" w:space="0" w:color="auto"/>
            <w:right w:val="none" w:sz="0" w:space="0" w:color="auto"/>
          </w:divBdr>
        </w:div>
        <w:div w:id="613753844">
          <w:marLeft w:val="0"/>
          <w:marRight w:val="0"/>
          <w:marTop w:val="0"/>
          <w:marBottom w:val="0"/>
          <w:divBdr>
            <w:top w:val="none" w:sz="0" w:space="0" w:color="auto"/>
            <w:left w:val="none" w:sz="0" w:space="0" w:color="auto"/>
            <w:bottom w:val="none" w:sz="0" w:space="0" w:color="auto"/>
            <w:right w:val="none" w:sz="0" w:space="0" w:color="auto"/>
          </w:divBdr>
        </w:div>
        <w:div w:id="1629774907">
          <w:marLeft w:val="0"/>
          <w:marRight w:val="0"/>
          <w:marTop w:val="0"/>
          <w:marBottom w:val="0"/>
          <w:divBdr>
            <w:top w:val="none" w:sz="0" w:space="0" w:color="auto"/>
            <w:left w:val="none" w:sz="0" w:space="0" w:color="auto"/>
            <w:bottom w:val="none" w:sz="0" w:space="0" w:color="auto"/>
            <w:right w:val="none" w:sz="0" w:space="0" w:color="auto"/>
          </w:divBdr>
        </w:div>
        <w:div w:id="1431049768">
          <w:marLeft w:val="0"/>
          <w:marRight w:val="0"/>
          <w:marTop w:val="0"/>
          <w:marBottom w:val="0"/>
          <w:divBdr>
            <w:top w:val="none" w:sz="0" w:space="0" w:color="auto"/>
            <w:left w:val="none" w:sz="0" w:space="0" w:color="auto"/>
            <w:bottom w:val="none" w:sz="0" w:space="0" w:color="auto"/>
            <w:right w:val="none" w:sz="0" w:space="0" w:color="auto"/>
          </w:divBdr>
        </w:div>
        <w:div w:id="2100177303">
          <w:marLeft w:val="0"/>
          <w:marRight w:val="0"/>
          <w:marTop w:val="0"/>
          <w:marBottom w:val="0"/>
          <w:divBdr>
            <w:top w:val="none" w:sz="0" w:space="0" w:color="auto"/>
            <w:left w:val="none" w:sz="0" w:space="0" w:color="auto"/>
            <w:bottom w:val="none" w:sz="0" w:space="0" w:color="auto"/>
            <w:right w:val="none" w:sz="0" w:space="0" w:color="auto"/>
          </w:divBdr>
        </w:div>
        <w:div w:id="277610995">
          <w:marLeft w:val="0"/>
          <w:marRight w:val="0"/>
          <w:marTop w:val="0"/>
          <w:marBottom w:val="0"/>
          <w:divBdr>
            <w:top w:val="none" w:sz="0" w:space="0" w:color="auto"/>
            <w:left w:val="none" w:sz="0" w:space="0" w:color="auto"/>
            <w:bottom w:val="none" w:sz="0" w:space="0" w:color="auto"/>
            <w:right w:val="none" w:sz="0" w:space="0" w:color="auto"/>
          </w:divBdr>
        </w:div>
        <w:div w:id="1211915358">
          <w:marLeft w:val="0"/>
          <w:marRight w:val="0"/>
          <w:marTop w:val="0"/>
          <w:marBottom w:val="0"/>
          <w:divBdr>
            <w:top w:val="none" w:sz="0" w:space="0" w:color="auto"/>
            <w:left w:val="none" w:sz="0" w:space="0" w:color="auto"/>
            <w:bottom w:val="none" w:sz="0" w:space="0" w:color="auto"/>
            <w:right w:val="none" w:sz="0" w:space="0" w:color="auto"/>
          </w:divBdr>
        </w:div>
        <w:div w:id="665860089">
          <w:marLeft w:val="0"/>
          <w:marRight w:val="0"/>
          <w:marTop w:val="0"/>
          <w:marBottom w:val="0"/>
          <w:divBdr>
            <w:top w:val="none" w:sz="0" w:space="0" w:color="auto"/>
            <w:left w:val="none" w:sz="0" w:space="0" w:color="auto"/>
            <w:bottom w:val="none" w:sz="0" w:space="0" w:color="auto"/>
            <w:right w:val="none" w:sz="0" w:space="0" w:color="auto"/>
          </w:divBdr>
        </w:div>
        <w:div w:id="1804232609">
          <w:marLeft w:val="0"/>
          <w:marRight w:val="0"/>
          <w:marTop w:val="0"/>
          <w:marBottom w:val="0"/>
          <w:divBdr>
            <w:top w:val="none" w:sz="0" w:space="0" w:color="auto"/>
            <w:left w:val="none" w:sz="0" w:space="0" w:color="auto"/>
            <w:bottom w:val="none" w:sz="0" w:space="0" w:color="auto"/>
            <w:right w:val="none" w:sz="0" w:space="0" w:color="auto"/>
          </w:divBdr>
        </w:div>
        <w:div w:id="679695439">
          <w:marLeft w:val="0"/>
          <w:marRight w:val="0"/>
          <w:marTop w:val="0"/>
          <w:marBottom w:val="0"/>
          <w:divBdr>
            <w:top w:val="none" w:sz="0" w:space="0" w:color="auto"/>
            <w:left w:val="none" w:sz="0" w:space="0" w:color="auto"/>
            <w:bottom w:val="none" w:sz="0" w:space="0" w:color="auto"/>
            <w:right w:val="none" w:sz="0" w:space="0" w:color="auto"/>
          </w:divBdr>
        </w:div>
        <w:div w:id="8415165">
          <w:marLeft w:val="0"/>
          <w:marRight w:val="0"/>
          <w:marTop w:val="0"/>
          <w:marBottom w:val="0"/>
          <w:divBdr>
            <w:top w:val="none" w:sz="0" w:space="0" w:color="auto"/>
            <w:left w:val="none" w:sz="0" w:space="0" w:color="auto"/>
            <w:bottom w:val="none" w:sz="0" w:space="0" w:color="auto"/>
            <w:right w:val="none" w:sz="0" w:space="0" w:color="auto"/>
          </w:divBdr>
        </w:div>
        <w:div w:id="1530489295">
          <w:marLeft w:val="0"/>
          <w:marRight w:val="0"/>
          <w:marTop w:val="0"/>
          <w:marBottom w:val="0"/>
          <w:divBdr>
            <w:top w:val="none" w:sz="0" w:space="0" w:color="auto"/>
            <w:left w:val="none" w:sz="0" w:space="0" w:color="auto"/>
            <w:bottom w:val="none" w:sz="0" w:space="0" w:color="auto"/>
            <w:right w:val="none" w:sz="0" w:space="0" w:color="auto"/>
          </w:divBdr>
        </w:div>
        <w:div w:id="1133403635">
          <w:marLeft w:val="0"/>
          <w:marRight w:val="0"/>
          <w:marTop w:val="0"/>
          <w:marBottom w:val="0"/>
          <w:divBdr>
            <w:top w:val="none" w:sz="0" w:space="0" w:color="auto"/>
            <w:left w:val="none" w:sz="0" w:space="0" w:color="auto"/>
            <w:bottom w:val="none" w:sz="0" w:space="0" w:color="auto"/>
            <w:right w:val="none" w:sz="0" w:space="0" w:color="auto"/>
          </w:divBdr>
        </w:div>
        <w:div w:id="1755588996">
          <w:marLeft w:val="0"/>
          <w:marRight w:val="0"/>
          <w:marTop w:val="0"/>
          <w:marBottom w:val="0"/>
          <w:divBdr>
            <w:top w:val="none" w:sz="0" w:space="0" w:color="auto"/>
            <w:left w:val="none" w:sz="0" w:space="0" w:color="auto"/>
            <w:bottom w:val="none" w:sz="0" w:space="0" w:color="auto"/>
            <w:right w:val="none" w:sz="0" w:space="0" w:color="auto"/>
          </w:divBdr>
        </w:div>
        <w:div w:id="818033977">
          <w:marLeft w:val="0"/>
          <w:marRight w:val="0"/>
          <w:marTop w:val="0"/>
          <w:marBottom w:val="0"/>
          <w:divBdr>
            <w:top w:val="none" w:sz="0" w:space="0" w:color="auto"/>
            <w:left w:val="none" w:sz="0" w:space="0" w:color="auto"/>
            <w:bottom w:val="none" w:sz="0" w:space="0" w:color="auto"/>
            <w:right w:val="none" w:sz="0" w:space="0" w:color="auto"/>
          </w:divBdr>
        </w:div>
        <w:div w:id="1768958342">
          <w:marLeft w:val="0"/>
          <w:marRight w:val="0"/>
          <w:marTop w:val="0"/>
          <w:marBottom w:val="0"/>
          <w:divBdr>
            <w:top w:val="none" w:sz="0" w:space="0" w:color="auto"/>
            <w:left w:val="none" w:sz="0" w:space="0" w:color="auto"/>
            <w:bottom w:val="none" w:sz="0" w:space="0" w:color="auto"/>
            <w:right w:val="none" w:sz="0" w:space="0" w:color="auto"/>
          </w:divBdr>
        </w:div>
        <w:div w:id="334959596">
          <w:marLeft w:val="0"/>
          <w:marRight w:val="0"/>
          <w:marTop w:val="0"/>
          <w:marBottom w:val="0"/>
          <w:divBdr>
            <w:top w:val="none" w:sz="0" w:space="0" w:color="auto"/>
            <w:left w:val="none" w:sz="0" w:space="0" w:color="auto"/>
            <w:bottom w:val="none" w:sz="0" w:space="0" w:color="auto"/>
            <w:right w:val="none" w:sz="0" w:space="0" w:color="auto"/>
          </w:divBdr>
        </w:div>
        <w:div w:id="1540512129">
          <w:marLeft w:val="0"/>
          <w:marRight w:val="0"/>
          <w:marTop w:val="0"/>
          <w:marBottom w:val="0"/>
          <w:divBdr>
            <w:top w:val="none" w:sz="0" w:space="0" w:color="auto"/>
            <w:left w:val="none" w:sz="0" w:space="0" w:color="auto"/>
            <w:bottom w:val="none" w:sz="0" w:space="0" w:color="auto"/>
            <w:right w:val="none" w:sz="0" w:space="0" w:color="auto"/>
          </w:divBdr>
        </w:div>
        <w:div w:id="489368571">
          <w:marLeft w:val="0"/>
          <w:marRight w:val="0"/>
          <w:marTop w:val="0"/>
          <w:marBottom w:val="0"/>
          <w:divBdr>
            <w:top w:val="none" w:sz="0" w:space="0" w:color="auto"/>
            <w:left w:val="none" w:sz="0" w:space="0" w:color="auto"/>
            <w:bottom w:val="none" w:sz="0" w:space="0" w:color="auto"/>
            <w:right w:val="none" w:sz="0" w:space="0" w:color="auto"/>
          </w:divBdr>
        </w:div>
        <w:div w:id="1641181448">
          <w:marLeft w:val="0"/>
          <w:marRight w:val="0"/>
          <w:marTop w:val="0"/>
          <w:marBottom w:val="0"/>
          <w:divBdr>
            <w:top w:val="none" w:sz="0" w:space="0" w:color="auto"/>
            <w:left w:val="none" w:sz="0" w:space="0" w:color="auto"/>
            <w:bottom w:val="none" w:sz="0" w:space="0" w:color="auto"/>
            <w:right w:val="none" w:sz="0" w:space="0" w:color="auto"/>
          </w:divBdr>
        </w:div>
        <w:div w:id="1973050732">
          <w:marLeft w:val="0"/>
          <w:marRight w:val="0"/>
          <w:marTop w:val="0"/>
          <w:marBottom w:val="0"/>
          <w:divBdr>
            <w:top w:val="none" w:sz="0" w:space="0" w:color="auto"/>
            <w:left w:val="none" w:sz="0" w:space="0" w:color="auto"/>
            <w:bottom w:val="none" w:sz="0" w:space="0" w:color="auto"/>
            <w:right w:val="none" w:sz="0" w:space="0" w:color="auto"/>
          </w:divBdr>
        </w:div>
        <w:div w:id="520049650">
          <w:marLeft w:val="0"/>
          <w:marRight w:val="0"/>
          <w:marTop w:val="0"/>
          <w:marBottom w:val="0"/>
          <w:divBdr>
            <w:top w:val="none" w:sz="0" w:space="0" w:color="auto"/>
            <w:left w:val="none" w:sz="0" w:space="0" w:color="auto"/>
            <w:bottom w:val="none" w:sz="0" w:space="0" w:color="auto"/>
            <w:right w:val="none" w:sz="0" w:space="0" w:color="auto"/>
          </w:divBdr>
        </w:div>
        <w:div w:id="458845563">
          <w:marLeft w:val="0"/>
          <w:marRight w:val="0"/>
          <w:marTop w:val="0"/>
          <w:marBottom w:val="0"/>
          <w:divBdr>
            <w:top w:val="none" w:sz="0" w:space="0" w:color="auto"/>
            <w:left w:val="none" w:sz="0" w:space="0" w:color="auto"/>
            <w:bottom w:val="none" w:sz="0" w:space="0" w:color="auto"/>
            <w:right w:val="none" w:sz="0" w:space="0" w:color="auto"/>
          </w:divBdr>
        </w:div>
        <w:div w:id="573398885">
          <w:marLeft w:val="0"/>
          <w:marRight w:val="0"/>
          <w:marTop w:val="0"/>
          <w:marBottom w:val="0"/>
          <w:divBdr>
            <w:top w:val="none" w:sz="0" w:space="0" w:color="auto"/>
            <w:left w:val="none" w:sz="0" w:space="0" w:color="auto"/>
            <w:bottom w:val="none" w:sz="0" w:space="0" w:color="auto"/>
            <w:right w:val="none" w:sz="0" w:space="0" w:color="auto"/>
          </w:divBdr>
        </w:div>
        <w:div w:id="1537309484">
          <w:marLeft w:val="0"/>
          <w:marRight w:val="0"/>
          <w:marTop w:val="0"/>
          <w:marBottom w:val="0"/>
          <w:divBdr>
            <w:top w:val="none" w:sz="0" w:space="0" w:color="auto"/>
            <w:left w:val="none" w:sz="0" w:space="0" w:color="auto"/>
            <w:bottom w:val="none" w:sz="0" w:space="0" w:color="auto"/>
            <w:right w:val="none" w:sz="0" w:space="0" w:color="auto"/>
          </w:divBdr>
        </w:div>
        <w:div w:id="2142839504">
          <w:marLeft w:val="0"/>
          <w:marRight w:val="0"/>
          <w:marTop w:val="0"/>
          <w:marBottom w:val="0"/>
          <w:divBdr>
            <w:top w:val="none" w:sz="0" w:space="0" w:color="auto"/>
            <w:left w:val="none" w:sz="0" w:space="0" w:color="auto"/>
            <w:bottom w:val="none" w:sz="0" w:space="0" w:color="auto"/>
            <w:right w:val="none" w:sz="0" w:space="0" w:color="auto"/>
          </w:divBdr>
        </w:div>
        <w:div w:id="685206097">
          <w:marLeft w:val="0"/>
          <w:marRight w:val="0"/>
          <w:marTop w:val="0"/>
          <w:marBottom w:val="0"/>
          <w:divBdr>
            <w:top w:val="none" w:sz="0" w:space="0" w:color="auto"/>
            <w:left w:val="none" w:sz="0" w:space="0" w:color="auto"/>
            <w:bottom w:val="none" w:sz="0" w:space="0" w:color="auto"/>
            <w:right w:val="none" w:sz="0" w:space="0" w:color="auto"/>
          </w:divBdr>
        </w:div>
        <w:div w:id="1393580610">
          <w:marLeft w:val="0"/>
          <w:marRight w:val="0"/>
          <w:marTop w:val="0"/>
          <w:marBottom w:val="0"/>
          <w:divBdr>
            <w:top w:val="none" w:sz="0" w:space="0" w:color="auto"/>
            <w:left w:val="none" w:sz="0" w:space="0" w:color="auto"/>
            <w:bottom w:val="none" w:sz="0" w:space="0" w:color="auto"/>
            <w:right w:val="none" w:sz="0" w:space="0" w:color="auto"/>
          </w:divBdr>
        </w:div>
        <w:div w:id="1021932478">
          <w:marLeft w:val="0"/>
          <w:marRight w:val="0"/>
          <w:marTop w:val="0"/>
          <w:marBottom w:val="0"/>
          <w:divBdr>
            <w:top w:val="none" w:sz="0" w:space="0" w:color="auto"/>
            <w:left w:val="none" w:sz="0" w:space="0" w:color="auto"/>
            <w:bottom w:val="none" w:sz="0" w:space="0" w:color="auto"/>
            <w:right w:val="none" w:sz="0" w:space="0" w:color="auto"/>
          </w:divBdr>
        </w:div>
        <w:div w:id="1916162868">
          <w:marLeft w:val="0"/>
          <w:marRight w:val="0"/>
          <w:marTop w:val="0"/>
          <w:marBottom w:val="0"/>
          <w:divBdr>
            <w:top w:val="none" w:sz="0" w:space="0" w:color="auto"/>
            <w:left w:val="none" w:sz="0" w:space="0" w:color="auto"/>
            <w:bottom w:val="none" w:sz="0" w:space="0" w:color="auto"/>
            <w:right w:val="none" w:sz="0" w:space="0" w:color="auto"/>
          </w:divBdr>
        </w:div>
        <w:div w:id="113717065">
          <w:marLeft w:val="0"/>
          <w:marRight w:val="0"/>
          <w:marTop w:val="0"/>
          <w:marBottom w:val="0"/>
          <w:divBdr>
            <w:top w:val="none" w:sz="0" w:space="0" w:color="auto"/>
            <w:left w:val="none" w:sz="0" w:space="0" w:color="auto"/>
            <w:bottom w:val="none" w:sz="0" w:space="0" w:color="auto"/>
            <w:right w:val="none" w:sz="0" w:space="0" w:color="auto"/>
          </w:divBdr>
        </w:div>
        <w:div w:id="568420369">
          <w:marLeft w:val="0"/>
          <w:marRight w:val="0"/>
          <w:marTop w:val="0"/>
          <w:marBottom w:val="0"/>
          <w:divBdr>
            <w:top w:val="none" w:sz="0" w:space="0" w:color="auto"/>
            <w:left w:val="none" w:sz="0" w:space="0" w:color="auto"/>
            <w:bottom w:val="none" w:sz="0" w:space="0" w:color="auto"/>
            <w:right w:val="none" w:sz="0" w:space="0" w:color="auto"/>
          </w:divBdr>
        </w:div>
        <w:div w:id="1932007968">
          <w:marLeft w:val="0"/>
          <w:marRight w:val="0"/>
          <w:marTop w:val="0"/>
          <w:marBottom w:val="0"/>
          <w:divBdr>
            <w:top w:val="none" w:sz="0" w:space="0" w:color="auto"/>
            <w:left w:val="none" w:sz="0" w:space="0" w:color="auto"/>
            <w:bottom w:val="none" w:sz="0" w:space="0" w:color="auto"/>
            <w:right w:val="none" w:sz="0" w:space="0" w:color="auto"/>
          </w:divBdr>
        </w:div>
        <w:div w:id="1437942161">
          <w:marLeft w:val="0"/>
          <w:marRight w:val="0"/>
          <w:marTop w:val="0"/>
          <w:marBottom w:val="0"/>
          <w:divBdr>
            <w:top w:val="none" w:sz="0" w:space="0" w:color="auto"/>
            <w:left w:val="none" w:sz="0" w:space="0" w:color="auto"/>
            <w:bottom w:val="none" w:sz="0" w:space="0" w:color="auto"/>
            <w:right w:val="none" w:sz="0" w:space="0" w:color="auto"/>
          </w:divBdr>
        </w:div>
        <w:div w:id="1712612884">
          <w:marLeft w:val="0"/>
          <w:marRight w:val="0"/>
          <w:marTop w:val="0"/>
          <w:marBottom w:val="0"/>
          <w:divBdr>
            <w:top w:val="none" w:sz="0" w:space="0" w:color="auto"/>
            <w:left w:val="none" w:sz="0" w:space="0" w:color="auto"/>
            <w:bottom w:val="none" w:sz="0" w:space="0" w:color="auto"/>
            <w:right w:val="none" w:sz="0" w:space="0" w:color="auto"/>
          </w:divBdr>
        </w:div>
        <w:div w:id="906108696">
          <w:marLeft w:val="0"/>
          <w:marRight w:val="0"/>
          <w:marTop w:val="0"/>
          <w:marBottom w:val="0"/>
          <w:divBdr>
            <w:top w:val="none" w:sz="0" w:space="0" w:color="auto"/>
            <w:left w:val="none" w:sz="0" w:space="0" w:color="auto"/>
            <w:bottom w:val="none" w:sz="0" w:space="0" w:color="auto"/>
            <w:right w:val="none" w:sz="0" w:space="0" w:color="auto"/>
          </w:divBdr>
        </w:div>
        <w:div w:id="1580872203">
          <w:marLeft w:val="0"/>
          <w:marRight w:val="0"/>
          <w:marTop w:val="0"/>
          <w:marBottom w:val="0"/>
          <w:divBdr>
            <w:top w:val="none" w:sz="0" w:space="0" w:color="auto"/>
            <w:left w:val="none" w:sz="0" w:space="0" w:color="auto"/>
            <w:bottom w:val="none" w:sz="0" w:space="0" w:color="auto"/>
            <w:right w:val="none" w:sz="0" w:space="0" w:color="auto"/>
          </w:divBdr>
        </w:div>
        <w:div w:id="1419791205">
          <w:marLeft w:val="0"/>
          <w:marRight w:val="0"/>
          <w:marTop w:val="0"/>
          <w:marBottom w:val="0"/>
          <w:divBdr>
            <w:top w:val="none" w:sz="0" w:space="0" w:color="auto"/>
            <w:left w:val="none" w:sz="0" w:space="0" w:color="auto"/>
            <w:bottom w:val="none" w:sz="0" w:space="0" w:color="auto"/>
            <w:right w:val="none" w:sz="0" w:space="0" w:color="auto"/>
          </w:divBdr>
        </w:div>
        <w:div w:id="309946410">
          <w:marLeft w:val="0"/>
          <w:marRight w:val="0"/>
          <w:marTop w:val="0"/>
          <w:marBottom w:val="0"/>
          <w:divBdr>
            <w:top w:val="none" w:sz="0" w:space="0" w:color="auto"/>
            <w:left w:val="none" w:sz="0" w:space="0" w:color="auto"/>
            <w:bottom w:val="none" w:sz="0" w:space="0" w:color="auto"/>
            <w:right w:val="none" w:sz="0" w:space="0" w:color="auto"/>
          </w:divBdr>
        </w:div>
        <w:div w:id="879391588">
          <w:marLeft w:val="0"/>
          <w:marRight w:val="0"/>
          <w:marTop w:val="0"/>
          <w:marBottom w:val="0"/>
          <w:divBdr>
            <w:top w:val="none" w:sz="0" w:space="0" w:color="auto"/>
            <w:left w:val="none" w:sz="0" w:space="0" w:color="auto"/>
            <w:bottom w:val="none" w:sz="0" w:space="0" w:color="auto"/>
            <w:right w:val="none" w:sz="0" w:space="0" w:color="auto"/>
          </w:divBdr>
        </w:div>
        <w:div w:id="1956522143">
          <w:marLeft w:val="0"/>
          <w:marRight w:val="0"/>
          <w:marTop w:val="0"/>
          <w:marBottom w:val="0"/>
          <w:divBdr>
            <w:top w:val="none" w:sz="0" w:space="0" w:color="auto"/>
            <w:left w:val="none" w:sz="0" w:space="0" w:color="auto"/>
            <w:bottom w:val="none" w:sz="0" w:space="0" w:color="auto"/>
            <w:right w:val="none" w:sz="0" w:space="0" w:color="auto"/>
          </w:divBdr>
        </w:div>
        <w:div w:id="2034912782">
          <w:marLeft w:val="0"/>
          <w:marRight w:val="0"/>
          <w:marTop w:val="0"/>
          <w:marBottom w:val="0"/>
          <w:divBdr>
            <w:top w:val="none" w:sz="0" w:space="0" w:color="auto"/>
            <w:left w:val="none" w:sz="0" w:space="0" w:color="auto"/>
            <w:bottom w:val="none" w:sz="0" w:space="0" w:color="auto"/>
            <w:right w:val="none" w:sz="0" w:space="0" w:color="auto"/>
          </w:divBdr>
        </w:div>
        <w:div w:id="55327282">
          <w:marLeft w:val="0"/>
          <w:marRight w:val="0"/>
          <w:marTop w:val="0"/>
          <w:marBottom w:val="0"/>
          <w:divBdr>
            <w:top w:val="none" w:sz="0" w:space="0" w:color="auto"/>
            <w:left w:val="none" w:sz="0" w:space="0" w:color="auto"/>
            <w:bottom w:val="none" w:sz="0" w:space="0" w:color="auto"/>
            <w:right w:val="none" w:sz="0" w:space="0" w:color="auto"/>
          </w:divBdr>
        </w:div>
        <w:div w:id="845287112">
          <w:marLeft w:val="0"/>
          <w:marRight w:val="0"/>
          <w:marTop w:val="0"/>
          <w:marBottom w:val="0"/>
          <w:divBdr>
            <w:top w:val="none" w:sz="0" w:space="0" w:color="auto"/>
            <w:left w:val="none" w:sz="0" w:space="0" w:color="auto"/>
            <w:bottom w:val="none" w:sz="0" w:space="0" w:color="auto"/>
            <w:right w:val="none" w:sz="0" w:space="0" w:color="auto"/>
          </w:divBdr>
        </w:div>
        <w:div w:id="748431763">
          <w:marLeft w:val="0"/>
          <w:marRight w:val="0"/>
          <w:marTop w:val="0"/>
          <w:marBottom w:val="0"/>
          <w:divBdr>
            <w:top w:val="none" w:sz="0" w:space="0" w:color="auto"/>
            <w:left w:val="none" w:sz="0" w:space="0" w:color="auto"/>
            <w:bottom w:val="none" w:sz="0" w:space="0" w:color="auto"/>
            <w:right w:val="none" w:sz="0" w:space="0" w:color="auto"/>
          </w:divBdr>
        </w:div>
        <w:div w:id="2002535251">
          <w:marLeft w:val="0"/>
          <w:marRight w:val="0"/>
          <w:marTop w:val="0"/>
          <w:marBottom w:val="0"/>
          <w:divBdr>
            <w:top w:val="none" w:sz="0" w:space="0" w:color="auto"/>
            <w:left w:val="none" w:sz="0" w:space="0" w:color="auto"/>
            <w:bottom w:val="none" w:sz="0" w:space="0" w:color="auto"/>
            <w:right w:val="none" w:sz="0" w:space="0" w:color="auto"/>
          </w:divBdr>
        </w:div>
        <w:div w:id="1953585302">
          <w:marLeft w:val="0"/>
          <w:marRight w:val="0"/>
          <w:marTop w:val="0"/>
          <w:marBottom w:val="0"/>
          <w:divBdr>
            <w:top w:val="none" w:sz="0" w:space="0" w:color="auto"/>
            <w:left w:val="none" w:sz="0" w:space="0" w:color="auto"/>
            <w:bottom w:val="none" w:sz="0" w:space="0" w:color="auto"/>
            <w:right w:val="none" w:sz="0" w:space="0" w:color="auto"/>
          </w:divBdr>
        </w:div>
        <w:div w:id="246111040">
          <w:marLeft w:val="0"/>
          <w:marRight w:val="0"/>
          <w:marTop w:val="0"/>
          <w:marBottom w:val="0"/>
          <w:divBdr>
            <w:top w:val="none" w:sz="0" w:space="0" w:color="auto"/>
            <w:left w:val="none" w:sz="0" w:space="0" w:color="auto"/>
            <w:bottom w:val="none" w:sz="0" w:space="0" w:color="auto"/>
            <w:right w:val="none" w:sz="0" w:space="0" w:color="auto"/>
          </w:divBdr>
        </w:div>
        <w:div w:id="1464084291">
          <w:marLeft w:val="0"/>
          <w:marRight w:val="0"/>
          <w:marTop w:val="0"/>
          <w:marBottom w:val="0"/>
          <w:divBdr>
            <w:top w:val="none" w:sz="0" w:space="0" w:color="auto"/>
            <w:left w:val="none" w:sz="0" w:space="0" w:color="auto"/>
            <w:bottom w:val="none" w:sz="0" w:space="0" w:color="auto"/>
            <w:right w:val="none" w:sz="0" w:space="0" w:color="auto"/>
          </w:divBdr>
        </w:div>
        <w:div w:id="1148550025">
          <w:marLeft w:val="0"/>
          <w:marRight w:val="0"/>
          <w:marTop w:val="0"/>
          <w:marBottom w:val="0"/>
          <w:divBdr>
            <w:top w:val="none" w:sz="0" w:space="0" w:color="auto"/>
            <w:left w:val="none" w:sz="0" w:space="0" w:color="auto"/>
            <w:bottom w:val="none" w:sz="0" w:space="0" w:color="auto"/>
            <w:right w:val="none" w:sz="0" w:space="0" w:color="auto"/>
          </w:divBdr>
        </w:div>
        <w:div w:id="1958100908">
          <w:marLeft w:val="0"/>
          <w:marRight w:val="0"/>
          <w:marTop w:val="0"/>
          <w:marBottom w:val="0"/>
          <w:divBdr>
            <w:top w:val="none" w:sz="0" w:space="0" w:color="auto"/>
            <w:left w:val="none" w:sz="0" w:space="0" w:color="auto"/>
            <w:bottom w:val="none" w:sz="0" w:space="0" w:color="auto"/>
            <w:right w:val="none" w:sz="0" w:space="0" w:color="auto"/>
          </w:divBdr>
        </w:div>
        <w:div w:id="1240409634">
          <w:marLeft w:val="0"/>
          <w:marRight w:val="0"/>
          <w:marTop w:val="0"/>
          <w:marBottom w:val="0"/>
          <w:divBdr>
            <w:top w:val="none" w:sz="0" w:space="0" w:color="auto"/>
            <w:left w:val="none" w:sz="0" w:space="0" w:color="auto"/>
            <w:bottom w:val="none" w:sz="0" w:space="0" w:color="auto"/>
            <w:right w:val="none" w:sz="0" w:space="0" w:color="auto"/>
          </w:divBdr>
        </w:div>
        <w:div w:id="1940063353">
          <w:marLeft w:val="0"/>
          <w:marRight w:val="0"/>
          <w:marTop w:val="0"/>
          <w:marBottom w:val="0"/>
          <w:divBdr>
            <w:top w:val="none" w:sz="0" w:space="0" w:color="auto"/>
            <w:left w:val="none" w:sz="0" w:space="0" w:color="auto"/>
            <w:bottom w:val="none" w:sz="0" w:space="0" w:color="auto"/>
            <w:right w:val="none" w:sz="0" w:space="0" w:color="auto"/>
          </w:divBdr>
        </w:div>
        <w:div w:id="260142258">
          <w:marLeft w:val="0"/>
          <w:marRight w:val="0"/>
          <w:marTop w:val="0"/>
          <w:marBottom w:val="0"/>
          <w:divBdr>
            <w:top w:val="none" w:sz="0" w:space="0" w:color="auto"/>
            <w:left w:val="none" w:sz="0" w:space="0" w:color="auto"/>
            <w:bottom w:val="none" w:sz="0" w:space="0" w:color="auto"/>
            <w:right w:val="none" w:sz="0" w:space="0" w:color="auto"/>
          </w:divBdr>
        </w:div>
        <w:div w:id="93864044">
          <w:marLeft w:val="0"/>
          <w:marRight w:val="0"/>
          <w:marTop w:val="0"/>
          <w:marBottom w:val="0"/>
          <w:divBdr>
            <w:top w:val="none" w:sz="0" w:space="0" w:color="auto"/>
            <w:left w:val="none" w:sz="0" w:space="0" w:color="auto"/>
            <w:bottom w:val="none" w:sz="0" w:space="0" w:color="auto"/>
            <w:right w:val="none" w:sz="0" w:space="0" w:color="auto"/>
          </w:divBdr>
        </w:div>
        <w:div w:id="206333936">
          <w:marLeft w:val="0"/>
          <w:marRight w:val="0"/>
          <w:marTop w:val="0"/>
          <w:marBottom w:val="0"/>
          <w:divBdr>
            <w:top w:val="none" w:sz="0" w:space="0" w:color="auto"/>
            <w:left w:val="none" w:sz="0" w:space="0" w:color="auto"/>
            <w:bottom w:val="none" w:sz="0" w:space="0" w:color="auto"/>
            <w:right w:val="none" w:sz="0" w:space="0" w:color="auto"/>
          </w:divBdr>
        </w:div>
        <w:div w:id="2102951633">
          <w:marLeft w:val="0"/>
          <w:marRight w:val="0"/>
          <w:marTop w:val="0"/>
          <w:marBottom w:val="0"/>
          <w:divBdr>
            <w:top w:val="none" w:sz="0" w:space="0" w:color="auto"/>
            <w:left w:val="none" w:sz="0" w:space="0" w:color="auto"/>
            <w:bottom w:val="none" w:sz="0" w:space="0" w:color="auto"/>
            <w:right w:val="none" w:sz="0" w:space="0" w:color="auto"/>
          </w:divBdr>
        </w:div>
        <w:div w:id="1029523572">
          <w:marLeft w:val="0"/>
          <w:marRight w:val="0"/>
          <w:marTop w:val="0"/>
          <w:marBottom w:val="0"/>
          <w:divBdr>
            <w:top w:val="none" w:sz="0" w:space="0" w:color="auto"/>
            <w:left w:val="none" w:sz="0" w:space="0" w:color="auto"/>
            <w:bottom w:val="none" w:sz="0" w:space="0" w:color="auto"/>
            <w:right w:val="none" w:sz="0" w:space="0" w:color="auto"/>
          </w:divBdr>
        </w:div>
        <w:div w:id="954749218">
          <w:marLeft w:val="0"/>
          <w:marRight w:val="0"/>
          <w:marTop w:val="0"/>
          <w:marBottom w:val="0"/>
          <w:divBdr>
            <w:top w:val="none" w:sz="0" w:space="0" w:color="auto"/>
            <w:left w:val="none" w:sz="0" w:space="0" w:color="auto"/>
            <w:bottom w:val="none" w:sz="0" w:space="0" w:color="auto"/>
            <w:right w:val="none" w:sz="0" w:space="0" w:color="auto"/>
          </w:divBdr>
        </w:div>
        <w:div w:id="369033560">
          <w:marLeft w:val="0"/>
          <w:marRight w:val="0"/>
          <w:marTop w:val="0"/>
          <w:marBottom w:val="0"/>
          <w:divBdr>
            <w:top w:val="none" w:sz="0" w:space="0" w:color="auto"/>
            <w:left w:val="none" w:sz="0" w:space="0" w:color="auto"/>
            <w:bottom w:val="none" w:sz="0" w:space="0" w:color="auto"/>
            <w:right w:val="none" w:sz="0" w:space="0" w:color="auto"/>
          </w:divBdr>
        </w:div>
        <w:div w:id="111557080">
          <w:marLeft w:val="0"/>
          <w:marRight w:val="0"/>
          <w:marTop w:val="0"/>
          <w:marBottom w:val="0"/>
          <w:divBdr>
            <w:top w:val="none" w:sz="0" w:space="0" w:color="auto"/>
            <w:left w:val="none" w:sz="0" w:space="0" w:color="auto"/>
            <w:bottom w:val="none" w:sz="0" w:space="0" w:color="auto"/>
            <w:right w:val="none" w:sz="0" w:space="0" w:color="auto"/>
          </w:divBdr>
        </w:div>
        <w:div w:id="731578950">
          <w:marLeft w:val="0"/>
          <w:marRight w:val="0"/>
          <w:marTop w:val="0"/>
          <w:marBottom w:val="0"/>
          <w:divBdr>
            <w:top w:val="none" w:sz="0" w:space="0" w:color="auto"/>
            <w:left w:val="none" w:sz="0" w:space="0" w:color="auto"/>
            <w:bottom w:val="none" w:sz="0" w:space="0" w:color="auto"/>
            <w:right w:val="none" w:sz="0" w:space="0" w:color="auto"/>
          </w:divBdr>
        </w:div>
        <w:div w:id="957295796">
          <w:marLeft w:val="0"/>
          <w:marRight w:val="0"/>
          <w:marTop w:val="0"/>
          <w:marBottom w:val="0"/>
          <w:divBdr>
            <w:top w:val="none" w:sz="0" w:space="0" w:color="auto"/>
            <w:left w:val="none" w:sz="0" w:space="0" w:color="auto"/>
            <w:bottom w:val="none" w:sz="0" w:space="0" w:color="auto"/>
            <w:right w:val="none" w:sz="0" w:space="0" w:color="auto"/>
          </w:divBdr>
        </w:div>
        <w:div w:id="83767219">
          <w:marLeft w:val="0"/>
          <w:marRight w:val="0"/>
          <w:marTop w:val="0"/>
          <w:marBottom w:val="0"/>
          <w:divBdr>
            <w:top w:val="none" w:sz="0" w:space="0" w:color="auto"/>
            <w:left w:val="none" w:sz="0" w:space="0" w:color="auto"/>
            <w:bottom w:val="none" w:sz="0" w:space="0" w:color="auto"/>
            <w:right w:val="none" w:sz="0" w:space="0" w:color="auto"/>
          </w:divBdr>
        </w:div>
        <w:div w:id="2016492387">
          <w:marLeft w:val="0"/>
          <w:marRight w:val="0"/>
          <w:marTop w:val="0"/>
          <w:marBottom w:val="0"/>
          <w:divBdr>
            <w:top w:val="none" w:sz="0" w:space="0" w:color="auto"/>
            <w:left w:val="none" w:sz="0" w:space="0" w:color="auto"/>
            <w:bottom w:val="none" w:sz="0" w:space="0" w:color="auto"/>
            <w:right w:val="none" w:sz="0" w:space="0" w:color="auto"/>
          </w:divBdr>
        </w:div>
        <w:div w:id="1494100014">
          <w:marLeft w:val="0"/>
          <w:marRight w:val="0"/>
          <w:marTop w:val="0"/>
          <w:marBottom w:val="0"/>
          <w:divBdr>
            <w:top w:val="none" w:sz="0" w:space="0" w:color="auto"/>
            <w:left w:val="none" w:sz="0" w:space="0" w:color="auto"/>
            <w:bottom w:val="none" w:sz="0" w:space="0" w:color="auto"/>
            <w:right w:val="none" w:sz="0" w:space="0" w:color="auto"/>
          </w:divBdr>
        </w:div>
        <w:div w:id="1917202758">
          <w:marLeft w:val="0"/>
          <w:marRight w:val="0"/>
          <w:marTop w:val="0"/>
          <w:marBottom w:val="0"/>
          <w:divBdr>
            <w:top w:val="none" w:sz="0" w:space="0" w:color="auto"/>
            <w:left w:val="none" w:sz="0" w:space="0" w:color="auto"/>
            <w:bottom w:val="none" w:sz="0" w:space="0" w:color="auto"/>
            <w:right w:val="none" w:sz="0" w:space="0" w:color="auto"/>
          </w:divBdr>
        </w:div>
        <w:div w:id="1353646198">
          <w:marLeft w:val="0"/>
          <w:marRight w:val="0"/>
          <w:marTop w:val="0"/>
          <w:marBottom w:val="0"/>
          <w:divBdr>
            <w:top w:val="none" w:sz="0" w:space="0" w:color="auto"/>
            <w:left w:val="none" w:sz="0" w:space="0" w:color="auto"/>
            <w:bottom w:val="none" w:sz="0" w:space="0" w:color="auto"/>
            <w:right w:val="none" w:sz="0" w:space="0" w:color="auto"/>
          </w:divBdr>
        </w:div>
        <w:div w:id="956713864">
          <w:marLeft w:val="0"/>
          <w:marRight w:val="0"/>
          <w:marTop w:val="0"/>
          <w:marBottom w:val="0"/>
          <w:divBdr>
            <w:top w:val="none" w:sz="0" w:space="0" w:color="auto"/>
            <w:left w:val="none" w:sz="0" w:space="0" w:color="auto"/>
            <w:bottom w:val="none" w:sz="0" w:space="0" w:color="auto"/>
            <w:right w:val="none" w:sz="0" w:space="0" w:color="auto"/>
          </w:divBdr>
        </w:div>
        <w:div w:id="1212644861">
          <w:marLeft w:val="0"/>
          <w:marRight w:val="0"/>
          <w:marTop w:val="0"/>
          <w:marBottom w:val="0"/>
          <w:divBdr>
            <w:top w:val="none" w:sz="0" w:space="0" w:color="auto"/>
            <w:left w:val="none" w:sz="0" w:space="0" w:color="auto"/>
            <w:bottom w:val="none" w:sz="0" w:space="0" w:color="auto"/>
            <w:right w:val="none" w:sz="0" w:space="0" w:color="auto"/>
          </w:divBdr>
        </w:div>
        <w:div w:id="1992784164">
          <w:marLeft w:val="0"/>
          <w:marRight w:val="0"/>
          <w:marTop w:val="0"/>
          <w:marBottom w:val="0"/>
          <w:divBdr>
            <w:top w:val="none" w:sz="0" w:space="0" w:color="auto"/>
            <w:left w:val="none" w:sz="0" w:space="0" w:color="auto"/>
            <w:bottom w:val="none" w:sz="0" w:space="0" w:color="auto"/>
            <w:right w:val="none" w:sz="0" w:space="0" w:color="auto"/>
          </w:divBdr>
        </w:div>
        <w:div w:id="2033610503">
          <w:marLeft w:val="0"/>
          <w:marRight w:val="0"/>
          <w:marTop w:val="0"/>
          <w:marBottom w:val="0"/>
          <w:divBdr>
            <w:top w:val="none" w:sz="0" w:space="0" w:color="auto"/>
            <w:left w:val="none" w:sz="0" w:space="0" w:color="auto"/>
            <w:bottom w:val="none" w:sz="0" w:space="0" w:color="auto"/>
            <w:right w:val="none" w:sz="0" w:space="0" w:color="auto"/>
          </w:divBdr>
        </w:div>
        <w:div w:id="62146328">
          <w:marLeft w:val="0"/>
          <w:marRight w:val="0"/>
          <w:marTop w:val="0"/>
          <w:marBottom w:val="0"/>
          <w:divBdr>
            <w:top w:val="none" w:sz="0" w:space="0" w:color="auto"/>
            <w:left w:val="none" w:sz="0" w:space="0" w:color="auto"/>
            <w:bottom w:val="none" w:sz="0" w:space="0" w:color="auto"/>
            <w:right w:val="none" w:sz="0" w:space="0" w:color="auto"/>
          </w:divBdr>
        </w:div>
        <w:div w:id="2028945281">
          <w:marLeft w:val="0"/>
          <w:marRight w:val="0"/>
          <w:marTop w:val="0"/>
          <w:marBottom w:val="0"/>
          <w:divBdr>
            <w:top w:val="none" w:sz="0" w:space="0" w:color="auto"/>
            <w:left w:val="none" w:sz="0" w:space="0" w:color="auto"/>
            <w:bottom w:val="none" w:sz="0" w:space="0" w:color="auto"/>
            <w:right w:val="none" w:sz="0" w:space="0" w:color="auto"/>
          </w:divBdr>
        </w:div>
        <w:div w:id="1514680977">
          <w:marLeft w:val="0"/>
          <w:marRight w:val="0"/>
          <w:marTop w:val="0"/>
          <w:marBottom w:val="0"/>
          <w:divBdr>
            <w:top w:val="none" w:sz="0" w:space="0" w:color="auto"/>
            <w:left w:val="none" w:sz="0" w:space="0" w:color="auto"/>
            <w:bottom w:val="none" w:sz="0" w:space="0" w:color="auto"/>
            <w:right w:val="none" w:sz="0" w:space="0" w:color="auto"/>
          </w:divBdr>
        </w:div>
        <w:div w:id="1759792369">
          <w:marLeft w:val="0"/>
          <w:marRight w:val="0"/>
          <w:marTop w:val="0"/>
          <w:marBottom w:val="0"/>
          <w:divBdr>
            <w:top w:val="none" w:sz="0" w:space="0" w:color="auto"/>
            <w:left w:val="none" w:sz="0" w:space="0" w:color="auto"/>
            <w:bottom w:val="none" w:sz="0" w:space="0" w:color="auto"/>
            <w:right w:val="none" w:sz="0" w:space="0" w:color="auto"/>
          </w:divBdr>
        </w:div>
        <w:div w:id="1383478561">
          <w:marLeft w:val="0"/>
          <w:marRight w:val="0"/>
          <w:marTop w:val="0"/>
          <w:marBottom w:val="0"/>
          <w:divBdr>
            <w:top w:val="none" w:sz="0" w:space="0" w:color="auto"/>
            <w:left w:val="none" w:sz="0" w:space="0" w:color="auto"/>
            <w:bottom w:val="none" w:sz="0" w:space="0" w:color="auto"/>
            <w:right w:val="none" w:sz="0" w:space="0" w:color="auto"/>
          </w:divBdr>
        </w:div>
        <w:div w:id="1125272986">
          <w:marLeft w:val="0"/>
          <w:marRight w:val="0"/>
          <w:marTop w:val="0"/>
          <w:marBottom w:val="0"/>
          <w:divBdr>
            <w:top w:val="none" w:sz="0" w:space="0" w:color="auto"/>
            <w:left w:val="none" w:sz="0" w:space="0" w:color="auto"/>
            <w:bottom w:val="none" w:sz="0" w:space="0" w:color="auto"/>
            <w:right w:val="none" w:sz="0" w:space="0" w:color="auto"/>
          </w:divBdr>
        </w:div>
        <w:div w:id="582568714">
          <w:marLeft w:val="0"/>
          <w:marRight w:val="0"/>
          <w:marTop w:val="0"/>
          <w:marBottom w:val="0"/>
          <w:divBdr>
            <w:top w:val="none" w:sz="0" w:space="0" w:color="auto"/>
            <w:left w:val="none" w:sz="0" w:space="0" w:color="auto"/>
            <w:bottom w:val="none" w:sz="0" w:space="0" w:color="auto"/>
            <w:right w:val="none" w:sz="0" w:space="0" w:color="auto"/>
          </w:divBdr>
        </w:div>
        <w:div w:id="1286886511">
          <w:marLeft w:val="0"/>
          <w:marRight w:val="0"/>
          <w:marTop w:val="0"/>
          <w:marBottom w:val="0"/>
          <w:divBdr>
            <w:top w:val="none" w:sz="0" w:space="0" w:color="auto"/>
            <w:left w:val="none" w:sz="0" w:space="0" w:color="auto"/>
            <w:bottom w:val="none" w:sz="0" w:space="0" w:color="auto"/>
            <w:right w:val="none" w:sz="0" w:space="0" w:color="auto"/>
          </w:divBdr>
        </w:div>
        <w:div w:id="1403063442">
          <w:marLeft w:val="0"/>
          <w:marRight w:val="0"/>
          <w:marTop w:val="0"/>
          <w:marBottom w:val="0"/>
          <w:divBdr>
            <w:top w:val="none" w:sz="0" w:space="0" w:color="auto"/>
            <w:left w:val="none" w:sz="0" w:space="0" w:color="auto"/>
            <w:bottom w:val="none" w:sz="0" w:space="0" w:color="auto"/>
            <w:right w:val="none" w:sz="0" w:space="0" w:color="auto"/>
          </w:divBdr>
        </w:div>
        <w:div w:id="1410736892">
          <w:marLeft w:val="0"/>
          <w:marRight w:val="0"/>
          <w:marTop w:val="0"/>
          <w:marBottom w:val="0"/>
          <w:divBdr>
            <w:top w:val="none" w:sz="0" w:space="0" w:color="auto"/>
            <w:left w:val="none" w:sz="0" w:space="0" w:color="auto"/>
            <w:bottom w:val="none" w:sz="0" w:space="0" w:color="auto"/>
            <w:right w:val="none" w:sz="0" w:space="0" w:color="auto"/>
          </w:divBdr>
        </w:div>
        <w:div w:id="782966636">
          <w:marLeft w:val="0"/>
          <w:marRight w:val="0"/>
          <w:marTop w:val="0"/>
          <w:marBottom w:val="0"/>
          <w:divBdr>
            <w:top w:val="none" w:sz="0" w:space="0" w:color="auto"/>
            <w:left w:val="none" w:sz="0" w:space="0" w:color="auto"/>
            <w:bottom w:val="none" w:sz="0" w:space="0" w:color="auto"/>
            <w:right w:val="none" w:sz="0" w:space="0" w:color="auto"/>
          </w:divBdr>
        </w:div>
        <w:div w:id="1895501236">
          <w:marLeft w:val="0"/>
          <w:marRight w:val="0"/>
          <w:marTop w:val="0"/>
          <w:marBottom w:val="0"/>
          <w:divBdr>
            <w:top w:val="none" w:sz="0" w:space="0" w:color="auto"/>
            <w:left w:val="none" w:sz="0" w:space="0" w:color="auto"/>
            <w:bottom w:val="none" w:sz="0" w:space="0" w:color="auto"/>
            <w:right w:val="none" w:sz="0" w:space="0" w:color="auto"/>
          </w:divBdr>
        </w:div>
        <w:div w:id="970482480">
          <w:marLeft w:val="0"/>
          <w:marRight w:val="0"/>
          <w:marTop w:val="0"/>
          <w:marBottom w:val="0"/>
          <w:divBdr>
            <w:top w:val="none" w:sz="0" w:space="0" w:color="auto"/>
            <w:left w:val="none" w:sz="0" w:space="0" w:color="auto"/>
            <w:bottom w:val="none" w:sz="0" w:space="0" w:color="auto"/>
            <w:right w:val="none" w:sz="0" w:space="0" w:color="auto"/>
          </w:divBdr>
        </w:div>
        <w:div w:id="1171989854">
          <w:marLeft w:val="0"/>
          <w:marRight w:val="0"/>
          <w:marTop w:val="0"/>
          <w:marBottom w:val="0"/>
          <w:divBdr>
            <w:top w:val="none" w:sz="0" w:space="0" w:color="auto"/>
            <w:left w:val="none" w:sz="0" w:space="0" w:color="auto"/>
            <w:bottom w:val="none" w:sz="0" w:space="0" w:color="auto"/>
            <w:right w:val="none" w:sz="0" w:space="0" w:color="auto"/>
          </w:divBdr>
        </w:div>
        <w:div w:id="651568370">
          <w:marLeft w:val="0"/>
          <w:marRight w:val="0"/>
          <w:marTop w:val="0"/>
          <w:marBottom w:val="0"/>
          <w:divBdr>
            <w:top w:val="none" w:sz="0" w:space="0" w:color="auto"/>
            <w:left w:val="none" w:sz="0" w:space="0" w:color="auto"/>
            <w:bottom w:val="none" w:sz="0" w:space="0" w:color="auto"/>
            <w:right w:val="none" w:sz="0" w:space="0" w:color="auto"/>
          </w:divBdr>
        </w:div>
        <w:div w:id="1902978950">
          <w:marLeft w:val="0"/>
          <w:marRight w:val="0"/>
          <w:marTop w:val="0"/>
          <w:marBottom w:val="0"/>
          <w:divBdr>
            <w:top w:val="none" w:sz="0" w:space="0" w:color="auto"/>
            <w:left w:val="none" w:sz="0" w:space="0" w:color="auto"/>
            <w:bottom w:val="none" w:sz="0" w:space="0" w:color="auto"/>
            <w:right w:val="none" w:sz="0" w:space="0" w:color="auto"/>
          </w:divBdr>
        </w:div>
        <w:div w:id="1213927942">
          <w:marLeft w:val="0"/>
          <w:marRight w:val="0"/>
          <w:marTop w:val="0"/>
          <w:marBottom w:val="0"/>
          <w:divBdr>
            <w:top w:val="none" w:sz="0" w:space="0" w:color="auto"/>
            <w:left w:val="none" w:sz="0" w:space="0" w:color="auto"/>
            <w:bottom w:val="none" w:sz="0" w:space="0" w:color="auto"/>
            <w:right w:val="none" w:sz="0" w:space="0" w:color="auto"/>
          </w:divBdr>
        </w:div>
        <w:div w:id="1833330933">
          <w:marLeft w:val="0"/>
          <w:marRight w:val="0"/>
          <w:marTop w:val="0"/>
          <w:marBottom w:val="0"/>
          <w:divBdr>
            <w:top w:val="none" w:sz="0" w:space="0" w:color="auto"/>
            <w:left w:val="none" w:sz="0" w:space="0" w:color="auto"/>
            <w:bottom w:val="none" w:sz="0" w:space="0" w:color="auto"/>
            <w:right w:val="none" w:sz="0" w:space="0" w:color="auto"/>
          </w:divBdr>
        </w:div>
        <w:div w:id="453213722">
          <w:marLeft w:val="0"/>
          <w:marRight w:val="0"/>
          <w:marTop w:val="0"/>
          <w:marBottom w:val="0"/>
          <w:divBdr>
            <w:top w:val="none" w:sz="0" w:space="0" w:color="auto"/>
            <w:left w:val="none" w:sz="0" w:space="0" w:color="auto"/>
            <w:bottom w:val="none" w:sz="0" w:space="0" w:color="auto"/>
            <w:right w:val="none" w:sz="0" w:space="0" w:color="auto"/>
          </w:divBdr>
        </w:div>
        <w:div w:id="1350714997">
          <w:marLeft w:val="0"/>
          <w:marRight w:val="0"/>
          <w:marTop w:val="0"/>
          <w:marBottom w:val="0"/>
          <w:divBdr>
            <w:top w:val="none" w:sz="0" w:space="0" w:color="auto"/>
            <w:left w:val="none" w:sz="0" w:space="0" w:color="auto"/>
            <w:bottom w:val="none" w:sz="0" w:space="0" w:color="auto"/>
            <w:right w:val="none" w:sz="0" w:space="0" w:color="auto"/>
          </w:divBdr>
        </w:div>
        <w:div w:id="416367399">
          <w:marLeft w:val="0"/>
          <w:marRight w:val="0"/>
          <w:marTop w:val="0"/>
          <w:marBottom w:val="0"/>
          <w:divBdr>
            <w:top w:val="none" w:sz="0" w:space="0" w:color="auto"/>
            <w:left w:val="none" w:sz="0" w:space="0" w:color="auto"/>
            <w:bottom w:val="none" w:sz="0" w:space="0" w:color="auto"/>
            <w:right w:val="none" w:sz="0" w:space="0" w:color="auto"/>
          </w:divBdr>
        </w:div>
        <w:div w:id="1570074355">
          <w:marLeft w:val="0"/>
          <w:marRight w:val="0"/>
          <w:marTop w:val="0"/>
          <w:marBottom w:val="0"/>
          <w:divBdr>
            <w:top w:val="none" w:sz="0" w:space="0" w:color="auto"/>
            <w:left w:val="none" w:sz="0" w:space="0" w:color="auto"/>
            <w:bottom w:val="none" w:sz="0" w:space="0" w:color="auto"/>
            <w:right w:val="none" w:sz="0" w:space="0" w:color="auto"/>
          </w:divBdr>
        </w:div>
        <w:div w:id="2078699003">
          <w:marLeft w:val="0"/>
          <w:marRight w:val="0"/>
          <w:marTop w:val="0"/>
          <w:marBottom w:val="0"/>
          <w:divBdr>
            <w:top w:val="none" w:sz="0" w:space="0" w:color="auto"/>
            <w:left w:val="none" w:sz="0" w:space="0" w:color="auto"/>
            <w:bottom w:val="none" w:sz="0" w:space="0" w:color="auto"/>
            <w:right w:val="none" w:sz="0" w:space="0" w:color="auto"/>
          </w:divBdr>
        </w:div>
        <w:div w:id="1360350431">
          <w:marLeft w:val="0"/>
          <w:marRight w:val="0"/>
          <w:marTop w:val="0"/>
          <w:marBottom w:val="0"/>
          <w:divBdr>
            <w:top w:val="none" w:sz="0" w:space="0" w:color="auto"/>
            <w:left w:val="none" w:sz="0" w:space="0" w:color="auto"/>
            <w:bottom w:val="none" w:sz="0" w:space="0" w:color="auto"/>
            <w:right w:val="none" w:sz="0" w:space="0" w:color="auto"/>
          </w:divBdr>
        </w:div>
        <w:div w:id="908423192">
          <w:marLeft w:val="0"/>
          <w:marRight w:val="0"/>
          <w:marTop w:val="0"/>
          <w:marBottom w:val="0"/>
          <w:divBdr>
            <w:top w:val="none" w:sz="0" w:space="0" w:color="auto"/>
            <w:left w:val="none" w:sz="0" w:space="0" w:color="auto"/>
            <w:bottom w:val="none" w:sz="0" w:space="0" w:color="auto"/>
            <w:right w:val="none" w:sz="0" w:space="0" w:color="auto"/>
          </w:divBdr>
        </w:div>
        <w:div w:id="1953245668">
          <w:marLeft w:val="0"/>
          <w:marRight w:val="0"/>
          <w:marTop w:val="0"/>
          <w:marBottom w:val="0"/>
          <w:divBdr>
            <w:top w:val="none" w:sz="0" w:space="0" w:color="auto"/>
            <w:left w:val="none" w:sz="0" w:space="0" w:color="auto"/>
            <w:bottom w:val="none" w:sz="0" w:space="0" w:color="auto"/>
            <w:right w:val="none" w:sz="0" w:space="0" w:color="auto"/>
          </w:divBdr>
        </w:div>
        <w:div w:id="647365609">
          <w:marLeft w:val="0"/>
          <w:marRight w:val="0"/>
          <w:marTop w:val="0"/>
          <w:marBottom w:val="0"/>
          <w:divBdr>
            <w:top w:val="none" w:sz="0" w:space="0" w:color="auto"/>
            <w:left w:val="none" w:sz="0" w:space="0" w:color="auto"/>
            <w:bottom w:val="none" w:sz="0" w:space="0" w:color="auto"/>
            <w:right w:val="none" w:sz="0" w:space="0" w:color="auto"/>
          </w:divBdr>
        </w:div>
        <w:div w:id="176047010">
          <w:marLeft w:val="0"/>
          <w:marRight w:val="0"/>
          <w:marTop w:val="0"/>
          <w:marBottom w:val="0"/>
          <w:divBdr>
            <w:top w:val="none" w:sz="0" w:space="0" w:color="auto"/>
            <w:left w:val="none" w:sz="0" w:space="0" w:color="auto"/>
            <w:bottom w:val="none" w:sz="0" w:space="0" w:color="auto"/>
            <w:right w:val="none" w:sz="0" w:space="0" w:color="auto"/>
          </w:divBdr>
        </w:div>
        <w:div w:id="1176650131">
          <w:marLeft w:val="0"/>
          <w:marRight w:val="0"/>
          <w:marTop w:val="0"/>
          <w:marBottom w:val="0"/>
          <w:divBdr>
            <w:top w:val="none" w:sz="0" w:space="0" w:color="auto"/>
            <w:left w:val="none" w:sz="0" w:space="0" w:color="auto"/>
            <w:bottom w:val="none" w:sz="0" w:space="0" w:color="auto"/>
            <w:right w:val="none" w:sz="0" w:space="0" w:color="auto"/>
          </w:divBdr>
        </w:div>
        <w:div w:id="1205672422">
          <w:marLeft w:val="0"/>
          <w:marRight w:val="0"/>
          <w:marTop w:val="0"/>
          <w:marBottom w:val="0"/>
          <w:divBdr>
            <w:top w:val="none" w:sz="0" w:space="0" w:color="auto"/>
            <w:left w:val="none" w:sz="0" w:space="0" w:color="auto"/>
            <w:bottom w:val="none" w:sz="0" w:space="0" w:color="auto"/>
            <w:right w:val="none" w:sz="0" w:space="0" w:color="auto"/>
          </w:divBdr>
        </w:div>
        <w:div w:id="229969173">
          <w:marLeft w:val="0"/>
          <w:marRight w:val="0"/>
          <w:marTop w:val="0"/>
          <w:marBottom w:val="0"/>
          <w:divBdr>
            <w:top w:val="none" w:sz="0" w:space="0" w:color="auto"/>
            <w:left w:val="none" w:sz="0" w:space="0" w:color="auto"/>
            <w:bottom w:val="none" w:sz="0" w:space="0" w:color="auto"/>
            <w:right w:val="none" w:sz="0" w:space="0" w:color="auto"/>
          </w:divBdr>
        </w:div>
        <w:div w:id="1606764931">
          <w:marLeft w:val="0"/>
          <w:marRight w:val="0"/>
          <w:marTop w:val="0"/>
          <w:marBottom w:val="0"/>
          <w:divBdr>
            <w:top w:val="none" w:sz="0" w:space="0" w:color="auto"/>
            <w:left w:val="none" w:sz="0" w:space="0" w:color="auto"/>
            <w:bottom w:val="none" w:sz="0" w:space="0" w:color="auto"/>
            <w:right w:val="none" w:sz="0" w:space="0" w:color="auto"/>
          </w:divBdr>
        </w:div>
        <w:div w:id="898443631">
          <w:marLeft w:val="0"/>
          <w:marRight w:val="0"/>
          <w:marTop w:val="0"/>
          <w:marBottom w:val="0"/>
          <w:divBdr>
            <w:top w:val="none" w:sz="0" w:space="0" w:color="auto"/>
            <w:left w:val="none" w:sz="0" w:space="0" w:color="auto"/>
            <w:bottom w:val="none" w:sz="0" w:space="0" w:color="auto"/>
            <w:right w:val="none" w:sz="0" w:space="0" w:color="auto"/>
          </w:divBdr>
        </w:div>
        <w:div w:id="307440529">
          <w:marLeft w:val="0"/>
          <w:marRight w:val="0"/>
          <w:marTop w:val="0"/>
          <w:marBottom w:val="0"/>
          <w:divBdr>
            <w:top w:val="none" w:sz="0" w:space="0" w:color="auto"/>
            <w:left w:val="none" w:sz="0" w:space="0" w:color="auto"/>
            <w:bottom w:val="none" w:sz="0" w:space="0" w:color="auto"/>
            <w:right w:val="none" w:sz="0" w:space="0" w:color="auto"/>
          </w:divBdr>
        </w:div>
        <w:div w:id="1618178897">
          <w:marLeft w:val="0"/>
          <w:marRight w:val="0"/>
          <w:marTop w:val="0"/>
          <w:marBottom w:val="0"/>
          <w:divBdr>
            <w:top w:val="none" w:sz="0" w:space="0" w:color="auto"/>
            <w:left w:val="none" w:sz="0" w:space="0" w:color="auto"/>
            <w:bottom w:val="none" w:sz="0" w:space="0" w:color="auto"/>
            <w:right w:val="none" w:sz="0" w:space="0" w:color="auto"/>
          </w:divBdr>
        </w:div>
        <w:div w:id="113180957">
          <w:marLeft w:val="0"/>
          <w:marRight w:val="0"/>
          <w:marTop w:val="0"/>
          <w:marBottom w:val="0"/>
          <w:divBdr>
            <w:top w:val="none" w:sz="0" w:space="0" w:color="auto"/>
            <w:left w:val="none" w:sz="0" w:space="0" w:color="auto"/>
            <w:bottom w:val="none" w:sz="0" w:space="0" w:color="auto"/>
            <w:right w:val="none" w:sz="0" w:space="0" w:color="auto"/>
          </w:divBdr>
        </w:div>
        <w:div w:id="1226179224">
          <w:marLeft w:val="0"/>
          <w:marRight w:val="0"/>
          <w:marTop w:val="0"/>
          <w:marBottom w:val="0"/>
          <w:divBdr>
            <w:top w:val="none" w:sz="0" w:space="0" w:color="auto"/>
            <w:left w:val="none" w:sz="0" w:space="0" w:color="auto"/>
            <w:bottom w:val="none" w:sz="0" w:space="0" w:color="auto"/>
            <w:right w:val="none" w:sz="0" w:space="0" w:color="auto"/>
          </w:divBdr>
        </w:div>
        <w:div w:id="399861908">
          <w:marLeft w:val="0"/>
          <w:marRight w:val="0"/>
          <w:marTop w:val="0"/>
          <w:marBottom w:val="0"/>
          <w:divBdr>
            <w:top w:val="none" w:sz="0" w:space="0" w:color="auto"/>
            <w:left w:val="none" w:sz="0" w:space="0" w:color="auto"/>
            <w:bottom w:val="none" w:sz="0" w:space="0" w:color="auto"/>
            <w:right w:val="none" w:sz="0" w:space="0" w:color="auto"/>
          </w:divBdr>
        </w:div>
        <w:div w:id="296226981">
          <w:marLeft w:val="0"/>
          <w:marRight w:val="0"/>
          <w:marTop w:val="0"/>
          <w:marBottom w:val="0"/>
          <w:divBdr>
            <w:top w:val="none" w:sz="0" w:space="0" w:color="auto"/>
            <w:left w:val="none" w:sz="0" w:space="0" w:color="auto"/>
            <w:bottom w:val="none" w:sz="0" w:space="0" w:color="auto"/>
            <w:right w:val="none" w:sz="0" w:space="0" w:color="auto"/>
          </w:divBdr>
        </w:div>
        <w:div w:id="401030490">
          <w:marLeft w:val="0"/>
          <w:marRight w:val="0"/>
          <w:marTop w:val="0"/>
          <w:marBottom w:val="0"/>
          <w:divBdr>
            <w:top w:val="none" w:sz="0" w:space="0" w:color="auto"/>
            <w:left w:val="none" w:sz="0" w:space="0" w:color="auto"/>
            <w:bottom w:val="none" w:sz="0" w:space="0" w:color="auto"/>
            <w:right w:val="none" w:sz="0" w:space="0" w:color="auto"/>
          </w:divBdr>
        </w:div>
        <w:div w:id="884372372">
          <w:marLeft w:val="0"/>
          <w:marRight w:val="0"/>
          <w:marTop w:val="0"/>
          <w:marBottom w:val="0"/>
          <w:divBdr>
            <w:top w:val="none" w:sz="0" w:space="0" w:color="auto"/>
            <w:left w:val="none" w:sz="0" w:space="0" w:color="auto"/>
            <w:bottom w:val="none" w:sz="0" w:space="0" w:color="auto"/>
            <w:right w:val="none" w:sz="0" w:space="0" w:color="auto"/>
          </w:divBdr>
        </w:div>
        <w:div w:id="388501676">
          <w:marLeft w:val="0"/>
          <w:marRight w:val="0"/>
          <w:marTop w:val="0"/>
          <w:marBottom w:val="0"/>
          <w:divBdr>
            <w:top w:val="none" w:sz="0" w:space="0" w:color="auto"/>
            <w:left w:val="none" w:sz="0" w:space="0" w:color="auto"/>
            <w:bottom w:val="none" w:sz="0" w:space="0" w:color="auto"/>
            <w:right w:val="none" w:sz="0" w:space="0" w:color="auto"/>
          </w:divBdr>
        </w:div>
        <w:div w:id="721292045">
          <w:marLeft w:val="0"/>
          <w:marRight w:val="0"/>
          <w:marTop w:val="0"/>
          <w:marBottom w:val="0"/>
          <w:divBdr>
            <w:top w:val="none" w:sz="0" w:space="0" w:color="auto"/>
            <w:left w:val="none" w:sz="0" w:space="0" w:color="auto"/>
            <w:bottom w:val="none" w:sz="0" w:space="0" w:color="auto"/>
            <w:right w:val="none" w:sz="0" w:space="0" w:color="auto"/>
          </w:divBdr>
        </w:div>
        <w:div w:id="2003073217">
          <w:marLeft w:val="0"/>
          <w:marRight w:val="0"/>
          <w:marTop w:val="0"/>
          <w:marBottom w:val="0"/>
          <w:divBdr>
            <w:top w:val="none" w:sz="0" w:space="0" w:color="auto"/>
            <w:left w:val="none" w:sz="0" w:space="0" w:color="auto"/>
            <w:bottom w:val="none" w:sz="0" w:space="0" w:color="auto"/>
            <w:right w:val="none" w:sz="0" w:space="0" w:color="auto"/>
          </w:divBdr>
        </w:div>
        <w:div w:id="1076051525">
          <w:marLeft w:val="0"/>
          <w:marRight w:val="0"/>
          <w:marTop w:val="0"/>
          <w:marBottom w:val="0"/>
          <w:divBdr>
            <w:top w:val="none" w:sz="0" w:space="0" w:color="auto"/>
            <w:left w:val="none" w:sz="0" w:space="0" w:color="auto"/>
            <w:bottom w:val="none" w:sz="0" w:space="0" w:color="auto"/>
            <w:right w:val="none" w:sz="0" w:space="0" w:color="auto"/>
          </w:divBdr>
        </w:div>
        <w:div w:id="89354989">
          <w:marLeft w:val="0"/>
          <w:marRight w:val="0"/>
          <w:marTop w:val="0"/>
          <w:marBottom w:val="0"/>
          <w:divBdr>
            <w:top w:val="none" w:sz="0" w:space="0" w:color="auto"/>
            <w:left w:val="none" w:sz="0" w:space="0" w:color="auto"/>
            <w:bottom w:val="none" w:sz="0" w:space="0" w:color="auto"/>
            <w:right w:val="none" w:sz="0" w:space="0" w:color="auto"/>
          </w:divBdr>
        </w:div>
        <w:div w:id="555900222">
          <w:marLeft w:val="0"/>
          <w:marRight w:val="0"/>
          <w:marTop w:val="0"/>
          <w:marBottom w:val="0"/>
          <w:divBdr>
            <w:top w:val="none" w:sz="0" w:space="0" w:color="auto"/>
            <w:left w:val="none" w:sz="0" w:space="0" w:color="auto"/>
            <w:bottom w:val="none" w:sz="0" w:space="0" w:color="auto"/>
            <w:right w:val="none" w:sz="0" w:space="0" w:color="auto"/>
          </w:divBdr>
        </w:div>
        <w:div w:id="1012531752">
          <w:marLeft w:val="0"/>
          <w:marRight w:val="0"/>
          <w:marTop w:val="0"/>
          <w:marBottom w:val="0"/>
          <w:divBdr>
            <w:top w:val="none" w:sz="0" w:space="0" w:color="auto"/>
            <w:left w:val="none" w:sz="0" w:space="0" w:color="auto"/>
            <w:bottom w:val="none" w:sz="0" w:space="0" w:color="auto"/>
            <w:right w:val="none" w:sz="0" w:space="0" w:color="auto"/>
          </w:divBdr>
        </w:div>
        <w:div w:id="1263343684">
          <w:marLeft w:val="0"/>
          <w:marRight w:val="0"/>
          <w:marTop w:val="0"/>
          <w:marBottom w:val="0"/>
          <w:divBdr>
            <w:top w:val="none" w:sz="0" w:space="0" w:color="auto"/>
            <w:left w:val="none" w:sz="0" w:space="0" w:color="auto"/>
            <w:bottom w:val="none" w:sz="0" w:space="0" w:color="auto"/>
            <w:right w:val="none" w:sz="0" w:space="0" w:color="auto"/>
          </w:divBdr>
        </w:div>
        <w:div w:id="1726179479">
          <w:marLeft w:val="0"/>
          <w:marRight w:val="0"/>
          <w:marTop w:val="0"/>
          <w:marBottom w:val="0"/>
          <w:divBdr>
            <w:top w:val="none" w:sz="0" w:space="0" w:color="auto"/>
            <w:left w:val="none" w:sz="0" w:space="0" w:color="auto"/>
            <w:bottom w:val="none" w:sz="0" w:space="0" w:color="auto"/>
            <w:right w:val="none" w:sz="0" w:space="0" w:color="auto"/>
          </w:divBdr>
        </w:div>
        <w:div w:id="1433091978">
          <w:marLeft w:val="0"/>
          <w:marRight w:val="0"/>
          <w:marTop w:val="0"/>
          <w:marBottom w:val="0"/>
          <w:divBdr>
            <w:top w:val="none" w:sz="0" w:space="0" w:color="auto"/>
            <w:left w:val="none" w:sz="0" w:space="0" w:color="auto"/>
            <w:bottom w:val="none" w:sz="0" w:space="0" w:color="auto"/>
            <w:right w:val="none" w:sz="0" w:space="0" w:color="auto"/>
          </w:divBdr>
        </w:div>
        <w:div w:id="719329793">
          <w:marLeft w:val="0"/>
          <w:marRight w:val="0"/>
          <w:marTop w:val="0"/>
          <w:marBottom w:val="0"/>
          <w:divBdr>
            <w:top w:val="none" w:sz="0" w:space="0" w:color="auto"/>
            <w:left w:val="none" w:sz="0" w:space="0" w:color="auto"/>
            <w:bottom w:val="none" w:sz="0" w:space="0" w:color="auto"/>
            <w:right w:val="none" w:sz="0" w:space="0" w:color="auto"/>
          </w:divBdr>
        </w:div>
        <w:div w:id="370761954">
          <w:marLeft w:val="0"/>
          <w:marRight w:val="0"/>
          <w:marTop w:val="0"/>
          <w:marBottom w:val="0"/>
          <w:divBdr>
            <w:top w:val="none" w:sz="0" w:space="0" w:color="auto"/>
            <w:left w:val="none" w:sz="0" w:space="0" w:color="auto"/>
            <w:bottom w:val="none" w:sz="0" w:space="0" w:color="auto"/>
            <w:right w:val="none" w:sz="0" w:space="0" w:color="auto"/>
          </w:divBdr>
        </w:div>
        <w:div w:id="1456480498">
          <w:marLeft w:val="0"/>
          <w:marRight w:val="0"/>
          <w:marTop w:val="0"/>
          <w:marBottom w:val="0"/>
          <w:divBdr>
            <w:top w:val="none" w:sz="0" w:space="0" w:color="auto"/>
            <w:left w:val="none" w:sz="0" w:space="0" w:color="auto"/>
            <w:bottom w:val="none" w:sz="0" w:space="0" w:color="auto"/>
            <w:right w:val="none" w:sz="0" w:space="0" w:color="auto"/>
          </w:divBdr>
        </w:div>
        <w:div w:id="36903209">
          <w:marLeft w:val="0"/>
          <w:marRight w:val="0"/>
          <w:marTop w:val="0"/>
          <w:marBottom w:val="0"/>
          <w:divBdr>
            <w:top w:val="none" w:sz="0" w:space="0" w:color="auto"/>
            <w:left w:val="none" w:sz="0" w:space="0" w:color="auto"/>
            <w:bottom w:val="none" w:sz="0" w:space="0" w:color="auto"/>
            <w:right w:val="none" w:sz="0" w:space="0" w:color="auto"/>
          </w:divBdr>
        </w:div>
        <w:div w:id="1227453383">
          <w:marLeft w:val="0"/>
          <w:marRight w:val="0"/>
          <w:marTop w:val="0"/>
          <w:marBottom w:val="0"/>
          <w:divBdr>
            <w:top w:val="none" w:sz="0" w:space="0" w:color="auto"/>
            <w:left w:val="none" w:sz="0" w:space="0" w:color="auto"/>
            <w:bottom w:val="none" w:sz="0" w:space="0" w:color="auto"/>
            <w:right w:val="none" w:sz="0" w:space="0" w:color="auto"/>
          </w:divBdr>
        </w:div>
        <w:div w:id="1070275153">
          <w:marLeft w:val="0"/>
          <w:marRight w:val="0"/>
          <w:marTop w:val="0"/>
          <w:marBottom w:val="0"/>
          <w:divBdr>
            <w:top w:val="none" w:sz="0" w:space="0" w:color="auto"/>
            <w:left w:val="none" w:sz="0" w:space="0" w:color="auto"/>
            <w:bottom w:val="none" w:sz="0" w:space="0" w:color="auto"/>
            <w:right w:val="none" w:sz="0" w:space="0" w:color="auto"/>
          </w:divBdr>
        </w:div>
        <w:div w:id="676812909">
          <w:marLeft w:val="0"/>
          <w:marRight w:val="0"/>
          <w:marTop w:val="0"/>
          <w:marBottom w:val="0"/>
          <w:divBdr>
            <w:top w:val="none" w:sz="0" w:space="0" w:color="auto"/>
            <w:left w:val="none" w:sz="0" w:space="0" w:color="auto"/>
            <w:bottom w:val="none" w:sz="0" w:space="0" w:color="auto"/>
            <w:right w:val="none" w:sz="0" w:space="0" w:color="auto"/>
          </w:divBdr>
        </w:div>
        <w:div w:id="1927349431">
          <w:marLeft w:val="0"/>
          <w:marRight w:val="0"/>
          <w:marTop w:val="0"/>
          <w:marBottom w:val="0"/>
          <w:divBdr>
            <w:top w:val="none" w:sz="0" w:space="0" w:color="auto"/>
            <w:left w:val="none" w:sz="0" w:space="0" w:color="auto"/>
            <w:bottom w:val="none" w:sz="0" w:space="0" w:color="auto"/>
            <w:right w:val="none" w:sz="0" w:space="0" w:color="auto"/>
          </w:divBdr>
        </w:div>
        <w:div w:id="1506214110">
          <w:marLeft w:val="0"/>
          <w:marRight w:val="0"/>
          <w:marTop w:val="0"/>
          <w:marBottom w:val="0"/>
          <w:divBdr>
            <w:top w:val="none" w:sz="0" w:space="0" w:color="auto"/>
            <w:left w:val="none" w:sz="0" w:space="0" w:color="auto"/>
            <w:bottom w:val="none" w:sz="0" w:space="0" w:color="auto"/>
            <w:right w:val="none" w:sz="0" w:space="0" w:color="auto"/>
          </w:divBdr>
        </w:div>
        <w:div w:id="1525360585">
          <w:marLeft w:val="0"/>
          <w:marRight w:val="0"/>
          <w:marTop w:val="0"/>
          <w:marBottom w:val="0"/>
          <w:divBdr>
            <w:top w:val="none" w:sz="0" w:space="0" w:color="auto"/>
            <w:left w:val="none" w:sz="0" w:space="0" w:color="auto"/>
            <w:bottom w:val="none" w:sz="0" w:space="0" w:color="auto"/>
            <w:right w:val="none" w:sz="0" w:space="0" w:color="auto"/>
          </w:divBdr>
        </w:div>
        <w:div w:id="1785804417">
          <w:marLeft w:val="0"/>
          <w:marRight w:val="0"/>
          <w:marTop w:val="0"/>
          <w:marBottom w:val="0"/>
          <w:divBdr>
            <w:top w:val="none" w:sz="0" w:space="0" w:color="auto"/>
            <w:left w:val="none" w:sz="0" w:space="0" w:color="auto"/>
            <w:bottom w:val="none" w:sz="0" w:space="0" w:color="auto"/>
            <w:right w:val="none" w:sz="0" w:space="0" w:color="auto"/>
          </w:divBdr>
        </w:div>
        <w:div w:id="2114788494">
          <w:marLeft w:val="0"/>
          <w:marRight w:val="0"/>
          <w:marTop w:val="0"/>
          <w:marBottom w:val="0"/>
          <w:divBdr>
            <w:top w:val="none" w:sz="0" w:space="0" w:color="auto"/>
            <w:left w:val="none" w:sz="0" w:space="0" w:color="auto"/>
            <w:bottom w:val="none" w:sz="0" w:space="0" w:color="auto"/>
            <w:right w:val="none" w:sz="0" w:space="0" w:color="auto"/>
          </w:divBdr>
        </w:div>
        <w:div w:id="2058552268">
          <w:marLeft w:val="0"/>
          <w:marRight w:val="0"/>
          <w:marTop w:val="0"/>
          <w:marBottom w:val="0"/>
          <w:divBdr>
            <w:top w:val="none" w:sz="0" w:space="0" w:color="auto"/>
            <w:left w:val="none" w:sz="0" w:space="0" w:color="auto"/>
            <w:bottom w:val="none" w:sz="0" w:space="0" w:color="auto"/>
            <w:right w:val="none" w:sz="0" w:space="0" w:color="auto"/>
          </w:divBdr>
        </w:div>
        <w:div w:id="851528381">
          <w:marLeft w:val="0"/>
          <w:marRight w:val="0"/>
          <w:marTop w:val="0"/>
          <w:marBottom w:val="0"/>
          <w:divBdr>
            <w:top w:val="none" w:sz="0" w:space="0" w:color="auto"/>
            <w:left w:val="none" w:sz="0" w:space="0" w:color="auto"/>
            <w:bottom w:val="none" w:sz="0" w:space="0" w:color="auto"/>
            <w:right w:val="none" w:sz="0" w:space="0" w:color="auto"/>
          </w:divBdr>
        </w:div>
        <w:div w:id="1657341310">
          <w:marLeft w:val="0"/>
          <w:marRight w:val="0"/>
          <w:marTop w:val="0"/>
          <w:marBottom w:val="0"/>
          <w:divBdr>
            <w:top w:val="none" w:sz="0" w:space="0" w:color="auto"/>
            <w:left w:val="none" w:sz="0" w:space="0" w:color="auto"/>
            <w:bottom w:val="none" w:sz="0" w:space="0" w:color="auto"/>
            <w:right w:val="none" w:sz="0" w:space="0" w:color="auto"/>
          </w:divBdr>
        </w:div>
        <w:div w:id="729159815">
          <w:marLeft w:val="0"/>
          <w:marRight w:val="0"/>
          <w:marTop w:val="0"/>
          <w:marBottom w:val="0"/>
          <w:divBdr>
            <w:top w:val="none" w:sz="0" w:space="0" w:color="auto"/>
            <w:left w:val="none" w:sz="0" w:space="0" w:color="auto"/>
            <w:bottom w:val="none" w:sz="0" w:space="0" w:color="auto"/>
            <w:right w:val="none" w:sz="0" w:space="0" w:color="auto"/>
          </w:divBdr>
        </w:div>
        <w:div w:id="2095391155">
          <w:marLeft w:val="0"/>
          <w:marRight w:val="0"/>
          <w:marTop w:val="0"/>
          <w:marBottom w:val="0"/>
          <w:divBdr>
            <w:top w:val="none" w:sz="0" w:space="0" w:color="auto"/>
            <w:left w:val="none" w:sz="0" w:space="0" w:color="auto"/>
            <w:bottom w:val="none" w:sz="0" w:space="0" w:color="auto"/>
            <w:right w:val="none" w:sz="0" w:space="0" w:color="auto"/>
          </w:divBdr>
        </w:div>
        <w:div w:id="1510099558">
          <w:marLeft w:val="0"/>
          <w:marRight w:val="0"/>
          <w:marTop w:val="0"/>
          <w:marBottom w:val="0"/>
          <w:divBdr>
            <w:top w:val="none" w:sz="0" w:space="0" w:color="auto"/>
            <w:left w:val="none" w:sz="0" w:space="0" w:color="auto"/>
            <w:bottom w:val="none" w:sz="0" w:space="0" w:color="auto"/>
            <w:right w:val="none" w:sz="0" w:space="0" w:color="auto"/>
          </w:divBdr>
        </w:div>
        <w:div w:id="1192182157">
          <w:marLeft w:val="0"/>
          <w:marRight w:val="0"/>
          <w:marTop w:val="0"/>
          <w:marBottom w:val="0"/>
          <w:divBdr>
            <w:top w:val="none" w:sz="0" w:space="0" w:color="auto"/>
            <w:left w:val="none" w:sz="0" w:space="0" w:color="auto"/>
            <w:bottom w:val="none" w:sz="0" w:space="0" w:color="auto"/>
            <w:right w:val="none" w:sz="0" w:space="0" w:color="auto"/>
          </w:divBdr>
        </w:div>
        <w:div w:id="1470702551">
          <w:marLeft w:val="0"/>
          <w:marRight w:val="0"/>
          <w:marTop w:val="0"/>
          <w:marBottom w:val="0"/>
          <w:divBdr>
            <w:top w:val="none" w:sz="0" w:space="0" w:color="auto"/>
            <w:left w:val="none" w:sz="0" w:space="0" w:color="auto"/>
            <w:bottom w:val="none" w:sz="0" w:space="0" w:color="auto"/>
            <w:right w:val="none" w:sz="0" w:space="0" w:color="auto"/>
          </w:divBdr>
        </w:div>
        <w:div w:id="16856423">
          <w:marLeft w:val="0"/>
          <w:marRight w:val="0"/>
          <w:marTop w:val="0"/>
          <w:marBottom w:val="0"/>
          <w:divBdr>
            <w:top w:val="none" w:sz="0" w:space="0" w:color="auto"/>
            <w:left w:val="none" w:sz="0" w:space="0" w:color="auto"/>
            <w:bottom w:val="none" w:sz="0" w:space="0" w:color="auto"/>
            <w:right w:val="none" w:sz="0" w:space="0" w:color="auto"/>
          </w:divBdr>
        </w:div>
        <w:div w:id="1160315494">
          <w:marLeft w:val="0"/>
          <w:marRight w:val="0"/>
          <w:marTop w:val="0"/>
          <w:marBottom w:val="0"/>
          <w:divBdr>
            <w:top w:val="none" w:sz="0" w:space="0" w:color="auto"/>
            <w:left w:val="none" w:sz="0" w:space="0" w:color="auto"/>
            <w:bottom w:val="none" w:sz="0" w:space="0" w:color="auto"/>
            <w:right w:val="none" w:sz="0" w:space="0" w:color="auto"/>
          </w:divBdr>
        </w:div>
        <w:div w:id="450444884">
          <w:marLeft w:val="0"/>
          <w:marRight w:val="0"/>
          <w:marTop w:val="0"/>
          <w:marBottom w:val="0"/>
          <w:divBdr>
            <w:top w:val="none" w:sz="0" w:space="0" w:color="auto"/>
            <w:left w:val="none" w:sz="0" w:space="0" w:color="auto"/>
            <w:bottom w:val="none" w:sz="0" w:space="0" w:color="auto"/>
            <w:right w:val="none" w:sz="0" w:space="0" w:color="auto"/>
          </w:divBdr>
        </w:div>
        <w:div w:id="1072702290">
          <w:marLeft w:val="0"/>
          <w:marRight w:val="0"/>
          <w:marTop w:val="0"/>
          <w:marBottom w:val="0"/>
          <w:divBdr>
            <w:top w:val="none" w:sz="0" w:space="0" w:color="auto"/>
            <w:left w:val="none" w:sz="0" w:space="0" w:color="auto"/>
            <w:bottom w:val="none" w:sz="0" w:space="0" w:color="auto"/>
            <w:right w:val="none" w:sz="0" w:space="0" w:color="auto"/>
          </w:divBdr>
        </w:div>
        <w:div w:id="616105434">
          <w:marLeft w:val="0"/>
          <w:marRight w:val="0"/>
          <w:marTop w:val="0"/>
          <w:marBottom w:val="0"/>
          <w:divBdr>
            <w:top w:val="none" w:sz="0" w:space="0" w:color="auto"/>
            <w:left w:val="none" w:sz="0" w:space="0" w:color="auto"/>
            <w:bottom w:val="none" w:sz="0" w:space="0" w:color="auto"/>
            <w:right w:val="none" w:sz="0" w:space="0" w:color="auto"/>
          </w:divBdr>
        </w:div>
        <w:div w:id="144208097">
          <w:marLeft w:val="0"/>
          <w:marRight w:val="0"/>
          <w:marTop w:val="0"/>
          <w:marBottom w:val="0"/>
          <w:divBdr>
            <w:top w:val="none" w:sz="0" w:space="0" w:color="auto"/>
            <w:left w:val="none" w:sz="0" w:space="0" w:color="auto"/>
            <w:bottom w:val="none" w:sz="0" w:space="0" w:color="auto"/>
            <w:right w:val="none" w:sz="0" w:space="0" w:color="auto"/>
          </w:divBdr>
        </w:div>
        <w:div w:id="100996731">
          <w:marLeft w:val="0"/>
          <w:marRight w:val="0"/>
          <w:marTop w:val="0"/>
          <w:marBottom w:val="0"/>
          <w:divBdr>
            <w:top w:val="none" w:sz="0" w:space="0" w:color="auto"/>
            <w:left w:val="none" w:sz="0" w:space="0" w:color="auto"/>
            <w:bottom w:val="none" w:sz="0" w:space="0" w:color="auto"/>
            <w:right w:val="none" w:sz="0" w:space="0" w:color="auto"/>
          </w:divBdr>
        </w:div>
        <w:div w:id="1860577949">
          <w:marLeft w:val="0"/>
          <w:marRight w:val="0"/>
          <w:marTop w:val="0"/>
          <w:marBottom w:val="0"/>
          <w:divBdr>
            <w:top w:val="none" w:sz="0" w:space="0" w:color="auto"/>
            <w:left w:val="none" w:sz="0" w:space="0" w:color="auto"/>
            <w:bottom w:val="none" w:sz="0" w:space="0" w:color="auto"/>
            <w:right w:val="none" w:sz="0" w:space="0" w:color="auto"/>
          </w:divBdr>
        </w:div>
        <w:div w:id="1573586118">
          <w:marLeft w:val="0"/>
          <w:marRight w:val="0"/>
          <w:marTop w:val="0"/>
          <w:marBottom w:val="0"/>
          <w:divBdr>
            <w:top w:val="none" w:sz="0" w:space="0" w:color="auto"/>
            <w:left w:val="none" w:sz="0" w:space="0" w:color="auto"/>
            <w:bottom w:val="none" w:sz="0" w:space="0" w:color="auto"/>
            <w:right w:val="none" w:sz="0" w:space="0" w:color="auto"/>
          </w:divBdr>
        </w:div>
        <w:div w:id="544103617">
          <w:marLeft w:val="0"/>
          <w:marRight w:val="0"/>
          <w:marTop w:val="0"/>
          <w:marBottom w:val="0"/>
          <w:divBdr>
            <w:top w:val="none" w:sz="0" w:space="0" w:color="auto"/>
            <w:left w:val="none" w:sz="0" w:space="0" w:color="auto"/>
            <w:bottom w:val="none" w:sz="0" w:space="0" w:color="auto"/>
            <w:right w:val="none" w:sz="0" w:space="0" w:color="auto"/>
          </w:divBdr>
        </w:div>
        <w:div w:id="1774398579">
          <w:marLeft w:val="0"/>
          <w:marRight w:val="0"/>
          <w:marTop w:val="0"/>
          <w:marBottom w:val="0"/>
          <w:divBdr>
            <w:top w:val="none" w:sz="0" w:space="0" w:color="auto"/>
            <w:left w:val="none" w:sz="0" w:space="0" w:color="auto"/>
            <w:bottom w:val="none" w:sz="0" w:space="0" w:color="auto"/>
            <w:right w:val="none" w:sz="0" w:space="0" w:color="auto"/>
          </w:divBdr>
        </w:div>
        <w:div w:id="1237669100">
          <w:marLeft w:val="0"/>
          <w:marRight w:val="0"/>
          <w:marTop w:val="0"/>
          <w:marBottom w:val="0"/>
          <w:divBdr>
            <w:top w:val="none" w:sz="0" w:space="0" w:color="auto"/>
            <w:left w:val="none" w:sz="0" w:space="0" w:color="auto"/>
            <w:bottom w:val="none" w:sz="0" w:space="0" w:color="auto"/>
            <w:right w:val="none" w:sz="0" w:space="0" w:color="auto"/>
          </w:divBdr>
        </w:div>
        <w:div w:id="1976179442">
          <w:marLeft w:val="0"/>
          <w:marRight w:val="0"/>
          <w:marTop w:val="0"/>
          <w:marBottom w:val="0"/>
          <w:divBdr>
            <w:top w:val="none" w:sz="0" w:space="0" w:color="auto"/>
            <w:left w:val="none" w:sz="0" w:space="0" w:color="auto"/>
            <w:bottom w:val="none" w:sz="0" w:space="0" w:color="auto"/>
            <w:right w:val="none" w:sz="0" w:space="0" w:color="auto"/>
          </w:divBdr>
        </w:div>
        <w:div w:id="1218666885">
          <w:marLeft w:val="0"/>
          <w:marRight w:val="0"/>
          <w:marTop w:val="0"/>
          <w:marBottom w:val="0"/>
          <w:divBdr>
            <w:top w:val="none" w:sz="0" w:space="0" w:color="auto"/>
            <w:left w:val="none" w:sz="0" w:space="0" w:color="auto"/>
            <w:bottom w:val="none" w:sz="0" w:space="0" w:color="auto"/>
            <w:right w:val="none" w:sz="0" w:space="0" w:color="auto"/>
          </w:divBdr>
        </w:div>
        <w:div w:id="1321420803">
          <w:marLeft w:val="0"/>
          <w:marRight w:val="0"/>
          <w:marTop w:val="0"/>
          <w:marBottom w:val="0"/>
          <w:divBdr>
            <w:top w:val="none" w:sz="0" w:space="0" w:color="auto"/>
            <w:left w:val="none" w:sz="0" w:space="0" w:color="auto"/>
            <w:bottom w:val="none" w:sz="0" w:space="0" w:color="auto"/>
            <w:right w:val="none" w:sz="0" w:space="0" w:color="auto"/>
          </w:divBdr>
        </w:div>
        <w:div w:id="807747836">
          <w:marLeft w:val="0"/>
          <w:marRight w:val="0"/>
          <w:marTop w:val="0"/>
          <w:marBottom w:val="0"/>
          <w:divBdr>
            <w:top w:val="none" w:sz="0" w:space="0" w:color="auto"/>
            <w:left w:val="none" w:sz="0" w:space="0" w:color="auto"/>
            <w:bottom w:val="none" w:sz="0" w:space="0" w:color="auto"/>
            <w:right w:val="none" w:sz="0" w:space="0" w:color="auto"/>
          </w:divBdr>
        </w:div>
        <w:div w:id="258418056">
          <w:marLeft w:val="0"/>
          <w:marRight w:val="0"/>
          <w:marTop w:val="0"/>
          <w:marBottom w:val="0"/>
          <w:divBdr>
            <w:top w:val="none" w:sz="0" w:space="0" w:color="auto"/>
            <w:left w:val="none" w:sz="0" w:space="0" w:color="auto"/>
            <w:bottom w:val="none" w:sz="0" w:space="0" w:color="auto"/>
            <w:right w:val="none" w:sz="0" w:space="0" w:color="auto"/>
          </w:divBdr>
        </w:div>
        <w:div w:id="1953587836">
          <w:marLeft w:val="0"/>
          <w:marRight w:val="0"/>
          <w:marTop w:val="0"/>
          <w:marBottom w:val="0"/>
          <w:divBdr>
            <w:top w:val="none" w:sz="0" w:space="0" w:color="auto"/>
            <w:left w:val="none" w:sz="0" w:space="0" w:color="auto"/>
            <w:bottom w:val="none" w:sz="0" w:space="0" w:color="auto"/>
            <w:right w:val="none" w:sz="0" w:space="0" w:color="auto"/>
          </w:divBdr>
        </w:div>
        <w:div w:id="1356692637">
          <w:marLeft w:val="0"/>
          <w:marRight w:val="0"/>
          <w:marTop w:val="0"/>
          <w:marBottom w:val="0"/>
          <w:divBdr>
            <w:top w:val="none" w:sz="0" w:space="0" w:color="auto"/>
            <w:left w:val="none" w:sz="0" w:space="0" w:color="auto"/>
            <w:bottom w:val="none" w:sz="0" w:space="0" w:color="auto"/>
            <w:right w:val="none" w:sz="0" w:space="0" w:color="auto"/>
          </w:divBdr>
        </w:div>
        <w:div w:id="1018967895">
          <w:marLeft w:val="0"/>
          <w:marRight w:val="0"/>
          <w:marTop w:val="0"/>
          <w:marBottom w:val="0"/>
          <w:divBdr>
            <w:top w:val="none" w:sz="0" w:space="0" w:color="auto"/>
            <w:left w:val="none" w:sz="0" w:space="0" w:color="auto"/>
            <w:bottom w:val="none" w:sz="0" w:space="0" w:color="auto"/>
            <w:right w:val="none" w:sz="0" w:space="0" w:color="auto"/>
          </w:divBdr>
        </w:div>
        <w:div w:id="377585490">
          <w:marLeft w:val="0"/>
          <w:marRight w:val="0"/>
          <w:marTop w:val="0"/>
          <w:marBottom w:val="0"/>
          <w:divBdr>
            <w:top w:val="none" w:sz="0" w:space="0" w:color="auto"/>
            <w:left w:val="none" w:sz="0" w:space="0" w:color="auto"/>
            <w:bottom w:val="none" w:sz="0" w:space="0" w:color="auto"/>
            <w:right w:val="none" w:sz="0" w:space="0" w:color="auto"/>
          </w:divBdr>
        </w:div>
        <w:div w:id="267781823">
          <w:marLeft w:val="0"/>
          <w:marRight w:val="0"/>
          <w:marTop w:val="0"/>
          <w:marBottom w:val="0"/>
          <w:divBdr>
            <w:top w:val="none" w:sz="0" w:space="0" w:color="auto"/>
            <w:left w:val="none" w:sz="0" w:space="0" w:color="auto"/>
            <w:bottom w:val="none" w:sz="0" w:space="0" w:color="auto"/>
            <w:right w:val="none" w:sz="0" w:space="0" w:color="auto"/>
          </w:divBdr>
        </w:div>
        <w:div w:id="1214581700">
          <w:marLeft w:val="0"/>
          <w:marRight w:val="0"/>
          <w:marTop w:val="0"/>
          <w:marBottom w:val="0"/>
          <w:divBdr>
            <w:top w:val="none" w:sz="0" w:space="0" w:color="auto"/>
            <w:left w:val="none" w:sz="0" w:space="0" w:color="auto"/>
            <w:bottom w:val="none" w:sz="0" w:space="0" w:color="auto"/>
            <w:right w:val="none" w:sz="0" w:space="0" w:color="auto"/>
          </w:divBdr>
        </w:div>
        <w:div w:id="1948467474">
          <w:marLeft w:val="0"/>
          <w:marRight w:val="0"/>
          <w:marTop w:val="0"/>
          <w:marBottom w:val="0"/>
          <w:divBdr>
            <w:top w:val="none" w:sz="0" w:space="0" w:color="auto"/>
            <w:left w:val="none" w:sz="0" w:space="0" w:color="auto"/>
            <w:bottom w:val="none" w:sz="0" w:space="0" w:color="auto"/>
            <w:right w:val="none" w:sz="0" w:space="0" w:color="auto"/>
          </w:divBdr>
        </w:div>
        <w:div w:id="1797020131">
          <w:marLeft w:val="0"/>
          <w:marRight w:val="0"/>
          <w:marTop w:val="0"/>
          <w:marBottom w:val="0"/>
          <w:divBdr>
            <w:top w:val="none" w:sz="0" w:space="0" w:color="auto"/>
            <w:left w:val="none" w:sz="0" w:space="0" w:color="auto"/>
            <w:bottom w:val="none" w:sz="0" w:space="0" w:color="auto"/>
            <w:right w:val="none" w:sz="0" w:space="0" w:color="auto"/>
          </w:divBdr>
        </w:div>
        <w:div w:id="1955402783">
          <w:marLeft w:val="0"/>
          <w:marRight w:val="0"/>
          <w:marTop w:val="0"/>
          <w:marBottom w:val="0"/>
          <w:divBdr>
            <w:top w:val="none" w:sz="0" w:space="0" w:color="auto"/>
            <w:left w:val="none" w:sz="0" w:space="0" w:color="auto"/>
            <w:bottom w:val="none" w:sz="0" w:space="0" w:color="auto"/>
            <w:right w:val="none" w:sz="0" w:space="0" w:color="auto"/>
          </w:divBdr>
        </w:div>
        <w:div w:id="1734767042">
          <w:marLeft w:val="0"/>
          <w:marRight w:val="0"/>
          <w:marTop w:val="0"/>
          <w:marBottom w:val="0"/>
          <w:divBdr>
            <w:top w:val="none" w:sz="0" w:space="0" w:color="auto"/>
            <w:left w:val="none" w:sz="0" w:space="0" w:color="auto"/>
            <w:bottom w:val="none" w:sz="0" w:space="0" w:color="auto"/>
            <w:right w:val="none" w:sz="0" w:space="0" w:color="auto"/>
          </w:divBdr>
        </w:div>
        <w:div w:id="1542477849">
          <w:marLeft w:val="0"/>
          <w:marRight w:val="0"/>
          <w:marTop w:val="0"/>
          <w:marBottom w:val="0"/>
          <w:divBdr>
            <w:top w:val="none" w:sz="0" w:space="0" w:color="auto"/>
            <w:left w:val="none" w:sz="0" w:space="0" w:color="auto"/>
            <w:bottom w:val="none" w:sz="0" w:space="0" w:color="auto"/>
            <w:right w:val="none" w:sz="0" w:space="0" w:color="auto"/>
          </w:divBdr>
        </w:div>
        <w:div w:id="1672024915">
          <w:marLeft w:val="0"/>
          <w:marRight w:val="0"/>
          <w:marTop w:val="0"/>
          <w:marBottom w:val="0"/>
          <w:divBdr>
            <w:top w:val="none" w:sz="0" w:space="0" w:color="auto"/>
            <w:left w:val="none" w:sz="0" w:space="0" w:color="auto"/>
            <w:bottom w:val="none" w:sz="0" w:space="0" w:color="auto"/>
            <w:right w:val="none" w:sz="0" w:space="0" w:color="auto"/>
          </w:divBdr>
        </w:div>
        <w:div w:id="1840534480">
          <w:marLeft w:val="0"/>
          <w:marRight w:val="0"/>
          <w:marTop w:val="0"/>
          <w:marBottom w:val="0"/>
          <w:divBdr>
            <w:top w:val="none" w:sz="0" w:space="0" w:color="auto"/>
            <w:left w:val="none" w:sz="0" w:space="0" w:color="auto"/>
            <w:bottom w:val="none" w:sz="0" w:space="0" w:color="auto"/>
            <w:right w:val="none" w:sz="0" w:space="0" w:color="auto"/>
          </w:divBdr>
        </w:div>
        <w:div w:id="1747648773">
          <w:marLeft w:val="0"/>
          <w:marRight w:val="0"/>
          <w:marTop w:val="0"/>
          <w:marBottom w:val="0"/>
          <w:divBdr>
            <w:top w:val="none" w:sz="0" w:space="0" w:color="auto"/>
            <w:left w:val="none" w:sz="0" w:space="0" w:color="auto"/>
            <w:bottom w:val="none" w:sz="0" w:space="0" w:color="auto"/>
            <w:right w:val="none" w:sz="0" w:space="0" w:color="auto"/>
          </w:divBdr>
        </w:div>
        <w:div w:id="876232831">
          <w:marLeft w:val="0"/>
          <w:marRight w:val="0"/>
          <w:marTop w:val="0"/>
          <w:marBottom w:val="0"/>
          <w:divBdr>
            <w:top w:val="none" w:sz="0" w:space="0" w:color="auto"/>
            <w:left w:val="none" w:sz="0" w:space="0" w:color="auto"/>
            <w:bottom w:val="none" w:sz="0" w:space="0" w:color="auto"/>
            <w:right w:val="none" w:sz="0" w:space="0" w:color="auto"/>
          </w:divBdr>
        </w:div>
        <w:div w:id="1344741538">
          <w:marLeft w:val="0"/>
          <w:marRight w:val="0"/>
          <w:marTop w:val="0"/>
          <w:marBottom w:val="0"/>
          <w:divBdr>
            <w:top w:val="none" w:sz="0" w:space="0" w:color="auto"/>
            <w:left w:val="none" w:sz="0" w:space="0" w:color="auto"/>
            <w:bottom w:val="none" w:sz="0" w:space="0" w:color="auto"/>
            <w:right w:val="none" w:sz="0" w:space="0" w:color="auto"/>
          </w:divBdr>
        </w:div>
        <w:div w:id="113867814">
          <w:marLeft w:val="0"/>
          <w:marRight w:val="0"/>
          <w:marTop w:val="0"/>
          <w:marBottom w:val="0"/>
          <w:divBdr>
            <w:top w:val="none" w:sz="0" w:space="0" w:color="auto"/>
            <w:left w:val="none" w:sz="0" w:space="0" w:color="auto"/>
            <w:bottom w:val="none" w:sz="0" w:space="0" w:color="auto"/>
            <w:right w:val="none" w:sz="0" w:space="0" w:color="auto"/>
          </w:divBdr>
        </w:div>
        <w:div w:id="1629315212">
          <w:marLeft w:val="0"/>
          <w:marRight w:val="0"/>
          <w:marTop w:val="0"/>
          <w:marBottom w:val="0"/>
          <w:divBdr>
            <w:top w:val="none" w:sz="0" w:space="0" w:color="auto"/>
            <w:left w:val="none" w:sz="0" w:space="0" w:color="auto"/>
            <w:bottom w:val="none" w:sz="0" w:space="0" w:color="auto"/>
            <w:right w:val="none" w:sz="0" w:space="0" w:color="auto"/>
          </w:divBdr>
        </w:div>
        <w:div w:id="121116269">
          <w:marLeft w:val="0"/>
          <w:marRight w:val="0"/>
          <w:marTop w:val="0"/>
          <w:marBottom w:val="0"/>
          <w:divBdr>
            <w:top w:val="none" w:sz="0" w:space="0" w:color="auto"/>
            <w:left w:val="none" w:sz="0" w:space="0" w:color="auto"/>
            <w:bottom w:val="none" w:sz="0" w:space="0" w:color="auto"/>
            <w:right w:val="none" w:sz="0" w:space="0" w:color="auto"/>
          </w:divBdr>
        </w:div>
        <w:div w:id="1895774460">
          <w:marLeft w:val="0"/>
          <w:marRight w:val="0"/>
          <w:marTop w:val="0"/>
          <w:marBottom w:val="0"/>
          <w:divBdr>
            <w:top w:val="none" w:sz="0" w:space="0" w:color="auto"/>
            <w:left w:val="none" w:sz="0" w:space="0" w:color="auto"/>
            <w:bottom w:val="none" w:sz="0" w:space="0" w:color="auto"/>
            <w:right w:val="none" w:sz="0" w:space="0" w:color="auto"/>
          </w:divBdr>
        </w:div>
        <w:div w:id="1190609895">
          <w:marLeft w:val="0"/>
          <w:marRight w:val="0"/>
          <w:marTop w:val="0"/>
          <w:marBottom w:val="0"/>
          <w:divBdr>
            <w:top w:val="none" w:sz="0" w:space="0" w:color="auto"/>
            <w:left w:val="none" w:sz="0" w:space="0" w:color="auto"/>
            <w:bottom w:val="none" w:sz="0" w:space="0" w:color="auto"/>
            <w:right w:val="none" w:sz="0" w:space="0" w:color="auto"/>
          </w:divBdr>
        </w:div>
        <w:div w:id="565535918">
          <w:marLeft w:val="0"/>
          <w:marRight w:val="0"/>
          <w:marTop w:val="0"/>
          <w:marBottom w:val="0"/>
          <w:divBdr>
            <w:top w:val="none" w:sz="0" w:space="0" w:color="auto"/>
            <w:left w:val="none" w:sz="0" w:space="0" w:color="auto"/>
            <w:bottom w:val="none" w:sz="0" w:space="0" w:color="auto"/>
            <w:right w:val="none" w:sz="0" w:space="0" w:color="auto"/>
          </w:divBdr>
        </w:div>
        <w:div w:id="2088335743">
          <w:marLeft w:val="0"/>
          <w:marRight w:val="0"/>
          <w:marTop w:val="0"/>
          <w:marBottom w:val="0"/>
          <w:divBdr>
            <w:top w:val="none" w:sz="0" w:space="0" w:color="auto"/>
            <w:left w:val="none" w:sz="0" w:space="0" w:color="auto"/>
            <w:bottom w:val="none" w:sz="0" w:space="0" w:color="auto"/>
            <w:right w:val="none" w:sz="0" w:space="0" w:color="auto"/>
          </w:divBdr>
        </w:div>
        <w:div w:id="474226446">
          <w:marLeft w:val="0"/>
          <w:marRight w:val="0"/>
          <w:marTop w:val="0"/>
          <w:marBottom w:val="0"/>
          <w:divBdr>
            <w:top w:val="none" w:sz="0" w:space="0" w:color="auto"/>
            <w:left w:val="none" w:sz="0" w:space="0" w:color="auto"/>
            <w:bottom w:val="none" w:sz="0" w:space="0" w:color="auto"/>
            <w:right w:val="none" w:sz="0" w:space="0" w:color="auto"/>
          </w:divBdr>
        </w:div>
        <w:div w:id="1616404659">
          <w:marLeft w:val="0"/>
          <w:marRight w:val="0"/>
          <w:marTop w:val="0"/>
          <w:marBottom w:val="0"/>
          <w:divBdr>
            <w:top w:val="none" w:sz="0" w:space="0" w:color="auto"/>
            <w:left w:val="none" w:sz="0" w:space="0" w:color="auto"/>
            <w:bottom w:val="none" w:sz="0" w:space="0" w:color="auto"/>
            <w:right w:val="none" w:sz="0" w:space="0" w:color="auto"/>
          </w:divBdr>
        </w:div>
        <w:div w:id="1313439082">
          <w:marLeft w:val="0"/>
          <w:marRight w:val="0"/>
          <w:marTop w:val="0"/>
          <w:marBottom w:val="0"/>
          <w:divBdr>
            <w:top w:val="none" w:sz="0" w:space="0" w:color="auto"/>
            <w:left w:val="none" w:sz="0" w:space="0" w:color="auto"/>
            <w:bottom w:val="none" w:sz="0" w:space="0" w:color="auto"/>
            <w:right w:val="none" w:sz="0" w:space="0" w:color="auto"/>
          </w:divBdr>
        </w:div>
        <w:div w:id="1886217397">
          <w:marLeft w:val="0"/>
          <w:marRight w:val="0"/>
          <w:marTop w:val="0"/>
          <w:marBottom w:val="0"/>
          <w:divBdr>
            <w:top w:val="none" w:sz="0" w:space="0" w:color="auto"/>
            <w:left w:val="none" w:sz="0" w:space="0" w:color="auto"/>
            <w:bottom w:val="none" w:sz="0" w:space="0" w:color="auto"/>
            <w:right w:val="none" w:sz="0" w:space="0" w:color="auto"/>
          </w:divBdr>
        </w:div>
        <w:div w:id="127556945">
          <w:marLeft w:val="0"/>
          <w:marRight w:val="0"/>
          <w:marTop w:val="0"/>
          <w:marBottom w:val="0"/>
          <w:divBdr>
            <w:top w:val="none" w:sz="0" w:space="0" w:color="auto"/>
            <w:left w:val="none" w:sz="0" w:space="0" w:color="auto"/>
            <w:bottom w:val="none" w:sz="0" w:space="0" w:color="auto"/>
            <w:right w:val="none" w:sz="0" w:space="0" w:color="auto"/>
          </w:divBdr>
        </w:div>
        <w:div w:id="292178642">
          <w:marLeft w:val="0"/>
          <w:marRight w:val="0"/>
          <w:marTop w:val="0"/>
          <w:marBottom w:val="0"/>
          <w:divBdr>
            <w:top w:val="none" w:sz="0" w:space="0" w:color="auto"/>
            <w:left w:val="none" w:sz="0" w:space="0" w:color="auto"/>
            <w:bottom w:val="none" w:sz="0" w:space="0" w:color="auto"/>
            <w:right w:val="none" w:sz="0" w:space="0" w:color="auto"/>
          </w:divBdr>
        </w:div>
        <w:div w:id="129595592">
          <w:marLeft w:val="0"/>
          <w:marRight w:val="0"/>
          <w:marTop w:val="0"/>
          <w:marBottom w:val="0"/>
          <w:divBdr>
            <w:top w:val="none" w:sz="0" w:space="0" w:color="auto"/>
            <w:left w:val="none" w:sz="0" w:space="0" w:color="auto"/>
            <w:bottom w:val="none" w:sz="0" w:space="0" w:color="auto"/>
            <w:right w:val="none" w:sz="0" w:space="0" w:color="auto"/>
          </w:divBdr>
        </w:div>
        <w:div w:id="1332100261">
          <w:marLeft w:val="0"/>
          <w:marRight w:val="0"/>
          <w:marTop w:val="0"/>
          <w:marBottom w:val="0"/>
          <w:divBdr>
            <w:top w:val="none" w:sz="0" w:space="0" w:color="auto"/>
            <w:left w:val="none" w:sz="0" w:space="0" w:color="auto"/>
            <w:bottom w:val="none" w:sz="0" w:space="0" w:color="auto"/>
            <w:right w:val="none" w:sz="0" w:space="0" w:color="auto"/>
          </w:divBdr>
        </w:div>
        <w:div w:id="541789509">
          <w:marLeft w:val="0"/>
          <w:marRight w:val="0"/>
          <w:marTop w:val="0"/>
          <w:marBottom w:val="0"/>
          <w:divBdr>
            <w:top w:val="none" w:sz="0" w:space="0" w:color="auto"/>
            <w:left w:val="none" w:sz="0" w:space="0" w:color="auto"/>
            <w:bottom w:val="none" w:sz="0" w:space="0" w:color="auto"/>
            <w:right w:val="none" w:sz="0" w:space="0" w:color="auto"/>
          </w:divBdr>
        </w:div>
        <w:div w:id="677848399">
          <w:marLeft w:val="0"/>
          <w:marRight w:val="0"/>
          <w:marTop w:val="0"/>
          <w:marBottom w:val="0"/>
          <w:divBdr>
            <w:top w:val="none" w:sz="0" w:space="0" w:color="auto"/>
            <w:left w:val="none" w:sz="0" w:space="0" w:color="auto"/>
            <w:bottom w:val="none" w:sz="0" w:space="0" w:color="auto"/>
            <w:right w:val="none" w:sz="0" w:space="0" w:color="auto"/>
          </w:divBdr>
        </w:div>
        <w:div w:id="1709452153">
          <w:marLeft w:val="0"/>
          <w:marRight w:val="0"/>
          <w:marTop w:val="0"/>
          <w:marBottom w:val="0"/>
          <w:divBdr>
            <w:top w:val="none" w:sz="0" w:space="0" w:color="auto"/>
            <w:left w:val="none" w:sz="0" w:space="0" w:color="auto"/>
            <w:bottom w:val="none" w:sz="0" w:space="0" w:color="auto"/>
            <w:right w:val="none" w:sz="0" w:space="0" w:color="auto"/>
          </w:divBdr>
        </w:div>
        <w:div w:id="1573463025">
          <w:marLeft w:val="0"/>
          <w:marRight w:val="0"/>
          <w:marTop w:val="0"/>
          <w:marBottom w:val="0"/>
          <w:divBdr>
            <w:top w:val="none" w:sz="0" w:space="0" w:color="auto"/>
            <w:left w:val="none" w:sz="0" w:space="0" w:color="auto"/>
            <w:bottom w:val="none" w:sz="0" w:space="0" w:color="auto"/>
            <w:right w:val="none" w:sz="0" w:space="0" w:color="auto"/>
          </w:divBdr>
        </w:div>
        <w:div w:id="1908414862">
          <w:marLeft w:val="0"/>
          <w:marRight w:val="0"/>
          <w:marTop w:val="0"/>
          <w:marBottom w:val="0"/>
          <w:divBdr>
            <w:top w:val="none" w:sz="0" w:space="0" w:color="auto"/>
            <w:left w:val="none" w:sz="0" w:space="0" w:color="auto"/>
            <w:bottom w:val="none" w:sz="0" w:space="0" w:color="auto"/>
            <w:right w:val="none" w:sz="0" w:space="0" w:color="auto"/>
          </w:divBdr>
        </w:div>
        <w:div w:id="1586843242">
          <w:marLeft w:val="0"/>
          <w:marRight w:val="0"/>
          <w:marTop w:val="0"/>
          <w:marBottom w:val="0"/>
          <w:divBdr>
            <w:top w:val="none" w:sz="0" w:space="0" w:color="auto"/>
            <w:left w:val="none" w:sz="0" w:space="0" w:color="auto"/>
            <w:bottom w:val="none" w:sz="0" w:space="0" w:color="auto"/>
            <w:right w:val="none" w:sz="0" w:space="0" w:color="auto"/>
          </w:divBdr>
        </w:div>
        <w:div w:id="1448043211">
          <w:marLeft w:val="0"/>
          <w:marRight w:val="0"/>
          <w:marTop w:val="0"/>
          <w:marBottom w:val="0"/>
          <w:divBdr>
            <w:top w:val="none" w:sz="0" w:space="0" w:color="auto"/>
            <w:left w:val="none" w:sz="0" w:space="0" w:color="auto"/>
            <w:bottom w:val="none" w:sz="0" w:space="0" w:color="auto"/>
            <w:right w:val="none" w:sz="0" w:space="0" w:color="auto"/>
          </w:divBdr>
        </w:div>
        <w:div w:id="849878122">
          <w:marLeft w:val="0"/>
          <w:marRight w:val="0"/>
          <w:marTop w:val="0"/>
          <w:marBottom w:val="0"/>
          <w:divBdr>
            <w:top w:val="none" w:sz="0" w:space="0" w:color="auto"/>
            <w:left w:val="none" w:sz="0" w:space="0" w:color="auto"/>
            <w:bottom w:val="none" w:sz="0" w:space="0" w:color="auto"/>
            <w:right w:val="none" w:sz="0" w:space="0" w:color="auto"/>
          </w:divBdr>
        </w:div>
        <w:div w:id="348260123">
          <w:marLeft w:val="0"/>
          <w:marRight w:val="0"/>
          <w:marTop w:val="0"/>
          <w:marBottom w:val="0"/>
          <w:divBdr>
            <w:top w:val="none" w:sz="0" w:space="0" w:color="auto"/>
            <w:left w:val="none" w:sz="0" w:space="0" w:color="auto"/>
            <w:bottom w:val="none" w:sz="0" w:space="0" w:color="auto"/>
            <w:right w:val="none" w:sz="0" w:space="0" w:color="auto"/>
          </w:divBdr>
        </w:div>
        <w:div w:id="397020488">
          <w:marLeft w:val="0"/>
          <w:marRight w:val="0"/>
          <w:marTop w:val="0"/>
          <w:marBottom w:val="0"/>
          <w:divBdr>
            <w:top w:val="none" w:sz="0" w:space="0" w:color="auto"/>
            <w:left w:val="none" w:sz="0" w:space="0" w:color="auto"/>
            <w:bottom w:val="none" w:sz="0" w:space="0" w:color="auto"/>
            <w:right w:val="none" w:sz="0" w:space="0" w:color="auto"/>
          </w:divBdr>
        </w:div>
        <w:div w:id="63721303">
          <w:marLeft w:val="0"/>
          <w:marRight w:val="0"/>
          <w:marTop w:val="0"/>
          <w:marBottom w:val="0"/>
          <w:divBdr>
            <w:top w:val="none" w:sz="0" w:space="0" w:color="auto"/>
            <w:left w:val="none" w:sz="0" w:space="0" w:color="auto"/>
            <w:bottom w:val="none" w:sz="0" w:space="0" w:color="auto"/>
            <w:right w:val="none" w:sz="0" w:space="0" w:color="auto"/>
          </w:divBdr>
        </w:div>
        <w:div w:id="1351027926">
          <w:marLeft w:val="0"/>
          <w:marRight w:val="0"/>
          <w:marTop w:val="0"/>
          <w:marBottom w:val="0"/>
          <w:divBdr>
            <w:top w:val="none" w:sz="0" w:space="0" w:color="auto"/>
            <w:left w:val="none" w:sz="0" w:space="0" w:color="auto"/>
            <w:bottom w:val="none" w:sz="0" w:space="0" w:color="auto"/>
            <w:right w:val="none" w:sz="0" w:space="0" w:color="auto"/>
          </w:divBdr>
        </w:div>
        <w:div w:id="26101013">
          <w:marLeft w:val="0"/>
          <w:marRight w:val="0"/>
          <w:marTop w:val="0"/>
          <w:marBottom w:val="0"/>
          <w:divBdr>
            <w:top w:val="none" w:sz="0" w:space="0" w:color="auto"/>
            <w:left w:val="none" w:sz="0" w:space="0" w:color="auto"/>
            <w:bottom w:val="none" w:sz="0" w:space="0" w:color="auto"/>
            <w:right w:val="none" w:sz="0" w:space="0" w:color="auto"/>
          </w:divBdr>
        </w:div>
        <w:div w:id="1619486536">
          <w:marLeft w:val="0"/>
          <w:marRight w:val="0"/>
          <w:marTop w:val="0"/>
          <w:marBottom w:val="0"/>
          <w:divBdr>
            <w:top w:val="none" w:sz="0" w:space="0" w:color="auto"/>
            <w:left w:val="none" w:sz="0" w:space="0" w:color="auto"/>
            <w:bottom w:val="none" w:sz="0" w:space="0" w:color="auto"/>
            <w:right w:val="none" w:sz="0" w:space="0" w:color="auto"/>
          </w:divBdr>
        </w:div>
        <w:div w:id="1626499631">
          <w:marLeft w:val="0"/>
          <w:marRight w:val="0"/>
          <w:marTop w:val="0"/>
          <w:marBottom w:val="0"/>
          <w:divBdr>
            <w:top w:val="none" w:sz="0" w:space="0" w:color="auto"/>
            <w:left w:val="none" w:sz="0" w:space="0" w:color="auto"/>
            <w:bottom w:val="none" w:sz="0" w:space="0" w:color="auto"/>
            <w:right w:val="none" w:sz="0" w:space="0" w:color="auto"/>
          </w:divBdr>
        </w:div>
        <w:div w:id="932787137">
          <w:marLeft w:val="0"/>
          <w:marRight w:val="0"/>
          <w:marTop w:val="0"/>
          <w:marBottom w:val="0"/>
          <w:divBdr>
            <w:top w:val="none" w:sz="0" w:space="0" w:color="auto"/>
            <w:left w:val="none" w:sz="0" w:space="0" w:color="auto"/>
            <w:bottom w:val="none" w:sz="0" w:space="0" w:color="auto"/>
            <w:right w:val="none" w:sz="0" w:space="0" w:color="auto"/>
          </w:divBdr>
        </w:div>
        <w:div w:id="337655425">
          <w:marLeft w:val="0"/>
          <w:marRight w:val="0"/>
          <w:marTop w:val="0"/>
          <w:marBottom w:val="0"/>
          <w:divBdr>
            <w:top w:val="none" w:sz="0" w:space="0" w:color="auto"/>
            <w:left w:val="none" w:sz="0" w:space="0" w:color="auto"/>
            <w:bottom w:val="none" w:sz="0" w:space="0" w:color="auto"/>
            <w:right w:val="none" w:sz="0" w:space="0" w:color="auto"/>
          </w:divBdr>
        </w:div>
        <w:div w:id="450174350">
          <w:marLeft w:val="0"/>
          <w:marRight w:val="0"/>
          <w:marTop w:val="0"/>
          <w:marBottom w:val="0"/>
          <w:divBdr>
            <w:top w:val="none" w:sz="0" w:space="0" w:color="auto"/>
            <w:left w:val="none" w:sz="0" w:space="0" w:color="auto"/>
            <w:bottom w:val="none" w:sz="0" w:space="0" w:color="auto"/>
            <w:right w:val="none" w:sz="0" w:space="0" w:color="auto"/>
          </w:divBdr>
        </w:div>
        <w:div w:id="1774351019">
          <w:marLeft w:val="0"/>
          <w:marRight w:val="0"/>
          <w:marTop w:val="0"/>
          <w:marBottom w:val="0"/>
          <w:divBdr>
            <w:top w:val="none" w:sz="0" w:space="0" w:color="auto"/>
            <w:left w:val="none" w:sz="0" w:space="0" w:color="auto"/>
            <w:bottom w:val="none" w:sz="0" w:space="0" w:color="auto"/>
            <w:right w:val="none" w:sz="0" w:space="0" w:color="auto"/>
          </w:divBdr>
        </w:div>
        <w:div w:id="620768730">
          <w:marLeft w:val="0"/>
          <w:marRight w:val="0"/>
          <w:marTop w:val="0"/>
          <w:marBottom w:val="0"/>
          <w:divBdr>
            <w:top w:val="none" w:sz="0" w:space="0" w:color="auto"/>
            <w:left w:val="none" w:sz="0" w:space="0" w:color="auto"/>
            <w:bottom w:val="none" w:sz="0" w:space="0" w:color="auto"/>
            <w:right w:val="none" w:sz="0" w:space="0" w:color="auto"/>
          </w:divBdr>
        </w:div>
        <w:div w:id="145165631">
          <w:marLeft w:val="0"/>
          <w:marRight w:val="0"/>
          <w:marTop w:val="0"/>
          <w:marBottom w:val="0"/>
          <w:divBdr>
            <w:top w:val="none" w:sz="0" w:space="0" w:color="auto"/>
            <w:left w:val="none" w:sz="0" w:space="0" w:color="auto"/>
            <w:bottom w:val="none" w:sz="0" w:space="0" w:color="auto"/>
            <w:right w:val="none" w:sz="0" w:space="0" w:color="auto"/>
          </w:divBdr>
        </w:div>
        <w:div w:id="986740013">
          <w:marLeft w:val="0"/>
          <w:marRight w:val="0"/>
          <w:marTop w:val="0"/>
          <w:marBottom w:val="0"/>
          <w:divBdr>
            <w:top w:val="none" w:sz="0" w:space="0" w:color="auto"/>
            <w:left w:val="none" w:sz="0" w:space="0" w:color="auto"/>
            <w:bottom w:val="none" w:sz="0" w:space="0" w:color="auto"/>
            <w:right w:val="none" w:sz="0" w:space="0" w:color="auto"/>
          </w:divBdr>
        </w:div>
        <w:div w:id="1505436334">
          <w:marLeft w:val="0"/>
          <w:marRight w:val="0"/>
          <w:marTop w:val="0"/>
          <w:marBottom w:val="0"/>
          <w:divBdr>
            <w:top w:val="none" w:sz="0" w:space="0" w:color="auto"/>
            <w:left w:val="none" w:sz="0" w:space="0" w:color="auto"/>
            <w:bottom w:val="none" w:sz="0" w:space="0" w:color="auto"/>
            <w:right w:val="none" w:sz="0" w:space="0" w:color="auto"/>
          </w:divBdr>
        </w:div>
        <w:div w:id="1882399650">
          <w:marLeft w:val="0"/>
          <w:marRight w:val="0"/>
          <w:marTop w:val="0"/>
          <w:marBottom w:val="0"/>
          <w:divBdr>
            <w:top w:val="none" w:sz="0" w:space="0" w:color="auto"/>
            <w:left w:val="none" w:sz="0" w:space="0" w:color="auto"/>
            <w:bottom w:val="none" w:sz="0" w:space="0" w:color="auto"/>
            <w:right w:val="none" w:sz="0" w:space="0" w:color="auto"/>
          </w:divBdr>
        </w:div>
        <w:div w:id="113443946">
          <w:marLeft w:val="0"/>
          <w:marRight w:val="0"/>
          <w:marTop w:val="0"/>
          <w:marBottom w:val="0"/>
          <w:divBdr>
            <w:top w:val="none" w:sz="0" w:space="0" w:color="auto"/>
            <w:left w:val="none" w:sz="0" w:space="0" w:color="auto"/>
            <w:bottom w:val="none" w:sz="0" w:space="0" w:color="auto"/>
            <w:right w:val="none" w:sz="0" w:space="0" w:color="auto"/>
          </w:divBdr>
        </w:div>
        <w:div w:id="1758135318">
          <w:marLeft w:val="0"/>
          <w:marRight w:val="0"/>
          <w:marTop w:val="0"/>
          <w:marBottom w:val="0"/>
          <w:divBdr>
            <w:top w:val="none" w:sz="0" w:space="0" w:color="auto"/>
            <w:left w:val="none" w:sz="0" w:space="0" w:color="auto"/>
            <w:bottom w:val="none" w:sz="0" w:space="0" w:color="auto"/>
            <w:right w:val="none" w:sz="0" w:space="0" w:color="auto"/>
          </w:divBdr>
        </w:div>
        <w:div w:id="1430154191">
          <w:marLeft w:val="0"/>
          <w:marRight w:val="0"/>
          <w:marTop w:val="0"/>
          <w:marBottom w:val="0"/>
          <w:divBdr>
            <w:top w:val="none" w:sz="0" w:space="0" w:color="auto"/>
            <w:left w:val="none" w:sz="0" w:space="0" w:color="auto"/>
            <w:bottom w:val="none" w:sz="0" w:space="0" w:color="auto"/>
            <w:right w:val="none" w:sz="0" w:space="0" w:color="auto"/>
          </w:divBdr>
        </w:div>
        <w:div w:id="174466240">
          <w:marLeft w:val="0"/>
          <w:marRight w:val="0"/>
          <w:marTop w:val="0"/>
          <w:marBottom w:val="0"/>
          <w:divBdr>
            <w:top w:val="none" w:sz="0" w:space="0" w:color="auto"/>
            <w:left w:val="none" w:sz="0" w:space="0" w:color="auto"/>
            <w:bottom w:val="none" w:sz="0" w:space="0" w:color="auto"/>
            <w:right w:val="none" w:sz="0" w:space="0" w:color="auto"/>
          </w:divBdr>
        </w:div>
        <w:div w:id="2116436774">
          <w:marLeft w:val="0"/>
          <w:marRight w:val="0"/>
          <w:marTop w:val="0"/>
          <w:marBottom w:val="0"/>
          <w:divBdr>
            <w:top w:val="none" w:sz="0" w:space="0" w:color="auto"/>
            <w:left w:val="none" w:sz="0" w:space="0" w:color="auto"/>
            <w:bottom w:val="none" w:sz="0" w:space="0" w:color="auto"/>
            <w:right w:val="none" w:sz="0" w:space="0" w:color="auto"/>
          </w:divBdr>
        </w:div>
        <w:div w:id="767774936">
          <w:marLeft w:val="0"/>
          <w:marRight w:val="0"/>
          <w:marTop w:val="0"/>
          <w:marBottom w:val="0"/>
          <w:divBdr>
            <w:top w:val="none" w:sz="0" w:space="0" w:color="auto"/>
            <w:left w:val="none" w:sz="0" w:space="0" w:color="auto"/>
            <w:bottom w:val="none" w:sz="0" w:space="0" w:color="auto"/>
            <w:right w:val="none" w:sz="0" w:space="0" w:color="auto"/>
          </w:divBdr>
        </w:div>
        <w:div w:id="559442129">
          <w:marLeft w:val="0"/>
          <w:marRight w:val="0"/>
          <w:marTop w:val="0"/>
          <w:marBottom w:val="0"/>
          <w:divBdr>
            <w:top w:val="none" w:sz="0" w:space="0" w:color="auto"/>
            <w:left w:val="none" w:sz="0" w:space="0" w:color="auto"/>
            <w:bottom w:val="none" w:sz="0" w:space="0" w:color="auto"/>
            <w:right w:val="none" w:sz="0" w:space="0" w:color="auto"/>
          </w:divBdr>
        </w:div>
        <w:div w:id="1398356857">
          <w:marLeft w:val="0"/>
          <w:marRight w:val="0"/>
          <w:marTop w:val="0"/>
          <w:marBottom w:val="0"/>
          <w:divBdr>
            <w:top w:val="none" w:sz="0" w:space="0" w:color="auto"/>
            <w:left w:val="none" w:sz="0" w:space="0" w:color="auto"/>
            <w:bottom w:val="none" w:sz="0" w:space="0" w:color="auto"/>
            <w:right w:val="none" w:sz="0" w:space="0" w:color="auto"/>
          </w:divBdr>
        </w:div>
        <w:div w:id="526330742">
          <w:marLeft w:val="0"/>
          <w:marRight w:val="0"/>
          <w:marTop w:val="0"/>
          <w:marBottom w:val="0"/>
          <w:divBdr>
            <w:top w:val="none" w:sz="0" w:space="0" w:color="auto"/>
            <w:left w:val="none" w:sz="0" w:space="0" w:color="auto"/>
            <w:bottom w:val="none" w:sz="0" w:space="0" w:color="auto"/>
            <w:right w:val="none" w:sz="0" w:space="0" w:color="auto"/>
          </w:divBdr>
        </w:div>
        <w:div w:id="1404571599">
          <w:marLeft w:val="0"/>
          <w:marRight w:val="0"/>
          <w:marTop w:val="0"/>
          <w:marBottom w:val="0"/>
          <w:divBdr>
            <w:top w:val="none" w:sz="0" w:space="0" w:color="auto"/>
            <w:left w:val="none" w:sz="0" w:space="0" w:color="auto"/>
            <w:bottom w:val="none" w:sz="0" w:space="0" w:color="auto"/>
            <w:right w:val="none" w:sz="0" w:space="0" w:color="auto"/>
          </w:divBdr>
        </w:div>
        <w:div w:id="122768361">
          <w:marLeft w:val="0"/>
          <w:marRight w:val="0"/>
          <w:marTop w:val="0"/>
          <w:marBottom w:val="0"/>
          <w:divBdr>
            <w:top w:val="none" w:sz="0" w:space="0" w:color="auto"/>
            <w:left w:val="none" w:sz="0" w:space="0" w:color="auto"/>
            <w:bottom w:val="none" w:sz="0" w:space="0" w:color="auto"/>
            <w:right w:val="none" w:sz="0" w:space="0" w:color="auto"/>
          </w:divBdr>
        </w:div>
        <w:div w:id="1100443456">
          <w:marLeft w:val="0"/>
          <w:marRight w:val="0"/>
          <w:marTop w:val="0"/>
          <w:marBottom w:val="0"/>
          <w:divBdr>
            <w:top w:val="none" w:sz="0" w:space="0" w:color="auto"/>
            <w:left w:val="none" w:sz="0" w:space="0" w:color="auto"/>
            <w:bottom w:val="none" w:sz="0" w:space="0" w:color="auto"/>
            <w:right w:val="none" w:sz="0" w:space="0" w:color="auto"/>
          </w:divBdr>
        </w:div>
        <w:div w:id="104276976">
          <w:marLeft w:val="0"/>
          <w:marRight w:val="0"/>
          <w:marTop w:val="0"/>
          <w:marBottom w:val="0"/>
          <w:divBdr>
            <w:top w:val="none" w:sz="0" w:space="0" w:color="auto"/>
            <w:left w:val="none" w:sz="0" w:space="0" w:color="auto"/>
            <w:bottom w:val="none" w:sz="0" w:space="0" w:color="auto"/>
            <w:right w:val="none" w:sz="0" w:space="0" w:color="auto"/>
          </w:divBdr>
        </w:div>
        <w:div w:id="861744615">
          <w:marLeft w:val="0"/>
          <w:marRight w:val="0"/>
          <w:marTop w:val="0"/>
          <w:marBottom w:val="0"/>
          <w:divBdr>
            <w:top w:val="none" w:sz="0" w:space="0" w:color="auto"/>
            <w:left w:val="none" w:sz="0" w:space="0" w:color="auto"/>
            <w:bottom w:val="none" w:sz="0" w:space="0" w:color="auto"/>
            <w:right w:val="none" w:sz="0" w:space="0" w:color="auto"/>
          </w:divBdr>
        </w:div>
      </w:divsChild>
    </w:div>
    <w:div w:id="444547811">
      <w:bodyDiv w:val="1"/>
      <w:marLeft w:val="0"/>
      <w:marRight w:val="0"/>
      <w:marTop w:val="0"/>
      <w:marBottom w:val="0"/>
      <w:divBdr>
        <w:top w:val="none" w:sz="0" w:space="0" w:color="auto"/>
        <w:left w:val="none" w:sz="0" w:space="0" w:color="auto"/>
        <w:bottom w:val="none" w:sz="0" w:space="0" w:color="auto"/>
        <w:right w:val="none" w:sz="0" w:space="0" w:color="auto"/>
      </w:divBdr>
    </w:div>
    <w:div w:id="588734055">
      <w:bodyDiv w:val="1"/>
      <w:marLeft w:val="0"/>
      <w:marRight w:val="0"/>
      <w:marTop w:val="0"/>
      <w:marBottom w:val="0"/>
      <w:divBdr>
        <w:top w:val="none" w:sz="0" w:space="0" w:color="auto"/>
        <w:left w:val="none" w:sz="0" w:space="0" w:color="auto"/>
        <w:bottom w:val="none" w:sz="0" w:space="0" w:color="auto"/>
        <w:right w:val="none" w:sz="0" w:space="0" w:color="auto"/>
      </w:divBdr>
    </w:div>
    <w:div w:id="798298343">
      <w:bodyDiv w:val="1"/>
      <w:marLeft w:val="0"/>
      <w:marRight w:val="0"/>
      <w:marTop w:val="0"/>
      <w:marBottom w:val="0"/>
      <w:divBdr>
        <w:top w:val="none" w:sz="0" w:space="0" w:color="auto"/>
        <w:left w:val="none" w:sz="0" w:space="0" w:color="auto"/>
        <w:bottom w:val="none" w:sz="0" w:space="0" w:color="auto"/>
        <w:right w:val="none" w:sz="0" w:space="0" w:color="auto"/>
      </w:divBdr>
    </w:div>
    <w:div w:id="876626327">
      <w:bodyDiv w:val="1"/>
      <w:marLeft w:val="0"/>
      <w:marRight w:val="0"/>
      <w:marTop w:val="0"/>
      <w:marBottom w:val="0"/>
      <w:divBdr>
        <w:top w:val="none" w:sz="0" w:space="0" w:color="auto"/>
        <w:left w:val="none" w:sz="0" w:space="0" w:color="auto"/>
        <w:bottom w:val="none" w:sz="0" w:space="0" w:color="auto"/>
        <w:right w:val="none" w:sz="0" w:space="0" w:color="auto"/>
      </w:divBdr>
    </w:div>
    <w:div w:id="1070544028">
      <w:bodyDiv w:val="1"/>
      <w:marLeft w:val="0"/>
      <w:marRight w:val="0"/>
      <w:marTop w:val="0"/>
      <w:marBottom w:val="0"/>
      <w:divBdr>
        <w:top w:val="none" w:sz="0" w:space="0" w:color="auto"/>
        <w:left w:val="none" w:sz="0" w:space="0" w:color="auto"/>
        <w:bottom w:val="none" w:sz="0" w:space="0" w:color="auto"/>
        <w:right w:val="none" w:sz="0" w:space="0" w:color="auto"/>
      </w:divBdr>
      <w:divsChild>
        <w:div w:id="308441581">
          <w:marLeft w:val="547"/>
          <w:marRight w:val="0"/>
          <w:marTop w:val="0"/>
          <w:marBottom w:val="0"/>
          <w:divBdr>
            <w:top w:val="none" w:sz="0" w:space="0" w:color="auto"/>
            <w:left w:val="none" w:sz="0" w:space="0" w:color="auto"/>
            <w:bottom w:val="none" w:sz="0" w:space="0" w:color="auto"/>
            <w:right w:val="none" w:sz="0" w:space="0" w:color="auto"/>
          </w:divBdr>
        </w:div>
        <w:div w:id="625353180">
          <w:marLeft w:val="547"/>
          <w:marRight w:val="0"/>
          <w:marTop w:val="0"/>
          <w:marBottom w:val="0"/>
          <w:divBdr>
            <w:top w:val="none" w:sz="0" w:space="0" w:color="auto"/>
            <w:left w:val="none" w:sz="0" w:space="0" w:color="auto"/>
            <w:bottom w:val="none" w:sz="0" w:space="0" w:color="auto"/>
            <w:right w:val="none" w:sz="0" w:space="0" w:color="auto"/>
          </w:divBdr>
        </w:div>
        <w:div w:id="836271004">
          <w:marLeft w:val="547"/>
          <w:marRight w:val="0"/>
          <w:marTop w:val="0"/>
          <w:marBottom w:val="0"/>
          <w:divBdr>
            <w:top w:val="none" w:sz="0" w:space="0" w:color="auto"/>
            <w:left w:val="none" w:sz="0" w:space="0" w:color="auto"/>
            <w:bottom w:val="none" w:sz="0" w:space="0" w:color="auto"/>
            <w:right w:val="none" w:sz="0" w:space="0" w:color="auto"/>
          </w:divBdr>
        </w:div>
      </w:divsChild>
    </w:div>
    <w:div w:id="1250653867">
      <w:bodyDiv w:val="1"/>
      <w:marLeft w:val="0"/>
      <w:marRight w:val="0"/>
      <w:marTop w:val="0"/>
      <w:marBottom w:val="0"/>
      <w:divBdr>
        <w:top w:val="none" w:sz="0" w:space="0" w:color="auto"/>
        <w:left w:val="none" w:sz="0" w:space="0" w:color="auto"/>
        <w:bottom w:val="none" w:sz="0" w:space="0" w:color="auto"/>
        <w:right w:val="none" w:sz="0" w:space="0" w:color="auto"/>
      </w:divBdr>
    </w:div>
    <w:div w:id="1837308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A0%D1%83%D0%BC%D1%83%D0%BD%D1%96%D1%8F" TargetMode="External"/><Relationship Id="rId117" Type="http://schemas.openxmlformats.org/officeDocument/2006/relationships/image" Target="media/image24.png"/><Relationship Id="rId21" Type="http://schemas.openxmlformats.org/officeDocument/2006/relationships/hyperlink" Target="https://uk.wikipedia.org/wiki/%D0%A1%D0%B0%D1%81%D0%B8%D0%BA_(%D0%9A%D1%83%D0%BD%D0%B4%D1%83%D0%BA)" TargetMode="External"/><Relationship Id="rId42" Type="http://schemas.openxmlformats.org/officeDocument/2006/relationships/hyperlink" Target="https://uk.wikipedia.org/wiki/%D0%A0%D0%BE%D1%81%D1%96%D0%B9%D1%81%D1%8C%D0%BA%D0%B0_%D1%96%D0%BC%D0%BF%D0%B5%D1%80%D1%96%D1%8F" TargetMode="External"/><Relationship Id="rId47" Type="http://schemas.openxmlformats.org/officeDocument/2006/relationships/hyperlink" Target="https://uk.wikipedia.org/wiki/1940" TargetMode="External"/><Relationship Id="rId63" Type="http://schemas.openxmlformats.org/officeDocument/2006/relationships/hyperlink" Target="https://uk.wikipedia.org/wiki/%D0%9A%D0%BE%D1%80%D0%BE%D0%BB%D1%96%D0%B2%D1%81%D1%82%D0%B2%D0%BE_%D0%A0%D1%83%D0%BC%D1%83%D0%BD%D1%96%D1%8F" TargetMode="External"/><Relationship Id="rId68" Type="http://schemas.openxmlformats.org/officeDocument/2006/relationships/hyperlink" Target="https://uk.wikipedia.org/wiki/1954" TargetMode="External"/><Relationship Id="rId84" Type="http://schemas.openxmlformats.org/officeDocument/2006/relationships/hyperlink" Target="https://uk.wikipedia.org/wiki/%D0%91%D0%BE%D1%80%D0%BE%D0%B4%D1%96%D0%BD%D1%81%D1%8C%D0%BA%D0%B8%D0%B9_%D1%80%D0%B0%D0%B9%D0%BE%D0%BD_(%D0%9E%D0%B4%D0%B5%D1%81%D1%8C%D0%BA%D0%B0_%D0%BE%D0%B1%D0%BB%D0%B0%D1%81%D1%82%D1%8C)" TargetMode="External"/><Relationship Id="rId89" Type="http://schemas.openxmlformats.org/officeDocument/2006/relationships/hyperlink" Target="https://uk.wikipedia.org/wiki/%D0%90%D1%80%D1%86%D0%B8%D0%B7%D1%8C%D0%BA%D0%B8%D0%B9_%D1%80%D0%B0%D0%B9%D0%BE%D0%BD" TargetMode="External"/><Relationship Id="rId112" Type="http://schemas.openxmlformats.org/officeDocument/2006/relationships/image" Target="media/image19.png"/><Relationship Id="rId133" Type="http://schemas.openxmlformats.org/officeDocument/2006/relationships/image" Target="media/image40.png"/><Relationship Id="rId138" Type="http://schemas.openxmlformats.org/officeDocument/2006/relationships/image" Target="media/image45.png"/><Relationship Id="rId154" Type="http://schemas.openxmlformats.org/officeDocument/2006/relationships/fontTable" Target="fontTable.xml"/><Relationship Id="rId16" Type="http://schemas.openxmlformats.org/officeDocument/2006/relationships/hyperlink" Target="https://uk.wikipedia.org/wiki/%D0%91%D1%83%D0%B4%D0%B6%D0%B0%D0%BA" TargetMode="External"/><Relationship Id="rId107" Type="http://schemas.openxmlformats.org/officeDocument/2006/relationships/image" Target="media/image14.png"/><Relationship Id="rId11" Type="http://schemas.openxmlformats.org/officeDocument/2006/relationships/hyperlink" Target="https://uk.wikipedia.org/wiki/%D0%9F%D0%BE%D0%B4%D1%83%D0%BD%D0%B0%D0%B2%27%D1%8F" TargetMode="External"/><Relationship Id="rId32" Type="http://schemas.openxmlformats.org/officeDocument/2006/relationships/hyperlink" Target="https://uk.wikipedia.org/wiki/%D0%91%D0%B5%D0%BD%D0%B4%D0%B5%D1%80%D0%B8" TargetMode="External"/><Relationship Id="rId37" Type="http://schemas.openxmlformats.org/officeDocument/2006/relationships/hyperlink" Target="https://uk.wikipedia.org/wiki/%D0%9F%D1%80%D1%83%D1%82" TargetMode="External"/><Relationship Id="rId53" Type="http://schemas.openxmlformats.org/officeDocument/2006/relationships/hyperlink" Target="https://uk.wikipedia.org/wiki/%D0%90%D0%BA%D0%BA%D0%B5%D1%80%D0%BC%D0%B0%D0%BD%D1%81%D1%8C%D0%BA%D0%B0_%D0%BE%D0%B1%D0%BB%D0%B0%D1%81%D1%82%D1%8C" TargetMode="External"/><Relationship Id="rId58" Type="http://schemas.openxmlformats.org/officeDocument/2006/relationships/hyperlink" Target="https://uk.wikipedia.org/wiki/1941" TargetMode="External"/><Relationship Id="rId74" Type="http://schemas.openxmlformats.org/officeDocument/2006/relationships/hyperlink" Target="https://uk.wikipedia.org/wiki/%D0%9A%D1%96%D0%BB%D1%96%D0%B9%D1%81%D1%8C%D0%BA%D0%B8%D0%B9_%D1%80%D0%B0%D0%B9%D0%BE%D0%BD" TargetMode="External"/><Relationship Id="rId79" Type="http://schemas.openxmlformats.org/officeDocument/2006/relationships/hyperlink" Target="https://uk.wikipedia.org/wiki/%D0%A2%D0%B0%D1%80%D1%83%D1%82%D0%B8%D0%BD%D1%81%D1%8C%D0%BA%D0%B8%D0%B9_%D1%80%D0%B0%D0%B9%D0%BE%D0%BD" TargetMode="External"/><Relationship Id="rId102" Type="http://schemas.openxmlformats.org/officeDocument/2006/relationships/image" Target="media/image9.png"/><Relationship Id="rId123" Type="http://schemas.openxmlformats.org/officeDocument/2006/relationships/image" Target="media/image30.png"/><Relationship Id="rId128" Type="http://schemas.openxmlformats.org/officeDocument/2006/relationships/image" Target="media/image35.png"/><Relationship Id="rId144" Type="http://schemas.openxmlformats.org/officeDocument/2006/relationships/image" Target="media/image51.png"/><Relationship Id="rId149" Type="http://schemas.openxmlformats.org/officeDocument/2006/relationships/image" Target="media/image56.png"/><Relationship Id="rId5" Type="http://schemas.openxmlformats.org/officeDocument/2006/relationships/webSettings" Target="webSettings.xml"/><Relationship Id="rId90" Type="http://schemas.openxmlformats.org/officeDocument/2006/relationships/hyperlink" Target="https://uk.wikipedia.org/wiki/%D0%91%D0%BE%D1%80%D0%BE%D0%B4%D1%96%D0%BD%D1%81%D1%8C%D0%BA%D0%B8%D0%B9_%D1%80%D0%B0%D0%B9%D0%BE%D0%BD_(%D0%9E%D0%B4%D0%B5%D1%81%D1%8C%D0%BA%D0%B0_%D0%BE%D0%B1%D0%BB%D0%B0%D1%81%D1%82%D1%8C)" TargetMode="External"/><Relationship Id="rId95" Type="http://schemas.openxmlformats.org/officeDocument/2006/relationships/image" Target="media/image2.jpeg"/><Relationship Id="rId22" Type="http://schemas.openxmlformats.org/officeDocument/2006/relationships/hyperlink" Target="https://uk.wikipedia.org/wiki/%D0%91%D1%83%D1%80%D0%BD%D0%B0%D1%81_(%D0%BB%D0%B8%D0%BC%D0%B0%D0%BD)" TargetMode="External"/><Relationship Id="rId27" Type="http://schemas.openxmlformats.org/officeDocument/2006/relationships/image" Target="media/image1.png"/><Relationship Id="rId43" Type="http://schemas.openxmlformats.org/officeDocument/2006/relationships/hyperlink" Target="https://uk.wikipedia.org/wiki/%D0%9E%D1%81%D0%BC%D0%B0%D0%BD%D1%81%D1%8C%D0%BA%D0%B0_%D1%96%D0%BC%D0%BF%D0%B5%D1%80%D1%96%D1%8F" TargetMode="External"/><Relationship Id="rId48" Type="http://schemas.openxmlformats.org/officeDocument/2006/relationships/hyperlink" Target="https://uk.wikipedia.org/wiki/%D0%9F%D0%B0%D0%BA%D1%82_%D0%9C%D0%BE%D0%BB%D0%BE%D1%82%D0%BE%D0%B2%D0%B0-%D0%A0%D1%96%D0%B1%D0%B1%D0%B5%D0%BD%D1%82%D1%80%D0%BE%D0%BF%D0%B0" TargetMode="External"/><Relationship Id="rId64" Type="http://schemas.openxmlformats.org/officeDocument/2006/relationships/hyperlink" Target="https://uk.wikipedia.org/wiki/%D0%93%D1%83%D0%B1%D0%B5%D1%80%D0%BD%D0%B0%D1%82%D0%BE%D1%80%D1%81%D1%82%D0%B2%D0%BE_%D0%91%D0%B5%D1%81%D1%81%D0%B0%D1%80%D0%B0%D0%B1%D1%96%D1%8F" TargetMode="External"/><Relationship Id="rId69" Type="http://schemas.openxmlformats.org/officeDocument/2006/relationships/hyperlink" Target="https://uk.wikipedia.org/wiki/%D0%9E%D0%B4%D0%B5%D1%81%D1%8C%D0%BA%D0%B0_%D0%BE%D0%B1%D0%BB%D0%B0%D1%81%D1%82%D1%8C" TargetMode="External"/><Relationship Id="rId113" Type="http://schemas.openxmlformats.org/officeDocument/2006/relationships/image" Target="media/image20.png"/><Relationship Id="rId118" Type="http://schemas.openxmlformats.org/officeDocument/2006/relationships/image" Target="media/image25.png"/><Relationship Id="rId134" Type="http://schemas.openxmlformats.org/officeDocument/2006/relationships/image" Target="media/image41.png"/><Relationship Id="rId139" Type="http://schemas.openxmlformats.org/officeDocument/2006/relationships/image" Target="media/image46.png"/><Relationship Id="rId80" Type="http://schemas.openxmlformats.org/officeDocument/2006/relationships/hyperlink" Target="https://uk.wikipedia.org/wiki/%D0%A2%D0%B0%D1%82%D0%B0%D1%80%D0%B1%D1%83%D0%BD%D0%B0%D1%80%D1%81%D1%8C%D0%BA%D0%B8%D0%B9_%D1%80%D0%B0%D0%B9%D0%BE%D0%BD" TargetMode="External"/><Relationship Id="rId85" Type="http://schemas.openxmlformats.org/officeDocument/2006/relationships/hyperlink" Target="https://uk.wikipedia.org/wiki/%D0%A0%D0%B5%D0%BD%D1%96%D0%B9%D1%81%D1%8C%D0%BA%D0%B8%D0%B9_%D1%80%D0%B0%D0%B9%D0%BE%D0%BD" TargetMode="External"/><Relationship Id="rId150" Type="http://schemas.openxmlformats.org/officeDocument/2006/relationships/image" Target="media/image57.png"/><Relationship Id="rId155" Type="http://schemas.openxmlformats.org/officeDocument/2006/relationships/theme" Target="theme/theme1.xml"/><Relationship Id="rId12" Type="http://schemas.openxmlformats.org/officeDocument/2006/relationships/hyperlink" Target="https://uk.wikipedia.org/wiki/%D0%A3%D0%BA%D1%80%D0%B0%D1%97%D0%BD%D0%B0" TargetMode="External"/><Relationship Id="rId17" Type="http://schemas.openxmlformats.org/officeDocument/2006/relationships/hyperlink" Target="https://uk.wikipedia.org/wiki/%D0%91%D1%83%D0%B4%D0%B6%D0%B0%D1%86%D1%8C%D0%BA%D0%B0_%D1%80%D1%96%D0%B2%D0%BD%D0%B8%D0%BD%D0%B0" TargetMode="External"/><Relationship Id="rId25" Type="http://schemas.openxmlformats.org/officeDocument/2006/relationships/hyperlink" Target="https://uk.wikipedia.org/wiki/%D0%9C%D0%BE%D0%BB%D0%B4%D0%BE%D0%B2%D0%B0" TargetMode="External"/><Relationship Id="rId33" Type="http://schemas.openxmlformats.org/officeDocument/2006/relationships/hyperlink" Target="https://uk.wikipedia.org/wiki/%D0%9A%D1%96%D0%BB%D1%96%D1%8F" TargetMode="External"/><Relationship Id="rId38" Type="http://schemas.openxmlformats.org/officeDocument/2006/relationships/hyperlink" Target="https://uk.wikipedia.org/wiki/%D0%9E%D1%81%D0%BC%D0%B0%D0%BD%D1%81%D1%8C%D0%BA%D0%B0_%D1%96%D0%BC%D0%BF%D0%B5%D1%80%D1%96%D1%8F" TargetMode="External"/><Relationship Id="rId46" Type="http://schemas.openxmlformats.org/officeDocument/2006/relationships/hyperlink" Target="https://uk.wikipedia.org/wiki/%D0%9A%D0%BE%D1%80%D0%BE%D0%BB%D1%96%D0%B2%D1%81%D1%82%D0%B2%D0%BE_%D0%A0%D1%83%D0%BC%D1%83%D0%BD%D1%96%D1%8F" TargetMode="External"/><Relationship Id="rId59" Type="http://schemas.openxmlformats.org/officeDocument/2006/relationships/hyperlink" Target="https://uk.wikipedia.org/wiki/25_%D1%81%D0%B5%D1%80%D0%BF%D0%BD%D1%8F" TargetMode="External"/><Relationship Id="rId67" Type="http://schemas.openxmlformats.org/officeDocument/2006/relationships/hyperlink" Target="https://uk.wikipedia.org/wiki/%D0%9E%D0%B4%D0%B5%D1%81%D1%8C%D0%BA%D0%B0_%D0%BE%D0%B1%D0%BB%D0%B0%D1%81%D1%82%D1%8C" TargetMode="External"/><Relationship Id="rId103" Type="http://schemas.openxmlformats.org/officeDocument/2006/relationships/image" Target="media/image10.png"/><Relationship Id="rId108" Type="http://schemas.openxmlformats.org/officeDocument/2006/relationships/image" Target="media/image15.png"/><Relationship Id="rId116" Type="http://schemas.openxmlformats.org/officeDocument/2006/relationships/image" Target="media/image23.png"/><Relationship Id="rId124" Type="http://schemas.openxmlformats.org/officeDocument/2006/relationships/image" Target="media/image31.png"/><Relationship Id="rId129" Type="http://schemas.openxmlformats.org/officeDocument/2006/relationships/image" Target="media/image36.png"/><Relationship Id="rId137" Type="http://schemas.openxmlformats.org/officeDocument/2006/relationships/image" Target="media/image44.png"/><Relationship Id="rId20" Type="http://schemas.openxmlformats.org/officeDocument/2006/relationships/hyperlink" Target="https://uk.wikipedia.org/wiki/%D0%9B%D0%B8%D0%BC%D0%B0%D0%BD" TargetMode="External"/><Relationship Id="rId41" Type="http://schemas.openxmlformats.org/officeDocument/2006/relationships/hyperlink" Target="https://uk.wikipedia.org/wiki/%D0%91%D1%83%D1%85%D0%B0%D1%80%D0%B5%D1%81%D1%82%D1%81%D1%8C%D0%BA%D0%B8%D0%B9_%D0%BC%D0%B8%D1%80%D0%BD%D0%B8%D0%B9_%D0%B4%D0%BE%D0%B3%D0%BE%D0%B2%D1%96%D1%80_1812" TargetMode="External"/><Relationship Id="rId54" Type="http://schemas.openxmlformats.org/officeDocument/2006/relationships/hyperlink" Target="https://uk.wikipedia.org/wiki/7_%D0%B3%D1%80%D1%83%D0%B4%D0%BD%D1%8F" TargetMode="External"/><Relationship Id="rId62" Type="http://schemas.openxmlformats.org/officeDocument/2006/relationships/hyperlink" Target="https://uk.wikipedia.org/wiki/1944" TargetMode="External"/><Relationship Id="rId70" Type="http://schemas.openxmlformats.org/officeDocument/2006/relationships/hyperlink" Target="https://uk.wikipedia.org/wiki/%D0%90%D1%80%D1%86%D0%B8%D0%B7%D1%8C%D0%BA%D0%B8%D0%B9_%D1%80%D0%B0%D0%B9%D0%BE%D0%BD" TargetMode="External"/><Relationship Id="rId75" Type="http://schemas.openxmlformats.org/officeDocument/2006/relationships/hyperlink" Target="https://uk.wikipedia.org/wiki/%D0%A0%D0%B5%D0%BD%D1%96%D0%B9%D1%81%D1%8C%D0%BA%D0%B8%D0%B9_%D1%80%D0%B0%D0%B9%D0%BE%D0%BD" TargetMode="External"/><Relationship Id="rId83" Type="http://schemas.openxmlformats.org/officeDocument/2006/relationships/hyperlink" Target="https://uk.wikipedia.org/wiki/%D0%90%D1%80%D1%86%D0%B8%D0%B7%D1%8C%D0%BA%D0%B8%D0%B9_%D1%80%D0%B0%D0%B9%D0%BE%D0%BD" TargetMode="External"/><Relationship Id="rId88" Type="http://schemas.openxmlformats.org/officeDocument/2006/relationships/hyperlink" Target="https://uk.wikipedia.org/wiki/%D0%A2%D0%B0%D1%82%D0%B0%D1%80%D0%B1%D1%83%D0%BD%D0%B0%D1%80%D1%81%D1%8C%D0%BA%D0%B8%D0%B9_%D1%80%D0%B0%D0%B9%D0%BE%D0%BD" TargetMode="External"/><Relationship Id="rId91" Type="http://schemas.openxmlformats.org/officeDocument/2006/relationships/hyperlink" Target="https://uk.wikipedia.org/wiki/%D0%A0%D0%B5%D0%BD%D1%96%D0%B9%D1%81%D1%8C%D0%BA%D0%B8%D0%B9_%D1%80%D0%B0%D0%B9%D0%BE%D0%BD" TargetMode="External"/><Relationship Id="rId96" Type="http://schemas.openxmlformats.org/officeDocument/2006/relationships/image" Target="media/image3.png"/><Relationship Id="rId111" Type="http://schemas.openxmlformats.org/officeDocument/2006/relationships/image" Target="media/image18.png"/><Relationship Id="rId132" Type="http://schemas.openxmlformats.org/officeDocument/2006/relationships/image" Target="media/image39.png"/><Relationship Id="rId140" Type="http://schemas.openxmlformats.org/officeDocument/2006/relationships/image" Target="media/image47.png"/><Relationship Id="rId145" Type="http://schemas.openxmlformats.org/officeDocument/2006/relationships/image" Target="media/image52.png"/><Relationship Id="rId15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A7%D0%BE%D1%80%D0%BD%D0%B5_%D0%BC%D0%BE%D1%80%D0%B5" TargetMode="External"/><Relationship Id="rId23" Type="http://schemas.openxmlformats.org/officeDocument/2006/relationships/hyperlink" Target="https://uk.wikipedia.org/wiki/%D0%A8%D0%B0%D0%B3%D0%B0%D0%BD%D0%B8_(%D0%BB%D0%B8%D0%BC%D0%B0%D0%BD)" TargetMode="External"/><Relationship Id="rId28" Type="http://schemas.openxmlformats.org/officeDocument/2006/relationships/hyperlink" Target="https://uk.wikipedia.org/wiki/%D0%9C%D0%BE%D0%BB%D0%B4%D0%BE%D0%B2%D1%81%D1%8C%D0%BA%D0%B5_%D0%BA%D0%BD%D1%8F%D0%B7%D1%96%D0%B2%D1%81%D1%82%D0%B2%D0%BE" TargetMode="External"/><Relationship Id="rId36" Type="http://schemas.openxmlformats.org/officeDocument/2006/relationships/hyperlink" Target="https://uk.wikipedia.org/wiki/1812" TargetMode="External"/><Relationship Id="rId49" Type="http://schemas.openxmlformats.org/officeDocument/2006/relationships/hyperlink" Target="https://uk.wikipedia.org/wiki/%D0%A1%D0%A0%D0%A1%D0%A0" TargetMode="External"/><Relationship Id="rId57" Type="http://schemas.openxmlformats.org/officeDocument/2006/relationships/hyperlink" Target="https://uk.wikipedia.org/wiki/19_%D0%BB%D0%B8%D0%BF%D0%BD%D1%8F" TargetMode="External"/><Relationship Id="rId106" Type="http://schemas.openxmlformats.org/officeDocument/2006/relationships/image" Target="media/image13.png"/><Relationship Id="rId114" Type="http://schemas.openxmlformats.org/officeDocument/2006/relationships/image" Target="media/image21.png"/><Relationship Id="rId119" Type="http://schemas.openxmlformats.org/officeDocument/2006/relationships/image" Target="media/image26.png"/><Relationship Id="rId127" Type="http://schemas.openxmlformats.org/officeDocument/2006/relationships/image" Target="media/image34.png"/><Relationship Id="rId10" Type="http://schemas.openxmlformats.org/officeDocument/2006/relationships/hyperlink" Target="https://uk.wikipedia.org/wiki/%D0%A0%D1%83%D0%BC%D1%83%D0%BD%D1%81%D1%8C%D0%BA%D0%B0_%D0%BC%D0%BE%D0%B2%D0%B0" TargetMode="External"/><Relationship Id="rId31" Type="http://schemas.openxmlformats.org/officeDocument/2006/relationships/hyperlink" Target="https://uk.wikipedia.org/wiki/%D0%91%D1%96%D0%BB%D0%B3%D0%BE%D1%80%D0%BE%D0%B4-%D0%94%D0%BD%D1%96%D1%81%D1%82%D1%80%D0%BE%D0%B2%D1%81%D1%8C%D0%BA%D0%B8%D0%B9" TargetMode="External"/><Relationship Id="rId44" Type="http://schemas.openxmlformats.org/officeDocument/2006/relationships/hyperlink" Target="https://uk.wikipedia.org/wiki/1918" TargetMode="External"/><Relationship Id="rId52" Type="http://schemas.openxmlformats.org/officeDocument/2006/relationships/hyperlink" Target="https://uk.wikipedia.org/wiki/1940" TargetMode="External"/><Relationship Id="rId60" Type="http://schemas.openxmlformats.org/officeDocument/2006/relationships/hyperlink" Target="https://uk.wikipedia.org/wiki/1944" TargetMode="External"/><Relationship Id="rId65" Type="http://schemas.openxmlformats.org/officeDocument/2006/relationships/hyperlink" Target="https://uk.wikipedia.org/wiki/15_%D0%BB%D1%8E%D1%82%D0%BE%D0%B3%D0%BE" TargetMode="External"/><Relationship Id="rId73" Type="http://schemas.openxmlformats.org/officeDocument/2006/relationships/hyperlink" Target="https://uk.wikipedia.org/wiki/%D0%9D%D0%BE%D0%B2%D0%BE%D1%96%D0%B2%D0%B0%D0%BD%D1%96%D0%B2%D1%81%D1%8C%D0%BA%D0%B8%D0%B9_%D1%80%D0%B0%D0%B9%D0%BE%D0%BD" TargetMode="External"/><Relationship Id="rId78" Type="http://schemas.openxmlformats.org/officeDocument/2006/relationships/hyperlink" Target="https://uk.wikipedia.org/wiki/%D0%A1%D1%83%D0%B2%D0%BE%D1%80%D0%BE%D0%B2%D1%81%D1%8C%D0%BA%D0%B8%D0%B9_%D1%80%D0%B0%D0%B9%D0%BE%D0%BD_(%D0%86%D0%B7%D0%BC%D0%B0%D1%97%D0%BB%D1%8C%D1%81%D1%8C%D0%BA%D0%B0_%D0%BE%D0%B1%D0%BB%D0%B0%D1%81%D1%82%D1%8C)" TargetMode="External"/><Relationship Id="rId81" Type="http://schemas.openxmlformats.org/officeDocument/2006/relationships/hyperlink" Target="https://uk.wikipedia.org/wiki/%D0%A2%D1%83%D0%B7%D0%BB%D1%96%D0%B2%D1%81%D1%8C%D0%BA%D0%B8%D0%B9_%D1%80%D0%B0%D0%B9%D0%BE%D0%BD" TargetMode="External"/><Relationship Id="rId86" Type="http://schemas.openxmlformats.org/officeDocument/2006/relationships/hyperlink" Target="https://uk.wikipedia.org/wiki/%D0%A1%D0%B0%D1%80%D0%B0%D1%82%D1%81%D1%8C%D0%BA%D0%B8%D0%B9_%D1%80%D0%B0%D0%B9%D0%BE%D0%BD" TargetMode="External"/><Relationship Id="rId94" Type="http://schemas.openxmlformats.org/officeDocument/2006/relationships/hyperlink" Target="https://uk.wikipedia.org/wiki/%D0%A2%D0%B0%D1%82%D0%B0%D1%80%D0%B1%D1%83%D0%BD%D0%B0%D1%80%D1%81%D1%8C%D0%BA%D0%B8%D0%B9_%D1%80%D0%B0%D0%B9%D0%BE%D0%BD" TargetMode="External"/><Relationship Id="rId99" Type="http://schemas.openxmlformats.org/officeDocument/2006/relationships/image" Target="media/image6.png"/><Relationship Id="rId101" Type="http://schemas.openxmlformats.org/officeDocument/2006/relationships/image" Target="media/image8.jpeg"/><Relationship Id="rId122" Type="http://schemas.openxmlformats.org/officeDocument/2006/relationships/image" Target="media/image29.png"/><Relationship Id="rId130" Type="http://schemas.openxmlformats.org/officeDocument/2006/relationships/image" Target="media/image37.png"/><Relationship Id="rId135" Type="http://schemas.openxmlformats.org/officeDocument/2006/relationships/image" Target="media/image42.png"/><Relationship Id="rId143" Type="http://schemas.openxmlformats.org/officeDocument/2006/relationships/image" Target="media/image50.png"/><Relationship Id="rId148" Type="http://schemas.openxmlformats.org/officeDocument/2006/relationships/image" Target="media/image55.png"/><Relationship Id="rId151" Type="http://schemas.openxmlformats.org/officeDocument/2006/relationships/image" Target="media/image58.png"/><Relationship Id="rId4" Type="http://schemas.openxmlformats.org/officeDocument/2006/relationships/settings" Target="settings.xml"/><Relationship Id="rId9" Type="http://schemas.openxmlformats.org/officeDocument/2006/relationships/hyperlink" Target="https://uk.wikipedia.org/wiki/%D0%93%D0%B0%D0%B3%D0%B0%D1%83%D0%B7%D1%8C%D0%BA%D0%B0_%D0%BC%D0%BE%D0%B2%D0%B0" TargetMode="External"/><Relationship Id="rId13" Type="http://schemas.openxmlformats.org/officeDocument/2006/relationships/hyperlink" Target="https://uk.wikipedia.org/wiki/%D0%93%D0%B8%D1%80%D0%BB%D0%BE_%D0%94%D1%83%D0%BD%D0%B0%D1%8E" TargetMode="External"/><Relationship Id="rId18" Type="http://schemas.openxmlformats.org/officeDocument/2006/relationships/hyperlink" Target="https://uk.wikipedia.org/wiki/%D0%A1%D1%82%D0%B5%D0%BF" TargetMode="External"/><Relationship Id="rId39" Type="http://schemas.openxmlformats.org/officeDocument/2006/relationships/hyperlink" Target="https://uk.wikipedia.org/wiki/1812" TargetMode="External"/><Relationship Id="rId109" Type="http://schemas.openxmlformats.org/officeDocument/2006/relationships/image" Target="media/image16.png"/><Relationship Id="rId34" Type="http://schemas.openxmlformats.org/officeDocument/2006/relationships/hyperlink" Target="https://uk.wikipedia.org/wiki/%D0%A3%D0%BA%D1%80%D0%B0%D1%97%D0%BD%D1%81%D1%8C%D0%BA%D0%B0_%D0%A0%D0%B0%D0%B4%D1%8F%D0%BD%D1%81%D1%8C%D0%BA%D0%B0_%D0%A1%D0%BE%D1%86%D1%96%D0%B0%D0%BB%D1%96%D1%81%D1%82%D0%B8%D1%87%D0%BD%D0%B0_%D0%A0%D0%B5%D1%81%D0%BF%D1%83%D0%B1%D0%BB%D1%96%D0%BA%D0%B0" TargetMode="External"/><Relationship Id="rId50" Type="http://schemas.openxmlformats.org/officeDocument/2006/relationships/hyperlink" Target="https://uk.wikipedia.org/wiki/%D0%A3%D0%BA%D1%80%D0%B0%D1%97%D0%BD%D1%81%D1%8C%D0%BA%D0%B0_%D0%A0%D0%A1%D0%A0" TargetMode="External"/><Relationship Id="rId55" Type="http://schemas.openxmlformats.org/officeDocument/2006/relationships/hyperlink" Target="https://uk.wikipedia.org/wiki/1940" TargetMode="External"/><Relationship Id="rId76" Type="http://schemas.openxmlformats.org/officeDocument/2006/relationships/hyperlink" Target="https://uk.wikipedia.org/wiki/%D0%A1%D0%B0%D1%80%D0%B0%D1%82%D1%81%D1%8C%D0%BA%D0%B8%D0%B9_%D1%80%D0%B0%D0%B9%D0%BE%D0%BD" TargetMode="External"/><Relationship Id="rId97" Type="http://schemas.openxmlformats.org/officeDocument/2006/relationships/image" Target="media/image4.png"/><Relationship Id="rId104" Type="http://schemas.openxmlformats.org/officeDocument/2006/relationships/image" Target="media/image11.png"/><Relationship Id="rId120" Type="http://schemas.openxmlformats.org/officeDocument/2006/relationships/image" Target="media/image27.png"/><Relationship Id="rId125" Type="http://schemas.openxmlformats.org/officeDocument/2006/relationships/image" Target="media/image32.png"/><Relationship Id="rId141" Type="http://schemas.openxmlformats.org/officeDocument/2006/relationships/image" Target="media/image48.png"/><Relationship Id="rId146" Type="http://schemas.openxmlformats.org/officeDocument/2006/relationships/image" Target="media/image53.png"/><Relationship Id="rId7" Type="http://schemas.openxmlformats.org/officeDocument/2006/relationships/endnotes" Target="endnotes.xml"/><Relationship Id="rId71" Type="http://schemas.openxmlformats.org/officeDocument/2006/relationships/hyperlink" Target="https://uk.wikipedia.org/wiki/%D0%91%D0%BE%D1%80%D0%BE%D0%B4%D1%96%D0%BD%D1%81%D1%8C%D0%BA%D0%B8%D0%B9_%D1%80%D0%B0%D0%B9%D0%BE%D0%BD_(%D0%9E%D0%B4%D0%B5%D1%81%D1%8C%D0%BA%D0%B0_%D0%BE%D0%B1%D0%BB%D0%B0%D1%81%D1%82%D1%8C)" TargetMode="External"/><Relationship Id="rId92" Type="http://schemas.openxmlformats.org/officeDocument/2006/relationships/hyperlink" Target="https://uk.wikipedia.org/wiki/%D0%A1%D0%B0%D1%80%D0%B0%D1%82%D1%81%D1%8C%D0%BA%D0%B8%D0%B9_%D1%80%D0%B0%D0%B9%D0%BE%D0%BD" TargetMode="External"/><Relationship Id="rId2" Type="http://schemas.openxmlformats.org/officeDocument/2006/relationships/numbering" Target="numbering.xml"/><Relationship Id="rId29" Type="http://schemas.openxmlformats.org/officeDocument/2006/relationships/hyperlink" Target="https://uk.wikipedia.org/wiki/%D0%A2%D1%80%D0%B0%D1%8F%D0%BD%D0%BE%D0%B2%D1%96_%D0%B2%D0%B0%D0%BB%D0%B8" TargetMode="External"/><Relationship Id="rId24" Type="http://schemas.openxmlformats.org/officeDocument/2006/relationships/hyperlink" Target="https://uk.wikipedia.org/wiki/%D0%9E%D0%B4%D0%B5%D1%81%D1%8C%D0%BA%D0%B0_%D0%BE%D0%B1%D0%BB%D0%B0%D1%81%D1%82%D1%8C" TargetMode="External"/><Relationship Id="rId40" Type="http://schemas.openxmlformats.org/officeDocument/2006/relationships/hyperlink" Target="https://uk.wikipedia.org/wiki/1812" TargetMode="External"/><Relationship Id="rId45" Type="http://schemas.openxmlformats.org/officeDocument/2006/relationships/hyperlink" Target="https://uk.wikipedia.org/wiki/1940" TargetMode="External"/><Relationship Id="rId66" Type="http://schemas.openxmlformats.org/officeDocument/2006/relationships/hyperlink" Target="https://uk.wikipedia.org/wiki/1954" TargetMode="External"/><Relationship Id="rId87" Type="http://schemas.openxmlformats.org/officeDocument/2006/relationships/hyperlink" Target="https://uk.wikipedia.org/wiki/%D0%A2%D0%B0%D1%80%D1%83%D1%82%D0%B8%D0%BD%D1%81%D1%8C%D0%BA%D0%B8%D0%B9_%D1%80%D0%B0%D0%B9%D0%BE%D0%BD" TargetMode="External"/><Relationship Id="rId110" Type="http://schemas.openxmlformats.org/officeDocument/2006/relationships/image" Target="media/image17.png"/><Relationship Id="rId115" Type="http://schemas.openxmlformats.org/officeDocument/2006/relationships/image" Target="media/image22.png"/><Relationship Id="rId131" Type="http://schemas.openxmlformats.org/officeDocument/2006/relationships/image" Target="media/image38.png"/><Relationship Id="rId136" Type="http://schemas.openxmlformats.org/officeDocument/2006/relationships/image" Target="media/image43.png"/><Relationship Id="rId61" Type="http://schemas.openxmlformats.org/officeDocument/2006/relationships/hyperlink" Target="https://uk.wikipedia.org/wiki/1941" TargetMode="External"/><Relationship Id="rId82" Type="http://schemas.openxmlformats.org/officeDocument/2006/relationships/hyperlink" Target="https://uk.wikipedia.org/wiki/1969" TargetMode="External"/><Relationship Id="rId152" Type="http://schemas.openxmlformats.org/officeDocument/2006/relationships/hyperlink" Target="https://uk.wikipedia.org/wiki/%D0%91%D1%83%D0%B4%D0%B6%D0%B0%D0%BA" TargetMode="External"/><Relationship Id="rId19" Type="http://schemas.openxmlformats.org/officeDocument/2006/relationships/hyperlink" Target="https://uk.wikipedia.org/wiki/%D0%A3%D0%BA%D1%80%D0%B0%D1%97%D0%BD%D1%81%D1%8C%D0%BA%D1%96_%D0%BF%D1%80%D0%B8%D0%B4%D1%83%D0%BD%D0%B0%D0%B9%D1%81%D1%8C%D0%BA%D1%96_%D0%BE%D0%B7%D0%B5%D1%80%D0%B0" TargetMode="External"/><Relationship Id="rId14" Type="http://schemas.openxmlformats.org/officeDocument/2006/relationships/hyperlink" Target="https://uk.wikipedia.org/wiki/%D0%94%D0%BD%D1%96%D1%81%D1%82%D0%B5%D1%80" TargetMode="External"/><Relationship Id="rId30" Type="http://schemas.openxmlformats.org/officeDocument/2006/relationships/hyperlink" Target="https://uk.wikipedia.org/wiki/%D0%94%D1%83%D0%BD%D0%B0%D0%B9" TargetMode="External"/><Relationship Id="rId35" Type="http://schemas.openxmlformats.org/officeDocument/2006/relationships/hyperlink" Target="https://uk.wikipedia.org/wiki/%D0%9C%D0%BE%D0%BB%D0%B4%D0%B0%D0%B2%D1%81%D1%8C%D0%BA%D0%B0_%D0%A0%D0%B0%D0%B4%D1%8F%D0%BD%D1%81%D1%8C%D0%BA%D0%B0_%D0%A1%D0%BE%D1%86%D1%96%D0%B0%D0%BB%D1%96%D1%81%D1%82%D0%B8%D1%87%D0%BD%D0%B0_%D0%A0%D0%B5%D1%81%D0%BF%D1%83%D0%B1%D0%BB%D1%96%D0%BA%D0%B0" TargetMode="External"/><Relationship Id="rId56" Type="http://schemas.openxmlformats.org/officeDocument/2006/relationships/hyperlink" Target="https://uk.wikipedia.org/wiki/%D0%86%D0%B7%D0%BC%D0%B0%D1%97%D0%BB%D1%8C%D1%81%D1%8C%D0%BA%D0%B0_%D0%BE%D0%B1%D0%BB%D0%B0%D1%81%D1%82%D1%8C" TargetMode="External"/><Relationship Id="rId77" Type="http://schemas.openxmlformats.org/officeDocument/2006/relationships/hyperlink" Target="https://uk.wikipedia.org/wiki/%D0%A1%D1%82%D0%B0%D1%80%D0%BE%D0%BA%D0%BE%D0%B7%D0%B0%D1%86%D1%8C%D0%BA%D0%B8%D0%B9_%D1%80%D0%B0%D0%B9%D0%BE%D0%BD" TargetMode="External"/><Relationship Id="rId100" Type="http://schemas.openxmlformats.org/officeDocument/2006/relationships/image" Target="media/image7.png"/><Relationship Id="rId105" Type="http://schemas.openxmlformats.org/officeDocument/2006/relationships/image" Target="media/image12.png"/><Relationship Id="rId126" Type="http://schemas.openxmlformats.org/officeDocument/2006/relationships/image" Target="media/image33.png"/><Relationship Id="rId147" Type="http://schemas.openxmlformats.org/officeDocument/2006/relationships/image" Target="media/image54.png"/><Relationship Id="rId8" Type="http://schemas.openxmlformats.org/officeDocument/2006/relationships/hyperlink" Target="https://uk.wikipedia.org/wiki/%D0%A2%D1%83%D1%80%D0%B5%D1%86%D1%8C%D0%BA%D0%B0_%D0%BC%D0%BE%D0%B2%D0%B0" TargetMode="External"/><Relationship Id="rId51" Type="http://schemas.openxmlformats.org/officeDocument/2006/relationships/hyperlink" Target="https://uk.wikipedia.org/wiki/7_%D1%81%D0%B5%D1%80%D0%BF%D0%BD%D1%8F" TargetMode="External"/><Relationship Id="rId72" Type="http://schemas.openxmlformats.org/officeDocument/2006/relationships/hyperlink" Target="https://uk.wikipedia.org/wiki/%D0%9B%D0%B8%D0%BC%D0%B0%D0%BD%D1%81%D1%8C%D0%BA%D0%B8%D0%B9_%D1%80%D0%B0%D0%B9%D0%BE%D0%BD_(%D0%86%D0%B7%D0%BC%D0%B0%D1%97%D0%BB%D1%8C%D1%81%D1%8C%D0%BA%D0%B0_%D0%BE%D0%B1%D0%BB%D0%B0%D1%81%D1%82%D1%8C)" TargetMode="External"/><Relationship Id="rId93" Type="http://schemas.openxmlformats.org/officeDocument/2006/relationships/hyperlink" Target="https://uk.wikipedia.org/wiki/%D0%A2%D0%B0%D1%80%D1%83%D1%82%D0%B8%D0%BD%D1%81%D1%8C%D0%BA%D0%B8%D0%B9_%D1%80%D0%B0%D0%B9%D0%BE%D0%BD" TargetMode="External"/><Relationship Id="rId98" Type="http://schemas.openxmlformats.org/officeDocument/2006/relationships/image" Target="media/image5.png"/><Relationship Id="rId121" Type="http://schemas.openxmlformats.org/officeDocument/2006/relationships/image" Target="media/image28.png"/><Relationship Id="rId142" Type="http://schemas.openxmlformats.org/officeDocument/2006/relationships/image" Target="media/image49.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57AD57-4E45-4A03-9524-EA6660D42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76509</Words>
  <Characters>43611</Characters>
  <Application>Microsoft Office Word</Application>
  <DocSecurity>0</DocSecurity>
  <Lines>363</Lines>
  <Paragraphs>239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119881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Лилия Кичук</dc:creator>
  <cp:keywords/>
  <dc:description/>
  <cp:lastModifiedBy>libonu</cp:lastModifiedBy>
  <cp:revision>2</cp:revision>
  <cp:lastPrinted>2022-06-16T06:32:00Z</cp:lastPrinted>
  <dcterms:created xsi:type="dcterms:W3CDTF">2022-11-11T11:43:00Z</dcterms:created>
  <dcterms:modified xsi:type="dcterms:W3CDTF">2022-11-11T11:43:00Z</dcterms:modified>
</cp:coreProperties>
</file>