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43C" w:rsidRPr="007E71FE" w:rsidRDefault="00D8343C" w:rsidP="00D8343C">
      <w:pPr>
        <w:spacing w:after="0" w:line="240" w:lineRule="auto"/>
        <w:rPr>
          <w:rFonts w:eastAsia="Times New Roman"/>
          <w:lang w:eastAsia="ru-RU"/>
        </w:rPr>
      </w:pPr>
    </w:p>
    <w:p w:rsidR="00D8343C" w:rsidRPr="007E71FE" w:rsidRDefault="00D8343C" w:rsidP="00D834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>Одеський національний університет імені І. І. Мечникова</w:t>
      </w: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7E71FE">
        <w:rPr>
          <w:rFonts w:eastAsia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D8343C" w:rsidRPr="007E71FE" w:rsidRDefault="00AB4EE8" w:rsidP="00D8343C">
      <w:pPr>
        <w:pBdr>
          <w:bottom w:val="single" w:sz="4" w:space="1" w:color="auto"/>
        </w:pBdr>
        <w:spacing w:before="240" w:after="0" w:line="240" w:lineRule="auto"/>
        <w:jc w:val="center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>Факультет математики, фізики та інформаційних технологій</w:t>
      </w: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7E71FE">
        <w:rPr>
          <w:rFonts w:eastAsia="Times New Roman"/>
          <w:sz w:val="20"/>
          <w:szCs w:val="20"/>
          <w:lang w:eastAsia="ru-RU"/>
        </w:rPr>
        <w:t>(повне найменування інституту/факультету)</w:t>
      </w:r>
    </w:p>
    <w:p w:rsidR="00D8343C" w:rsidRPr="007E71FE" w:rsidRDefault="00D8343C" w:rsidP="00D8343C">
      <w:pPr>
        <w:pBdr>
          <w:bottom w:val="single" w:sz="4" w:space="1" w:color="auto"/>
        </w:pBdr>
        <w:spacing w:before="240" w:after="0" w:line="240" w:lineRule="auto"/>
        <w:jc w:val="center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 xml:space="preserve">Кафедра </w:t>
      </w:r>
      <w:r w:rsidR="00AB4EE8" w:rsidRPr="007E71FE">
        <w:rPr>
          <w:rFonts w:eastAsia="Times New Roman"/>
          <w:lang w:eastAsia="ru-RU"/>
        </w:rPr>
        <w:t>загальної фізики та фізики теплоенергетичних і хімічних процесів</w:t>
      </w: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7E71FE">
        <w:rPr>
          <w:rFonts w:eastAsia="Times New Roman"/>
          <w:sz w:val="20"/>
          <w:szCs w:val="20"/>
          <w:lang w:eastAsia="ru-RU"/>
        </w:rPr>
        <w:t>(повна назва кафедри)</w:t>
      </w:r>
    </w:p>
    <w:p w:rsidR="00D8343C" w:rsidRPr="007E71FE" w:rsidRDefault="00D8343C" w:rsidP="00D8343C">
      <w:pPr>
        <w:spacing w:after="0" w:line="240" w:lineRule="auto"/>
        <w:rPr>
          <w:rFonts w:eastAsia="Times New Roman"/>
          <w:b/>
          <w:spacing w:val="60"/>
          <w:sz w:val="40"/>
          <w:szCs w:val="40"/>
          <w:lang w:eastAsia="ru-RU"/>
        </w:rPr>
      </w:pPr>
    </w:p>
    <w:p w:rsidR="00D8343C" w:rsidRPr="007E71FE" w:rsidRDefault="00D8343C" w:rsidP="00D8343C">
      <w:pPr>
        <w:spacing w:after="0" w:line="240" w:lineRule="auto"/>
        <w:rPr>
          <w:rFonts w:eastAsia="Times New Roman"/>
          <w:b/>
          <w:spacing w:val="60"/>
          <w:sz w:val="40"/>
          <w:szCs w:val="40"/>
          <w:lang w:eastAsia="ru-RU"/>
        </w:rPr>
      </w:pP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spacing w:val="60"/>
          <w:sz w:val="32"/>
          <w:szCs w:val="32"/>
          <w:lang w:eastAsia="ru-RU"/>
        </w:rPr>
      </w:pPr>
      <w:r w:rsidRPr="007E71FE">
        <w:rPr>
          <w:rFonts w:eastAsia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D8343C" w:rsidRPr="007E71FE" w:rsidRDefault="00AB4EE8" w:rsidP="00D8343C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>магістра</w:t>
      </w: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7E71FE">
        <w:rPr>
          <w:rFonts w:eastAsia="Times New Roman"/>
          <w:sz w:val="20"/>
          <w:szCs w:val="20"/>
          <w:lang w:eastAsia="ru-RU"/>
        </w:rPr>
        <w:t>(освітньо-кваліфікаційний рівень)</w:t>
      </w: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D8343C" w:rsidRPr="007E71FE" w:rsidRDefault="00D8343C" w:rsidP="00D8343C">
      <w:pPr>
        <w:tabs>
          <w:tab w:val="right" w:pos="9355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D8343C" w:rsidRPr="007E71FE" w:rsidRDefault="00D8343C" w:rsidP="00D8343C">
      <w:pPr>
        <w:tabs>
          <w:tab w:val="right" w:pos="9355"/>
        </w:tabs>
        <w:spacing w:after="0" w:line="240" w:lineRule="auto"/>
        <w:jc w:val="center"/>
        <w:rPr>
          <w:rFonts w:eastAsia="Times New Roman"/>
          <w:b/>
          <w:lang w:eastAsia="ru-RU"/>
        </w:rPr>
      </w:pPr>
      <w:r w:rsidRPr="007E71FE">
        <w:rPr>
          <w:rFonts w:eastAsia="Times New Roman"/>
          <w:lang w:eastAsia="ru-RU"/>
        </w:rPr>
        <w:t xml:space="preserve">на тему: </w:t>
      </w:r>
      <w:r w:rsidRPr="007E71FE">
        <w:t>«</w:t>
      </w:r>
      <w:r w:rsidRPr="007E71FE">
        <w:rPr>
          <w:b/>
        </w:rPr>
        <w:t>Пиловий факел частинок алюмінію в електричному полі</w:t>
      </w:r>
      <w:r w:rsidRPr="007E71FE">
        <w:t>»</w:t>
      </w:r>
    </w:p>
    <w:p w:rsidR="00D8343C" w:rsidRPr="007E71FE" w:rsidRDefault="00D8343C" w:rsidP="00D8343C">
      <w:pPr>
        <w:tabs>
          <w:tab w:val="right" w:pos="9355"/>
        </w:tabs>
        <w:spacing w:after="0" w:line="240" w:lineRule="auto"/>
        <w:jc w:val="center"/>
        <w:rPr>
          <w:rFonts w:eastAsia="Times New Roman"/>
          <w:b/>
          <w:lang w:eastAsia="ru-RU"/>
        </w:rPr>
      </w:pPr>
      <w:r w:rsidRPr="007E71FE">
        <w:rPr>
          <w:rFonts w:eastAsia="Times New Roman"/>
          <w:sz w:val="24"/>
          <w:szCs w:val="24"/>
          <w:lang w:eastAsia="ru-RU"/>
        </w:rPr>
        <w:t>«Dust flame of aluminum particles in electric field»</w:t>
      </w:r>
    </w:p>
    <w:p w:rsidR="00D8343C" w:rsidRPr="007E71FE" w:rsidRDefault="00D8343C" w:rsidP="00D8343C">
      <w:pPr>
        <w:tabs>
          <w:tab w:val="right" w:pos="9355"/>
        </w:tabs>
        <w:spacing w:after="0" w:line="240" w:lineRule="auto"/>
        <w:jc w:val="center"/>
        <w:rPr>
          <w:rFonts w:eastAsia="Times New Roman"/>
          <w:u w:val="single"/>
          <w:lang w:eastAsia="ru-RU"/>
        </w:rPr>
      </w:pPr>
    </w:p>
    <w:p w:rsidR="00D8343C" w:rsidRPr="007E71FE" w:rsidRDefault="00D8343C" w:rsidP="00D8343C">
      <w:pPr>
        <w:tabs>
          <w:tab w:val="right" w:pos="9355"/>
        </w:tabs>
        <w:spacing w:after="0" w:line="240" w:lineRule="auto"/>
        <w:rPr>
          <w:rFonts w:eastAsia="Times New Roman"/>
          <w:u w:val="single"/>
          <w:lang w:eastAsia="ru-RU"/>
        </w:rPr>
      </w:pPr>
    </w:p>
    <w:p w:rsidR="00D8343C" w:rsidRPr="007E71FE" w:rsidRDefault="00D8343C" w:rsidP="00D8343C">
      <w:pPr>
        <w:spacing w:after="0" w:line="240" w:lineRule="auto"/>
        <w:ind w:left="2832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>Виконала: студентка денної форми навчання</w:t>
      </w:r>
    </w:p>
    <w:p w:rsidR="00D8343C" w:rsidRPr="007E71FE" w:rsidRDefault="00AB4EE8" w:rsidP="00D8343C">
      <w:pPr>
        <w:spacing w:after="0" w:line="240" w:lineRule="auto"/>
        <w:ind w:left="2832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>спеціальність: 104-</w:t>
      </w:r>
      <w:r w:rsidR="00D8343C" w:rsidRPr="007E71FE">
        <w:rPr>
          <w:rFonts w:eastAsia="Times New Roman"/>
          <w:lang w:eastAsia="ru-RU"/>
        </w:rPr>
        <w:t>Фізика</w:t>
      </w:r>
      <w:r w:rsidRPr="007E71FE">
        <w:rPr>
          <w:rFonts w:eastAsia="Times New Roman"/>
          <w:lang w:eastAsia="ru-RU"/>
        </w:rPr>
        <w:t xml:space="preserve"> та астрономія</w:t>
      </w:r>
    </w:p>
    <w:p w:rsidR="00D8343C" w:rsidRPr="007E71FE" w:rsidRDefault="00D8343C" w:rsidP="00D8343C">
      <w:pPr>
        <w:spacing w:after="0" w:line="240" w:lineRule="auto"/>
        <w:ind w:left="2832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>Климович Тетяна Юріївна</w:t>
      </w:r>
    </w:p>
    <w:p w:rsidR="00D8343C" w:rsidRPr="007E71FE" w:rsidRDefault="00D8343C" w:rsidP="00D8343C">
      <w:pPr>
        <w:spacing w:after="0" w:line="240" w:lineRule="auto"/>
        <w:ind w:left="2832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 xml:space="preserve">Керівник </w:t>
      </w:r>
      <w:r w:rsidRPr="007E71FE">
        <w:rPr>
          <w:rFonts w:eastAsia="Times New Roman"/>
          <w:lang w:eastAsia="ru-RU"/>
        </w:rPr>
        <w:tab/>
      </w:r>
      <w:r w:rsidR="00AB4EE8" w:rsidRPr="007E71FE">
        <w:rPr>
          <w:rFonts w:eastAsia="Times New Roman"/>
          <w:lang w:eastAsia="ru-RU"/>
        </w:rPr>
        <w:t>к</w:t>
      </w:r>
      <w:r w:rsidR="006221B3" w:rsidRPr="007E71FE">
        <w:t>.ф.-м.н., доц</w:t>
      </w:r>
      <w:r w:rsidRPr="007E71FE">
        <w:t>. </w:t>
      </w:r>
      <w:r w:rsidR="00AB4EE8" w:rsidRPr="007E71FE">
        <w:t>Сидоров О</w:t>
      </w:r>
      <w:r w:rsidRPr="007E71FE">
        <w:t>.</w:t>
      </w:r>
      <w:r w:rsidR="00AB4EE8" w:rsidRPr="007E71FE">
        <w:t>Є.</w:t>
      </w:r>
      <w:r w:rsidRPr="007E71FE">
        <w:rPr>
          <w:rFonts w:eastAsia="Times New Roman"/>
          <w:lang w:eastAsia="ru-RU"/>
        </w:rPr>
        <w:t xml:space="preserve">________ </w:t>
      </w:r>
    </w:p>
    <w:p w:rsidR="00D8343C" w:rsidRPr="007E71FE" w:rsidRDefault="00D8343C" w:rsidP="00D8343C">
      <w:pPr>
        <w:tabs>
          <w:tab w:val="left" w:pos="5245"/>
          <w:tab w:val="right" w:pos="9355"/>
        </w:tabs>
        <w:spacing w:before="120" w:after="0" w:line="240" w:lineRule="auto"/>
        <w:ind w:left="2832"/>
        <w:rPr>
          <w:rFonts w:eastAsia="Times New Roman"/>
          <w:lang w:eastAsia="ru-RU"/>
        </w:rPr>
      </w:pPr>
      <w:r w:rsidRPr="007E71FE">
        <w:rPr>
          <w:rFonts w:eastAsia="Times New Roman"/>
          <w:lang w:eastAsia="ru-RU"/>
        </w:rPr>
        <w:t xml:space="preserve">Рецензент   </w:t>
      </w:r>
      <w:r w:rsidR="00C821F6" w:rsidRPr="007E71FE">
        <w:t>д</w:t>
      </w:r>
      <w:r w:rsidRPr="007E71FE">
        <w:t>.ф.-м.н., проф. Драган Г.С.</w:t>
      </w:r>
    </w:p>
    <w:p w:rsidR="00D8343C" w:rsidRPr="007E71FE" w:rsidRDefault="00D8343C" w:rsidP="00D8343C">
      <w:pPr>
        <w:tabs>
          <w:tab w:val="left" w:pos="5245"/>
          <w:tab w:val="right" w:pos="9355"/>
        </w:tabs>
        <w:spacing w:before="120" w:after="0" w:line="240" w:lineRule="auto"/>
        <w:rPr>
          <w:rFonts w:eastAsia="Times New Roman"/>
          <w:lang w:eastAsia="ru-RU"/>
        </w:rPr>
      </w:pPr>
    </w:p>
    <w:p w:rsidR="00D8343C" w:rsidRPr="007E71FE" w:rsidRDefault="00D8343C" w:rsidP="00D8343C">
      <w:pPr>
        <w:spacing w:after="0" w:line="240" w:lineRule="auto"/>
        <w:ind w:left="3969"/>
        <w:rPr>
          <w:rFonts w:eastAsia="Times New Roman"/>
          <w:lang w:eastAsia="ru-RU"/>
        </w:rPr>
      </w:pPr>
    </w:p>
    <w:p w:rsidR="00D8343C" w:rsidRPr="007E71FE" w:rsidRDefault="00D8343C" w:rsidP="00D8343C">
      <w:pPr>
        <w:spacing w:after="0" w:line="240" w:lineRule="auto"/>
        <w:ind w:left="3969"/>
        <w:rPr>
          <w:rFonts w:eastAsia="Times New Roman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16"/>
        <w:gridCol w:w="4658"/>
      </w:tblGrid>
      <w:tr w:rsidR="00D8343C" w:rsidRPr="007E71FE" w:rsidTr="004F11D2">
        <w:trPr>
          <w:jc w:val="center"/>
        </w:trPr>
        <w:tc>
          <w:tcPr>
            <w:tcW w:w="4967" w:type="dxa"/>
          </w:tcPr>
          <w:p w:rsidR="00D8343C" w:rsidRPr="007E71FE" w:rsidRDefault="00D8343C" w:rsidP="004F11D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Рекомендовано до захисту:</w:t>
            </w:r>
          </w:p>
          <w:p w:rsidR="00D8343C" w:rsidRPr="007E71FE" w:rsidRDefault="00D8343C" w:rsidP="004F11D2">
            <w:pPr>
              <w:spacing w:before="120"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Протокол засідання кафедри</w:t>
            </w:r>
          </w:p>
          <w:p w:rsidR="00D8343C" w:rsidRPr="007E71FE" w:rsidRDefault="00AB4EE8" w:rsidP="004F11D2">
            <w:pPr>
              <w:spacing w:before="120"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№ __ від ___.___.2018</w:t>
            </w:r>
            <w:r w:rsidR="00D8343C" w:rsidRPr="007E71FE">
              <w:rPr>
                <w:rFonts w:eastAsia="Times New Roman"/>
                <w:lang w:eastAsia="ru-RU"/>
              </w:rPr>
              <w:t xml:space="preserve"> р. </w:t>
            </w:r>
          </w:p>
          <w:p w:rsidR="00D8343C" w:rsidRPr="007E71FE" w:rsidRDefault="00D8343C" w:rsidP="004F11D2">
            <w:pPr>
              <w:spacing w:before="600"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Завідувач кафедри</w:t>
            </w:r>
          </w:p>
          <w:p w:rsidR="00D8343C" w:rsidRPr="007E71FE" w:rsidRDefault="00D8343C" w:rsidP="004F11D2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eastAsia="Times New Roman"/>
                <w:u w:val="single"/>
                <w:lang w:eastAsia="ru-RU"/>
              </w:rPr>
            </w:pPr>
            <w:r w:rsidRPr="007E71FE">
              <w:rPr>
                <w:rFonts w:eastAsia="Times New Roman"/>
                <w:u w:val="single"/>
                <w:lang w:eastAsia="ru-RU"/>
              </w:rPr>
              <w:tab/>
            </w:r>
            <w:r w:rsidRPr="007E71FE">
              <w:rPr>
                <w:rFonts w:eastAsia="Times New Roman"/>
                <w:lang w:eastAsia="ru-RU"/>
              </w:rPr>
              <w:t xml:space="preserve">        </w:t>
            </w:r>
            <w:r w:rsidR="00AB4EE8" w:rsidRPr="007E71FE">
              <w:t>Гоцульський В.Я</w:t>
            </w:r>
            <w:r w:rsidRPr="007E71FE">
              <w:t>.</w:t>
            </w:r>
          </w:p>
          <w:p w:rsidR="00D8343C" w:rsidRPr="007E71FE" w:rsidRDefault="00D8343C" w:rsidP="004F11D2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E71FE">
              <w:rPr>
                <w:rFonts w:eastAsia="Times New Roman"/>
                <w:sz w:val="20"/>
                <w:szCs w:val="20"/>
                <w:lang w:eastAsia="ru-RU"/>
              </w:rPr>
              <w:tab/>
              <w:t>(підпис)</w:t>
            </w:r>
            <w:r w:rsidRPr="007E71FE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678" w:type="dxa"/>
          </w:tcPr>
          <w:p w:rsidR="00D8343C" w:rsidRPr="007E71FE" w:rsidRDefault="00D8343C" w:rsidP="004F11D2">
            <w:pPr>
              <w:tabs>
                <w:tab w:val="right" w:pos="4462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Захищено на засіданні ЕК № __</w:t>
            </w:r>
          </w:p>
          <w:p w:rsidR="00D8343C" w:rsidRPr="007E71FE" w:rsidRDefault="00D8343C" w:rsidP="004F11D2">
            <w:pPr>
              <w:tabs>
                <w:tab w:val="right" w:pos="4462"/>
              </w:tabs>
              <w:spacing w:before="120"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протокол № __ від ___.___.201</w:t>
            </w:r>
            <w:r w:rsidR="001D6152" w:rsidRPr="007E71FE">
              <w:rPr>
                <w:rFonts w:eastAsia="Times New Roman"/>
                <w:lang w:eastAsia="ru-RU"/>
              </w:rPr>
              <w:t>8</w:t>
            </w:r>
            <w:r w:rsidRPr="007E71FE">
              <w:rPr>
                <w:rFonts w:eastAsia="Times New Roman"/>
                <w:lang w:eastAsia="ru-RU"/>
              </w:rPr>
              <w:t xml:space="preserve"> р.</w:t>
            </w:r>
            <w:r w:rsidRPr="007E71FE">
              <w:rPr>
                <w:rFonts w:eastAsia="Times New Roman"/>
                <w:lang w:eastAsia="ru-RU"/>
              </w:rPr>
              <w:tab/>
            </w:r>
          </w:p>
          <w:p w:rsidR="00D8343C" w:rsidRPr="007E71FE" w:rsidRDefault="00D8343C" w:rsidP="004F11D2">
            <w:pPr>
              <w:tabs>
                <w:tab w:val="right" w:pos="4462"/>
              </w:tabs>
              <w:spacing w:before="120"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Оцінка______________/___</w:t>
            </w:r>
            <w:r w:rsidRPr="007E71FE">
              <w:rPr>
                <w:rFonts w:eastAsia="Times New Roman"/>
                <w:sz w:val="20"/>
                <w:szCs w:val="20"/>
                <w:lang w:eastAsia="ru-RU"/>
              </w:rPr>
              <w:tab/>
            </w:r>
            <w:r w:rsidRPr="007E71FE">
              <w:rPr>
                <w:rFonts w:eastAsia="Times New Roman"/>
                <w:lang w:eastAsia="ru-RU"/>
              </w:rPr>
              <w:t>___/_____</w:t>
            </w:r>
          </w:p>
          <w:p w:rsidR="00D8343C" w:rsidRPr="007E71FE" w:rsidRDefault="00D8343C" w:rsidP="004F11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E71FE">
              <w:rPr>
                <w:rFonts w:eastAsia="Times New Roman"/>
                <w:sz w:val="20"/>
                <w:szCs w:val="20"/>
                <w:lang w:eastAsia="ru-RU"/>
              </w:rPr>
              <w:t>(за національною шкалою, шкалою ЕСТS, бали)</w:t>
            </w:r>
          </w:p>
          <w:p w:rsidR="00D8343C" w:rsidRPr="007E71FE" w:rsidRDefault="00D8343C" w:rsidP="004F11D2">
            <w:pPr>
              <w:spacing w:before="360"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lang w:eastAsia="ru-RU"/>
              </w:rPr>
              <w:t>Голова ЕК</w:t>
            </w:r>
          </w:p>
          <w:p w:rsidR="00D8343C" w:rsidRPr="007E71FE" w:rsidRDefault="00D8343C" w:rsidP="004F11D2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eastAsia="Times New Roman"/>
                <w:u w:val="single"/>
                <w:lang w:eastAsia="ru-RU"/>
              </w:rPr>
            </w:pPr>
            <w:r w:rsidRPr="007E71FE">
              <w:rPr>
                <w:rFonts w:eastAsia="Times New Roman"/>
                <w:u w:val="single"/>
                <w:lang w:eastAsia="ru-RU"/>
              </w:rPr>
              <w:tab/>
            </w:r>
            <w:r w:rsidRPr="007E71FE">
              <w:rPr>
                <w:rFonts w:eastAsia="Times New Roman"/>
                <w:lang w:eastAsia="ru-RU"/>
              </w:rPr>
              <w:t xml:space="preserve">               Калінчак В.В.</w:t>
            </w:r>
          </w:p>
          <w:p w:rsidR="00D8343C" w:rsidRPr="007E71FE" w:rsidRDefault="00D8343C" w:rsidP="004F11D2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7E71FE">
              <w:rPr>
                <w:rFonts w:eastAsia="Times New Roman"/>
                <w:sz w:val="20"/>
                <w:szCs w:val="20"/>
                <w:lang w:eastAsia="ru-RU"/>
              </w:rPr>
              <w:tab/>
              <w:t>(підпис)</w:t>
            </w:r>
            <w:r w:rsidRPr="007E71FE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</w:tc>
      </w:tr>
      <w:tr w:rsidR="00D8343C" w:rsidRPr="007E71FE" w:rsidTr="004F11D2">
        <w:trPr>
          <w:jc w:val="center"/>
        </w:trPr>
        <w:tc>
          <w:tcPr>
            <w:tcW w:w="4967" w:type="dxa"/>
          </w:tcPr>
          <w:p w:rsidR="00D8343C" w:rsidRPr="007E71FE" w:rsidRDefault="00D8343C" w:rsidP="004F11D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678" w:type="dxa"/>
          </w:tcPr>
          <w:p w:rsidR="00D8343C" w:rsidRPr="007E71FE" w:rsidRDefault="00D8343C" w:rsidP="004F11D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8343C" w:rsidRPr="007E71FE" w:rsidRDefault="00D8343C" w:rsidP="00D8343C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7E71FE">
        <w:rPr>
          <w:rFonts w:eastAsia="Times New Roman"/>
          <w:b/>
          <w:lang w:eastAsia="ru-RU"/>
        </w:rPr>
        <w:t>Одеса – 201</w:t>
      </w:r>
      <w:r w:rsidR="00AB4EE8" w:rsidRPr="007E71FE">
        <w:rPr>
          <w:rFonts w:eastAsia="Times New Roman"/>
          <w:b/>
          <w:lang w:eastAsia="ru-RU"/>
        </w:rPr>
        <w:t>8</w:t>
      </w:r>
      <w:r w:rsidRPr="007E71FE">
        <w:rPr>
          <w:rFonts w:eastAsia="Times New Roman"/>
          <w:b/>
          <w:lang w:eastAsia="ru-RU"/>
        </w:rPr>
        <w:t xml:space="preserve"> </w:t>
      </w:r>
    </w:p>
    <w:sdt>
      <w:sdtPr>
        <w:rPr>
          <w:b w:val="0"/>
          <w:lang w:val="uk-UA"/>
        </w:rPr>
        <w:id w:val="11399028"/>
        <w:docPartObj>
          <w:docPartGallery w:val="Table of Contents"/>
          <w:docPartUnique/>
        </w:docPartObj>
      </w:sdtPr>
      <w:sdtEndPr/>
      <w:sdtContent>
        <w:p w:rsidR="003F2BB4" w:rsidRPr="007E71FE" w:rsidRDefault="00713F18">
          <w:pPr>
            <w:pStyle w:val="a3"/>
            <w:rPr>
              <w:lang w:val="uk-UA"/>
            </w:rPr>
          </w:pPr>
          <w:r w:rsidRPr="007E71FE">
            <w:rPr>
              <w:rStyle w:val="10"/>
              <w:b/>
              <w:lang w:val="uk-UA"/>
            </w:rPr>
            <w:t>ЗМІСТ</w:t>
          </w:r>
        </w:p>
        <w:p w:rsidR="006721E1" w:rsidRPr="007E71FE" w:rsidRDefault="005D6F76">
          <w:pPr>
            <w:pStyle w:val="1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r w:rsidRPr="007E71FE">
            <w:fldChar w:fldCharType="begin"/>
          </w:r>
          <w:r w:rsidR="003F2BB4" w:rsidRPr="007E71FE">
            <w:instrText xml:space="preserve"> TOC \o "1-3" \h \z \u </w:instrText>
          </w:r>
          <w:r w:rsidRPr="007E71FE">
            <w:fldChar w:fldCharType="separate"/>
          </w:r>
          <w:hyperlink w:anchor="_Toc532559643" w:history="1">
            <w:r w:rsidR="006721E1" w:rsidRPr="007E71FE">
              <w:rPr>
                <w:rStyle w:val="a4"/>
                <w:noProof/>
              </w:rPr>
              <w:t>ВСТУП</w:t>
            </w:r>
            <w:r w:rsidR="006721E1" w:rsidRPr="007E71FE">
              <w:rPr>
                <w:noProof/>
                <w:webHidden/>
              </w:rPr>
              <w:tab/>
            </w:r>
            <w:r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_Toc532559643 \h </w:instrText>
            </w:r>
            <w:r w:rsidRPr="007E71FE">
              <w:rPr>
                <w:noProof/>
                <w:webHidden/>
              </w:rPr>
            </w:r>
            <w:r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3</w:t>
            </w:r>
            <w:r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1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44" w:history="1">
            <w:r w:rsidR="006721E1" w:rsidRPr="007E71FE">
              <w:rPr>
                <w:rStyle w:val="a4"/>
                <w:noProof/>
              </w:rPr>
              <w:t>1. ОСНОВНІ ПОНЯТТЯ ДИМОВОЇ ПЛАЗМИ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_Toc532559644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5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45" w:history="1">
            <w:r w:rsidR="006721E1" w:rsidRPr="007E71FE">
              <w:rPr>
                <w:rStyle w:val="a4"/>
                <w:noProof/>
              </w:rPr>
              <w:t>1.1. Характеристики димової плазми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_Toc532559645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5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46" w:history="1">
            <w:r w:rsidR="006721E1" w:rsidRPr="007E71FE">
              <w:rPr>
                <w:rStyle w:val="a4"/>
                <w:noProof/>
              </w:rPr>
              <w:t>1.2. Розрахункова оцінка заряджених частинок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_Toc532559646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9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47" w:history="1">
            <w:r w:rsidR="006721E1" w:rsidRPr="007E71FE">
              <w:rPr>
                <w:rStyle w:val="a4"/>
                <w:noProof/>
              </w:rPr>
              <w:t>1.3. Коливальні хвилі, які виникають в плазмі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_Toc532559647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11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1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48" w:history="1">
            <w:r w:rsidR="006721E1" w:rsidRPr="007E71FE">
              <w:rPr>
                <w:rStyle w:val="a4"/>
                <w:noProof/>
              </w:rPr>
              <w:t>2. ДОСЛІДЖЕННЯ ПЛАЗМОВОЇ НЕСТІЙКОСТІ В ЗОНІ ГОРІННЯ ПИЛОВОГО ФАКЕЛА ЧАСТИНОК АЛЮМІНІЮ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_Toc532559648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13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49" w:history="1">
            <w:r w:rsidR="006721E1" w:rsidRPr="007E71FE">
              <w:rPr>
                <w:rStyle w:val="a4"/>
                <w:noProof/>
              </w:rPr>
              <w:t>2.1. Експеримент зі спостереження пилових плазмових коливань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_Toc532559649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13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50" w:history="1">
            <w:r w:rsidR="006721E1" w:rsidRPr="007E71FE">
              <w:rPr>
                <w:rStyle w:val="a4"/>
                <w:noProof/>
              </w:rPr>
              <w:t>2.2. Дисперсійне співвідношення для електронно-пилової плазми в зовнішньому електричному полі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_Toc532559650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18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51" w:history="1">
            <w:r w:rsidR="006721E1" w:rsidRPr="007E71FE">
              <w:rPr>
                <w:rStyle w:val="a4"/>
                <w:noProof/>
              </w:rPr>
              <w:t>2.3. Параметри димової плазми в зоні горіння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_Toc532559651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22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2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52" w:history="1">
            <w:r w:rsidR="006721E1" w:rsidRPr="007E71FE">
              <w:rPr>
                <w:rStyle w:val="a4"/>
                <w:noProof/>
              </w:rPr>
              <w:t>2.4. Низько частотний спектр коливань в зоні горіння факелу алюмінію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_Toc532559652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25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1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53" w:history="1">
            <w:r w:rsidR="006721E1" w:rsidRPr="007E71FE">
              <w:rPr>
                <w:rStyle w:val="a4"/>
                <w:noProof/>
              </w:rPr>
              <w:t>РЕЗУЛЬТАТИ ТА ВИСНОВКИ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_Toc532559653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29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1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54" w:history="1">
            <w:r w:rsidR="006721E1" w:rsidRPr="007E71FE">
              <w:rPr>
                <w:rStyle w:val="a4"/>
                <w:noProof/>
              </w:rPr>
              <w:t>ЛІТЕРАТУРА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_Toc532559654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30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6721E1" w:rsidRPr="007E71FE" w:rsidRDefault="00D857F1">
          <w:pPr>
            <w:pStyle w:val="1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532559655" w:history="1">
            <w:r w:rsidR="006721E1" w:rsidRPr="007E71FE">
              <w:rPr>
                <w:rStyle w:val="a4"/>
                <w:noProof/>
              </w:rPr>
              <w:t>Додаток. Програма для проведення аналізу дисперсійного співвідношення.</w:t>
            </w:r>
            <w:r w:rsidR="006721E1" w:rsidRPr="007E71FE">
              <w:rPr>
                <w:noProof/>
                <w:webHidden/>
              </w:rPr>
              <w:tab/>
            </w:r>
            <w:r w:rsidR="005D6F76" w:rsidRPr="007E71FE">
              <w:rPr>
                <w:noProof/>
                <w:webHidden/>
              </w:rPr>
              <w:fldChar w:fldCharType="begin"/>
            </w:r>
            <w:r w:rsidR="006721E1" w:rsidRPr="007E71FE">
              <w:rPr>
                <w:noProof/>
                <w:webHidden/>
              </w:rPr>
              <w:instrText xml:space="preserve"> PAGEREF _Toc532559655 \h </w:instrText>
            </w:r>
            <w:r w:rsidR="005D6F76" w:rsidRPr="007E71FE">
              <w:rPr>
                <w:noProof/>
                <w:webHidden/>
              </w:rPr>
            </w:r>
            <w:r w:rsidR="005D6F76" w:rsidRPr="007E71FE">
              <w:rPr>
                <w:noProof/>
                <w:webHidden/>
              </w:rPr>
              <w:fldChar w:fldCharType="separate"/>
            </w:r>
            <w:r w:rsidR="006721E1" w:rsidRPr="007E71FE">
              <w:rPr>
                <w:noProof/>
                <w:webHidden/>
              </w:rPr>
              <w:t>33</w:t>
            </w:r>
            <w:r w:rsidR="005D6F76" w:rsidRPr="007E71FE">
              <w:rPr>
                <w:noProof/>
                <w:webHidden/>
              </w:rPr>
              <w:fldChar w:fldCharType="end"/>
            </w:r>
          </w:hyperlink>
        </w:p>
        <w:p w:rsidR="003F2BB4" w:rsidRPr="007E71FE" w:rsidRDefault="005D6F76">
          <w:r w:rsidRPr="007E71FE">
            <w:fldChar w:fldCharType="end"/>
          </w:r>
        </w:p>
      </w:sdtContent>
    </w:sdt>
    <w:p w:rsidR="00D8343C" w:rsidRPr="007E71FE" w:rsidRDefault="00D8343C" w:rsidP="00D8343C">
      <w:r w:rsidRPr="007E71FE">
        <w:br w:type="page"/>
      </w:r>
    </w:p>
    <w:p w:rsidR="00D8343C" w:rsidRPr="007E71FE" w:rsidRDefault="00D8343C" w:rsidP="00B607CC">
      <w:pPr>
        <w:pStyle w:val="1"/>
        <w:spacing w:after="400"/>
        <w:rPr>
          <w:lang w:val="uk-UA"/>
        </w:rPr>
      </w:pPr>
      <w:bookmarkStart w:id="0" w:name="_Toc532559643"/>
      <w:r w:rsidRPr="007E71FE">
        <w:rPr>
          <w:lang w:val="uk-UA"/>
        </w:rPr>
        <w:t>ВСТУП</w:t>
      </w:r>
      <w:bookmarkEnd w:id="0"/>
    </w:p>
    <w:p w:rsidR="00026A3E" w:rsidRPr="007E71FE" w:rsidRDefault="00375FB4" w:rsidP="00375FB4">
      <w:pPr>
        <w:spacing w:after="0"/>
        <w:ind w:firstLine="709"/>
      </w:pPr>
      <w:r w:rsidRPr="007E71FE">
        <w:t>В</w:t>
      </w:r>
      <w:r w:rsidR="00026A3E" w:rsidRPr="007E71FE">
        <w:t xml:space="preserve"> продуктах згорання газових, рідких та твердих палив і металізованих паливних композицій </w:t>
      </w:r>
      <w:r w:rsidRPr="007E71FE">
        <w:t xml:space="preserve">виникає димова плазма  </w:t>
      </w:r>
      <w:r w:rsidR="00026A3E" w:rsidRPr="007E71FE">
        <w:t>при умові наявності дрібнодисперсних димових частинок і вільних електричних зарядів у газовій фазі. Спалювання палив, як правило, проводиться при атмосферному, або підвищеному тиску, тому іонізація атомів газової фази в такій плазмі термічна, тобто відбувається внаслідок непружних зіткнень при хаотичному тепловому русі</w:t>
      </w:r>
      <w:r w:rsidR="00F63248" w:rsidRPr="007E71FE">
        <w:t xml:space="preserve"> </w:t>
      </w:r>
      <w:r w:rsidR="00026A3E" w:rsidRPr="007E71FE">
        <w:t>[</w:t>
      </w:r>
      <w:r w:rsidR="00DF73EF" w:rsidRPr="007E71FE">
        <w:t>1-4]</w:t>
      </w:r>
      <w:r w:rsidR="00026A3E" w:rsidRPr="007E71FE">
        <w:t>.</w:t>
      </w:r>
    </w:p>
    <w:p w:rsidR="00D8343C" w:rsidRPr="007E71FE" w:rsidRDefault="00D8343C" w:rsidP="00F51FFD">
      <w:pPr>
        <w:spacing w:after="0"/>
        <w:ind w:firstLine="709"/>
      </w:pPr>
      <w:r w:rsidRPr="007E71FE">
        <w:t>Пилова компонента може не тільки модифікувати, але часто і визначати спектр коливань, впливати на ефекти загасання і нестійкості. Наявність пилових частинок призводить до ви</w:t>
      </w:r>
      <w:r w:rsidR="001E3797" w:rsidRPr="007E71FE">
        <w:t xml:space="preserve">никнення нової гілки коливань – </w:t>
      </w:r>
      <w:r w:rsidRPr="007E71FE">
        <w:t>пилового звуку [</w:t>
      </w:r>
      <w:r w:rsidR="00DF73EF" w:rsidRPr="007E71FE">
        <w:t>5-7</w:t>
      </w:r>
      <w:r w:rsidRPr="007E71FE">
        <w:t>]. Завдяки низькій частоті ці коливання особливо привабливі з експериментальної точки зору. Вивчення хвильових явищ в пиловий плазмі склалося в самостійну область серед напрямків досліджень в області пилової плазми.</w:t>
      </w:r>
    </w:p>
    <w:p w:rsidR="00D8343C" w:rsidRPr="007E71FE" w:rsidRDefault="00D8343C" w:rsidP="00F51FFD">
      <w:pPr>
        <w:spacing w:after="0"/>
        <w:ind w:firstLine="709"/>
      </w:pPr>
      <w:r w:rsidRPr="007E71FE">
        <w:t>В даний час в ряді лабораторій поряд з дослідженнями освіти упорядкованих структур, кристалізації і фазових переходів в системі пилових частинок, процесів зарядки пилу в різних умовах</w:t>
      </w:r>
      <w:r w:rsidR="00A65D9D" w:rsidRPr="007E71FE">
        <w:t>[</w:t>
      </w:r>
      <w:r w:rsidR="00DF73EF" w:rsidRPr="007E71FE">
        <w:t>8</w:t>
      </w:r>
      <w:r w:rsidR="00A65D9D" w:rsidRPr="007E71FE">
        <w:t>]</w:t>
      </w:r>
      <w:r w:rsidRPr="007E71FE">
        <w:t>, взаємодії між частинками в плазмі ведуться теоретичні та експериментальні дослідження виникнення і</w:t>
      </w:r>
      <w:r w:rsidR="001E3797" w:rsidRPr="007E71FE">
        <w:t xml:space="preserve"> поширення різних хвиль в пилові</w:t>
      </w:r>
      <w:r w:rsidRPr="007E71FE">
        <w:t>й компоненті [</w:t>
      </w:r>
      <w:r w:rsidR="00DF73EF" w:rsidRPr="007E71FE">
        <w:t>5</w:t>
      </w:r>
      <w:r w:rsidRPr="007E71FE">
        <w:t xml:space="preserve">, </w:t>
      </w:r>
      <w:r w:rsidR="00DF73EF" w:rsidRPr="007E71FE">
        <w:t>9</w:t>
      </w:r>
      <w:r w:rsidR="009E4E1E" w:rsidRPr="007E71FE">
        <w:t xml:space="preserve">, </w:t>
      </w:r>
      <w:r w:rsidR="00DF73EF" w:rsidRPr="007E71FE">
        <w:t>10</w:t>
      </w:r>
      <w:r w:rsidRPr="007E71FE">
        <w:t>].</w:t>
      </w:r>
    </w:p>
    <w:p w:rsidR="00D8343C" w:rsidRPr="007E71FE" w:rsidRDefault="00D8343C" w:rsidP="00F51FFD">
      <w:pPr>
        <w:spacing w:after="0"/>
        <w:ind w:firstLine="709"/>
      </w:pPr>
      <w:r w:rsidRPr="007E71FE">
        <w:t xml:space="preserve">Мета роботи: з'ясувати причину виникнення електричних коливань в пилових факелах металів, поміщених у </w:t>
      </w:r>
      <w:r w:rsidR="001E3797" w:rsidRPr="007E71FE">
        <w:t>зовнішн</w:t>
      </w:r>
      <w:r w:rsidR="002271D5" w:rsidRPr="007E71FE">
        <w:t>є</w:t>
      </w:r>
      <w:r w:rsidRPr="007E71FE">
        <w:t xml:space="preserve"> електричн</w:t>
      </w:r>
      <w:r w:rsidR="002271D5" w:rsidRPr="007E71FE">
        <w:t>е</w:t>
      </w:r>
      <w:r w:rsidR="001E3797" w:rsidRPr="007E71FE">
        <w:t xml:space="preserve"> пол</w:t>
      </w:r>
      <w:r w:rsidR="002271D5" w:rsidRPr="007E71FE">
        <w:t>е</w:t>
      </w:r>
      <w:r w:rsidR="00266E50" w:rsidRPr="007E71FE">
        <w:t xml:space="preserve"> та їх використання для діагностики плазми</w:t>
      </w:r>
      <w:r w:rsidRPr="007E71FE">
        <w:t>.</w:t>
      </w:r>
    </w:p>
    <w:p w:rsidR="00266E50" w:rsidRPr="007E71FE" w:rsidRDefault="00266E50" w:rsidP="00830005">
      <w:pPr>
        <w:spacing w:after="0"/>
        <w:ind w:firstLine="357"/>
      </w:pPr>
      <w:r w:rsidRPr="007E71FE">
        <w:t xml:space="preserve">Для досягнення поставленої мети заплановано розв’язання наступних задач: </w:t>
      </w:r>
    </w:p>
    <w:p w:rsidR="00F003D6" w:rsidRPr="00461EBE" w:rsidRDefault="00744B6C" w:rsidP="00830005">
      <w:pPr>
        <w:pStyle w:val="aa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/>
          <w:sz w:val="28"/>
          <w:szCs w:val="28"/>
          <w:lang w:val="uk-UA"/>
        </w:rPr>
      </w:pPr>
      <w:r w:rsidRPr="00461EBE">
        <w:rPr>
          <w:rFonts w:ascii="Times New Roman" w:hAnsi="Times New Roman"/>
          <w:sz w:val="28"/>
          <w:szCs w:val="28"/>
          <w:lang w:val="uk-UA"/>
        </w:rPr>
        <w:t>Аналіз</w:t>
      </w:r>
      <w:r w:rsidR="00344E8D" w:rsidRPr="00461EBE">
        <w:rPr>
          <w:rFonts w:ascii="Times New Roman" w:hAnsi="Times New Roman"/>
          <w:sz w:val="28"/>
          <w:szCs w:val="28"/>
          <w:lang w:val="uk-UA"/>
        </w:rPr>
        <w:t xml:space="preserve"> експериментальних даних</w:t>
      </w:r>
      <w:r w:rsidR="00461EBE" w:rsidRPr="00461EBE">
        <w:rPr>
          <w:rFonts w:ascii="Times New Roman" w:hAnsi="Times New Roman"/>
          <w:sz w:val="28"/>
          <w:szCs w:val="28"/>
          <w:lang w:val="uk-UA"/>
        </w:rPr>
        <w:t xml:space="preserve"> та умов, при яких спостерігалися електричні коливання в електричному колі з конденсатором</w:t>
      </w:r>
      <w:r w:rsidR="00F003D6" w:rsidRPr="00461EBE">
        <w:rPr>
          <w:rFonts w:ascii="Times New Roman" w:hAnsi="Times New Roman"/>
          <w:sz w:val="28"/>
          <w:szCs w:val="28"/>
          <w:lang w:val="uk-UA"/>
        </w:rPr>
        <w:t>.</w:t>
      </w:r>
    </w:p>
    <w:p w:rsidR="00266E50" w:rsidRPr="007E71FE" w:rsidRDefault="00266E50" w:rsidP="00830005">
      <w:pPr>
        <w:pStyle w:val="aa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Аналіз основних компонент плазм</w:t>
      </w:r>
      <w:r w:rsidR="00830005" w:rsidRPr="007E71FE">
        <w:rPr>
          <w:rFonts w:ascii="Times New Roman" w:hAnsi="Times New Roman"/>
          <w:sz w:val="28"/>
          <w:szCs w:val="28"/>
          <w:lang w:val="uk-UA"/>
        </w:rPr>
        <w:t>и</w:t>
      </w:r>
      <w:r w:rsidR="002271D5" w:rsidRPr="007E71FE">
        <w:rPr>
          <w:rFonts w:ascii="Times New Roman" w:hAnsi="Times New Roman"/>
          <w:sz w:val="28"/>
          <w:szCs w:val="28"/>
          <w:lang w:val="uk-UA"/>
        </w:rPr>
        <w:t xml:space="preserve"> (пилових частинок, електронів та іонів)</w:t>
      </w:r>
      <w:r w:rsidRPr="007E71FE">
        <w:rPr>
          <w:rFonts w:ascii="Times New Roman" w:hAnsi="Times New Roman"/>
          <w:sz w:val="28"/>
          <w:szCs w:val="28"/>
          <w:lang w:val="uk-UA"/>
        </w:rPr>
        <w:t xml:space="preserve">, які визначають іонізаційну рівновагу в зоні горіння </w:t>
      </w:r>
      <w:r w:rsidR="00C557A9" w:rsidRPr="007E71FE">
        <w:rPr>
          <w:rFonts w:ascii="Times New Roman" w:hAnsi="Times New Roman"/>
          <w:sz w:val="28"/>
          <w:szCs w:val="28"/>
          <w:lang w:val="uk-UA"/>
        </w:rPr>
        <w:t>пилов</w:t>
      </w:r>
      <w:r w:rsidRPr="007E71FE">
        <w:rPr>
          <w:rFonts w:ascii="Times New Roman" w:hAnsi="Times New Roman"/>
          <w:sz w:val="28"/>
          <w:szCs w:val="28"/>
          <w:lang w:val="uk-UA"/>
        </w:rPr>
        <w:t>ого факелу.</w:t>
      </w:r>
    </w:p>
    <w:p w:rsidR="00266E50" w:rsidRPr="007E71FE" w:rsidRDefault="00266E50" w:rsidP="00830005">
      <w:pPr>
        <w:pStyle w:val="aa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Формулювання фіз</w:t>
      </w:r>
      <w:r w:rsidR="00D6763E" w:rsidRPr="007E71FE">
        <w:rPr>
          <w:rFonts w:ascii="Times New Roman" w:hAnsi="Times New Roman"/>
          <w:sz w:val="28"/>
          <w:szCs w:val="28"/>
          <w:lang w:val="uk-UA"/>
        </w:rPr>
        <w:t>ичної та математичної моделей дим</w:t>
      </w:r>
      <w:r w:rsidRPr="007E71FE">
        <w:rPr>
          <w:rFonts w:ascii="Times New Roman" w:hAnsi="Times New Roman"/>
          <w:sz w:val="28"/>
          <w:szCs w:val="28"/>
          <w:lang w:val="uk-UA"/>
        </w:rPr>
        <w:t>ової плазми  в факел</w:t>
      </w:r>
      <w:r w:rsidR="00830005" w:rsidRPr="007E71FE">
        <w:rPr>
          <w:rFonts w:ascii="Times New Roman" w:hAnsi="Times New Roman"/>
          <w:sz w:val="28"/>
          <w:szCs w:val="28"/>
          <w:lang w:val="uk-UA"/>
        </w:rPr>
        <w:t>і</w:t>
      </w:r>
      <w:r w:rsidR="00767845" w:rsidRPr="007E71FE">
        <w:rPr>
          <w:rFonts w:ascii="Times New Roman" w:hAnsi="Times New Roman"/>
          <w:sz w:val="28"/>
          <w:szCs w:val="28"/>
          <w:lang w:val="uk-UA"/>
        </w:rPr>
        <w:t xml:space="preserve"> з урахуванням іонної компоненти</w:t>
      </w:r>
      <w:r w:rsidR="00744B6C" w:rsidRPr="007E71FE">
        <w:rPr>
          <w:rFonts w:ascii="Times New Roman" w:hAnsi="Times New Roman"/>
          <w:sz w:val="28"/>
          <w:szCs w:val="28"/>
          <w:lang w:val="uk-UA"/>
        </w:rPr>
        <w:t xml:space="preserve"> на основі існуючої </w:t>
      </w:r>
      <w:r w:rsidR="004F252D" w:rsidRPr="007E71FE">
        <w:rPr>
          <w:rFonts w:ascii="Times New Roman" w:hAnsi="Times New Roman"/>
          <w:sz w:val="28"/>
          <w:szCs w:val="28"/>
          <w:lang w:val="uk-UA"/>
        </w:rPr>
        <w:t xml:space="preserve">моделі </w:t>
      </w:r>
      <w:r w:rsidR="00744B6C" w:rsidRPr="007E71FE">
        <w:rPr>
          <w:rFonts w:ascii="Times New Roman" w:hAnsi="Times New Roman"/>
          <w:sz w:val="28"/>
          <w:szCs w:val="28"/>
          <w:lang w:val="uk-UA"/>
        </w:rPr>
        <w:t>для електроно-пилової</w:t>
      </w:r>
      <w:r w:rsidR="004F252D" w:rsidRPr="007E71FE">
        <w:rPr>
          <w:rFonts w:ascii="Times New Roman" w:hAnsi="Times New Roman"/>
          <w:sz w:val="28"/>
          <w:szCs w:val="28"/>
          <w:lang w:val="uk-UA"/>
        </w:rPr>
        <w:t xml:space="preserve"> плазми</w:t>
      </w:r>
      <w:r w:rsidR="00817FDF" w:rsidRPr="007E71FE">
        <w:rPr>
          <w:rFonts w:ascii="Times New Roman" w:hAnsi="Times New Roman"/>
          <w:sz w:val="28"/>
          <w:szCs w:val="28"/>
          <w:lang w:val="uk-UA"/>
        </w:rPr>
        <w:t>.</w:t>
      </w:r>
    </w:p>
    <w:p w:rsidR="00830005" w:rsidRPr="007E71FE" w:rsidRDefault="00830005" w:rsidP="00830005">
      <w:pPr>
        <w:pStyle w:val="aa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Отримання</w:t>
      </w:r>
      <w:r w:rsidR="00266E50" w:rsidRPr="007E71FE">
        <w:rPr>
          <w:rFonts w:ascii="Times New Roman" w:hAnsi="Times New Roman"/>
          <w:sz w:val="28"/>
          <w:szCs w:val="28"/>
          <w:lang w:val="uk-UA"/>
        </w:rPr>
        <w:t xml:space="preserve"> дисперсійного співвідношення дл</w:t>
      </w:r>
      <w:r w:rsidRPr="007E71FE">
        <w:rPr>
          <w:rFonts w:ascii="Times New Roman" w:hAnsi="Times New Roman"/>
          <w:sz w:val="28"/>
          <w:szCs w:val="28"/>
          <w:lang w:val="uk-UA"/>
        </w:rPr>
        <w:t>я</w:t>
      </w:r>
      <w:r w:rsidR="00D6763E" w:rsidRPr="007E71FE">
        <w:rPr>
          <w:rFonts w:ascii="Times New Roman" w:hAnsi="Times New Roman"/>
          <w:sz w:val="28"/>
          <w:szCs w:val="28"/>
          <w:lang w:val="uk-UA"/>
        </w:rPr>
        <w:t xml:space="preserve"> дим</w:t>
      </w:r>
      <w:r w:rsidR="00266E50" w:rsidRPr="007E71FE">
        <w:rPr>
          <w:rFonts w:ascii="Times New Roman" w:hAnsi="Times New Roman"/>
          <w:sz w:val="28"/>
          <w:szCs w:val="28"/>
          <w:lang w:val="uk-UA"/>
        </w:rPr>
        <w:t>ової плазми, яке визнач</w:t>
      </w:r>
      <w:r w:rsidRPr="007E71FE">
        <w:rPr>
          <w:rFonts w:ascii="Times New Roman" w:hAnsi="Times New Roman"/>
          <w:sz w:val="28"/>
          <w:szCs w:val="28"/>
          <w:lang w:val="uk-UA"/>
        </w:rPr>
        <w:t>ає</w:t>
      </w:r>
      <w:r w:rsidR="00266E50" w:rsidRPr="007E71FE">
        <w:rPr>
          <w:rFonts w:ascii="Times New Roman" w:hAnsi="Times New Roman"/>
          <w:sz w:val="28"/>
          <w:szCs w:val="28"/>
          <w:lang w:val="uk-UA"/>
        </w:rPr>
        <w:t xml:space="preserve"> спектр коливань  в</w:t>
      </w:r>
      <w:r w:rsidRPr="007E7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57A9" w:rsidRPr="007E71FE">
        <w:rPr>
          <w:rFonts w:ascii="Times New Roman" w:hAnsi="Times New Roman"/>
          <w:sz w:val="28"/>
          <w:szCs w:val="28"/>
          <w:lang w:val="uk-UA"/>
        </w:rPr>
        <w:t>димо</w:t>
      </w:r>
      <w:r w:rsidRPr="007E71FE">
        <w:rPr>
          <w:rFonts w:ascii="Times New Roman" w:hAnsi="Times New Roman"/>
          <w:sz w:val="28"/>
          <w:szCs w:val="28"/>
          <w:lang w:val="uk-UA"/>
        </w:rPr>
        <w:t>вій плазмі</w:t>
      </w:r>
      <w:r w:rsidR="00744B6C" w:rsidRPr="007E71FE">
        <w:rPr>
          <w:rFonts w:ascii="Times New Roman" w:hAnsi="Times New Roman"/>
          <w:sz w:val="28"/>
          <w:szCs w:val="28"/>
          <w:lang w:val="uk-UA"/>
        </w:rPr>
        <w:t xml:space="preserve"> з урахуванням іонної компоненти</w:t>
      </w:r>
      <w:r w:rsidRPr="007E71FE">
        <w:rPr>
          <w:rFonts w:ascii="Times New Roman" w:hAnsi="Times New Roman"/>
          <w:sz w:val="28"/>
          <w:szCs w:val="28"/>
          <w:lang w:val="uk-UA"/>
        </w:rPr>
        <w:t>.</w:t>
      </w:r>
    </w:p>
    <w:p w:rsidR="00266E50" w:rsidRPr="007E71FE" w:rsidRDefault="00830005" w:rsidP="00830005">
      <w:pPr>
        <w:pStyle w:val="aa"/>
        <w:numPr>
          <w:ilvl w:val="0"/>
          <w:numId w:val="6"/>
        </w:numPr>
        <w:spacing w:after="0" w:line="360" w:lineRule="auto"/>
        <w:ind w:hanging="357"/>
        <w:rPr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Вивчення основних процесі</w:t>
      </w:r>
      <w:r w:rsidR="004F252D" w:rsidRPr="007E71FE">
        <w:rPr>
          <w:rFonts w:ascii="Times New Roman" w:hAnsi="Times New Roman"/>
          <w:sz w:val="28"/>
          <w:szCs w:val="28"/>
          <w:lang w:val="uk-UA"/>
        </w:rPr>
        <w:t>в</w:t>
      </w:r>
      <w:r w:rsidRPr="007E71FE">
        <w:rPr>
          <w:rFonts w:ascii="Times New Roman" w:hAnsi="Times New Roman"/>
          <w:sz w:val="28"/>
          <w:szCs w:val="28"/>
          <w:lang w:val="uk-UA"/>
        </w:rPr>
        <w:t>, які зумовлю</w:t>
      </w:r>
      <w:r w:rsidR="00D6763E" w:rsidRPr="007E71FE">
        <w:rPr>
          <w:rFonts w:ascii="Times New Roman" w:hAnsi="Times New Roman"/>
          <w:sz w:val="28"/>
          <w:szCs w:val="28"/>
          <w:lang w:val="uk-UA"/>
        </w:rPr>
        <w:t>ють виникнення нестійкості в дим</w:t>
      </w:r>
      <w:r w:rsidRPr="007E71FE">
        <w:rPr>
          <w:rFonts w:ascii="Times New Roman" w:hAnsi="Times New Roman"/>
          <w:sz w:val="28"/>
          <w:szCs w:val="28"/>
          <w:lang w:val="uk-UA"/>
        </w:rPr>
        <w:t>овій плазмі продуктів згоряння металів.</w:t>
      </w:r>
      <w:r w:rsidR="00266E50" w:rsidRPr="007E71FE">
        <w:rPr>
          <w:lang w:val="uk-UA"/>
        </w:rPr>
        <w:t xml:space="preserve"> </w:t>
      </w:r>
    </w:p>
    <w:p w:rsidR="00D8343C" w:rsidRPr="007E71FE" w:rsidRDefault="00D8343C" w:rsidP="00F51FFD">
      <w:pPr>
        <w:spacing w:after="0"/>
        <w:ind w:firstLine="709"/>
      </w:pPr>
      <w:r w:rsidRPr="007E71FE">
        <w:t>Об'єкт</w:t>
      </w:r>
      <w:r w:rsidR="00830005" w:rsidRPr="007E71FE">
        <w:t xml:space="preserve">ом </w:t>
      </w:r>
      <w:r w:rsidR="00266E50" w:rsidRPr="007E71FE">
        <w:t xml:space="preserve">дослідження </w:t>
      </w:r>
      <w:r w:rsidR="00830005" w:rsidRPr="007E71FE">
        <w:t xml:space="preserve">роботи є </w:t>
      </w:r>
      <w:r w:rsidR="00636929" w:rsidRPr="007E71FE">
        <w:rPr>
          <w:bCs/>
          <w:iCs/>
        </w:rPr>
        <w:t>димова плазма</w:t>
      </w:r>
      <w:r w:rsidR="00636929" w:rsidRPr="007E71FE">
        <w:t xml:space="preserve"> (smoky plasmas) </w:t>
      </w:r>
      <w:r w:rsidRPr="007E71FE">
        <w:t xml:space="preserve">в </w:t>
      </w:r>
      <w:r w:rsidR="00266E50" w:rsidRPr="007E71FE">
        <w:t xml:space="preserve">двохфазному </w:t>
      </w:r>
      <w:r w:rsidRPr="007E71FE">
        <w:t>полум'</w:t>
      </w:r>
      <w:r w:rsidR="00266E50" w:rsidRPr="007E71FE">
        <w:t>ї</w:t>
      </w:r>
      <w:r w:rsidRPr="007E71FE">
        <w:t xml:space="preserve"> </w:t>
      </w:r>
      <w:r w:rsidR="00266E50" w:rsidRPr="007E71FE">
        <w:t xml:space="preserve">частинок </w:t>
      </w:r>
      <w:r w:rsidRPr="007E71FE">
        <w:t>металів.</w:t>
      </w:r>
    </w:p>
    <w:p w:rsidR="001E3797" w:rsidRPr="007E71FE" w:rsidRDefault="00D8343C" w:rsidP="00F51FFD">
      <w:pPr>
        <w:spacing w:after="0"/>
        <w:ind w:firstLine="709"/>
      </w:pPr>
      <w:r w:rsidRPr="007E71FE">
        <w:t xml:space="preserve">Предмет </w:t>
      </w:r>
      <w:r w:rsidR="00266E50" w:rsidRPr="007E71FE">
        <w:t xml:space="preserve">дослідження </w:t>
      </w:r>
      <w:r w:rsidRPr="007E71FE">
        <w:t>- процеси нестійкості в плазмі</w:t>
      </w:r>
      <w:r w:rsidR="00266E50" w:rsidRPr="007E71FE">
        <w:t xml:space="preserve"> продуктів згоряння </w:t>
      </w:r>
      <w:r w:rsidRPr="007E71FE">
        <w:t>пилових факелах металів в зовнішньому електричному полі.</w:t>
      </w:r>
    </w:p>
    <w:p w:rsidR="001E3797" w:rsidRPr="007E71FE" w:rsidRDefault="001E3797" w:rsidP="00F51FFD">
      <w:pPr>
        <w:spacing w:after="0"/>
      </w:pPr>
      <w:r w:rsidRPr="007E71FE">
        <w:br w:type="page"/>
      </w:r>
    </w:p>
    <w:p w:rsidR="00810854" w:rsidRPr="007E71FE" w:rsidRDefault="00810854" w:rsidP="006221B3">
      <w:pPr>
        <w:pStyle w:val="1"/>
        <w:spacing w:after="100" w:afterAutospacing="1"/>
        <w:ind w:firstLine="426"/>
        <w:rPr>
          <w:lang w:val="uk-UA"/>
        </w:rPr>
      </w:pPr>
      <w:bookmarkStart w:id="1" w:name="_Toc485772901"/>
      <w:bookmarkStart w:id="2" w:name="_Toc532559653"/>
      <w:r w:rsidRPr="007E71FE">
        <w:rPr>
          <w:lang w:val="uk-UA"/>
        </w:rPr>
        <w:t>РЕЗУЛЬТАТИ ТА ВИСНОВКИ</w:t>
      </w:r>
      <w:bookmarkEnd w:id="1"/>
      <w:bookmarkEnd w:id="2"/>
    </w:p>
    <w:p w:rsidR="006533F9" w:rsidRPr="007E71FE" w:rsidRDefault="006533F9" w:rsidP="006533F9">
      <w:pPr>
        <w:spacing w:after="0"/>
        <w:ind w:firstLine="426"/>
      </w:pPr>
      <w:r w:rsidRPr="007E71FE">
        <w:t>Дипломна робота була присвячена з'ясуванню причин виникнення електричних коливань в пилових факелах металів, поміщених у зовнішньому електричному полі та їх використання для діагностики плазми.</w:t>
      </w:r>
    </w:p>
    <w:p w:rsidR="006533F9" w:rsidRDefault="006533F9" w:rsidP="006533F9">
      <w:pPr>
        <w:spacing w:after="0"/>
        <w:ind w:firstLine="426"/>
      </w:pPr>
      <w:r w:rsidRPr="007E71FE">
        <w:t>Основні результати роботи можна підсумувати в наступних висновках.</w:t>
      </w:r>
    </w:p>
    <w:p w:rsidR="00314DFF" w:rsidRPr="0043752F" w:rsidRDefault="00314DFF" w:rsidP="0043752F">
      <w:pPr>
        <w:spacing w:after="0"/>
      </w:pPr>
    </w:p>
    <w:p w:rsidR="0043752F" w:rsidRPr="0043752F" w:rsidRDefault="00461EBE" w:rsidP="0043752F">
      <w:pPr>
        <w:pStyle w:val="aa"/>
        <w:numPr>
          <w:ilvl w:val="0"/>
          <w:numId w:val="6"/>
        </w:numPr>
        <w:spacing w:after="0" w:line="360" w:lineRule="auto"/>
        <w:ind w:left="0" w:hanging="3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Аналіз експериментальних даних дозволив виявити слабкий вплив іонізуючих домішок на умови виникнення нестійкості та частоту коливань конденсованої компоненти. </w:t>
      </w:r>
    </w:p>
    <w:p w:rsidR="006533F9" w:rsidRPr="007E71FE" w:rsidRDefault="006533F9" w:rsidP="006533F9">
      <w:pPr>
        <w:pStyle w:val="aa"/>
        <w:numPr>
          <w:ilvl w:val="0"/>
          <w:numId w:val="7"/>
        </w:numPr>
        <w:spacing w:after="0" w:line="360" w:lineRule="auto"/>
        <w:ind w:left="0" w:firstLine="69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Отримано дисперсійне співвідношення</w:t>
      </w:r>
      <w:r w:rsidR="00397E65" w:rsidRPr="007E71FE">
        <w:rPr>
          <w:rFonts w:ascii="Times New Roman" w:hAnsi="Times New Roman"/>
          <w:sz w:val="28"/>
          <w:szCs w:val="28"/>
          <w:lang w:val="uk-UA"/>
        </w:rPr>
        <w:t>, що враховує іонну складову</w:t>
      </w:r>
      <w:r w:rsidR="001F4AAE">
        <w:rPr>
          <w:rFonts w:ascii="Times New Roman" w:hAnsi="Times New Roman"/>
          <w:sz w:val="28"/>
          <w:szCs w:val="28"/>
          <w:lang w:val="uk-UA"/>
        </w:rPr>
        <w:t xml:space="preserve"> в плазмі</w:t>
      </w:r>
      <w:r w:rsidR="00397E65" w:rsidRPr="007E71FE">
        <w:rPr>
          <w:rFonts w:ascii="Times New Roman" w:hAnsi="Times New Roman"/>
          <w:sz w:val="28"/>
          <w:szCs w:val="28"/>
          <w:lang w:val="uk-UA"/>
        </w:rPr>
        <w:t>, яке</w:t>
      </w:r>
      <w:r w:rsidRPr="007E71FE">
        <w:rPr>
          <w:rFonts w:ascii="Times New Roman" w:hAnsi="Times New Roman"/>
          <w:sz w:val="28"/>
          <w:szCs w:val="28"/>
          <w:lang w:val="uk-UA"/>
        </w:rPr>
        <w:t xml:space="preserve"> дозволило розрахувати спектр коливань електронно-пилової плазми в зоні гор</w:t>
      </w:r>
      <w:r w:rsidR="00397E65" w:rsidRPr="007E71FE">
        <w:rPr>
          <w:rFonts w:ascii="Times New Roman" w:hAnsi="Times New Roman"/>
          <w:sz w:val="28"/>
          <w:szCs w:val="28"/>
          <w:lang w:val="uk-UA"/>
        </w:rPr>
        <w:t>іння факелу частинок алюмінію й</w:t>
      </w:r>
      <w:r w:rsidRPr="007E71FE">
        <w:rPr>
          <w:rFonts w:ascii="Times New Roman" w:hAnsi="Times New Roman"/>
          <w:sz w:val="28"/>
          <w:szCs w:val="28"/>
          <w:lang w:val="uk-UA"/>
        </w:rPr>
        <w:t xml:space="preserve"> дослідити вплив на нього параметрів димової плазми.</w:t>
      </w:r>
    </w:p>
    <w:p w:rsidR="006533F9" w:rsidRPr="007E71FE" w:rsidRDefault="006533F9" w:rsidP="006533F9">
      <w:pPr>
        <w:spacing w:after="0"/>
        <w:ind w:firstLine="709"/>
      </w:pPr>
      <w:r w:rsidRPr="007E71FE">
        <w:t xml:space="preserve">Показано існування критичної напруженості електричного поля, при якій в плазмі виникають низькочастотні коливання, Встановлено, що нестійкість існує в досить вузькому діапазоні </w:t>
      </w:r>
      <w:r w:rsidRPr="007E71FE">
        <w:rPr>
          <w:i/>
        </w:rPr>
        <w:t>Е</w:t>
      </w:r>
      <w:r w:rsidRPr="007E71FE">
        <w:rPr>
          <w:i/>
          <w:vertAlign w:val="subscript"/>
        </w:rPr>
        <w:t>0</w:t>
      </w:r>
      <w:r w:rsidRPr="007E71FE">
        <w:t xml:space="preserve"> = 24-36 </w:t>
      </w:r>
      <w:r w:rsidR="00397E65" w:rsidRPr="007E71FE">
        <w:t>к</w:t>
      </w:r>
      <w:r w:rsidRPr="007E71FE">
        <w:t xml:space="preserve">В/м, яка залежить від заряду частинок пилу. Значення електричного поля поблизу порогу з пилу акустичних хвиль, яке спостерігалося в експерименті </w:t>
      </w:r>
      <w:r w:rsidRPr="007E71FE">
        <w:rPr>
          <w:i/>
        </w:rPr>
        <w:t>E</w:t>
      </w:r>
      <w:r w:rsidRPr="007E71FE">
        <w:rPr>
          <w:i/>
          <w:vertAlign w:val="subscript"/>
        </w:rPr>
        <w:t>0</w:t>
      </w:r>
      <w:r w:rsidRPr="007E71FE">
        <w:t>~300 кВ/м, і знаходиться в хорошому злагоді з розрахунковими значеннями.</w:t>
      </w:r>
    </w:p>
    <w:p w:rsidR="00397E65" w:rsidRPr="007E71FE" w:rsidRDefault="006533F9" w:rsidP="006533F9">
      <w:pPr>
        <w:pStyle w:val="aa"/>
        <w:numPr>
          <w:ilvl w:val="0"/>
          <w:numId w:val="7"/>
        </w:numPr>
        <w:spacing w:after="0" w:line="360" w:lineRule="auto"/>
        <w:ind w:left="0" w:firstLine="69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За даними розрахунків визначена швидкість пилового звуку</w:t>
      </w:r>
    </w:p>
    <w:p w:rsidR="006533F9" w:rsidRPr="007E71FE" w:rsidRDefault="006533F9" w:rsidP="00397E65">
      <w:pPr>
        <w:spacing w:after="0"/>
      </w:pPr>
      <w:r w:rsidRPr="007E71FE">
        <w:t xml:space="preserve"> (</w:t>
      </w:r>
      <w:r w:rsidRPr="007E71FE">
        <w:rPr>
          <w:iCs/>
          <w:position w:val="-14"/>
        </w:rPr>
        <w:object w:dxaOrig="3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9.5pt" o:ole="">
            <v:imagedata r:id="rId8" o:title=""/>
          </v:shape>
          <o:OLEObject Type="Embed" ProgID="Equation.3" ShapeID="_x0000_i1025" DrawAspect="Content" ObjectID="_1612696883" r:id="rId9"/>
        </w:object>
      </w:r>
      <w:r w:rsidRPr="007E71FE">
        <w:rPr>
          <w:iCs/>
        </w:rPr>
        <w:sym w:font="Symbol" w:char="F0BB"/>
      </w:r>
      <w:r w:rsidRPr="007E71FE">
        <w:rPr>
          <w:iCs/>
        </w:rPr>
        <w:t xml:space="preserve"> </w:t>
      </w:r>
      <w:r w:rsidRPr="007E71FE">
        <w:rPr>
          <w:iCs/>
        </w:rPr>
        <w:sym w:font="Symbol" w:char="F0BB"/>
      </w:r>
      <w:r w:rsidRPr="007E71FE">
        <w:rPr>
          <w:iCs/>
        </w:rPr>
        <w:t> 0.1 м/с</w:t>
      </w:r>
      <w:r w:rsidRPr="007E71FE">
        <w:t>), яка добре узгоджується  з теоретичними оцінками.</w:t>
      </w:r>
    </w:p>
    <w:p w:rsidR="002271D5" w:rsidRPr="00870923" w:rsidRDefault="006533F9" w:rsidP="002271D5">
      <w:pPr>
        <w:pStyle w:val="aa"/>
        <w:numPr>
          <w:ilvl w:val="0"/>
          <w:numId w:val="7"/>
        </w:numPr>
        <w:spacing w:after="0" w:line="360" w:lineRule="auto"/>
        <w:ind w:left="0" w:firstLine="69"/>
        <w:jc w:val="both"/>
        <w:rPr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 xml:space="preserve">Показано, що причиною виникнення нестійкості, є потокова нестійкість, яка  зумовлена взаємодією частинок пилу з молекулами нейтрального газу та електронами. </w:t>
      </w:r>
    </w:p>
    <w:p w:rsidR="00870923" w:rsidRDefault="00870923" w:rsidP="00870923">
      <w:pPr>
        <w:spacing w:after="0"/>
      </w:pPr>
    </w:p>
    <w:p w:rsidR="00870923" w:rsidRDefault="00870923" w:rsidP="00870923">
      <w:pPr>
        <w:spacing w:after="0"/>
      </w:pPr>
    </w:p>
    <w:p w:rsidR="00870923" w:rsidRPr="00870923" w:rsidRDefault="00870923" w:rsidP="00870923">
      <w:pPr>
        <w:spacing w:after="0"/>
        <w:ind w:left="5664"/>
      </w:pPr>
      <w:r>
        <w:t>______Т.Ю. Климович</w:t>
      </w:r>
    </w:p>
    <w:p w:rsidR="00E02B97" w:rsidRPr="007E71FE" w:rsidRDefault="00E02B97">
      <w:pPr>
        <w:spacing w:line="276" w:lineRule="auto"/>
        <w:jc w:val="left"/>
        <w:rPr>
          <w:b/>
        </w:rPr>
      </w:pPr>
      <w:r w:rsidRPr="007E71FE">
        <w:rPr>
          <w:b/>
        </w:rPr>
        <w:br w:type="page"/>
      </w:r>
    </w:p>
    <w:p w:rsidR="00E02B97" w:rsidRPr="007E71FE" w:rsidRDefault="00E02B97">
      <w:pPr>
        <w:spacing w:line="276" w:lineRule="auto"/>
        <w:jc w:val="left"/>
        <w:rPr>
          <w:b/>
        </w:rPr>
      </w:pPr>
    </w:p>
    <w:p w:rsidR="00742C0A" w:rsidRPr="007E71FE" w:rsidRDefault="00742C0A" w:rsidP="0044609D">
      <w:pPr>
        <w:pStyle w:val="1"/>
        <w:spacing w:after="360"/>
        <w:rPr>
          <w:lang w:val="uk-UA"/>
        </w:rPr>
      </w:pPr>
      <w:bookmarkStart w:id="3" w:name="_Toc532559654"/>
      <w:r w:rsidRPr="007E71FE">
        <w:rPr>
          <w:lang w:val="uk-UA"/>
        </w:rPr>
        <w:t>ЛІТЕРАТУРА</w:t>
      </w:r>
      <w:bookmarkEnd w:id="3"/>
    </w:p>
    <w:p w:rsidR="00DF73EF" w:rsidRPr="007E71FE" w:rsidRDefault="00DF73EF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Vishnykov V.I., Dragan G.S., Marganchuk S.V., // Chemistry of Plasma / Ed. By B. Smirnov. – Moscow: Energoizad, 1989. – 16. – P. 98-120 (in Russian).</w:t>
      </w:r>
    </w:p>
    <w:p w:rsidR="00DF73EF" w:rsidRPr="007E71FE" w:rsidRDefault="00DF73EF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 xml:space="preserve"> Dragan G.S., Mal`gota A.A., Protas S.K. et al.// Proc. Scientific and Techical Meeting of Comecon Member Countries, Alma-Ata, USSR, October 25-31, 1982. – Inst. High Temperature, Acad. Sci. of the USSR, 1984. – P. 191 – 192.</w:t>
      </w:r>
    </w:p>
    <w:p w:rsidR="00DF73EF" w:rsidRPr="007E71FE" w:rsidRDefault="00DF73EF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 xml:space="preserve"> Dragan G.S. // Dusty and Smoky Plasmas. Some Properties and Applications. Ukr. J. Phys. 2005, Vol. 50, N 2, p.130-134.</w:t>
      </w:r>
    </w:p>
    <w:p w:rsidR="00DF73EF" w:rsidRPr="007E71FE" w:rsidRDefault="00DF73EF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Драган Г.С. ЕЛЕКТРОФІЗИКА ДИМОВОЇ ПЛАЗМИ: Навч. посіб. До спецкурсу «Електрофізичні властивості плазми» - Одеса//ОНУ.2015(2005).</w:t>
      </w:r>
    </w:p>
    <w:p w:rsidR="00D153ED" w:rsidRPr="007E71FE" w:rsidRDefault="00D153ED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Фортов В.Е., Храпак А.Г., Храпак С.А., Молотков В.И., Петров О.Ф. Пылевая плазма //УФН. – 2004. – Т.174, №5. – С. 495-544</w:t>
      </w:r>
      <w:r w:rsidR="00DF73EF" w:rsidRPr="007E71FE">
        <w:rPr>
          <w:rFonts w:ascii="Times New Roman" w:hAnsi="Times New Roman"/>
          <w:sz w:val="28"/>
          <w:szCs w:val="28"/>
          <w:lang w:val="uk-UA"/>
        </w:rPr>
        <w:t>.</w:t>
      </w:r>
    </w:p>
    <w:p w:rsidR="00D153ED" w:rsidRPr="007E71FE" w:rsidRDefault="00D153ED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pacing w:val="2"/>
          <w:sz w:val="28"/>
          <w:szCs w:val="28"/>
          <w:lang w:val="uk-UA"/>
        </w:rPr>
        <w:t>Цытович В. Н. Плазменно-пылевые кристаллы, капли и облака / В. Н. Цытович // Успехи физических наук. – 1997. – Т.167, №1. – С. 57 – 99</w:t>
      </w:r>
    </w:p>
    <w:p w:rsidR="00D153ED" w:rsidRPr="007E71FE" w:rsidRDefault="00D153ED" w:rsidP="00DF73EF">
      <w:pPr>
        <w:pStyle w:val="ab"/>
        <w:numPr>
          <w:ilvl w:val="0"/>
          <w:numId w:val="2"/>
        </w:numPr>
        <w:spacing w:after="0"/>
        <w:ind w:left="0" w:firstLine="0"/>
        <w:rPr>
          <w:noProof/>
        </w:rPr>
      </w:pPr>
      <w:r w:rsidRPr="007E71FE">
        <w:rPr>
          <w:noProof/>
        </w:rPr>
        <w:t xml:space="preserve">Rao N. N., Shukla P. K. and Yu M. Y. </w:t>
      </w:r>
      <w:r w:rsidRPr="007E71FE">
        <w:rPr>
          <w:iCs/>
          <w:noProof/>
        </w:rPr>
        <w:t xml:space="preserve">Dust-acoustic waves in dusty plasmas </w:t>
      </w:r>
      <w:r w:rsidRPr="007E71FE">
        <w:rPr>
          <w:noProof/>
        </w:rPr>
        <w:t>// Planet. Space Sci. — №V.38. — 1990. — c. 543-546</w:t>
      </w:r>
      <w:r w:rsidR="00DF73EF" w:rsidRPr="007E71FE">
        <w:rPr>
          <w:noProof/>
        </w:rPr>
        <w:t>.</w:t>
      </w:r>
    </w:p>
    <w:p w:rsidR="00D153ED" w:rsidRPr="007E71FE" w:rsidRDefault="00D153ED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Vishnyakov V.I. , Dragan G.S. </w:t>
      </w:r>
      <w:r w:rsidRPr="007E71FE">
        <w:rPr>
          <w:rFonts w:ascii="Times New Roman" w:hAnsi="Times New Roman"/>
          <w:iCs/>
          <w:noProof/>
          <w:sz w:val="28"/>
          <w:szCs w:val="28"/>
          <w:lang w:val="uk-UA"/>
        </w:rPr>
        <w:t xml:space="preserve">Thermoemission (dust-electron) plasmas: Theory of neutralizing charges </w:t>
      </w:r>
      <w:r w:rsidRPr="007E71FE">
        <w:rPr>
          <w:rFonts w:ascii="Times New Roman" w:hAnsi="Times New Roman"/>
          <w:noProof/>
          <w:sz w:val="28"/>
          <w:szCs w:val="28"/>
          <w:lang w:val="uk-UA"/>
        </w:rPr>
        <w:t>// Physical Review E. — №V. 74. — 2006. — c. 0366404</w:t>
      </w:r>
      <w:r w:rsidR="00DF73EF" w:rsidRPr="007E71FE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D153ED" w:rsidRPr="007E71FE" w:rsidRDefault="00D153ED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Fortov V.E. et al </w:t>
      </w:r>
      <w:r w:rsidR="00DF73EF" w:rsidRPr="007E71FE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7E71FE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Physics Reports 421 1−103 (2005)</w:t>
      </w:r>
      <w:r w:rsidR="00DF73EF" w:rsidRPr="007E71FE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</w:p>
    <w:p w:rsidR="00D153ED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noProof/>
          <w:sz w:val="28"/>
          <w:szCs w:val="28"/>
          <w:lang w:val="uk-UA"/>
        </w:rPr>
        <w:t>Драган Г.С. Электроакусстические колебания частиц оксида алюминия в термической плазме//ЖЭТФ, 2004, том 125, вып.3, стр. 570-575</w:t>
      </w:r>
      <w:r w:rsidR="00DF73EF" w:rsidRPr="007E71FE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Shukla P K, Mamun A A. Introduction to Dusty Plasma Physics — s.l.: IOP Publishing Ltd, 2002. — 263 c.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 xml:space="preserve">С.К. Жданов, В.А. Курнаев, М.К. Романовский, И.В. Цветков; Под ред. В.А. Кур- наева.Основы физических процессов в плазме и плазменных установках / М: МИФИ, 2007. 368 с.  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pacing w:val="-3"/>
          <w:sz w:val="28"/>
          <w:szCs w:val="28"/>
          <w:lang w:val="uk-UA"/>
        </w:rPr>
        <w:t>Фортов В. Е. Формирование упорядоченных структур макрочастиц в классической термической плазме: эксперимент и компьютерное моделирование / Фортов В.Е., Филинов В.С., Нефедов А.П. [и др.] // Журнал экспериментальной и теоретической физики. – 1997. – Т.111, №3. – С. 889-902.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pacing w:val="-1"/>
          <w:sz w:val="28"/>
          <w:szCs w:val="28"/>
          <w:lang w:val="uk-UA"/>
        </w:rPr>
        <w:t>С.М. Рывкин Фотоэлектрические явления в полупроводниках. – М.: Изд-во Физ. – мат. лит., 1963. – 496 с.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Александров А.Ф., Богданкевич Л.С., Рухадзе А.А. Основы электродинамики плазмы. М.: Высшая школа, 1978.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 xml:space="preserve">Лукьянов С.Ю., Ковальский Н.Г. Горячая плазма и управляемый ядерный синтез. М.:МИФИ, 1997.  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E71FE">
        <w:rPr>
          <w:rFonts w:ascii="Times New Roman" w:hAnsi="Times New Roman"/>
          <w:color w:val="000000" w:themeColor="text1"/>
          <w:sz w:val="28"/>
          <w:szCs w:val="28"/>
          <w:lang w:val="uk-UA"/>
        </w:rPr>
        <w:t>Poletaev N.I., Florko A.V., Doroshenko Yu.A., Polishchuk D.D. On a Possibility of the Existence of Dusty Plasma Oscillation in the Front of an Aluminum Particle Flame // Ukrainian Journal of Physics. — № V.53., Выпуск № 11. — 2008. — c. 1066 – 1074.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bCs/>
          <w:sz w:val="28"/>
          <w:szCs w:val="28"/>
          <w:lang w:val="uk-UA"/>
        </w:rPr>
        <w:t>Золотко А.Н., Вовчук Я. И., Полетаев Н. И., Флорко А. В., Альтман И. С.: Синтез нанооксидов в двухфазных ламинарных пламенах. Физика горения и взрыва, 1996. – Т. 32, №3. - С. 24-34.</w:t>
      </w:r>
      <w:r w:rsidRPr="007E71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3B87" w:rsidRPr="007E71FE" w:rsidRDefault="00AA3B87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Khrapaka S.A. , Morfill G.E. </w:t>
      </w:r>
      <w:r w:rsidRPr="007E71FE">
        <w:rPr>
          <w:rFonts w:ascii="Times New Roman" w:hAnsi="Times New Roman"/>
          <w:iCs/>
          <w:noProof/>
          <w:sz w:val="28"/>
          <w:szCs w:val="28"/>
          <w:lang w:val="uk-UA"/>
        </w:rPr>
        <w:t>Dusty plasmas in a constant electric field: Role of the electric drag force</w:t>
      </w: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 // Physical Review E. — №V. 69. — 2004. — c. 066411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bCs/>
          <w:sz w:val="28"/>
          <w:szCs w:val="28"/>
          <w:lang w:val="uk-UA"/>
        </w:rPr>
        <w:t>Помогайло А. Д., Розенберг А. С., Уфлянд И. Е. Наночастицы металлов в полимерах. – М.: Химия, 2000. – 672 с.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bCs/>
          <w:sz w:val="28"/>
          <w:szCs w:val="28"/>
          <w:lang w:val="uk-UA"/>
        </w:rPr>
        <w:t>Zolotko A.N.,Poletaev N.I.,Vovchuk J.I. and Florko A.V. Nanoparticle formation by combustion techniguest gaseons dispersed synthesis of refractori orides // Gas Phase Nanoparticle Synthesis/ Eds.C.Grangvist, L. Kish, W.Marlow – London, Springer. – ISBN 978-1-4020-2443-6, 2005. – P.123 – 156.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bCs/>
          <w:sz w:val="28"/>
          <w:szCs w:val="28"/>
          <w:lang w:val="uk-UA"/>
        </w:rPr>
        <w:t>Vovchuk J. I., Poletaev N. I The Temperature Field of a Laminar Diffusion Dust Flame // Combustion and Flame, 1994. – V. 99. – pp.706-712.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sz w:val="28"/>
          <w:szCs w:val="28"/>
          <w:lang w:val="uk-UA"/>
        </w:rPr>
        <w:t>Рабинович В.А., Хавин З.Я. Краткий химический справочник. – Из-во Химия; Ленинградское отделение. 1977.- 376 с.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Козицкий С.В, Флорко А. В., Золотко А. Н., Головко В. В. </w:t>
      </w:r>
      <w:r w:rsidRPr="007E71FE">
        <w:rPr>
          <w:rFonts w:ascii="Times New Roman" w:hAnsi="Times New Roman"/>
          <w:iCs/>
          <w:noProof/>
          <w:sz w:val="28"/>
          <w:szCs w:val="28"/>
          <w:lang w:val="uk-UA"/>
        </w:rPr>
        <w:t>О механизме переноса конденсированных продуктов сгорания на поверхность горящей частицы магния</w:t>
      </w: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 // Физика горения и взрыва. — №19., Выпуск 6. — 1983. — c. 24-29</w:t>
      </w:r>
    </w:p>
    <w:p w:rsidR="003B1CA9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Shukla P.K. </w:t>
      </w:r>
      <w:r w:rsidRPr="007E71FE">
        <w:rPr>
          <w:rFonts w:ascii="Times New Roman" w:hAnsi="Times New Roman"/>
          <w:iCs/>
          <w:noProof/>
          <w:sz w:val="28"/>
          <w:szCs w:val="28"/>
          <w:lang w:val="uk-UA"/>
        </w:rPr>
        <w:t>A survey of dusty plasma physics</w:t>
      </w: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 // Physics of Plasma. — №V.8., Выпуск N.5. — 2001. — c. 1791-1803</w:t>
      </w:r>
      <w:r w:rsidR="00DF73EF" w:rsidRPr="007E71FE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FC5800" w:rsidRPr="007E71FE" w:rsidRDefault="003B1CA9" w:rsidP="00DF73EF">
      <w:pPr>
        <w:pStyle w:val="aa"/>
        <w:numPr>
          <w:ilvl w:val="0"/>
          <w:numId w:val="2"/>
        </w:numPr>
        <w:spacing w:after="0" w:line="360" w:lineRule="auto"/>
        <w:ind w:left="0" w:firstLine="0"/>
        <w:rPr>
          <w:snapToGrid w:val="0"/>
          <w:lang w:val="uk-UA"/>
        </w:rPr>
      </w:pP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Полетаев Н. И. </w:t>
      </w:r>
      <w:r w:rsidRPr="007E71FE">
        <w:rPr>
          <w:rFonts w:ascii="Times New Roman" w:hAnsi="Times New Roman"/>
          <w:iCs/>
          <w:noProof/>
          <w:sz w:val="28"/>
          <w:szCs w:val="28"/>
          <w:lang w:val="uk-UA"/>
        </w:rPr>
        <w:t>Электрические колебания в зоне горения пылевого пламени</w:t>
      </w:r>
      <w:r w:rsidRPr="007E71FE">
        <w:rPr>
          <w:rFonts w:ascii="Times New Roman" w:hAnsi="Times New Roman"/>
          <w:noProof/>
          <w:sz w:val="28"/>
          <w:szCs w:val="28"/>
          <w:lang w:val="uk-UA"/>
        </w:rPr>
        <w:t xml:space="preserve"> // </w:t>
      </w:r>
      <w:r w:rsidRPr="007E71FE">
        <w:rPr>
          <w:rFonts w:ascii="Times New Roman" w:hAnsi="Times New Roman"/>
          <w:iCs/>
          <w:noProof/>
          <w:sz w:val="28"/>
          <w:szCs w:val="28"/>
          <w:lang w:val="uk-UA"/>
        </w:rPr>
        <w:t xml:space="preserve">Химическая и радиационная физика. Том 4 </w:t>
      </w:r>
      <w:r w:rsidRPr="007E71FE">
        <w:rPr>
          <w:rFonts w:ascii="Times New Roman" w:hAnsi="Times New Roman"/>
          <w:noProof/>
          <w:sz w:val="28"/>
          <w:szCs w:val="28"/>
          <w:lang w:val="uk-UA"/>
        </w:rPr>
        <w:t>/ под ред. А. А. Берлина, Г. Б. Манелиса, А. Г. Мержанова Под ред. И. Г. Ассовского — М.: ТОРУС ПРЕСС, 2011. — c. 164-168.</w:t>
      </w:r>
    </w:p>
    <w:p w:rsidR="00E010DD" w:rsidRPr="007E71FE" w:rsidRDefault="00E010DD" w:rsidP="00D460E0">
      <w:pPr>
        <w:spacing w:line="276" w:lineRule="auto"/>
        <w:jc w:val="left"/>
        <w:rPr>
          <w:b/>
          <w:snapToGrid w:val="0"/>
        </w:rPr>
      </w:pPr>
      <w:bookmarkStart w:id="4" w:name="_GoBack"/>
      <w:bookmarkEnd w:id="4"/>
    </w:p>
    <w:sectPr w:rsidR="00E010DD" w:rsidRPr="007E71FE" w:rsidSect="00D62E50">
      <w:headerReference w:type="default" r:id="rId10"/>
      <w:pgSz w:w="11906" w:h="16838"/>
      <w:pgMar w:top="1134" w:right="851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7F1" w:rsidRDefault="00D857F1" w:rsidP="001E3797">
      <w:pPr>
        <w:spacing w:after="0" w:line="240" w:lineRule="auto"/>
      </w:pPr>
      <w:r>
        <w:separator/>
      </w:r>
    </w:p>
  </w:endnote>
  <w:endnote w:type="continuationSeparator" w:id="0">
    <w:p w:rsidR="00D857F1" w:rsidRDefault="00D857F1" w:rsidP="001E3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7F1" w:rsidRDefault="00D857F1" w:rsidP="001E3797">
      <w:pPr>
        <w:spacing w:after="0" w:line="240" w:lineRule="auto"/>
      </w:pPr>
      <w:r>
        <w:separator/>
      </w:r>
    </w:p>
  </w:footnote>
  <w:footnote w:type="continuationSeparator" w:id="0">
    <w:p w:rsidR="00D857F1" w:rsidRDefault="00D857F1" w:rsidP="001E3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1587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461EBE" w:rsidRPr="00D62E50" w:rsidRDefault="005D6F76">
        <w:pPr>
          <w:pStyle w:val="ad"/>
          <w:jc w:val="right"/>
          <w:rPr>
            <w:color w:val="auto"/>
          </w:rPr>
        </w:pPr>
        <w:r w:rsidRPr="00D62E50">
          <w:rPr>
            <w:color w:val="auto"/>
          </w:rPr>
          <w:fldChar w:fldCharType="begin"/>
        </w:r>
        <w:r w:rsidR="00461EBE" w:rsidRPr="00D62E50">
          <w:rPr>
            <w:color w:val="auto"/>
          </w:rPr>
          <w:instrText xml:space="preserve"> PAGE   \* MERGEFORMAT </w:instrText>
        </w:r>
        <w:r w:rsidRPr="00D62E50">
          <w:rPr>
            <w:color w:val="auto"/>
          </w:rPr>
          <w:fldChar w:fldCharType="separate"/>
        </w:r>
        <w:r w:rsidR="004B7B4C">
          <w:rPr>
            <w:noProof/>
            <w:color w:val="auto"/>
          </w:rPr>
          <w:t>8</w:t>
        </w:r>
        <w:r w:rsidRPr="00D62E50">
          <w:rPr>
            <w:color w:val="auto"/>
          </w:rPr>
          <w:fldChar w:fldCharType="end"/>
        </w:r>
      </w:p>
    </w:sdtContent>
  </w:sdt>
  <w:p w:rsidR="00461EBE" w:rsidRDefault="00461EB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4B7"/>
    <w:multiLevelType w:val="hybridMultilevel"/>
    <w:tmpl w:val="4028C72A"/>
    <w:lvl w:ilvl="0" w:tplc="40AC72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30510"/>
    <w:multiLevelType w:val="multilevel"/>
    <w:tmpl w:val="C7FCA07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9D4722F"/>
    <w:multiLevelType w:val="hybridMultilevel"/>
    <w:tmpl w:val="888CE7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FD77E40"/>
    <w:multiLevelType w:val="multilevel"/>
    <w:tmpl w:val="47063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A186F2B"/>
    <w:multiLevelType w:val="hybridMultilevel"/>
    <w:tmpl w:val="34061F44"/>
    <w:lvl w:ilvl="0" w:tplc="FC90C5EE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5" w15:restartNumberingAfterBreak="0">
    <w:nsid w:val="3E062484"/>
    <w:multiLevelType w:val="multilevel"/>
    <w:tmpl w:val="42D2D20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46C4AEE"/>
    <w:multiLevelType w:val="multilevel"/>
    <w:tmpl w:val="C24466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81C"/>
    <w:rsid w:val="000007E4"/>
    <w:rsid w:val="00001913"/>
    <w:rsid w:val="000024B9"/>
    <w:rsid w:val="00004704"/>
    <w:rsid w:val="000133B9"/>
    <w:rsid w:val="000149FC"/>
    <w:rsid w:val="0001748D"/>
    <w:rsid w:val="0001795B"/>
    <w:rsid w:val="00021092"/>
    <w:rsid w:val="00021592"/>
    <w:rsid w:val="00022520"/>
    <w:rsid w:val="00022E81"/>
    <w:rsid w:val="00026A3E"/>
    <w:rsid w:val="00026EDC"/>
    <w:rsid w:val="00030409"/>
    <w:rsid w:val="00030B6D"/>
    <w:rsid w:val="00031C1B"/>
    <w:rsid w:val="00037215"/>
    <w:rsid w:val="00037C27"/>
    <w:rsid w:val="000436C3"/>
    <w:rsid w:val="00043BA4"/>
    <w:rsid w:val="00050B37"/>
    <w:rsid w:val="00050E1E"/>
    <w:rsid w:val="00054A64"/>
    <w:rsid w:val="0006173A"/>
    <w:rsid w:val="00061F68"/>
    <w:rsid w:val="00062548"/>
    <w:rsid w:val="00067948"/>
    <w:rsid w:val="00070EE6"/>
    <w:rsid w:val="00071F0A"/>
    <w:rsid w:val="00081213"/>
    <w:rsid w:val="00081DB9"/>
    <w:rsid w:val="00082020"/>
    <w:rsid w:val="0008213C"/>
    <w:rsid w:val="000844AA"/>
    <w:rsid w:val="00084F47"/>
    <w:rsid w:val="000870E8"/>
    <w:rsid w:val="000873DA"/>
    <w:rsid w:val="00087A93"/>
    <w:rsid w:val="00090158"/>
    <w:rsid w:val="0009305D"/>
    <w:rsid w:val="00094B06"/>
    <w:rsid w:val="00096217"/>
    <w:rsid w:val="000A360F"/>
    <w:rsid w:val="000A5536"/>
    <w:rsid w:val="000B4DAC"/>
    <w:rsid w:val="000B57CE"/>
    <w:rsid w:val="000B6A63"/>
    <w:rsid w:val="000B72D9"/>
    <w:rsid w:val="000C2918"/>
    <w:rsid w:val="000C30A2"/>
    <w:rsid w:val="000C4056"/>
    <w:rsid w:val="000D0246"/>
    <w:rsid w:val="000D7B18"/>
    <w:rsid w:val="000D7E4F"/>
    <w:rsid w:val="000E0D37"/>
    <w:rsid w:val="000E13C7"/>
    <w:rsid w:val="000E1629"/>
    <w:rsid w:val="000E24C9"/>
    <w:rsid w:val="000F1C93"/>
    <w:rsid w:val="000F22D7"/>
    <w:rsid w:val="00101577"/>
    <w:rsid w:val="00102812"/>
    <w:rsid w:val="00102FA0"/>
    <w:rsid w:val="00105DEF"/>
    <w:rsid w:val="00107A0A"/>
    <w:rsid w:val="00122469"/>
    <w:rsid w:val="001240BC"/>
    <w:rsid w:val="0013693D"/>
    <w:rsid w:val="00140AE8"/>
    <w:rsid w:val="00141E4E"/>
    <w:rsid w:val="00143688"/>
    <w:rsid w:val="00145213"/>
    <w:rsid w:val="001520E7"/>
    <w:rsid w:val="00156C77"/>
    <w:rsid w:val="0016098C"/>
    <w:rsid w:val="00162B20"/>
    <w:rsid w:val="001655C9"/>
    <w:rsid w:val="00165C95"/>
    <w:rsid w:val="0016786A"/>
    <w:rsid w:val="00167B64"/>
    <w:rsid w:val="001704BB"/>
    <w:rsid w:val="00171139"/>
    <w:rsid w:val="001711DE"/>
    <w:rsid w:val="00173442"/>
    <w:rsid w:val="00174D12"/>
    <w:rsid w:val="00175890"/>
    <w:rsid w:val="00176F89"/>
    <w:rsid w:val="00183E7A"/>
    <w:rsid w:val="0018541F"/>
    <w:rsid w:val="00192605"/>
    <w:rsid w:val="001A229C"/>
    <w:rsid w:val="001B091E"/>
    <w:rsid w:val="001B6E14"/>
    <w:rsid w:val="001C72FF"/>
    <w:rsid w:val="001C7561"/>
    <w:rsid w:val="001D030E"/>
    <w:rsid w:val="001D1C7F"/>
    <w:rsid w:val="001D2B77"/>
    <w:rsid w:val="001D3392"/>
    <w:rsid w:val="001D4AC4"/>
    <w:rsid w:val="001D5749"/>
    <w:rsid w:val="001D5EF2"/>
    <w:rsid w:val="001D6152"/>
    <w:rsid w:val="001E3084"/>
    <w:rsid w:val="001E3797"/>
    <w:rsid w:val="001F0CA7"/>
    <w:rsid w:val="001F0CC0"/>
    <w:rsid w:val="001F0D76"/>
    <w:rsid w:val="001F2A55"/>
    <w:rsid w:val="001F3844"/>
    <w:rsid w:val="001F4309"/>
    <w:rsid w:val="001F4AAE"/>
    <w:rsid w:val="00204D85"/>
    <w:rsid w:val="00205101"/>
    <w:rsid w:val="00213659"/>
    <w:rsid w:val="00215723"/>
    <w:rsid w:val="00217B61"/>
    <w:rsid w:val="00220053"/>
    <w:rsid w:val="002220BB"/>
    <w:rsid w:val="00222112"/>
    <w:rsid w:val="00222710"/>
    <w:rsid w:val="002243ED"/>
    <w:rsid w:val="002262DE"/>
    <w:rsid w:val="002271D5"/>
    <w:rsid w:val="00230735"/>
    <w:rsid w:val="0023096B"/>
    <w:rsid w:val="00234285"/>
    <w:rsid w:val="00236F02"/>
    <w:rsid w:val="00242F39"/>
    <w:rsid w:val="00244D62"/>
    <w:rsid w:val="00245BF1"/>
    <w:rsid w:val="002474BA"/>
    <w:rsid w:val="002479BD"/>
    <w:rsid w:val="002527B9"/>
    <w:rsid w:val="0025547D"/>
    <w:rsid w:val="002556AA"/>
    <w:rsid w:val="002565CA"/>
    <w:rsid w:val="002571AB"/>
    <w:rsid w:val="00257B3C"/>
    <w:rsid w:val="00257F95"/>
    <w:rsid w:val="0026156B"/>
    <w:rsid w:val="002615F3"/>
    <w:rsid w:val="00262F08"/>
    <w:rsid w:val="00264A73"/>
    <w:rsid w:val="00266E50"/>
    <w:rsid w:val="00275D38"/>
    <w:rsid w:val="00277AAB"/>
    <w:rsid w:val="002818AF"/>
    <w:rsid w:val="00282EE8"/>
    <w:rsid w:val="002849B7"/>
    <w:rsid w:val="00286232"/>
    <w:rsid w:val="00287228"/>
    <w:rsid w:val="0029218C"/>
    <w:rsid w:val="00294063"/>
    <w:rsid w:val="002945F7"/>
    <w:rsid w:val="002A5E3E"/>
    <w:rsid w:val="002B018C"/>
    <w:rsid w:val="002B08A2"/>
    <w:rsid w:val="002B4124"/>
    <w:rsid w:val="002B4757"/>
    <w:rsid w:val="002B51F2"/>
    <w:rsid w:val="002B57A8"/>
    <w:rsid w:val="002B6CF1"/>
    <w:rsid w:val="002C1794"/>
    <w:rsid w:val="002C19DC"/>
    <w:rsid w:val="002C246D"/>
    <w:rsid w:val="002C4E66"/>
    <w:rsid w:val="002C5E97"/>
    <w:rsid w:val="002C65F8"/>
    <w:rsid w:val="002D642A"/>
    <w:rsid w:val="002E3FE8"/>
    <w:rsid w:val="002E63CB"/>
    <w:rsid w:val="002F6342"/>
    <w:rsid w:val="002F6D62"/>
    <w:rsid w:val="00300BF1"/>
    <w:rsid w:val="00300E00"/>
    <w:rsid w:val="00302484"/>
    <w:rsid w:val="00303327"/>
    <w:rsid w:val="00304292"/>
    <w:rsid w:val="0030485B"/>
    <w:rsid w:val="0030589F"/>
    <w:rsid w:val="00311808"/>
    <w:rsid w:val="00314DFF"/>
    <w:rsid w:val="0031780F"/>
    <w:rsid w:val="00317B54"/>
    <w:rsid w:val="00320689"/>
    <w:rsid w:val="003236EA"/>
    <w:rsid w:val="00327D6A"/>
    <w:rsid w:val="00333B6A"/>
    <w:rsid w:val="00335E1D"/>
    <w:rsid w:val="00337D9F"/>
    <w:rsid w:val="003412A8"/>
    <w:rsid w:val="00341AE9"/>
    <w:rsid w:val="00342C0A"/>
    <w:rsid w:val="00343113"/>
    <w:rsid w:val="00344E8D"/>
    <w:rsid w:val="00346F23"/>
    <w:rsid w:val="00351566"/>
    <w:rsid w:val="003516A1"/>
    <w:rsid w:val="003522B6"/>
    <w:rsid w:val="00353231"/>
    <w:rsid w:val="0035583E"/>
    <w:rsid w:val="003603DD"/>
    <w:rsid w:val="00360BCF"/>
    <w:rsid w:val="00360E8D"/>
    <w:rsid w:val="00361045"/>
    <w:rsid w:val="003613B0"/>
    <w:rsid w:val="00364268"/>
    <w:rsid w:val="00364974"/>
    <w:rsid w:val="00365266"/>
    <w:rsid w:val="00365B03"/>
    <w:rsid w:val="00370233"/>
    <w:rsid w:val="00372791"/>
    <w:rsid w:val="00372D6C"/>
    <w:rsid w:val="00375FB4"/>
    <w:rsid w:val="00377EAB"/>
    <w:rsid w:val="003814E3"/>
    <w:rsid w:val="0038208D"/>
    <w:rsid w:val="00382113"/>
    <w:rsid w:val="003835C3"/>
    <w:rsid w:val="00384DC8"/>
    <w:rsid w:val="003948DF"/>
    <w:rsid w:val="00394CB9"/>
    <w:rsid w:val="00397E65"/>
    <w:rsid w:val="00397EE1"/>
    <w:rsid w:val="003A2C2B"/>
    <w:rsid w:val="003A3CC0"/>
    <w:rsid w:val="003A618E"/>
    <w:rsid w:val="003A7702"/>
    <w:rsid w:val="003B1CA9"/>
    <w:rsid w:val="003B4219"/>
    <w:rsid w:val="003B52B0"/>
    <w:rsid w:val="003B5F13"/>
    <w:rsid w:val="003C0901"/>
    <w:rsid w:val="003D0D76"/>
    <w:rsid w:val="003D1CDA"/>
    <w:rsid w:val="003D297B"/>
    <w:rsid w:val="003D2B38"/>
    <w:rsid w:val="003E4191"/>
    <w:rsid w:val="003E5AEE"/>
    <w:rsid w:val="003E6497"/>
    <w:rsid w:val="003F2BB4"/>
    <w:rsid w:val="003F46CF"/>
    <w:rsid w:val="003F47C9"/>
    <w:rsid w:val="004000BD"/>
    <w:rsid w:val="00402543"/>
    <w:rsid w:val="00405C24"/>
    <w:rsid w:val="00405CAC"/>
    <w:rsid w:val="0041063B"/>
    <w:rsid w:val="0041222C"/>
    <w:rsid w:val="00412588"/>
    <w:rsid w:val="00415630"/>
    <w:rsid w:val="00416B86"/>
    <w:rsid w:val="00420FAA"/>
    <w:rsid w:val="00422E86"/>
    <w:rsid w:val="00423F01"/>
    <w:rsid w:val="004338E6"/>
    <w:rsid w:val="00434FE7"/>
    <w:rsid w:val="00436695"/>
    <w:rsid w:val="0043752F"/>
    <w:rsid w:val="00440C3A"/>
    <w:rsid w:val="00444DB6"/>
    <w:rsid w:val="004455E2"/>
    <w:rsid w:val="0044609D"/>
    <w:rsid w:val="00446E91"/>
    <w:rsid w:val="00450EDB"/>
    <w:rsid w:val="004521C3"/>
    <w:rsid w:val="00452251"/>
    <w:rsid w:val="0045400E"/>
    <w:rsid w:val="00454083"/>
    <w:rsid w:val="004541E5"/>
    <w:rsid w:val="004544CE"/>
    <w:rsid w:val="00460770"/>
    <w:rsid w:val="00460DC9"/>
    <w:rsid w:val="00461EBE"/>
    <w:rsid w:val="004630FA"/>
    <w:rsid w:val="00463B66"/>
    <w:rsid w:val="0046495F"/>
    <w:rsid w:val="00464BD8"/>
    <w:rsid w:val="00466547"/>
    <w:rsid w:val="00470C91"/>
    <w:rsid w:val="004753A9"/>
    <w:rsid w:val="004756A9"/>
    <w:rsid w:val="00475A8F"/>
    <w:rsid w:val="00477648"/>
    <w:rsid w:val="004776AD"/>
    <w:rsid w:val="004815BB"/>
    <w:rsid w:val="00481FD3"/>
    <w:rsid w:val="004837D9"/>
    <w:rsid w:val="00483E05"/>
    <w:rsid w:val="00484F01"/>
    <w:rsid w:val="00490B4F"/>
    <w:rsid w:val="004929A0"/>
    <w:rsid w:val="00495135"/>
    <w:rsid w:val="004957F4"/>
    <w:rsid w:val="00496ADD"/>
    <w:rsid w:val="004973E1"/>
    <w:rsid w:val="00497AB4"/>
    <w:rsid w:val="004A5F94"/>
    <w:rsid w:val="004B4202"/>
    <w:rsid w:val="004B6819"/>
    <w:rsid w:val="004B7B4C"/>
    <w:rsid w:val="004C0050"/>
    <w:rsid w:val="004C205E"/>
    <w:rsid w:val="004C2090"/>
    <w:rsid w:val="004C2A22"/>
    <w:rsid w:val="004C3429"/>
    <w:rsid w:val="004C5F3B"/>
    <w:rsid w:val="004C7354"/>
    <w:rsid w:val="004D0170"/>
    <w:rsid w:val="004E48D7"/>
    <w:rsid w:val="004E6B08"/>
    <w:rsid w:val="004F11D2"/>
    <w:rsid w:val="004F22D6"/>
    <w:rsid w:val="004F252D"/>
    <w:rsid w:val="004F508B"/>
    <w:rsid w:val="004F554E"/>
    <w:rsid w:val="004F76C9"/>
    <w:rsid w:val="00500AAA"/>
    <w:rsid w:val="0050177E"/>
    <w:rsid w:val="00501AE3"/>
    <w:rsid w:val="005045BA"/>
    <w:rsid w:val="0052015D"/>
    <w:rsid w:val="0052216F"/>
    <w:rsid w:val="00522BF1"/>
    <w:rsid w:val="00524984"/>
    <w:rsid w:val="00524B10"/>
    <w:rsid w:val="00526D54"/>
    <w:rsid w:val="0052792B"/>
    <w:rsid w:val="00530662"/>
    <w:rsid w:val="005329C4"/>
    <w:rsid w:val="00534AAD"/>
    <w:rsid w:val="00536687"/>
    <w:rsid w:val="00537999"/>
    <w:rsid w:val="00541D65"/>
    <w:rsid w:val="00541EF2"/>
    <w:rsid w:val="00544E02"/>
    <w:rsid w:val="0054676F"/>
    <w:rsid w:val="005536F7"/>
    <w:rsid w:val="00554BB6"/>
    <w:rsid w:val="005600B5"/>
    <w:rsid w:val="00560BE1"/>
    <w:rsid w:val="005637D7"/>
    <w:rsid w:val="00567CCF"/>
    <w:rsid w:val="00571F54"/>
    <w:rsid w:val="00572B88"/>
    <w:rsid w:val="0057302B"/>
    <w:rsid w:val="005740FD"/>
    <w:rsid w:val="00575E07"/>
    <w:rsid w:val="00577C5A"/>
    <w:rsid w:val="005812AB"/>
    <w:rsid w:val="00582102"/>
    <w:rsid w:val="00585920"/>
    <w:rsid w:val="0058775B"/>
    <w:rsid w:val="005939F4"/>
    <w:rsid w:val="00595EF3"/>
    <w:rsid w:val="005965AC"/>
    <w:rsid w:val="005A0777"/>
    <w:rsid w:val="005A4208"/>
    <w:rsid w:val="005A4A5E"/>
    <w:rsid w:val="005A6175"/>
    <w:rsid w:val="005A6B75"/>
    <w:rsid w:val="005A7D0B"/>
    <w:rsid w:val="005B0890"/>
    <w:rsid w:val="005B19D6"/>
    <w:rsid w:val="005B2775"/>
    <w:rsid w:val="005B39E7"/>
    <w:rsid w:val="005B454A"/>
    <w:rsid w:val="005B591E"/>
    <w:rsid w:val="005B73BA"/>
    <w:rsid w:val="005C215A"/>
    <w:rsid w:val="005C2AF5"/>
    <w:rsid w:val="005D1649"/>
    <w:rsid w:val="005D283B"/>
    <w:rsid w:val="005D2976"/>
    <w:rsid w:val="005D6F76"/>
    <w:rsid w:val="005E05C3"/>
    <w:rsid w:val="005E1888"/>
    <w:rsid w:val="005E2C6F"/>
    <w:rsid w:val="005E379C"/>
    <w:rsid w:val="005E3806"/>
    <w:rsid w:val="005E6BAA"/>
    <w:rsid w:val="005F2ABE"/>
    <w:rsid w:val="005F2B1E"/>
    <w:rsid w:val="005F674F"/>
    <w:rsid w:val="0060161B"/>
    <w:rsid w:val="00603725"/>
    <w:rsid w:val="00611CC1"/>
    <w:rsid w:val="0061307A"/>
    <w:rsid w:val="00617FE3"/>
    <w:rsid w:val="0062046E"/>
    <w:rsid w:val="006220B8"/>
    <w:rsid w:val="006221B3"/>
    <w:rsid w:val="00622C91"/>
    <w:rsid w:val="00624811"/>
    <w:rsid w:val="006318DC"/>
    <w:rsid w:val="00635612"/>
    <w:rsid w:val="006364B3"/>
    <w:rsid w:val="00636929"/>
    <w:rsid w:val="006369FD"/>
    <w:rsid w:val="00640997"/>
    <w:rsid w:val="00641561"/>
    <w:rsid w:val="00642B30"/>
    <w:rsid w:val="00643838"/>
    <w:rsid w:val="00643BC2"/>
    <w:rsid w:val="0064593B"/>
    <w:rsid w:val="00645F23"/>
    <w:rsid w:val="006468B8"/>
    <w:rsid w:val="0064762A"/>
    <w:rsid w:val="00647A3C"/>
    <w:rsid w:val="00651F18"/>
    <w:rsid w:val="006533F9"/>
    <w:rsid w:val="00654D6B"/>
    <w:rsid w:val="00655F0B"/>
    <w:rsid w:val="00657113"/>
    <w:rsid w:val="0065728F"/>
    <w:rsid w:val="00657378"/>
    <w:rsid w:val="00663A94"/>
    <w:rsid w:val="0066780D"/>
    <w:rsid w:val="00671049"/>
    <w:rsid w:val="006721E1"/>
    <w:rsid w:val="00672EB9"/>
    <w:rsid w:val="00673336"/>
    <w:rsid w:val="006829EF"/>
    <w:rsid w:val="00682C27"/>
    <w:rsid w:val="00684559"/>
    <w:rsid w:val="00684A8E"/>
    <w:rsid w:val="00686A9C"/>
    <w:rsid w:val="00696718"/>
    <w:rsid w:val="00696893"/>
    <w:rsid w:val="006A05F3"/>
    <w:rsid w:val="006A1696"/>
    <w:rsid w:val="006A1AD5"/>
    <w:rsid w:val="006A32B3"/>
    <w:rsid w:val="006A3868"/>
    <w:rsid w:val="006A494A"/>
    <w:rsid w:val="006A7A6F"/>
    <w:rsid w:val="006B016A"/>
    <w:rsid w:val="006B031D"/>
    <w:rsid w:val="006B19AC"/>
    <w:rsid w:val="006B1D4C"/>
    <w:rsid w:val="006B3F54"/>
    <w:rsid w:val="006B6BE1"/>
    <w:rsid w:val="006B7D66"/>
    <w:rsid w:val="006B7E0D"/>
    <w:rsid w:val="006C286C"/>
    <w:rsid w:val="006C2E75"/>
    <w:rsid w:val="006D32DE"/>
    <w:rsid w:val="006D6F14"/>
    <w:rsid w:val="006D78A6"/>
    <w:rsid w:val="006E1AB4"/>
    <w:rsid w:val="006E3564"/>
    <w:rsid w:val="006E554E"/>
    <w:rsid w:val="006E7B36"/>
    <w:rsid w:val="006F7710"/>
    <w:rsid w:val="00700D4E"/>
    <w:rsid w:val="00700EAF"/>
    <w:rsid w:val="00701904"/>
    <w:rsid w:val="00701FA2"/>
    <w:rsid w:val="00705568"/>
    <w:rsid w:val="007065EA"/>
    <w:rsid w:val="007065FE"/>
    <w:rsid w:val="00712215"/>
    <w:rsid w:val="00713A4C"/>
    <w:rsid w:val="00713A58"/>
    <w:rsid w:val="00713F18"/>
    <w:rsid w:val="007245A1"/>
    <w:rsid w:val="007253D2"/>
    <w:rsid w:val="0073043C"/>
    <w:rsid w:val="00732244"/>
    <w:rsid w:val="00735921"/>
    <w:rsid w:val="00736160"/>
    <w:rsid w:val="00736E01"/>
    <w:rsid w:val="00737F04"/>
    <w:rsid w:val="00742C0A"/>
    <w:rsid w:val="00744B6C"/>
    <w:rsid w:val="007451C7"/>
    <w:rsid w:val="00747152"/>
    <w:rsid w:val="00747168"/>
    <w:rsid w:val="00750389"/>
    <w:rsid w:val="007548FD"/>
    <w:rsid w:val="00756019"/>
    <w:rsid w:val="0075672F"/>
    <w:rsid w:val="0076143A"/>
    <w:rsid w:val="007630B7"/>
    <w:rsid w:val="007646C7"/>
    <w:rsid w:val="00764C8A"/>
    <w:rsid w:val="007664EB"/>
    <w:rsid w:val="00767845"/>
    <w:rsid w:val="00771B15"/>
    <w:rsid w:val="007723A6"/>
    <w:rsid w:val="00775D41"/>
    <w:rsid w:val="007764D4"/>
    <w:rsid w:val="00777405"/>
    <w:rsid w:val="00785F89"/>
    <w:rsid w:val="0078690C"/>
    <w:rsid w:val="00786B4E"/>
    <w:rsid w:val="007927CD"/>
    <w:rsid w:val="007A076C"/>
    <w:rsid w:val="007A0AFD"/>
    <w:rsid w:val="007A6750"/>
    <w:rsid w:val="007A6F8F"/>
    <w:rsid w:val="007B09A0"/>
    <w:rsid w:val="007B2ABB"/>
    <w:rsid w:val="007B3C0C"/>
    <w:rsid w:val="007B713D"/>
    <w:rsid w:val="007D0725"/>
    <w:rsid w:val="007D7523"/>
    <w:rsid w:val="007E00F2"/>
    <w:rsid w:val="007E1A39"/>
    <w:rsid w:val="007E1A46"/>
    <w:rsid w:val="007E71FE"/>
    <w:rsid w:val="007F5280"/>
    <w:rsid w:val="007F59C9"/>
    <w:rsid w:val="007F6B0C"/>
    <w:rsid w:val="00800305"/>
    <w:rsid w:val="008016B3"/>
    <w:rsid w:val="00801E48"/>
    <w:rsid w:val="00805411"/>
    <w:rsid w:val="00807308"/>
    <w:rsid w:val="00810854"/>
    <w:rsid w:val="008108C4"/>
    <w:rsid w:val="0081124A"/>
    <w:rsid w:val="00813673"/>
    <w:rsid w:val="00816805"/>
    <w:rsid w:val="00817436"/>
    <w:rsid w:val="00817FDF"/>
    <w:rsid w:val="00822D4C"/>
    <w:rsid w:val="00823D1D"/>
    <w:rsid w:val="008247B2"/>
    <w:rsid w:val="00824C18"/>
    <w:rsid w:val="008257CB"/>
    <w:rsid w:val="0082581A"/>
    <w:rsid w:val="00827702"/>
    <w:rsid w:val="00830005"/>
    <w:rsid w:val="00831947"/>
    <w:rsid w:val="00834350"/>
    <w:rsid w:val="008352FF"/>
    <w:rsid w:val="00835E73"/>
    <w:rsid w:val="00843DBF"/>
    <w:rsid w:val="00847018"/>
    <w:rsid w:val="00847A16"/>
    <w:rsid w:val="00847F21"/>
    <w:rsid w:val="00852EC0"/>
    <w:rsid w:val="0085327E"/>
    <w:rsid w:val="00855522"/>
    <w:rsid w:val="00855A48"/>
    <w:rsid w:val="00857B6E"/>
    <w:rsid w:val="008603D2"/>
    <w:rsid w:val="00867521"/>
    <w:rsid w:val="00870923"/>
    <w:rsid w:val="00877E0D"/>
    <w:rsid w:val="00886F77"/>
    <w:rsid w:val="0088718E"/>
    <w:rsid w:val="00890482"/>
    <w:rsid w:val="0089141D"/>
    <w:rsid w:val="00895431"/>
    <w:rsid w:val="00895D24"/>
    <w:rsid w:val="00895E0C"/>
    <w:rsid w:val="008A4350"/>
    <w:rsid w:val="008A63DE"/>
    <w:rsid w:val="008A71EF"/>
    <w:rsid w:val="008B1A06"/>
    <w:rsid w:val="008B1B5B"/>
    <w:rsid w:val="008B3DD7"/>
    <w:rsid w:val="008B6C38"/>
    <w:rsid w:val="008B7602"/>
    <w:rsid w:val="008C2942"/>
    <w:rsid w:val="008C4765"/>
    <w:rsid w:val="008C489B"/>
    <w:rsid w:val="008C6858"/>
    <w:rsid w:val="008D40FC"/>
    <w:rsid w:val="008D44F2"/>
    <w:rsid w:val="008D609D"/>
    <w:rsid w:val="008D65F7"/>
    <w:rsid w:val="008E05A6"/>
    <w:rsid w:val="008E09AB"/>
    <w:rsid w:val="008E5515"/>
    <w:rsid w:val="008E5C8E"/>
    <w:rsid w:val="008F1637"/>
    <w:rsid w:val="008F1CD6"/>
    <w:rsid w:val="008F5BB5"/>
    <w:rsid w:val="008F6D9A"/>
    <w:rsid w:val="008F7A19"/>
    <w:rsid w:val="009022B8"/>
    <w:rsid w:val="0090291D"/>
    <w:rsid w:val="0090340A"/>
    <w:rsid w:val="009037BA"/>
    <w:rsid w:val="00903CF8"/>
    <w:rsid w:val="00904A94"/>
    <w:rsid w:val="00905D4E"/>
    <w:rsid w:val="00906E60"/>
    <w:rsid w:val="009071D3"/>
    <w:rsid w:val="009072C1"/>
    <w:rsid w:val="00907816"/>
    <w:rsid w:val="009108D1"/>
    <w:rsid w:val="00911EF8"/>
    <w:rsid w:val="00913634"/>
    <w:rsid w:val="0092104A"/>
    <w:rsid w:val="0092435D"/>
    <w:rsid w:val="00924654"/>
    <w:rsid w:val="00924BC3"/>
    <w:rsid w:val="00931879"/>
    <w:rsid w:val="009324A7"/>
    <w:rsid w:val="0093303A"/>
    <w:rsid w:val="009340EC"/>
    <w:rsid w:val="0094311E"/>
    <w:rsid w:val="00952B99"/>
    <w:rsid w:val="00960286"/>
    <w:rsid w:val="009625AD"/>
    <w:rsid w:val="0096273E"/>
    <w:rsid w:val="00964AC1"/>
    <w:rsid w:val="009659D2"/>
    <w:rsid w:val="00967C5D"/>
    <w:rsid w:val="0097317F"/>
    <w:rsid w:val="009734C0"/>
    <w:rsid w:val="00974F18"/>
    <w:rsid w:val="00976DB0"/>
    <w:rsid w:val="0098369A"/>
    <w:rsid w:val="00990999"/>
    <w:rsid w:val="0099674F"/>
    <w:rsid w:val="00997830"/>
    <w:rsid w:val="009A26C9"/>
    <w:rsid w:val="009A2A3F"/>
    <w:rsid w:val="009A4F89"/>
    <w:rsid w:val="009A582C"/>
    <w:rsid w:val="009A75E8"/>
    <w:rsid w:val="009B1369"/>
    <w:rsid w:val="009C3D9D"/>
    <w:rsid w:val="009C6945"/>
    <w:rsid w:val="009C724B"/>
    <w:rsid w:val="009C794F"/>
    <w:rsid w:val="009D0448"/>
    <w:rsid w:val="009D0C07"/>
    <w:rsid w:val="009D4C77"/>
    <w:rsid w:val="009D6336"/>
    <w:rsid w:val="009E4E1E"/>
    <w:rsid w:val="009E5B88"/>
    <w:rsid w:val="009E7797"/>
    <w:rsid w:val="009E7CF2"/>
    <w:rsid w:val="009F21ED"/>
    <w:rsid w:val="009F2BB9"/>
    <w:rsid w:val="009F3252"/>
    <w:rsid w:val="009F4BCC"/>
    <w:rsid w:val="00A001C6"/>
    <w:rsid w:val="00A013A9"/>
    <w:rsid w:val="00A01974"/>
    <w:rsid w:val="00A06982"/>
    <w:rsid w:val="00A06B3F"/>
    <w:rsid w:val="00A1340A"/>
    <w:rsid w:val="00A15E81"/>
    <w:rsid w:val="00A16DDD"/>
    <w:rsid w:val="00A20012"/>
    <w:rsid w:val="00A213A6"/>
    <w:rsid w:val="00A25010"/>
    <w:rsid w:val="00A27E22"/>
    <w:rsid w:val="00A42E01"/>
    <w:rsid w:val="00A453D6"/>
    <w:rsid w:val="00A47DD8"/>
    <w:rsid w:val="00A563F0"/>
    <w:rsid w:val="00A56C68"/>
    <w:rsid w:val="00A60E90"/>
    <w:rsid w:val="00A625A2"/>
    <w:rsid w:val="00A65D9D"/>
    <w:rsid w:val="00A70E48"/>
    <w:rsid w:val="00A754F0"/>
    <w:rsid w:val="00A81EFC"/>
    <w:rsid w:val="00A825BD"/>
    <w:rsid w:val="00A846BC"/>
    <w:rsid w:val="00A86A11"/>
    <w:rsid w:val="00A90F05"/>
    <w:rsid w:val="00A97E2E"/>
    <w:rsid w:val="00AA3B87"/>
    <w:rsid w:val="00AA49DD"/>
    <w:rsid w:val="00AA5FC2"/>
    <w:rsid w:val="00AA63B8"/>
    <w:rsid w:val="00AB4EE8"/>
    <w:rsid w:val="00AB69EC"/>
    <w:rsid w:val="00AB747D"/>
    <w:rsid w:val="00AC038A"/>
    <w:rsid w:val="00AC18AD"/>
    <w:rsid w:val="00AC3C2B"/>
    <w:rsid w:val="00AC4A0E"/>
    <w:rsid w:val="00AC63FB"/>
    <w:rsid w:val="00AC6D21"/>
    <w:rsid w:val="00AC7B81"/>
    <w:rsid w:val="00AD126A"/>
    <w:rsid w:val="00AD414B"/>
    <w:rsid w:val="00AD41F8"/>
    <w:rsid w:val="00AD4E21"/>
    <w:rsid w:val="00AD63C0"/>
    <w:rsid w:val="00AD6A16"/>
    <w:rsid w:val="00AD7879"/>
    <w:rsid w:val="00AE2938"/>
    <w:rsid w:val="00AE533C"/>
    <w:rsid w:val="00AF204D"/>
    <w:rsid w:val="00AF4551"/>
    <w:rsid w:val="00AF7DF1"/>
    <w:rsid w:val="00B00E44"/>
    <w:rsid w:val="00B016B1"/>
    <w:rsid w:val="00B01B97"/>
    <w:rsid w:val="00B01ED6"/>
    <w:rsid w:val="00B1046F"/>
    <w:rsid w:val="00B114EA"/>
    <w:rsid w:val="00B13144"/>
    <w:rsid w:val="00B13F66"/>
    <w:rsid w:val="00B21751"/>
    <w:rsid w:val="00B21FCD"/>
    <w:rsid w:val="00B22EEF"/>
    <w:rsid w:val="00B268BF"/>
    <w:rsid w:val="00B31E0C"/>
    <w:rsid w:val="00B353E8"/>
    <w:rsid w:val="00B3649E"/>
    <w:rsid w:val="00B4660E"/>
    <w:rsid w:val="00B47782"/>
    <w:rsid w:val="00B47C11"/>
    <w:rsid w:val="00B50237"/>
    <w:rsid w:val="00B559C5"/>
    <w:rsid w:val="00B5600B"/>
    <w:rsid w:val="00B5716B"/>
    <w:rsid w:val="00B5732E"/>
    <w:rsid w:val="00B577BE"/>
    <w:rsid w:val="00B600DB"/>
    <w:rsid w:val="00B607CC"/>
    <w:rsid w:val="00B6284E"/>
    <w:rsid w:val="00B64428"/>
    <w:rsid w:val="00B64DF9"/>
    <w:rsid w:val="00B654AA"/>
    <w:rsid w:val="00B65AE9"/>
    <w:rsid w:val="00B66C6C"/>
    <w:rsid w:val="00B736F7"/>
    <w:rsid w:val="00B74096"/>
    <w:rsid w:val="00B81271"/>
    <w:rsid w:val="00B82510"/>
    <w:rsid w:val="00B87C3E"/>
    <w:rsid w:val="00B90B17"/>
    <w:rsid w:val="00B95E7E"/>
    <w:rsid w:val="00BA131E"/>
    <w:rsid w:val="00BA3366"/>
    <w:rsid w:val="00BA69C6"/>
    <w:rsid w:val="00BB099E"/>
    <w:rsid w:val="00BB0CC8"/>
    <w:rsid w:val="00BB1CF9"/>
    <w:rsid w:val="00BB3748"/>
    <w:rsid w:val="00BB4D8E"/>
    <w:rsid w:val="00BB5CAD"/>
    <w:rsid w:val="00BB62BE"/>
    <w:rsid w:val="00BB74B1"/>
    <w:rsid w:val="00BC1EBB"/>
    <w:rsid w:val="00BC3D63"/>
    <w:rsid w:val="00BD494B"/>
    <w:rsid w:val="00BE3438"/>
    <w:rsid w:val="00BE4BB8"/>
    <w:rsid w:val="00BF4D93"/>
    <w:rsid w:val="00C042C1"/>
    <w:rsid w:val="00C11CF0"/>
    <w:rsid w:val="00C11F4E"/>
    <w:rsid w:val="00C1341F"/>
    <w:rsid w:val="00C156E6"/>
    <w:rsid w:val="00C15EE4"/>
    <w:rsid w:val="00C22E54"/>
    <w:rsid w:val="00C243F5"/>
    <w:rsid w:val="00C25BC3"/>
    <w:rsid w:val="00C31198"/>
    <w:rsid w:val="00C315A4"/>
    <w:rsid w:val="00C32532"/>
    <w:rsid w:val="00C33E58"/>
    <w:rsid w:val="00C3560A"/>
    <w:rsid w:val="00C36650"/>
    <w:rsid w:val="00C37F49"/>
    <w:rsid w:val="00C41B95"/>
    <w:rsid w:val="00C43F3B"/>
    <w:rsid w:val="00C44014"/>
    <w:rsid w:val="00C45975"/>
    <w:rsid w:val="00C50414"/>
    <w:rsid w:val="00C52910"/>
    <w:rsid w:val="00C557A9"/>
    <w:rsid w:val="00C6023C"/>
    <w:rsid w:val="00C616DD"/>
    <w:rsid w:val="00C65B37"/>
    <w:rsid w:val="00C662D0"/>
    <w:rsid w:val="00C71349"/>
    <w:rsid w:val="00C72964"/>
    <w:rsid w:val="00C736D9"/>
    <w:rsid w:val="00C7509B"/>
    <w:rsid w:val="00C76D7B"/>
    <w:rsid w:val="00C80817"/>
    <w:rsid w:val="00C81520"/>
    <w:rsid w:val="00C821F6"/>
    <w:rsid w:val="00C8264E"/>
    <w:rsid w:val="00C845F4"/>
    <w:rsid w:val="00C863CC"/>
    <w:rsid w:val="00C87136"/>
    <w:rsid w:val="00C901A2"/>
    <w:rsid w:val="00C9087C"/>
    <w:rsid w:val="00C91994"/>
    <w:rsid w:val="00C93AFA"/>
    <w:rsid w:val="00C945A3"/>
    <w:rsid w:val="00C95C47"/>
    <w:rsid w:val="00CA055C"/>
    <w:rsid w:val="00CA0713"/>
    <w:rsid w:val="00CA5EA5"/>
    <w:rsid w:val="00CA60E8"/>
    <w:rsid w:val="00CA6A23"/>
    <w:rsid w:val="00CA7DBC"/>
    <w:rsid w:val="00CB0E9C"/>
    <w:rsid w:val="00CB3F6F"/>
    <w:rsid w:val="00CB5117"/>
    <w:rsid w:val="00CB61CA"/>
    <w:rsid w:val="00CC1D39"/>
    <w:rsid w:val="00CC3042"/>
    <w:rsid w:val="00CC3BAC"/>
    <w:rsid w:val="00CC3D1D"/>
    <w:rsid w:val="00CD1F37"/>
    <w:rsid w:val="00CD20FF"/>
    <w:rsid w:val="00CD3894"/>
    <w:rsid w:val="00CD5783"/>
    <w:rsid w:val="00CD5801"/>
    <w:rsid w:val="00CD5CA5"/>
    <w:rsid w:val="00CD68EB"/>
    <w:rsid w:val="00CE435D"/>
    <w:rsid w:val="00CE48FA"/>
    <w:rsid w:val="00CE5E8D"/>
    <w:rsid w:val="00CE681C"/>
    <w:rsid w:val="00CE68F2"/>
    <w:rsid w:val="00CE7607"/>
    <w:rsid w:val="00CE7E3D"/>
    <w:rsid w:val="00CF0EDE"/>
    <w:rsid w:val="00CF18BE"/>
    <w:rsid w:val="00CF1EEE"/>
    <w:rsid w:val="00CF47FB"/>
    <w:rsid w:val="00CF5484"/>
    <w:rsid w:val="00D00A03"/>
    <w:rsid w:val="00D02986"/>
    <w:rsid w:val="00D02F14"/>
    <w:rsid w:val="00D02F1F"/>
    <w:rsid w:val="00D038E9"/>
    <w:rsid w:val="00D0405C"/>
    <w:rsid w:val="00D153ED"/>
    <w:rsid w:val="00D23290"/>
    <w:rsid w:val="00D25DBE"/>
    <w:rsid w:val="00D261DD"/>
    <w:rsid w:val="00D269FB"/>
    <w:rsid w:val="00D278ED"/>
    <w:rsid w:val="00D27D55"/>
    <w:rsid w:val="00D3207F"/>
    <w:rsid w:val="00D336FF"/>
    <w:rsid w:val="00D370A7"/>
    <w:rsid w:val="00D37D62"/>
    <w:rsid w:val="00D460E0"/>
    <w:rsid w:val="00D46612"/>
    <w:rsid w:val="00D46B72"/>
    <w:rsid w:val="00D47CA6"/>
    <w:rsid w:val="00D505DE"/>
    <w:rsid w:val="00D51C81"/>
    <w:rsid w:val="00D60173"/>
    <w:rsid w:val="00D62E50"/>
    <w:rsid w:val="00D635D8"/>
    <w:rsid w:val="00D6500E"/>
    <w:rsid w:val="00D66598"/>
    <w:rsid w:val="00D66DB8"/>
    <w:rsid w:val="00D6763E"/>
    <w:rsid w:val="00D67654"/>
    <w:rsid w:val="00D67896"/>
    <w:rsid w:val="00D720BF"/>
    <w:rsid w:val="00D74EC1"/>
    <w:rsid w:val="00D765CD"/>
    <w:rsid w:val="00D83027"/>
    <w:rsid w:val="00D8343C"/>
    <w:rsid w:val="00D84DB1"/>
    <w:rsid w:val="00D857F1"/>
    <w:rsid w:val="00D8740D"/>
    <w:rsid w:val="00D9332E"/>
    <w:rsid w:val="00D96EE9"/>
    <w:rsid w:val="00DA26F9"/>
    <w:rsid w:val="00DA38F8"/>
    <w:rsid w:val="00DA6A1F"/>
    <w:rsid w:val="00DB3E81"/>
    <w:rsid w:val="00DB7E06"/>
    <w:rsid w:val="00DC0EA0"/>
    <w:rsid w:val="00DC3110"/>
    <w:rsid w:val="00DC32A8"/>
    <w:rsid w:val="00DC6CCD"/>
    <w:rsid w:val="00DC7B3A"/>
    <w:rsid w:val="00DC7BC6"/>
    <w:rsid w:val="00DD3BF0"/>
    <w:rsid w:val="00DE56D1"/>
    <w:rsid w:val="00DE6424"/>
    <w:rsid w:val="00DF27EE"/>
    <w:rsid w:val="00DF2BDB"/>
    <w:rsid w:val="00DF3404"/>
    <w:rsid w:val="00DF37C4"/>
    <w:rsid w:val="00DF5F32"/>
    <w:rsid w:val="00DF73EF"/>
    <w:rsid w:val="00DF78A4"/>
    <w:rsid w:val="00DF7B81"/>
    <w:rsid w:val="00E010DD"/>
    <w:rsid w:val="00E0112A"/>
    <w:rsid w:val="00E01C4B"/>
    <w:rsid w:val="00E02B97"/>
    <w:rsid w:val="00E06868"/>
    <w:rsid w:val="00E0788A"/>
    <w:rsid w:val="00E1302E"/>
    <w:rsid w:val="00E1478A"/>
    <w:rsid w:val="00E20ED4"/>
    <w:rsid w:val="00E2216E"/>
    <w:rsid w:val="00E27855"/>
    <w:rsid w:val="00E3238B"/>
    <w:rsid w:val="00E35880"/>
    <w:rsid w:val="00E40808"/>
    <w:rsid w:val="00E40961"/>
    <w:rsid w:val="00E4348F"/>
    <w:rsid w:val="00E51169"/>
    <w:rsid w:val="00E51EEE"/>
    <w:rsid w:val="00E54E63"/>
    <w:rsid w:val="00E60B35"/>
    <w:rsid w:val="00E6302C"/>
    <w:rsid w:val="00E63F8A"/>
    <w:rsid w:val="00E64212"/>
    <w:rsid w:val="00E67D43"/>
    <w:rsid w:val="00E71ABF"/>
    <w:rsid w:val="00E75929"/>
    <w:rsid w:val="00E84D26"/>
    <w:rsid w:val="00E872EB"/>
    <w:rsid w:val="00E874CA"/>
    <w:rsid w:val="00E92C2F"/>
    <w:rsid w:val="00E93E1F"/>
    <w:rsid w:val="00E94FA1"/>
    <w:rsid w:val="00E96804"/>
    <w:rsid w:val="00E97E2C"/>
    <w:rsid w:val="00EA0BF7"/>
    <w:rsid w:val="00EA6CDE"/>
    <w:rsid w:val="00EA7544"/>
    <w:rsid w:val="00EB4638"/>
    <w:rsid w:val="00EB6FBB"/>
    <w:rsid w:val="00EB7C4E"/>
    <w:rsid w:val="00EB7D38"/>
    <w:rsid w:val="00EC3D89"/>
    <w:rsid w:val="00ED4251"/>
    <w:rsid w:val="00ED5E6C"/>
    <w:rsid w:val="00ED6C89"/>
    <w:rsid w:val="00ED7261"/>
    <w:rsid w:val="00EE37FB"/>
    <w:rsid w:val="00EE4080"/>
    <w:rsid w:val="00EF023E"/>
    <w:rsid w:val="00EF3192"/>
    <w:rsid w:val="00EF3928"/>
    <w:rsid w:val="00EF3B7C"/>
    <w:rsid w:val="00EF5122"/>
    <w:rsid w:val="00EF628A"/>
    <w:rsid w:val="00F003D6"/>
    <w:rsid w:val="00F1073D"/>
    <w:rsid w:val="00F1099C"/>
    <w:rsid w:val="00F12078"/>
    <w:rsid w:val="00F16050"/>
    <w:rsid w:val="00F17783"/>
    <w:rsid w:val="00F2270B"/>
    <w:rsid w:val="00F23DAA"/>
    <w:rsid w:val="00F26D11"/>
    <w:rsid w:val="00F30665"/>
    <w:rsid w:val="00F328B3"/>
    <w:rsid w:val="00F34AB8"/>
    <w:rsid w:val="00F352BD"/>
    <w:rsid w:val="00F35877"/>
    <w:rsid w:val="00F4149F"/>
    <w:rsid w:val="00F43B3D"/>
    <w:rsid w:val="00F45537"/>
    <w:rsid w:val="00F466EE"/>
    <w:rsid w:val="00F50F30"/>
    <w:rsid w:val="00F514CF"/>
    <w:rsid w:val="00F51FFD"/>
    <w:rsid w:val="00F54905"/>
    <w:rsid w:val="00F559A2"/>
    <w:rsid w:val="00F5617D"/>
    <w:rsid w:val="00F607EB"/>
    <w:rsid w:val="00F60CEA"/>
    <w:rsid w:val="00F63248"/>
    <w:rsid w:val="00F720FC"/>
    <w:rsid w:val="00F7291D"/>
    <w:rsid w:val="00F73189"/>
    <w:rsid w:val="00F731B1"/>
    <w:rsid w:val="00F74E1E"/>
    <w:rsid w:val="00F75679"/>
    <w:rsid w:val="00F776E4"/>
    <w:rsid w:val="00F8337F"/>
    <w:rsid w:val="00F877D6"/>
    <w:rsid w:val="00F90A36"/>
    <w:rsid w:val="00F91E5C"/>
    <w:rsid w:val="00F9514C"/>
    <w:rsid w:val="00FA4566"/>
    <w:rsid w:val="00FB23E4"/>
    <w:rsid w:val="00FB2F9A"/>
    <w:rsid w:val="00FC5800"/>
    <w:rsid w:val="00FC6CCB"/>
    <w:rsid w:val="00FD1352"/>
    <w:rsid w:val="00FD4F30"/>
    <w:rsid w:val="00FD54FE"/>
    <w:rsid w:val="00FD60EA"/>
    <w:rsid w:val="00FD7193"/>
    <w:rsid w:val="00F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F7136-C3DE-49A0-AF71-0344ADEC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3C"/>
    <w:pPr>
      <w:spacing w:line="360" w:lineRule="auto"/>
      <w:jc w:val="both"/>
    </w:pPr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51FFD"/>
    <w:pPr>
      <w:spacing w:after="0"/>
      <w:jc w:val="center"/>
      <w:outlineLvl w:val="0"/>
    </w:pPr>
    <w:rPr>
      <w:b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51FFD"/>
    <w:pPr>
      <w:spacing w:after="0"/>
      <w:ind w:firstLine="709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FD"/>
    <w:rPr>
      <w:rFonts w:ascii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8343C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8343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8343C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D8343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43C"/>
    <w:rPr>
      <w:rFonts w:ascii="Tahoma" w:hAnsi="Tahoma" w:cs="Tahoma"/>
      <w:color w:val="000000" w:themeColor="text1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51FFD"/>
    <w:rPr>
      <w:rFonts w:ascii="Times New Roman" w:hAnsi="Times New Roman" w:cs="Times New Roman"/>
      <w:b/>
      <w:color w:val="000000" w:themeColor="text1"/>
      <w:sz w:val="28"/>
      <w:szCs w:val="28"/>
      <w:lang w:val="uk-UA"/>
    </w:rPr>
  </w:style>
  <w:style w:type="paragraph" w:styleId="a7">
    <w:name w:val="footnote text"/>
    <w:basedOn w:val="a"/>
    <w:link w:val="a8"/>
    <w:uiPriority w:val="99"/>
    <w:semiHidden/>
    <w:unhideWhenUsed/>
    <w:rsid w:val="001E379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E3797"/>
    <w:rPr>
      <w:rFonts w:ascii="Times New Roman" w:hAnsi="Times New Roman" w:cs="Times New Roman"/>
      <w:color w:val="000000" w:themeColor="text1"/>
      <w:sz w:val="20"/>
      <w:szCs w:val="20"/>
      <w:lang w:val="uk-UA"/>
    </w:rPr>
  </w:style>
  <w:style w:type="character" w:styleId="a9">
    <w:name w:val="footnote reference"/>
    <w:basedOn w:val="a0"/>
    <w:uiPriority w:val="99"/>
    <w:semiHidden/>
    <w:unhideWhenUsed/>
    <w:rsid w:val="001E3797"/>
    <w:rPr>
      <w:vertAlign w:val="superscript"/>
    </w:rPr>
  </w:style>
  <w:style w:type="paragraph" w:styleId="aa">
    <w:name w:val="List Paragraph"/>
    <w:basedOn w:val="a"/>
    <w:uiPriority w:val="34"/>
    <w:qFormat/>
    <w:rsid w:val="001E3797"/>
    <w:pPr>
      <w:spacing w:line="276" w:lineRule="auto"/>
      <w:ind w:left="720"/>
      <w:contextualSpacing/>
      <w:jc w:val="left"/>
    </w:pPr>
    <w:rPr>
      <w:rFonts w:ascii="Calibri" w:eastAsia="Times New Roman" w:hAnsi="Calibri"/>
      <w:color w:val="auto"/>
      <w:sz w:val="22"/>
      <w:szCs w:val="22"/>
      <w:lang w:val="ru-RU" w:eastAsia="ru-RU"/>
    </w:rPr>
  </w:style>
  <w:style w:type="paragraph" w:styleId="ab">
    <w:name w:val="Bibliography"/>
    <w:basedOn w:val="a"/>
    <w:next w:val="a"/>
    <w:uiPriority w:val="37"/>
    <w:unhideWhenUsed/>
    <w:rsid w:val="006A1696"/>
  </w:style>
  <w:style w:type="character" w:styleId="ac">
    <w:name w:val="Subtle Emphasis"/>
    <w:basedOn w:val="a0"/>
    <w:uiPriority w:val="19"/>
    <w:qFormat/>
    <w:rsid w:val="00C52910"/>
    <w:rPr>
      <w:i/>
      <w:iCs/>
    </w:rPr>
  </w:style>
  <w:style w:type="paragraph" w:customStyle="1" w:styleId="12">
    <w:name w:val="Обычный1"/>
    <w:rsid w:val="00D62E5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styleId="ad">
    <w:name w:val="header"/>
    <w:basedOn w:val="a"/>
    <w:link w:val="ae"/>
    <w:uiPriority w:val="99"/>
    <w:unhideWhenUsed/>
    <w:rsid w:val="00D6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62E50"/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D6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62E50"/>
    <w:rPr>
      <w:rFonts w:ascii="Times New Roman" w:hAnsi="Times New Roman" w:cs="Times New Roman"/>
      <w:color w:val="000000" w:themeColor="text1"/>
      <w:sz w:val="28"/>
      <w:szCs w:val="28"/>
      <w:lang w:val="uk-UA"/>
    </w:rPr>
  </w:style>
  <w:style w:type="table" w:customStyle="1" w:styleId="13">
    <w:name w:val="Сетка таблицы1"/>
    <w:basedOn w:val="a1"/>
    <w:rsid w:val="00742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бычный2"/>
    <w:rsid w:val="001D615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49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641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1301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8311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159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519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81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8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06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72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441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955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101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783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720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1920">
          <w:marLeft w:val="15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9567">
          <w:marLeft w:val="15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118">
          <w:marLeft w:val="0"/>
          <w:marRight w:val="240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90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1</b:Tag>
    <b:SourceType>Book</b:SourceType>
    <b:Guid>{69469F1E-D492-495F-9645-2B8DCA8ACEA4}</b:Guid>
    <b:Author>
      <b:Author>
        <b:NameList>
          <b:Person>
            <b:Last>Фортоф В.Е.</b:Last>
            <b:First>Храпак</b:First>
            <b:Middle>А.Г..Храпак С.А., Молотков В.И., Петров О.Ф.</b:Middle>
          </b:Person>
        </b:NameList>
      </b:Author>
    </b:Author>
    <b:Title>Пілевая плазма</b:Title>
    <b:Year>2004</b:Year>
    <b:Publisher>УФН</b:Publisher>
    <b:Volume>174</b:Volume>
    <b:Pages>495 - 544</b:Pages>
    <b:Edition>№5</b:Edition>
    <b:RefOrder>1</b:RefOrder>
  </b:Source>
  <b:Source>
    <b:Tag>Pol081</b:Tag>
    <b:SourceType>JournalArticle</b:SourceType>
    <b:Guid>{526310F5-3813-46CC-B374-5FB1D711259D}</b:Guid>
    <b:Title>On a Possibility of the Existence of Dusty Plasma Oscillation in the Front of an Aluminum Particle Flame</b:Title>
    <b:Year> 2008</b:Year>
    <b:Pages>1066 – 1074.</b:Pages>
    <b:Author>
      <b:Author>
        <b:NameList>
          <b:Person>
            <b:First>Poletaev</b:First>
            <b:Middle>N.I ., Florko A.V., Doroshenko Yu.A., Polishchuk D.D.</b:Middle>
          </b:Person>
        </b:NameList>
      </b:Author>
    </b:Author>
    <b:JournalName>Ukrainian Journal of Physics</b:JournalName>
    <b:Volume> V.53</b:Volume>
    <b:Issue> № 11</b:Issue>
    <b:RefOrder>23</b:RefOrder>
  </b:Source>
  <b:Source>
    <b:Tag>Пол112</b:Tag>
    <b:SourceType>BookSection</b:SourceType>
    <b:Guid>{B42544A1-4854-40DD-BB4E-A6536D98C096}</b:Guid>
    <b:Title>Электрические колебания в зоне горения пылевого пламени</b:Title>
    <b:Year>2011</b:Year>
    <b:City> М.:</b:City>
    <b:CountryRegion>
		</b:CountryRegion>
    <b:Publisher>ТОРУС ПРЕСС</b:Publisher>
    <b:Pages>164-168</b:Pages>
    <b:Author>
      <b:Author>
        <b:NameList>
          <b:Person>
            <b:First>Полетаев</b:First>
            <b:Middle>Н. И.</b:Middle>
          </b:Person>
        </b:NameList>
      </b:Author>
      <b:Editor>
        <b:NameList>
          <b:Person>
            <b:Last>Под ред. И. Г. Ассовского</b:Last>
            <b:First>А.</b:First>
            <b:Middle>А. Берлина, Г. Б. Манелиса, А. Г. Мержанова</b:Middle>
          </b:Person>
        </b:NameList>
      </b:Editor>
    </b:Author>
    <b:BookTitle>Химическая и радиационная физика. Том 4 </b:BookTitle>
    <b:RefOrder>64</b:RefOrder>
  </b:Source>
  <b:Source>
    <b:Tag>Rao90</b:Tag>
    <b:SourceType>JournalArticle</b:SourceType>
    <b:Guid>{879242EA-FD4F-44C9-9C14-89721EF1F8F2}</b:Guid>
    <b:Author>
      <b:Author>
        <b:NameList>
          <b:Person>
            <b:First>Rao</b:First>
            <b:Middle>N. N., Shukla P. K. and Yu M. Y.</b:Middle>
          </b:Person>
        </b:NameList>
      </b:Author>
    </b:Author>
    <b:Title> Dust-acoustic waves in dusty plasmas </b:Title>
    <b:JournalName>Planet. Space Sci.</b:JournalName>
    <b:Year>1990</b:Year>
    <b:Pages> 543-546</b:Pages>
    <b:Volume>V.38</b:Volume>
    <b:RefOrder>48</b:RefOrder>
  </b:Source>
</b:Sources>
</file>

<file path=customXml/itemProps1.xml><?xml version="1.0" encoding="utf-8"?>
<ds:datastoreItem xmlns:ds="http://schemas.openxmlformats.org/officeDocument/2006/customXml" ds:itemID="{5A4A8A23-1842-4801-B87A-1A9F5717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libonu</cp:lastModifiedBy>
  <cp:revision>10</cp:revision>
  <cp:lastPrinted>2017-06-21T16:11:00Z</cp:lastPrinted>
  <dcterms:created xsi:type="dcterms:W3CDTF">2018-12-15T12:40:00Z</dcterms:created>
  <dcterms:modified xsi:type="dcterms:W3CDTF">2019-02-26T12:33:00Z</dcterms:modified>
</cp:coreProperties>
</file>