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AE31E" w14:textId="77777777" w:rsidR="00594491" w:rsidRDefault="00594491" w:rsidP="00594491">
      <w:pPr>
        <w:spacing w:after="0" w:line="240" w:lineRule="auto"/>
        <w:jc w:val="center"/>
        <w:rPr>
          <w:rFonts w:ascii="Times New Roman" w:eastAsia="Calibri" w:hAnsi="Times New Roman" w:cs="Times New Roman"/>
          <w:sz w:val="28"/>
          <w:szCs w:val="28"/>
          <w:lang w:val="uk-UA"/>
        </w:rPr>
      </w:pPr>
      <w:bookmarkStart w:id="0" w:name="_Hlk168131926"/>
      <w:bookmarkEnd w:id="0"/>
      <w:r w:rsidRPr="00594491">
        <w:rPr>
          <w:rFonts w:ascii="Times New Roman" w:eastAsia="Calibri" w:hAnsi="Times New Roman" w:cs="Times New Roman"/>
          <w:sz w:val="28"/>
          <w:szCs w:val="28"/>
          <w:lang w:val="uk-UA"/>
        </w:rPr>
        <w:t xml:space="preserve">ОДЕСЬКИЙ НАЦІОНАЛЬНИЙ УНІВЕРСИТЕТ IМЕНI I.I. МЕЧНИКОВА </w:t>
      </w:r>
    </w:p>
    <w:p w14:paraId="602C584F" w14:textId="77777777" w:rsidR="00594491" w:rsidRDefault="00594491" w:rsidP="00594491">
      <w:pPr>
        <w:spacing w:after="0" w:line="240" w:lineRule="auto"/>
        <w:jc w:val="center"/>
        <w:rPr>
          <w:rFonts w:ascii="Times New Roman" w:eastAsia="Calibri" w:hAnsi="Times New Roman" w:cs="Times New Roman"/>
          <w:sz w:val="28"/>
          <w:szCs w:val="28"/>
          <w:lang w:val="uk-UA"/>
        </w:rPr>
      </w:pPr>
    </w:p>
    <w:p w14:paraId="282FC371" w14:textId="2897BCA2" w:rsidR="00594491" w:rsidRPr="00594491" w:rsidRDefault="00594491" w:rsidP="00594491">
      <w:pPr>
        <w:spacing w:after="0" w:line="395" w:lineRule="auto"/>
        <w:jc w:val="center"/>
        <w:rPr>
          <w:rFonts w:ascii="Times New Roman" w:hAnsi="Times New Roman" w:cs="Times New Roman"/>
          <w:sz w:val="28"/>
          <w:szCs w:val="28"/>
          <w:lang w:val="uk-UA"/>
        </w:rPr>
      </w:pPr>
      <w:r w:rsidRPr="00594491">
        <w:rPr>
          <w:rFonts w:ascii="Times New Roman" w:hAnsi="Times New Roman" w:cs="Times New Roman"/>
          <w:sz w:val="28"/>
          <w:szCs w:val="28"/>
          <w:lang w:val="uk-UA"/>
        </w:rPr>
        <w:t>Економіко-правовий факультет</w:t>
      </w:r>
    </w:p>
    <w:p w14:paraId="4B698E48" w14:textId="77777777" w:rsidR="00594491" w:rsidRPr="00594491" w:rsidRDefault="00594491" w:rsidP="00594491">
      <w:pPr>
        <w:spacing w:after="0" w:line="395" w:lineRule="auto"/>
        <w:jc w:val="center"/>
        <w:rPr>
          <w:rFonts w:ascii="Times New Roman" w:hAnsi="Times New Roman" w:cs="Times New Roman"/>
          <w:sz w:val="28"/>
          <w:szCs w:val="28"/>
          <w:lang w:val="uk-UA"/>
        </w:rPr>
      </w:pPr>
      <w:r w:rsidRPr="00594491">
        <w:rPr>
          <w:rFonts w:ascii="Times New Roman" w:hAnsi="Times New Roman" w:cs="Times New Roman"/>
          <w:sz w:val="28"/>
          <w:szCs w:val="28"/>
          <w:lang w:val="uk-UA"/>
        </w:rPr>
        <w:t>Кафедра менеджменту та інновацій</w:t>
      </w:r>
    </w:p>
    <w:p w14:paraId="2B843DE5" w14:textId="77777777" w:rsidR="00594491" w:rsidRPr="00594491" w:rsidRDefault="00594491" w:rsidP="00594491">
      <w:pPr>
        <w:spacing w:after="0" w:line="395" w:lineRule="auto"/>
        <w:jc w:val="center"/>
        <w:rPr>
          <w:rFonts w:ascii="Times New Roman" w:hAnsi="Times New Roman" w:cs="Times New Roman"/>
          <w:sz w:val="28"/>
          <w:szCs w:val="28"/>
          <w:lang w:val="uk-UA"/>
        </w:rPr>
      </w:pPr>
    </w:p>
    <w:p w14:paraId="0B473696" w14:textId="77777777" w:rsidR="00594491" w:rsidRPr="00594491" w:rsidRDefault="00594491" w:rsidP="00594491">
      <w:pPr>
        <w:spacing w:after="136" w:line="256" w:lineRule="auto"/>
        <w:ind w:left="154"/>
        <w:jc w:val="center"/>
        <w:rPr>
          <w:rFonts w:ascii="Times New Roman" w:eastAsia="Calibri" w:hAnsi="Times New Roman" w:cs="Times New Roman"/>
          <w:sz w:val="28"/>
          <w:szCs w:val="28"/>
          <w:lang w:val="uk-UA"/>
        </w:rPr>
      </w:pPr>
      <w:r w:rsidRPr="00594491">
        <w:rPr>
          <w:rFonts w:ascii="Times New Roman" w:eastAsia="Calibri" w:hAnsi="Times New Roman" w:cs="Times New Roman"/>
          <w:sz w:val="28"/>
          <w:szCs w:val="28"/>
          <w:lang w:val="uk-UA"/>
        </w:rPr>
        <w:t xml:space="preserve"> </w:t>
      </w:r>
    </w:p>
    <w:p w14:paraId="4605DB67" w14:textId="77777777" w:rsidR="00594491" w:rsidRPr="00594491" w:rsidRDefault="00594491" w:rsidP="00594491">
      <w:pPr>
        <w:spacing w:after="136" w:line="256" w:lineRule="auto"/>
        <w:ind w:left="154"/>
        <w:jc w:val="center"/>
        <w:rPr>
          <w:rFonts w:ascii="Times New Roman" w:eastAsia="Calibri" w:hAnsi="Times New Roman" w:cs="Times New Roman"/>
          <w:sz w:val="28"/>
          <w:szCs w:val="28"/>
          <w:lang w:val="uk-UA"/>
        </w:rPr>
      </w:pPr>
    </w:p>
    <w:p w14:paraId="69BEE01F" w14:textId="77777777" w:rsidR="00594491" w:rsidRPr="00594491" w:rsidRDefault="00594491" w:rsidP="00594491">
      <w:pPr>
        <w:spacing w:after="136" w:line="256" w:lineRule="auto"/>
        <w:ind w:left="154"/>
        <w:jc w:val="center"/>
        <w:rPr>
          <w:rFonts w:ascii="Times New Roman" w:eastAsia="Calibri" w:hAnsi="Times New Roman" w:cs="Times New Roman"/>
          <w:sz w:val="28"/>
          <w:szCs w:val="28"/>
          <w:lang w:val="uk-UA"/>
        </w:rPr>
      </w:pPr>
    </w:p>
    <w:p w14:paraId="5AA90011" w14:textId="77777777" w:rsidR="00594491" w:rsidRPr="00594491" w:rsidRDefault="00594491" w:rsidP="00594491">
      <w:pPr>
        <w:spacing w:after="167" w:line="256" w:lineRule="auto"/>
        <w:ind w:left="81"/>
        <w:jc w:val="center"/>
        <w:rPr>
          <w:rFonts w:ascii="Times New Roman" w:eastAsia="Calibri" w:hAnsi="Times New Roman" w:cs="Times New Roman"/>
          <w:sz w:val="32"/>
          <w:szCs w:val="32"/>
          <w:lang w:val="uk-UA"/>
        </w:rPr>
      </w:pPr>
      <w:r w:rsidRPr="00594491">
        <w:rPr>
          <w:rFonts w:ascii="Times New Roman" w:eastAsia="Calibri" w:hAnsi="Times New Roman" w:cs="Times New Roman"/>
          <w:b/>
          <w:sz w:val="32"/>
          <w:szCs w:val="32"/>
          <w:lang w:val="uk-UA"/>
        </w:rPr>
        <w:t xml:space="preserve">Кваліфікаційна робота </w:t>
      </w:r>
    </w:p>
    <w:p w14:paraId="20748137" w14:textId="77777777" w:rsidR="00594491" w:rsidRPr="00594491" w:rsidRDefault="00594491" w:rsidP="00594491">
      <w:pPr>
        <w:spacing w:after="127" w:line="256" w:lineRule="auto"/>
        <w:ind w:left="2408" w:right="67"/>
        <w:rPr>
          <w:rFonts w:ascii="Times New Roman" w:eastAsia="Calibri" w:hAnsi="Times New Roman" w:cs="Times New Roman"/>
          <w:sz w:val="28"/>
          <w:szCs w:val="28"/>
          <w:lang w:val="uk-UA"/>
        </w:rPr>
      </w:pPr>
      <w:r w:rsidRPr="00594491">
        <w:rPr>
          <w:rFonts w:ascii="Times New Roman" w:eastAsia="Calibri" w:hAnsi="Times New Roman" w:cs="Times New Roman"/>
          <w:sz w:val="28"/>
          <w:szCs w:val="28"/>
          <w:lang w:val="uk-UA"/>
        </w:rPr>
        <w:t xml:space="preserve">на здобуття ступеня вищої освіти «бакалавр» </w:t>
      </w:r>
    </w:p>
    <w:p w14:paraId="308DEA2E" w14:textId="738F0CF0" w:rsidR="00594491" w:rsidRPr="00594491" w:rsidRDefault="00594491" w:rsidP="00594491">
      <w:pPr>
        <w:spacing w:line="256" w:lineRule="auto"/>
        <w:jc w:val="center"/>
        <w:rPr>
          <w:rFonts w:ascii="Times New Roman" w:eastAsia="Calibri" w:hAnsi="Times New Roman" w:cs="Times New Roman"/>
          <w:b/>
          <w:sz w:val="28"/>
          <w:szCs w:val="28"/>
          <w:lang w:val="uk-UA"/>
        </w:rPr>
      </w:pPr>
      <w:r w:rsidRPr="00594491">
        <w:rPr>
          <w:rFonts w:ascii="Times New Roman" w:eastAsia="Calibri" w:hAnsi="Times New Roman" w:cs="Times New Roman"/>
          <w:b/>
          <w:sz w:val="28"/>
          <w:szCs w:val="28"/>
          <w:lang w:val="uk-UA"/>
        </w:rPr>
        <w:t>«</w:t>
      </w:r>
      <w:r w:rsidRPr="00594491">
        <w:rPr>
          <w:rFonts w:ascii="Times New Roman" w:hAnsi="Times New Roman" w:cs="Times New Roman"/>
          <w:b/>
          <w:bCs/>
          <w:sz w:val="28"/>
          <w:szCs w:val="28"/>
          <w:lang w:val="uk-UA"/>
        </w:rPr>
        <w:t>Функція контролю в системі менеджменту підприємства</w:t>
      </w:r>
      <w:r w:rsidRPr="00594491">
        <w:rPr>
          <w:rFonts w:ascii="Times New Roman" w:eastAsia="Calibri" w:hAnsi="Times New Roman" w:cs="Times New Roman"/>
          <w:b/>
          <w:sz w:val="28"/>
          <w:szCs w:val="28"/>
          <w:lang w:val="uk-UA"/>
        </w:rPr>
        <w:t>»</w:t>
      </w:r>
    </w:p>
    <w:p w14:paraId="4F5DC053" w14:textId="4850B564" w:rsidR="00594491" w:rsidRPr="00594491" w:rsidRDefault="00594491" w:rsidP="00594491">
      <w:pPr>
        <w:spacing w:line="256" w:lineRule="auto"/>
        <w:ind w:left="612" w:right="67"/>
        <w:jc w:val="center"/>
        <w:rPr>
          <w:rFonts w:ascii="Times New Roman" w:eastAsia="Calibri" w:hAnsi="Times New Roman" w:cs="Times New Roman"/>
          <w:sz w:val="28"/>
          <w:szCs w:val="28"/>
          <w:lang w:val="en-US"/>
        </w:rPr>
      </w:pPr>
      <w:r w:rsidRPr="00594491">
        <w:rPr>
          <w:rFonts w:ascii="Times New Roman" w:eastAsia="Calibri" w:hAnsi="Times New Roman" w:cs="Times New Roman"/>
          <w:sz w:val="28"/>
          <w:szCs w:val="28"/>
          <w:lang w:val="en-US"/>
        </w:rPr>
        <w:t>«</w:t>
      </w:r>
      <w:r w:rsidRPr="00A80233">
        <w:rPr>
          <w:rFonts w:ascii="Times New Roman" w:eastAsia="Calibri" w:hAnsi="Times New Roman" w:cs="Times New Roman"/>
          <w:sz w:val="28"/>
          <w:szCs w:val="28"/>
          <w:lang w:val="en-US"/>
        </w:rPr>
        <w:t xml:space="preserve">Control function in the </w:t>
      </w:r>
      <w:r w:rsidR="00A80233" w:rsidRPr="00A80233">
        <w:rPr>
          <w:rFonts w:ascii="Times New Roman" w:eastAsia="Calibri" w:hAnsi="Times New Roman" w:cs="Times New Roman"/>
          <w:sz w:val="28"/>
          <w:szCs w:val="28"/>
          <w:lang w:val="en-US"/>
        </w:rPr>
        <w:t>enterprise management system</w:t>
      </w:r>
      <w:r w:rsidRPr="00594491">
        <w:rPr>
          <w:rFonts w:ascii="Times New Roman" w:eastAsia="Calibri" w:hAnsi="Times New Roman" w:cs="Times New Roman"/>
          <w:sz w:val="28"/>
          <w:szCs w:val="28"/>
          <w:lang w:val="en-US"/>
        </w:rPr>
        <w:t>»</w:t>
      </w:r>
    </w:p>
    <w:p w14:paraId="5AA81348" w14:textId="77777777" w:rsidR="00594491" w:rsidRPr="00594491" w:rsidRDefault="00594491" w:rsidP="00594491">
      <w:pPr>
        <w:spacing w:after="0" w:line="256" w:lineRule="auto"/>
        <w:ind w:left="154"/>
        <w:jc w:val="center"/>
        <w:rPr>
          <w:rFonts w:ascii="Times New Roman" w:eastAsia="Calibri" w:hAnsi="Times New Roman" w:cs="Times New Roman"/>
          <w:sz w:val="28"/>
          <w:szCs w:val="28"/>
          <w:lang w:val="en-US"/>
        </w:rPr>
      </w:pPr>
      <w:r w:rsidRPr="00594491">
        <w:rPr>
          <w:rFonts w:ascii="Times New Roman" w:eastAsia="Calibri" w:hAnsi="Times New Roman" w:cs="Times New Roman"/>
          <w:sz w:val="28"/>
          <w:szCs w:val="28"/>
          <w:lang w:val="en-US"/>
        </w:rPr>
        <w:t xml:space="preserve"> </w:t>
      </w:r>
    </w:p>
    <w:p w14:paraId="7CF896E8" w14:textId="77777777" w:rsidR="00594491" w:rsidRPr="00594491" w:rsidRDefault="00594491" w:rsidP="00594491">
      <w:pPr>
        <w:spacing w:after="20" w:line="256" w:lineRule="auto"/>
        <w:ind w:left="156"/>
        <w:rPr>
          <w:rFonts w:ascii="Times New Roman" w:eastAsia="Calibri" w:hAnsi="Times New Roman" w:cs="Times New Roman"/>
          <w:sz w:val="28"/>
          <w:szCs w:val="28"/>
          <w:lang w:val="uk-UA"/>
        </w:rPr>
      </w:pPr>
      <w:r w:rsidRPr="00594491">
        <w:rPr>
          <w:rFonts w:ascii="Times New Roman" w:eastAsia="Calibri" w:hAnsi="Times New Roman" w:cs="Times New Roman"/>
          <w:b/>
          <w:sz w:val="28"/>
          <w:szCs w:val="28"/>
          <w:lang w:val="uk-UA"/>
        </w:rPr>
        <w:t xml:space="preserve"> </w:t>
      </w:r>
    </w:p>
    <w:p w14:paraId="67C235BE" w14:textId="77777777" w:rsidR="00594491" w:rsidRPr="00594491" w:rsidRDefault="00594491" w:rsidP="00594491">
      <w:pPr>
        <w:spacing w:after="17" w:line="256" w:lineRule="auto"/>
        <w:ind w:left="3712" w:right="769" w:hanging="10"/>
        <w:rPr>
          <w:rFonts w:ascii="Times New Roman" w:eastAsia="Calibri" w:hAnsi="Times New Roman" w:cs="Times New Roman"/>
          <w:sz w:val="28"/>
          <w:szCs w:val="28"/>
          <w:lang w:val="uk-UA"/>
        </w:rPr>
      </w:pPr>
      <w:r w:rsidRPr="00594491">
        <w:rPr>
          <w:rFonts w:ascii="Times New Roman" w:eastAsia="Calibri" w:hAnsi="Times New Roman" w:cs="Times New Roman"/>
          <w:sz w:val="28"/>
          <w:szCs w:val="28"/>
          <w:lang w:val="uk-UA"/>
        </w:rPr>
        <w:t xml:space="preserve">Виконала: здобувачка денної форми навчання спеціальності 073 Менеджмент Освітня програма «Менеджмент» </w:t>
      </w:r>
    </w:p>
    <w:p w14:paraId="494ACE2F" w14:textId="77777777" w:rsidR="00594491" w:rsidRDefault="00594491" w:rsidP="00594491">
      <w:pPr>
        <w:spacing w:after="0" w:line="256" w:lineRule="auto"/>
        <w:ind w:left="3702"/>
        <w:rPr>
          <w:rFonts w:ascii="Times New Roman" w:eastAsia="Calibri" w:hAnsi="Times New Roman" w:cs="Times New Roman"/>
          <w:b/>
          <w:bCs/>
          <w:sz w:val="28"/>
          <w:szCs w:val="28"/>
          <w:lang w:val="uk-UA"/>
        </w:rPr>
      </w:pPr>
      <w:proofErr w:type="spellStart"/>
      <w:r>
        <w:rPr>
          <w:rFonts w:ascii="Times New Roman" w:eastAsia="Calibri" w:hAnsi="Times New Roman" w:cs="Times New Roman"/>
          <w:b/>
          <w:bCs/>
          <w:sz w:val="28"/>
          <w:szCs w:val="28"/>
          <w:lang w:val="uk-UA"/>
        </w:rPr>
        <w:t>Резніченко</w:t>
      </w:r>
      <w:proofErr w:type="spellEnd"/>
      <w:r>
        <w:rPr>
          <w:rFonts w:ascii="Times New Roman" w:eastAsia="Calibri" w:hAnsi="Times New Roman" w:cs="Times New Roman"/>
          <w:b/>
          <w:bCs/>
          <w:sz w:val="28"/>
          <w:szCs w:val="28"/>
          <w:lang w:val="uk-UA"/>
        </w:rPr>
        <w:t xml:space="preserve"> Валерія Вікторівна</w:t>
      </w:r>
    </w:p>
    <w:p w14:paraId="5E91C37A" w14:textId="77777777" w:rsidR="00594491" w:rsidRDefault="00594491" w:rsidP="00594491">
      <w:pPr>
        <w:spacing w:line="240" w:lineRule="auto"/>
        <w:ind w:left="3702" w:right="67"/>
        <w:rPr>
          <w:rFonts w:ascii="Times New Roman" w:eastAsia="Calibri" w:hAnsi="Times New Roman" w:cs="Times New Roman"/>
          <w:sz w:val="28"/>
          <w:szCs w:val="28"/>
          <w:lang w:val="uk-UA"/>
        </w:rPr>
      </w:pPr>
    </w:p>
    <w:p w14:paraId="7AB68F70" w14:textId="56DCA0E1" w:rsidR="00594491" w:rsidRPr="00594491" w:rsidRDefault="00594491" w:rsidP="00594491">
      <w:pPr>
        <w:spacing w:line="240" w:lineRule="auto"/>
        <w:ind w:left="3702" w:right="67"/>
        <w:rPr>
          <w:rFonts w:ascii="Times New Roman" w:eastAsia="Calibri" w:hAnsi="Times New Roman" w:cs="Times New Roman"/>
          <w:sz w:val="28"/>
          <w:szCs w:val="28"/>
          <w:lang w:val="uk-UA"/>
        </w:rPr>
      </w:pPr>
      <w:r w:rsidRPr="00594491">
        <w:rPr>
          <w:rFonts w:ascii="Times New Roman" w:eastAsia="Calibri" w:hAnsi="Times New Roman" w:cs="Times New Roman"/>
          <w:sz w:val="28"/>
          <w:szCs w:val="28"/>
          <w:lang w:val="uk-UA"/>
        </w:rPr>
        <w:t xml:space="preserve">Керівник: </w:t>
      </w:r>
      <w:proofErr w:type="spellStart"/>
      <w:r w:rsidRPr="00594491">
        <w:rPr>
          <w:rFonts w:ascii="Times New Roman" w:eastAsia="Calibri" w:hAnsi="Times New Roman" w:cs="Times New Roman"/>
          <w:sz w:val="28"/>
          <w:szCs w:val="28"/>
          <w:lang w:val="uk-UA"/>
        </w:rPr>
        <w:t>д.е.н</w:t>
      </w:r>
      <w:proofErr w:type="spellEnd"/>
      <w:r w:rsidRPr="00594491">
        <w:rPr>
          <w:rFonts w:ascii="Times New Roman" w:eastAsia="Calibri" w:hAnsi="Times New Roman" w:cs="Times New Roman"/>
          <w:sz w:val="28"/>
          <w:szCs w:val="28"/>
          <w:lang w:val="uk-UA"/>
        </w:rPr>
        <w:t xml:space="preserve">., доц. </w:t>
      </w:r>
      <w:proofErr w:type="spellStart"/>
      <w:r w:rsidRPr="00594491">
        <w:rPr>
          <w:rFonts w:ascii="Times New Roman" w:eastAsia="Calibri" w:hAnsi="Times New Roman" w:cs="Times New Roman"/>
          <w:sz w:val="28"/>
          <w:szCs w:val="28"/>
          <w:lang w:val="uk-UA"/>
        </w:rPr>
        <w:t>Чуркіна</w:t>
      </w:r>
      <w:proofErr w:type="spellEnd"/>
      <w:r w:rsidRPr="00594491">
        <w:rPr>
          <w:rFonts w:ascii="Times New Roman" w:eastAsia="Calibri" w:hAnsi="Times New Roman" w:cs="Times New Roman"/>
          <w:sz w:val="28"/>
          <w:szCs w:val="28"/>
          <w:lang w:val="uk-UA"/>
        </w:rPr>
        <w:t xml:space="preserve">  І. Є.</w:t>
      </w:r>
      <w:r w:rsidR="00445CFA">
        <w:rPr>
          <w:rFonts w:ascii="Times New Roman" w:eastAsia="Calibri" w:hAnsi="Times New Roman" w:cs="Times New Roman"/>
          <w:sz w:val="28"/>
          <w:szCs w:val="28"/>
          <w:lang w:val="uk-UA"/>
        </w:rPr>
        <w:t>__________</w:t>
      </w:r>
      <w:r w:rsidRPr="00594491">
        <w:rPr>
          <w:rFonts w:ascii="Times New Roman" w:eastAsia="Calibri" w:hAnsi="Times New Roman" w:cs="Times New Roman"/>
          <w:sz w:val="28"/>
          <w:szCs w:val="28"/>
          <w:lang w:val="uk-UA"/>
        </w:rPr>
        <w:t xml:space="preserve">                 </w:t>
      </w:r>
    </w:p>
    <w:p w14:paraId="48A9C568" w14:textId="77777777" w:rsidR="00594491" w:rsidRPr="00594491" w:rsidRDefault="00594491" w:rsidP="00594491">
      <w:pPr>
        <w:spacing w:line="240" w:lineRule="auto"/>
        <w:ind w:left="3702" w:right="67"/>
        <w:rPr>
          <w:rFonts w:ascii="Times New Roman" w:eastAsia="Calibri" w:hAnsi="Times New Roman" w:cs="Times New Roman"/>
          <w:sz w:val="28"/>
          <w:szCs w:val="28"/>
          <w:lang w:val="uk-UA"/>
        </w:rPr>
      </w:pPr>
      <w:r w:rsidRPr="00594491">
        <w:rPr>
          <w:rFonts w:ascii="Times New Roman" w:eastAsia="Calibri" w:hAnsi="Times New Roman" w:cs="Times New Roman"/>
          <w:sz w:val="28"/>
          <w:szCs w:val="28"/>
          <w:lang w:val="uk-UA"/>
        </w:rPr>
        <w:t xml:space="preserve">Рецензент: </w:t>
      </w:r>
      <w:proofErr w:type="spellStart"/>
      <w:r w:rsidRPr="00594491">
        <w:rPr>
          <w:rFonts w:ascii="Times New Roman" w:eastAsia="Calibri" w:hAnsi="Times New Roman" w:cs="Times New Roman"/>
          <w:sz w:val="28"/>
          <w:szCs w:val="28"/>
          <w:lang w:val="uk-UA"/>
        </w:rPr>
        <w:t>д.е.н</w:t>
      </w:r>
      <w:proofErr w:type="spellEnd"/>
      <w:r w:rsidRPr="00594491">
        <w:rPr>
          <w:rFonts w:ascii="Times New Roman" w:eastAsia="Calibri" w:hAnsi="Times New Roman" w:cs="Times New Roman"/>
          <w:sz w:val="28"/>
          <w:szCs w:val="28"/>
          <w:lang w:val="uk-UA"/>
        </w:rPr>
        <w:t xml:space="preserve">., проф. </w:t>
      </w:r>
      <w:proofErr w:type="spellStart"/>
      <w:r w:rsidRPr="00594491">
        <w:rPr>
          <w:rFonts w:ascii="Times New Roman" w:eastAsia="Calibri" w:hAnsi="Times New Roman" w:cs="Times New Roman"/>
          <w:sz w:val="28"/>
          <w:szCs w:val="28"/>
          <w:lang w:val="uk-UA"/>
        </w:rPr>
        <w:t>Кошельок</w:t>
      </w:r>
      <w:proofErr w:type="spellEnd"/>
      <w:r w:rsidRPr="00594491">
        <w:rPr>
          <w:rFonts w:ascii="Times New Roman" w:eastAsia="Calibri" w:hAnsi="Times New Roman" w:cs="Times New Roman"/>
          <w:sz w:val="28"/>
          <w:szCs w:val="28"/>
          <w:lang w:val="uk-UA"/>
        </w:rPr>
        <w:t xml:space="preserve"> Г.В.</w:t>
      </w:r>
      <w:r w:rsidRPr="00594491">
        <w:rPr>
          <w:rFonts w:ascii="Times New Roman" w:eastAsia="Calibri" w:hAnsi="Times New Roman" w:cs="Times New Roman"/>
          <w:b/>
          <w:sz w:val="28"/>
          <w:szCs w:val="28"/>
          <w:lang w:val="uk-UA"/>
        </w:rPr>
        <w:t xml:space="preserve"> </w:t>
      </w:r>
    </w:p>
    <w:p w14:paraId="3406FB3A" w14:textId="77777777" w:rsidR="00594491" w:rsidRPr="00594491" w:rsidRDefault="00594491" w:rsidP="00594491">
      <w:pPr>
        <w:spacing w:after="183" w:line="240" w:lineRule="auto"/>
        <w:ind w:left="156"/>
        <w:rPr>
          <w:rFonts w:ascii="Times New Roman" w:eastAsia="Calibri" w:hAnsi="Times New Roman" w:cs="Times New Roman"/>
          <w:b/>
          <w:sz w:val="28"/>
          <w:szCs w:val="28"/>
          <w:lang w:val="uk-UA"/>
        </w:rPr>
      </w:pPr>
      <w:r w:rsidRPr="00594491">
        <w:rPr>
          <w:rFonts w:ascii="Times New Roman" w:eastAsia="Calibri" w:hAnsi="Times New Roman" w:cs="Times New Roman"/>
          <w:b/>
          <w:sz w:val="28"/>
          <w:szCs w:val="28"/>
          <w:lang w:val="uk-UA"/>
        </w:rPr>
        <w:t xml:space="preserve"> </w:t>
      </w:r>
    </w:p>
    <w:tbl>
      <w:tblPr>
        <w:tblW w:w="5155" w:type="pct"/>
        <w:jc w:val="center"/>
        <w:tblLook w:val="00A0" w:firstRow="1" w:lastRow="0" w:firstColumn="1" w:lastColumn="0" w:noHBand="0" w:noVBand="0"/>
      </w:tblPr>
      <w:tblGrid>
        <w:gridCol w:w="5031"/>
        <w:gridCol w:w="4906"/>
      </w:tblGrid>
      <w:tr w:rsidR="00594491" w:rsidRPr="008570AF" w14:paraId="67AAE546" w14:textId="77777777" w:rsidTr="00594491">
        <w:trPr>
          <w:jc w:val="center"/>
        </w:trPr>
        <w:tc>
          <w:tcPr>
            <w:tcW w:w="5384" w:type="dxa"/>
          </w:tcPr>
          <w:p w14:paraId="0AE0AEC0"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r w:rsidRPr="00594491">
              <w:rPr>
                <w:rFonts w:ascii="Times New Roman" w:eastAsia="Times New Roman" w:hAnsi="Times New Roman" w:cs="Times New Roman"/>
                <w:sz w:val="28"/>
                <w:szCs w:val="28"/>
                <w:lang w:val="uk-UA" w:eastAsia="ru-RU"/>
              </w:rPr>
              <w:t>Рекомендовано до захисту:</w:t>
            </w:r>
          </w:p>
          <w:p w14:paraId="689CA495"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r w:rsidRPr="00594491">
              <w:rPr>
                <w:rFonts w:ascii="Times New Roman" w:eastAsia="Times New Roman" w:hAnsi="Times New Roman" w:cs="Times New Roman"/>
                <w:sz w:val="28"/>
                <w:szCs w:val="28"/>
                <w:lang w:val="uk-UA" w:eastAsia="ru-RU"/>
              </w:rPr>
              <w:t>протокол засідання кафедри</w:t>
            </w:r>
          </w:p>
          <w:p w14:paraId="5C62E81B"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r w:rsidRPr="00594491">
              <w:rPr>
                <w:rFonts w:ascii="Times New Roman" w:eastAsia="Times New Roman" w:hAnsi="Times New Roman" w:cs="Times New Roman"/>
                <w:sz w:val="28"/>
                <w:szCs w:val="28"/>
                <w:lang w:val="uk-UA" w:eastAsia="ru-RU"/>
              </w:rPr>
              <w:t>№ ___   від ____.____. 2024  р.</w:t>
            </w:r>
          </w:p>
          <w:p w14:paraId="596F36F0"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p>
          <w:p w14:paraId="1A9B7AF1"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p>
          <w:p w14:paraId="59C83CA7"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p>
          <w:p w14:paraId="71CBA8FC"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r w:rsidRPr="00594491">
              <w:rPr>
                <w:rFonts w:ascii="Times New Roman" w:eastAsia="Times New Roman" w:hAnsi="Times New Roman" w:cs="Times New Roman"/>
                <w:sz w:val="28"/>
                <w:szCs w:val="28"/>
                <w:lang w:val="uk-UA" w:eastAsia="ru-RU"/>
              </w:rPr>
              <w:t>Завідувач кафедри</w:t>
            </w:r>
          </w:p>
          <w:p w14:paraId="2D1EAEFA" w14:textId="77777777" w:rsidR="00594491" w:rsidRPr="00594491" w:rsidRDefault="00594491" w:rsidP="00594491">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594491">
              <w:rPr>
                <w:rFonts w:ascii="Times New Roman" w:eastAsia="Times New Roman" w:hAnsi="Times New Roman" w:cs="Times New Roman"/>
                <w:sz w:val="28"/>
                <w:szCs w:val="28"/>
                <w:u w:val="single"/>
                <w:lang w:val="uk-UA" w:eastAsia="ru-RU"/>
              </w:rPr>
              <w:tab/>
            </w:r>
            <w:r w:rsidRPr="00594491">
              <w:rPr>
                <w:rFonts w:ascii="Times New Roman" w:eastAsia="Times New Roman" w:hAnsi="Times New Roman" w:cs="Times New Roman"/>
                <w:sz w:val="28"/>
                <w:szCs w:val="28"/>
                <w:lang w:val="uk-UA" w:eastAsia="ru-RU"/>
              </w:rPr>
              <w:t xml:space="preserve"> </w:t>
            </w:r>
            <w:proofErr w:type="spellStart"/>
            <w:r w:rsidRPr="00594491">
              <w:rPr>
                <w:rFonts w:ascii="Times New Roman" w:eastAsia="Times New Roman" w:hAnsi="Times New Roman" w:cs="Times New Roman"/>
                <w:sz w:val="28"/>
                <w:szCs w:val="28"/>
                <w:lang w:val="uk-UA" w:eastAsia="ru-RU"/>
              </w:rPr>
              <w:t>прoф</w:t>
            </w:r>
            <w:proofErr w:type="spellEnd"/>
            <w:r w:rsidRPr="00594491">
              <w:rPr>
                <w:rFonts w:ascii="Times New Roman" w:eastAsia="Times New Roman" w:hAnsi="Times New Roman" w:cs="Times New Roman"/>
                <w:sz w:val="28"/>
                <w:szCs w:val="28"/>
                <w:lang w:val="uk-UA" w:eastAsia="ru-RU"/>
              </w:rPr>
              <w:t>. Едуард КУЗНЄЦОВ</w:t>
            </w:r>
          </w:p>
          <w:p w14:paraId="0D2B8829" w14:textId="77777777" w:rsidR="00594491" w:rsidRPr="00594491" w:rsidRDefault="00594491" w:rsidP="00594491">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594491">
              <w:rPr>
                <w:rFonts w:ascii="Times New Roman" w:eastAsia="Times New Roman" w:hAnsi="Times New Roman" w:cs="Times New Roman"/>
                <w:sz w:val="20"/>
                <w:szCs w:val="20"/>
                <w:lang w:val="uk-UA" w:eastAsia="ru-RU"/>
              </w:rPr>
              <w:tab/>
              <w:t>(підпис)</w:t>
            </w:r>
            <w:r w:rsidRPr="00594491">
              <w:rPr>
                <w:rFonts w:ascii="Times New Roman" w:eastAsia="Times New Roman" w:hAnsi="Times New Roman" w:cs="Times New Roman"/>
                <w:sz w:val="20"/>
                <w:szCs w:val="20"/>
                <w:lang w:val="uk-UA" w:eastAsia="ru-RU"/>
              </w:rPr>
              <w:tab/>
            </w:r>
          </w:p>
        </w:tc>
        <w:tc>
          <w:tcPr>
            <w:tcW w:w="5071" w:type="dxa"/>
          </w:tcPr>
          <w:p w14:paraId="5A13507B" w14:textId="77777777" w:rsidR="00594491" w:rsidRPr="00594491" w:rsidRDefault="00594491" w:rsidP="00594491">
            <w:pPr>
              <w:tabs>
                <w:tab w:val="right" w:pos="4462"/>
              </w:tabs>
              <w:spacing w:after="0" w:line="240" w:lineRule="auto"/>
              <w:rPr>
                <w:rFonts w:ascii="Times New Roman" w:eastAsia="Times New Roman" w:hAnsi="Times New Roman" w:cs="Times New Roman"/>
                <w:sz w:val="28"/>
                <w:szCs w:val="28"/>
                <w:lang w:val="uk-UA" w:eastAsia="ru-RU"/>
              </w:rPr>
            </w:pPr>
            <w:r w:rsidRPr="00594491">
              <w:rPr>
                <w:rFonts w:ascii="Times New Roman" w:eastAsia="Times New Roman" w:hAnsi="Times New Roman" w:cs="Times New Roman"/>
                <w:sz w:val="28"/>
                <w:szCs w:val="28"/>
                <w:lang w:val="uk-UA" w:eastAsia="ru-RU"/>
              </w:rPr>
              <w:t xml:space="preserve">Захищено на </w:t>
            </w:r>
            <w:proofErr w:type="spellStart"/>
            <w:r w:rsidRPr="00594491">
              <w:rPr>
                <w:rFonts w:ascii="Times New Roman" w:eastAsia="Times New Roman" w:hAnsi="Times New Roman" w:cs="Times New Roman"/>
                <w:sz w:val="28"/>
                <w:szCs w:val="28"/>
                <w:lang w:val="uk-UA" w:eastAsia="ru-RU"/>
              </w:rPr>
              <w:t>засiданнi</w:t>
            </w:r>
            <w:proofErr w:type="spellEnd"/>
            <w:r w:rsidRPr="00594491">
              <w:rPr>
                <w:rFonts w:ascii="Times New Roman" w:eastAsia="Times New Roman" w:hAnsi="Times New Roman" w:cs="Times New Roman"/>
                <w:sz w:val="28"/>
                <w:szCs w:val="28"/>
                <w:lang w:val="uk-UA" w:eastAsia="ru-RU"/>
              </w:rPr>
              <w:t xml:space="preserve"> ЕК № __</w:t>
            </w:r>
          </w:p>
          <w:p w14:paraId="32035261" w14:textId="77777777" w:rsidR="00594491" w:rsidRPr="00594491" w:rsidRDefault="00594491" w:rsidP="00594491">
            <w:pPr>
              <w:spacing w:before="120" w:after="0" w:line="240" w:lineRule="auto"/>
              <w:rPr>
                <w:rFonts w:ascii="Times New Roman" w:eastAsia="Times New Roman" w:hAnsi="Times New Roman" w:cs="Times New Roman"/>
                <w:sz w:val="28"/>
                <w:szCs w:val="28"/>
                <w:lang w:val="uk-UA" w:eastAsia="ru-RU"/>
              </w:rPr>
            </w:pPr>
            <w:r w:rsidRPr="00594491">
              <w:rPr>
                <w:rFonts w:ascii="Times New Roman" w:eastAsia="Times New Roman" w:hAnsi="Times New Roman" w:cs="Times New Roman"/>
                <w:sz w:val="28"/>
                <w:szCs w:val="28"/>
                <w:lang w:val="uk-UA" w:eastAsia="ru-RU"/>
              </w:rPr>
              <w:t xml:space="preserve">протокол № __від ____.06.2024 р. </w:t>
            </w:r>
          </w:p>
          <w:p w14:paraId="447C28F5" w14:textId="77777777" w:rsidR="00594491" w:rsidRPr="00594491" w:rsidRDefault="00594491" w:rsidP="00594491">
            <w:pPr>
              <w:tabs>
                <w:tab w:val="right" w:pos="4462"/>
              </w:tabs>
              <w:spacing w:after="0" w:line="240" w:lineRule="auto"/>
              <w:rPr>
                <w:rFonts w:ascii="Times New Roman" w:eastAsia="Times New Roman" w:hAnsi="Times New Roman" w:cs="Times New Roman"/>
                <w:sz w:val="28"/>
                <w:szCs w:val="28"/>
                <w:lang w:val="uk-UA" w:eastAsia="ru-RU"/>
              </w:rPr>
            </w:pPr>
          </w:p>
          <w:p w14:paraId="6A3C110C" w14:textId="77777777" w:rsidR="00594491" w:rsidRPr="00594491" w:rsidRDefault="00594491" w:rsidP="00594491">
            <w:pPr>
              <w:tabs>
                <w:tab w:val="right" w:pos="4462"/>
              </w:tabs>
              <w:spacing w:after="0" w:line="240" w:lineRule="auto"/>
              <w:rPr>
                <w:rFonts w:ascii="Times New Roman" w:eastAsia="Times New Roman" w:hAnsi="Times New Roman" w:cs="Times New Roman"/>
                <w:sz w:val="28"/>
                <w:szCs w:val="28"/>
                <w:lang w:val="uk-UA" w:eastAsia="ru-RU"/>
              </w:rPr>
            </w:pPr>
            <w:proofErr w:type="spellStart"/>
            <w:r w:rsidRPr="00594491">
              <w:rPr>
                <w:rFonts w:ascii="Times New Roman" w:eastAsia="Times New Roman" w:hAnsi="Times New Roman" w:cs="Times New Roman"/>
                <w:sz w:val="28"/>
                <w:szCs w:val="28"/>
                <w:lang w:val="uk-UA" w:eastAsia="ru-RU"/>
              </w:rPr>
              <w:t>Oцiнка</w:t>
            </w:r>
            <w:proofErr w:type="spellEnd"/>
            <w:r w:rsidRPr="00594491">
              <w:rPr>
                <w:rFonts w:ascii="Times New Roman" w:eastAsia="Times New Roman" w:hAnsi="Times New Roman" w:cs="Times New Roman"/>
                <w:sz w:val="28"/>
                <w:szCs w:val="28"/>
                <w:lang w:val="uk-UA" w:eastAsia="ru-RU"/>
              </w:rPr>
              <w:t>______________/___</w:t>
            </w:r>
            <w:r w:rsidRPr="00594491">
              <w:rPr>
                <w:rFonts w:ascii="Times New Roman" w:eastAsia="Times New Roman" w:hAnsi="Times New Roman" w:cs="Times New Roman"/>
                <w:sz w:val="20"/>
                <w:szCs w:val="20"/>
                <w:lang w:val="uk-UA" w:eastAsia="ru-RU"/>
              </w:rPr>
              <w:tab/>
            </w:r>
            <w:r w:rsidRPr="00594491">
              <w:rPr>
                <w:rFonts w:ascii="Times New Roman" w:eastAsia="Times New Roman" w:hAnsi="Times New Roman" w:cs="Times New Roman"/>
                <w:sz w:val="28"/>
                <w:szCs w:val="28"/>
                <w:lang w:val="uk-UA" w:eastAsia="ru-RU"/>
              </w:rPr>
              <w:t>___/_____</w:t>
            </w:r>
          </w:p>
          <w:p w14:paraId="1D66F598" w14:textId="77777777" w:rsidR="00594491" w:rsidRPr="00594491" w:rsidRDefault="00594491" w:rsidP="00594491">
            <w:pPr>
              <w:spacing w:after="0" w:line="240" w:lineRule="auto"/>
              <w:jc w:val="center"/>
              <w:rPr>
                <w:rFonts w:ascii="Times New Roman" w:eastAsia="Times New Roman" w:hAnsi="Times New Roman" w:cs="Times New Roman"/>
                <w:sz w:val="20"/>
                <w:szCs w:val="20"/>
                <w:lang w:val="uk-UA" w:eastAsia="ru-RU"/>
              </w:rPr>
            </w:pPr>
            <w:r w:rsidRPr="00594491">
              <w:rPr>
                <w:rFonts w:ascii="Times New Roman" w:eastAsia="Times New Roman" w:hAnsi="Times New Roman" w:cs="Times New Roman"/>
                <w:sz w:val="20"/>
                <w:szCs w:val="20"/>
                <w:lang w:val="uk-UA" w:eastAsia="ru-RU"/>
              </w:rPr>
              <w:t>(за національною шкалою/шкалою ЕСТS/ бали)</w:t>
            </w:r>
          </w:p>
          <w:p w14:paraId="11E881D7"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p>
          <w:p w14:paraId="1FC9E2BC" w14:textId="77777777" w:rsidR="00594491" w:rsidRPr="00594491" w:rsidRDefault="00594491" w:rsidP="00594491">
            <w:pPr>
              <w:spacing w:after="0" w:line="240" w:lineRule="auto"/>
              <w:rPr>
                <w:rFonts w:ascii="Times New Roman" w:eastAsia="Times New Roman" w:hAnsi="Times New Roman" w:cs="Times New Roman"/>
                <w:sz w:val="20"/>
                <w:szCs w:val="20"/>
                <w:lang w:val="uk-UA" w:eastAsia="ru-RU"/>
              </w:rPr>
            </w:pPr>
            <w:proofErr w:type="spellStart"/>
            <w:r w:rsidRPr="00594491">
              <w:rPr>
                <w:rFonts w:ascii="Times New Roman" w:eastAsia="Times New Roman" w:hAnsi="Times New Roman" w:cs="Times New Roman"/>
                <w:sz w:val="28"/>
                <w:szCs w:val="28"/>
                <w:lang w:val="uk-UA" w:eastAsia="ru-RU"/>
              </w:rPr>
              <w:t>Гoлoва</w:t>
            </w:r>
            <w:proofErr w:type="spellEnd"/>
            <w:r w:rsidRPr="00594491">
              <w:rPr>
                <w:rFonts w:ascii="Times New Roman" w:eastAsia="Times New Roman" w:hAnsi="Times New Roman" w:cs="Times New Roman"/>
                <w:sz w:val="28"/>
                <w:szCs w:val="28"/>
                <w:lang w:val="uk-UA" w:eastAsia="ru-RU"/>
              </w:rPr>
              <w:t xml:space="preserve"> ЕК</w:t>
            </w:r>
          </w:p>
          <w:p w14:paraId="1F0C00AB" w14:textId="77777777" w:rsidR="00594491" w:rsidRPr="00594491" w:rsidRDefault="00594491" w:rsidP="00594491">
            <w:pPr>
              <w:spacing w:after="0" w:line="240" w:lineRule="auto"/>
              <w:rPr>
                <w:rFonts w:ascii="Times New Roman" w:eastAsia="Times New Roman" w:hAnsi="Times New Roman" w:cs="Times New Roman"/>
                <w:sz w:val="20"/>
                <w:szCs w:val="20"/>
                <w:lang w:val="uk-UA" w:eastAsia="ru-RU"/>
              </w:rPr>
            </w:pPr>
            <w:r w:rsidRPr="00594491">
              <w:rPr>
                <w:rFonts w:ascii="Times New Roman" w:eastAsia="Times New Roman" w:hAnsi="Times New Roman" w:cs="Times New Roman"/>
                <w:sz w:val="28"/>
                <w:szCs w:val="28"/>
                <w:lang w:val="uk-UA" w:eastAsia="ru-RU"/>
              </w:rPr>
              <w:t xml:space="preserve">______________ </w:t>
            </w:r>
            <w:proofErr w:type="spellStart"/>
            <w:r w:rsidRPr="00594491">
              <w:rPr>
                <w:rFonts w:ascii="Times New Roman" w:eastAsia="Times New Roman" w:hAnsi="Times New Roman" w:cs="Times New Roman"/>
                <w:sz w:val="28"/>
                <w:szCs w:val="28"/>
                <w:lang w:val="uk-UA" w:eastAsia="ru-RU"/>
              </w:rPr>
              <w:t>прoф</w:t>
            </w:r>
            <w:proofErr w:type="spellEnd"/>
            <w:r w:rsidRPr="00594491">
              <w:rPr>
                <w:rFonts w:ascii="Times New Roman" w:eastAsia="Times New Roman" w:hAnsi="Times New Roman" w:cs="Times New Roman"/>
                <w:sz w:val="28"/>
                <w:szCs w:val="28"/>
                <w:lang w:val="uk-UA" w:eastAsia="ru-RU"/>
              </w:rPr>
              <w:t>. Ірина НЄННО</w:t>
            </w:r>
          </w:p>
          <w:p w14:paraId="2A8266B5" w14:textId="77777777" w:rsidR="00594491" w:rsidRPr="00594491" w:rsidRDefault="00594491" w:rsidP="00594491">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594491">
              <w:rPr>
                <w:rFonts w:ascii="Times New Roman" w:eastAsia="Times New Roman" w:hAnsi="Times New Roman" w:cs="Times New Roman"/>
                <w:sz w:val="20"/>
                <w:szCs w:val="20"/>
                <w:lang w:val="uk-UA" w:eastAsia="ru-RU"/>
              </w:rPr>
              <w:tab/>
              <w:t>(підпис)</w:t>
            </w:r>
            <w:r w:rsidRPr="00594491">
              <w:rPr>
                <w:rFonts w:ascii="Times New Roman" w:eastAsia="Times New Roman" w:hAnsi="Times New Roman" w:cs="Times New Roman"/>
                <w:sz w:val="20"/>
                <w:szCs w:val="20"/>
                <w:lang w:val="uk-UA" w:eastAsia="ru-RU"/>
              </w:rPr>
              <w:tab/>
            </w:r>
          </w:p>
        </w:tc>
      </w:tr>
      <w:tr w:rsidR="00594491" w:rsidRPr="008570AF" w14:paraId="7633A4B3" w14:textId="77777777" w:rsidTr="00594491">
        <w:trPr>
          <w:jc w:val="center"/>
        </w:trPr>
        <w:tc>
          <w:tcPr>
            <w:tcW w:w="5384" w:type="dxa"/>
          </w:tcPr>
          <w:p w14:paraId="222A9F20"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p>
        </w:tc>
        <w:tc>
          <w:tcPr>
            <w:tcW w:w="5071" w:type="dxa"/>
          </w:tcPr>
          <w:p w14:paraId="5827494B" w14:textId="77777777" w:rsidR="00594491" w:rsidRPr="00594491" w:rsidRDefault="00594491" w:rsidP="00594491">
            <w:pPr>
              <w:spacing w:after="0" w:line="240" w:lineRule="auto"/>
              <w:rPr>
                <w:rFonts w:ascii="Times New Roman" w:eastAsia="Times New Roman" w:hAnsi="Times New Roman" w:cs="Times New Roman"/>
                <w:sz w:val="28"/>
                <w:szCs w:val="28"/>
                <w:lang w:val="uk-UA" w:eastAsia="ru-RU"/>
              </w:rPr>
            </w:pPr>
          </w:p>
        </w:tc>
      </w:tr>
    </w:tbl>
    <w:p w14:paraId="36425ACB" w14:textId="77777777" w:rsidR="00594491" w:rsidRPr="00594491" w:rsidRDefault="00594491" w:rsidP="00594491">
      <w:pPr>
        <w:spacing w:after="183" w:line="256" w:lineRule="auto"/>
        <w:ind w:left="156"/>
        <w:rPr>
          <w:rFonts w:ascii="Times New Roman" w:eastAsia="Calibri" w:hAnsi="Times New Roman" w:cs="Times New Roman"/>
          <w:sz w:val="28"/>
          <w:szCs w:val="28"/>
          <w:lang w:val="uk-UA"/>
        </w:rPr>
      </w:pPr>
    </w:p>
    <w:p w14:paraId="2AA1E9A6" w14:textId="77777777" w:rsidR="00594491" w:rsidRPr="00594491" w:rsidRDefault="00594491" w:rsidP="00594491">
      <w:pPr>
        <w:spacing w:line="256" w:lineRule="auto"/>
        <w:rPr>
          <w:rFonts w:ascii="Times New Roman" w:eastAsia="Calibri" w:hAnsi="Times New Roman" w:cs="Times New Roman"/>
          <w:sz w:val="28"/>
          <w:szCs w:val="28"/>
          <w:lang w:val="uk-UA"/>
        </w:rPr>
      </w:pPr>
    </w:p>
    <w:p w14:paraId="1D301AFA" w14:textId="208D5F39" w:rsidR="004B4007" w:rsidRDefault="00594491" w:rsidP="00594491">
      <w:pPr>
        <w:spacing w:after="0" w:line="360" w:lineRule="auto"/>
        <w:jc w:val="center"/>
        <w:rPr>
          <w:rFonts w:ascii="Times New Roman" w:hAnsi="Times New Roman" w:cs="Times New Roman"/>
          <w:sz w:val="28"/>
          <w:szCs w:val="28"/>
          <w:lang w:val="uk-UA"/>
        </w:rPr>
      </w:pPr>
      <w:r w:rsidRPr="00594491">
        <w:rPr>
          <w:rFonts w:ascii="Times New Roman" w:eastAsia="Calibri" w:hAnsi="Times New Roman" w:cs="Times New Roman"/>
          <w:b/>
          <w:sz w:val="28"/>
          <w:szCs w:val="28"/>
          <w:lang w:val="uk-UA"/>
        </w:rPr>
        <w:t>Одеса 2024</w:t>
      </w:r>
    </w:p>
    <w:p w14:paraId="61728605" w14:textId="5B9D786D" w:rsidR="001F3E78" w:rsidRPr="00543DEA" w:rsidRDefault="001F3E78" w:rsidP="00543DEA">
      <w:pPr>
        <w:spacing w:after="0" w:line="360" w:lineRule="auto"/>
        <w:jc w:val="center"/>
        <w:rPr>
          <w:rFonts w:ascii="Times New Roman" w:hAnsi="Times New Roman" w:cs="Times New Roman"/>
          <w:b/>
          <w:bCs/>
          <w:sz w:val="28"/>
          <w:szCs w:val="28"/>
          <w:lang w:val="uk-UA"/>
        </w:rPr>
      </w:pPr>
      <w:r w:rsidRPr="00543DEA">
        <w:rPr>
          <w:rFonts w:ascii="Times New Roman" w:hAnsi="Times New Roman" w:cs="Times New Roman"/>
          <w:b/>
          <w:bCs/>
          <w:sz w:val="28"/>
          <w:szCs w:val="28"/>
          <w:lang w:val="uk-UA"/>
        </w:rPr>
        <w:lastRenderedPageBreak/>
        <w:t>ЗМІСТ</w:t>
      </w:r>
    </w:p>
    <w:sdt>
      <w:sdtPr>
        <w:rPr>
          <w:rFonts w:ascii="Times New Roman" w:eastAsiaTheme="minorHAnsi" w:hAnsi="Times New Roman" w:cs="Times New Roman"/>
          <w:color w:val="auto"/>
          <w:sz w:val="28"/>
          <w:szCs w:val="28"/>
          <w:lang w:eastAsia="en-US"/>
        </w:rPr>
        <w:id w:val="-889271921"/>
        <w:docPartObj>
          <w:docPartGallery w:val="Table of Contents"/>
          <w:docPartUnique/>
        </w:docPartObj>
      </w:sdtPr>
      <w:sdtEndPr>
        <w:rPr>
          <w:b/>
          <w:bCs/>
        </w:rPr>
      </w:sdtEndPr>
      <w:sdtContent>
        <w:p w14:paraId="32100D91" w14:textId="75187B81" w:rsidR="00543DEA" w:rsidRPr="00543DEA" w:rsidRDefault="00543DEA" w:rsidP="00543DEA">
          <w:pPr>
            <w:pStyle w:val="a8"/>
            <w:spacing w:before="0" w:line="360" w:lineRule="auto"/>
            <w:jc w:val="both"/>
            <w:rPr>
              <w:rFonts w:ascii="Times New Roman" w:hAnsi="Times New Roman" w:cs="Times New Roman"/>
              <w:color w:val="auto"/>
              <w:sz w:val="28"/>
              <w:szCs w:val="28"/>
            </w:rPr>
          </w:pPr>
        </w:p>
        <w:p w14:paraId="4B773AFF" w14:textId="571A67EB" w:rsidR="00543DEA" w:rsidRPr="00543DEA" w:rsidRDefault="00543DEA" w:rsidP="00543DEA">
          <w:pPr>
            <w:pStyle w:val="11"/>
            <w:tabs>
              <w:tab w:val="right" w:leader="dot" w:pos="9628"/>
            </w:tabs>
            <w:spacing w:after="0" w:line="360" w:lineRule="auto"/>
            <w:jc w:val="both"/>
            <w:rPr>
              <w:rFonts w:ascii="Times New Roman" w:hAnsi="Times New Roman" w:cs="Times New Roman"/>
              <w:noProof/>
              <w:sz w:val="28"/>
              <w:szCs w:val="28"/>
            </w:rPr>
          </w:pPr>
          <w:r w:rsidRPr="00543DEA">
            <w:rPr>
              <w:rFonts w:ascii="Times New Roman" w:hAnsi="Times New Roman" w:cs="Times New Roman"/>
              <w:sz w:val="28"/>
              <w:szCs w:val="28"/>
            </w:rPr>
            <w:fldChar w:fldCharType="begin"/>
          </w:r>
          <w:r w:rsidRPr="00543DEA">
            <w:rPr>
              <w:rFonts w:ascii="Times New Roman" w:hAnsi="Times New Roman" w:cs="Times New Roman"/>
              <w:sz w:val="28"/>
              <w:szCs w:val="28"/>
            </w:rPr>
            <w:instrText xml:space="preserve"> TOC \o "1-3" \h \z \u </w:instrText>
          </w:r>
          <w:r w:rsidRPr="00543DEA">
            <w:rPr>
              <w:rFonts w:ascii="Times New Roman" w:hAnsi="Times New Roman" w:cs="Times New Roman"/>
              <w:sz w:val="28"/>
              <w:szCs w:val="28"/>
            </w:rPr>
            <w:fldChar w:fldCharType="separate"/>
          </w:r>
          <w:hyperlink w:anchor="_Toc167949241" w:history="1">
            <w:r w:rsidRPr="00543DEA">
              <w:rPr>
                <w:rStyle w:val="a9"/>
                <w:rFonts w:ascii="Times New Roman" w:hAnsi="Times New Roman" w:cs="Times New Roman"/>
                <w:noProof/>
                <w:color w:val="auto"/>
                <w:sz w:val="28"/>
                <w:szCs w:val="28"/>
                <w:lang w:val="uk-UA"/>
              </w:rPr>
              <w:t>ВСТУП</w:t>
            </w:r>
            <w:r w:rsidRPr="00543DEA">
              <w:rPr>
                <w:rFonts w:ascii="Times New Roman" w:hAnsi="Times New Roman" w:cs="Times New Roman"/>
                <w:noProof/>
                <w:webHidden/>
                <w:sz w:val="28"/>
                <w:szCs w:val="28"/>
              </w:rPr>
              <w:tab/>
            </w:r>
            <w:r w:rsidRPr="00543DEA">
              <w:rPr>
                <w:rFonts w:ascii="Times New Roman" w:hAnsi="Times New Roman" w:cs="Times New Roman"/>
                <w:noProof/>
                <w:webHidden/>
                <w:sz w:val="28"/>
                <w:szCs w:val="28"/>
              </w:rPr>
              <w:fldChar w:fldCharType="begin"/>
            </w:r>
            <w:r w:rsidRPr="00543DEA">
              <w:rPr>
                <w:rFonts w:ascii="Times New Roman" w:hAnsi="Times New Roman" w:cs="Times New Roman"/>
                <w:noProof/>
                <w:webHidden/>
                <w:sz w:val="28"/>
                <w:szCs w:val="28"/>
              </w:rPr>
              <w:instrText xml:space="preserve"> PAGEREF _Toc167949241 \h </w:instrText>
            </w:r>
            <w:r w:rsidRPr="00543DEA">
              <w:rPr>
                <w:rFonts w:ascii="Times New Roman" w:hAnsi="Times New Roman" w:cs="Times New Roman"/>
                <w:noProof/>
                <w:webHidden/>
                <w:sz w:val="28"/>
                <w:szCs w:val="28"/>
              </w:rPr>
            </w:r>
            <w:r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3</w:t>
            </w:r>
            <w:r w:rsidRPr="00543DEA">
              <w:rPr>
                <w:rFonts w:ascii="Times New Roman" w:hAnsi="Times New Roman" w:cs="Times New Roman"/>
                <w:noProof/>
                <w:webHidden/>
                <w:sz w:val="28"/>
                <w:szCs w:val="28"/>
              </w:rPr>
              <w:fldChar w:fldCharType="end"/>
            </w:r>
          </w:hyperlink>
        </w:p>
        <w:p w14:paraId="381F1597" w14:textId="46399D29" w:rsidR="00543DEA" w:rsidRPr="00543DEA" w:rsidRDefault="00E02012" w:rsidP="00543DEA">
          <w:pPr>
            <w:pStyle w:val="11"/>
            <w:tabs>
              <w:tab w:val="right" w:leader="dot" w:pos="9628"/>
            </w:tabs>
            <w:spacing w:after="0" w:line="360" w:lineRule="auto"/>
            <w:jc w:val="both"/>
            <w:rPr>
              <w:rFonts w:ascii="Times New Roman" w:hAnsi="Times New Roman" w:cs="Times New Roman"/>
              <w:noProof/>
              <w:sz w:val="28"/>
              <w:szCs w:val="28"/>
            </w:rPr>
          </w:pPr>
          <w:hyperlink w:anchor="_Toc167949242" w:history="1">
            <w:r w:rsidR="00543DEA" w:rsidRPr="00543DEA">
              <w:rPr>
                <w:rStyle w:val="a9"/>
                <w:rFonts w:ascii="Times New Roman" w:hAnsi="Times New Roman" w:cs="Times New Roman"/>
                <w:noProof/>
                <w:color w:val="auto"/>
                <w:sz w:val="28"/>
                <w:szCs w:val="28"/>
                <w:lang w:val="uk-UA"/>
              </w:rPr>
              <w:t>РОЗДІЛ 1. ТЕОРЕТИЧНІ ЗАСАДИ ФУНКЦІЇ КОНТРОЛЮ В СИСТЕМІ МЕНЕДЖМЕНТУ ПІДПРИЄМСТВА</w:t>
            </w:r>
            <w:r w:rsidR="00543DEA" w:rsidRPr="00543DEA">
              <w:rPr>
                <w:rFonts w:ascii="Times New Roman" w:hAnsi="Times New Roman" w:cs="Times New Roman"/>
                <w:noProof/>
                <w:webHidden/>
                <w:sz w:val="28"/>
                <w:szCs w:val="28"/>
              </w:rPr>
              <w:tab/>
            </w:r>
            <w:r w:rsidR="0019633E">
              <w:rPr>
                <w:rFonts w:ascii="Times New Roman" w:hAnsi="Times New Roman" w:cs="Times New Roman"/>
                <w:noProof/>
                <w:webHidden/>
                <w:sz w:val="28"/>
                <w:szCs w:val="28"/>
                <w:lang w:val="uk-UA"/>
              </w:rPr>
              <w:t>6</w:t>
            </w:r>
          </w:hyperlink>
        </w:p>
        <w:p w14:paraId="1B8C0A3D" w14:textId="0FF45F7A" w:rsidR="00543DEA" w:rsidRPr="00543DEA"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rPr>
          </w:pPr>
          <w:hyperlink w:anchor="_Toc167949243" w:history="1">
            <w:r w:rsidR="00543DEA" w:rsidRPr="00543DEA">
              <w:rPr>
                <w:rStyle w:val="a9"/>
                <w:rFonts w:ascii="Times New Roman" w:hAnsi="Times New Roman" w:cs="Times New Roman"/>
                <w:noProof/>
                <w:color w:val="auto"/>
                <w:sz w:val="28"/>
                <w:szCs w:val="28"/>
                <w:lang w:val="uk-UA"/>
              </w:rPr>
              <w:t>1.1. Сутність, завдання і роль контролю в системі менеджменту підприємства</w:t>
            </w:r>
            <w:r w:rsidR="00543DEA" w:rsidRPr="00543DEA">
              <w:rPr>
                <w:rFonts w:ascii="Times New Roman" w:hAnsi="Times New Roman" w:cs="Times New Roman"/>
                <w:noProof/>
                <w:webHidden/>
                <w:sz w:val="28"/>
                <w:szCs w:val="28"/>
              </w:rPr>
              <w:tab/>
            </w:r>
            <w:r w:rsidR="0019633E">
              <w:rPr>
                <w:rFonts w:ascii="Times New Roman" w:hAnsi="Times New Roman" w:cs="Times New Roman"/>
                <w:noProof/>
                <w:webHidden/>
                <w:sz w:val="28"/>
                <w:szCs w:val="28"/>
                <w:lang w:val="uk-UA"/>
              </w:rPr>
              <w:t>6</w:t>
            </w:r>
          </w:hyperlink>
        </w:p>
        <w:p w14:paraId="66718B78" w14:textId="5ED8BEFD" w:rsidR="00543DEA" w:rsidRPr="0019633E"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lang w:val="uk-UA"/>
            </w:rPr>
          </w:pPr>
          <w:hyperlink w:anchor="_Toc167949244" w:history="1">
            <w:r w:rsidR="00543DEA" w:rsidRPr="00543DEA">
              <w:rPr>
                <w:rStyle w:val="a9"/>
                <w:rFonts w:ascii="Times New Roman" w:hAnsi="Times New Roman" w:cs="Times New Roman"/>
                <w:noProof/>
                <w:color w:val="auto"/>
                <w:sz w:val="28"/>
                <w:szCs w:val="28"/>
                <w:lang w:val="uk-UA"/>
              </w:rPr>
              <w:t>1.2. Види контрою на підприємстві</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_Toc167949244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1</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1</w:t>
          </w:r>
        </w:p>
        <w:p w14:paraId="2D00551C" w14:textId="477AB455" w:rsidR="00543DEA" w:rsidRPr="0019633E"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lang w:val="uk-UA"/>
            </w:rPr>
          </w:pPr>
          <w:hyperlink w:anchor="_Toc167949245" w:history="1">
            <w:r w:rsidR="00543DEA" w:rsidRPr="00543DEA">
              <w:rPr>
                <w:rStyle w:val="a9"/>
                <w:rFonts w:ascii="Times New Roman" w:hAnsi="Times New Roman" w:cs="Times New Roman"/>
                <w:noProof/>
                <w:color w:val="auto"/>
                <w:sz w:val="28"/>
                <w:szCs w:val="28"/>
                <w:lang w:val="uk-UA"/>
              </w:rPr>
              <w:t>1.3. Зміст та процес організації системи контролю на підприємстві</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_Toc167949245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1</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4</w:t>
          </w:r>
        </w:p>
        <w:p w14:paraId="00CDD6D6" w14:textId="40274B35" w:rsidR="00543DEA" w:rsidRPr="0019633E" w:rsidRDefault="00E02012" w:rsidP="00543DEA">
          <w:pPr>
            <w:pStyle w:val="11"/>
            <w:tabs>
              <w:tab w:val="right" w:leader="dot" w:pos="9628"/>
            </w:tabs>
            <w:spacing w:after="0" w:line="360" w:lineRule="auto"/>
            <w:jc w:val="both"/>
            <w:rPr>
              <w:rFonts w:ascii="Times New Roman" w:hAnsi="Times New Roman" w:cs="Times New Roman"/>
              <w:noProof/>
              <w:sz w:val="28"/>
              <w:szCs w:val="28"/>
              <w:lang w:val="uk-UA"/>
            </w:rPr>
          </w:pPr>
          <w:hyperlink w:anchor="_Toc167949246" w:history="1">
            <w:r w:rsidR="00543DEA" w:rsidRPr="00543DEA">
              <w:rPr>
                <w:rStyle w:val="a9"/>
                <w:rFonts w:ascii="Times New Roman" w:hAnsi="Times New Roman" w:cs="Times New Roman"/>
                <w:noProof/>
                <w:color w:val="auto"/>
                <w:sz w:val="28"/>
                <w:szCs w:val="28"/>
                <w:lang w:val="uk-UA"/>
              </w:rPr>
              <w:t xml:space="preserve">РОЗДІЛ 2. ДІАГНОСТИКА ФУНКЦІЇ КОНТРОЛЮ В СИСТЕМІ МЕНЕДЖМЕНТУ </w:t>
            </w:r>
            <w:r w:rsidR="0089766F">
              <w:rPr>
                <w:rFonts w:ascii="Times New Roman" w:hAnsi="Times New Roman" w:cs="Times New Roman"/>
                <w:noProof/>
                <w:sz w:val="28"/>
                <w:szCs w:val="28"/>
                <w:lang w:val="uk-UA"/>
              </w:rPr>
              <w:t>ТОВ «КІМТЕК»</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_Toc167949246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2</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2</w:t>
          </w:r>
        </w:p>
        <w:p w14:paraId="73B7840A" w14:textId="1D24A928" w:rsidR="00543DEA" w:rsidRPr="0019633E"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lang w:val="uk-UA"/>
            </w:rPr>
          </w:pPr>
          <w:hyperlink w:anchor="_Toc167949247" w:history="1">
            <w:r w:rsidR="00543DEA" w:rsidRPr="00543DEA">
              <w:rPr>
                <w:rStyle w:val="a9"/>
                <w:rFonts w:ascii="Times New Roman" w:hAnsi="Times New Roman" w:cs="Times New Roman"/>
                <w:noProof/>
                <w:color w:val="auto"/>
                <w:sz w:val="28"/>
                <w:szCs w:val="28"/>
                <w:lang w:val="uk-UA"/>
              </w:rPr>
              <w:t>2.1.</w:t>
            </w:r>
            <w:r w:rsidR="00543DEA" w:rsidRPr="00543DEA">
              <w:rPr>
                <w:rStyle w:val="a9"/>
                <w:rFonts w:ascii="Times New Roman" w:hAnsi="Times New Roman" w:cs="Times New Roman"/>
                <w:noProof/>
                <w:color w:val="auto"/>
                <w:sz w:val="28"/>
                <w:szCs w:val="28"/>
                <w:lang w:val="en-US"/>
              </w:rPr>
              <w:t> </w:t>
            </w:r>
            <w:r w:rsidR="00543DEA" w:rsidRPr="00543DEA">
              <w:rPr>
                <w:rStyle w:val="a9"/>
                <w:rFonts w:ascii="Times New Roman" w:hAnsi="Times New Roman" w:cs="Times New Roman"/>
                <w:noProof/>
                <w:color w:val="auto"/>
                <w:sz w:val="28"/>
                <w:szCs w:val="28"/>
                <w:lang w:val="uk-UA"/>
              </w:rPr>
              <w:t>Загальна характеристика підприємства</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_Toc167949247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2</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2</w:t>
          </w:r>
        </w:p>
        <w:p w14:paraId="62516B98" w14:textId="40729DAB" w:rsidR="00543DEA" w:rsidRPr="0019633E"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lang w:val="uk-UA"/>
            </w:rPr>
          </w:pPr>
          <w:hyperlink w:anchor="_Toc167949248" w:history="1">
            <w:r w:rsidR="00543DEA" w:rsidRPr="00543DEA">
              <w:rPr>
                <w:rStyle w:val="a9"/>
                <w:rFonts w:ascii="Times New Roman" w:hAnsi="Times New Roman" w:cs="Times New Roman"/>
                <w:noProof/>
                <w:color w:val="auto"/>
                <w:sz w:val="28"/>
                <w:szCs w:val="28"/>
                <w:lang w:val="uk-UA"/>
              </w:rPr>
              <w:t>2.2.</w:t>
            </w:r>
            <w:r w:rsidR="00543DEA" w:rsidRPr="00543DEA">
              <w:rPr>
                <w:rStyle w:val="a9"/>
                <w:rFonts w:ascii="Times New Roman" w:hAnsi="Times New Roman" w:cs="Times New Roman"/>
                <w:noProof/>
                <w:color w:val="auto"/>
                <w:sz w:val="28"/>
                <w:szCs w:val="28"/>
                <w:lang w:val="en-US"/>
              </w:rPr>
              <w:t> </w:t>
            </w:r>
            <w:r w:rsidR="00543DEA" w:rsidRPr="00543DEA">
              <w:rPr>
                <w:rStyle w:val="a9"/>
                <w:rFonts w:ascii="Times New Roman" w:hAnsi="Times New Roman" w:cs="Times New Roman"/>
                <w:noProof/>
                <w:color w:val="auto"/>
                <w:sz w:val="28"/>
                <w:szCs w:val="28"/>
                <w:lang w:val="uk-UA"/>
              </w:rPr>
              <w:t>Аналіз основних показників діяльності підприємства</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_Toc167949248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2</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9</w:t>
          </w:r>
        </w:p>
        <w:p w14:paraId="68998440" w14:textId="0658E7F4" w:rsidR="00543DEA" w:rsidRPr="0019633E"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lang w:val="uk-UA"/>
            </w:rPr>
          </w:pPr>
          <w:hyperlink w:anchor="_Toc167949249" w:history="1">
            <w:r w:rsidR="00543DEA" w:rsidRPr="00543DEA">
              <w:rPr>
                <w:rStyle w:val="a9"/>
                <w:rFonts w:ascii="Times New Roman" w:hAnsi="Times New Roman" w:cs="Times New Roman"/>
                <w:noProof/>
                <w:color w:val="auto"/>
                <w:sz w:val="28"/>
                <w:szCs w:val="28"/>
                <w:lang w:val="uk-UA"/>
              </w:rPr>
              <w:t>2.</w:t>
            </w:r>
            <w:r w:rsidR="00543DEA" w:rsidRPr="00543DEA">
              <w:rPr>
                <w:rStyle w:val="a9"/>
                <w:rFonts w:ascii="Times New Roman" w:hAnsi="Times New Roman" w:cs="Times New Roman"/>
                <w:noProof/>
                <w:color w:val="auto"/>
                <w:sz w:val="28"/>
                <w:szCs w:val="28"/>
                <w:lang w:val="en-US"/>
              </w:rPr>
              <w:t>3</w:t>
            </w:r>
            <w:r w:rsidR="00543DEA" w:rsidRPr="00543DEA">
              <w:rPr>
                <w:rStyle w:val="a9"/>
                <w:rFonts w:ascii="Times New Roman" w:hAnsi="Times New Roman" w:cs="Times New Roman"/>
                <w:noProof/>
                <w:color w:val="auto"/>
                <w:sz w:val="28"/>
                <w:szCs w:val="28"/>
                <w:lang w:val="uk-UA"/>
              </w:rPr>
              <w:t>. Специфіка контролю в системі менеджменту підприємства</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_Toc167949249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3</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5</w:t>
          </w:r>
        </w:p>
        <w:p w14:paraId="647389E0" w14:textId="417619F2" w:rsidR="00543DEA" w:rsidRPr="0019633E" w:rsidRDefault="00E02012" w:rsidP="00543DEA">
          <w:pPr>
            <w:pStyle w:val="11"/>
            <w:tabs>
              <w:tab w:val="right" w:leader="dot" w:pos="9628"/>
            </w:tabs>
            <w:spacing w:after="0" w:line="360" w:lineRule="auto"/>
            <w:jc w:val="both"/>
            <w:rPr>
              <w:rFonts w:ascii="Times New Roman" w:hAnsi="Times New Roman" w:cs="Times New Roman"/>
              <w:noProof/>
              <w:sz w:val="28"/>
              <w:szCs w:val="28"/>
              <w:lang w:val="uk-UA"/>
            </w:rPr>
          </w:pPr>
          <w:hyperlink w:anchor="_Toc167949250" w:history="1">
            <w:r w:rsidR="00543DEA" w:rsidRPr="00543DEA">
              <w:rPr>
                <w:rStyle w:val="a9"/>
                <w:rFonts w:ascii="Times New Roman" w:hAnsi="Times New Roman" w:cs="Times New Roman"/>
                <w:noProof/>
                <w:color w:val="auto"/>
                <w:sz w:val="28"/>
                <w:szCs w:val="28"/>
                <w:lang w:val="uk-UA"/>
              </w:rPr>
              <w:t xml:space="preserve">РОЗДІЛ 3. НАПРЯМИ ПІДВИЩЕННЯ ЕФЕКТИВНОСТІ ФУНКЦІЇ КОНТРОЛЮ В СИСТЕМІ МЕНЕДЖМЕНТУ </w:t>
            </w:r>
            <w:r w:rsidR="0089766F">
              <w:rPr>
                <w:rFonts w:ascii="Times New Roman" w:hAnsi="Times New Roman" w:cs="Times New Roman"/>
                <w:noProof/>
                <w:sz w:val="28"/>
                <w:szCs w:val="28"/>
                <w:lang w:val="uk-UA"/>
              </w:rPr>
              <w:t>ТОВ «КІМТЕК»</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_Toc167949250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4</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3</w:t>
          </w:r>
        </w:p>
        <w:p w14:paraId="3F7D5587" w14:textId="0108641D" w:rsidR="00543DEA" w:rsidRPr="0019633E"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lang w:val="uk-UA"/>
            </w:rPr>
          </w:pPr>
          <w:hyperlink w:anchor="_Toc167949251" w:history="1">
            <w:r w:rsidR="00543DEA" w:rsidRPr="00543DEA">
              <w:rPr>
                <w:rStyle w:val="a9"/>
                <w:rFonts w:ascii="Times New Roman" w:hAnsi="Times New Roman" w:cs="Times New Roman"/>
                <w:noProof/>
                <w:color w:val="auto"/>
                <w:sz w:val="28"/>
                <w:szCs w:val="28"/>
                <w:lang w:val="uk-UA"/>
              </w:rPr>
              <w:t>3.1. Пропозиції щодо  підвищення ефективності функції контролю в системі менеджменту підприємства</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_Toc167949251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4</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3</w:t>
          </w:r>
        </w:p>
        <w:p w14:paraId="4646FF3F" w14:textId="12A844D7" w:rsidR="00543DEA" w:rsidRPr="0019633E" w:rsidRDefault="00E02012" w:rsidP="00543DEA">
          <w:pPr>
            <w:pStyle w:val="21"/>
            <w:tabs>
              <w:tab w:val="right" w:leader="dot" w:pos="9628"/>
            </w:tabs>
            <w:spacing w:after="0" w:line="360" w:lineRule="auto"/>
            <w:ind w:left="0"/>
            <w:jc w:val="both"/>
            <w:rPr>
              <w:rFonts w:ascii="Times New Roman" w:hAnsi="Times New Roman" w:cs="Times New Roman"/>
              <w:noProof/>
              <w:sz w:val="28"/>
              <w:szCs w:val="28"/>
              <w:lang w:val="uk-UA"/>
            </w:rPr>
          </w:pPr>
          <w:hyperlink w:anchor="_Toc167949252" w:history="1">
            <w:r w:rsidR="00543DEA" w:rsidRPr="00543DEA">
              <w:rPr>
                <w:rStyle w:val="a9"/>
                <w:rFonts w:ascii="Times New Roman" w:hAnsi="Times New Roman" w:cs="Times New Roman"/>
                <w:noProof/>
                <w:color w:val="auto"/>
                <w:sz w:val="28"/>
                <w:szCs w:val="28"/>
                <w:lang w:val="uk-UA"/>
              </w:rPr>
              <w:t>3.2. Обґрунтування ефективності запропонованих заходів</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_Toc167949252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5</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3</w:t>
          </w:r>
        </w:p>
        <w:p w14:paraId="2CBB009C" w14:textId="413D8D96" w:rsidR="00543DEA" w:rsidRPr="0019633E" w:rsidRDefault="00E02012" w:rsidP="00543DEA">
          <w:pPr>
            <w:pStyle w:val="11"/>
            <w:tabs>
              <w:tab w:val="right" w:leader="dot" w:pos="9628"/>
            </w:tabs>
            <w:spacing w:after="0" w:line="360" w:lineRule="auto"/>
            <w:jc w:val="both"/>
            <w:rPr>
              <w:rFonts w:ascii="Times New Roman" w:hAnsi="Times New Roman" w:cs="Times New Roman"/>
              <w:noProof/>
              <w:sz w:val="28"/>
              <w:szCs w:val="28"/>
              <w:lang w:val="uk-UA"/>
            </w:rPr>
          </w:pPr>
          <w:hyperlink w:anchor="_Toc167949253" w:history="1">
            <w:r w:rsidR="00543DEA" w:rsidRPr="00543DEA">
              <w:rPr>
                <w:rStyle w:val="a9"/>
                <w:rFonts w:ascii="Times New Roman" w:hAnsi="Times New Roman" w:cs="Times New Roman"/>
                <w:noProof/>
                <w:color w:val="auto"/>
                <w:sz w:val="28"/>
                <w:szCs w:val="28"/>
                <w:lang w:val="uk-UA"/>
              </w:rPr>
              <w:t>ВИСНОВКИ</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_Toc167949253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5</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9</w:t>
          </w:r>
        </w:p>
        <w:p w14:paraId="1D1329A8" w14:textId="129D2A03" w:rsidR="00543DEA" w:rsidRPr="0019633E" w:rsidRDefault="00E02012" w:rsidP="00543DEA">
          <w:pPr>
            <w:pStyle w:val="11"/>
            <w:tabs>
              <w:tab w:val="right" w:leader="dot" w:pos="9628"/>
            </w:tabs>
            <w:spacing w:after="0" w:line="360" w:lineRule="auto"/>
            <w:jc w:val="both"/>
            <w:rPr>
              <w:rFonts w:ascii="Times New Roman" w:hAnsi="Times New Roman" w:cs="Times New Roman"/>
              <w:noProof/>
              <w:sz w:val="28"/>
              <w:szCs w:val="28"/>
              <w:lang w:val="uk-UA"/>
            </w:rPr>
          </w:pPr>
          <w:hyperlink w:anchor="_Toc167949254" w:history="1">
            <w:r w:rsidR="00543DEA" w:rsidRPr="00543DEA">
              <w:rPr>
                <w:rStyle w:val="a9"/>
                <w:rFonts w:ascii="Times New Roman" w:hAnsi="Times New Roman" w:cs="Times New Roman"/>
                <w:noProof/>
                <w:color w:val="auto"/>
                <w:sz w:val="28"/>
                <w:szCs w:val="28"/>
                <w:lang w:val="uk-UA"/>
              </w:rPr>
              <w:t>СПИСОК ВИКОРИСТАНИХ ДЖЕРЕЛ</w:t>
            </w:r>
            <w:r w:rsidR="00543DEA" w:rsidRPr="00543DEA">
              <w:rPr>
                <w:rFonts w:ascii="Times New Roman" w:hAnsi="Times New Roman" w:cs="Times New Roman"/>
                <w:noProof/>
                <w:webHidden/>
                <w:sz w:val="28"/>
                <w:szCs w:val="28"/>
              </w:rPr>
              <w:tab/>
            </w:r>
            <w:r w:rsidR="00543DEA" w:rsidRPr="00543DEA">
              <w:rPr>
                <w:rFonts w:ascii="Times New Roman" w:hAnsi="Times New Roman" w:cs="Times New Roman"/>
                <w:noProof/>
                <w:webHidden/>
                <w:sz w:val="28"/>
                <w:szCs w:val="28"/>
              </w:rPr>
              <w:fldChar w:fldCharType="begin"/>
            </w:r>
            <w:r w:rsidR="00543DEA" w:rsidRPr="00543DEA">
              <w:rPr>
                <w:rFonts w:ascii="Times New Roman" w:hAnsi="Times New Roman" w:cs="Times New Roman"/>
                <w:noProof/>
                <w:webHidden/>
                <w:sz w:val="28"/>
                <w:szCs w:val="28"/>
              </w:rPr>
              <w:instrText xml:space="preserve"> PAGEREF _Toc167949254 \h </w:instrText>
            </w:r>
            <w:r w:rsidR="00543DEA" w:rsidRPr="00543DEA">
              <w:rPr>
                <w:rFonts w:ascii="Times New Roman" w:hAnsi="Times New Roman" w:cs="Times New Roman"/>
                <w:noProof/>
                <w:webHidden/>
                <w:sz w:val="28"/>
                <w:szCs w:val="28"/>
              </w:rPr>
            </w:r>
            <w:r w:rsidR="00543DEA" w:rsidRPr="00543DEA">
              <w:rPr>
                <w:rFonts w:ascii="Times New Roman" w:hAnsi="Times New Roman" w:cs="Times New Roman"/>
                <w:noProof/>
                <w:webHidden/>
                <w:sz w:val="28"/>
                <w:szCs w:val="28"/>
              </w:rPr>
              <w:fldChar w:fldCharType="separate"/>
            </w:r>
            <w:r w:rsidR="006D0D3D">
              <w:rPr>
                <w:rFonts w:ascii="Times New Roman" w:hAnsi="Times New Roman" w:cs="Times New Roman"/>
                <w:noProof/>
                <w:webHidden/>
                <w:sz w:val="28"/>
                <w:szCs w:val="28"/>
              </w:rPr>
              <w:t>6</w:t>
            </w:r>
            <w:r w:rsidR="00543DEA" w:rsidRPr="00543DEA">
              <w:rPr>
                <w:rFonts w:ascii="Times New Roman" w:hAnsi="Times New Roman" w:cs="Times New Roman"/>
                <w:noProof/>
                <w:webHidden/>
                <w:sz w:val="28"/>
                <w:szCs w:val="28"/>
              </w:rPr>
              <w:fldChar w:fldCharType="end"/>
            </w:r>
          </w:hyperlink>
          <w:r w:rsidR="0019633E">
            <w:rPr>
              <w:rFonts w:ascii="Times New Roman" w:hAnsi="Times New Roman" w:cs="Times New Roman"/>
              <w:noProof/>
              <w:sz w:val="28"/>
              <w:szCs w:val="28"/>
              <w:lang w:val="uk-UA"/>
            </w:rPr>
            <w:t>2</w:t>
          </w:r>
        </w:p>
        <w:p w14:paraId="2CE5407B" w14:textId="007A8901" w:rsidR="00543DEA" w:rsidRPr="00543DEA" w:rsidRDefault="00543DEA" w:rsidP="00543DEA">
          <w:pPr>
            <w:spacing w:after="0" w:line="360" w:lineRule="auto"/>
            <w:jc w:val="both"/>
            <w:rPr>
              <w:rFonts w:ascii="Times New Roman" w:hAnsi="Times New Roman" w:cs="Times New Roman"/>
              <w:sz w:val="28"/>
              <w:szCs w:val="28"/>
            </w:rPr>
          </w:pPr>
          <w:r w:rsidRPr="00543DEA">
            <w:rPr>
              <w:rFonts w:ascii="Times New Roman" w:hAnsi="Times New Roman" w:cs="Times New Roman"/>
              <w:b/>
              <w:bCs/>
              <w:sz w:val="28"/>
              <w:szCs w:val="28"/>
            </w:rPr>
            <w:fldChar w:fldCharType="end"/>
          </w:r>
        </w:p>
      </w:sdtContent>
    </w:sdt>
    <w:p w14:paraId="7E07854D" w14:textId="0191E811" w:rsidR="001F3E78" w:rsidRDefault="001F3E78" w:rsidP="004B4007">
      <w:pPr>
        <w:spacing w:after="0" w:line="360" w:lineRule="auto"/>
        <w:ind w:firstLine="709"/>
        <w:jc w:val="both"/>
        <w:rPr>
          <w:rFonts w:ascii="Times New Roman" w:hAnsi="Times New Roman" w:cs="Times New Roman"/>
          <w:sz w:val="28"/>
          <w:szCs w:val="28"/>
        </w:rPr>
      </w:pPr>
    </w:p>
    <w:p w14:paraId="11D1213D" w14:textId="77777777" w:rsidR="004B4007" w:rsidRDefault="004B4007" w:rsidP="004B4007">
      <w:pPr>
        <w:spacing w:after="0" w:line="360" w:lineRule="auto"/>
        <w:ind w:firstLine="709"/>
        <w:jc w:val="both"/>
        <w:rPr>
          <w:rFonts w:ascii="Times New Roman" w:hAnsi="Times New Roman" w:cs="Times New Roman"/>
          <w:sz w:val="28"/>
          <w:szCs w:val="28"/>
          <w:lang w:val="uk-UA"/>
        </w:rPr>
      </w:pPr>
    </w:p>
    <w:p w14:paraId="3168E492" w14:textId="77777777" w:rsidR="004B4007" w:rsidRDefault="004B400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5809463" w14:textId="1EF4D3AA" w:rsidR="001F3E78" w:rsidRPr="00543DEA" w:rsidRDefault="001F3E78" w:rsidP="00543DEA">
      <w:pPr>
        <w:pStyle w:val="1"/>
        <w:spacing w:before="0" w:line="360" w:lineRule="auto"/>
        <w:jc w:val="center"/>
        <w:rPr>
          <w:rFonts w:ascii="Times New Roman" w:hAnsi="Times New Roman" w:cs="Times New Roman"/>
          <w:b/>
          <w:bCs/>
          <w:color w:val="auto"/>
          <w:sz w:val="28"/>
          <w:szCs w:val="28"/>
          <w:lang w:val="uk-UA"/>
        </w:rPr>
      </w:pPr>
      <w:bookmarkStart w:id="1" w:name="_Toc167949241"/>
      <w:r w:rsidRPr="00543DEA">
        <w:rPr>
          <w:rFonts w:ascii="Times New Roman" w:hAnsi="Times New Roman" w:cs="Times New Roman"/>
          <w:b/>
          <w:bCs/>
          <w:color w:val="auto"/>
          <w:sz w:val="28"/>
          <w:szCs w:val="28"/>
          <w:lang w:val="uk-UA"/>
        </w:rPr>
        <w:lastRenderedPageBreak/>
        <w:t>ВСТУП</w:t>
      </w:r>
      <w:bookmarkEnd w:id="1"/>
    </w:p>
    <w:p w14:paraId="728DA825"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74798165" w14:textId="28E35389" w:rsidR="0023487B" w:rsidRPr="00B7071E" w:rsidRDefault="0023487B" w:rsidP="00B7071E">
      <w:pPr>
        <w:spacing w:after="0" w:line="360" w:lineRule="auto"/>
        <w:ind w:firstLine="709"/>
        <w:jc w:val="both"/>
        <w:rPr>
          <w:rFonts w:ascii="Times New Roman" w:hAnsi="Times New Roman" w:cs="Times New Roman"/>
          <w:b/>
          <w:bCs/>
          <w:sz w:val="28"/>
          <w:szCs w:val="28"/>
          <w:lang w:val="uk-UA"/>
        </w:rPr>
      </w:pPr>
      <w:r w:rsidRPr="0023487B">
        <w:rPr>
          <w:rFonts w:ascii="Times New Roman" w:hAnsi="Times New Roman" w:cs="Times New Roman"/>
          <w:b/>
          <w:bCs/>
          <w:sz w:val="28"/>
          <w:szCs w:val="28"/>
          <w:lang w:val="uk-UA"/>
        </w:rPr>
        <w:t xml:space="preserve">Актуальність теми дослідження. </w:t>
      </w:r>
      <w:r w:rsidRPr="0023487B">
        <w:rPr>
          <w:rFonts w:ascii="Times New Roman" w:hAnsi="Times New Roman" w:cs="Times New Roman"/>
          <w:sz w:val="28"/>
          <w:szCs w:val="28"/>
          <w:lang w:val="uk-UA"/>
        </w:rPr>
        <w:t xml:space="preserve">Кожному </w:t>
      </w:r>
      <w:r w:rsidR="00F716B8" w:rsidRPr="0023487B">
        <w:rPr>
          <w:rFonts w:ascii="Times New Roman" w:hAnsi="Times New Roman" w:cs="Times New Roman"/>
          <w:sz w:val="28"/>
          <w:szCs w:val="28"/>
          <w:lang w:val="uk-UA"/>
        </w:rPr>
        <w:t>суб’єкту</w:t>
      </w:r>
      <w:r w:rsidRPr="0023487B">
        <w:rPr>
          <w:rFonts w:ascii="Times New Roman" w:hAnsi="Times New Roman" w:cs="Times New Roman"/>
          <w:sz w:val="28"/>
          <w:szCs w:val="28"/>
          <w:lang w:val="uk-UA"/>
        </w:rPr>
        <w:t xml:space="preserve"> господарювання необхідна певна форма контролю керуючої системи за виконанням її вимог і завдань керованої системою.</w:t>
      </w:r>
      <w:r w:rsidR="00B7071E">
        <w:rPr>
          <w:rFonts w:ascii="Times New Roman" w:hAnsi="Times New Roman" w:cs="Times New Roman"/>
          <w:b/>
          <w:bCs/>
          <w:sz w:val="28"/>
          <w:szCs w:val="28"/>
          <w:lang w:val="uk-UA"/>
        </w:rPr>
        <w:t xml:space="preserve"> </w:t>
      </w:r>
      <w:r w:rsidRPr="0023487B">
        <w:rPr>
          <w:rFonts w:ascii="Times New Roman" w:hAnsi="Times New Roman" w:cs="Times New Roman"/>
          <w:sz w:val="28"/>
          <w:szCs w:val="28"/>
          <w:lang w:val="uk-UA"/>
        </w:rPr>
        <w:t xml:space="preserve">Цей контроль повинен здійснюватися безперервно і реалізуватися протягом усієї управлінської діяльності, включаючи її початковий, проміжний і завершальний етапи, що не тільки </w:t>
      </w:r>
      <w:proofErr w:type="spellStart"/>
      <w:r w:rsidRPr="0023487B">
        <w:rPr>
          <w:rFonts w:ascii="Times New Roman" w:hAnsi="Times New Roman" w:cs="Times New Roman"/>
          <w:sz w:val="28"/>
          <w:szCs w:val="28"/>
          <w:lang w:val="uk-UA"/>
        </w:rPr>
        <w:t>логічно</w:t>
      </w:r>
      <w:proofErr w:type="spellEnd"/>
      <w:r w:rsidRPr="0023487B">
        <w:rPr>
          <w:rFonts w:ascii="Times New Roman" w:hAnsi="Times New Roman" w:cs="Times New Roman"/>
          <w:sz w:val="28"/>
          <w:szCs w:val="28"/>
          <w:lang w:val="uk-UA"/>
        </w:rPr>
        <w:t xml:space="preserve"> завершує процес управління, розпочатий виробленням цілей та завдань, але також </w:t>
      </w:r>
      <w:r w:rsidR="00B7071E">
        <w:rPr>
          <w:rFonts w:ascii="Times New Roman" w:hAnsi="Times New Roman" w:cs="Times New Roman"/>
          <w:sz w:val="28"/>
          <w:szCs w:val="28"/>
          <w:lang w:val="uk-UA"/>
        </w:rPr>
        <w:t xml:space="preserve">і </w:t>
      </w:r>
      <w:r w:rsidRPr="0023487B">
        <w:rPr>
          <w:rFonts w:ascii="Times New Roman" w:hAnsi="Times New Roman" w:cs="Times New Roman"/>
          <w:sz w:val="28"/>
          <w:szCs w:val="28"/>
          <w:lang w:val="uk-UA"/>
        </w:rPr>
        <w:t>є початком для прийняття нових управлінських рішень.</w:t>
      </w:r>
    </w:p>
    <w:p w14:paraId="2D7A1C79" w14:textId="0D30BB26" w:rsidR="00B7071E" w:rsidRDefault="0023487B" w:rsidP="00B7071E">
      <w:pPr>
        <w:spacing w:after="0" w:line="360" w:lineRule="auto"/>
        <w:ind w:firstLine="709"/>
        <w:jc w:val="both"/>
        <w:rPr>
          <w:rFonts w:ascii="Times New Roman" w:hAnsi="Times New Roman" w:cs="Times New Roman"/>
          <w:sz w:val="28"/>
          <w:szCs w:val="28"/>
          <w:lang w:val="uk-UA"/>
        </w:rPr>
      </w:pPr>
      <w:r w:rsidRPr="0023487B">
        <w:rPr>
          <w:rFonts w:ascii="Times New Roman" w:hAnsi="Times New Roman" w:cs="Times New Roman"/>
          <w:sz w:val="28"/>
          <w:szCs w:val="28"/>
          <w:lang w:val="uk-UA"/>
        </w:rPr>
        <w:t>Контроль є однією з функцій управління, це частина та елемент управлінського процесу. В умовах самостійності господарювання підприємство визначає</w:t>
      </w:r>
      <w:r w:rsidR="00B7071E">
        <w:rPr>
          <w:rFonts w:ascii="Times New Roman" w:hAnsi="Times New Roman" w:cs="Times New Roman"/>
          <w:sz w:val="28"/>
          <w:szCs w:val="28"/>
          <w:lang w:val="uk-UA"/>
        </w:rPr>
        <w:t>,</w:t>
      </w:r>
      <w:r w:rsidRPr="0023487B">
        <w:rPr>
          <w:rFonts w:ascii="Times New Roman" w:hAnsi="Times New Roman" w:cs="Times New Roman"/>
          <w:sz w:val="28"/>
          <w:szCs w:val="28"/>
          <w:lang w:val="uk-UA"/>
        </w:rPr>
        <w:t xml:space="preserve"> яка інформація необхідна власникам або менеджерам, а також іншим користувачам інформації всередині суб'єкта господарювання. Слід зазначити, що інформація має забезпечувати ефективність дії економічної системи управління, спрямованої на прийняття обґрунтованих управлінських рішень. </w:t>
      </w:r>
      <w:r w:rsidR="00B7071E" w:rsidRPr="00B7071E">
        <w:rPr>
          <w:rFonts w:ascii="Times New Roman" w:hAnsi="Times New Roman" w:cs="Times New Roman"/>
          <w:sz w:val="28"/>
          <w:szCs w:val="28"/>
          <w:lang w:val="uk-UA"/>
        </w:rPr>
        <w:t>Це викликає необхідність встановлення особливої взаємодії між усіма елементами системи, тобто плануванням, організацією, обліком, аналізом, контролем і регулюванням, а також визначення місця контролю в процесі формування управлінських рішень</w:t>
      </w:r>
      <w:r w:rsidR="00B7071E">
        <w:rPr>
          <w:rFonts w:ascii="Times New Roman" w:hAnsi="Times New Roman" w:cs="Times New Roman"/>
          <w:sz w:val="28"/>
          <w:szCs w:val="28"/>
          <w:lang w:val="uk-UA"/>
        </w:rPr>
        <w:t xml:space="preserve"> на підприємстві.</w:t>
      </w:r>
    </w:p>
    <w:p w14:paraId="6AE4F78E" w14:textId="339E3904" w:rsidR="004B4007" w:rsidRDefault="0023487B" w:rsidP="0023487B">
      <w:pPr>
        <w:spacing w:after="0" w:line="360" w:lineRule="auto"/>
        <w:ind w:firstLine="709"/>
        <w:jc w:val="both"/>
        <w:rPr>
          <w:rFonts w:ascii="Times New Roman" w:hAnsi="Times New Roman" w:cs="Times New Roman"/>
          <w:sz w:val="28"/>
          <w:szCs w:val="28"/>
          <w:lang w:val="uk-UA"/>
        </w:rPr>
      </w:pPr>
      <w:r w:rsidRPr="0023487B">
        <w:rPr>
          <w:rFonts w:ascii="Times New Roman" w:hAnsi="Times New Roman" w:cs="Times New Roman"/>
          <w:b/>
          <w:bCs/>
          <w:sz w:val="28"/>
          <w:szCs w:val="28"/>
          <w:lang w:val="uk-UA"/>
        </w:rPr>
        <w:t>Аналіз останніх досліджень і публікацій.</w:t>
      </w:r>
      <w:r w:rsidRPr="0023487B">
        <w:rPr>
          <w:rFonts w:ascii="Times New Roman" w:hAnsi="Times New Roman" w:cs="Times New Roman"/>
          <w:sz w:val="28"/>
          <w:szCs w:val="28"/>
          <w:lang w:val="uk-UA"/>
        </w:rPr>
        <w:t xml:space="preserve"> Вагомий внесок у вивченн</w:t>
      </w:r>
      <w:r>
        <w:rPr>
          <w:rFonts w:ascii="Times New Roman" w:hAnsi="Times New Roman" w:cs="Times New Roman"/>
          <w:sz w:val="28"/>
          <w:szCs w:val="28"/>
          <w:lang w:val="uk-UA"/>
        </w:rPr>
        <w:t>я</w:t>
      </w:r>
      <w:r w:rsidRPr="0023487B">
        <w:rPr>
          <w:rFonts w:ascii="Times New Roman" w:hAnsi="Times New Roman" w:cs="Times New Roman"/>
          <w:sz w:val="28"/>
          <w:szCs w:val="28"/>
          <w:lang w:val="uk-UA"/>
        </w:rPr>
        <w:t xml:space="preserve"> основних напрямів організації контролю </w:t>
      </w:r>
      <w:r>
        <w:rPr>
          <w:rFonts w:ascii="Times New Roman" w:hAnsi="Times New Roman" w:cs="Times New Roman"/>
          <w:sz w:val="28"/>
          <w:szCs w:val="28"/>
          <w:lang w:val="uk-UA"/>
        </w:rPr>
        <w:t xml:space="preserve">на підприємстві </w:t>
      </w:r>
      <w:r w:rsidRPr="0023487B">
        <w:rPr>
          <w:rFonts w:ascii="Times New Roman" w:hAnsi="Times New Roman" w:cs="Times New Roman"/>
          <w:sz w:val="28"/>
          <w:szCs w:val="28"/>
          <w:lang w:val="uk-UA"/>
        </w:rPr>
        <w:t xml:space="preserve">зробили </w:t>
      </w:r>
      <w:r>
        <w:rPr>
          <w:rFonts w:ascii="Times New Roman" w:hAnsi="Times New Roman" w:cs="Times New Roman"/>
          <w:sz w:val="28"/>
          <w:szCs w:val="28"/>
          <w:lang w:val="uk-UA"/>
        </w:rPr>
        <w:t>такі</w:t>
      </w:r>
      <w:r w:rsidRPr="0023487B">
        <w:rPr>
          <w:rFonts w:ascii="Times New Roman" w:hAnsi="Times New Roman" w:cs="Times New Roman"/>
          <w:sz w:val="28"/>
          <w:szCs w:val="28"/>
          <w:lang w:val="uk-UA"/>
        </w:rPr>
        <w:t xml:space="preserve"> зарубіжн</w:t>
      </w:r>
      <w:r>
        <w:rPr>
          <w:rFonts w:ascii="Times New Roman" w:hAnsi="Times New Roman" w:cs="Times New Roman"/>
          <w:sz w:val="28"/>
          <w:szCs w:val="28"/>
          <w:lang w:val="uk-UA"/>
        </w:rPr>
        <w:t>і</w:t>
      </w:r>
      <w:r w:rsidRPr="0023487B">
        <w:rPr>
          <w:rFonts w:ascii="Times New Roman" w:hAnsi="Times New Roman" w:cs="Times New Roman"/>
          <w:sz w:val="28"/>
          <w:szCs w:val="28"/>
          <w:lang w:val="uk-UA"/>
        </w:rPr>
        <w:t xml:space="preserve"> автор</w:t>
      </w:r>
      <w:r>
        <w:rPr>
          <w:rFonts w:ascii="Times New Roman" w:hAnsi="Times New Roman" w:cs="Times New Roman"/>
          <w:sz w:val="28"/>
          <w:szCs w:val="28"/>
          <w:lang w:val="uk-UA"/>
        </w:rPr>
        <w:t>и</w:t>
      </w:r>
      <w:r w:rsidRPr="0023487B">
        <w:rPr>
          <w:rFonts w:ascii="Times New Roman" w:hAnsi="Times New Roman" w:cs="Times New Roman"/>
          <w:sz w:val="28"/>
          <w:szCs w:val="28"/>
          <w:lang w:val="uk-UA"/>
        </w:rPr>
        <w:t xml:space="preserve">, як: Д. </w:t>
      </w:r>
      <w:proofErr w:type="spellStart"/>
      <w:r w:rsidRPr="0023487B">
        <w:rPr>
          <w:rFonts w:ascii="Times New Roman" w:hAnsi="Times New Roman" w:cs="Times New Roman"/>
          <w:sz w:val="28"/>
          <w:szCs w:val="28"/>
          <w:lang w:val="uk-UA"/>
        </w:rPr>
        <w:t>Кіланд</w:t>
      </w:r>
      <w:proofErr w:type="spellEnd"/>
      <w:r w:rsidRPr="0023487B">
        <w:rPr>
          <w:rFonts w:ascii="Times New Roman" w:hAnsi="Times New Roman" w:cs="Times New Roman"/>
          <w:sz w:val="28"/>
          <w:szCs w:val="28"/>
          <w:lang w:val="uk-UA"/>
        </w:rPr>
        <w:t xml:space="preserve">, Г Мюллер, </w:t>
      </w:r>
      <w:proofErr w:type="spellStart"/>
      <w:r w:rsidRPr="0023487B">
        <w:rPr>
          <w:rFonts w:ascii="Times New Roman" w:hAnsi="Times New Roman" w:cs="Times New Roman"/>
          <w:sz w:val="28"/>
          <w:szCs w:val="28"/>
          <w:lang w:val="uk-UA"/>
        </w:rPr>
        <w:t>Дж</w:t>
      </w:r>
      <w:proofErr w:type="spellEnd"/>
      <w:r w:rsidRPr="0023487B">
        <w:rPr>
          <w:rFonts w:ascii="Times New Roman" w:hAnsi="Times New Roman" w:cs="Times New Roman"/>
          <w:sz w:val="28"/>
          <w:szCs w:val="28"/>
          <w:lang w:val="uk-UA"/>
        </w:rPr>
        <w:t>.</w:t>
      </w:r>
      <w:r>
        <w:rPr>
          <w:rFonts w:ascii="Times New Roman" w:hAnsi="Times New Roman" w:cs="Times New Roman"/>
          <w:sz w:val="28"/>
          <w:szCs w:val="28"/>
          <w:lang w:val="uk-UA"/>
        </w:rPr>
        <w:t> </w:t>
      </w:r>
      <w:r w:rsidRPr="0023487B">
        <w:rPr>
          <w:rFonts w:ascii="Times New Roman" w:hAnsi="Times New Roman" w:cs="Times New Roman"/>
          <w:sz w:val="28"/>
          <w:szCs w:val="28"/>
          <w:lang w:val="uk-UA"/>
        </w:rPr>
        <w:t>Робертсон, Р. Ентоні</w:t>
      </w:r>
      <w:r>
        <w:rPr>
          <w:rFonts w:ascii="Times New Roman" w:hAnsi="Times New Roman" w:cs="Times New Roman"/>
          <w:sz w:val="28"/>
          <w:szCs w:val="28"/>
          <w:lang w:val="uk-UA"/>
        </w:rPr>
        <w:t xml:space="preserve">, </w:t>
      </w:r>
      <w:r w:rsidRPr="0023487B">
        <w:rPr>
          <w:rFonts w:ascii="Times New Roman" w:hAnsi="Times New Roman" w:cs="Times New Roman"/>
          <w:sz w:val="28"/>
          <w:szCs w:val="28"/>
          <w:lang w:val="uk-UA"/>
        </w:rPr>
        <w:t>та ін.</w:t>
      </w:r>
      <w:r>
        <w:rPr>
          <w:rFonts w:ascii="Times New Roman" w:hAnsi="Times New Roman" w:cs="Times New Roman"/>
          <w:sz w:val="28"/>
          <w:szCs w:val="28"/>
          <w:lang w:val="uk-UA"/>
        </w:rPr>
        <w:t xml:space="preserve">, </w:t>
      </w:r>
      <w:r w:rsidRPr="007448CD">
        <w:rPr>
          <w:rFonts w:ascii="Times New Roman" w:eastAsia="Times New Roman" w:hAnsi="Times New Roman" w:cs="Times New Roman"/>
          <w:color w:val="000000"/>
          <w:sz w:val="28"/>
          <w:szCs w:val="28"/>
          <w:lang w:val="uk-UA" w:eastAsia="ru-RU"/>
        </w:rPr>
        <w:t>а також ряд вітчизняних авторів: Т.</w:t>
      </w:r>
      <w:r>
        <w:rPr>
          <w:rFonts w:ascii="Times New Roman" w:eastAsia="Times New Roman" w:hAnsi="Times New Roman" w:cs="Times New Roman"/>
          <w:color w:val="000000"/>
          <w:sz w:val="28"/>
          <w:szCs w:val="28"/>
          <w:lang w:val="uk-UA" w:eastAsia="ru-RU"/>
        </w:rPr>
        <w:t> </w:t>
      </w:r>
      <w:r w:rsidRPr="007448CD">
        <w:rPr>
          <w:rFonts w:ascii="Times New Roman" w:eastAsia="Times New Roman" w:hAnsi="Times New Roman" w:cs="Times New Roman"/>
          <w:color w:val="000000"/>
          <w:sz w:val="28"/>
          <w:szCs w:val="28"/>
          <w:lang w:val="uk-UA" w:eastAsia="ru-RU"/>
        </w:rPr>
        <w:t xml:space="preserve">А. </w:t>
      </w:r>
      <w:proofErr w:type="spellStart"/>
      <w:r w:rsidRPr="007448CD">
        <w:rPr>
          <w:rFonts w:ascii="Times New Roman" w:eastAsia="Times New Roman" w:hAnsi="Times New Roman" w:cs="Times New Roman"/>
          <w:color w:val="000000"/>
          <w:sz w:val="28"/>
          <w:szCs w:val="28"/>
          <w:lang w:val="uk-UA" w:eastAsia="ru-RU"/>
        </w:rPr>
        <w:t>Бутинець</w:t>
      </w:r>
      <w:proofErr w:type="spellEnd"/>
      <w:r w:rsidRPr="007448CD">
        <w:rPr>
          <w:rFonts w:ascii="Times New Roman" w:eastAsia="Times New Roman" w:hAnsi="Times New Roman" w:cs="Times New Roman"/>
          <w:color w:val="000000"/>
          <w:sz w:val="28"/>
          <w:szCs w:val="28"/>
          <w:lang w:val="uk-UA" w:eastAsia="ru-RU"/>
        </w:rPr>
        <w:t>, К. М. Леміш, В. К. Мілка, О. М. </w:t>
      </w:r>
      <w:proofErr w:type="spellStart"/>
      <w:r w:rsidRPr="007448CD">
        <w:rPr>
          <w:rFonts w:ascii="Times New Roman" w:eastAsia="Times New Roman" w:hAnsi="Times New Roman" w:cs="Times New Roman"/>
          <w:color w:val="000000"/>
          <w:sz w:val="28"/>
          <w:szCs w:val="28"/>
          <w:lang w:val="uk-UA" w:eastAsia="ru-RU"/>
        </w:rPr>
        <w:t>Лозовський</w:t>
      </w:r>
      <w:proofErr w:type="spellEnd"/>
      <w:r w:rsidRPr="007448CD">
        <w:rPr>
          <w:rFonts w:ascii="Times New Roman" w:eastAsia="Times New Roman" w:hAnsi="Times New Roman" w:cs="Times New Roman"/>
          <w:color w:val="000000"/>
          <w:sz w:val="28"/>
          <w:szCs w:val="28"/>
          <w:lang w:val="uk-UA" w:eastAsia="ru-RU"/>
        </w:rPr>
        <w:t>, Ю. С. Чабан, О.</w:t>
      </w:r>
      <w:r>
        <w:rPr>
          <w:rFonts w:ascii="Times New Roman" w:eastAsia="Times New Roman" w:hAnsi="Times New Roman" w:cs="Times New Roman"/>
          <w:color w:val="000000"/>
          <w:sz w:val="28"/>
          <w:szCs w:val="28"/>
          <w:lang w:val="uk-UA" w:eastAsia="ru-RU"/>
        </w:rPr>
        <w:t> </w:t>
      </w:r>
      <w:r w:rsidRPr="007448CD">
        <w:rPr>
          <w:rFonts w:ascii="Times New Roman" w:eastAsia="Times New Roman" w:hAnsi="Times New Roman" w:cs="Times New Roman"/>
          <w:color w:val="000000"/>
          <w:sz w:val="28"/>
          <w:szCs w:val="28"/>
          <w:lang w:val="uk-UA" w:eastAsia="ru-RU"/>
        </w:rPr>
        <w:t>А.</w:t>
      </w:r>
      <w:r>
        <w:rPr>
          <w:rFonts w:ascii="Times New Roman" w:eastAsia="Times New Roman" w:hAnsi="Times New Roman" w:cs="Times New Roman"/>
          <w:color w:val="000000"/>
          <w:sz w:val="28"/>
          <w:szCs w:val="28"/>
          <w:lang w:val="uk-UA" w:eastAsia="ru-RU"/>
        </w:rPr>
        <w:t> </w:t>
      </w:r>
      <w:proofErr w:type="spellStart"/>
      <w:r w:rsidRPr="007448CD">
        <w:rPr>
          <w:rFonts w:ascii="Times New Roman" w:eastAsia="Times New Roman" w:hAnsi="Times New Roman" w:cs="Times New Roman"/>
          <w:color w:val="000000"/>
          <w:sz w:val="28"/>
          <w:szCs w:val="28"/>
          <w:lang w:val="uk-UA" w:eastAsia="ru-RU"/>
        </w:rPr>
        <w:t>Подолянчук</w:t>
      </w:r>
      <w:proofErr w:type="spellEnd"/>
      <w:r w:rsidRPr="007448CD">
        <w:rPr>
          <w:rFonts w:ascii="Times New Roman" w:eastAsia="Times New Roman" w:hAnsi="Times New Roman" w:cs="Times New Roman"/>
          <w:color w:val="000000"/>
          <w:sz w:val="28"/>
          <w:szCs w:val="28"/>
          <w:lang w:val="uk-UA" w:eastAsia="ru-RU"/>
        </w:rPr>
        <w:t>, Р.</w:t>
      </w:r>
      <w:r>
        <w:rPr>
          <w:rFonts w:ascii="Times New Roman" w:eastAsia="Times New Roman" w:hAnsi="Times New Roman" w:cs="Times New Roman"/>
          <w:color w:val="000000"/>
          <w:sz w:val="28"/>
          <w:szCs w:val="28"/>
          <w:lang w:val="uk-UA" w:eastAsia="ru-RU"/>
        </w:rPr>
        <w:t> </w:t>
      </w:r>
      <w:r w:rsidRPr="007448CD">
        <w:rPr>
          <w:rFonts w:ascii="Times New Roman" w:eastAsia="Times New Roman" w:hAnsi="Times New Roman" w:cs="Times New Roman"/>
          <w:color w:val="000000"/>
          <w:sz w:val="28"/>
          <w:szCs w:val="28"/>
          <w:lang w:val="uk-UA" w:eastAsia="ru-RU"/>
        </w:rPr>
        <w:t>О. Савченко, Н. М. Савченко</w:t>
      </w:r>
      <w:r>
        <w:rPr>
          <w:rFonts w:ascii="Times New Roman" w:eastAsia="Times New Roman" w:hAnsi="Times New Roman" w:cs="Times New Roman"/>
          <w:color w:val="000000"/>
          <w:sz w:val="28"/>
          <w:szCs w:val="28"/>
          <w:lang w:val="uk-UA" w:eastAsia="ru-RU"/>
        </w:rPr>
        <w:t xml:space="preserve"> та ін</w:t>
      </w:r>
      <w:r w:rsidRPr="007448CD">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xml:space="preserve"> </w:t>
      </w:r>
      <w:r w:rsidRPr="0023487B">
        <w:rPr>
          <w:rFonts w:ascii="Times New Roman" w:hAnsi="Times New Roman" w:cs="Times New Roman"/>
          <w:sz w:val="28"/>
          <w:szCs w:val="28"/>
          <w:lang w:val="uk-UA"/>
        </w:rPr>
        <w:t>Опубліковані ними роботи стосуються окремих аспектів організації контролю</w:t>
      </w:r>
      <w:r>
        <w:rPr>
          <w:rFonts w:ascii="Times New Roman" w:hAnsi="Times New Roman" w:cs="Times New Roman"/>
          <w:sz w:val="28"/>
          <w:szCs w:val="28"/>
          <w:lang w:val="uk-UA"/>
        </w:rPr>
        <w:t xml:space="preserve"> на підприємстві</w:t>
      </w:r>
      <w:r w:rsidRPr="0023487B">
        <w:rPr>
          <w:rFonts w:ascii="Times New Roman" w:hAnsi="Times New Roman" w:cs="Times New Roman"/>
          <w:sz w:val="28"/>
          <w:szCs w:val="28"/>
          <w:lang w:val="uk-UA"/>
        </w:rPr>
        <w:t xml:space="preserve">. Разом з тим, теоретичні, організаційно-методичні питання удосконалення організації контролю </w:t>
      </w:r>
      <w:r>
        <w:rPr>
          <w:rFonts w:ascii="Times New Roman" w:hAnsi="Times New Roman" w:cs="Times New Roman"/>
          <w:sz w:val="28"/>
          <w:szCs w:val="28"/>
          <w:lang w:val="uk-UA"/>
        </w:rPr>
        <w:t xml:space="preserve">на підприємствах </w:t>
      </w:r>
      <w:r w:rsidRPr="0023487B">
        <w:rPr>
          <w:rFonts w:ascii="Times New Roman" w:hAnsi="Times New Roman" w:cs="Times New Roman"/>
          <w:sz w:val="28"/>
          <w:szCs w:val="28"/>
          <w:lang w:val="uk-UA"/>
        </w:rPr>
        <w:t>у вітчизняній науковій літературі відображено недостатньо</w:t>
      </w:r>
      <w:r>
        <w:rPr>
          <w:rFonts w:ascii="Times New Roman" w:hAnsi="Times New Roman" w:cs="Times New Roman"/>
          <w:sz w:val="28"/>
          <w:szCs w:val="28"/>
          <w:lang w:val="uk-UA"/>
        </w:rPr>
        <w:t>.</w:t>
      </w:r>
    </w:p>
    <w:p w14:paraId="69985C35" w14:textId="5985E670" w:rsidR="00F716B8" w:rsidRPr="00432D63" w:rsidRDefault="00F716B8" w:rsidP="00F716B8">
      <w:pPr>
        <w:spacing w:after="0" w:line="360" w:lineRule="auto"/>
        <w:ind w:firstLine="709"/>
        <w:jc w:val="both"/>
        <w:rPr>
          <w:rFonts w:ascii="Times New Roman" w:eastAsia="Times New Roman" w:hAnsi="Times New Roman" w:cs="Times New Roman"/>
          <w:sz w:val="28"/>
          <w:szCs w:val="28"/>
          <w:lang w:val="uk-UA" w:eastAsia="ru-RU"/>
        </w:rPr>
      </w:pPr>
      <w:r w:rsidRPr="00432D63">
        <w:rPr>
          <w:rFonts w:ascii="Times New Roman" w:eastAsia="Times New Roman" w:hAnsi="Times New Roman" w:cs="Times New Roman"/>
          <w:b/>
          <w:sz w:val="28"/>
          <w:szCs w:val="28"/>
          <w:lang w:val="uk-UA" w:eastAsia="ru-RU"/>
        </w:rPr>
        <w:t>Зв’язок кваліфікаційної роботи з науковими програмами, планами, темами</w:t>
      </w:r>
      <w:r w:rsidRPr="00432D63">
        <w:rPr>
          <w:rFonts w:ascii="Times New Roman" w:eastAsia="Times New Roman" w:hAnsi="Times New Roman" w:cs="Times New Roman"/>
          <w:sz w:val="28"/>
          <w:szCs w:val="28"/>
          <w:lang w:val="uk-UA" w:eastAsia="ru-RU"/>
        </w:rPr>
        <w:t xml:space="preserve">. Кваліфікаційна  робота  бакалавра виконана на кафедрі менеджменту та </w:t>
      </w:r>
      <w:proofErr w:type="spellStart"/>
      <w:r w:rsidRPr="00432D63">
        <w:rPr>
          <w:rFonts w:ascii="Times New Roman" w:eastAsia="Times New Roman" w:hAnsi="Times New Roman" w:cs="Times New Roman"/>
          <w:sz w:val="28"/>
          <w:szCs w:val="28"/>
          <w:lang w:val="uk-UA" w:eastAsia="ru-RU"/>
        </w:rPr>
        <w:lastRenderedPageBreak/>
        <w:t>iннoвацiй</w:t>
      </w:r>
      <w:proofErr w:type="spellEnd"/>
      <w:r w:rsidRPr="00432D63">
        <w:rPr>
          <w:rFonts w:ascii="Times New Roman" w:eastAsia="Times New Roman" w:hAnsi="Times New Roman" w:cs="Times New Roman"/>
          <w:sz w:val="28"/>
          <w:szCs w:val="28"/>
          <w:lang w:val="uk-UA" w:eastAsia="ru-RU"/>
        </w:rPr>
        <w:t xml:space="preserve"> </w:t>
      </w:r>
      <w:proofErr w:type="spellStart"/>
      <w:r w:rsidRPr="00432D63">
        <w:rPr>
          <w:rFonts w:ascii="Times New Roman" w:eastAsia="Times New Roman" w:hAnsi="Times New Roman" w:cs="Times New Roman"/>
          <w:sz w:val="28"/>
          <w:szCs w:val="28"/>
          <w:lang w:val="uk-UA" w:eastAsia="ru-RU"/>
        </w:rPr>
        <w:t>Oдеськoг</w:t>
      </w:r>
      <w:r>
        <w:rPr>
          <w:rFonts w:ascii="Times New Roman" w:eastAsia="Times New Roman" w:hAnsi="Times New Roman" w:cs="Times New Roman"/>
          <w:sz w:val="28"/>
          <w:szCs w:val="28"/>
          <w:lang w:val="uk-UA" w:eastAsia="ru-RU"/>
        </w:rPr>
        <w:t>о</w:t>
      </w:r>
      <w:proofErr w:type="spellEnd"/>
      <w:r w:rsidRPr="00432D63">
        <w:rPr>
          <w:rFonts w:ascii="Times New Roman" w:eastAsia="Times New Roman" w:hAnsi="Times New Roman" w:cs="Times New Roman"/>
          <w:sz w:val="28"/>
          <w:szCs w:val="28"/>
          <w:lang w:val="uk-UA" w:eastAsia="ru-RU"/>
        </w:rPr>
        <w:t xml:space="preserve"> </w:t>
      </w:r>
      <w:proofErr w:type="spellStart"/>
      <w:r w:rsidRPr="00432D63">
        <w:rPr>
          <w:rFonts w:ascii="Times New Roman" w:eastAsia="Times New Roman" w:hAnsi="Times New Roman" w:cs="Times New Roman"/>
          <w:sz w:val="28"/>
          <w:szCs w:val="28"/>
          <w:lang w:val="uk-UA" w:eastAsia="ru-RU"/>
        </w:rPr>
        <w:t>нацioнальнoгo</w:t>
      </w:r>
      <w:proofErr w:type="spellEnd"/>
      <w:r w:rsidRPr="00432D63">
        <w:rPr>
          <w:rFonts w:ascii="Times New Roman" w:eastAsia="Times New Roman" w:hAnsi="Times New Roman" w:cs="Times New Roman"/>
          <w:sz w:val="28"/>
          <w:szCs w:val="28"/>
          <w:lang w:val="uk-UA" w:eastAsia="ru-RU"/>
        </w:rPr>
        <w:t xml:space="preserve"> </w:t>
      </w:r>
      <w:proofErr w:type="spellStart"/>
      <w:r w:rsidRPr="00432D63">
        <w:rPr>
          <w:rFonts w:ascii="Times New Roman" w:eastAsia="Times New Roman" w:hAnsi="Times New Roman" w:cs="Times New Roman"/>
          <w:sz w:val="28"/>
          <w:szCs w:val="28"/>
          <w:lang w:val="uk-UA" w:eastAsia="ru-RU"/>
        </w:rPr>
        <w:t>унiверситету</w:t>
      </w:r>
      <w:proofErr w:type="spellEnd"/>
      <w:r w:rsidRPr="00432D63">
        <w:rPr>
          <w:rFonts w:ascii="Times New Roman" w:eastAsia="Times New Roman" w:hAnsi="Times New Roman" w:cs="Times New Roman"/>
          <w:sz w:val="28"/>
          <w:szCs w:val="28"/>
          <w:lang w:val="uk-UA" w:eastAsia="ru-RU"/>
        </w:rPr>
        <w:t xml:space="preserve"> </w:t>
      </w:r>
      <w:proofErr w:type="spellStart"/>
      <w:r w:rsidRPr="00432D63">
        <w:rPr>
          <w:rFonts w:ascii="Times New Roman" w:eastAsia="Times New Roman" w:hAnsi="Times New Roman" w:cs="Times New Roman"/>
          <w:sz w:val="28"/>
          <w:szCs w:val="28"/>
          <w:lang w:val="uk-UA" w:eastAsia="ru-RU"/>
        </w:rPr>
        <w:t>iменi</w:t>
      </w:r>
      <w:proofErr w:type="spellEnd"/>
      <w:r w:rsidRPr="00432D63">
        <w:rPr>
          <w:rFonts w:ascii="Times New Roman" w:eastAsia="Times New Roman" w:hAnsi="Times New Roman" w:cs="Times New Roman"/>
          <w:sz w:val="28"/>
          <w:szCs w:val="28"/>
          <w:lang w:val="uk-UA" w:eastAsia="ru-RU"/>
        </w:rPr>
        <w:t xml:space="preserve"> I.I. Мечникова </w:t>
      </w:r>
      <w:proofErr w:type="spellStart"/>
      <w:r w:rsidRPr="00432D63">
        <w:rPr>
          <w:rFonts w:ascii="Times New Roman" w:eastAsia="Times New Roman" w:hAnsi="Times New Roman" w:cs="Times New Roman"/>
          <w:sz w:val="28"/>
          <w:szCs w:val="28"/>
          <w:lang w:val="uk-UA" w:eastAsia="ru-RU"/>
        </w:rPr>
        <w:t>вiдпoвiднo</w:t>
      </w:r>
      <w:proofErr w:type="spellEnd"/>
      <w:r w:rsidRPr="00432D63">
        <w:rPr>
          <w:rFonts w:ascii="Times New Roman" w:eastAsia="Times New Roman" w:hAnsi="Times New Roman" w:cs="Times New Roman"/>
          <w:sz w:val="28"/>
          <w:szCs w:val="28"/>
          <w:lang w:val="uk-UA" w:eastAsia="ru-RU"/>
        </w:rPr>
        <w:t xml:space="preserve"> до плану наукових досліджень кафедри у процесі виконання держбюджетної теми:  </w:t>
      </w:r>
      <w:r w:rsidRPr="00432D63">
        <w:rPr>
          <w:rFonts w:ascii="Times New Roman" w:eastAsia="Times New Roman" w:hAnsi="Times New Roman" w:cs="Times New Roman"/>
          <w:iCs/>
          <w:sz w:val="28"/>
          <w:szCs w:val="28"/>
          <w:lang w:val="uk-UA" w:eastAsia="ru-RU"/>
        </w:rPr>
        <w:t>«Інноваційно-інвестиційні орієнтири модернізації національної економіки в умовах глобалізації</w:t>
      </w:r>
      <w:r w:rsidRPr="00432D63">
        <w:rPr>
          <w:rFonts w:ascii="Times New Roman" w:eastAsia="Times New Roman" w:hAnsi="Times New Roman" w:cs="Times New Roman"/>
          <w:sz w:val="28"/>
          <w:szCs w:val="28"/>
          <w:lang w:val="uk-UA" w:eastAsia="ru-RU"/>
        </w:rPr>
        <w:t>» (</w:t>
      </w:r>
      <w:proofErr w:type="spellStart"/>
      <w:r w:rsidRPr="00432D63">
        <w:rPr>
          <w:rFonts w:ascii="Times New Roman" w:eastAsia="Times New Roman" w:hAnsi="Times New Roman" w:cs="Times New Roman"/>
          <w:sz w:val="28"/>
          <w:szCs w:val="28"/>
          <w:lang w:val="uk-UA" w:eastAsia="ru-RU"/>
        </w:rPr>
        <w:t>нoмер</w:t>
      </w:r>
      <w:proofErr w:type="spellEnd"/>
      <w:r w:rsidRPr="00432D63">
        <w:rPr>
          <w:rFonts w:ascii="Times New Roman" w:eastAsia="Times New Roman" w:hAnsi="Times New Roman" w:cs="Times New Roman"/>
          <w:sz w:val="28"/>
          <w:szCs w:val="28"/>
          <w:lang w:val="uk-UA" w:eastAsia="ru-RU"/>
        </w:rPr>
        <w:t xml:space="preserve"> </w:t>
      </w:r>
      <w:proofErr w:type="spellStart"/>
      <w:r w:rsidRPr="00432D63">
        <w:rPr>
          <w:rFonts w:ascii="Times New Roman" w:eastAsia="Times New Roman" w:hAnsi="Times New Roman" w:cs="Times New Roman"/>
          <w:sz w:val="28"/>
          <w:szCs w:val="28"/>
          <w:lang w:val="uk-UA" w:eastAsia="ru-RU"/>
        </w:rPr>
        <w:t>державнoї</w:t>
      </w:r>
      <w:proofErr w:type="spellEnd"/>
      <w:r w:rsidRPr="00432D63">
        <w:rPr>
          <w:rFonts w:ascii="Times New Roman" w:eastAsia="Times New Roman" w:hAnsi="Times New Roman" w:cs="Times New Roman"/>
          <w:sz w:val="28"/>
          <w:szCs w:val="28"/>
          <w:lang w:val="uk-UA" w:eastAsia="ru-RU"/>
        </w:rPr>
        <w:t xml:space="preserve"> </w:t>
      </w:r>
      <w:proofErr w:type="spellStart"/>
      <w:r w:rsidRPr="00432D63">
        <w:rPr>
          <w:rFonts w:ascii="Times New Roman" w:eastAsia="Times New Roman" w:hAnsi="Times New Roman" w:cs="Times New Roman"/>
          <w:sz w:val="28"/>
          <w:szCs w:val="28"/>
          <w:lang w:val="uk-UA" w:eastAsia="ru-RU"/>
        </w:rPr>
        <w:t>реєстрацiї</w:t>
      </w:r>
      <w:proofErr w:type="spellEnd"/>
      <w:r w:rsidRPr="00432D63">
        <w:rPr>
          <w:rFonts w:ascii="Times New Roman" w:eastAsia="Times New Roman" w:hAnsi="Times New Roman" w:cs="Times New Roman"/>
          <w:sz w:val="28"/>
          <w:szCs w:val="28"/>
          <w:lang w:val="uk-UA" w:eastAsia="ru-RU"/>
        </w:rPr>
        <w:t xml:space="preserve"> 0121U109469, 2021-2025 рр.) – </w:t>
      </w:r>
      <w:r w:rsidR="008570AF" w:rsidRPr="008570AF">
        <w:rPr>
          <w:rFonts w:ascii="Times New Roman" w:eastAsia="Times New Roman" w:hAnsi="Times New Roman" w:cs="Times New Roman"/>
          <w:sz w:val="28"/>
          <w:szCs w:val="28"/>
          <w:lang w:val="uk-UA" w:eastAsia="ru-RU"/>
        </w:rPr>
        <w:t xml:space="preserve">досліджено теоретичні аспекти </w:t>
      </w:r>
      <w:r w:rsidR="008570AF" w:rsidRPr="008570AF">
        <w:rPr>
          <w:rFonts w:ascii="Times New Roman" w:eastAsia="TimesNewRoman" w:hAnsi="Times New Roman" w:cs="Times New Roman"/>
          <w:sz w:val="28"/>
          <w:szCs w:val="28"/>
          <w:lang w:val="uk-UA" w:eastAsia="ru-RU"/>
        </w:rPr>
        <w:t>функції контролю в системі менеджменту підприємства</w:t>
      </w:r>
      <w:r w:rsidR="008570AF" w:rsidRPr="008570AF">
        <w:rPr>
          <w:rFonts w:ascii="Times New Roman" w:eastAsia="Times New Roman" w:hAnsi="Times New Roman" w:cs="Times New Roman"/>
          <w:sz w:val="28"/>
          <w:szCs w:val="28"/>
          <w:lang w:val="uk-UA" w:eastAsia="ru-RU"/>
        </w:rPr>
        <w:t>.</w:t>
      </w:r>
    </w:p>
    <w:p w14:paraId="4D443CD3" w14:textId="5F1BAEDB" w:rsidR="004B4007" w:rsidRDefault="00F470AC" w:rsidP="00543DEA">
      <w:pPr>
        <w:spacing w:after="0" w:line="360" w:lineRule="auto"/>
        <w:ind w:firstLine="709"/>
        <w:jc w:val="both"/>
        <w:rPr>
          <w:rFonts w:ascii="Times New Roman" w:hAnsi="Times New Roman" w:cs="Times New Roman"/>
          <w:sz w:val="28"/>
          <w:szCs w:val="28"/>
          <w:lang w:val="uk-UA"/>
        </w:rPr>
      </w:pPr>
      <w:r w:rsidRPr="00F470AC">
        <w:rPr>
          <w:rFonts w:ascii="Times New Roman" w:hAnsi="Times New Roman" w:cs="Times New Roman"/>
          <w:b/>
          <w:bCs/>
          <w:sz w:val="28"/>
          <w:szCs w:val="28"/>
          <w:lang w:val="uk-UA"/>
        </w:rPr>
        <w:t>Мета i завдання.</w:t>
      </w:r>
      <w:r w:rsidRPr="00F470AC">
        <w:rPr>
          <w:rFonts w:ascii="Times New Roman" w:hAnsi="Times New Roman" w:cs="Times New Roman"/>
          <w:sz w:val="28"/>
          <w:szCs w:val="28"/>
          <w:lang w:val="uk-UA"/>
        </w:rPr>
        <w:t xml:space="preserve"> </w:t>
      </w:r>
      <w:r w:rsidR="0023487B">
        <w:rPr>
          <w:rFonts w:ascii="Times New Roman" w:hAnsi="Times New Roman" w:cs="Times New Roman"/>
          <w:sz w:val="28"/>
          <w:szCs w:val="28"/>
          <w:lang w:val="uk-UA"/>
        </w:rPr>
        <w:t xml:space="preserve">Метою кваліфікаційної роботи є </w:t>
      </w:r>
      <w:r w:rsidRPr="00F470AC">
        <w:rPr>
          <w:rFonts w:ascii="Times New Roman" w:hAnsi="Times New Roman" w:cs="Times New Roman"/>
          <w:sz w:val="28"/>
          <w:szCs w:val="28"/>
          <w:lang w:val="uk-UA"/>
        </w:rPr>
        <w:t>узагальнення теоретичних засад та розроблення плану розвитку</w:t>
      </w:r>
      <w:r>
        <w:rPr>
          <w:rFonts w:ascii="Times New Roman" w:hAnsi="Times New Roman" w:cs="Times New Roman"/>
          <w:sz w:val="28"/>
          <w:szCs w:val="28"/>
          <w:lang w:val="uk-UA"/>
        </w:rPr>
        <w:t xml:space="preserve"> ф</w:t>
      </w:r>
      <w:r w:rsidRPr="00240096">
        <w:rPr>
          <w:rFonts w:ascii="Times New Roman" w:hAnsi="Times New Roman" w:cs="Times New Roman"/>
          <w:sz w:val="28"/>
          <w:szCs w:val="28"/>
          <w:lang w:val="uk-UA"/>
        </w:rPr>
        <w:t>ункці</w:t>
      </w:r>
      <w:r>
        <w:rPr>
          <w:rFonts w:ascii="Times New Roman" w:hAnsi="Times New Roman" w:cs="Times New Roman"/>
          <w:sz w:val="28"/>
          <w:szCs w:val="28"/>
          <w:lang w:val="uk-UA"/>
        </w:rPr>
        <w:t>ї</w:t>
      </w:r>
      <w:r w:rsidRPr="00240096">
        <w:rPr>
          <w:rFonts w:ascii="Times New Roman" w:hAnsi="Times New Roman" w:cs="Times New Roman"/>
          <w:sz w:val="28"/>
          <w:szCs w:val="28"/>
          <w:lang w:val="uk-UA"/>
        </w:rPr>
        <w:t xml:space="preserve"> контролю в системі менеджменту підприємства</w:t>
      </w:r>
      <w:r>
        <w:rPr>
          <w:rFonts w:ascii="Times New Roman" w:hAnsi="Times New Roman" w:cs="Times New Roman"/>
          <w:sz w:val="28"/>
          <w:szCs w:val="28"/>
          <w:lang w:val="uk-UA"/>
        </w:rPr>
        <w:t>.</w:t>
      </w:r>
    </w:p>
    <w:p w14:paraId="25A3743A" w14:textId="26F9661E" w:rsidR="0023487B" w:rsidRPr="0023487B" w:rsidRDefault="0023487B" w:rsidP="0023487B">
      <w:pPr>
        <w:spacing w:after="0" w:line="360" w:lineRule="auto"/>
        <w:ind w:firstLine="709"/>
        <w:jc w:val="both"/>
        <w:rPr>
          <w:rFonts w:ascii="Times New Roman" w:eastAsia="Times New Roman" w:hAnsi="Times New Roman" w:cs="Times New Roman"/>
          <w:b/>
          <w:bCs/>
          <w:iCs/>
          <w:sz w:val="28"/>
          <w:szCs w:val="28"/>
          <w:lang w:val="uk-UA" w:eastAsia="ru-RU"/>
        </w:rPr>
      </w:pPr>
      <w:r w:rsidRPr="0023487B">
        <w:rPr>
          <w:rFonts w:ascii="Times New Roman" w:eastAsia="Times New Roman" w:hAnsi="Times New Roman" w:cs="Times New Roman"/>
          <w:sz w:val="28"/>
          <w:szCs w:val="28"/>
          <w:lang w:val="uk-UA" w:eastAsia="ru-RU"/>
        </w:rPr>
        <w:t xml:space="preserve">Для досягнення поставленої мети передбачається виконання </w:t>
      </w:r>
      <w:r w:rsidR="00F470AC">
        <w:rPr>
          <w:rFonts w:ascii="Times New Roman" w:eastAsia="Times New Roman" w:hAnsi="Times New Roman" w:cs="Times New Roman"/>
          <w:sz w:val="28"/>
          <w:szCs w:val="28"/>
          <w:lang w:val="uk-UA" w:eastAsia="ru-RU"/>
        </w:rPr>
        <w:t>таких</w:t>
      </w:r>
      <w:r w:rsidRPr="0023487B">
        <w:rPr>
          <w:rFonts w:ascii="Times New Roman" w:eastAsia="Times New Roman" w:hAnsi="Times New Roman" w:cs="Times New Roman"/>
          <w:sz w:val="28"/>
          <w:szCs w:val="28"/>
          <w:lang w:val="uk-UA" w:eastAsia="ru-RU"/>
        </w:rPr>
        <w:t xml:space="preserve"> </w:t>
      </w:r>
      <w:r w:rsidRPr="0023487B">
        <w:rPr>
          <w:rFonts w:ascii="Times New Roman" w:eastAsia="Times New Roman" w:hAnsi="Times New Roman" w:cs="Times New Roman"/>
          <w:b/>
          <w:bCs/>
          <w:iCs/>
          <w:sz w:val="28"/>
          <w:szCs w:val="28"/>
          <w:lang w:val="uk-UA" w:eastAsia="ru-RU"/>
        </w:rPr>
        <w:t>завдань:</w:t>
      </w:r>
    </w:p>
    <w:p w14:paraId="0AAEA519" w14:textId="1327A66F" w:rsidR="0023487B" w:rsidRDefault="0023487B"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23487B">
        <w:rPr>
          <w:rFonts w:ascii="Times New Roman" w:eastAsia="Calibri" w:hAnsi="Times New Roman" w:cs="Times New Roman"/>
          <w:sz w:val="28"/>
          <w:szCs w:val="28"/>
          <w:lang w:val="uk-UA"/>
        </w:rPr>
        <w:t xml:space="preserve">розкрити </w:t>
      </w:r>
      <w:r w:rsidR="00F470AC">
        <w:rPr>
          <w:rFonts w:ascii="Times New Roman" w:eastAsia="Calibri" w:hAnsi="Times New Roman" w:cs="Times New Roman"/>
          <w:sz w:val="28"/>
          <w:szCs w:val="28"/>
          <w:lang w:val="uk-UA"/>
        </w:rPr>
        <w:t>с</w:t>
      </w:r>
      <w:r w:rsidR="00F470AC" w:rsidRPr="00F470AC">
        <w:rPr>
          <w:rFonts w:ascii="Times New Roman" w:eastAsia="Calibri" w:hAnsi="Times New Roman" w:cs="Times New Roman"/>
          <w:sz w:val="28"/>
          <w:szCs w:val="28"/>
          <w:lang w:val="uk-UA"/>
        </w:rPr>
        <w:t>утність, завдання і роль контролю в системі менеджменту підприємства</w:t>
      </w:r>
      <w:r w:rsidRPr="0023487B">
        <w:rPr>
          <w:rFonts w:ascii="Times New Roman" w:eastAsia="Calibri" w:hAnsi="Times New Roman" w:cs="Times New Roman"/>
          <w:sz w:val="28"/>
          <w:szCs w:val="28"/>
          <w:lang w:val="uk-UA"/>
        </w:rPr>
        <w:t>;</w:t>
      </w:r>
    </w:p>
    <w:p w14:paraId="7328BEFF" w14:textId="0F5AF51F" w:rsidR="00F470AC" w:rsidRDefault="00F470AC"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узагальнити в</w:t>
      </w:r>
      <w:r w:rsidRPr="00F470AC">
        <w:rPr>
          <w:rFonts w:ascii="Times New Roman" w:eastAsia="Calibri" w:hAnsi="Times New Roman" w:cs="Times New Roman"/>
          <w:sz w:val="28"/>
          <w:szCs w:val="28"/>
          <w:lang w:val="uk-UA"/>
        </w:rPr>
        <w:t>иди контрою на підприємстві</w:t>
      </w:r>
      <w:r>
        <w:rPr>
          <w:rFonts w:ascii="Times New Roman" w:eastAsia="Calibri" w:hAnsi="Times New Roman" w:cs="Times New Roman"/>
          <w:sz w:val="28"/>
          <w:szCs w:val="28"/>
          <w:lang w:val="uk-UA"/>
        </w:rPr>
        <w:t>;</w:t>
      </w:r>
    </w:p>
    <w:p w14:paraId="2F7A6414" w14:textId="198155AF" w:rsidR="00F470AC" w:rsidRPr="0023487B" w:rsidRDefault="00F470AC"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розкрити з</w:t>
      </w:r>
      <w:r w:rsidRPr="00F470AC">
        <w:rPr>
          <w:rFonts w:ascii="Times New Roman" w:eastAsia="Calibri" w:hAnsi="Times New Roman" w:cs="Times New Roman"/>
          <w:sz w:val="28"/>
          <w:szCs w:val="28"/>
          <w:lang w:val="uk-UA"/>
        </w:rPr>
        <w:t>міст та процес організації системи контролю на підприємстві</w:t>
      </w:r>
      <w:r w:rsidR="009A639E">
        <w:rPr>
          <w:rFonts w:ascii="Times New Roman" w:eastAsia="Calibri" w:hAnsi="Times New Roman" w:cs="Times New Roman"/>
          <w:sz w:val="28"/>
          <w:szCs w:val="28"/>
          <w:lang w:val="uk-UA"/>
        </w:rPr>
        <w:t>;</w:t>
      </w:r>
    </w:p>
    <w:p w14:paraId="69006342" w14:textId="6185E672" w:rsidR="0023487B" w:rsidRDefault="00F470AC"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надати з</w:t>
      </w:r>
      <w:r w:rsidRPr="00F470AC">
        <w:rPr>
          <w:rFonts w:ascii="Times New Roman" w:eastAsia="Calibri" w:hAnsi="Times New Roman" w:cs="Times New Roman"/>
          <w:sz w:val="28"/>
          <w:szCs w:val="28"/>
          <w:lang w:val="uk-UA"/>
        </w:rPr>
        <w:t>агальн</w:t>
      </w:r>
      <w:r>
        <w:rPr>
          <w:rFonts w:ascii="Times New Roman" w:eastAsia="Calibri" w:hAnsi="Times New Roman" w:cs="Times New Roman"/>
          <w:sz w:val="28"/>
          <w:szCs w:val="28"/>
          <w:lang w:val="uk-UA"/>
        </w:rPr>
        <w:t>у</w:t>
      </w:r>
      <w:r w:rsidRPr="00F470AC">
        <w:rPr>
          <w:rFonts w:ascii="Times New Roman" w:eastAsia="Calibri" w:hAnsi="Times New Roman" w:cs="Times New Roman"/>
          <w:sz w:val="28"/>
          <w:szCs w:val="28"/>
          <w:lang w:val="uk-UA"/>
        </w:rPr>
        <w:t xml:space="preserve"> характеристик</w:t>
      </w:r>
      <w:r>
        <w:rPr>
          <w:rFonts w:ascii="Times New Roman" w:eastAsia="Calibri" w:hAnsi="Times New Roman" w:cs="Times New Roman"/>
          <w:sz w:val="28"/>
          <w:szCs w:val="28"/>
          <w:lang w:val="uk-UA"/>
        </w:rPr>
        <w:t>у</w:t>
      </w:r>
      <w:r w:rsidRPr="00F470AC">
        <w:rPr>
          <w:rFonts w:ascii="Times New Roman" w:eastAsia="Calibri" w:hAnsi="Times New Roman" w:cs="Times New Roman"/>
          <w:sz w:val="28"/>
          <w:szCs w:val="28"/>
          <w:lang w:val="uk-UA"/>
        </w:rPr>
        <w:t xml:space="preserve"> підприємства</w:t>
      </w:r>
      <w:r w:rsidR="0023487B" w:rsidRPr="0023487B">
        <w:rPr>
          <w:rFonts w:ascii="Times New Roman" w:eastAsia="Calibri" w:hAnsi="Times New Roman" w:cs="Times New Roman"/>
          <w:sz w:val="28"/>
          <w:szCs w:val="28"/>
          <w:lang w:val="uk-UA"/>
        </w:rPr>
        <w:t>;</w:t>
      </w:r>
    </w:p>
    <w:p w14:paraId="68E69A2C" w14:textId="27FD27DD" w:rsidR="00F470AC" w:rsidRDefault="00F470AC"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проаналізувати </w:t>
      </w:r>
      <w:r w:rsidRPr="00F470AC">
        <w:rPr>
          <w:rFonts w:ascii="Times New Roman" w:eastAsia="Calibri" w:hAnsi="Times New Roman" w:cs="Times New Roman"/>
          <w:sz w:val="28"/>
          <w:szCs w:val="28"/>
          <w:lang w:val="uk-UA"/>
        </w:rPr>
        <w:t>основн</w:t>
      </w:r>
      <w:r>
        <w:rPr>
          <w:rFonts w:ascii="Times New Roman" w:eastAsia="Calibri" w:hAnsi="Times New Roman" w:cs="Times New Roman"/>
          <w:sz w:val="28"/>
          <w:szCs w:val="28"/>
          <w:lang w:val="uk-UA"/>
        </w:rPr>
        <w:t>і</w:t>
      </w:r>
      <w:r w:rsidRPr="00F470AC">
        <w:rPr>
          <w:rFonts w:ascii="Times New Roman" w:eastAsia="Calibri" w:hAnsi="Times New Roman" w:cs="Times New Roman"/>
          <w:sz w:val="28"/>
          <w:szCs w:val="28"/>
          <w:lang w:val="uk-UA"/>
        </w:rPr>
        <w:t xml:space="preserve"> показник</w:t>
      </w:r>
      <w:r>
        <w:rPr>
          <w:rFonts w:ascii="Times New Roman" w:eastAsia="Calibri" w:hAnsi="Times New Roman" w:cs="Times New Roman"/>
          <w:sz w:val="28"/>
          <w:szCs w:val="28"/>
          <w:lang w:val="uk-UA"/>
        </w:rPr>
        <w:t xml:space="preserve">и </w:t>
      </w:r>
      <w:r w:rsidRPr="00F470AC">
        <w:rPr>
          <w:rFonts w:ascii="Times New Roman" w:eastAsia="Calibri" w:hAnsi="Times New Roman" w:cs="Times New Roman"/>
          <w:sz w:val="28"/>
          <w:szCs w:val="28"/>
          <w:lang w:val="uk-UA"/>
        </w:rPr>
        <w:t>діяльності підприємства</w:t>
      </w:r>
      <w:r>
        <w:rPr>
          <w:rFonts w:ascii="Times New Roman" w:eastAsia="Calibri" w:hAnsi="Times New Roman" w:cs="Times New Roman"/>
          <w:sz w:val="28"/>
          <w:szCs w:val="28"/>
          <w:lang w:val="uk-UA"/>
        </w:rPr>
        <w:t>;</w:t>
      </w:r>
    </w:p>
    <w:p w14:paraId="35EF162A" w14:textId="6E423B2C" w:rsidR="00F470AC" w:rsidRDefault="00F470AC"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висвітлити с</w:t>
      </w:r>
      <w:r w:rsidRPr="00F470AC">
        <w:rPr>
          <w:rFonts w:ascii="Times New Roman" w:eastAsia="Calibri" w:hAnsi="Times New Roman" w:cs="Times New Roman"/>
          <w:sz w:val="28"/>
          <w:szCs w:val="28"/>
          <w:lang w:val="uk-UA"/>
        </w:rPr>
        <w:t>пецифік</w:t>
      </w:r>
      <w:r>
        <w:rPr>
          <w:rFonts w:ascii="Times New Roman" w:eastAsia="Calibri" w:hAnsi="Times New Roman" w:cs="Times New Roman"/>
          <w:sz w:val="28"/>
          <w:szCs w:val="28"/>
          <w:lang w:val="uk-UA"/>
        </w:rPr>
        <w:t>у</w:t>
      </w:r>
      <w:r w:rsidRPr="00F470AC">
        <w:rPr>
          <w:rFonts w:ascii="Times New Roman" w:eastAsia="Calibri" w:hAnsi="Times New Roman" w:cs="Times New Roman"/>
          <w:sz w:val="28"/>
          <w:szCs w:val="28"/>
          <w:lang w:val="uk-UA"/>
        </w:rPr>
        <w:t xml:space="preserve"> контролю в системі менеджменту підприємства</w:t>
      </w:r>
      <w:r>
        <w:rPr>
          <w:rFonts w:ascii="Times New Roman" w:eastAsia="Calibri" w:hAnsi="Times New Roman" w:cs="Times New Roman"/>
          <w:sz w:val="28"/>
          <w:szCs w:val="28"/>
          <w:lang w:val="uk-UA"/>
        </w:rPr>
        <w:t>;</w:t>
      </w:r>
    </w:p>
    <w:p w14:paraId="7DE4F68D" w14:textId="11C0C92F" w:rsidR="00F470AC" w:rsidRPr="0023487B" w:rsidRDefault="00F470AC"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розробити п</w:t>
      </w:r>
      <w:r w:rsidRPr="00F470AC">
        <w:rPr>
          <w:rFonts w:ascii="Times New Roman" w:eastAsia="Calibri" w:hAnsi="Times New Roman" w:cs="Times New Roman"/>
          <w:sz w:val="28"/>
          <w:szCs w:val="28"/>
          <w:lang w:val="uk-UA"/>
        </w:rPr>
        <w:t>ропозиції щодо  підвищення ефективності функції контролю в системі менеджменту підприємства</w:t>
      </w:r>
      <w:r w:rsidR="009A639E">
        <w:rPr>
          <w:rFonts w:ascii="Times New Roman" w:eastAsia="Calibri" w:hAnsi="Times New Roman" w:cs="Times New Roman"/>
          <w:sz w:val="28"/>
          <w:szCs w:val="28"/>
          <w:lang w:val="uk-UA"/>
        </w:rPr>
        <w:t>;</w:t>
      </w:r>
    </w:p>
    <w:p w14:paraId="6A3AA396" w14:textId="742ACB8F" w:rsidR="0023487B" w:rsidRPr="0023487B" w:rsidRDefault="00F470AC" w:rsidP="0023487B">
      <w:pPr>
        <w:numPr>
          <w:ilvl w:val="0"/>
          <w:numId w:val="11"/>
        </w:numPr>
        <w:tabs>
          <w:tab w:val="left" w:pos="426"/>
          <w:tab w:val="left" w:pos="993"/>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обґрунтувати ефективність запропонованих заходів</w:t>
      </w:r>
      <w:r w:rsidR="0023487B" w:rsidRPr="0023487B">
        <w:rPr>
          <w:rFonts w:ascii="Times New Roman" w:eastAsia="Calibri" w:hAnsi="Times New Roman" w:cs="Times New Roman"/>
          <w:sz w:val="28"/>
          <w:szCs w:val="28"/>
          <w:lang w:val="uk-UA"/>
        </w:rPr>
        <w:t>.</w:t>
      </w:r>
    </w:p>
    <w:p w14:paraId="66A2A494" w14:textId="030C4F46" w:rsidR="0023487B" w:rsidRPr="0023487B" w:rsidRDefault="0023487B" w:rsidP="0023487B">
      <w:pPr>
        <w:spacing w:after="0" w:line="360" w:lineRule="auto"/>
        <w:ind w:firstLine="709"/>
        <w:jc w:val="both"/>
        <w:rPr>
          <w:rFonts w:ascii="Times New Roman" w:eastAsia="Times New Roman" w:hAnsi="Times New Roman" w:cs="Times New Roman"/>
          <w:color w:val="000000"/>
          <w:sz w:val="28"/>
          <w:szCs w:val="28"/>
          <w:lang w:val="uk-UA" w:eastAsia="ru-RU"/>
        </w:rPr>
      </w:pPr>
      <w:r w:rsidRPr="0023487B">
        <w:rPr>
          <w:rFonts w:ascii="Times New Roman" w:eastAsia="Times New Roman" w:hAnsi="Times New Roman" w:cs="Times New Roman"/>
          <w:b/>
          <w:bCs/>
          <w:iCs/>
          <w:color w:val="000000"/>
          <w:sz w:val="28"/>
          <w:szCs w:val="28"/>
          <w:lang w:val="uk-UA" w:eastAsia="ru-RU"/>
        </w:rPr>
        <w:t xml:space="preserve">Об’єктом дослідження </w:t>
      </w:r>
      <w:r w:rsidRPr="0023487B">
        <w:rPr>
          <w:rFonts w:ascii="Times New Roman" w:eastAsia="Times New Roman" w:hAnsi="Times New Roman" w:cs="Times New Roman"/>
          <w:iCs/>
          <w:color w:val="000000"/>
          <w:sz w:val="28"/>
          <w:szCs w:val="28"/>
          <w:lang w:val="uk-UA" w:eastAsia="ru-RU"/>
        </w:rPr>
        <w:t>є</w:t>
      </w:r>
      <w:r w:rsidRPr="0023487B">
        <w:rPr>
          <w:rFonts w:ascii="Times New Roman" w:eastAsia="Times New Roman" w:hAnsi="Times New Roman" w:cs="Times New Roman"/>
          <w:color w:val="000000"/>
          <w:sz w:val="28"/>
          <w:szCs w:val="28"/>
          <w:lang w:val="uk-UA" w:eastAsia="ru-RU"/>
        </w:rPr>
        <w:t xml:space="preserve"> </w:t>
      </w:r>
      <w:r w:rsidR="00F470AC">
        <w:rPr>
          <w:rFonts w:ascii="Times New Roman" w:hAnsi="Times New Roman" w:cs="Times New Roman"/>
          <w:sz w:val="28"/>
          <w:szCs w:val="28"/>
          <w:lang w:val="uk-UA"/>
        </w:rPr>
        <w:t>ф</w:t>
      </w:r>
      <w:r w:rsidR="00F470AC" w:rsidRPr="00240096">
        <w:rPr>
          <w:rFonts w:ascii="Times New Roman" w:hAnsi="Times New Roman" w:cs="Times New Roman"/>
          <w:sz w:val="28"/>
          <w:szCs w:val="28"/>
          <w:lang w:val="uk-UA"/>
        </w:rPr>
        <w:t>ункція контролю в системі менеджменту підприємства</w:t>
      </w:r>
      <w:r w:rsidRPr="0023487B">
        <w:rPr>
          <w:rFonts w:ascii="Times New Roman" w:eastAsia="Times New Roman" w:hAnsi="Times New Roman" w:cs="Times New Roman"/>
          <w:color w:val="000000"/>
          <w:sz w:val="28"/>
          <w:szCs w:val="28"/>
          <w:lang w:val="uk-UA" w:eastAsia="ru-RU"/>
        </w:rPr>
        <w:t>.</w:t>
      </w:r>
    </w:p>
    <w:p w14:paraId="0890C1F9" w14:textId="7C00081A" w:rsidR="0023487B" w:rsidRPr="0023487B" w:rsidRDefault="0023487B" w:rsidP="0023487B">
      <w:pPr>
        <w:spacing w:after="0" w:line="360" w:lineRule="auto"/>
        <w:ind w:firstLine="709"/>
        <w:jc w:val="both"/>
        <w:rPr>
          <w:rFonts w:ascii="Times New Roman" w:eastAsia="Times New Roman" w:hAnsi="Times New Roman" w:cs="Times New Roman"/>
          <w:color w:val="000000"/>
          <w:sz w:val="28"/>
          <w:szCs w:val="28"/>
          <w:lang w:val="uk-UA" w:eastAsia="ru-RU"/>
        </w:rPr>
      </w:pPr>
      <w:r w:rsidRPr="0023487B">
        <w:rPr>
          <w:rFonts w:ascii="Times New Roman" w:eastAsia="Times New Roman" w:hAnsi="Times New Roman" w:cs="Times New Roman"/>
          <w:b/>
          <w:bCs/>
          <w:iCs/>
          <w:sz w:val="28"/>
          <w:szCs w:val="28"/>
          <w:lang w:val="uk-UA" w:eastAsia="ru-RU"/>
        </w:rPr>
        <w:t>Предметом дослідження</w:t>
      </w:r>
      <w:r w:rsidRPr="0023487B">
        <w:rPr>
          <w:rFonts w:ascii="Times New Roman" w:eastAsia="Times New Roman" w:hAnsi="Times New Roman" w:cs="Times New Roman"/>
          <w:sz w:val="28"/>
          <w:szCs w:val="28"/>
          <w:lang w:val="uk-UA" w:eastAsia="ru-RU"/>
        </w:rPr>
        <w:t xml:space="preserve"> є інструменти, моделі та методи формування системи контролю в менеджменті </w:t>
      </w:r>
      <w:r w:rsidR="00AA0809" w:rsidRPr="00AA0809">
        <w:rPr>
          <w:rFonts w:ascii="Times New Roman" w:eastAsia="Times New Roman" w:hAnsi="Times New Roman" w:cs="Times New Roman"/>
          <w:sz w:val="28"/>
          <w:szCs w:val="28"/>
          <w:lang w:val="uk-UA" w:eastAsia="ru-RU"/>
        </w:rPr>
        <w:t>ТОВ «</w:t>
      </w:r>
      <w:proofErr w:type="spellStart"/>
      <w:r w:rsidR="00AA0809" w:rsidRPr="00AA0809">
        <w:rPr>
          <w:rFonts w:ascii="Times New Roman" w:eastAsia="Times New Roman" w:hAnsi="Times New Roman" w:cs="Times New Roman"/>
          <w:sz w:val="28"/>
          <w:szCs w:val="28"/>
          <w:lang w:val="uk-UA" w:eastAsia="ru-RU"/>
        </w:rPr>
        <w:t>Кімтек</w:t>
      </w:r>
      <w:proofErr w:type="spellEnd"/>
      <w:r w:rsidR="00AA0809" w:rsidRPr="00AA0809">
        <w:rPr>
          <w:rFonts w:ascii="Times New Roman" w:eastAsia="Times New Roman" w:hAnsi="Times New Roman" w:cs="Times New Roman"/>
          <w:sz w:val="28"/>
          <w:szCs w:val="28"/>
          <w:lang w:val="uk-UA" w:eastAsia="ru-RU"/>
        </w:rPr>
        <w:t>»</w:t>
      </w:r>
      <w:r w:rsidRPr="0023487B">
        <w:rPr>
          <w:rFonts w:ascii="Times New Roman" w:eastAsia="Times New Roman" w:hAnsi="Times New Roman" w:cs="Times New Roman"/>
          <w:sz w:val="28"/>
          <w:szCs w:val="28"/>
          <w:lang w:val="uk-UA" w:eastAsia="ru-RU"/>
        </w:rPr>
        <w:t>.</w:t>
      </w:r>
    </w:p>
    <w:p w14:paraId="7BBD6644" w14:textId="5C56E34E" w:rsidR="0023487B" w:rsidRDefault="00F470AC" w:rsidP="00543DEA">
      <w:pPr>
        <w:spacing w:after="0" w:line="360" w:lineRule="auto"/>
        <w:ind w:firstLine="709"/>
        <w:jc w:val="both"/>
        <w:rPr>
          <w:rFonts w:ascii="Times New Roman" w:hAnsi="Times New Roman" w:cs="Times New Roman"/>
          <w:sz w:val="28"/>
          <w:szCs w:val="28"/>
          <w:lang w:val="uk-UA"/>
        </w:rPr>
      </w:pPr>
      <w:r w:rsidRPr="009A639E">
        <w:rPr>
          <w:rFonts w:ascii="Times New Roman" w:hAnsi="Times New Roman" w:cs="Times New Roman"/>
          <w:b/>
          <w:bCs/>
          <w:sz w:val="28"/>
          <w:szCs w:val="28"/>
          <w:lang w:val="uk-UA"/>
        </w:rPr>
        <w:t>Методи дослідження</w:t>
      </w:r>
      <w:r w:rsidR="009A639E" w:rsidRPr="009A639E">
        <w:rPr>
          <w:rFonts w:ascii="Times New Roman" w:hAnsi="Times New Roman" w:cs="Times New Roman"/>
          <w:b/>
          <w:bCs/>
          <w:sz w:val="28"/>
          <w:szCs w:val="28"/>
          <w:lang w:val="uk-UA"/>
        </w:rPr>
        <w:t>:</w:t>
      </w:r>
      <w:r w:rsidRPr="00F470AC">
        <w:rPr>
          <w:rFonts w:ascii="Times New Roman" w:hAnsi="Times New Roman" w:cs="Times New Roman"/>
          <w:sz w:val="28"/>
          <w:szCs w:val="28"/>
          <w:lang w:val="uk-UA"/>
        </w:rPr>
        <w:t xml:space="preserve"> </w:t>
      </w:r>
      <w:r w:rsidR="009A639E" w:rsidRPr="009A639E">
        <w:rPr>
          <w:rFonts w:ascii="Times New Roman" w:hAnsi="Times New Roman" w:cs="Times New Roman"/>
          <w:sz w:val="28"/>
          <w:szCs w:val="28"/>
          <w:lang w:val="uk-UA"/>
        </w:rPr>
        <w:t>в основі дослідження використані методи системного аналізу економічних явищ і процесів, методів дедукції та індукції, графічної інтерпретації при поданні даних. Застосування даних методів дозволяє використовувати системний та комплексний підходи до вивчення різних проблем формування системи внутрішнього контролю у розглянутій організації.</w:t>
      </w:r>
    </w:p>
    <w:p w14:paraId="6FDE748D" w14:textId="77777777" w:rsidR="00F716B8" w:rsidRDefault="00F470AC" w:rsidP="00F716B8">
      <w:pPr>
        <w:spacing w:after="0" w:line="360" w:lineRule="auto"/>
        <w:ind w:firstLine="709"/>
        <w:jc w:val="both"/>
        <w:rPr>
          <w:rFonts w:ascii="Times New Roman" w:hAnsi="Times New Roman" w:cs="Times New Roman"/>
          <w:sz w:val="28"/>
          <w:szCs w:val="28"/>
          <w:lang w:val="uk-UA"/>
        </w:rPr>
      </w:pPr>
      <w:r w:rsidRPr="008019FB">
        <w:rPr>
          <w:rFonts w:ascii="Times New Roman" w:hAnsi="Times New Roman" w:cs="Times New Roman"/>
          <w:b/>
          <w:bCs/>
          <w:sz w:val="28"/>
          <w:szCs w:val="28"/>
          <w:lang w:val="uk-UA"/>
        </w:rPr>
        <w:lastRenderedPageBreak/>
        <w:t>Інформаційна база кваліфікаційної роботи</w:t>
      </w:r>
      <w:r w:rsidR="008019FB">
        <w:rPr>
          <w:rFonts w:ascii="Times New Roman" w:hAnsi="Times New Roman" w:cs="Times New Roman"/>
          <w:sz w:val="28"/>
          <w:szCs w:val="28"/>
          <w:lang w:val="uk-UA"/>
        </w:rPr>
        <w:t xml:space="preserve"> </w:t>
      </w:r>
      <w:r w:rsidR="008019FB" w:rsidRPr="008019FB">
        <w:rPr>
          <w:rFonts w:ascii="Times New Roman" w:hAnsi="Times New Roman" w:cs="Times New Roman"/>
          <w:sz w:val="28"/>
          <w:szCs w:val="28"/>
          <w:lang w:val="uk-UA"/>
        </w:rPr>
        <w:t>побудована на авторських дослідженнях, публікаціях періодичного друку, матеріалах науково-практичних конференцій, інтернет-ресурсах, даних бухгалтерського,</w:t>
      </w:r>
      <w:r w:rsidR="008019FB">
        <w:rPr>
          <w:rFonts w:ascii="Times New Roman" w:hAnsi="Times New Roman" w:cs="Times New Roman"/>
          <w:sz w:val="28"/>
          <w:szCs w:val="28"/>
          <w:lang w:val="uk-UA"/>
        </w:rPr>
        <w:t xml:space="preserve"> </w:t>
      </w:r>
      <w:r w:rsidR="008019FB" w:rsidRPr="008019FB">
        <w:rPr>
          <w:rFonts w:ascii="Times New Roman" w:hAnsi="Times New Roman" w:cs="Times New Roman"/>
          <w:sz w:val="28"/>
          <w:szCs w:val="28"/>
          <w:lang w:val="uk-UA"/>
        </w:rPr>
        <w:t>управлінського обліку досліджуван</w:t>
      </w:r>
      <w:r w:rsidR="008019FB">
        <w:rPr>
          <w:rFonts w:ascii="Times New Roman" w:hAnsi="Times New Roman" w:cs="Times New Roman"/>
          <w:sz w:val="28"/>
          <w:szCs w:val="28"/>
          <w:lang w:val="uk-UA"/>
        </w:rPr>
        <w:t>ого</w:t>
      </w:r>
      <w:r w:rsidR="008019FB" w:rsidRPr="008019FB">
        <w:rPr>
          <w:rFonts w:ascii="Times New Roman" w:hAnsi="Times New Roman" w:cs="Times New Roman"/>
          <w:sz w:val="28"/>
          <w:szCs w:val="28"/>
          <w:lang w:val="uk-UA"/>
        </w:rPr>
        <w:t xml:space="preserve"> підприємств</w:t>
      </w:r>
      <w:r w:rsidR="008019FB">
        <w:rPr>
          <w:rFonts w:ascii="Times New Roman" w:hAnsi="Times New Roman" w:cs="Times New Roman"/>
          <w:sz w:val="28"/>
          <w:szCs w:val="28"/>
          <w:lang w:val="uk-UA"/>
        </w:rPr>
        <w:t>а</w:t>
      </w:r>
      <w:r w:rsidR="008019FB" w:rsidRPr="008019FB">
        <w:rPr>
          <w:rFonts w:ascii="Times New Roman" w:hAnsi="Times New Roman" w:cs="Times New Roman"/>
          <w:sz w:val="28"/>
          <w:szCs w:val="28"/>
          <w:lang w:val="uk-UA"/>
        </w:rPr>
        <w:t xml:space="preserve">, а також на наукових розробках </w:t>
      </w:r>
      <w:r w:rsidR="008019FB">
        <w:rPr>
          <w:rFonts w:ascii="Times New Roman" w:hAnsi="Times New Roman" w:cs="Times New Roman"/>
          <w:sz w:val="28"/>
          <w:szCs w:val="28"/>
          <w:lang w:val="uk-UA"/>
        </w:rPr>
        <w:t>українських</w:t>
      </w:r>
      <w:r w:rsidR="008019FB" w:rsidRPr="008019FB">
        <w:rPr>
          <w:rFonts w:ascii="Times New Roman" w:hAnsi="Times New Roman" w:cs="Times New Roman"/>
          <w:sz w:val="28"/>
          <w:szCs w:val="28"/>
          <w:lang w:val="uk-UA"/>
        </w:rPr>
        <w:t xml:space="preserve"> та зарубіжних вчених.</w:t>
      </w:r>
    </w:p>
    <w:p w14:paraId="19ED874F" w14:textId="186ED3B7" w:rsidR="00F716B8" w:rsidRPr="006D6A09" w:rsidRDefault="00F716B8" w:rsidP="006D6A09">
      <w:pPr>
        <w:pStyle w:val="1"/>
        <w:shd w:val="clear" w:color="auto" w:fill="FFFFFF"/>
        <w:spacing w:before="0" w:line="360" w:lineRule="auto"/>
        <w:ind w:firstLine="709"/>
        <w:jc w:val="both"/>
        <w:rPr>
          <w:rFonts w:ascii="Times New Roman" w:eastAsia="TimesNewRoman" w:hAnsi="Times New Roman" w:cs="Times New Roman"/>
          <w:color w:val="auto"/>
          <w:sz w:val="28"/>
          <w:szCs w:val="28"/>
          <w:lang w:val="uk-UA" w:eastAsia="ru-RU"/>
        </w:rPr>
      </w:pPr>
      <w:r w:rsidRPr="006D6A09">
        <w:rPr>
          <w:rFonts w:ascii="Times New Roman" w:eastAsiaTheme="minorHAnsi" w:hAnsi="Times New Roman" w:cs="Times New Roman"/>
          <w:b/>
          <w:bCs/>
          <w:color w:val="auto"/>
          <w:sz w:val="28"/>
          <w:szCs w:val="28"/>
          <w:lang w:val="uk-UA"/>
        </w:rPr>
        <w:t>Апробація результатів дослідження та публікації.</w:t>
      </w:r>
      <w:r w:rsidRPr="006D6A09">
        <w:rPr>
          <w:rFonts w:ascii="Times New Roman" w:eastAsiaTheme="minorHAnsi" w:hAnsi="Times New Roman" w:cs="Times New Roman"/>
          <w:color w:val="auto"/>
          <w:sz w:val="28"/>
          <w:szCs w:val="28"/>
          <w:lang w:val="uk-UA"/>
        </w:rPr>
        <w:t xml:space="preserve"> Матеріали бакалаврської кваліфікаційної роботи апробовані на </w:t>
      </w:r>
      <w:r w:rsidR="006D6A09" w:rsidRPr="006D6A09">
        <w:rPr>
          <w:rFonts w:ascii="Times New Roman" w:eastAsiaTheme="minorHAnsi" w:hAnsi="Times New Roman" w:cs="Times New Roman"/>
          <w:color w:val="auto"/>
          <w:sz w:val="28"/>
          <w:szCs w:val="28"/>
          <w:lang w:val="uk-UA"/>
        </w:rPr>
        <w:t xml:space="preserve">XXIV Міжнародна науково-практична конференція «Technologies </w:t>
      </w:r>
      <w:proofErr w:type="spellStart"/>
      <w:r w:rsidR="006D6A09" w:rsidRPr="006D6A09">
        <w:rPr>
          <w:rFonts w:ascii="Times New Roman" w:eastAsiaTheme="minorHAnsi" w:hAnsi="Times New Roman" w:cs="Times New Roman"/>
          <w:color w:val="auto"/>
          <w:sz w:val="28"/>
          <w:szCs w:val="28"/>
          <w:lang w:val="uk-UA"/>
        </w:rPr>
        <w:t>of</w:t>
      </w:r>
      <w:proofErr w:type="spellEnd"/>
      <w:r w:rsidR="006D6A09" w:rsidRPr="006D6A09">
        <w:rPr>
          <w:rFonts w:ascii="Times New Roman" w:eastAsiaTheme="minorHAnsi" w:hAnsi="Times New Roman" w:cs="Times New Roman"/>
          <w:color w:val="auto"/>
          <w:sz w:val="28"/>
          <w:szCs w:val="28"/>
          <w:lang w:val="uk-UA"/>
        </w:rPr>
        <w:t xml:space="preserve"> </w:t>
      </w:r>
      <w:proofErr w:type="spellStart"/>
      <w:r w:rsidR="006D6A09" w:rsidRPr="006D6A09">
        <w:rPr>
          <w:rFonts w:ascii="Times New Roman" w:eastAsiaTheme="minorHAnsi" w:hAnsi="Times New Roman" w:cs="Times New Roman"/>
          <w:color w:val="auto"/>
          <w:sz w:val="28"/>
          <w:szCs w:val="28"/>
          <w:lang w:val="uk-UA"/>
        </w:rPr>
        <w:t>scientists</w:t>
      </w:r>
      <w:proofErr w:type="spellEnd"/>
      <w:r w:rsidR="006D6A09" w:rsidRPr="006D6A09">
        <w:rPr>
          <w:rFonts w:ascii="Times New Roman" w:eastAsiaTheme="minorHAnsi" w:hAnsi="Times New Roman" w:cs="Times New Roman"/>
          <w:color w:val="auto"/>
          <w:sz w:val="28"/>
          <w:szCs w:val="28"/>
          <w:lang w:val="uk-UA"/>
        </w:rPr>
        <w:t xml:space="preserve"> </w:t>
      </w:r>
      <w:proofErr w:type="spellStart"/>
      <w:r w:rsidR="006D6A09" w:rsidRPr="006D6A09">
        <w:rPr>
          <w:rFonts w:ascii="Times New Roman" w:eastAsiaTheme="minorHAnsi" w:hAnsi="Times New Roman" w:cs="Times New Roman"/>
          <w:color w:val="auto"/>
          <w:sz w:val="28"/>
          <w:szCs w:val="28"/>
          <w:lang w:val="uk-UA"/>
        </w:rPr>
        <w:t>and</w:t>
      </w:r>
      <w:proofErr w:type="spellEnd"/>
      <w:r w:rsidR="006D6A09" w:rsidRPr="006D6A09">
        <w:rPr>
          <w:rFonts w:ascii="Times New Roman" w:eastAsiaTheme="minorHAnsi" w:hAnsi="Times New Roman" w:cs="Times New Roman"/>
          <w:color w:val="auto"/>
          <w:sz w:val="28"/>
          <w:szCs w:val="28"/>
          <w:lang w:val="uk-UA"/>
        </w:rPr>
        <w:t xml:space="preserve"> </w:t>
      </w:r>
      <w:proofErr w:type="spellStart"/>
      <w:r w:rsidR="006D6A09" w:rsidRPr="006D6A09">
        <w:rPr>
          <w:rFonts w:ascii="Times New Roman" w:eastAsiaTheme="minorHAnsi" w:hAnsi="Times New Roman" w:cs="Times New Roman"/>
          <w:color w:val="auto"/>
          <w:sz w:val="28"/>
          <w:szCs w:val="28"/>
          <w:lang w:val="uk-UA"/>
        </w:rPr>
        <w:t>implementation</w:t>
      </w:r>
      <w:proofErr w:type="spellEnd"/>
      <w:r w:rsidR="006D6A09" w:rsidRPr="006D6A09">
        <w:rPr>
          <w:rFonts w:ascii="Times New Roman" w:eastAsiaTheme="minorHAnsi" w:hAnsi="Times New Roman" w:cs="Times New Roman"/>
          <w:color w:val="auto"/>
          <w:sz w:val="28"/>
          <w:szCs w:val="28"/>
          <w:lang w:val="uk-UA"/>
        </w:rPr>
        <w:t xml:space="preserve"> </w:t>
      </w:r>
      <w:proofErr w:type="spellStart"/>
      <w:r w:rsidR="006D6A09" w:rsidRPr="006D6A09">
        <w:rPr>
          <w:rFonts w:ascii="Times New Roman" w:eastAsiaTheme="minorHAnsi" w:hAnsi="Times New Roman" w:cs="Times New Roman"/>
          <w:color w:val="auto"/>
          <w:sz w:val="28"/>
          <w:szCs w:val="28"/>
          <w:lang w:val="uk-UA"/>
        </w:rPr>
        <w:t>of</w:t>
      </w:r>
      <w:proofErr w:type="spellEnd"/>
      <w:r w:rsidR="006D6A09" w:rsidRPr="006D6A09">
        <w:rPr>
          <w:rFonts w:ascii="Times New Roman" w:eastAsiaTheme="minorHAnsi" w:hAnsi="Times New Roman" w:cs="Times New Roman"/>
          <w:color w:val="auto"/>
          <w:sz w:val="28"/>
          <w:szCs w:val="28"/>
          <w:lang w:val="uk-UA"/>
        </w:rPr>
        <w:t xml:space="preserve"> </w:t>
      </w:r>
      <w:proofErr w:type="spellStart"/>
      <w:r w:rsidR="006D6A09" w:rsidRPr="006D6A09">
        <w:rPr>
          <w:rFonts w:ascii="Times New Roman" w:eastAsiaTheme="minorHAnsi" w:hAnsi="Times New Roman" w:cs="Times New Roman"/>
          <w:color w:val="auto"/>
          <w:sz w:val="28"/>
          <w:szCs w:val="28"/>
          <w:lang w:val="uk-UA"/>
        </w:rPr>
        <w:t>modern</w:t>
      </w:r>
      <w:proofErr w:type="spellEnd"/>
      <w:r w:rsidR="006D6A09" w:rsidRPr="006D6A09">
        <w:rPr>
          <w:rFonts w:ascii="Times New Roman" w:eastAsiaTheme="minorHAnsi" w:hAnsi="Times New Roman" w:cs="Times New Roman"/>
          <w:color w:val="auto"/>
          <w:sz w:val="28"/>
          <w:szCs w:val="28"/>
          <w:lang w:val="uk-UA"/>
        </w:rPr>
        <w:t xml:space="preserve"> </w:t>
      </w:r>
      <w:proofErr w:type="spellStart"/>
      <w:r w:rsidR="006D6A09" w:rsidRPr="006D6A09">
        <w:rPr>
          <w:rFonts w:ascii="Times New Roman" w:eastAsia="TimesNewRoman" w:hAnsi="Times New Roman" w:cs="Times New Roman"/>
          <w:color w:val="auto"/>
          <w:sz w:val="28"/>
          <w:szCs w:val="28"/>
          <w:lang w:val="uk-UA" w:eastAsia="ru-RU"/>
        </w:rPr>
        <w:t>methods</w:t>
      </w:r>
      <w:proofErr w:type="spellEnd"/>
      <w:r w:rsidR="006D6A09" w:rsidRPr="006D6A09">
        <w:rPr>
          <w:rFonts w:ascii="Times New Roman" w:eastAsia="TimesNewRoman" w:hAnsi="Times New Roman" w:cs="Times New Roman"/>
          <w:color w:val="auto"/>
          <w:sz w:val="28"/>
          <w:szCs w:val="28"/>
          <w:lang w:val="uk-UA" w:eastAsia="ru-RU"/>
        </w:rPr>
        <w:t>»</w:t>
      </w:r>
      <w:r w:rsidR="006D6A09">
        <w:rPr>
          <w:rFonts w:ascii="Times New Roman" w:eastAsia="TimesNewRoman" w:hAnsi="Times New Roman" w:cs="Times New Roman"/>
          <w:color w:val="auto"/>
          <w:sz w:val="28"/>
          <w:szCs w:val="28"/>
          <w:lang w:val="uk-UA" w:eastAsia="ru-RU"/>
        </w:rPr>
        <w:t xml:space="preserve"> (</w:t>
      </w:r>
      <w:r w:rsidR="006D6A09" w:rsidRPr="006D6A09">
        <w:rPr>
          <w:rFonts w:ascii="Times New Roman" w:eastAsia="TimesNewRoman" w:hAnsi="Times New Roman" w:cs="Times New Roman"/>
          <w:color w:val="auto"/>
          <w:sz w:val="28"/>
          <w:szCs w:val="28"/>
          <w:lang w:val="uk-UA" w:eastAsia="ru-RU"/>
        </w:rPr>
        <w:t>18-21 червня 2024 р., Копенгаген, Данія</w:t>
      </w:r>
      <w:r w:rsidR="006D6A09">
        <w:rPr>
          <w:rFonts w:ascii="Times New Roman" w:eastAsia="TimesNewRoman" w:hAnsi="Times New Roman" w:cs="Times New Roman"/>
          <w:color w:val="auto"/>
          <w:sz w:val="28"/>
          <w:szCs w:val="28"/>
          <w:lang w:val="uk-UA" w:eastAsia="ru-RU"/>
        </w:rPr>
        <w:t>)</w:t>
      </w:r>
      <w:r w:rsidR="006D6A09" w:rsidRPr="006D6A09">
        <w:rPr>
          <w:rFonts w:ascii="Times New Roman" w:eastAsia="TimesNewRoman" w:hAnsi="Times New Roman" w:cs="Times New Roman"/>
          <w:color w:val="auto"/>
          <w:sz w:val="28"/>
          <w:szCs w:val="28"/>
          <w:lang w:val="uk-UA" w:eastAsia="ru-RU"/>
        </w:rPr>
        <w:t xml:space="preserve">. </w:t>
      </w:r>
      <w:r w:rsidRPr="006D6A09">
        <w:rPr>
          <w:rFonts w:ascii="Times New Roman" w:eastAsia="TimesNewRoman" w:hAnsi="Times New Roman" w:cs="Times New Roman"/>
          <w:color w:val="auto"/>
          <w:sz w:val="28"/>
          <w:szCs w:val="28"/>
          <w:lang w:val="uk-UA" w:eastAsia="ru-RU"/>
        </w:rPr>
        <w:t xml:space="preserve"> За результатами дослідження підготовлено доповідь: </w:t>
      </w:r>
      <w:r w:rsidR="00F50A14">
        <w:rPr>
          <w:rFonts w:ascii="Times New Roman" w:eastAsia="TimesNewRoman" w:hAnsi="Times New Roman" w:cs="Times New Roman"/>
          <w:color w:val="auto"/>
          <w:sz w:val="28"/>
          <w:szCs w:val="28"/>
          <w:lang w:val="uk-UA" w:eastAsia="ru-RU"/>
        </w:rPr>
        <w:t>Напрями підвищення ефективності функції контролю в системі менеджменту на підприємстві</w:t>
      </w:r>
      <w:r w:rsidRPr="006D6A09">
        <w:rPr>
          <w:rFonts w:ascii="Times New Roman" w:eastAsia="TimesNewRoman" w:hAnsi="Times New Roman" w:cs="Times New Roman"/>
          <w:color w:val="auto"/>
          <w:sz w:val="28"/>
          <w:szCs w:val="28"/>
          <w:lang w:val="uk-UA" w:eastAsia="ru-RU"/>
        </w:rPr>
        <w:t>.</w:t>
      </w:r>
    </w:p>
    <w:p w14:paraId="1E69ABB4" w14:textId="79F557E7" w:rsidR="00755E39" w:rsidRDefault="00F716B8" w:rsidP="00F716B8">
      <w:pPr>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r w:rsidRPr="00397A4F">
        <w:rPr>
          <w:rFonts w:ascii="Times New Roman" w:eastAsia="TimesNewRoman" w:hAnsi="Times New Roman" w:cs="Times New Roman"/>
          <w:sz w:val="28"/>
          <w:szCs w:val="28"/>
          <w:lang w:val="uk-UA" w:eastAsia="ru-RU"/>
        </w:rPr>
        <w:t xml:space="preserve">У першому розділі досліджено теоретичні засади </w:t>
      </w:r>
      <w:r w:rsidR="00397A4F">
        <w:rPr>
          <w:rFonts w:ascii="Times New Roman" w:eastAsia="TimesNewRoman" w:hAnsi="Times New Roman" w:cs="Times New Roman"/>
          <w:sz w:val="28"/>
          <w:szCs w:val="28"/>
          <w:lang w:val="uk-UA" w:eastAsia="ru-RU"/>
        </w:rPr>
        <w:t xml:space="preserve">функції контролю в системі </w:t>
      </w:r>
      <w:r w:rsidR="00CF7252">
        <w:rPr>
          <w:rFonts w:ascii="Times New Roman" w:eastAsia="TimesNewRoman" w:hAnsi="Times New Roman" w:cs="Times New Roman"/>
          <w:sz w:val="28"/>
          <w:szCs w:val="28"/>
          <w:lang w:val="uk-UA" w:eastAsia="ru-RU"/>
        </w:rPr>
        <w:t>менеджменту підприємства</w:t>
      </w:r>
      <w:r w:rsidRPr="00397A4F">
        <w:rPr>
          <w:rFonts w:ascii="Times New Roman" w:eastAsia="Times New Roman" w:hAnsi="Times New Roman" w:cs="Times New Roman"/>
          <w:bCs/>
          <w:sz w:val="28"/>
          <w:szCs w:val="28"/>
          <w:lang w:val="uk-UA" w:eastAsia="ru-RU"/>
        </w:rPr>
        <w:t>.</w:t>
      </w:r>
      <w:r w:rsidRPr="00397A4F">
        <w:rPr>
          <w:rFonts w:ascii="Times New Roman" w:eastAsia="TimesNewRoman" w:hAnsi="Times New Roman" w:cs="Times New Roman"/>
          <w:sz w:val="28"/>
          <w:szCs w:val="28"/>
          <w:lang w:val="uk-UA" w:eastAsia="ru-RU"/>
        </w:rPr>
        <w:t xml:space="preserve"> У другому розділі проведено </w:t>
      </w:r>
      <w:r w:rsidR="00755E39">
        <w:rPr>
          <w:rFonts w:ascii="Times New Roman" w:eastAsia="TimesNewRoman" w:hAnsi="Times New Roman" w:cs="Times New Roman"/>
          <w:sz w:val="28"/>
          <w:szCs w:val="28"/>
          <w:lang w:val="uk-UA" w:eastAsia="ru-RU"/>
        </w:rPr>
        <w:t>діагностику функції контролю в системі менеджменту ТОВ «</w:t>
      </w:r>
      <w:bookmarkStart w:id="2" w:name="_Hlk169378395"/>
      <w:r w:rsidR="00755E39">
        <w:rPr>
          <w:rFonts w:ascii="Times New Roman" w:eastAsia="TimesNewRoman" w:hAnsi="Times New Roman" w:cs="Times New Roman"/>
          <w:sz w:val="28"/>
          <w:szCs w:val="28"/>
          <w:lang w:val="uk-UA" w:eastAsia="ru-RU"/>
        </w:rPr>
        <w:t>КІМТЕК</w:t>
      </w:r>
      <w:bookmarkEnd w:id="2"/>
      <w:r w:rsidR="00755E39">
        <w:rPr>
          <w:rFonts w:ascii="Times New Roman" w:eastAsia="TimesNewRoman" w:hAnsi="Times New Roman" w:cs="Times New Roman"/>
          <w:sz w:val="28"/>
          <w:szCs w:val="28"/>
          <w:lang w:val="uk-UA" w:eastAsia="ru-RU"/>
        </w:rPr>
        <w:t>»</w:t>
      </w:r>
      <w:bookmarkStart w:id="3" w:name="_Hlk169190927"/>
      <w:r w:rsidRPr="00397A4F">
        <w:rPr>
          <w:rFonts w:ascii="Times New Roman" w:eastAsia="TimesNewRoman" w:hAnsi="Times New Roman" w:cs="Times New Roman"/>
          <w:sz w:val="28"/>
          <w:szCs w:val="28"/>
          <w:lang w:val="uk-UA" w:eastAsia="ru-RU"/>
        </w:rPr>
        <w:t xml:space="preserve">. </w:t>
      </w:r>
      <w:r w:rsidR="00755E39">
        <w:rPr>
          <w:rFonts w:ascii="Times New Roman" w:eastAsia="TimesNewRoman" w:hAnsi="Times New Roman" w:cs="Times New Roman"/>
          <w:sz w:val="28"/>
          <w:szCs w:val="28"/>
          <w:lang w:val="uk-UA" w:eastAsia="ru-RU"/>
        </w:rPr>
        <w:t>У третьому розділі</w:t>
      </w:r>
      <w:r w:rsidRPr="00397A4F">
        <w:rPr>
          <w:rFonts w:ascii="Times New Roman" w:eastAsia="TimesNewRoman" w:hAnsi="Times New Roman" w:cs="Times New Roman"/>
          <w:sz w:val="28"/>
          <w:szCs w:val="28"/>
          <w:lang w:val="uk-UA" w:eastAsia="ru-RU"/>
        </w:rPr>
        <w:t xml:space="preserve"> </w:t>
      </w:r>
      <w:bookmarkEnd w:id="3"/>
      <w:r w:rsidR="00755E39">
        <w:rPr>
          <w:rFonts w:ascii="Times New Roman" w:eastAsia="TimesNewRoman" w:hAnsi="Times New Roman" w:cs="Times New Roman"/>
          <w:sz w:val="28"/>
          <w:szCs w:val="28"/>
          <w:lang w:val="uk-UA" w:eastAsia="ru-RU"/>
        </w:rPr>
        <w:t xml:space="preserve">розглянуто напрями підвищення ефективності функції контролю в системі менеджменту </w:t>
      </w:r>
      <w:r w:rsidRPr="00397A4F">
        <w:rPr>
          <w:rFonts w:ascii="Times New Roman" w:eastAsia="TimesNewRoman" w:hAnsi="Times New Roman" w:cs="Times New Roman"/>
          <w:sz w:val="28"/>
          <w:szCs w:val="28"/>
          <w:lang w:val="uk-UA" w:eastAsia="ru-RU"/>
        </w:rPr>
        <w:t xml:space="preserve">ТОВ </w:t>
      </w:r>
      <w:r w:rsidRPr="00397A4F">
        <w:rPr>
          <w:rFonts w:ascii="Times New Roman" w:eastAsia="TimesNewRoman" w:hAnsi="Times New Roman" w:cs="Times New Roman"/>
          <w:bCs/>
          <w:sz w:val="28"/>
          <w:szCs w:val="28"/>
          <w:lang w:val="uk-UA" w:eastAsia="ru-RU"/>
        </w:rPr>
        <w:t xml:space="preserve"> </w:t>
      </w:r>
      <w:r w:rsidRPr="00397A4F">
        <w:rPr>
          <w:rFonts w:ascii="Times New Roman" w:eastAsia="TimesNewRoman" w:hAnsi="Times New Roman" w:cs="Times New Roman"/>
          <w:sz w:val="28"/>
          <w:szCs w:val="28"/>
          <w:lang w:val="uk-UA" w:eastAsia="ru-RU"/>
        </w:rPr>
        <w:t>«</w:t>
      </w:r>
      <w:r w:rsidR="00755E39">
        <w:rPr>
          <w:rFonts w:ascii="Times New Roman" w:eastAsia="TimesNewRoman" w:hAnsi="Times New Roman" w:cs="Times New Roman"/>
          <w:sz w:val="28"/>
          <w:szCs w:val="28"/>
          <w:lang w:val="uk-UA" w:eastAsia="ru-RU"/>
        </w:rPr>
        <w:t>КІМТЕК</w:t>
      </w:r>
      <w:r w:rsidRPr="00397A4F">
        <w:rPr>
          <w:rFonts w:ascii="Times New Roman" w:eastAsia="TimesNewRoman" w:hAnsi="Times New Roman" w:cs="Times New Roman"/>
          <w:sz w:val="28"/>
          <w:szCs w:val="28"/>
          <w:lang w:val="uk-UA" w:eastAsia="ru-RU"/>
        </w:rPr>
        <w:t>»</w:t>
      </w:r>
      <w:r w:rsidR="00755E39">
        <w:rPr>
          <w:rFonts w:ascii="Times New Roman" w:eastAsia="TimesNewRoman" w:hAnsi="Times New Roman" w:cs="Times New Roman"/>
          <w:sz w:val="28"/>
          <w:szCs w:val="28"/>
          <w:lang w:val="uk-UA" w:eastAsia="ru-RU"/>
        </w:rPr>
        <w:t>.</w:t>
      </w:r>
    </w:p>
    <w:p w14:paraId="446271E2" w14:textId="56ECDC80" w:rsidR="00F716B8" w:rsidRDefault="00F716B8" w:rsidP="00755E39">
      <w:pPr>
        <w:autoSpaceDE w:val="0"/>
        <w:autoSpaceDN w:val="0"/>
        <w:adjustRightInd w:val="0"/>
        <w:spacing w:after="0" w:line="360" w:lineRule="auto"/>
        <w:ind w:firstLine="709"/>
        <w:jc w:val="both"/>
        <w:rPr>
          <w:rFonts w:ascii="Times New Roman" w:hAnsi="Times New Roman" w:cs="Times New Roman"/>
          <w:sz w:val="28"/>
          <w:szCs w:val="28"/>
          <w:lang w:val="uk-UA"/>
        </w:rPr>
      </w:pPr>
      <w:r w:rsidRPr="00397A4F">
        <w:rPr>
          <w:rFonts w:ascii="Times New Roman" w:eastAsia="TimesNewRoman" w:hAnsi="Times New Roman" w:cs="Times New Roman"/>
          <w:sz w:val="28"/>
          <w:szCs w:val="28"/>
          <w:lang w:val="uk-UA" w:eastAsia="ru-RU"/>
        </w:rPr>
        <w:t xml:space="preserve">  </w:t>
      </w:r>
    </w:p>
    <w:p w14:paraId="1564C1BF" w14:textId="77F2835E" w:rsidR="00F716B8" w:rsidRDefault="00F716B8" w:rsidP="00543DEA">
      <w:pPr>
        <w:spacing w:after="0" w:line="360" w:lineRule="auto"/>
        <w:ind w:firstLine="709"/>
        <w:jc w:val="both"/>
        <w:rPr>
          <w:rFonts w:ascii="Times New Roman" w:hAnsi="Times New Roman" w:cs="Times New Roman"/>
          <w:sz w:val="28"/>
          <w:szCs w:val="28"/>
          <w:lang w:val="uk-UA"/>
        </w:rPr>
      </w:pPr>
    </w:p>
    <w:p w14:paraId="2DA69633" w14:textId="6C7AF3A2" w:rsidR="00F716B8" w:rsidRDefault="00F716B8" w:rsidP="00543DEA">
      <w:pPr>
        <w:spacing w:after="0" w:line="360" w:lineRule="auto"/>
        <w:ind w:firstLine="709"/>
        <w:jc w:val="both"/>
        <w:rPr>
          <w:rFonts w:ascii="Times New Roman" w:hAnsi="Times New Roman" w:cs="Times New Roman"/>
          <w:sz w:val="28"/>
          <w:szCs w:val="28"/>
          <w:lang w:val="uk-UA"/>
        </w:rPr>
      </w:pPr>
    </w:p>
    <w:p w14:paraId="43E1764D" w14:textId="65277560" w:rsidR="00F716B8" w:rsidRDefault="00F716B8" w:rsidP="00543DEA">
      <w:pPr>
        <w:spacing w:after="0" w:line="360" w:lineRule="auto"/>
        <w:ind w:firstLine="709"/>
        <w:jc w:val="both"/>
        <w:rPr>
          <w:rFonts w:ascii="Times New Roman" w:hAnsi="Times New Roman" w:cs="Times New Roman"/>
          <w:sz w:val="28"/>
          <w:szCs w:val="28"/>
          <w:lang w:val="uk-UA"/>
        </w:rPr>
      </w:pPr>
    </w:p>
    <w:p w14:paraId="35CEDA90" w14:textId="4F07863D" w:rsidR="00F716B8" w:rsidRDefault="00F716B8" w:rsidP="00543DEA">
      <w:pPr>
        <w:spacing w:after="0" w:line="360" w:lineRule="auto"/>
        <w:ind w:firstLine="709"/>
        <w:jc w:val="both"/>
        <w:rPr>
          <w:rFonts w:ascii="Times New Roman" w:hAnsi="Times New Roman" w:cs="Times New Roman"/>
          <w:sz w:val="28"/>
          <w:szCs w:val="28"/>
          <w:lang w:val="uk-UA"/>
        </w:rPr>
      </w:pPr>
    </w:p>
    <w:p w14:paraId="6EB5B729" w14:textId="1D8725AF" w:rsidR="00F716B8" w:rsidRDefault="00F716B8" w:rsidP="00543DEA">
      <w:pPr>
        <w:spacing w:after="0" w:line="360" w:lineRule="auto"/>
        <w:ind w:firstLine="709"/>
        <w:jc w:val="both"/>
        <w:rPr>
          <w:rFonts w:ascii="Times New Roman" w:hAnsi="Times New Roman" w:cs="Times New Roman"/>
          <w:sz w:val="28"/>
          <w:szCs w:val="28"/>
          <w:lang w:val="uk-UA"/>
        </w:rPr>
      </w:pPr>
    </w:p>
    <w:p w14:paraId="64BD7E91" w14:textId="2C87467D" w:rsidR="00F716B8" w:rsidRDefault="00F716B8" w:rsidP="00543DEA">
      <w:pPr>
        <w:spacing w:after="0" w:line="360" w:lineRule="auto"/>
        <w:ind w:firstLine="709"/>
        <w:jc w:val="both"/>
        <w:rPr>
          <w:rFonts w:ascii="Times New Roman" w:hAnsi="Times New Roman" w:cs="Times New Roman"/>
          <w:sz w:val="28"/>
          <w:szCs w:val="28"/>
          <w:lang w:val="uk-UA"/>
        </w:rPr>
      </w:pPr>
    </w:p>
    <w:p w14:paraId="5CA7FD41" w14:textId="33AB8A45" w:rsidR="00B2359B" w:rsidRDefault="00B2359B" w:rsidP="00543DEA">
      <w:pPr>
        <w:spacing w:after="0" w:line="360" w:lineRule="auto"/>
        <w:ind w:firstLine="709"/>
        <w:jc w:val="both"/>
        <w:rPr>
          <w:rFonts w:ascii="Times New Roman" w:hAnsi="Times New Roman" w:cs="Times New Roman"/>
          <w:sz w:val="28"/>
          <w:szCs w:val="28"/>
          <w:lang w:val="uk-UA"/>
        </w:rPr>
      </w:pPr>
    </w:p>
    <w:p w14:paraId="56E442DF" w14:textId="0DE63BA2" w:rsidR="00B2359B" w:rsidRDefault="00B2359B" w:rsidP="00543DEA">
      <w:pPr>
        <w:spacing w:after="0" w:line="360" w:lineRule="auto"/>
        <w:ind w:firstLine="709"/>
        <w:jc w:val="both"/>
        <w:rPr>
          <w:rFonts w:ascii="Times New Roman" w:hAnsi="Times New Roman" w:cs="Times New Roman"/>
          <w:sz w:val="28"/>
          <w:szCs w:val="28"/>
          <w:lang w:val="uk-UA"/>
        </w:rPr>
      </w:pPr>
    </w:p>
    <w:p w14:paraId="548A686D" w14:textId="77777777" w:rsidR="00B2359B" w:rsidRDefault="00B2359B" w:rsidP="00543DEA">
      <w:pPr>
        <w:spacing w:after="0" w:line="360" w:lineRule="auto"/>
        <w:ind w:firstLine="709"/>
        <w:jc w:val="both"/>
        <w:rPr>
          <w:rFonts w:ascii="Times New Roman" w:hAnsi="Times New Roman" w:cs="Times New Roman"/>
          <w:sz w:val="28"/>
          <w:szCs w:val="28"/>
          <w:lang w:val="uk-UA"/>
        </w:rPr>
      </w:pPr>
    </w:p>
    <w:p w14:paraId="4C927074" w14:textId="57D879FD" w:rsidR="00F716B8" w:rsidRDefault="00F716B8" w:rsidP="00543DEA">
      <w:pPr>
        <w:spacing w:after="0" w:line="360" w:lineRule="auto"/>
        <w:ind w:firstLine="709"/>
        <w:jc w:val="both"/>
        <w:rPr>
          <w:rFonts w:ascii="Times New Roman" w:hAnsi="Times New Roman" w:cs="Times New Roman"/>
          <w:sz w:val="28"/>
          <w:szCs w:val="28"/>
          <w:lang w:val="uk-UA"/>
        </w:rPr>
      </w:pPr>
    </w:p>
    <w:p w14:paraId="26CCC710" w14:textId="77777777" w:rsidR="00F716B8" w:rsidRPr="00543DEA" w:rsidRDefault="00F716B8" w:rsidP="00543DEA">
      <w:pPr>
        <w:spacing w:after="0" w:line="360" w:lineRule="auto"/>
        <w:ind w:firstLine="709"/>
        <w:jc w:val="both"/>
        <w:rPr>
          <w:rFonts w:ascii="Times New Roman" w:hAnsi="Times New Roman" w:cs="Times New Roman"/>
          <w:sz w:val="28"/>
          <w:szCs w:val="28"/>
          <w:lang w:val="uk-UA"/>
        </w:rPr>
      </w:pPr>
    </w:p>
    <w:p w14:paraId="0DD8ABDF" w14:textId="77777777" w:rsidR="00543DEA" w:rsidRDefault="00D86563" w:rsidP="00543DEA">
      <w:pPr>
        <w:pStyle w:val="1"/>
        <w:spacing w:before="0" w:line="360" w:lineRule="auto"/>
        <w:jc w:val="center"/>
        <w:rPr>
          <w:rFonts w:ascii="Times New Roman" w:hAnsi="Times New Roman" w:cs="Times New Roman"/>
          <w:b/>
          <w:bCs/>
          <w:color w:val="auto"/>
          <w:sz w:val="28"/>
          <w:szCs w:val="28"/>
          <w:lang w:val="uk-UA"/>
        </w:rPr>
      </w:pPr>
      <w:bookmarkStart w:id="4" w:name="_Toc167949242"/>
      <w:r w:rsidRPr="00543DEA">
        <w:rPr>
          <w:rFonts w:ascii="Times New Roman" w:hAnsi="Times New Roman" w:cs="Times New Roman"/>
          <w:b/>
          <w:bCs/>
          <w:color w:val="auto"/>
          <w:sz w:val="28"/>
          <w:szCs w:val="28"/>
          <w:lang w:val="uk-UA"/>
        </w:rPr>
        <w:lastRenderedPageBreak/>
        <w:t>РОЗДІЛ 1</w:t>
      </w:r>
    </w:p>
    <w:p w14:paraId="6E991725" w14:textId="35941AE6" w:rsidR="001F3E78" w:rsidRPr="00543DEA" w:rsidRDefault="00543DEA" w:rsidP="00543DEA">
      <w:pPr>
        <w:pStyle w:val="1"/>
        <w:spacing w:before="0" w:line="360" w:lineRule="auto"/>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Т</w:t>
      </w:r>
      <w:r w:rsidRPr="00543DEA">
        <w:rPr>
          <w:rFonts w:ascii="Times New Roman" w:hAnsi="Times New Roman" w:cs="Times New Roman"/>
          <w:b/>
          <w:bCs/>
          <w:color w:val="auto"/>
          <w:sz w:val="28"/>
          <w:szCs w:val="28"/>
          <w:lang w:val="uk-UA"/>
        </w:rPr>
        <w:t>еоретичні засади функції контролю в системі менеджменту підприємства</w:t>
      </w:r>
      <w:bookmarkEnd w:id="4"/>
    </w:p>
    <w:p w14:paraId="511B69BA"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75CFC545" w14:textId="70E9B6EC" w:rsidR="009D5B25" w:rsidRPr="00543DEA" w:rsidRDefault="009D5B25" w:rsidP="00543DEA">
      <w:pPr>
        <w:pStyle w:val="2"/>
        <w:spacing w:before="0" w:line="360" w:lineRule="auto"/>
        <w:ind w:firstLine="709"/>
        <w:jc w:val="both"/>
        <w:rPr>
          <w:rFonts w:ascii="Times New Roman" w:hAnsi="Times New Roman" w:cs="Times New Roman"/>
          <w:b/>
          <w:bCs/>
          <w:color w:val="auto"/>
          <w:sz w:val="28"/>
          <w:szCs w:val="28"/>
          <w:lang w:val="uk-UA"/>
        </w:rPr>
      </w:pPr>
      <w:bookmarkStart w:id="5" w:name="_Toc167949243"/>
      <w:r w:rsidRPr="00543DEA">
        <w:rPr>
          <w:rFonts w:ascii="Times New Roman" w:hAnsi="Times New Roman" w:cs="Times New Roman"/>
          <w:b/>
          <w:bCs/>
          <w:color w:val="auto"/>
          <w:sz w:val="28"/>
          <w:szCs w:val="28"/>
          <w:lang w:val="uk-UA"/>
        </w:rPr>
        <w:t>1.1</w:t>
      </w:r>
      <w:r w:rsidR="00D86563" w:rsidRPr="00543DEA">
        <w:rPr>
          <w:rFonts w:ascii="Times New Roman" w:hAnsi="Times New Roman" w:cs="Times New Roman"/>
          <w:b/>
          <w:bCs/>
          <w:color w:val="auto"/>
          <w:sz w:val="28"/>
          <w:szCs w:val="28"/>
          <w:lang w:val="uk-UA"/>
        </w:rPr>
        <w:t>. </w:t>
      </w:r>
      <w:r w:rsidR="00BF1FD2" w:rsidRPr="00543DEA">
        <w:rPr>
          <w:rFonts w:ascii="Times New Roman" w:hAnsi="Times New Roman" w:cs="Times New Roman"/>
          <w:b/>
          <w:bCs/>
          <w:color w:val="auto"/>
          <w:sz w:val="28"/>
          <w:szCs w:val="28"/>
          <w:lang w:val="uk-UA"/>
        </w:rPr>
        <w:t>Сутність</w:t>
      </w:r>
      <w:r w:rsidR="00051D82" w:rsidRPr="00543DEA">
        <w:rPr>
          <w:rFonts w:ascii="Times New Roman" w:hAnsi="Times New Roman" w:cs="Times New Roman"/>
          <w:b/>
          <w:bCs/>
          <w:color w:val="auto"/>
          <w:sz w:val="28"/>
          <w:szCs w:val="28"/>
          <w:lang w:val="uk-UA"/>
        </w:rPr>
        <w:t>, завдання і роль контролю в системі менеджменту підприємства</w:t>
      </w:r>
      <w:bookmarkEnd w:id="5"/>
    </w:p>
    <w:p w14:paraId="4A2288E1" w14:textId="233D6B07" w:rsidR="004B4007" w:rsidRDefault="004B4007" w:rsidP="00543DEA">
      <w:pPr>
        <w:spacing w:after="0" w:line="360" w:lineRule="auto"/>
        <w:ind w:firstLine="709"/>
        <w:jc w:val="both"/>
        <w:rPr>
          <w:rFonts w:ascii="Times New Roman" w:hAnsi="Times New Roman" w:cs="Times New Roman"/>
          <w:sz w:val="28"/>
          <w:szCs w:val="28"/>
          <w:lang w:val="uk-UA"/>
        </w:rPr>
      </w:pPr>
    </w:p>
    <w:p w14:paraId="3BAEFCEA" w14:textId="76C9F645" w:rsidR="00DE2B52" w:rsidRDefault="00DE2B52" w:rsidP="00DE2B52">
      <w:pPr>
        <w:spacing w:after="0" w:line="360" w:lineRule="auto"/>
        <w:ind w:firstLine="709"/>
        <w:jc w:val="both"/>
        <w:rPr>
          <w:rFonts w:ascii="Times New Roman" w:eastAsia="Times New Roman" w:hAnsi="Times New Roman" w:cs="Times New Roman"/>
          <w:color w:val="000000"/>
          <w:sz w:val="28"/>
          <w:szCs w:val="28"/>
          <w:lang w:val="uk-UA" w:eastAsia="ru-RU"/>
        </w:rPr>
      </w:pPr>
      <w:r w:rsidRPr="00DE2B52">
        <w:rPr>
          <w:rFonts w:ascii="Times New Roman" w:hAnsi="Times New Roman" w:cs="Times New Roman"/>
          <w:sz w:val="28"/>
          <w:szCs w:val="28"/>
          <w:lang w:val="uk-UA"/>
        </w:rPr>
        <w:t>Кожен суб'єкт господарювання діє в умовах невизначеності. Основним завданням менеджерів і власників підприємства є оцінка рівня невизначеності та прийняття відповідних управлінських рішень для досягнення стратегічних цілей. У цьому контексті система управлінського контролю відіграє ключову роль у досягненні як стратегічних, так і оперативних цілей підприємства в умовах невизначеності та постійних ризиків</w:t>
      </w:r>
      <w:r w:rsidRPr="00ED1A97">
        <w:rPr>
          <w:rFonts w:ascii="Times New Roman" w:eastAsia="Times New Roman" w:hAnsi="Times New Roman" w:cs="Times New Roman"/>
          <w:color w:val="000000"/>
          <w:sz w:val="28"/>
          <w:szCs w:val="28"/>
          <w:lang w:val="uk-UA" w:eastAsia="ru-RU"/>
        </w:rPr>
        <w:t xml:space="preserve"> [1].</w:t>
      </w:r>
    </w:p>
    <w:p w14:paraId="43296371" w14:textId="687D0C5C" w:rsidR="00DE2B52" w:rsidRPr="00DE2B52" w:rsidRDefault="00DE2B52" w:rsidP="00DE2B52">
      <w:pPr>
        <w:spacing w:after="0" w:line="360" w:lineRule="auto"/>
        <w:ind w:firstLine="709"/>
        <w:jc w:val="both"/>
        <w:rPr>
          <w:rFonts w:ascii="Times New Roman" w:hAnsi="Times New Roman" w:cs="Times New Roman"/>
          <w:sz w:val="28"/>
          <w:szCs w:val="28"/>
          <w:lang w:val="uk-UA"/>
        </w:rPr>
      </w:pPr>
      <w:r w:rsidRPr="00DE2B52">
        <w:rPr>
          <w:rFonts w:ascii="Times New Roman" w:hAnsi="Times New Roman" w:cs="Times New Roman"/>
          <w:sz w:val="28"/>
          <w:szCs w:val="28"/>
          <w:lang w:val="uk-UA"/>
        </w:rPr>
        <w:t>Цикл управління складається з багатьох етапів, починаючи з розробки плану діяльності організації і закінчуючи процесом контролю. Контроль, який багато авторів вважають невід'ємною функцією управління, забезпечує ефективність усіх інших управлінських функцій. Він діє як елемент зворотного зв'язку, дозволяючи коригувати раніше прийняті рішення, плани, нормативи та норми. Таким чином, процес контролю завершує управлінський цикл і включає встановлення стандартів та критеріїв діяльності організації, вимірювання фактично досягнутих результатів, порівняння їх з плановими показниками, виявлення відхилень, аналіз причин цих відхилень та розробку заходів щодо коригування діяльності організації</w:t>
      </w:r>
      <w:r w:rsidRPr="00ED1A97">
        <w:rPr>
          <w:rFonts w:ascii="Times New Roman" w:eastAsia="Times New Roman" w:hAnsi="Times New Roman" w:cs="Times New Roman"/>
          <w:sz w:val="28"/>
          <w:szCs w:val="28"/>
          <w:lang w:val="uk-UA" w:eastAsia="ru-RU"/>
        </w:rPr>
        <w:t xml:space="preserve"> (рис. 1.1).</w:t>
      </w:r>
    </w:p>
    <w:p w14:paraId="05CAF093" w14:textId="39CF4A31" w:rsidR="00DE2B52" w:rsidRPr="00ED1A97" w:rsidRDefault="00DE2B52" w:rsidP="00DE2B52">
      <w:pPr>
        <w:spacing w:after="0" w:line="360" w:lineRule="auto"/>
        <w:ind w:firstLine="709"/>
        <w:jc w:val="both"/>
        <w:rPr>
          <w:rFonts w:ascii="Times New Roman" w:eastAsia="Times New Roman" w:hAnsi="Times New Roman" w:cs="Times New Roman"/>
          <w:color w:val="000000"/>
          <w:sz w:val="28"/>
          <w:szCs w:val="28"/>
          <w:lang w:val="uk-UA" w:eastAsia="ru-RU"/>
        </w:rPr>
      </w:pPr>
      <w:r w:rsidRPr="00ED1A97">
        <w:rPr>
          <w:rFonts w:ascii="Times New Roman" w:eastAsia="Times New Roman" w:hAnsi="Times New Roman" w:cs="Times New Roman"/>
          <w:color w:val="000000"/>
          <w:sz w:val="28"/>
          <w:szCs w:val="28"/>
          <w:lang w:val="uk-UA" w:eastAsia="ru-RU"/>
        </w:rPr>
        <w:t>Контроль в менеджменті являє собою процес, що забезпечує досягнення цілей організації.</w:t>
      </w:r>
      <w:r>
        <w:rPr>
          <w:rFonts w:ascii="Times New Roman" w:eastAsia="Times New Roman" w:hAnsi="Times New Roman" w:cs="Times New Roman"/>
          <w:color w:val="000000"/>
          <w:sz w:val="28"/>
          <w:szCs w:val="28"/>
          <w:lang w:val="uk-UA" w:eastAsia="ru-RU"/>
        </w:rPr>
        <w:t xml:space="preserve"> </w:t>
      </w:r>
      <w:r w:rsidRPr="00ED1A97">
        <w:rPr>
          <w:rFonts w:ascii="Times New Roman" w:eastAsia="Times New Roman" w:hAnsi="Times New Roman" w:cs="Times New Roman"/>
          <w:color w:val="000000"/>
          <w:sz w:val="28"/>
          <w:szCs w:val="28"/>
          <w:lang w:val="uk-UA" w:eastAsia="ru-RU"/>
        </w:rPr>
        <w:t>Завдання контролю включають збір, обробку та аналіз інформації про фактичні результати господарської діяльності всіх підрозділів організації, порівняння їх з плановими показниками, виявлення відхилень і аналіз причин цих відхилень; розробку заходів, необхідних для досягнення намічених цілей</w:t>
      </w:r>
      <w:r>
        <w:rPr>
          <w:rFonts w:ascii="Times New Roman" w:eastAsia="Times New Roman" w:hAnsi="Times New Roman" w:cs="Times New Roman"/>
          <w:color w:val="000000"/>
          <w:sz w:val="28"/>
          <w:szCs w:val="28"/>
          <w:lang w:val="uk-UA" w:eastAsia="ru-RU"/>
        </w:rPr>
        <w:t> </w:t>
      </w:r>
      <w:r w:rsidRPr="00ED1A97">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2</w:t>
      </w:r>
      <w:r w:rsidRPr="00ED1A97">
        <w:rPr>
          <w:rFonts w:ascii="Times New Roman" w:eastAsia="Times New Roman" w:hAnsi="Times New Roman" w:cs="Times New Roman"/>
          <w:color w:val="000000"/>
          <w:sz w:val="28"/>
          <w:szCs w:val="28"/>
          <w:lang w:val="uk-UA" w:eastAsia="ru-RU"/>
        </w:rPr>
        <w:t>].</w:t>
      </w:r>
    </w:p>
    <w:p w14:paraId="1A98510B" w14:textId="77777777" w:rsidR="00DE2B52" w:rsidRDefault="00DE2B52" w:rsidP="00DE2B52">
      <w:pPr>
        <w:spacing w:before="240" w:after="0" w:line="360" w:lineRule="auto"/>
        <w:jc w:val="center"/>
        <w:rPr>
          <w:rFonts w:ascii="Times New Roman" w:eastAsia="Times New Roman" w:hAnsi="Times New Roman" w:cs="Times New Roman"/>
          <w:sz w:val="28"/>
          <w:szCs w:val="28"/>
          <w:lang w:val="uk-UA" w:eastAsia="ru-RU"/>
        </w:rPr>
      </w:pPr>
      <w:r w:rsidRPr="00ED1A97">
        <w:rPr>
          <w:rFonts w:ascii="Calibri" w:eastAsia="Calibri" w:hAnsi="Calibri" w:cs="Calibri"/>
          <w:noProof/>
          <w:lang w:eastAsia="ru-RU"/>
        </w:rPr>
        <w:lastRenderedPageBreak/>
        <mc:AlternateContent>
          <mc:Choice Requires="wpg">
            <w:drawing>
              <wp:anchor distT="0" distB="0" distL="114300" distR="114300" simplePos="0" relativeHeight="251659264" behindDoc="0" locked="0" layoutInCell="1" hidden="0" allowOverlap="1" wp14:anchorId="1DE0CD67" wp14:editId="3D54BE46">
                <wp:simplePos x="0" y="0"/>
                <wp:positionH relativeFrom="column">
                  <wp:posOffset>210820</wp:posOffset>
                </wp:positionH>
                <wp:positionV relativeFrom="paragraph">
                  <wp:posOffset>151765</wp:posOffset>
                </wp:positionV>
                <wp:extent cx="6019800" cy="5520055"/>
                <wp:effectExtent l="0" t="0" r="19050" b="23495"/>
                <wp:wrapTopAndBottom distT="0" distB="0"/>
                <wp:docPr id="421" name="Группа 421"/>
                <wp:cNvGraphicFramePr/>
                <a:graphic xmlns:a="http://schemas.openxmlformats.org/drawingml/2006/main">
                  <a:graphicData uri="http://schemas.microsoft.com/office/word/2010/wordprocessingGroup">
                    <wpg:wgp>
                      <wpg:cNvGrpSpPr/>
                      <wpg:grpSpPr>
                        <a:xfrm>
                          <a:off x="0" y="0"/>
                          <a:ext cx="6019800" cy="5520055"/>
                          <a:chOff x="2342450" y="1020925"/>
                          <a:chExt cx="6007100" cy="5518150"/>
                        </a:xfrm>
                      </wpg:grpSpPr>
                      <wpg:grpSp>
                        <wpg:cNvPr id="1" name="Группа 1"/>
                        <wpg:cNvGrpSpPr/>
                        <wpg:grpSpPr>
                          <a:xfrm>
                            <a:off x="2342450" y="1020925"/>
                            <a:ext cx="6007100" cy="5518150"/>
                            <a:chOff x="2342450" y="1020925"/>
                            <a:chExt cx="6007100" cy="5518150"/>
                          </a:xfrm>
                        </wpg:grpSpPr>
                        <wps:wsp>
                          <wps:cNvPr id="2" name="Прямоугольник 2"/>
                          <wps:cNvSpPr/>
                          <wps:spPr>
                            <a:xfrm>
                              <a:off x="2342450" y="1020925"/>
                              <a:ext cx="6007100" cy="5518150"/>
                            </a:xfrm>
                            <a:prstGeom prst="rect">
                              <a:avLst/>
                            </a:prstGeom>
                            <a:noFill/>
                            <a:ln>
                              <a:noFill/>
                            </a:ln>
                          </wps:spPr>
                          <wps:txbx>
                            <w:txbxContent>
                              <w:p w14:paraId="455E8406" w14:textId="77777777" w:rsidR="00DE2B52" w:rsidRPr="00AD0112" w:rsidRDefault="00DE2B52" w:rsidP="00DE2B52">
                                <w:pPr>
                                  <w:spacing w:after="0" w:line="240" w:lineRule="auto"/>
                                  <w:textDirection w:val="btLr"/>
                                  <w:rPr>
                                    <w:lang w:val="uk-UA"/>
                                  </w:rPr>
                                </w:pPr>
                              </w:p>
                            </w:txbxContent>
                          </wps:txbx>
                          <wps:bodyPr spcFirstLastPara="1" wrap="square" lIns="91425" tIns="91425" rIns="91425" bIns="91425" anchor="ctr" anchorCtr="0">
                            <a:noAutofit/>
                          </wps:bodyPr>
                        </wps:wsp>
                        <wpg:grpSp>
                          <wpg:cNvPr id="3" name="Группа 3"/>
                          <wpg:cNvGrpSpPr/>
                          <wpg:grpSpPr>
                            <a:xfrm>
                              <a:off x="2342450" y="1020925"/>
                              <a:ext cx="6007100" cy="5518150"/>
                              <a:chOff x="0" y="0"/>
                              <a:chExt cx="5888089" cy="4635618"/>
                            </a:xfrm>
                          </wpg:grpSpPr>
                          <wps:wsp>
                            <wps:cNvPr id="4" name="Прямоугольник 4"/>
                            <wps:cNvSpPr/>
                            <wps:spPr>
                              <a:xfrm>
                                <a:off x="0" y="0"/>
                                <a:ext cx="5888075" cy="4635600"/>
                              </a:xfrm>
                              <a:prstGeom prst="rect">
                                <a:avLst/>
                              </a:prstGeom>
                              <a:noFill/>
                              <a:ln>
                                <a:noFill/>
                              </a:ln>
                            </wps:spPr>
                            <wps:txbx>
                              <w:txbxContent>
                                <w:p w14:paraId="31BD91F1" w14:textId="77777777" w:rsidR="00DE2B52" w:rsidRPr="00AD0112" w:rsidRDefault="00DE2B52" w:rsidP="00DE2B52">
                                  <w:pPr>
                                    <w:spacing w:after="0" w:line="240" w:lineRule="auto"/>
                                    <w:textDirection w:val="btLr"/>
                                    <w:rPr>
                                      <w:lang w:val="uk-UA"/>
                                    </w:rPr>
                                  </w:pPr>
                                </w:p>
                              </w:txbxContent>
                            </wps:txbx>
                            <wps:bodyPr spcFirstLastPara="1" wrap="square" lIns="91425" tIns="91425" rIns="91425" bIns="91425" anchor="ctr" anchorCtr="0">
                              <a:noAutofit/>
                            </wps:bodyPr>
                          </wps:wsp>
                          <wps:wsp>
                            <wps:cNvPr id="5" name="Прямоугольник 5"/>
                            <wps:cNvSpPr/>
                            <wps:spPr>
                              <a:xfrm>
                                <a:off x="1095154" y="4231758"/>
                                <a:ext cx="3870251" cy="403860"/>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6F45BB16"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Розробка програми коригувальних дій</w:t>
                                  </w:r>
                                </w:p>
                              </w:txbxContent>
                            </wps:txbx>
                            <wps:bodyPr spcFirstLastPara="1" wrap="square" lIns="0" tIns="0" rIns="0" bIns="0" anchor="ctr" anchorCtr="0">
                              <a:noAutofit/>
                            </wps:bodyPr>
                          </wps:wsp>
                          <wpg:grpSp>
                            <wpg:cNvPr id="6" name="Группа 6"/>
                            <wpg:cNvGrpSpPr/>
                            <wpg:grpSpPr>
                              <a:xfrm>
                                <a:off x="0" y="0"/>
                                <a:ext cx="5888089" cy="4236631"/>
                                <a:chOff x="0" y="0"/>
                                <a:chExt cx="5888089" cy="4236631"/>
                              </a:xfrm>
                            </wpg:grpSpPr>
                            <wpg:grpSp>
                              <wpg:cNvPr id="7" name="Группа 7"/>
                              <wpg:cNvGrpSpPr/>
                              <wpg:grpSpPr>
                                <a:xfrm>
                                  <a:off x="0" y="0"/>
                                  <a:ext cx="5888089" cy="3976533"/>
                                  <a:chOff x="0" y="0"/>
                                  <a:chExt cx="5888089" cy="3976533"/>
                                </a:xfrm>
                              </wpg:grpSpPr>
                              <wps:wsp>
                                <wps:cNvPr id="8" name="Прямоугольник 8"/>
                                <wps:cNvSpPr/>
                                <wps:spPr>
                                  <a:xfrm>
                                    <a:off x="1329070" y="3189768"/>
                                    <a:ext cx="100774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3819CA4B"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Встановлення стандартів і критеріїв</w:t>
                                      </w:r>
                                    </w:p>
                                  </w:txbxContent>
                                </wps:txbx>
                                <wps:bodyPr spcFirstLastPara="1" wrap="square" lIns="0" tIns="0" rIns="0" bIns="0" anchor="ctr" anchorCtr="0">
                                  <a:noAutofit/>
                                </wps:bodyPr>
                              </wps:wsp>
                              <wps:wsp>
                                <wps:cNvPr id="9" name="Прямоугольник 9"/>
                                <wps:cNvSpPr/>
                                <wps:spPr>
                                  <a:xfrm>
                                    <a:off x="2466754" y="3189768"/>
                                    <a:ext cx="100774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50714BA0"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Вимірювання фактично досягнутих результатів</w:t>
                                      </w:r>
                                    </w:p>
                                  </w:txbxContent>
                                </wps:txbx>
                                <wps:bodyPr spcFirstLastPara="1" wrap="square" lIns="0" tIns="0" rIns="0" bIns="0" anchor="ctr" anchorCtr="0">
                                  <a:noAutofit/>
                                </wps:bodyPr>
                              </wps:wsp>
                              <wps:wsp>
                                <wps:cNvPr id="10" name="Прямоугольник 10"/>
                                <wps:cNvSpPr/>
                                <wps:spPr>
                                  <a:xfrm>
                                    <a:off x="3625703" y="3189768"/>
                                    <a:ext cx="100774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2F9C51E6"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Виявлення відхилень і аналіз їх причин</w:t>
                                      </w:r>
                                    </w:p>
                                  </w:txbxContent>
                                </wps:txbx>
                                <wps:bodyPr spcFirstLastPara="1" wrap="square" lIns="0" tIns="0" rIns="0" bIns="0" anchor="ctr" anchorCtr="0">
                                  <a:noAutofit/>
                                </wps:bodyPr>
                              </wps:wsp>
                              <wpg:grpSp>
                                <wpg:cNvPr id="11" name="Группа 11"/>
                                <wpg:cNvGrpSpPr/>
                                <wpg:grpSpPr>
                                  <a:xfrm>
                                    <a:off x="0" y="0"/>
                                    <a:ext cx="5888089" cy="2891879"/>
                                    <a:chOff x="0" y="0"/>
                                    <a:chExt cx="5888089" cy="2891879"/>
                                  </a:xfrm>
                                </wpg:grpSpPr>
                                <wps:wsp>
                                  <wps:cNvPr id="12" name="Прямоугольник 12"/>
                                  <wps:cNvSpPr/>
                                  <wps:spPr>
                                    <a:xfrm>
                                      <a:off x="2179675" y="2488019"/>
                                      <a:ext cx="1583690" cy="403860"/>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361DC56E"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w:t>
                                        </w:r>
                                      </w:p>
                                    </w:txbxContent>
                                  </wps:txbx>
                                  <wps:bodyPr spcFirstLastPara="1" wrap="square" lIns="0" tIns="0" rIns="0" bIns="0" anchor="ctr" anchorCtr="0">
                                    <a:noAutofit/>
                                  </wps:bodyPr>
                                </wps:wsp>
                                <wpg:grpSp>
                                  <wpg:cNvPr id="13" name="Группа 13"/>
                                  <wpg:cNvGrpSpPr/>
                                  <wpg:grpSpPr>
                                    <a:xfrm>
                                      <a:off x="0" y="0"/>
                                      <a:ext cx="5888089" cy="2403017"/>
                                      <a:chOff x="0" y="0"/>
                                      <a:chExt cx="5888089" cy="2403017"/>
                                    </a:xfrm>
                                  </wpg:grpSpPr>
                                  <wps:wsp>
                                    <wps:cNvPr id="14" name="Прямая со стрелкой 14"/>
                                    <wps:cNvCnPr/>
                                    <wps:spPr>
                                      <a:xfrm rot="10800000">
                                        <a:off x="382772" y="2211572"/>
                                        <a:ext cx="0" cy="170180"/>
                                      </a:xfrm>
                                      <a:prstGeom prst="straightConnector1">
                                        <a:avLst/>
                                      </a:prstGeom>
                                      <a:noFill/>
                                      <a:ln w="9525" cap="flat" cmpd="sng">
                                        <a:solidFill>
                                          <a:sysClr val="windowText" lastClr="000000"/>
                                        </a:solidFill>
                                        <a:prstDash val="solid"/>
                                        <a:round/>
                                        <a:headEnd type="none" w="sm" len="sm"/>
                                        <a:tailEnd type="none" w="sm" len="sm"/>
                                      </a:ln>
                                    </wps:spPr>
                                    <wps:bodyPr/>
                                  </wps:wsp>
                                  <wpg:grpSp>
                                    <wpg:cNvPr id="15" name="Группа 15"/>
                                    <wpg:cNvGrpSpPr/>
                                    <wpg:grpSpPr>
                                      <a:xfrm>
                                        <a:off x="0" y="0"/>
                                        <a:ext cx="5888089" cy="2403017"/>
                                        <a:chOff x="0" y="0"/>
                                        <a:chExt cx="5888089" cy="2403017"/>
                                      </a:xfrm>
                                    </wpg:grpSpPr>
                                    <wpg:grpSp>
                                      <wpg:cNvPr id="16" name="Группа 16"/>
                                      <wpg:cNvGrpSpPr/>
                                      <wpg:grpSpPr>
                                        <a:xfrm>
                                          <a:off x="0" y="0"/>
                                          <a:ext cx="5888089" cy="2211528"/>
                                          <a:chOff x="0" y="0"/>
                                          <a:chExt cx="5888089" cy="2211528"/>
                                        </a:xfrm>
                                      </wpg:grpSpPr>
                                      <wps:wsp>
                                        <wps:cNvPr id="17" name="Прямоугольник 17"/>
                                        <wps:cNvSpPr/>
                                        <wps:spPr>
                                          <a:xfrm>
                                            <a:off x="1456661" y="0"/>
                                            <a:ext cx="2817628" cy="404037"/>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40E0880D"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Функції управління</w:t>
                                              </w:r>
                                            </w:p>
                                          </w:txbxContent>
                                        </wps:txbx>
                                        <wps:bodyPr spcFirstLastPara="1" wrap="square" lIns="0" tIns="0" rIns="0" bIns="0" anchor="ctr" anchorCtr="0">
                                          <a:noAutofit/>
                                        </wps:bodyPr>
                                      </wps:wsp>
                                      <wps:wsp>
                                        <wps:cNvPr id="18" name="Прямоугольник 18"/>
                                        <wps:cNvSpPr/>
                                        <wps:spPr>
                                          <a:xfrm>
                                            <a:off x="138224" y="786809"/>
                                            <a:ext cx="1583690" cy="403860"/>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4FA55CAA"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Планування</w:t>
                                              </w:r>
                                            </w:p>
                                          </w:txbxContent>
                                        </wps:txbx>
                                        <wps:bodyPr spcFirstLastPara="1" wrap="square" lIns="0" tIns="0" rIns="0" bIns="0" anchor="ctr" anchorCtr="0">
                                          <a:noAutofit/>
                                        </wps:bodyPr>
                                      </wps:wsp>
                                      <wps:wsp>
                                        <wps:cNvPr id="19" name="Прямоугольник 19"/>
                                        <wps:cNvSpPr/>
                                        <wps:spPr>
                                          <a:xfrm>
                                            <a:off x="2158410" y="797442"/>
                                            <a:ext cx="1583690" cy="403860"/>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69B312C2"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Організація</w:t>
                                              </w:r>
                                            </w:p>
                                          </w:txbxContent>
                                        </wps:txbx>
                                        <wps:bodyPr spcFirstLastPara="1" wrap="square" lIns="0" tIns="0" rIns="0" bIns="0" anchor="ctr" anchorCtr="0">
                                          <a:noAutofit/>
                                        </wps:bodyPr>
                                      </wps:wsp>
                                      <wps:wsp>
                                        <wps:cNvPr id="20" name="Прямоугольник 20"/>
                                        <wps:cNvSpPr/>
                                        <wps:spPr>
                                          <a:xfrm>
                                            <a:off x="4114800" y="818707"/>
                                            <a:ext cx="1583690" cy="403860"/>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57D092F3"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Мотивація</w:t>
                                              </w:r>
                                            </w:p>
                                          </w:txbxContent>
                                        </wps:txbx>
                                        <wps:bodyPr spcFirstLastPara="1" wrap="square" lIns="0" tIns="0" rIns="0" bIns="0" anchor="ctr" anchorCtr="0">
                                          <a:noAutofit/>
                                        </wps:bodyPr>
                                      </wps:wsp>
                                      <wps:wsp>
                                        <wps:cNvPr id="21" name="Прямоугольник 21"/>
                                        <wps:cNvSpPr/>
                                        <wps:spPr>
                                          <a:xfrm>
                                            <a:off x="0" y="1424763"/>
                                            <a:ext cx="82740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2CAC37C1"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Визначення цілей</w:t>
                                              </w:r>
                                            </w:p>
                                          </w:txbxContent>
                                        </wps:txbx>
                                        <wps:bodyPr spcFirstLastPara="1" wrap="square" lIns="0" tIns="0" rIns="0" bIns="0" anchor="ctr" anchorCtr="0">
                                          <a:noAutofit/>
                                        </wps:bodyPr>
                                      </wps:wsp>
                                      <wps:wsp>
                                        <wps:cNvPr id="22" name="Прямоугольник 22"/>
                                        <wps:cNvSpPr/>
                                        <wps:spPr>
                                          <a:xfrm>
                                            <a:off x="935665" y="1424763"/>
                                            <a:ext cx="82740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6E039B96"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Визначення шляхів досягнення цілей</w:t>
                                              </w:r>
                                            </w:p>
                                          </w:txbxContent>
                                        </wps:txbx>
                                        <wps:bodyPr spcFirstLastPara="1" wrap="square" lIns="0" tIns="0" rIns="0" bIns="0" anchor="ctr" anchorCtr="0">
                                          <a:noAutofit/>
                                        </wps:bodyPr>
                                      </wps:wsp>
                                      <wps:wsp>
                                        <wps:cNvPr id="23" name="Прямоугольник 23"/>
                                        <wps:cNvSpPr/>
                                        <wps:spPr>
                                          <a:xfrm>
                                            <a:off x="2009554" y="1424763"/>
                                            <a:ext cx="82740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66FAEAFC"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Вибір керованої системи</w:t>
                                              </w:r>
                                            </w:p>
                                          </w:txbxContent>
                                        </wps:txbx>
                                        <wps:bodyPr spcFirstLastPara="1" wrap="square" lIns="0" tIns="0" rIns="0" bIns="0" anchor="ctr" anchorCtr="0">
                                          <a:noAutofit/>
                                        </wps:bodyPr>
                                      </wps:wsp>
                                      <wps:wsp>
                                        <wps:cNvPr id="24" name="Прямоугольник 24"/>
                                        <wps:cNvSpPr/>
                                        <wps:spPr>
                                          <a:xfrm>
                                            <a:off x="2934586" y="1424763"/>
                                            <a:ext cx="82740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2FCCC7EC"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Вибір керуючої системи</w:t>
                                              </w:r>
                                            </w:p>
                                          </w:txbxContent>
                                        </wps:txbx>
                                        <wps:bodyPr spcFirstLastPara="1" wrap="square" lIns="0" tIns="0" rIns="0" bIns="0" anchor="ctr" anchorCtr="0">
                                          <a:noAutofit/>
                                        </wps:bodyPr>
                                      </wps:wsp>
                                      <wps:wsp>
                                        <wps:cNvPr id="25" name="Прямоугольник 25"/>
                                        <wps:cNvSpPr/>
                                        <wps:spPr>
                                          <a:xfrm>
                                            <a:off x="3965944" y="1424763"/>
                                            <a:ext cx="82740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51FA44CB"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Спонукання до праці</w:t>
                                              </w:r>
                                            </w:p>
                                          </w:txbxContent>
                                        </wps:txbx>
                                        <wps:bodyPr spcFirstLastPara="1" wrap="square" lIns="0" tIns="0" rIns="0" bIns="0" anchor="ctr" anchorCtr="0">
                                          <a:noAutofit/>
                                        </wps:bodyPr>
                                      </wps:wsp>
                                      <wps:wsp>
                                        <wps:cNvPr id="26" name="Прямоугольник 26"/>
                                        <wps:cNvSpPr/>
                                        <wps:spPr>
                                          <a:xfrm>
                                            <a:off x="4880344" y="1424763"/>
                                            <a:ext cx="1007745" cy="786765"/>
                                          </a:xfrm>
                                          <a:prstGeom prst="rect">
                                            <a:avLst/>
                                          </a:prstGeom>
                                          <a:solidFill>
                                            <a:sysClr val="window" lastClr="FFFFFF"/>
                                          </a:solidFill>
                                          <a:ln w="9525" cap="flat" cmpd="sng">
                                            <a:solidFill>
                                              <a:sysClr val="windowText" lastClr="000000"/>
                                            </a:solidFill>
                                            <a:prstDash val="solid"/>
                                            <a:round/>
                                            <a:headEnd type="none" w="sm" len="sm"/>
                                            <a:tailEnd type="none" w="sm" len="sm"/>
                                          </a:ln>
                                        </wps:spPr>
                                        <wps:txbx>
                                          <w:txbxContent>
                                            <w:p w14:paraId="421AB4B1"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Стимулювання праці</w:t>
                                              </w:r>
                                            </w:p>
                                          </w:txbxContent>
                                        </wps:txbx>
                                        <wps:bodyPr spcFirstLastPara="1" wrap="square" lIns="0" tIns="0" rIns="0" bIns="0" anchor="ctr" anchorCtr="0">
                                          <a:noAutofit/>
                                        </wps:bodyPr>
                                      </wps:wsp>
                                      <wps:wsp>
                                        <wps:cNvPr id="27" name="Прямая со стрелкой 27"/>
                                        <wps:cNvCnPr/>
                                        <wps:spPr>
                                          <a:xfrm>
                                            <a:off x="2838893" y="404037"/>
                                            <a:ext cx="0" cy="382772"/>
                                          </a:xfrm>
                                          <a:prstGeom prst="straightConnector1">
                                            <a:avLst/>
                                          </a:prstGeom>
                                          <a:noFill/>
                                          <a:ln w="9525" cap="flat" cmpd="sng">
                                            <a:solidFill>
                                              <a:sysClr val="windowText" lastClr="000000"/>
                                            </a:solidFill>
                                            <a:prstDash val="solid"/>
                                            <a:round/>
                                            <a:headEnd type="none" w="sm" len="sm"/>
                                            <a:tailEnd type="stealth" w="med" len="med"/>
                                          </a:ln>
                                        </wps:spPr>
                                        <wps:bodyPr/>
                                      </wps:wsp>
                                      <wps:wsp>
                                        <wps:cNvPr id="28" name="Прямая со стрелкой 28"/>
                                        <wps:cNvCnPr/>
                                        <wps:spPr>
                                          <a:xfrm>
                                            <a:off x="829340" y="574158"/>
                                            <a:ext cx="4135504" cy="0"/>
                                          </a:xfrm>
                                          <a:prstGeom prst="straightConnector1">
                                            <a:avLst/>
                                          </a:prstGeom>
                                          <a:noFill/>
                                          <a:ln w="9525" cap="flat" cmpd="sng">
                                            <a:solidFill>
                                              <a:sysClr val="windowText" lastClr="000000"/>
                                            </a:solidFill>
                                            <a:prstDash val="solid"/>
                                            <a:round/>
                                            <a:headEnd type="none" w="sm" len="sm"/>
                                            <a:tailEnd type="none" w="sm" len="sm"/>
                                          </a:ln>
                                        </wps:spPr>
                                        <wps:bodyPr/>
                                      </wps:wsp>
                                      <wps:wsp>
                                        <wps:cNvPr id="29" name="Прямая со стрелкой 29"/>
                                        <wps:cNvCnPr/>
                                        <wps:spPr>
                                          <a:xfrm flipH="1">
                                            <a:off x="829340" y="574158"/>
                                            <a:ext cx="1935" cy="212651"/>
                                          </a:xfrm>
                                          <a:prstGeom prst="straightConnector1">
                                            <a:avLst/>
                                          </a:prstGeom>
                                          <a:noFill/>
                                          <a:ln w="9525" cap="flat" cmpd="sng">
                                            <a:solidFill>
                                              <a:sysClr val="windowText" lastClr="000000"/>
                                            </a:solidFill>
                                            <a:prstDash val="solid"/>
                                            <a:round/>
                                            <a:headEnd type="none" w="sm" len="sm"/>
                                            <a:tailEnd type="stealth" w="med" len="med"/>
                                          </a:ln>
                                        </wps:spPr>
                                        <wps:bodyPr/>
                                      </wps:wsp>
                                      <wps:wsp>
                                        <wps:cNvPr id="30" name="Прямая со стрелкой 30"/>
                                        <wps:cNvCnPr/>
                                        <wps:spPr>
                                          <a:xfrm>
                                            <a:off x="4965405" y="574158"/>
                                            <a:ext cx="0" cy="244549"/>
                                          </a:xfrm>
                                          <a:prstGeom prst="straightConnector1">
                                            <a:avLst/>
                                          </a:prstGeom>
                                          <a:noFill/>
                                          <a:ln w="9525" cap="flat" cmpd="sng">
                                            <a:solidFill>
                                              <a:sysClr val="windowText" lastClr="000000"/>
                                            </a:solidFill>
                                            <a:prstDash val="solid"/>
                                            <a:round/>
                                            <a:headEnd type="none" w="sm" len="sm"/>
                                            <a:tailEnd type="stealth" w="med" len="med"/>
                                          </a:ln>
                                        </wps:spPr>
                                        <wps:bodyPr/>
                                      </wps:wsp>
                                      <wps:wsp>
                                        <wps:cNvPr id="31" name="Прямая со стрелкой 31"/>
                                        <wps:cNvCnPr/>
                                        <wps:spPr>
                                          <a:xfrm>
                                            <a:off x="935665" y="1201479"/>
                                            <a:ext cx="520996" cy="223284"/>
                                          </a:xfrm>
                                          <a:prstGeom prst="straightConnector1">
                                            <a:avLst/>
                                          </a:prstGeom>
                                          <a:noFill/>
                                          <a:ln w="9525" cap="flat" cmpd="sng">
                                            <a:solidFill>
                                              <a:sysClr val="windowText" lastClr="000000"/>
                                            </a:solidFill>
                                            <a:prstDash val="solid"/>
                                            <a:round/>
                                            <a:headEnd type="none" w="sm" len="sm"/>
                                            <a:tailEnd type="none" w="sm" len="sm"/>
                                          </a:ln>
                                        </wps:spPr>
                                        <wps:bodyPr/>
                                      </wps:wsp>
                                      <wps:wsp>
                                        <wps:cNvPr id="416" name="Прямая со стрелкой 416"/>
                                        <wps:cNvCnPr/>
                                        <wps:spPr>
                                          <a:xfrm flipH="1">
                                            <a:off x="382772" y="1190847"/>
                                            <a:ext cx="552421" cy="233916"/>
                                          </a:xfrm>
                                          <a:prstGeom prst="straightConnector1">
                                            <a:avLst/>
                                          </a:prstGeom>
                                          <a:noFill/>
                                          <a:ln w="9525" cap="flat" cmpd="sng">
                                            <a:solidFill>
                                              <a:sysClr val="windowText" lastClr="000000"/>
                                            </a:solidFill>
                                            <a:prstDash val="solid"/>
                                            <a:round/>
                                            <a:headEnd type="none" w="sm" len="sm"/>
                                            <a:tailEnd type="none" w="sm" len="sm"/>
                                          </a:ln>
                                        </wps:spPr>
                                        <wps:bodyPr/>
                                      </wps:wsp>
                                      <wps:wsp>
                                        <wps:cNvPr id="417" name="Прямая со стрелкой 417"/>
                                        <wps:cNvCnPr/>
                                        <wps:spPr>
                                          <a:xfrm>
                                            <a:off x="2934586" y="1201479"/>
                                            <a:ext cx="457200" cy="223195"/>
                                          </a:xfrm>
                                          <a:prstGeom prst="straightConnector1">
                                            <a:avLst/>
                                          </a:prstGeom>
                                          <a:noFill/>
                                          <a:ln w="9525" cap="flat" cmpd="sng">
                                            <a:solidFill>
                                              <a:sysClr val="windowText" lastClr="000000"/>
                                            </a:solidFill>
                                            <a:prstDash val="solid"/>
                                            <a:round/>
                                            <a:headEnd type="none" w="sm" len="sm"/>
                                            <a:tailEnd type="none" w="sm" len="sm"/>
                                          </a:ln>
                                        </wps:spPr>
                                        <wps:bodyPr/>
                                      </wps:wsp>
                                      <wps:wsp>
                                        <wps:cNvPr id="418" name="Прямая со стрелкой 418"/>
                                        <wps:cNvCnPr/>
                                        <wps:spPr>
                                          <a:xfrm flipH="1">
                                            <a:off x="2402958" y="1201479"/>
                                            <a:ext cx="530860" cy="222885"/>
                                          </a:xfrm>
                                          <a:prstGeom prst="straightConnector1">
                                            <a:avLst/>
                                          </a:prstGeom>
                                          <a:noFill/>
                                          <a:ln w="9525" cap="flat" cmpd="sng">
                                            <a:solidFill>
                                              <a:sysClr val="windowText" lastClr="000000"/>
                                            </a:solidFill>
                                            <a:prstDash val="solid"/>
                                            <a:round/>
                                            <a:headEnd type="none" w="sm" len="sm"/>
                                            <a:tailEnd type="none" w="sm" len="sm"/>
                                          </a:ln>
                                        </wps:spPr>
                                        <wps:bodyPr/>
                                      </wps:wsp>
                                      <wps:wsp>
                                        <wps:cNvPr id="419" name="Прямая со стрелкой 419"/>
                                        <wps:cNvCnPr/>
                                        <wps:spPr>
                                          <a:xfrm>
                                            <a:off x="4965405" y="1222744"/>
                                            <a:ext cx="489098" cy="202019"/>
                                          </a:xfrm>
                                          <a:prstGeom prst="straightConnector1">
                                            <a:avLst/>
                                          </a:prstGeom>
                                          <a:noFill/>
                                          <a:ln w="9525" cap="flat" cmpd="sng">
                                            <a:solidFill>
                                              <a:sysClr val="windowText" lastClr="000000"/>
                                            </a:solidFill>
                                            <a:prstDash val="solid"/>
                                            <a:round/>
                                            <a:headEnd type="none" w="sm" len="sm"/>
                                            <a:tailEnd type="none" w="sm" len="sm"/>
                                          </a:ln>
                                        </wps:spPr>
                                        <wps:bodyPr/>
                                      </wps:wsp>
                                      <wps:wsp>
                                        <wps:cNvPr id="420" name="Прямая со стрелкой 420"/>
                                        <wps:cNvCnPr/>
                                        <wps:spPr>
                                          <a:xfrm flipH="1">
                                            <a:off x="4380614" y="1222744"/>
                                            <a:ext cx="584791" cy="202019"/>
                                          </a:xfrm>
                                          <a:prstGeom prst="straightConnector1">
                                            <a:avLst/>
                                          </a:prstGeom>
                                          <a:noFill/>
                                          <a:ln w="9525" cap="flat" cmpd="sng">
                                            <a:solidFill>
                                              <a:sysClr val="windowText" lastClr="000000"/>
                                            </a:solidFill>
                                            <a:prstDash val="solid"/>
                                            <a:round/>
                                            <a:headEnd type="none" w="sm" len="sm"/>
                                            <a:tailEnd type="none" w="sm" len="sm"/>
                                          </a:ln>
                                        </wps:spPr>
                                        <wps:bodyPr/>
                                      </wps:wsp>
                                    </wpg:grpSp>
                                    <wps:wsp>
                                      <wps:cNvPr id="422" name="Прямая со стрелкой 422"/>
                                      <wps:cNvCnPr/>
                                      <wps:spPr>
                                        <a:xfrm>
                                          <a:off x="382772" y="2381693"/>
                                          <a:ext cx="4997303" cy="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23" name="Прямая со стрелкой 423"/>
                                      <wps:cNvCnPr/>
                                      <wps:spPr>
                                        <a:xfrm>
                                          <a:off x="1329070" y="2211572"/>
                                          <a:ext cx="0" cy="17018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24" name="Прямая со стрелкой 424"/>
                                      <wps:cNvCnPr/>
                                      <wps:spPr>
                                        <a:xfrm>
                                          <a:off x="3391786" y="2211572"/>
                                          <a:ext cx="0" cy="17018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25" name="Прямая со стрелкой 425"/>
                                      <wps:cNvCnPr/>
                                      <wps:spPr>
                                        <a:xfrm>
                                          <a:off x="2456121" y="2211572"/>
                                          <a:ext cx="0" cy="17018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26" name="Прямая со стрелкой 426"/>
                                      <wps:cNvCnPr/>
                                      <wps:spPr>
                                        <a:xfrm>
                                          <a:off x="4380614" y="2211572"/>
                                          <a:ext cx="0" cy="17018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27" name="Прямая со стрелкой 427"/>
                                      <wps:cNvCnPr/>
                                      <wps:spPr>
                                        <a:xfrm>
                                          <a:off x="5380075" y="2232837"/>
                                          <a:ext cx="0" cy="170180"/>
                                        </a:xfrm>
                                        <a:prstGeom prst="straightConnector1">
                                          <a:avLst/>
                                        </a:prstGeom>
                                        <a:noFill/>
                                        <a:ln w="9525" cap="flat" cmpd="sng">
                                          <a:solidFill>
                                            <a:sysClr val="windowText" lastClr="000000"/>
                                          </a:solidFill>
                                          <a:prstDash val="solid"/>
                                          <a:round/>
                                          <a:headEnd type="none" w="sm" len="sm"/>
                                          <a:tailEnd type="none" w="sm" len="sm"/>
                                        </a:ln>
                                      </wps:spPr>
                                      <wps:bodyPr/>
                                    </wps:wsp>
                                  </wpg:grpSp>
                                </wpg:grpSp>
                                <wps:wsp>
                                  <wps:cNvPr id="428" name="Прямая со стрелкой 428"/>
                                  <wps:cNvCnPr/>
                                  <wps:spPr>
                                    <a:xfrm>
                                      <a:off x="1881963" y="404037"/>
                                      <a:ext cx="0" cy="232791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29" name="Прямая со стрелкой 429"/>
                                  <wps:cNvCnPr/>
                                  <wps:spPr>
                                    <a:xfrm rot="10800000" flipH="1">
                                      <a:off x="1881963" y="2732568"/>
                                      <a:ext cx="297712" cy="621"/>
                                    </a:xfrm>
                                    <a:prstGeom prst="straightConnector1">
                                      <a:avLst/>
                                    </a:prstGeom>
                                    <a:noFill/>
                                    <a:ln w="9525" cap="flat" cmpd="sng">
                                      <a:solidFill>
                                        <a:sysClr val="windowText" lastClr="000000"/>
                                      </a:solidFill>
                                      <a:prstDash val="solid"/>
                                      <a:round/>
                                      <a:headEnd type="none" w="sm" len="sm"/>
                                      <a:tailEnd type="stealth" w="med" len="med"/>
                                    </a:ln>
                                  </wps:spPr>
                                  <wps:bodyPr/>
                                </wps:wsp>
                              </wpg:grpSp>
                              <wps:wsp>
                                <wps:cNvPr id="430" name="Прямая со стрелкой 430"/>
                                <wps:cNvCnPr/>
                                <wps:spPr>
                                  <a:xfrm>
                                    <a:off x="2934586" y="2892056"/>
                                    <a:ext cx="0" cy="297712"/>
                                  </a:xfrm>
                                  <a:prstGeom prst="straightConnector1">
                                    <a:avLst/>
                                  </a:prstGeom>
                                  <a:noFill/>
                                  <a:ln w="9525" cap="flat" cmpd="sng">
                                    <a:solidFill>
                                      <a:sysClr val="windowText" lastClr="000000"/>
                                    </a:solidFill>
                                    <a:prstDash val="solid"/>
                                    <a:round/>
                                    <a:headEnd type="none" w="sm" len="sm"/>
                                    <a:tailEnd type="none" w="sm" len="sm"/>
                                  </a:ln>
                                </wps:spPr>
                                <wps:bodyPr/>
                              </wps:wsp>
                              <wps:wsp>
                                <wps:cNvPr id="431" name="Прямая со стрелкой 431"/>
                                <wps:cNvCnPr/>
                                <wps:spPr>
                                  <a:xfrm>
                                    <a:off x="2934586" y="2892056"/>
                                    <a:ext cx="1265275" cy="297712"/>
                                  </a:xfrm>
                                  <a:prstGeom prst="straightConnector1">
                                    <a:avLst/>
                                  </a:prstGeom>
                                  <a:noFill/>
                                  <a:ln w="9525" cap="flat" cmpd="sng">
                                    <a:solidFill>
                                      <a:sysClr val="windowText" lastClr="000000"/>
                                    </a:solidFill>
                                    <a:prstDash val="solid"/>
                                    <a:round/>
                                    <a:headEnd type="none" w="sm" len="sm"/>
                                    <a:tailEnd type="none" w="sm" len="sm"/>
                                  </a:ln>
                                </wps:spPr>
                                <wps:bodyPr/>
                              </wps:wsp>
                              <wps:wsp>
                                <wps:cNvPr id="432" name="Прямая со стрелкой 432"/>
                                <wps:cNvCnPr/>
                                <wps:spPr>
                                  <a:xfrm flipH="1">
                                    <a:off x="1881963" y="2892056"/>
                                    <a:ext cx="1052741" cy="297180"/>
                                  </a:xfrm>
                                  <a:prstGeom prst="straightConnector1">
                                    <a:avLst/>
                                  </a:prstGeom>
                                  <a:noFill/>
                                  <a:ln w="9525" cap="flat" cmpd="sng">
                                    <a:solidFill>
                                      <a:sysClr val="windowText" lastClr="000000"/>
                                    </a:solidFill>
                                    <a:prstDash val="solid"/>
                                    <a:round/>
                                    <a:headEnd type="none" w="sm" len="sm"/>
                                    <a:tailEnd type="none" w="sm" len="sm"/>
                                  </a:ln>
                                </wps:spPr>
                                <wps:bodyPr/>
                              </wps:wsp>
                            </wpg:grpSp>
                            <wps:wsp>
                              <wps:cNvPr id="433" name="Прямая со стрелкой 433"/>
                              <wps:cNvCnPr/>
                              <wps:spPr>
                                <a:xfrm>
                                  <a:off x="1809750" y="4095750"/>
                                  <a:ext cx="2455545" cy="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34" name="Прямая со стрелкой 434"/>
                              <wps:cNvCnPr/>
                              <wps:spPr>
                                <a:xfrm>
                                  <a:off x="2990850" y="3981450"/>
                                  <a:ext cx="0" cy="255181"/>
                                </a:xfrm>
                                <a:prstGeom prst="straightConnector1">
                                  <a:avLst/>
                                </a:prstGeom>
                                <a:noFill/>
                                <a:ln w="9525" cap="flat" cmpd="sng">
                                  <a:solidFill>
                                    <a:sysClr val="windowText" lastClr="000000"/>
                                  </a:solidFill>
                                  <a:prstDash val="solid"/>
                                  <a:round/>
                                  <a:headEnd type="none" w="sm" len="sm"/>
                                  <a:tailEnd type="stealth" w="med" len="med"/>
                                </a:ln>
                              </wps:spPr>
                              <wps:bodyPr/>
                            </wps:wsp>
                            <wps:wsp>
                              <wps:cNvPr id="435" name="Прямая со стрелкой 435"/>
                              <wps:cNvCnPr/>
                              <wps:spPr>
                                <a:xfrm>
                                  <a:off x="1809750" y="3981450"/>
                                  <a:ext cx="0" cy="116958"/>
                                </a:xfrm>
                                <a:prstGeom prst="straightConnector1">
                                  <a:avLst/>
                                </a:prstGeom>
                                <a:noFill/>
                                <a:ln w="9525" cap="flat" cmpd="sng">
                                  <a:solidFill>
                                    <a:sysClr val="windowText" lastClr="000000"/>
                                  </a:solidFill>
                                  <a:prstDash val="solid"/>
                                  <a:round/>
                                  <a:headEnd type="none" w="sm" len="sm"/>
                                  <a:tailEnd type="none" w="sm" len="sm"/>
                                </a:ln>
                              </wps:spPr>
                              <wps:bodyPr/>
                            </wps:wsp>
                            <wps:wsp>
                              <wps:cNvPr id="436" name="Прямая со стрелкой 436"/>
                              <wps:cNvCnPr/>
                              <wps:spPr>
                                <a:xfrm rot="10800000">
                                  <a:off x="4267200" y="3981450"/>
                                  <a:ext cx="0" cy="116840"/>
                                </a:xfrm>
                                <a:prstGeom prst="straightConnector1">
                                  <a:avLst/>
                                </a:prstGeom>
                                <a:noFill/>
                                <a:ln w="9525" cap="flat" cmpd="sng">
                                  <a:solidFill>
                                    <a:sysClr val="windowText" lastClr="000000"/>
                                  </a:solidFill>
                                  <a:prstDash val="solid"/>
                                  <a:round/>
                                  <a:headEnd type="none" w="sm" len="sm"/>
                                  <a:tailEnd type="none" w="sm" len="sm"/>
                                </a:ln>
                              </wps:spPr>
                              <wps:bodyPr/>
                            </wps:wsp>
                          </wpg:grpSp>
                          <wps:wsp>
                            <wps:cNvPr id="437" name="Прямая со стрелкой 437"/>
                            <wps:cNvCnPr/>
                            <wps:spPr>
                              <a:xfrm>
                                <a:off x="4965405" y="4444409"/>
                                <a:ext cx="190500" cy="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38" name="Прямая со стрелкой 438"/>
                            <wps:cNvCnPr/>
                            <wps:spPr>
                              <a:xfrm>
                                <a:off x="903768" y="4444409"/>
                                <a:ext cx="190500" cy="0"/>
                              </a:xfrm>
                              <a:prstGeom prst="straightConnector1">
                                <a:avLst/>
                              </a:prstGeom>
                              <a:noFill/>
                              <a:ln w="9525" cap="flat" cmpd="sng">
                                <a:solidFill>
                                  <a:sysClr val="windowText" lastClr="000000"/>
                                </a:solidFill>
                                <a:prstDash val="solid"/>
                                <a:round/>
                                <a:headEnd type="none" w="sm" len="sm"/>
                                <a:tailEnd type="none" w="sm" len="sm"/>
                              </a:ln>
                            </wps:spPr>
                            <wps:bodyPr/>
                          </wps:wsp>
                          <wps:wsp>
                            <wps:cNvPr id="439" name="Прямая со стрелкой 439"/>
                            <wps:cNvCnPr/>
                            <wps:spPr>
                              <a:xfrm rot="10800000">
                                <a:off x="5156791" y="2381693"/>
                                <a:ext cx="1" cy="2054665"/>
                              </a:xfrm>
                              <a:prstGeom prst="straightConnector1">
                                <a:avLst/>
                              </a:prstGeom>
                              <a:noFill/>
                              <a:ln w="9525" cap="flat" cmpd="sng">
                                <a:solidFill>
                                  <a:sysClr val="windowText" lastClr="000000"/>
                                </a:solidFill>
                                <a:prstDash val="solid"/>
                                <a:round/>
                                <a:headEnd type="none" w="sm" len="sm"/>
                                <a:tailEnd type="stealth" w="med" len="med"/>
                              </a:ln>
                            </wps:spPr>
                            <wps:bodyPr/>
                          </wps:wsp>
                          <wps:wsp>
                            <wps:cNvPr id="440" name="Прямая со стрелкой 440"/>
                            <wps:cNvCnPr/>
                            <wps:spPr>
                              <a:xfrm rot="10800000">
                                <a:off x="903768" y="2402958"/>
                                <a:ext cx="0" cy="2041525"/>
                              </a:xfrm>
                              <a:prstGeom prst="straightConnector1">
                                <a:avLst/>
                              </a:prstGeom>
                              <a:noFill/>
                              <a:ln w="9525" cap="flat" cmpd="sng">
                                <a:solidFill>
                                  <a:sysClr val="windowText" lastClr="000000"/>
                                </a:solidFill>
                                <a:prstDash val="solid"/>
                                <a:round/>
                                <a:headEnd type="none" w="sm" len="sm"/>
                                <a:tailEnd type="stealth" w="med" len="med"/>
                              </a:ln>
                            </wps:spPr>
                            <wps:bodyPr/>
                          </wps:wsp>
                        </wpg:grpSp>
                      </wpg:grpSp>
                    </wpg:wgp>
                  </a:graphicData>
                </a:graphic>
                <wp14:sizeRelH relativeFrom="margin">
                  <wp14:pctWidth>0</wp14:pctWidth>
                </wp14:sizeRelH>
                <wp14:sizeRelV relativeFrom="margin">
                  <wp14:pctHeight>0</wp14:pctHeight>
                </wp14:sizeRelV>
              </wp:anchor>
            </w:drawing>
          </mc:Choice>
          <mc:Fallback>
            <w:pict>
              <v:group w14:anchorId="1DE0CD67" id="Группа 421" o:spid="_x0000_s1026" style="position:absolute;left:0;text-align:left;margin-left:16.6pt;margin-top:11.95pt;width:474pt;height:434.65pt;z-index:251659264;mso-width-relative:margin;mso-height-relative:margin" coordorigin="23424,10209" coordsize="60071,55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">
                <v:group id="Группа 1" o:spid="_x0000_s1027" style="position:absolute;left:23424;top:10209;width:60071;height:55181" coordorigin="23424,10209" coordsize="60071,55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угольник 2" o:spid="_x0000_s1028" style="position:absolute;left:23424;top:10209;width:60071;height:55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455E8406" w14:textId="77777777" w:rsidR="00DE2B52" w:rsidRPr="00AD0112" w:rsidRDefault="00DE2B52" w:rsidP="00DE2B52">
                          <w:pPr>
                            <w:spacing w:after="0" w:line="240" w:lineRule="auto"/>
                            <w:textDirection w:val="btLr"/>
                            <w:rPr>
                              <w:lang w:val="uk-UA"/>
                            </w:rPr>
                          </w:pPr>
                        </w:p>
                      </w:txbxContent>
                    </v:textbox>
                  </v:rect>
                  <v:group id="Группа 3" o:spid="_x0000_s1029" style="position:absolute;left:23424;top:10209;width:60071;height:55181" coordsize="58880,46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Прямоугольник 4" o:spid="_x0000_s1030" style="position:absolute;width:58880;height:46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14:paraId="31BD91F1" w14:textId="77777777" w:rsidR="00DE2B52" w:rsidRPr="00AD0112" w:rsidRDefault="00DE2B52" w:rsidP="00DE2B52">
                            <w:pPr>
                              <w:spacing w:after="0" w:line="240" w:lineRule="auto"/>
                              <w:textDirection w:val="btLr"/>
                              <w:rPr>
                                <w:lang w:val="uk-UA"/>
                              </w:rPr>
                            </w:pPr>
                          </w:p>
                        </w:txbxContent>
                      </v:textbox>
                    </v:rect>
                    <v:rect id="Прямоугольник 5" o:spid="_x0000_s1031" style="position:absolute;left:10951;top:42317;width:38703;height:4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" fillcolor="window" strokecolor="windowText">
                      <v:stroke startarrowwidth="narrow" startarrowlength="short" endarrowwidth="narrow" endarrowlength="short" joinstyle="round"/>
                      <v:textbox inset="0,0,0,0">
                        <w:txbxContent>
                          <w:p w14:paraId="6F45BB16"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Розробка програми коригувальних дій</w:t>
                            </w:r>
                          </w:p>
                        </w:txbxContent>
                      </v:textbox>
                    </v:rect>
                    <v:group id="Группа 6" o:spid="_x0000_s1032" style="position:absolute;width:58880;height:42366" coordsize="58880,42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group id="Группа 7" o:spid="_x0000_s1033" style="position:absolute;width:58880;height:39765" coordsize="58880,39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rect id="Прямоугольник 8" o:spid="_x0000_s1034" style="position:absolute;left:13290;top:31897;width:10078;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" fillcolor="window" strokecolor="windowText">
                          <v:stroke startarrowwidth="narrow" startarrowlength="short" endarrowwidth="narrow" endarrowlength="short" joinstyle="round"/>
                          <v:textbox inset="0,0,0,0">
                            <w:txbxContent>
                              <w:p w14:paraId="3819CA4B"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Встановлення стандартів і критеріїв</w:t>
                                </w:r>
                              </w:p>
                            </w:txbxContent>
                          </v:textbox>
                        </v:rect>
                        <v:rect id="Прямоугольник 9" o:spid="_x0000_s1035" style="position:absolute;left:24667;top:31897;width:10077;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" fillcolor="window" strokecolor="windowText">
                          <v:stroke startarrowwidth="narrow" startarrowlength="short" endarrowwidth="narrow" endarrowlength="short" joinstyle="round"/>
                          <v:textbox inset="0,0,0,0">
                            <w:txbxContent>
                              <w:p w14:paraId="50714BA0"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Вимірювання фактично досягнутих результатів</w:t>
                                </w:r>
                              </w:p>
                            </w:txbxContent>
                          </v:textbox>
                        </v:rect>
                        <v:rect id="Прямоугольник 10" o:spid="_x0000_s1036" style="position:absolute;left:36257;top:31897;width:10077;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" fillcolor="window" strokecolor="windowText">
                          <v:stroke startarrowwidth="narrow" startarrowlength="short" endarrowwidth="narrow" endarrowlength="short" joinstyle="round"/>
                          <v:textbox inset="0,0,0,0">
                            <w:txbxContent>
                              <w:p w14:paraId="2F9C51E6"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Виявлення відхилень і аналіз їх причин</w:t>
                                </w:r>
                              </w:p>
                            </w:txbxContent>
                          </v:textbox>
                        </v:rect>
                        <v:group id="Группа 11" o:spid="_x0000_s1037" style="position:absolute;width:58880;height:28918" coordsize="58880,289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ect id="Прямоугольник 12" o:spid="_x0000_s1038" style="position:absolute;left:21796;top:24880;width:15837;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" fillcolor="window" strokecolor="windowText">
                            <v:stroke startarrowwidth="narrow" startarrowlength="short" endarrowwidth="narrow" endarrowlength="short" joinstyle="round"/>
                            <v:textbox inset="0,0,0,0">
                              <w:txbxContent>
                                <w:p w14:paraId="361DC56E"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w:t>
                                  </w:r>
                                </w:p>
                              </w:txbxContent>
                            </v:textbox>
                          </v:rect>
                          <v:group id="Группа 13" o:spid="_x0000_s1039" style="position:absolute;width:58880;height:24030" coordsize="58880,24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type id="_x0000_t32" coordsize="21600,21600" o:spt="32" o:oned="t" path="m,l21600,21600e" filled="f">
                              <v:path arrowok="t" fillok="f" o:connecttype="none"/>
                              <o:lock v:ext="edit" shapetype="t"/>
                            </v:shapetype>
                            <v:shape id="Прямая со стрелкой 14" o:spid="_x0000_s1040" type="#_x0000_t32" style="position:absolute;left:3827;top:22115;width:0;height:1702;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" strokecolor="windowText">
                              <v:stroke startarrowwidth="narrow" startarrowlength="short" endarrowwidth="narrow" endarrowlength="short"/>
                            </v:shape>
                            <v:group id="Группа 15" o:spid="_x0000_s1041" style="position:absolute;width:58880;height:24030" coordsize="58880,24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group id="Группа 16" o:spid="_x0000_s1042" style="position:absolute;width:58880;height:22115" coordsize="58880,2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rect id="Прямоугольник 17" o:spid="_x0000_s1043" style="position:absolute;left:14566;width:28176;height:4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" fillcolor="window" strokecolor="windowText">
                                  <v:stroke startarrowwidth="narrow" startarrowlength="short" endarrowwidth="narrow" endarrowlength="short" joinstyle="round"/>
                                  <v:textbox inset="0,0,0,0">
                                    <w:txbxContent>
                                      <w:p w14:paraId="40E0880D"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Функції управління</w:t>
                                        </w:r>
                                      </w:p>
                                    </w:txbxContent>
                                  </v:textbox>
                                </v:rect>
                                <v:rect id="Прямоугольник 18" o:spid="_x0000_s1044" style="position:absolute;left:1382;top:7868;width:15837;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" fillcolor="window" strokecolor="windowText">
                                  <v:stroke startarrowwidth="narrow" startarrowlength="short" endarrowwidth="narrow" endarrowlength="short" joinstyle="round"/>
                                  <v:textbox inset="0,0,0,0">
                                    <w:txbxContent>
                                      <w:p w14:paraId="4FA55CAA"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Планування</w:t>
                                        </w:r>
                                      </w:p>
                                    </w:txbxContent>
                                  </v:textbox>
                                </v:rect>
                                <v:rect id="Прямоугольник 19" o:spid="_x0000_s1045" style="position:absolute;left:21584;top:7974;width:15837;height:4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" fillcolor="window" strokecolor="windowText">
                                  <v:stroke startarrowwidth="narrow" startarrowlength="short" endarrowwidth="narrow" endarrowlength="short" joinstyle="round"/>
                                  <v:textbox inset="0,0,0,0">
                                    <w:txbxContent>
                                      <w:p w14:paraId="69B312C2"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Організація</w:t>
                                        </w:r>
                                      </w:p>
                                    </w:txbxContent>
                                  </v:textbox>
                                </v:rect>
                                <v:rect id="Прямоугольник 20" o:spid="_x0000_s1046" style="position:absolute;left:41148;top:8187;width:15836;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" fillcolor="window" strokecolor="windowText">
                                  <v:stroke startarrowwidth="narrow" startarrowlength="short" endarrowwidth="narrow" endarrowlength="short" joinstyle="round"/>
                                  <v:textbox inset="0,0,0,0">
                                    <w:txbxContent>
                                      <w:p w14:paraId="57D092F3"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Мотивація</w:t>
                                        </w:r>
                                      </w:p>
                                    </w:txbxContent>
                                  </v:textbox>
                                </v:rect>
                                <v:rect id="Прямоугольник 21" o:spid="_x0000_s1047" style="position:absolute;top:14247;width:8274;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" fillcolor="window" strokecolor="windowText">
                                  <v:stroke startarrowwidth="narrow" startarrowlength="short" endarrowwidth="narrow" endarrowlength="short" joinstyle="round"/>
                                  <v:textbox inset="0,0,0,0">
                                    <w:txbxContent>
                                      <w:p w14:paraId="2CAC37C1"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Визначення цілей</w:t>
                                        </w:r>
                                      </w:p>
                                    </w:txbxContent>
                                  </v:textbox>
                                </v:rect>
                                <v:rect id="Прямоугольник 22" o:spid="_x0000_s1048" style="position:absolute;left:9356;top:14247;width:8274;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" fillcolor="window" strokecolor="windowText">
                                  <v:stroke startarrowwidth="narrow" startarrowlength="short" endarrowwidth="narrow" endarrowlength="short" joinstyle="round"/>
                                  <v:textbox inset="0,0,0,0">
                                    <w:txbxContent>
                                      <w:p w14:paraId="6E039B96"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Визначення шляхів досягнення цілей</w:t>
                                        </w:r>
                                      </w:p>
                                    </w:txbxContent>
                                  </v:textbox>
                                </v:rect>
                                <v:rect id="Прямоугольник 23" o:spid="_x0000_s1049" style="position:absolute;left:20095;top:14247;width:8274;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" fillcolor="window" strokecolor="windowText">
                                  <v:stroke startarrowwidth="narrow" startarrowlength="short" endarrowwidth="narrow" endarrowlength="short" joinstyle="round"/>
                                  <v:textbox inset="0,0,0,0">
                                    <w:txbxContent>
                                      <w:p w14:paraId="66FAEAFC"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Вибір керованої системи</w:t>
                                        </w:r>
                                      </w:p>
                                    </w:txbxContent>
                                  </v:textbox>
                                </v:rect>
                                <v:rect id="Прямоугольник 24" o:spid="_x0000_s1050" style="position:absolute;left:29345;top:14247;width:8274;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" fillcolor="window" strokecolor="windowText">
                                  <v:stroke startarrowwidth="narrow" startarrowlength="short" endarrowwidth="narrow" endarrowlength="short" joinstyle="round"/>
                                  <v:textbox inset="0,0,0,0">
                                    <w:txbxContent>
                                      <w:p w14:paraId="2FCCC7EC"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Вибір керуючої системи</w:t>
                                        </w:r>
                                      </w:p>
                                    </w:txbxContent>
                                  </v:textbox>
                                </v:rect>
                                <v:rect id="Прямоугольник 25" o:spid="_x0000_s1051" style="position:absolute;left:39659;top:14247;width:8274;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" fillcolor="window" strokecolor="windowText">
                                  <v:stroke startarrowwidth="narrow" startarrowlength="short" endarrowwidth="narrow" endarrowlength="short" joinstyle="round"/>
                                  <v:textbox inset="0,0,0,0">
                                    <w:txbxContent>
                                      <w:p w14:paraId="51FA44CB"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Спонукання до праці</w:t>
                                        </w:r>
                                      </w:p>
                                    </w:txbxContent>
                                  </v:textbox>
                                </v:rect>
                                <v:rect id="Прямоугольник 26" o:spid="_x0000_s1052" style="position:absolute;left:48803;top:14247;width:10077;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" fillcolor="window" strokecolor="windowText">
                                  <v:stroke startarrowwidth="narrow" startarrowlength="short" endarrowwidth="narrow" endarrowlength="short" joinstyle="round"/>
                                  <v:textbox inset="0,0,0,0">
                                    <w:txbxContent>
                                      <w:p w14:paraId="421AB4B1" w14:textId="77777777" w:rsidR="00DE2B52" w:rsidRPr="00AD0112" w:rsidRDefault="00DE2B52" w:rsidP="00DE2B52">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Стимулювання праці</w:t>
                                        </w:r>
                                      </w:p>
                                    </w:txbxContent>
                                  </v:textbox>
                                </v:rect>
                                <v:shape id="Прямая со стрелкой 27" o:spid="_x0000_s1053" type="#_x0000_t32" style="position:absolute;left:28388;top:4040;width:0;height:38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" strokecolor="windowText">
                                  <v:stroke startarrowwidth="narrow" startarrowlength="short" endarrow="classic"/>
                                </v:shape>
                                <v:shape id="Прямая со стрелкой 28" o:spid="_x0000_s1054" type="#_x0000_t32" style="position:absolute;left:8293;top:5741;width:413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" strokecolor="windowText">
                                  <v:stroke startarrowwidth="narrow" startarrowlength="short" endarrowwidth="narrow" endarrowlength="short"/>
                                </v:shape>
                                <v:shape id="Прямая со стрелкой 29" o:spid="_x0000_s1055" type="#_x0000_t32" style="position:absolute;left:8293;top:5741;width:19;height:212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" strokecolor="windowText">
                                  <v:stroke startarrowwidth="narrow" startarrowlength="short" endarrow="classic"/>
                                </v:shape>
                                <v:shape id="Прямая со стрелкой 30" o:spid="_x0000_s1056" type="#_x0000_t32" style="position:absolute;left:49654;top:5741;width:0;height:24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" strokecolor="windowText">
                                  <v:stroke startarrowwidth="narrow" startarrowlength="short" endarrow="classic"/>
                                </v:shape>
                                <v:shape id="Прямая со стрелкой 31" o:spid="_x0000_s1057" type="#_x0000_t32" style="position:absolute;left:9356;top:12014;width:5210;height:2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" strokecolor="windowText">
                                  <v:stroke startarrowwidth="narrow" startarrowlength="short" endarrowwidth="narrow" endarrowlength="short"/>
                                </v:shape>
                                <v:shape id="Прямая со стрелкой 416" o:spid="_x0000_s1058" type="#_x0000_t32" style="position:absolute;left:3827;top:11908;width:5524;height:233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" strokecolor="windowText">
                                  <v:stroke startarrowwidth="narrow" startarrowlength="short" endarrowwidth="narrow" endarrowlength="short"/>
                                </v:shape>
                                <v:shape id="Прямая со стрелкой 417" o:spid="_x0000_s1059" type="#_x0000_t32" style="position:absolute;left:29345;top:12014;width:4572;height:22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" strokecolor="windowText">
                                  <v:stroke startarrowwidth="narrow" startarrowlength="short" endarrowwidth="narrow" endarrowlength="short"/>
                                </v:shape>
                                <v:shape id="Прямая со стрелкой 418" o:spid="_x0000_s1060" type="#_x0000_t32" style="position:absolute;left:24029;top:12014;width:5309;height:2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" strokecolor="windowText">
                                  <v:stroke startarrowwidth="narrow" startarrowlength="short" endarrowwidth="narrow" endarrowlength="short"/>
                                </v:shape>
                                <v:shape id="Прямая со стрелкой 419" o:spid="_x0000_s1061" type="#_x0000_t32" style="position:absolute;left:49654;top:12227;width:4891;height:20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" strokecolor="windowText">
                                  <v:stroke startarrowwidth="narrow" startarrowlength="short" endarrowwidth="narrow" endarrowlength="short"/>
                                </v:shape>
                                <v:shape id="Прямая со стрелкой 420" o:spid="_x0000_s1062" type="#_x0000_t32" style="position:absolute;left:43806;top:12227;width:5848;height:20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" strokecolor="windowText">
                                  <v:stroke startarrowwidth="narrow" startarrowlength="short" endarrowwidth="narrow" endarrowlength="short"/>
                                </v:shape>
                              </v:group>
                              <v:shape id="Прямая со стрелкой 422" o:spid="_x0000_s1063" type="#_x0000_t32" style="position:absolute;left:3827;top:23816;width:499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" strokecolor="windowText">
                                <v:stroke startarrowwidth="narrow" startarrowlength="short" endarrowwidth="narrow" endarrowlength="short"/>
                              </v:shape>
                              <v:shape id="Прямая со стрелкой 423" o:spid="_x0000_s1064" type="#_x0000_t32" style="position:absolute;left:13290;top:22115;width:0;height:17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" strokecolor="windowText">
                                <v:stroke startarrowwidth="narrow" startarrowlength="short" endarrowwidth="narrow" endarrowlength="short"/>
                              </v:shape>
                              <v:shape id="Прямая со стрелкой 424" o:spid="_x0000_s1065" type="#_x0000_t32" style="position:absolute;left:33917;top:22115;width:0;height:17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" strokecolor="windowText">
                                <v:stroke startarrowwidth="narrow" startarrowlength="short" endarrowwidth="narrow" endarrowlength="short"/>
                              </v:shape>
                              <v:shape id="Прямая со стрелкой 425" o:spid="_x0000_s1066" type="#_x0000_t32" style="position:absolute;left:24561;top:22115;width:0;height:17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" strokecolor="windowText">
                                <v:stroke startarrowwidth="narrow" startarrowlength="short" endarrowwidth="narrow" endarrowlength="short"/>
                              </v:shape>
                              <v:shape id="Прямая со стрелкой 426" o:spid="_x0000_s1067" type="#_x0000_t32" style="position:absolute;left:43806;top:22115;width:0;height:17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" strokecolor="windowText">
                                <v:stroke startarrowwidth="narrow" startarrowlength="short" endarrowwidth="narrow" endarrowlength="short"/>
                              </v:shape>
                              <v:shape id="Прямая со стрелкой 427" o:spid="_x0000_s1068" type="#_x0000_t32" style="position:absolute;left:53800;top:22328;width:0;height:17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" strokecolor="windowText">
                                <v:stroke startarrowwidth="narrow" startarrowlength="short" endarrowwidth="narrow" endarrowlength="short"/>
                              </v:shape>
                            </v:group>
                          </v:group>
                          <v:shape id="Прямая со стрелкой 428" o:spid="_x0000_s1069" type="#_x0000_t32" style="position:absolute;left:18819;top:4040;width:0;height:232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" strokecolor="windowText">
                            <v:stroke startarrowwidth="narrow" startarrowlength="short" endarrowwidth="narrow" endarrowlength="short"/>
                          </v:shape>
                          <v:shape id="Прямая со стрелкой 429" o:spid="_x0000_s1070" type="#_x0000_t32" style="position:absolute;left:18819;top:27325;width:2977;height:6;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" strokecolor="windowText">
                            <v:stroke startarrowwidth="narrow" startarrowlength="short" endarrow="classic"/>
                          </v:shape>
                        </v:group>
                        <v:shape id="Прямая со стрелкой 430" o:spid="_x0000_s1071" type="#_x0000_t32" style="position:absolute;left:29345;top:28920;width:0;height:29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" strokecolor="windowText">
                          <v:stroke startarrowwidth="narrow" startarrowlength="short" endarrowwidth="narrow" endarrowlength="short"/>
                        </v:shape>
                        <v:shape id="Прямая со стрелкой 431" o:spid="_x0000_s1072" type="#_x0000_t32" style="position:absolute;left:29345;top:28920;width:12653;height:29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" strokecolor="windowText">
                          <v:stroke startarrowwidth="narrow" startarrowlength="short" endarrowwidth="narrow" endarrowlength="short"/>
                        </v:shape>
                        <v:shape id="Прямая со стрелкой 432" o:spid="_x0000_s1073" type="#_x0000_t32" style="position:absolute;left:18819;top:28920;width:10528;height:29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" strokecolor="windowText">
                          <v:stroke startarrowwidth="narrow" startarrowlength="short" endarrowwidth="narrow" endarrowlength="short"/>
                        </v:shape>
                      </v:group>
                      <v:shape id="Прямая со стрелкой 433" o:spid="_x0000_s1074" type="#_x0000_t32" style="position:absolute;left:18097;top:40957;width:24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" strokecolor="windowText">
                        <v:stroke startarrowwidth="narrow" startarrowlength="short" endarrowwidth="narrow" endarrowlength="short"/>
                      </v:shape>
                      <v:shape id="Прямая со стрелкой 434" o:spid="_x0000_s1075" type="#_x0000_t32" style="position:absolute;left:29908;top:39814;width:0;height:25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" strokecolor="windowText">
                        <v:stroke startarrowwidth="narrow" startarrowlength="short" endarrow="classic"/>
                      </v:shape>
                      <v:shape id="Прямая со стрелкой 435" o:spid="_x0000_s1076" type="#_x0000_t32" style="position:absolute;left:18097;top:39814;width:0;height:11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" strokecolor="windowText">
                        <v:stroke startarrowwidth="narrow" startarrowlength="short" endarrowwidth="narrow" endarrowlength="short"/>
                      </v:shape>
                      <v:shape id="Прямая со стрелкой 436" o:spid="_x0000_s1077" type="#_x0000_t32" style="position:absolute;left:42672;top:39814;width:0;height:1168;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" strokecolor="windowText">
                        <v:stroke startarrowwidth="narrow" startarrowlength="short" endarrowwidth="narrow" endarrowlength="short"/>
                      </v:shape>
                    </v:group>
                    <v:shape id="Прямая со стрелкой 437" o:spid="_x0000_s1078" type="#_x0000_t32" style="position:absolute;left:49654;top:44444;width:1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" strokecolor="windowText">
                      <v:stroke startarrowwidth="narrow" startarrowlength="short" endarrowwidth="narrow" endarrowlength="short"/>
                    </v:shape>
                    <v:shape id="Прямая со стрелкой 438" o:spid="_x0000_s1079" type="#_x0000_t32" style="position:absolute;left:9037;top:44444;width:1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" strokecolor="windowText">
                      <v:stroke startarrowwidth="narrow" startarrowlength="short" endarrowwidth="narrow" endarrowlength="short"/>
                    </v:shape>
                    <v:shape id="Прямая со стрелкой 439" o:spid="_x0000_s1080" type="#_x0000_t32" style="position:absolute;left:51567;top:23816;width:0;height:20547;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" strokecolor="windowText">
                      <v:stroke startarrowwidth="narrow" startarrowlength="short" endarrow="classic"/>
                    </v:shape>
                    <v:shape id="Прямая со стрелкой 440" o:spid="_x0000_s1081" type="#_x0000_t32" style="position:absolute;left:9037;top:24029;width:0;height:2041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" strokecolor="windowText">
                      <v:stroke startarrowwidth="narrow" startarrowlength="short" endarrow="classic"/>
                    </v:shape>
                  </v:group>
                </v:group>
                <w10:wrap type="topAndBottom"/>
              </v:group>
            </w:pict>
          </mc:Fallback>
        </mc:AlternateContent>
      </w:r>
      <w:r w:rsidRPr="00ED1A97">
        <w:rPr>
          <w:rFonts w:ascii="Times New Roman" w:eastAsia="Times New Roman" w:hAnsi="Times New Roman" w:cs="Times New Roman"/>
          <w:sz w:val="28"/>
          <w:szCs w:val="28"/>
          <w:lang w:val="uk-UA" w:eastAsia="ru-RU"/>
        </w:rPr>
        <w:t>Рис. 1.1. Місце функції контролю в системі управління</w:t>
      </w:r>
    </w:p>
    <w:p w14:paraId="557BF152" w14:textId="499C0A66" w:rsidR="00DE2B52" w:rsidRPr="00DE2B52" w:rsidRDefault="00DE2B52" w:rsidP="00DE2B52">
      <w:pPr>
        <w:spacing w:after="0" w:line="360" w:lineRule="auto"/>
        <w:ind w:firstLine="709"/>
        <w:jc w:val="both"/>
        <w:rPr>
          <w:rFonts w:ascii="Times New Roman" w:eastAsia="Times New Roman" w:hAnsi="Times New Roman" w:cs="Times New Roman"/>
          <w:i/>
          <w:iCs/>
          <w:color w:val="000000"/>
          <w:sz w:val="28"/>
          <w:szCs w:val="28"/>
          <w:lang w:val="uk-UA" w:eastAsia="ru-RU"/>
        </w:rPr>
      </w:pPr>
      <w:r w:rsidRPr="00DE2B52">
        <w:rPr>
          <w:rFonts w:ascii="Times New Roman" w:eastAsia="Times New Roman" w:hAnsi="Times New Roman" w:cs="Times New Roman"/>
          <w:i/>
          <w:iCs/>
          <w:sz w:val="28"/>
          <w:szCs w:val="28"/>
          <w:lang w:val="uk-UA" w:eastAsia="ru-RU"/>
        </w:rPr>
        <w:t>*Джерело: [3, с. 3-5]</w:t>
      </w:r>
    </w:p>
    <w:p w14:paraId="0EE5C04B" w14:textId="77777777" w:rsidR="00DE2B52" w:rsidRPr="00ED1A97" w:rsidRDefault="00DE2B52" w:rsidP="00DE2B52">
      <w:pPr>
        <w:spacing w:after="0" w:line="360" w:lineRule="auto"/>
        <w:ind w:firstLine="709"/>
        <w:jc w:val="both"/>
        <w:rPr>
          <w:rFonts w:ascii="Times New Roman" w:eastAsia="Times New Roman" w:hAnsi="Times New Roman" w:cs="Times New Roman"/>
          <w:sz w:val="28"/>
          <w:szCs w:val="28"/>
          <w:lang w:val="uk-UA" w:eastAsia="ru-RU"/>
        </w:rPr>
      </w:pPr>
    </w:p>
    <w:p w14:paraId="12172859" w14:textId="77777777" w:rsidR="00DE2B52" w:rsidRDefault="00DE2B52" w:rsidP="00DE2B52">
      <w:pPr>
        <w:spacing w:after="0" w:line="360" w:lineRule="auto"/>
        <w:ind w:firstLine="709"/>
        <w:jc w:val="both"/>
        <w:rPr>
          <w:rFonts w:ascii="Times New Roman" w:eastAsia="Times New Roman" w:hAnsi="Times New Roman" w:cs="Times New Roman"/>
          <w:color w:val="000000"/>
          <w:sz w:val="28"/>
          <w:szCs w:val="28"/>
          <w:lang w:val="uk-UA" w:eastAsia="ru-RU"/>
        </w:rPr>
      </w:pPr>
      <w:r w:rsidRPr="00ED1A97">
        <w:rPr>
          <w:rFonts w:ascii="Times New Roman" w:eastAsia="Times New Roman" w:hAnsi="Times New Roman" w:cs="Times New Roman"/>
          <w:color w:val="000000"/>
          <w:sz w:val="28"/>
          <w:szCs w:val="28"/>
          <w:lang w:val="uk-UA" w:eastAsia="ru-RU"/>
        </w:rPr>
        <w:t>Вперше управлінський контроль був визначений Р. Н. Ентоні (1965 р) як процес, за допомогою якого менеджери впливають на працівників організації для дієвого та ефективного виконання стратегії організації. В даний час більшість авторів дотримується точки зору Роберта Ентоні, виділяючи в визначенні контролю мету його здійснення (табл. 1.1).</w:t>
      </w:r>
    </w:p>
    <w:p w14:paraId="50E65EA9" w14:textId="7EF4D833" w:rsidR="00DE2B52" w:rsidRPr="00ED1A97" w:rsidRDefault="00DE2B52" w:rsidP="00DE2B52">
      <w:pPr>
        <w:spacing w:after="0" w:line="360" w:lineRule="auto"/>
        <w:ind w:firstLine="709"/>
        <w:jc w:val="both"/>
        <w:rPr>
          <w:rFonts w:ascii="Times New Roman" w:eastAsia="Times New Roman" w:hAnsi="Times New Roman" w:cs="Times New Roman"/>
          <w:color w:val="000000"/>
          <w:sz w:val="28"/>
          <w:szCs w:val="28"/>
          <w:lang w:val="uk-UA" w:eastAsia="ru-RU"/>
        </w:rPr>
      </w:pPr>
      <w:r w:rsidRPr="00ED1A97">
        <w:rPr>
          <w:rFonts w:ascii="Times New Roman" w:eastAsia="Times New Roman" w:hAnsi="Times New Roman" w:cs="Times New Roman"/>
          <w:color w:val="000000"/>
          <w:sz w:val="28"/>
          <w:szCs w:val="28"/>
          <w:lang w:val="uk-UA" w:eastAsia="ru-RU"/>
        </w:rPr>
        <w:t>Виходячи з даних табл. 1.1 контроль доцільно охарактеризувати як процес впливу менеджерів на працівників підприємства з метою ефективної реалізації стратегії організації.</w:t>
      </w:r>
    </w:p>
    <w:p w14:paraId="64A7F11F" w14:textId="77777777" w:rsidR="00DE2B52" w:rsidRPr="003E6A79" w:rsidRDefault="00DE2B52" w:rsidP="00DE2B52">
      <w:pPr>
        <w:spacing w:after="0" w:line="360" w:lineRule="auto"/>
        <w:ind w:firstLine="709"/>
        <w:jc w:val="right"/>
        <w:rPr>
          <w:rFonts w:ascii="Times New Roman" w:eastAsia="Times New Roman" w:hAnsi="Times New Roman" w:cs="Times New Roman"/>
          <w:i/>
          <w:iCs/>
          <w:color w:val="000000"/>
          <w:sz w:val="28"/>
          <w:szCs w:val="28"/>
          <w:lang w:val="uk-UA" w:eastAsia="ru-RU"/>
        </w:rPr>
      </w:pPr>
      <w:r w:rsidRPr="003E6A79">
        <w:rPr>
          <w:rFonts w:ascii="Times New Roman" w:eastAsia="Times New Roman" w:hAnsi="Times New Roman" w:cs="Times New Roman"/>
          <w:i/>
          <w:iCs/>
          <w:color w:val="000000"/>
          <w:sz w:val="28"/>
          <w:szCs w:val="28"/>
          <w:lang w:val="uk-UA" w:eastAsia="ru-RU"/>
        </w:rPr>
        <w:lastRenderedPageBreak/>
        <w:t>Таблиця 1.1</w:t>
      </w:r>
    </w:p>
    <w:p w14:paraId="19DA1D43" w14:textId="77777777" w:rsidR="00DE2B52" w:rsidRPr="00ED1A97" w:rsidRDefault="00DE2B52" w:rsidP="00DE2B52">
      <w:pPr>
        <w:spacing w:after="0" w:line="360" w:lineRule="auto"/>
        <w:jc w:val="center"/>
        <w:rPr>
          <w:rFonts w:ascii="Times New Roman" w:eastAsia="Times New Roman" w:hAnsi="Times New Roman" w:cs="Times New Roman"/>
          <w:color w:val="000000"/>
          <w:sz w:val="28"/>
          <w:szCs w:val="28"/>
          <w:lang w:val="uk-UA" w:eastAsia="ru-RU"/>
        </w:rPr>
      </w:pPr>
      <w:r w:rsidRPr="00ED1A97">
        <w:rPr>
          <w:rFonts w:ascii="Times New Roman" w:eastAsia="Times New Roman" w:hAnsi="Times New Roman" w:cs="Times New Roman"/>
          <w:color w:val="000000"/>
          <w:sz w:val="28"/>
          <w:szCs w:val="28"/>
          <w:lang w:val="uk-UA" w:eastAsia="ru-RU"/>
        </w:rPr>
        <w:t>Поняття контролю в економічній літературі</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00" w:firstRow="0" w:lastRow="0" w:firstColumn="0" w:lastColumn="0" w:noHBand="0" w:noVBand="1"/>
      </w:tblPr>
      <w:tblGrid>
        <w:gridCol w:w="2040"/>
        <w:gridCol w:w="7588"/>
      </w:tblGrid>
      <w:tr w:rsidR="00DE2B52" w:rsidRPr="00ED1A97" w14:paraId="5595868A" w14:textId="77777777" w:rsidTr="00DE2B52">
        <w:trPr>
          <w:trHeight w:val="569"/>
          <w:jc w:val="center"/>
        </w:trPr>
        <w:tc>
          <w:tcPr>
            <w:tcW w:w="2040" w:type="dxa"/>
            <w:vAlign w:val="center"/>
          </w:tcPr>
          <w:p w14:paraId="5FA15580"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Автори</w:t>
            </w:r>
          </w:p>
        </w:tc>
        <w:tc>
          <w:tcPr>
            <w:tcW w:w="7588" w:type="dxa"/>
            <w:vAlign w:val="center"/>
          </w:tcPr>
          <w:p w14:paraId="4B59F840"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Визначення контролю</w:t>
            </w:r>
            <w:r>
              <w:rPr>
                <w:rFonts w:ascii="Times New Roman" w:eastAsia="Times New Roman" w:hAnsi="Times New Roman" w:cs="Times New Roman"/>
                <w:color w:val="000000"/>
                <w:sz w:val="24"/>
                <w:szCs w:val="24"/>
                <w:lang w:val="uk-UA" w:eastAsia="ru-RU"/>
              </w:rPr>
              <w:t xml:space="preserve"> на підприємстві</w:t>
            </w:r>
          </w:p>
        </w:tc>
      </w:tr>
      <w:tr w:rsidR="00DE2B52" w:rsidRPr="008570AF" w14:paraId="77053A27" w14:textId="77777777" w:rsidTr="00DE2B52">
        <w:trPr>
          <w:trHeight w:val="569"/>
          <w:jc w:val="center"/>
        </w:trPr>
        <w:tc>
          <w:tcPr>
            <w:tcW w:w="2040" w:type="dxa"/>
            <w:vAlign w:val="center"/>
          </w:tcPr>
          <w:p w14:paraId="64574D6C"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 xml:space="preserve">R. </w:t>
            </w:r>
            <w:proofErr w:type="spellStart"/>
            <w:r w:rsidRPr="00ED1A97">
              <w:rPr>
                <w:rFonts w:ascii="Times New Roman" w:eastAsia="Times New Roman" w:hAnsi="Times New Roman" w:cs="Times New Roman"/>
                <w:color w:val="000000"/>
                <w:sz w:val="24"/>
                <w:szCs w:val="24"/>
                <w:lang w:val="uk-UA" w:eastAsia="ru-RU"/>
              </w:rPr>
              <w:t>Anthony</w:t>
            </w:r>
            <w:proofErr w:type="spellEnd"/>
            <w:r w:rsidRPr="00ED1A97">
              <w:rPr>
                <w:rFonts w:ascii="Times New Roman" w:eastAsia="Times New Roman" w:hAnsi="Times New Roman" w:cs="Times New Roman"/>
                <w:color w:val="000000"/>
                <w:sz w:val="24"/>
                <w:szCs w:val="24"/>
                <w:lang w:val="uk-UA" w:eastAsia="ru-RU"/>
              </w:rPr>
              <w:t>, V. </w:t>
            </w:r>
            <w:proofErr w:type="spellStart"/>
            <w:r w:rsidRPr="00ED1A97">
              <w:rPr>
                <w:rFonts w:ascii="Times New Roman" w:eastAsia="Times New Roman" w:hAnsi="Times New Roman" w:cs="Times New Roman"/>
                <w:color w:val="000000"/>
                <w:sz w:val="24"/>
                <w:szCs w:val="24"/>
                <w:lang w:val="uk-UA" w:eastAsia="ru-RU"/>
              </w:rPr>
              <w:t>Govindarajan</w:t>
            </w:r>
            <w:proofErr w:type="spellEnd"/>
            <w:r w:rsidRPr="00ED1A97">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4</w:t>
            </w:r>
            <w:r w:rsidRPr="00ED1A97">
              <w:rPr>
                <w:rFonts w:ascii="Times New Roman" w:eastAsia="Times New Roman" w:hAnsi="Times New Roman" w:cs="Times New Roman"/>
                <w:color w:val="000000"/>
                <w:sz w:val="24"/>
                <w:szCs w:val="24"/>
                <w:lang w:val="uk-UA" w:eastAsia="ru-RU"/>
              </w:rPr>
              <w:t>]</w:t>
            </w:r>
          </w:p>
        </w:tc>
        <w:tc>
          <w:tcPr>
            <w:tcW w:w="7588" w:type="dxa"/>
            <w:vAlign w:val="center"/>
          </w:tcPr>
          <w:p w14:paraId="04421AA7" w14:textId="77777777" w:rsidR="00DE2B52" w:rsidRPr="00ED1A97"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К</w:t>
            </w:r>
            <w:r w:rsidRPr="00ED1A97">
              <w:rPr>
                <w:rFonts w:ascii="Times New Roman" w:eastAsia="Times New Roman" w:hAnsi="Times New Roman" w:cs="Times New Roman"/>
                <w:color w:val="000000"/>
                <w:sz w:val="24"/>
                <w:szCs w:val="24"/>
                <w:lang w:val="uk-UA" w:eastAsia="ru-RU"/>
              </w:rPr>
              <w:t>онтроль розглядається як процес з використанням якого менеджер впливає на інших членів організації з метою впровадження стратегії цієї організації</w:t>
            </w:r>
          </w:p>
        </w:tc>
      </w:tr>
      <w:tr w:rsidR="00DE2B52" w:rsidRPr="00ED1A97" w14:paraId="3B04761D" w14:textId="77777777" w:rsidTr="00DE2B52">
        <w:trPr>
          <w:trHeight w:val="569"/>
          <w:jc w:val="center"/>
        </w:trPr>
        <w:tc>
          <w:tcPr>
            <w:tcW w:w="2040" w:type="dxa"/>
            <w:vAlign w:val="center"/>
          </w:tcPr>
          <w:p w14:paraId="1E94E0EF"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 xml:space="preserve">П. А. </w:t>
            </w:r>
            <w:proofErr w:type="spellStart"/>
            <w:r w:rsidRPr="00ED1A97">
              <w:rPr>
                <w:rFonts w:ascii="Times New Roman" w:eastAsia="Times New Roman" w:hAnsi="Times New Roman" w:cs="Times New Roman"/>
                <w:color w:val="000000"/>
                <w:sz w:val="24"/>
                <w:szCs w:val="24"/>
                <w:lang w:val="uk-UA" w:eastAsia="ru-RU"/>
              </w:rPr>
              <w:t>Фісуненко</w:t>
            </w:r>
            <w:proofErr w:type="spellEnd"/>
            <w:r w:rsidRPr="00ED1A97">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5</w:t>
            </w:r>
            <w:r w:rsidRPr="00ED1A97">
              <w:rPr>
                <w:rFonts w:ascii="Times New Roman" w:eastAsia="Times New Roman" w:hAnsi="Times New Roman" w:cs="Times New Roman"/>
                <w:color w:val="000000"/>
                <w:sz w:val="24"/>
                <w:szCs w:val="24"/>
                <w:lang w:val="uk-UA" w:eastAsia="ru-RU"/>
              </w:rPr>
              <w:t>]</w:t>
            </w:r>
          </w:p>
        </w:tc>
        <w:tc>
          <w:tcPr>
            <w:tcW w:w="7588" w:type="dxa"/>
            <w:vAlign w:val="center"/>
          </w:tcPr>
          <w:p w14:paraId="5085E08E" w14:textId="77777777" w:rsidR="00DE2B52" w:rsidRPr="00ED1A97"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В</w:t>
            </w:r>
            <w:r w:rsidRPr="00ED1A97">
              <w:rPr>
                <w:rFonts w:ascii="Times New Roman" w:eastAsia="Times New Roman" w:hAnsi="Times New Roman" w:cs="Times New Roman"/>
                <w:color w:val="000000"/>
                <w:sz w:val="24"/>
                <w:szCs w:val="24"/>
                <w:lang w:val="uk-UA" w:eastAsia="ru-RU"/>
              </w:rPr>
              <w:t>изначення поточного реального стану та порівняння його с необхідним, суб’єктами управління, які мають відповідні повноваження</w:t>
            </w:r>
          </w:p>
        </w:tc>
      </w:tr>
      <w:tr w:rsidR="00DE2B52" w:rsidRPr="008570AF" w14:paraId="59349C1C" w14:textId="77777777" w:rsidTr="00DE2B52">
        <w:trPr>
          <w:trHeight w:val="569"/>
          <w:jc w:val="center"/>
        </w:trPr>
        <w:tc>
          <w:tcPr>
            <w:tcW w:w="2040" w:type="dxa"/>
            <w:vAlign w:val="center"/>
          </w:tcPr>
          <w:p w14:paraId="3533F7CC"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О. М. </w:t>
            </w:r>
            <w:proofErr w:type="spellStart"/>
            <w:r w:rsidRPr="00ED1A97">
              <w:rPr>
                <w:rFonts w:ascii="Times New Roman" w:eastAsia="Times New Roman" w:hAnsi="Times New Roman" w:cs="Times New Roman"/>
                <w:color w:val="000000"/>
                <w:sz w:val="24"/>
                <w:szCs w:val="24"/>
                <w:lang w:val="uk-UA" w:eastAsia="ru-RU"/>
              </w:rPr>
              <w:t>Лозовський</w:t>
            </w:r>
            <w:proofErr w:type="spellEnd"/>
            <w:r w:rsidRPr="00ED1A97">
              <w:rPr>
                <w:rFonts w:ascii="Times New Roman" w:eastAsia="Times New Roman" w:hAnsi="Times New Roman" w:cs="Times New Roman"/>
                <w:color w:val="000000"/>
                <w:sz w:val="24"/>
                <w:szCs w:val="24"/>
                <w:lang w:val="uk-UA" w:eastAsia="ru-RU"/>
              </w:rPr>
              <w:t>, Ю. С. Чабан [</w:t>
            </w:r>
            <w:r>
              <w:rPr>
                <w:rFonts w:ascii="Times New Roman" w:eastAsia="Times New Roman" w:hAnsi="Times New Roman" w:cs="Times New Roman"/>
                <w:color w:val="000000"/>
                <w:sz w:val="24"/>
                <w:szCs w:val="24"/>
                <w:lang w:val="uk-UA" w:eastAsia="ru-RU"/>
              </w:rPr>
              <w:t>6</w:t>
            </w:r>
            <w:r w:rsidRPr="00ED1A97">
              <w:rPr>
                <w:rFonts w:ascii="Times New Roman" w:eastAsia="Times New Roman" w:hAnsi="Times New Roman" w:cs="Times New Roman"/>
                <w:color w:val="000000"/>
                <w:sz w:val="24"/>
                <w:szCs w:val="24"/>
                <w:lang w:val="uk-UA" w:eastAsia="ru-RU"/>
              </w:rPr>
              <w:t>]</w:t>
            </w:r>
          </w:p>
        </w:tc>
        <w:tc>
          <w:tcPr>
            <w:tcW w:w="7588" w:type="dxa"/>
            <w:vAlign w:val="center"/>
          </w:tcPr>
          <w:p w14:paraId="25B62EF8" w14:textId="77777777" w:rsidR="00DE2B52" w:rsidRPr="00ED1A97"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Процес визначення якості й коригування виконуваної підлеглими роботи, для того щоб забезпечити виконання планів, спрямованих на досягнення цілей підприємства. Управлінський контроль в сучасних умовах господарювання доцільно представити як систему, що складається з елементів входу (інформаційне забезпечення контролю), елементів виходу (інформація про об’єкт управління, отримана в результаті контролю) і сукупності наступних взаємопов’язаних ланок: центрів відповідальності; техніки контролю, тобто інформаційно-обчислювальна техніка і технологія; процедури контролю та системи обліку.</w:t>
            </w:r>
          </w:p>
        </w:tc>
      </w:tr>
      <w:tr w:rsidR="00DE2B52" w:rsidRPr="008570AF" w14:paraId="18CFE492" w14:textId="77777777" w:rsidTr="00DE2B52">
        <w:trPr>
          <w:trHeight w:val="569"/>
          <w:jc w:val="center"/>
        </w:trPr>
        <w:tc>
          <w:tcPr>
            <w:tcW w:w="2040" w:type="dxa"/>
            <w:vAlign w:val="center"/>
          </w:tcPr>
          <w:p w14:paraId="5255CAF8"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 xml:space="preserve">Т. А. </w:t>
            </w:r>
            <w:proofErr w:type="spellStart"/>
            <w:r w:rsidRPr="00ED1A97">
              <w:rPr>
                <w:rFonts w:ascii="Times New Roman" w:eastAsia="Times New Roman" w:hAnsi="Times New Roman" w:cs="Times New Roman"/>
                <w:color w:val="000000"/>
                <w:sz w:val="24"/>
                <w:szCs w:val="24"/>
                <w:lang w:val="uk-UA" w:eastAsia="ru-RU"/>
              </w:rPr>
              <w:t>Бутинець</w:t>
            </w:r>
            <w:proofErr w:type="spellEnd"/>
            <w:r w:rsidRPr="00ED1A97">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7</w:t>
            </w:r>
            <w:r w:rsidRPr="00ED1A97">
              <w:rPr>
                <w:rFonts w:ascii="Times New Roman" w:eastAsia="Times New Roman" w:hAnsi="Times New Roman" w:cs="Times New Roman"/>
                <w:color w:val="000000"/>
                <w:sz w:val="24"/>
                <w:szCs w:val="24"/>
                <w:lang w:val="uk-UA" w:eastAsia="ru-RU"/>
              </w:rPr>
              <w:t>, с.</w:t>
            </w:r>
            <w:r>
              <w:rPr>
                <w:rFonts w:ascii="Times New Roman" w:eastAsia="Times New Roman" w:hAnsi="Times New Roman" w:cs="Times New Roman"/>
                <w:color w:val="000000"/>
                <w:sz w:val="24"/>
                <w:szCs w:val="24"/>
                <w:lang w:val="uk-UA" w:eastAsia="ru-RU"/>
              </w:rPr>
              <w:t> </w:t>
            </w:r>
            <w:r w:rsidRPr="00ED1A97">
              <w:rPr>
                <w:rFonts w:ascii="Times New Roman" w:eastAsia="Times New Roman" w:hAnsi="Times New Roman" w:cs="Times New Roman"/>
                <w:color w:val="000000"/>
                <w:sz w:val="24"/>
                <w:szCs w:val="24"/>
                <w:lang w:val="uk-UA" w:eastAsia="ru-RU"/>
              </w:rPr>
              <w:t>107]</w:t>
            </w:r>
          </w:p>
        </w:tc>
        <w:tc>
          <w:tcPr>
            <w:tcW w:w="7588" w:type="dxa"/>
            <w:vAlign w:val="center"/>
          </w:tcPr>
          <w:p w14:paraId="40585C0B" w14:textId="77777777" w:rsidR="00DE2B52" w:rsidRPr="00ED1A97"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Т</w:t>
            </w:r>
            <w:r w:rsidRPr="00ED1A97">
              <w:rPr>
                <w:rFonts w:ascii="Times New Roman" w:eastAsia="Times New Roman" w:hAnsi="Times New Roman" w:cs="Times New Roman"/>
                <w:color w:val="000000"/>
                <w:sz w:val="24"/>
                <w:szCs w:val="24"/>
                <w:lang w:val="uk-UA" w:eastAsia="ru-RU"/>
              </w:rPr>
              <w:t>ермін, який слід використовувати в основному для зазначення функцій підрозділів або посадовців, підприємства, що зобов’язані згідно з посадовими інструкціями забезпечувати інформативними даними про рух активів і пасивів керівництво підприємства, корисними для оптимізації процесу управління та мають обмежений доступ</w:t>
            </w:r>
          </w:p>
        </w:tc>
      </w:tr>
      <w:tr w:rsidR="00DE2B52" w:rsidRPr="008570AF" w14:paraId="6BF3A31C" w14:textId="77777777" w:rsidTr="00DE2B52">
        <w:trPr>
          <w:trHeight w:val="569"/>
          <w:jc w:val="center"/>
        </w:trPr>
        <w:tc>
          <w:tcPr>
            <w:tcW w:w="2040" w:type="dxa"/>
            <w:vAlign w:val="center"/>
          </w:tcPr>
          <w:p w14:paraId="7A806EF5"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А. А. Кузнецов [</w:t>
            </w:r>
            <w:r>
              <w:rPr>
                <w:rFonts w:ascii="Times New Roman" w:eastAsia="Times New Roman" w:hAnsi="Times New Roman" w:cs="Times New Roman"/>
                <w:color w:val="000000"/>
                <w:sz w:val="24"/>
                <w:szCs w:val="24"/>
                <w:lang w:val="uk-UA" w:eastAsia="ru-RU"/>
              </w:rPr>
              <w:t>8</w:t>
            </w:r>
            <w:r w:rsidRPr="00ED1A97">
              <w:rPr>
                <w:rFonts w:ascii="Times New Roman" w:eastAsia="Times New Roman" w:hAnsi="Times New Roman" w:cs="Times New Roman"/>
                <w:color w:val="000000"/>
                <w:sz w:val="24"/>
                <w:szCs w:val="24"/>
                <w:lang w:val="uk-UA" w:eastAsia="ru-RU"/>
              </w:rPr>
              <w:t>]</w:t>
            </w:r>
          </w:p>
        </w:tc>
        <w:tc>
          <w:tcPr>
            <w:tcW w:w="7588" w:type="dxa"/>
            <w:vAlign w:val="center"/>
          </w:tcPr>
          <w:p w14:paraId="2C2D9681" w14:textId="77777777" w:rsidR="00DE2B52" w:rsidRPr="00ED1A97"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Під управлінським контролем розуміти систему обліку та використання інформації з метою оцінки ефективності використання ресурсів компанії (фінансових, трудових, матеріальних, нематеріальних) та компанію в цілому та спрямовує на досягнення визначеної стратегії.</w:t>
            </w:r>
          </w:p>
        </w:tc>
      </w:tr>
      <w:tr w:rsidR="00DE2B52" w:rsidRPr="00ED1A97" w14:paraId="7315E0FA" w14:textId="77777777" w:rsidTr="00DE2B52">
        <w:trPr>
          <w:trHeight w:val="569"/>
          <w:jc w:val="center"/>
        </w:trPr>
        <w:tc>
          <w:tcPr>
            <w:tcW w:w="2040" w:type="dxa"/>
            <w:vAlign w:val="center"/>
          </w:tcPr>
          <w:p w14:paraId="7CC5579D" w14:textId="77777777" w:rsidR="00DE2B52" w:rsidRPr="00ED1A97"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 xml:space="preserve">А. </w:t>
            </w:r>
            <w:proofErr w:type="spellStart"/>
            <w:r w:rsidRPr="00ED1A97">
              <w:rPr>
                <w:rFonts w:ascii="Times New Roman" w:eastAsia="Times New Roman" w:hAnsi="Times New Roman" w:cs="Times New Roman"/>
                <w:color w:val="000000"/>
                <w:sz w:val="24"/>
                <w:szCs w:val="24"/>
                <w:lang w:val="uk-UA" w:eastAsia="ru-RU"/>
              </w:rPr>
              <w:t>Орэхова</w:t>
            </w:r>
            <w:proofErr w:type="spellEnd"/>
            <w:r w:rsidRPr="00ED1A97">
              <w:rPr>
                <w:rFonts w:ascii="Times New Roman" w:eastAsia="Times New Roman" w:hAnsi="Times New Roman" w:cs="Times New Roman"/>
                <w:color w:val="000000"/>
                <w:sz w:val="24"/>
                <w:szCs w:val="24"/>
                <w:lang w:val="uk-UA" w:eastAsia="ru-RU"/>
              </w:rPr>
              <w:t>, О. </w:t>
            </w:r>
            <w:proofErr w:type="spellStart"/>
            <w:r w:rsidRPr="00ED1A97">
              <w:rPr>
                <w:rFonts w:ascii="Times New Roman" w:eastAsia="Times New Roman" w:hAnsi="Times New Roman" w:cs="Times New Roman"/>
                <w:color w:val="000000"/>
                <w:sz w:val="24"/>
                <w:szCs w:val="24"/>
                <w:lang w:val="uk-UA" w:eastAsia="ru-RU"/>
              </w:rPr>
              <w:t>Шапаренко</w:t>
            </w:r>
            <w:proofErr w:type="spellEnd"/>
            <w:r w:rsidRPr="00ED1A97">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9</w:t>
            </w:r>
            <w:r w:rsidRPr="00ED1A97">
              <w:rPr>
                <w:rFonts w:ascii="Times New Roman" w:eastAsia="Times New Roman" w:hAnsi="Times New Roman" w:cs="Times New Roman"/>
                <w:color w:val="000000"/>
                <w:sz w:val="24"/>
                <w:szCs w:val="24"/>
                <w:lang w:val="uk-UA" w:eastAsia="ru-RU"/>
              </w:rPr>
              <w:t>]</w:t>
            </w:r>
          </w:p>
        </w:tc>
        <w:tc>
          <w:tcPr>
            <w:tcW w:w="7588" w:type="dxa"/>
            <w:vAlign w:val="center"/>
          </w:tcPr>
          <w:p w14:paraId="39BF1859" w14:textId="77777777" w:rsidR="00DE2B52" w:rsidRPr="00ED1A97"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sidRPr="00ED1A97">
              <w:rPr>
                <w:rFonts w:ascii="Times New Roman" w:eastAsia="Times New Roman" w:hAnsi="Times New Roman" w:cs="Times New Roman"/>
                <w:color w:val="000000"/>
                <w:sz w:val="24"/>
                <w:szCs w:val="24"/>
                <w:lang w:val="uk-UA" w:eastAsia="ru-RU"/>
              </w:rPr>
              <w:t>Управлінський контроль можна визначити як окремий вид діяльності підприємства, який здійснюється з використанням конкретних методів, окремо розроблених і визначених керівництвом задля ефективного, раціонального використання трудових, фінансових і матеріальних ресурсів, а також регулювання їх задля отриманого бажаного результату та поставлених цілей.</w:t>
            </w:r>
          </w:p>
        </w:tc>
      </w:tr>
    </w:tbl>
    <w:p w14:paraId="2964BE13" w14:textId="1544E390" w:rsidR="00DE2B52" w:rsidRPr="00ED1A97" w:rsidRDefault="00DE2B52" w:rsidP="00DE2B52">
      <w:pPr>
        <w:spacing w:after="0" w:line="360" w:lineRule="auto"/>
        <w:ind w:firstLine="709"/>
        <w:jc w:val="both"/>
        <w:rPr>
          <w:rFonts w:ascii="Times New Roman" w:eastAsia="Times New Roman" w:hAnsi="Times New Roman" w:cs="Times New Roman"/>
          <w:color w:val="000000"/>
          <w:sz w:val="28"/>
          <w:szCs w:val="28"/>
          <w:lang w:val="uk-UA" w:eastAsia="ru-RU"/>
        </w:rPr>
      </w:pPr>
      <w:r w:rsidRPr="00DE2B52">
        <w:rPr>
          <w:rFonts w:ascii="Times New Roman" w:eastAsia="Times New Roman" w:hAnsi="Times New Roman" w:cs="Times New Roman"/>
          <w:i/>
          <w:iCs/>
          <w:sz w:val="28"/>
          <w:szCs w:val="28"/>
          <w:lang w:val="uk-UA" w:eastAsia="ru-RU"/>
        </w:rPr>
        <w:t xml:space="preserve">*Джерело: </w:t>
      </w:r>
      <w:r>
        <w:rPr>
          <w:rFonts w:ascii="Times New Roman" w:eastAsia="Times New Roman" w:hAnsi="Times New Roman" w:cs="Times New Roman"/>
          <w:i/>
          <w:iCs/>
          <w:sz w:val="28"/>
          <w:szCs w:val="28"/>
          <w:lang w:val="uk-UA" w:eastAsia="ru-RU"/>
        </w:rPr>
        <w:t xml:space="preserve">складено на основі </w:t>
      </w:r>
      <w:r w:rsidRPr="00DE2B52">
        <w:rPr>
          <w:rFonts w:ascii="Times New Roman" w:eastAsia="Times New Roman" w:hAnsi="Times New Roman" w:cs="Times New Roman"/>
          <w:i/>
          <w:iCs/>
          <w:sz w:val="28"/>
          <w:szCs w:val="28"/>
          <w:lang w:val="uk-UA" w:eastAsia="ru-RU"/>
        </w:rPr>
        <w:t>[</w:t>
      </w:r>
      <w:r w:rsidR="003E6A79">
        <w:rPr>
          <w:rFonts w:ascii="Times New Roman" w:eastAsia="Times New Roman" w:hAnsi="Times New Roman" w:cs="Times New Roman"/>
          <w:i/>
          <w:iCs/>
          <w:sz w:val="28"/>
          <w:szCs w:val="28"/>
          <w:lang w:val="uk-UA" w:eastAsia="ru-RU"/>
        </w:rPr>
        <w:t>4-9</w:t>
      </w:r>
      <w:r w:rsidRPr="00DE2B52">
        <w:rPr>
          <w:rFonts w:ascii="Times New Roman" w:eastAsia="Times New Roman" w:hAnsi="Times New Roman" w:cs="Times New Roman"/>
          <w:i/>
          <w:iCs/>
          <w:sz w:val="28"/>
          <w:szCs w:val="28"/>
          <w:lang w:val="uk-UA" w:eastAsia="ru-RU"/>
        </w:rPr>
        <w:t>]</w:t>
      </w:r>
    </w:p>
    <w:p w14:paraId="497CF89F" w14:textId="77777777" w:rsidR="00DE2B52" w:rsidRDefault="00DE2B52" w:rsidP="00DE2B52">
      <w:pPr>
        <w:spacing w:after="0" w:line="360" w:lineRule="auto"/>
        <w:ind w:firstLine="709"/>
        <w:jc w:val="both"/>
        <w:rPr>
          <w:rFonts w:ascii="Times New Roman" w:eastAsia="Calibri" w:hAnsi="Times New Roman" w:cs="Times New Roman"/>
          <w:color w:val="000000"/>
          <w:sz w:val="28"/>
          <w:szCs w:val="28"/>
          <w:lang w:val="uk-UA"/>
        </w:rPr>
      </w:pPr>
    </w:p>
    <w:p w14:paraId="18DC9E12" w14:textId="5F93F077" w:rsidR="00DE2B52" w:rsidRPr="00ED1A97" w:rsidRDefault="00DE2B52" w:rsidP="00DE2B52">
      <w:pPr>
        <w:spacing w:after="0" w:line="360" w:lineRule="auto"/>
        <w:ind w:firstLine="709"/>
        <w:jc w:val="both"/>
        <w:rPr>
          <w:rFonts w:ascii="Times New Roman" w:eastAsia="Calibri" w:hAnsi="Times New Roman" w:cs="Times New Roman"/>
          <w:color w:val="000000"/>
          <w:sz w:val="28"/>
          <w:szCs w:val="28"/>
          <w:lang w:val="uk-UA"/>
        </w:rPr>
      </w:pPr>
      <w:r w:rsidRPr="00ED1A97">
        <w:rPr>
          <w:rFonts w:ascii="Times New Roman" w:eastAsia="Calibri" w:hAnsi="Times New Roman" w:cs="Times New Roman"/>
          <w:color w:val="000000"/>
          <w:sz w:val="28"/>
          <w:szCs w:val="28"/>
          <w:lang w:val="uk-UA"/>
        </w:rPr>
        <w:t>Виділяють три аспекти контролю. Перший аспект пов'язаний з встановленням стандартів, що забезпечують точне визначення мети, яка повинна бути досягнута в певний час. Формування таких стандартів ґрунтується на планах, розроблених у процесі планування.</w:t>
      </w:r>
    </w:p>
    <w:p w14:paraId="62A8D0BC" w14:textId="77777777" w:rsidR="00DE2B52" w:rsidRPr="00ED1A97" w:rsidRDefault="00DE2B52" w:rsidP="00DE2B52">
      <w:pPr>
        <w:spacing w:after="0" w:line="360" w:lineRule="auto"/>
        <w:ind w:firstLine="709"/>
        <w:jc w:val="both"/>
        <w:rPr>
          <w:rFonts w:ascii="Times New Roman" w:eastAsia="Calibri" w:hAnsi="Times New Roman" w:cs="Times New Roman"/>
          <w:color w:val="000000"/>
          <w:sz w:val="28"/>
          <w:szCs w:val="28"/>
          <w:lang w:val="uk-UA"/>
        </w:rPr>
      </w:pPr>
      <w:r w:rsidRPr="00ED1A97">
        <w:rPr>
          <w:rFonts w:ascii="Times New Roman" w:eastAsia="Calibri" w:hAnsi="Times New Roman" w:cs="Times New Roman"/>
          <w:color w:val="000000"/>
          <w:sz w:val="28"/>
          <w:szCs w:val="28"/>
          <w:lang w:val="uk-UA"/>
        </w:rPr>
        <w:t>Другий аспект пов'язаний з вимірюванням фактично досягнутого результату за певний період та із зіставленням цього результату з очікуваним. Це дозволяє не тільки виявити наявність проблеми досягнення мети, а й визначити їх джерела.</w:t>
      </w:r>
    </w:p>
    <w:p w14:paraId="015C9EFB" w14:textId="77777777" w:rsidR="00DE2B52" w:rsidRPr="00ED1A97" w:rsidRDefault="00DE2B52" w:rsidP="00DE2B52">
      <w:pPr>
        <w:spacing w:after="0" w:line="360" w:lineRule="auto"/>
        <w:ind w:firstLine="709"/>
        <w:jc w:val="both"/>
        <w:rPr>
          <w:rFonts w:ascii="Times New Roman" w:eastAsia="Calibri" w:hAnsi="Times New Roman" w:cs="Times New Roman"/>
          <w:color w:val="000000"/>
          <w:sz w:val="28"/>
          <w:szCs w:val="28"/>
          <w:lang w:val="uk-UA"/>
        </w:rPr>
      </w:pPr>
      <w:r w:rsidRPr="00ED1A97">
        <w:rPr>
          <w:rFonts w:ascii="Times New Roman" w:eastAsia="Calibri" w:hAnsi="Times New Roman" w:cs="Times New Roman"/>
          <w:color w:val="000000"/>
          <w:sz w:val="28"/>
          <w:szCs w:val="28"/>
          <w:lang w:val="uk-UA"/>
        </w:rPr>
        <w:lastRenderedPageBreak/>
        <w:t>Третій аспект базується на обґрунтуванні та реалізації коригувальних дій у разі значних негативних відхилень фактичних результатів від планових. При цьому коригувальні дії можуть бути пов'язані зі:</w:t>
      </w:r>
    </w:p>
    <w:p w14:paraId="594BBF20" w14:textId="77777777" w:rsidR="00DE2B52" w:rsidRPr="00ED1A97" w:rsidRDefault="00DE2B52" w:rsidP="00DE2B52">
      <w:pPr>
        <w:numPr>
          <w:ilvl w:val="0"/>
          <w:numId w:val="1"/>
        </w:numPr>
        <w:tabs>
          <w:tab w:val="left" w:pos="1134"/>
        </w:tabs>
        <w:spacing w:after="0" w:line="360" w:lineRule="auto"/>
        <w:ind w:left="0" w:firstLine="709"/>
        <w:contextualSpacing/>
        <w:jc w:val="both"/>
        <w:rPr>
          <w:rFonts w:ascii="Times New Roman" w:eastAsia="Calibri" w:hAnsi="Times New Roman" w:cs="Times New Roman"/>
          <w:color w:val="000000"/>
          <w:sz w:val="28"/>
          <w:szCs w:val="28"/>
          <w:lang w:val="uk-UA"/>
        </w:rPr>
      </w:pPr>
      <w:r w:rsidRPr="00ED1A97">
        <w:rPr>
          <w:rFonts w:ascii="Times New Roman" w:eastAsia="Calibri" w:hAnsi="Times New Roman" w:cs="Times New Roman"/>
          <w:color w:val="000000"/>
          <w:sz w:val="28"/>
          <w:szCs w:val="28"/>
          <w:lang w:val="uk-UA"/>
        </w:rPr>
        <w:t>зміною зусиль щодо досягнення поставлених цілей в рамках обраних технологій;</w:t>
      </w:r>
    </w:p>
    <w:p w14:paraId="49F01474" w14:textId="77777777" w:rsidR="00DE2B52" w:rsidRPr="00ED1A97" w:rsidRDefault="00DE2B52" w:rsidP="00DE2B52">
      <w:pPr>
        <w:numPr>
          <w:ilvl w:val="0"/>
          <w:numId w:val="1"/>
        </w:numPr>
        <w:tabs>
          <w:tab w:val="left" w:pos="1134"/>
        </w:tabs>
        <w:spacing w:after="0" w:line="360" w:lineRule="auto"/>
        <w:ind w:left="0" w:firstLine="709"/>
        <w:contextualSpacing/>
        <w:jc w:val="both"/>
        <w:rPr>
          <w:rFonts w:ascii="Times New Roman" w:eastAsia="Calibri" w:hAnsi="Times New Roman" w:cs="Times New Roman"/>
          <w:color w:val="000000"/>
          <w:sz w:val="28"/>
          <w:szCs w:val="28"/>
          <w:lang w:val="uk-UA"/>
        </w:rPr>
      </w:pPr>
      <w:r w:rsidRPr="00ED1A97">
        <w:rPr>
          <w:rFonts w:ascii="Times New Roman" w:eastAsia="Calibri" w:hAnsi="Times New Roman" w:cs="Times New Roman"/>
          <w:color w:val="000000"/>
          <w:sz w:val="28"/>
          <w:szCs w:val="28"/>
          <w:lang w:val="uk-UA"/>
        </w:rPr>
        <w:t>зміною рівня досягнення поставлених цілей;</w:t>
      </w:r>
    </w:p>
    <w:p w14:paraId="1A4D85AD" w14:textId="77777777" w:rsidR="00DE2B52" w:rsidRPr="00ED1A97" w:rsidRDefault="00DE2B52" w:rsidP="00DE2B52">
      <w:pPr>
        <w:numPr>
          <w:ilvl w:val="0"/>
          <w:numId w:val="1"/>
        </w:numPr>
        <w:tabs>
          <w:tab w:val="left" w:pos="1134"/>
        </w:tabs>
        <w:spacing w:after="0" w:line="360" w:lineRule="auto"/>
        <w:ind w:left="0" w:firstLine="709"/>
        <w:contextualSpacing/>
        <w:jc w:val="both"/>
        <w:rPr>
          <w:rFonts w:ascii="Times New Roman" w:eastAsia="Calibri" w:hAnsi="Times New Roman" w:cs="Times New Roman"/>
          <w:color w:val="000000"/>
          <w:sz w:val="28"/>
          <w:szCs w:val="28"/>
          <w:lang w:val="uk-UA"/>
        </w:rPr>
      </w:pPr>
      <w:r w:rsidRPr="00ED1A97">
        <w:rPr>
          <w:rFonts w:ascii="Times New Roman" w:eastAsia="Calibri" w:hAnsi="Times New Roman" w:cs="Times New Roman"/>
          <w:color w:val="000000"/>
          <w:sz w:val="28"/>
          <w:szCs w:val="28"/>
          <w:lang w:val="uk-UA"/>
        </w:rPr>
        <w:t>доцільною зміною самих цілей, що обумовлено об'єктивними змінами, що відбулися в процесі просування організації до раніше запланованих цілей.</w:t>
      </w:r>
    </w:p>
    <w:p w14:paraId="2B0E0807" w14:textId="77777777" w:rsidR="00DE2B52" w:rsidRPr="000A3829" w:rsidRDefault="00DE2B52" w:rsidP="00DE2B52">
      <w:pPr>
        <w:spacing w:after="0" w:line="360" w:lineRule="auto"/>
        <w:ind w:firstLine="709"/>
        <w:jc w:val="both"/>
        <w:rPr>
          <w:rFonts w:ascii="Times New Roman" w:eastAsia="Times New Roman" w:hAnsi="Times New Roman" w:cs="Times New Roman"/>
          <w:color w:val="000000"/>
          <w:sz w:val="28"/>
          <w:szCs w:val="28"/>
          <w:lang w:val="uk-UA" w:eastAsia="ru-RU"/>
        </w:rPr>
      </w:pPr>
      <w:r w:rsidRPr="000A3829">
        <w:rPr>
          <w:rFonts w:ascii="Times New Roman" w:eastAsia="Times New Roman" w:hAnsi="Times New Roman" w:cs="Times New Roman"/>
          <w:color w:val="000000"/>
          <w:sz w:val="28"/>
          <w:szCs w:val="28"/>
          <w:lang w:val="uk-UA" w:eastAsia="ru-RU"/>
        </w:rPr>
        <w:t xml:space="preserve">Роль контролю в розрізі видів діяльності суб'єкта господарювання представлено в табл. 1.2. </w:t>
      </w:r>
    </w:p>
    <w:p w14:paraId="5456C7A3" w14:textId="77777777" w:rsidR="00DE2B52" w:rsidRPr="003E6A79" w:rsidRDefault="00DE2B52" w:rsidP="00DE2B52">
      <w:pPr>
        <w:spacing w:after="0" w:line="360" w:lineRule="auto"/>
        <w:ind w:firstLine="709"/>
        <w:jc w:val="right"/>
        <w:rPr>
          <w:rFonts w:ascii="Times New Roman" w:eastAsia="Times New Roman" w:hAnsi="Times New Roman" w:cs="Times New Roman"/>
          <w:i/>
          <w:iCs/>
          <w:color w:val="000000"/>
          <w:sz w:val="28"/>
          <w:szCs w:val="28"/>
          <w:lang w:val="uk-UA" w:eastAsia="ru-RU"/>
        </w:rPr>
      </w:pPr>
      <w:r w:rsidRPr="003E6A79">
        <w:rPr>
          <w:rFonts w:ascii="Times New Roman" w:eastAsia="Times New Roman" w:hAnsi="Times New Roman" w:cs="Times New Roman"/>
          <w:i/>
          <w:iCs/>
          <w:color w:val="000000"/>
          <w:sz w:val="28"/>
          <w:szCs w:val="28"/>
          <w:lang w:val="uk-UA" w:eastAsia="ru-RU"/>
        </w:rPr>
        <w:t>Таблиця 1.2</w:t>
      </w:r>
    </w:p>
    <w:p w14:paraId="2035A2EA" w14:textId="69E76525" w:rsidR="00DE2B52" w:rsidRPr="000A3829" w:rsidRDefault="00DE2B52" w:rsidP="00DE2B52">
      <w:pPr>
        <w:spacing w:after="0" w:line="360" w:lineRule="auto"/>
        <w:jc w:val="center"/>
        <w:rPr>
          <w:rFonts w:ascii="Times New Roman" w:eastAsia="Times New Roman" w:hAnsi="Times New Roman" w:cs="Times New Roman"/>
          <w:bCs/>
          <w:color w:val="000000"/>
          <w:sz w:val="28"/>
          <w:szCs w:val="28"/>
          <w:lang w:val="uk-UA" w:eastAsia="ru-RU"/>
        </w:rPr>
      </w:pPr>
      <w:r w:rsidRPr="000A3829">
        <w:rPr>
          <w:rFonts w:ascii="Times New Roman" w:eastAsia="Times New Roman" w:hAnsi="Times New Roman" w:cs="Times New Roman"/>
          <w:bCs/>
          <w:color w:val="000000"/>
          <w:sz w:val="28"/>
          <w:szCs w:val="28"/>
          <w:lang w:val="uk-UA" w:eastAsia="ru-RU"/>
        </w:rPr>
        <w:t>Роль контролю в розрізі видів діяльності суб'єкта господарювання</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00" w:firstRow="0" w:lastRow="0" w:firstColumn="0" w:lastColumn="0" w:noHBand="0" w:noVBand="1"/>
      </w:tblPr>
      <w:tblGrid>
        <w:gridCol w:w="1588"/>
        <w:gridCol w:w="2156"/>
        <w:gridCol w:w="5884"/>
      </w:tblGrid>
      <w:tr w:rsidR="00DE2B52" w:rsidRPr="000A3829" w14:paraId="40F0837F" w14:textId="77777777" w:rsidTr="003E6A79">
        <w:trPr>
          <w:trHeight w:val="454"/>
        </w:trPr>
        <w:tc>
          <w:tcPr>
            <w:tcW w:w="3744" w:type="dxa"/>
            <w:gridSpan w:val="2"/>
            <w:vAlign w:val="center"/>
          </w:tcPr>
          <w:p w14:paraId="44B7B7A9" w14:textId="77777777" w:rsidR="00DE2B52" w:rsidRPr="000A3829"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Вид діяльності</w:t>
            </w:r>
          </w:p>
        </w:tc>
        <w:tc>
          <w:tcPr>
            <w:tcW w:w="5884" w:type="dxa"/>
            <w:vAlign w:val="center"/>
          </w:tcPr>
          <w:p w14:paraId="570DA144" w14:textId="77777777" w:rsidR="00DE2B52" w:rsidRPr="000A3829"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Роль управлінського контролю</w:t>
            </w:r>
          </w:p>
        </w:tc>
      </w:tr>
      <w:tr w:rsidR="00DE2B52" w:rsidRPr="000A3829" w14:paraId="442E7667" w14:textId="77777777" w:rsidTr="003E6A79">
        <w:trPr>
          <w:trHeight w:val="20"/>
        </w:trPr>
        <w:tc>
          <w:tcPr>
            <w:tcW w:w="1588" w:type="dxa"/>
            <w:vMerge w:val="restart"/>
            <w:vAlign w:val="center"/>
          </w:tcPr>
          <w:p w14:paraId="65F17826" w14:textId="77777777" w:rsidR="00DE2B52" w:rsidRPr="000A3829"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Операційна діяльність</w:t>
            </w:r>
          </w:p>
        </w:tc>
        <w:tc>
          <w:tcPr>
            <w:tcW w:w="2156" w:type="dxa"/>
            <w:vAlign w:val="center"/>
          </w:tcPr>
          <w:p w14:paraId="7B9B41E9" w14:textId="77777777" w:rsidR="00DE2B52" w:rsidRPr="000A3829"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Процес виробництва</w:t>
            </w:r>
          </w:p>
        </w:tc>
        <w:tc>
          <w:tcPr>
            <w:tcW w:w="5884" w:type="dxa"/>
            <w:vAlign w:val="center"/>
          </w:tcPr>
          <w:p w14:paraId="0E3C8E5E" w14:textId="77777777" w:rsidR="00DE2B52" w:rsidRPr="000A3829"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Процес виробництва забезпечує створення додаткової вартості. Різноманітність продукції, її собівартість, якісні характеристики, технологія виробництва тощо - все це має бути в центрі уваги системи управлінського контролю незалежно від його виду. У сучасному ринковому середовищі роль контролю посилюється і тільки тоді, коли підприємство зможе створити належну систему контролю, зрозуміти основні свої технологічні можливості та переваги, воно зможе бути конкурентоздатним і ефективно розвиватися на перспективу.</w:t>
            </w:r>
          </w:p>
        </w:tc>
      </w:tr>
      <w:tr w:rsidR="00DE2B52" w:rsidRPr="000A3829" w14:paraId="15A98080" w14:textId="77777777" w:rsidTr="003E6A79">
        <w:trPr>
          <w:trHeight w:val="20"/>
        </w:trPr>
        <w:tc>
          <w:tcPr>
            <w:tcW w:w="1588" w:type="dxa"/>
            <w:vMerge/>
            <w:vAlign w:val="center"/>
          </w:tcPr>
          <w:p w14:paraId="4581277B" w14:textId="77777777" w:rsidR="00DE2B52" w:rsidRPr="000A3829" w:rsidRDefault="00DE2B52" w:rsidP="00E747F5">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lang w:val="uk-UA" w:eastAsia="ru-RU"/>
              </w:rPr>
            </w:pPr>
          </w:p>
        </w:tc>
        <w:tc>
          <w:tcPr>
            <w:tcW w:w="2156" w:type="dxa"/>
            <w:vAlign w:val="center"/>
          </w:tcPr>
          <w:p w14:paraId="06D48044" w14:textId="77777777" w:rsidR="00DE2B52" w:rsidRPr="000A3829"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Процес постачання та реалізації</w:t>
            </w:r>
          </w:p>
        </w:tc>
        <w:tc>
          <w:tcPr>
            <w:tcW w:w="5884" w:type="dxa"/>
            <w:vAlign w:val="center"/>
          </w:tcPr>
          <w:p w14:paraId="2149575E" w14:textId="77777777" w:rsidR="00DE2B52" w:rsidRPr="000A3829"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Процеси постачання та реалізації в основному залежать від ринку та орієнтовані на його потреби. В умовах ринкової економіки, процеси постачання та реалізації відіграють важливу роль у процесі досягнення цілей підприємства, а контроль стає більш складним. Так, в центрі уваги контролю має бути якість сировини, договірна політика, час поставок, час оплати, формування ціни продажу тощо</w:t>
            </w:r>
          </w:p>
        </w:tc>
      </w:tr>
      <w:tr w:rsidR="00DE2B52" w:rsidRPr="008570AF" w14:paraId="53DDBE27" w14:textId="77777777" w:rsidTr="003E6A79">
        <w:trPr>
          <w:trHeight w:val="20"/>
        </w:trPr>
        <w:tc>
          <w:tcPr>
            <w:tcW w:w="3744" w:type="dxa"/>
            <w:gridSpan w:val="2"/>
            <w:vAlign w:val="center"/>
          </w:tcPr>
          <w:p w14:paraId="22B36FB1" w14:textId="77777777" w:rsidR="00DE2B52" w:rsidRPr="000A3829" w:rsidRDefault="00DE2B52" w:rsidP="00E747F5">
            <w:pPr>
              <w:spacing w:after="0" w:line="240" w:lineRule="auto"/>
              <w:jc w:val="center"/>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Фінансова та інвестиційна діяльність</w:t>
            </w:r>
          </w:p>
        </w:tc>
        <w:tc>
          <w:tcPr>
            <w:tcW w:w="5884" w:type="dxa"/>
            <w:vAlign w:val="center"/>
          </w:tcPr>
          <w:p w14:paraId="58D08DD3" w14:textId="77777777" w:rsidR="00DE2B52" w:rsidRPr="000A3829" w:rsidRDefault="00DE2B52" w:rsidP="00E747F5">
            <w:pPr>
              <w:spacing w:after="0" w:line="240" w:lineRule="auto"/>
              <w:jc w:val="both"/>
              <w:rPr>
                <w:rFonts w:ascii="Times New Roman" w:eastAsia="Times New Roman" w:hAnsi="Times New Roman" w:cs="Times New Roman"/>
                <w:color w:val="000000"/>
                <w:sz w:val="24"/>
                <w:szCs w:val="24"/>
                <w:lang w:val="uk-UA" w:eastAsia="ru-RU"/>
              </w:rPr>
            </w:pPr>
            <w:r w:rsidRPr="000A3829">
              <w:rPr>
                <w:rFonts w:ascii="Times New Roman" w:eastAsia="Times New Roman" w:hAnsi="Times New Roman" w:cs="Times New Roman"/>
                <w:color w:val="000000"/>
                <w:sz w:val="24"/>
                <w:szCs w:val="24"/>
                <w:lang w:val="uk-UA" w:eastAsia="ru-RU"/>
              </w:rPr>
              <w:t>Фінансова та інвестиційна діяльність тісно пов'язана зі створенням вартості підприємства, а тому питання контролю цієї діяльності в підприємствах актуалізуються. Так, в центрі уваги системи контролю має бути обсяги фінансування, структура капіталу, структура власності, вартість капіталу, структура інвестицій, - дивідендна політика, методи стимулювання тощо</w:t>
            </w:r>
          </w:p>
        </w:tc>
      </w:tr>
    </w:tbl>
    <w:p w14:paraId="4049C942" w14:textId="07A00B1B" w:rsidR="003E6A79" w:rsidRPr="00ED1A97" w:rsidRDefault="003E6A79" w:rsidP="003E6A79">
      <w:pPr>
        <w:spacing w:after="0" w:line="360" w:lineRule="auto"/>
        <w:ind w:firstLine="709"/>
        <w:jc w:val="both"/>
        <w:rPr>
          <w:rFonts w:ascii="Times New Roman" w:eastAsia="Times New Roman" w:hAnsi="Times New Roman" w:cs="Times New Roman"/>
          <w:color w:val="000000"/>
          <w:sz w:val="28"/>
          <w:szCs w:val="28"/>
          <w:lang w:val="uk-UA" w:eastAsia="ru-RU"/>
        </w:rPr>
      </w:pPr>
      <w:r w:rsidRPr="00DE2B52">
        <w:rPr>
          <w:rFonts w:ascii="Times New Roman" w:eastAsia="Times New Roman" w:hAnsi="Times New Roman" w:cs="Times New Roman"/>
          <w:i/>
          <w:iCs/>
          <w:sz w:val="28"/>
          <w:szCs w:val="28"/>
          <w:lang w:val="uk-UA" w:eastAsia="ru-RU"/>
        </w:rPr>
        <w:t xml:space="preserve">*Джерело: </w:t>
      </w:r>
      <w:r>
        <w:rPr>
          <w:rFonts w:ascii="Times New Roman" w:eastAsia="Times New Roman" w:hAnsi="Times New Roman" w:cs="Times New Roman"/>
          <w:i/>
          <w:iCs/>
          <w:sz w:val="28"/>
          <w:szCs w:val="28"/>
          <w:lang w:val="uk-UA" w:eastAsia="ru-RU"/>
        </w:rPr>
        <w:t xml:space="preserve">складено на основі </w:t>
      </w:r>
      <w:r w:rsidRPr="00DE2B52">
        <w:rPr>
          <w:rFonts w:ascii="Times New Roman" w:eastAsia="Times New Roman" w:hAnsi="Times New Roman" w:cs="Times New Roman"/>
          <w:i/>
          <w:iCs/>
          <w:sz w:val="28"/>
          <w:szCs w:val="28"/>
          <w:lang w:val="uk-UA" w:eastAsia="ru-RU"/>
        </w:rPr>
        <w:t>[</w:t>
      </w:r>
      <w:r>
        <w:rPr>
          <w:rFonts w:ascii="Times New Roman" w:eastAsia="Times New Roman" w:hAnsi="Times New Roman" w:cs="Times New Roman"/>
          <w:i/>
          <w:iCs/>
          <w:sz w:val="28"/>
          <w:szCs w:val="28"/>
          <w:lang w:val="uk-UA" w:eastAsia="ru-RU"/>
        </w:rPr>
        <w:t>1</w:t>
      </w:r>
      <w:r w:rsidRPr="00DE2B52">
        <w:rPr>
          <w:rFonts w:ascii="Times New Roman" w:eastAsia="Times New Roman" w:hAnsi="Times New Roman" w:cs="Times New Roman"/>
          <w:i/>
          <w:iCs/>
          <w:sz w:val="28"/>
          <w:szCs w:val="28"/>
          <w:lang w:val="uk-UA" w:eastAsia="ru-RU"/>
        </w:rPr>
        <w:t>]</w:t>
      </w:r>
    </w:p>
    <w:p w14:paraId="7CD4CA96" w14:textId="1EA39540" w:rsidR="00DE2B52" w:rsidRPr="0068440C" w:rsidRDefault="00DE2B52" w:rsidP="00DE2B52">
      <w:pPr>
        <w:spacing w:after="0" w:line="360" w:lineRule="auto"/>
        <w:ind w:firstLine="709"/>
        <w:jc w:val="both"/>
        <w:rPr>
          <w:rFonts w:ascii="Times New Roman" w:eastAsia="Times New Roman" w:hAnsi="Times New Roman" w:cs="Times New Roman"/>
          <w:color w:val="000000"/>
          <w:sz w:val="28"/>
          <w:szCs w:val="28"/>
          <w:lang w:val="uk-UA" w:eastAsia="ru-RU"/>
        </w:rPr>
      </w:pPr>
      <w:r w:rsidRPr="0068440C">
        <w:rPr>
          <w:rFonts w:ascii="Times New Roman" w:eastAsia="Times New Roman" w:hAnsi="Times New Roman" w:cs="Times New Roman"/>
          <w:color w:val="000000"/>
          <w:sz w:val="28"/>
          <w:szCs w:val="28"/>
          <w:lang w:val="uk-UA" w:eastAsia="ru-RU"/>
        </w:rPr>
        <w:lastRenderedPageBreak/>
        <w:t xml:space="preserve">Для своєчасного реагування на зміни </w:t>
      </w:r>
      <w:r>
        <w:rPr>
          <w:rFonts w:ascii="Times New Roman" w:eastAsia="Times New Roman" w:hAnsi="Times New Roman" w:cs="Times New Roman"/>
          <w:color w:val="000000"/>
          <w:sz w:val="28"/>
          <w:szCs w:val="28"/>
          <w:lang w:val="uk-UA" w:eastAsia="ru-RU"/>
        </w:rPr>
        <w:t>на підприємствах</w:t>
      </w:r>
      <w:r w:rsidRPr="0068440C">
        <w:rPr>
          <w:rFonts w:ascii="Times New Roman" w:eastAsia="Times New Roman" w:hAnsi="Times New Roman" w:cs="Times New Roman"/>
          <w:color w:val="000000"/>
          <w:sz w:val="28"/>
          <w:szCs w:val="28"/>
          <w:lang w:val="uk-UA" w:eastAsia="ru-RU"/>
        </w:rPr>
        <w:t xml:space="preserve"> повинен бути налагоджений і сформований ефективний механізм контролю. Механізм контролю включає наступні блоки:</w:t>
      </w:r>
    </w:p>
    <w:p w14:paraId="0A6CD654" w14:textId="77777777" w:rsidR="00DE2B52" w:rsidRPr="0068440C" w:rsidRDefault="00DE2B52" w:rsidP="00DE2B52">
      <w:pPr>
        <w:numPr>
          <w:ilvl w:val="0"/>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8"/>
          <w:szCs w:val="28"/>
          <w:lang w:val="uk-UA" w:eastAsia="ru-RU"/>
        </w:rPr>
      </w:pPr>
      <w:r w:rsidRPr="0068440C">
        <w:rPr>
          <w:rFonts w:ascii="Times New Roman" w:eastAsia="Times New Roman" w:hAnsi="Times New Roman" w:cs="Times New Roman"/>
          <w:color w:val="000000"/>
          <w:sz w:val="28"/>
          <w:szCs w:val="28"/>
          <w:lang w:val="uk-UA" w:eastAsia="ru-RU"/>
        </w:rPr>
        <w:t>визначення об'єкта контролю;</w:t>
      </w:r>
    </w:p>
    <w:p w14:paraId="0C67157B" w14:textId="77777777" w:rsidR="00DE2B52" w:rsidRPr="0068440C" w:rsidRDefault="00DE2B52" w:rsidP="00DE2B52">
      <w:pPr>
        <w:numPr>
          <w:ilvl w:val="0"/>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8"/>
          <w:szCs w:val="28"/>
          <w:lang w:val="uk-UA" w:eastAsia="ru-RU"/>
        </w:rPr>
      </w:pPr>
      <w:r w:rsidRPr="0068440C">
        <w:rPr>
          <w:rFonts w:ascii="Times New Roman" w:eastAsia="Times New Roman" w:hAnsi="Times New Roman" w:cs="Times New Roman"/>
          <w:color w:val="000000"/>
          <w:sz w:val="28"/>
          <w:szCs w:val="28"/>
          <w:lang w:val="uk-UA" w:eastAsia="ru-RU"/>
        </w:rPr>
        <w:t>вибір концепції контролю (система, процес, приватна перевірка);</w:t>
      </w:r>
    </w:p>
    <w:p w14:paraId="69AFD5AA" w14:textId="77777777" w:rsidR="00DE2B52" w:rsidRPr="0068440C" w:rsidRDefault="00DE2B52" w:rsidP="00DE2B52">
      <w:pPr>
        <w:numPr>
          <w:ilvl w:val="0"/>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8"/>
          <w:szCs w:val="28"/>
          <w:lang w:val="uk-UA" w:eastAsia="ru-RU"/>
        </w:rPr>
      </w:pPr>
      <w:r w:rsidRPr="0068440C">
        <w:rPr>
          <w:rFonts w:ascii="Times New Roman" w:eastAsia="Times New Roman" w:hAnsi="Times New Roman" w:cs="Times New Roman"/>
          <w:color w:val="000000"/>
          <w:sz w:val="28"/>
          <w:szCs w:val="28"/>
          <w:lang w:val="uk-UA" w:eastAsia="ru-RU"/>
        </w:rPr>
        <w:t>визначення цілей контролю (доцільність, правильність, регулярність і ефективність контролю);</w:t>
      </w:r>
    </w:p>
    <w:p w14:paraId="19A4CDA0" w14:textId="77777777" w:rsidR="00DE2B52" w:rsidRPr="0068440C" w:rsidRDefault="00DE2B52" w:rsidP="00DE2B52">
      <w:pPr>
        <w:numPr>
          <w:ilvl w:val="0"/>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8"/>
          <w:szCs w:val="28"/>
          <w:lang w:val="uk-UA" w:eastAsia="ru-RU"/>
        </w:rPr>
      </w:pPr>
      <w:r w:rsidRPr="0068440C">
        <w:rPr>
          <w:rFonts w:ascii="Times New Roman" w:eastAsia="Times New Roman" w:hAnsi="Times New Roman" w:cs="Times New Roman"/>
          <w:color w:val="000000"/>
          <w:sz w:val="28"/>
          <w:szCs w:val="28"/>
          <w:lang w:val="uk-UA" w:eastAsia="ru-RU"/>
        </w:rPr>
        <w:t>встановлення норм контролю (економічних, правових, виробничих, етичних і ін.);</w:t>
      </w:r>
    </w:p>
    <w:p w14:paraId="6271380F" w14:textId="77777777" w:rsidR="00DE2B52" w:rsidRPr="0068440C" w:rsidRDefault="00DE2B52" w:rsidP="00DE2B52">
      <w:pPr>
        <w:numPr>
          <w:ilvl w:val="0"/>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8"/>
          <w:szCs w:val="28"/>
          <w:lang w:val="uk-UA" w:eastAsia="ru-RU"/>
        </w:rPr>
      </w:pPr>
      <w:r w:rsidRPr="0068440C">
        <w:rPr>
          <w:rFonts w:ascii="Times New Roman" w:eastAsia="Times New Roman" w:hAnsi="Times New Roman" w:cs="Times New Roman"/>
          <w:color w:val="000000"/>
          <w:sz w:val="28"/>
          <w:szCs w:val="28"/>
          <w:lang w:val="uk-UA" w:eastAsia="ru-RU"/>
        </w:rPr>
        <w:t>вибір методів контролю (діагностичний, попередній, поточний, заключний);</w:t>
      </w:r>
    </w:p>
    <w:p w14:paraId="2C80757C" w14:textId="77777777" w:rsidR="00DE2B52" w:rsidRPr="0068440C" w:rsidRDefault="00DE2B52" w:rsidP="00DE2B52">
      <w:pPr>
        <w:numPr>
          <w:ilvl w:val="0"/>
          <w:numId w:val="2"/>
        </w:numPr>
        <w:pBdr>
          <w:top w:val="nil"/>
          <w:left w:val="nil"/>
          <w:bottom w:val="nil"/>
          <w:right w:val="nil"/>
          <w:between w:val="nil"/>
        </w:pBdr>
        <w:spacing w:after="0" w:line="360" w:lineRule="auto"/>
        <w:ind w:left="1134" w:hanging="425"/>
        <w:jc w:val="both"/>
        <w:rPr>
          <w:rFonts w:ascii="Times New Roman" w:eastAsia="Times New Roman" w:hAnsi="Times New Roman" w:cs="Times New Roman"/>
          <w:color w:val="000000"/>
          <w:sz w:val="28"/>
          <w:szCs w:val="28"/>
          <w:lang w:val="uk-UA" w:eastAsia="ru-RU"/>
        </w:rPr>
      </w:pPr>
      <w:r w:rsidRPr="0068440C">
        <w:rPr>
          <w:rFonts w:ascii="Times New Roman" w:eastAsia="Times New Roman" w:hAnsi="Times New Roman" w:cs="Times New Roman"/>
          <w:color w:val="000000"/>
          <w:sz w:val="28"/>
          <w:szCs w:val="28"/>
          <w:lang w:val="uk-UA" w:eastAsia="ru-RU"/>
        </w:rPr>
        <w:t>визначення обсягу контролю (суцільний або вибірковий).</w:t>
      </w:r>
    </w:p>
    <w:p w14:paraId="31EE4BDB" w14:textId="264E860B" w:rsidR="00DE2B52" w:rsidRPr="000A3829" w:rsidRDefault="00DE2B52" w:rsidP="003E6A79">
      <w:pPr>
        <w:spacing w:after="0" w:line="360" w:lineRule="auto"/>
        <w:ind w:firstLine="709"/>
        <w:jc w:val="both"/>
        <w:rPr>
          <w:rFonts w:ascii="Times New Roman" w:eastAsia="Times New Roman" w:hAnsi="Times New Roman" w:cs="Times New Roman"/>
          <w:color w:val="000000"/>
          <w:sz w:val="28"/>
          <w:szCs w:val="28"/>
          <w:lang w:val="uk-UA" w:eastAsia="ru-RU"/>
        </w:rPr>
      </w:pPr>
      <w:r w:rsidRPr="00E55115">
        <w:rPr>
          <w:rFonts w:ascii="Times New Roman" w:eastAsia="Times New Roman" w:hAnsi="Times New Roman" w:cs="Times New Roman"/>
          <w:color w:val="000000"/>
          <w:sz w:val="28"/>
          <w:szCs w:val="28"/>
          <w:lang w:val="uk-UA" w:eastAsia="ru-RU"/>
        </w:rPr>
        <w:t>Таким чином, контроль – це критично важлива і складна функція управління, що представляє собою процес забезпечення досягнення організацією своїх цілей. Він являє собою систему моніторингу і перевірки фактичного процесу функціонування керованої підсистеми у відповідності до прийнятих рішень, а також вироблення певних коригувальних дій.</w:t>
      </w:r>
      <w:r w:rsidR="003E6A79">
        <w:rPr>
          <w:rFonts w:ascii="Times New Roman" w:eastAsia="Times New Roman" w:hAnsi="Times New Roman" w:cs="Times New Roman"/>
          <w:color w:val="000000"/>
          <w:sz w:val="28"/>
          <w:szCs w:val="28"/>
          <w:lang w:val="uk-UA" w:eastAsia="ru-RU"/>
        </w:rPr>
        <w:t xml:space="preserve"> </w:t>
      </w:r>
      <w:r w:rsidRPr="000A3829">
        <w:rPr>
          <w:rFonts w:ascii="Times New Roman" w:eastAsia="Times New Roman" w:hAnsi="Times New Roman" w:cs="Times New Roman"/>
          <w:color w:val="000000"/>
          <w:sz w:val="28"/>
          <w:szCs w:val="28"/>
          <w:lang w:val="uk-UA" w:eastAsia="ru-RU"/>
        </w:rPr>
        <w:t>При цьому одна з найважливіших особливостей контролю, яку слід враховувати при побудові системи управління, полягає в тому, що контроль повинен бути всеосяжним.</w:t>
      </w:r>
    </w:p>
    <w:p w14:paraId="1AC14D4B" w14:textId="6193DC34" w:rsidR="00543DEA" w:rsidRDefault="003E6A79" w:rsidP="00B63797">
      <w:pPr>
        <w:spacing w:after="0" w:line="360" w:lineRule="auto"/>
        <w:ind w:firstLine="709"/>
        <w:jc w:val="both"/>
        <w:rPr>
          <w:rFonts w:ascii="Times New Roman" w:hAnsi="Times New Roman" w:cs="Times New Roman"/>
          <w:sz w:val="28"/>
          <w:szCs w:val="28"/>
          <w:lang w:val="uk-UA"/>
        </w:rPr>
      </w:pPr>
      <w:r w:rsidRPr="003E6A79">
        <w:rPr>
          <w:rFonts w:ascii="Times New Roman" w:hAnsi="Times New Roman" w:cs="Times New Roman"/>
          <w:sz w:val="28"/>
          <w:szCs w:val="28"/>
          <w:lang w:val="uk-UA"/>
        </w:rPr>
        <w:t xml:space="preserve">Важливо забезпечити, щоб контроль охоплював всі аспекти діяльності організації, включаючи фінансові, операційні, правові та етичні аспекти. Такий всеосяжний підхід дозволяє вчасно виявляти проблеми, визначати їх причини та </w:t>
      </w:r>
      <w:proofErr w:type="spellStart"/>
      <w:r w:rsidRPr="003E6A79">
        <w:rPr>
          <w:rFonts w:ascii="Times New Roman" w:hAnsi="Times New Roman" w:cs="Times New Roman"/>
          <w:sz w:val="28"/>
          <w:szCs w:val="28"/>
          <w:lang w:val="uk-UA"/>
        </w:rPr>
        <w:t>оперативно</w:t>
      </w:r>
      <w:proofErr w:type="spellEnd"/>
      <w:r w:rsidRPr="003E6A79">
        <w:rPr>
          <w:rFonts w:ascii="Times New Roman" w:hAnsi="Times New Roman" w:cs="Times New Roman"/>
          <w:sz w:val="28"/>
          <w:szCs w:val="28"/>
          <w:lang w:val="uk-UA"/>
        </w:rPr>
        <w:t xml:space="preserve"> розробляти заходи для їх усунення. Крім того, систематичний контроль сприяє підвищенню дисципліни та відповідальності серед працівників, а також покращенню внутрішньої комунікації.</w:t>
      </w:r>
      <w:r>
        <w:rPr>
          <w:rFonts w:ascii="Times New Roman" w:hAnsi="Times New Roman" w:cs="Times New Roman"/>
          <w:sz w:val="28"/>
          <w:szCs w:val="28"/>
          <w:lang w:val="uk-UA"/>
        </w:rPr>
        <w:t xml:space="preserve"> </w:t>
      </w:r>
      <w:r w:rsidRPr="003E6A79">
        <w:rPr>
          <w:rFonts w:ascii="Times New Roman" w:hAnsi="Times New Roman" w:cs="Times New Roman"/>
          <w:sz w:val="28"/>
          <w:szCs w:val="28"/>
          <w:lang w:val="uk-UA"/>
        </w:rPr>
        <w:t xml:space="preserve">Ефективний механізм контролю також передбачає регулярний аналіз та оцінку контрольних процедур, що дозволяє адаптувати систему до змінних умов та вимог. </w:t>
      </w:r>
      <w:r w:rsidR="00B63797">
        <w:rPr>
          <w:rFonts w:ascii="Times New Roman" w:hAnsi="Times New Roman" w:cs="Times New Roman"/>
          <w:sz w:val="28"/>
          <w:szCs w:val="28"/>
          <w:lang w:val="uk-UA"/>
        </w:rPr>
        <w:t>В</w:t>
      </w:r>
      <w:r w:rsidRPr="003E6A79">
        <w:rPr>
          <w:rFonts w:ascii="Times New Roman" w:hAnsi="Times New Roman" w:cs="Times New Roman"/>
          <w:sz w:val="28"/>
          <w:szCs w:val="28"/>
          <w:lang w:val="uk-UA"/>
        </w:rPr>
        <w:t>провадження ефективного механізму контролю не лише підвищує ефективність управління, але й сприяє досягненню стратегічних цілей підприємства, підвищенню конкурентоспроможності та стійкості в умовах невизначеності та ризиків</w:t>
      </w:r>
      <w:r w:rsidR="00B63797">
        <w:rPr>
          <w:rFonts w:ascii="Times New Roman" w:hAnsi="Times New Roman" w:cs="Times New Roman"/>
          <w:sz w:val="28"/>
          <w:szCs w:val="28"/>
          <w:lang w:val="uk-UA"/>
        </w:rPr>
        <w:t>.</w:t>
      </w:r>
    </w:p>
    <w:p w14:paraId="40219588" w14:textId="29EA0604" w:rsidR="009D5B25" w:rsidRPr="00543DEA" w:rsidRDefault="00D86563" w:rsidP="00543DEA">
      <w:pPr>
        <w:pStyle w:val="2"/>
        <w:spacing w:before="0" w:line="360" w:lineRule="auto"/>
        <w:ind w:firstLine="709"/>
        <w:jc w:val="both"/>
        <w:rPr>
          <w:rFonts w:ascii="Times New Roman" w:hAnsi="Times New Roman" w:cs="Times New Roman"/>
          <w:b/>
          <w:bCs/>
          <w:color w:val="auto"/>
          <w:sz w:val="28"/>
          <w:szCs w:val="28"/>
          <w:lang w:val="uk-UA"/>
        </w:rPr>
      </w:pPr>
      <w:bookmarkStart w:id="6" w:name="_Toc167949244"/>
      <w:r w:rsidRPr="00543DEA">
        <w:rPr>
          <w:rFonts w:ascii="Times New Roman" w:hAnsi="Times New Roman" w:cs="Times New Roman"/>
          <w:b/>
          <w:bCs/>
          <w:color w:val="auto"/>
          <w:sz w:val="28"/>
          <w:szCs w:val="28"/>
          <w:lang w:val="uk-UA"/>
        </w:rPr>
        <w:lastRenderedPageBreak/>
        <w:t>1.2. </w:t>
      </w:r>
      <w:r w:rsidR="00051D82" w:rsidRPr="00543DEA">
        <w:rPr>
          <w:rFonts w:ascii="Times New Roman" w:hAnsi="Times New Roman" w:cs="Times New Roman"/>
          <w:b/>
          <w:bCs/>
          <w:color w:val="auto"/>
          <w:sz w:val="28"/>
          <w:szCs w:val="28"/>
          <w:lang w:val="uk-UA"/>
        </w:rPr>
        <w:t>Види контрою на підприємстві</w:t>
      </w:r>
      <w:bookmarkEnd w:id="6"/>
    </w:p>
    <w:p w14:paraId="3B32BD27" w14:textId="5DB8384C" w:rsidR="004B4007" w:rsidRDefault="004B4007" w:rsidP="00543DEA">
      <w:pPr>
        <w:spacing w:after="0" w:line="360" w:lineRule="auto"/>
        <w:ind w:firstLine="709"/>
        <w:jc w:val="both"/>
        <w:rPr>
          <w:rFonts w:ascii="Times New Roman" w:hAnsi="Times New Roman" w:cs="Times New Roman"/>
          <w:sz w:val="28"/>
          <w:szCs w:val="28"/>
          <w:lang w:val="uk-UA"/>
        </w:rPr>
      </w:pPr>
    </w:p>
    <w:p w14:paraId="6A14A328" w14:textId="56BA6DA3" w:rsidR="003E6A79" w:rsidRPr="003E6A79" w:rsidRDefault="003E6A79" w:rsidP="00B63797">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Система управлінського контролю має сприяти підвищенню ефективності управлінської діяльності, позитивно впливати на результати роботи.</w:t>
      </w:r>
      <w:r w:rsidR="00B63797">
        <w:rPr>
          <w:rFonts w:ascii="Times New Roman" w:eastAsia="Times New Roman" w:hAnsi="Times New Roman" w:cs="Times New Roman"/>
          <w:color w:val="000000"/>
          <w:sz w:val="28"/>
          <w:szCs w:val="28"/>
          <w:lang w:val="uk-UA" w:eastAsia="ru-RU"/>
        </w:rPr>
        <w:t xml:space="preserve"> </w:t>
      </w:r>
      <w:r w:rsidRPr="003E6A79">
        <w:rPr>
          <w:rFonts w:ascii="Times New Roman" w:eastAsia="Times New Roman" w:hAnsi="Times New Roman" w:cs="Times New Roman"/>
          <w:color w:val="000000"/>
          <w:sz w:val="28"/>
          <w:szCs w:val="28"/>
          <w:lang w:val="uk-UA" w:eastAsia="ru-RU"/>
        </w:rPr>
        <w:t xml:space="preserve">У процесі контролю виділяють три основні етапи (рис. </w:t>
      </w:r>
      <w:r w:rsidR="00B63797">
        <w:rPr>
          <w:rFonts w:ascii="Times New Roman" w:eastAsia="Times New Roman" w:hAnsi="Times New Roman" w:cs="Times New Roman"/>
          <w:color w:val="000000"/>
          <w:sz w:val="28"/>
          <w:szCs w:val="28"/>
          <w:lang w:val="uk-UA" w:eastAsia="ru-RU"/>
        </w:rPr>
        <w:t>1</w:t>
      </w:r>
      <w:r w:rsidRPr="003E6A79">
        <w:rPr>
          <w:rFonts w:ascii="Times New Roman" w:eastAsia="Times New Roman" w:hAnsi="Times New Roman" w:cs="Times New Roman"/>
          <w:color w:val="000000"/>
          <w:sz w:val="28"/>
          <w:szCs w:val="28"/>
          <w:lang w:val="uk-UA" w:eastAsia="ru-RU"/>
        </w:rPr>
        <w:t>.</w:t>
      </w:r>
      <w:r w:rsidR="00B63797">
        <w:rPr>
          <w:rFonts w:ascii="Times New Roman" w:eastAsia="Times New Roman" w:hAnsi="Times New Roman" w:cs="Times New Roman"/>
          <w:color w:val="000000"/>
          <w:sz w:val="28"/>
          <w:szCs w:val="28"/>
          <w:lang w:val="uk-UA" w:eastAsia="ru-RU"/>
        </w:rPr>
        <w:t>2</w:t>
      </w:r>
      <w:r w:rsidRPr="003E6A79">
        <w:rPr>
          <w:rFonts w:ascii="Times New Roman" w:eastAsia="Times New Roman" w:hAnsi="Times New Roman" w:cs="Times New Roman"/>
          <w:color w:val="000000"/>
          <w:sz w:val="28"/>
          <w:szCs w:val="28"/>
          <w:lang w:val="uk-UA" w:eastAsia="ru-RU"/>
        </w:rPr>
        <w:t>).</w:t>
      </w:r>
    </w:p>
    <w:p w14:paraId="34C4148B" w14:textId="77777777" w:rsidR="003E6A79" w:rsidRPr="003E6A79" w:rsidRDefault="003E6A79" w:rsidP="003E6A79">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Calibri" w:hAnsi="Times New Roman" w:cs="Times New Roman"/>
          <w:noProof/>
          <w:color w:val="000000"/>
          <w:sz w:val="28"/>
          <w:szCs w:val="28"/>
          <w:lang w:eastAsia="ru-RU"/>
        </w:rPr>
        <w:drawing>
          <wp:anchor distT="0" distB="0" distL="114300" distR="114300" simplePos="0" relativeHeight="251661312" behindDoc="0" locked="0" layoutInCell="1" allowOverlap="1" wp14:anchorId="623F2FC7" wp14:editId="5E1B3D13">
            <wp:simplePos x="0" y="0"/>
            <wp:positionH relativeFrom="column">
              <wp:posOffset>160020</wp:posOffset>
            </wp:positionH>
            <wp:positionV relativeFrom="paragraph">
              <wp:posOffset>394970</wp:posOffset>
            </wp:positionV>
            <wp:extent cx="5731510" cy="4438650"/>
            <wp:effectExtent l="0" t="57150" r="0" b="114300"/>
            <wp:wrapTopAndBottom/>
            <wp:docPr id="53" name="Схема 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p>
    <w:p w14:paraId="6154E3B9" w14:textId="71C2434A" w:rsidR="003E6A79" w:rsidRPr="003E6A79" w:rsidRDefault="003E6A79" w:rsidP="00B63797">
      <w:pPr>
        <w:spacing w:before="240" w:after="0" w:line="360" w:lineRule="auto"/>
        <w:jc w:val="center"/>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 xml:space="preserve">Рис. </w:t>
      </w:r>
      <w:r w:rsidR="00753285">
        <w:rPr>
          <w:rFonts w:ascii="Times New Roman" w:eastAsia="Times New Roman" w:hAnsi="Times New Roman" w:cs="Times New Roman"/>
          <w:color w:val="000000"/>
          <w:sz w:val="28"/>
          <w:szCs w:val="28"/>
          <w:lang w:val="uk-UA" w:eastAsia="ru-RU"/>
        </w:rPr>
        <w:t>1.2</w:t>
      </w:r>
      <w:r w:rsidRPr="003E6A79">
        <w:rPr>
          <w:rFonts w:ascii="Times New Roman" w:eastAsia="Times New Roman" w:hAnsi="Times New Roman" w:cs="Times New Roman"/>
          <w:color w:val="000000"/>
          <w:sz w:val="28"/>
          <w:szCs w:val="28"/>
          <w:lang w:val="uk-UA" w:eastAsia="ru-RU"/>
        </w:rPr>
        <w:t>. Основні етапи процесу контролю</w:t>
      </w:r>
    </w:p>
    <w:p w14:paraId="10B11823" w14:textId="2A6F99BC" w:rsidR="003E6A79" w:rsidRPr="003E6A79" w:rsidRDefault="00B63797" w:rsidP="00B63797">
      <w:pPr>
        <w:spacing w:after="0" w:line="360" w:lineRule="auto"/>
        <w:ind w:firstLine="709"/>
        <w:jc w:val="both"/>
        <w:rPr>
          <w:rFonts w:ascii="Times New Roman" w:eastAsia="Times New Roman" w:hAnsi="Times New Roman" w:cs="Times New Roman"/>
          <w:i/>
          <w:iCs/>
          <w:sz w:val="24"/>
          <w:szCs w:val="24"/>
          <w:lang w:val="uk-UA" w:eastAsia="ru-RU"/>
        </w:rPr>
      </w:pPr>
      <w:r w:rsidRPr="00B63797">
        <w:rPr>
          <w:rFonts w:ascii="Times New Roman" w:eastAsia="Times New Roman" w:hAnsi="Times New Roman" w:cs="Times New Roman"/>
          <w:i/>
          <w:iCs/>
          <w:color w:val="000000"/>
          <w:sz w:val="28"/>
          <w:szCs w:val="28"/>
          <w:lang w:val="uk-UA" w:eastAsia="ru-RU"/>
        </w:rPr>
        <w:t>*Джерело: с</w:t>
      </w:r>
      <w:r w:rsidR="003E6A79" w:rsidRPr="003E6A79">
        <w:rPr>
          <w:rFonts w:ascii="Times New Roman" w:eastAsia="Times New Roman" w:hAnsi="Times New Roman" w:cs="Times New Roman"/>
          <w:i/>
          <w:iCs/>
          <w:sz w:val="28"/>
          <w:szCs w:val="28"/>
          <w:lang w:val="uk-UA" w:eastAsia="ru-RU"/>
        </w:rPr>
        <w:t xml:space="preserve">кладено на основі джерел </w:t>
      </w:r>
      <w:r w:rsidR="003E6A79" w:rsidRPr="003E6A79">
        <w:rPr>
          <w:rFonts w:ascii="Times New Roman" w:eastAsia="Times New Roman" w:hAnsi="Times New Roman" w:cs="Times New Roman"/>
          <w:i/>
          <w:iCs/>
          <w:color w:val="000000"/>
          <w:sz w:val="28"/>
          <w:szCs w:val="28"/>
          <w:lang w:val="uk-UA" w:eastAsia="ru-RU"/>
        </w:rPr>
        <w:t>[</w:t>
      </w:r>
      <w:r w:rsidR="00753285">
        <w:rPr>
          <w:rFonts w:ascii="Times New Roman" w:eastAsia="Times New Roman" w:hAnsi="Times New Roman" w:cs="Times New Roman"/>
          <w:i/>
          <w:iCs/>
          <w:color w:val="000000"/>
          <w:sz w:val="28"/>
          <w:szCs w:val="28"/>
          <w:lang w:val="uk-UA" w:eastAsia="ru-RU"/>
        </w:rPr>
        <w:t>10-12</w:t>
      </w:r>
      <w:r w:rsidR="003E6A79" w:rsidRPr="003E6A79">
        <w:rPr>
          <w:rFonts w:ascii="Times New Roman" w:eastAsia="Times New Roman" w:hAnsi="Times New Roman" w:cs="Times New Roman"/>
          <w:i/>
          <w:iCs/>
          <w:color w:val="000000"/>
          <w:sz w:val="28"/>
          <w:szCs w:val="28"/>
          <w:lang w:val="uk-UA" w:eastAsia="ru-RU"/>
        </w:rPr>
        <w:t>]</w:t>
      </w:r>
    </w:p>
    <w:p w14:paraId="74F7A7B7" w14:textId="77777777" w:rsidR="003E6A79" w:rsidRPr="003E6A79" w:rsidRDefault="003E6A79" w:rsidP="003E6A79">
      <w:pPr>
        <w:spacing w:after="0" w:line="360" w:lineRule="auto"/>
        <w:ind w:firstLine="709"/>
        <w:jc w:val="both"/>
        <w:rPr>
          <w:rFonts w:ascii="Times New Roman" w:eastAsia="Times New Roman" w:hAnsi="Times New Roman" w:cs="Times New Roman"/>
          <w:color w:val="000000"/>
          <w:sz w:val="28"/>
          <w:szCs w:val="28"/>
          <w:lang w:val="uk-UA" w:eastAsia="ru-RU"/>
        </w:rPr>
      </w:pPr>
    </w:p>
    <w:p w14:paraId="668A4611" w14:textId="71DF615F" w:rsidR="003E6A79" w:rsidRDefault="003E6A79" w:rsidP="00B63797">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 xml:space="preserve">У загальному випадку виділяють види контролю за ознаками, представленими в табл. </w:t>
      </w:r>
      <w:r w:rsidR="00B63797">
        <w:rPr>
          <w:rFonts w:ascii="Times New Roman" w:eastAsia="Times New Roman" w:hAnsi="Times New Roman" w:cs="Times New Roman"/>
          <w:color w:val="000000"/>
          <w:sz w:val="28"/>
          <w:szCs w:val="28"/>
          <w:lang w:val="uk-UA" w:eastAsia="ru-RU"/>
        </w:rPr>
        <w:t>1.3</w:t>
      </w:r>
      <w:r w:rsidRPr="003E6A79">
        <w:rPr>
          <w:rFonts w:ascii="Times New Roman" w:eastAsia="Times New Roman" w:hAnsi="Times New Roman" w:cs="Times New Roman"/>
          <w:color w:val="000000"/>
          <w:sz w:val="28"/>
          <w:szCs w:val="28"/>
          <w:lang w:val="uk-UA" w:eastAsia="ru-RU"/>
        </w:rPr>
        <w:t>.</w:t>
      </w:r>
    </w:p>
    <w:p w14:paraId="2E0CB4A6" w14:textId="77777777" w:rsidR="00B63797" w:rsidRPr="003E6A79" w:rsidRDefault="00B63797" w:rsidP="00B63797">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 xml:space="preserve">Попередній контроль − вид контролю, який проводиться до фактичного початку робіт на основі реалізація конкретних правил, процедур і ліній </w:t>
      </w:r>
      <w:r w:rsidRPr="003E6A79">
        <w:rPr>
          <w:rFonts w:ascii="Times New Roman" w:eastAsia="Times New Roman" w:hAnsi="Times New Roman" w:cs="Times New Roman"/>
          <w:color w:val="000000"/>
          <w:sz w:val="28"/>
          <w:szCs w:val="28"/>
          <w:lang w:val="uk-UA" w:eastAsia="ru-RU"/>
        </w:rPr>
        <w:lastRenderedPageBreak/>
        <w:t>поведінки, що визначають високу ймовірність досягнення поставлених цілей з бажаною динамікою.</w:t>
      </w:r>
    </w:p>
    <w:p w14:paraId="1876E49E" w14:textId="5E5DCF5F" w:rsidR="003E6A79" w:rsidRPr="003E6A79" w:rsidRDefault="003E6A79" w:rsidP="003E6A79">
      <w:pPr>
        <w:spacing w:after="0" w:line="360" w:lineRule="auto"/>
        <w:ind w:firstLine="709"/>
        <w:jc w:val="right"/>
        <w:rPr>
          <w:rFonts w:ascii="Times New Roman" w:eastAsia="Times New Roman" w:hAnsi="Times New Roman" w:cs="Times New Roman"/>
          <w:i/>
          <w:iCs/>
          <w:color w:val="000000"/>
          <w:sz w:val="28"/>
          <w:szCs w:val="28"/>
          <w:lang w:val="uk-UA" w:eastAsia="ru-RU"/>
        </w:rPr>
      </w:pPr>
      <w:r w:rsidRPr="003E6A79">
        <w:rPr>
          <w:rFonts w:ascii="Times New Roman" w:eastAsia="Times New Roman" w:hAnsi="Times New Roman" w:cs="Times New Roman"/>
          <w:i/>
          <w:iCs/>
          <w:color w:val="000000"/>
          <w:sz w:val="28"/>
          <w:szCs w:val="28"/>
          <w:lang w:val="uk-UA" w:eastAsia="ru-RU"/>
        </w:rPr>
        <w:t xml:space="preserve">Таблиця </w:t>
      </w:r>
      <w:r w:rsidR="00B63797" w:rsidRPr="00B63797">
        <w:rPr>
          <w:rFonts w:ascii="Times New Roman" w:eastAsia="Times New Roman" w:hAnsi="Times New Roman" w:cs="Times New Roman"/>
          <w:i/>
          <w:iCs/>
          <w:color w:val="000000"/>
          <w:sz w:val="28"/>
          <w:szCs w:val="28"/>
          <w:lang w:val="uk-UA" w:eastAsia="ru-RU"/>
        </w:rPr>
        <w:t>1.3</w:t>
      </w:r>
    </w:p>
    <w:p w14:paraId="242D3780" w14:textId="1194AE89" w:rsidR="003E6A79" w:rsidRPr="003E6A79" w:rsidRDefault="003E6A79" w:rsidP="003E6A79">
      <w:pPr>
        <w:spacing w:after="0" w:line="360" w:lineRule="auto"/>
        <w:jc w:val="center"/>
        <w:rPr>
          <w:rFonts w:ascii="Times New Roman" w:eastAsia="Times New Roman" w:hAnsi="Times New Roman" w:cs="Times New Roman"/>
          <w:bCs/>
          <w:color w:val="000000"/>
          <w:sz w:val="28"/>
          <w:szCs w:val="28"/>
          <w:lang w:val="uk-UA" w:eastAsia="ru-RU"/>
        </w:rPr>
      </w:pPr>
      <w:r w:rsidRPr="003E6A79">
        <w:rPr>
          <w:rFonts w:ascii="Times New Roman" w:eastAsia="Times New Roman" w:hAnsi="Times New Roman" w:cs="Times New Roman"/>
          <w:bCs/>
          <w:color w:val="000000"/>
          <w:sz w:val="28"/>
          <w:szCs w:val="28"/>
          <w:lang w:val="uk-UA" w:eastAsia="ru-RU"/>
        </w:rPr>
        <w:t>Класифікація видів контролю</w:t>
      </w:r>
      <w:r w:rsidR="00753285">
        <w:rPr>
          <w:rFonts w:ascii="Times New Roman" w:eastAsia="Times New Roman" w:hAnsi="Times New Roman" w:cs="Times New Roman"/>
          <w:bCs/>
          <w:color w:val="000000"/>
          <w:sz w:val="28"/>
          <w:szCs w:val="28"/>
          <w:lang w:val="uk-UA" w:eastAsia="ru-RU"/>
        </w:rPr>
        <w:t xml:space="preserve"> на підприємстві</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57" w:type="dxa"/>
          <w:bottom w:w="57" w:type="dxa"/>
        </w:tblCellMar>
        <w:tblLook w:val="0400" w:firstRow="0" w:lastRow="0" w:firstColumn="0" w:lastColumn="0" w:noHBand="0" w:noVBand="1"/>
      </w:tblPr>
      <w:tblGrid>
        <w:gridCol w:w="4404"/>
        <w:gridCol w:w="5224"/>
      </w:tblGrid>
      <w:tr w:rsidR="003E6A79" w:rsidRPr="003E6A79" w14:paraId="646D3B12" w14:textId="77777777" w:rsidTr="00CB539B">
        <w:trPr>
          <w:trHeight w:val="515"/>
          <w:jc w:val="center"/>
        </w:trPr>
        <w:tc>
          <w:tcPr>
            <w:tcW w:w="4636" w:type="dxa"/>
            <w:vAlign w:val="center"/>
          </w:tcPr>
          <w:p w14:paraId="75B6E284"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Ознака класифікації</w:t>
            </w:r>
          </w:p>
        </w:tc>
        <w:tc>
          <w:tcPr>
            <w:tcW w:w="5501" w:type="dxa"/>
            <w:vAlign w:val="center"/>
          </w:tcPr>
          <w:p w14:paraId="041CEAED"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Види контролю</w:t>
            </w:r>
          </w:p>
        </w:tc>
      </w:tr>
      <w:tr w:rsidR="003E6A79" w:rsidRPr="003E6A79" w14:paraId="29A9703A" w14:textId="77777777" w:rsidTr="00CB539B">
        <w:trPr>
          <w:trHeight w:val="963"/>
          <w:jc w:val="center"/>
        </w:trPr>
        <w:tc>
          <w:tcPr>
            <w:tcW w:w="4636" w:type="dxa"/>
            <w:vAlign w:val="center"/>
          </w:tcPr>
          <w:p w14:paraId="4D800B7D"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Час проведення</w:t>
            </w:r>
          </w:p>
        </w:tc>
        <w:tc>
          <w:tcPr>
            <w:tcW w:w="5501" w:type="dxa"/>
            <w:vAlign w:val="center"/>
          </w:tcPr>
          <w:p w14:paraId="44458E1B"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Попередній</w:t>
            </w:r>
          </w:p>
          <w:p w14:paraId="3B697787"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Поточний</w:t>
            </w:r>
          </w:p>
          <w:p w14:paraId="581B4817"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Наступний</w:t>
            </w:r>
          </w:p>
        </w:tc>
      </w:tr>
      <w:tr w:rsidR="003E6A79" w:rsidRPr="003E6A79" w14:paraId="415FB309" w14:textId="77777777" w:rsidTr="00CB539B">
        <w:trPr>
          <w:trHeight w:val="623"/>
          <w:jc w:val="center"/>
        </w:trPr>
        <w:tc>
          <w:tcPr>
            <w:tcW w:w="4636" w:type="dxa"/>
            <w:vAlign w:val="center"/>
          </w:tcPr>
          <w:p w14:paraId="64431AB0"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Обсяг контролю</w:t>
            </w:r>
          </w:p>
        </w:tc>
        <w:tc>
          <w:tcPr>
            <w:tcW w:w="5501" w:type="dxa"/>
            <w:vAlign w:val="center"/>
          </w:tcPr>
          <w:p w14:paraId="7D63C5EC"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Суцільний</w:t>
            </w:r>
          </w:p>
          <w:p w14:paraId="77ACF5D4"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Вибірковий</w:t>
            </w:r>
          </w:p>
        </w:tc>
      </w:tr>
      <w:tr w:rsidR="003E6A79" w:rsidRPr="003E6A79" w14:paraId="0DBA9C29" w14:textId="77777777" w:rsidTr="00CB539B">
        <w:trPr>
          <w:trHeight w:val="642"/>
          <w:jc w:val="center"/>
        </w:trPr>
        <w:tc>
          <w:tcPr>
            <w:tcW w:w="4636" w:type="dxa"/>
            <w:vAlign w:val="center"/>
          </w:tcPr>
          <w:p w14:paraId="0F644534"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Регулярність</w:t>
            </w:r>
          </w:p>
        </w:tc>
        <w:tc>
          <w:tcPr>
            <w:tcW w:w="5501" w:type="dxa"/>
            <w:vAlign w:val="center"/>
          </w:tcPr>
          <w:p w14:paraId="14BF82B5"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Регулярний</w:t>
            </w:r>
          </w:p>
          <w:p w14:paraId="120610AE"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Нерегулярний</w:t>
            </w:r>
          </w:p>
        </w:tc>
      </w:tr>
      <w:tr w:rsidR="003E6A79" w:rsidRPr="003E6A79" w14:paraId="5A8BCA1C" w14:textId="77777777" w:rsidTr="00CB539B">
        <w:trPr>
          <w:trHeight w:val="944"/>
          <w:jc w:val="center"/>
        </w:trPr>
        <w:tc>
          <w:tcPr>
            <w:tcW w:w="4636" w:type="dxa"/>
            <w:vAlign w:val="center"/>
          </w:tcPr>
          <w:p w14:paraId="4B05862B"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Об'єкт контролю</w:t>
            </w:r>
          </w:p>
        </w:tc>
        <w:tc>
          <w:tcPr>
            <w:tcW w:w="5501" w:type="dxa"/>
            <w:vAlign w:val="center"/>
          </w:tcPr>
          <w:p w14:paraId="2DF8FF15"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Керована система</w:t>
            </w:r>
          </w:p>
          <w:p w14:paraId="445E8BD7"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Хід виконання рішення</w:t>
            </w:r>
          </w:p>
          <w:p w14:paraId="7A278E52"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Досягнуті результати</w:t>
            </w:r>
          </w:p>
        </w:tc>
      </w:tr>
      <w:tr w:rsidR="003E6A79" w:rsidRPr="003E6A79" w14:paraId="163C0799" w14:textId="77777777" w:rsidTr="00CB539B">
        <w:trPr>
          <w:trHeight w:val="623"/>
          <w:jc w:val="center"/>
        </w:trPr>
        <w:tc>
          <w:tcPr>
            <w:tcW w:w="4636" w:type="dxa"/>
            <w:vAlign w:val="center"/>
          </w:tcPr>
          <w:p w14:paraId="3FD58AC9"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Ступінь обов'язковості</w:t>
            </w:r>
          </w:p>
        </w:tc>
        <w:tc>
          <w:tcPr>
            <w:tcW w:w="5501" w:type="dxa"/>
            <w:vAlign w:val="center"/>
          </w:tcPr>
          <w:p w14:paraId="7E3A0919"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Добровільний</w:t>
            </w:r>
          </w:p>
          <w:p w14:paraId="137BFA3F"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Обов'язковий</w:t>
            </w:r>
          </w:p>
        </w:tc>
      </w:tr>
      <w:tr w:rsidR="003E6A79" w:rsidRPr="003E6A79" w14:paraId="17E171A9" w14:textId="77777777" w:rsidTr="00CB539B">
        <w:trPr>
          <w:trHeight w:val="642"/>
          <w:jc w:val="center"/>
        </w:trPr>
        <w:tc>
          <w:tcPr>
            <w:tcW w:w="4636" w:type="dxa"/>
            <w:vAlign w:val="center"/>
          </w:tcPr>
          <w:p w14:paraId="17FC41B7"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Належність щодо</w:t>
            </w:r>
          </w:p>
          <w:p w14:paraId="4371C7BF"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контрольованої системи</w:t>
            </w:r>
          </w:p>
        </w:tc>
        <w:tc>
          <w:tcPr>
            <w:tcW w:w="5501" w:type="dxa"/>
            <w:vAlign w:val="center"/>
          </w:tcPr>
          <w:p w14:paraId="7F08C20D"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Внутрішній</w:t>
            </w:r>
          </w:p>
          <w:p w14:paraId="0E095A7F"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Зовнішній</w:t>
            </w:r>
          </w:p>
        </w:tc>
      </w:tr>
      <w:tr w:rsidR="003E6A79" w:rsidRPr="003E6A79" w14:paraId="728664CC" w14:textId="77777777" w:rsidTr="00CB539B">
        <w:trPr>
          <w:trHeight w:val="623"/>
          <w:jc w:val="center"/>
        </w:trPr>
        <w:tc>
          <w:tcPr>
            <w:tcW w:w="4636" w:type="dxa"/>
            <w:vAlign w:val="center"/>
          </w:tcPr>
          <w:p w14:paraId="3ED22AB9"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Рівень залучення суб'єктів контролю в процес контролю</w:t>
            </w:r>
          </w:p>
        </w:tc>
        <w:tc>
          <w:tcPr>
            <w:tcW w:w="5501" w:type="dxa"/>
            <w:vAlign w:val="center"/>
          </w:tcPr>
          <w:p w14:paraId="1FBDDC3E"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Контроль</w:t>
            </w:r>
          </w:p>
          <w:p w14:paraId="51B6F29D"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Перевірка</w:t>
            </w:r>
          </w:p>
        </w:tc>
      </w:tr>
      <w:tr w:rsidR="003E6A79" w:rsidRPr="003E6A79" w14:paraId="697AA53E" w14:textId="77777777" w:rsidTr="00CB539B">
        <w:trPr>
          <w:trHeight w:val="642"/>
          <w:jc w:val="center"/>
        </w:trPr>
        <w:tc>
          <w:tcPr>
            <w:tcW w:w="4636" w:type="dxa"/>
            <w:vAlign w:val="center"/>
          </w:tcPr>
          <w:p w14:paraId="28D5D84D"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Форма контролю</w:t>
            </w:r>
          </w:p>
        </w:tc>
        <w:tc>
          <w:tcPr>
            <w:tcW w:w="5501" w:type="dxa"/>
            <w:vAlign w:val="center"/>
          </w:tcPr>
          <w:p w14:paraId="2ED7D4EB"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Адміністративний</w:t>
            </w:r>
          </w:p>
          <w:p w14:paraId="29101822"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Фінансовий</w:t>
            </w:r>
          </w:p>
        </w:tc>
      </w:tr>
      <w:tr w:rsidR="003E6A79" w:rsidRPr="003E6A79" w14:paraId="5F33CCB5" w14:textId="77777777" w:rsidTr="00CB539B">
        <w:trPr>
          <w:trHeight w:val="1266"/>
          <w:jc w:val="center"/>
        </w:trPr>
        <w:tc>
          <w:tcPr>
            <w:tcW w:w="4636" w:type="dxa"/>
            <w:vAlign w:val="center"/>
          </w:tcPr>
          <w:p w14:paraId="21223403"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Область контролю</w:t>
            </w:r>
          </w:p>
        </w:tc>
        <w:tc>
          <w:tcPr>
            <w:tcW w:w="5501" w:type="dxa"/>
            <w:vAlign w:val="center"/>
          </w:tcPr>
          <w:p w14:paraId="38320D90"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Матеріальні ресурси</w:t>
            </w:r>
          </w:p>
          <w:p w14:paraId="733F292C"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Людські ресурси</w:t>
            </w:r>
          </w:p>
          <w:p w14:paraId="591B7159"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Фінансові ресурси та результати</w:t>
            </w:r>
          </w:p>
          <w:p w14:paraId="0CD8409F"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Інтелектуальний капітал</w:t>
            </w:r>
          </w:p>
        </w:tc>
      </w:tr>
      <w:tr w:rsidR="003E6A79" w:rsidRPr="003E6A79" w14:paraId="143B48A7" w14:textId="77777777" w:rsidTr="00CB539B">
        <w:trPr>
          <w:trHeight w:val="963"/>
          <w:jc w:val="center"/>
        </w:trPr>
        <w:tc>
          <w:tcPr>
            <w:tcW w:w="4636" w:type="dxa"/>
            <w:vAlign w:val="center"/>
          </w:tcPr>
          <w:p w14:paraId="61411764"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Джерело даних для проведення контролю</w:t>
            </w:r>
          </w:p>
        </w:tc>
        <w:tc>
          <w:tcPr>
            <w:tcW w:w="5501" w:type="dxa"/>
            <w:vAlign w:val="center"/>
          </w:tcPr>
          <w:p w14:paraId="192B36CA"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Документальний контроль</w:t>
            </w:r>
          </w:p>
          <w:p w14:paraId="29E1A698"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Фактичний контроль</w:t>
            </w:r>
          </w:p>
          <w:p w14:paraId="50C0EC6F"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Автоматизований контроль</w:t>
            </w:r>
          </w:p>
        </w:tc>
      </w:tr>
      <w:tr w:rsidR="003E6A79" w:rsidRPr="003E6A79" w14:paraId="23DB4B4E" w14:textId="77777777" w:rsidTr="00CB539B">
        <w:trPr>
          <w:trHeight w:val="1285"/>
          <w:jc w:val="center"/>
        </w:trPr>
        <w:tc>
          <w:tcPr>
            <w:tcW w:w="4636" w:type="dxa"/>
            <w:vAlign w:val="center"/>
          </w:tcPr>
          <w:p w14:paraId="415ED87A" w14:textId="77777777" w:rsidR="003E6A79" w:rsidRPr="003E6A79" w:rsidRDefault="003E6A79" w:rsidP="003E6A79">
            <w:pPr>
              <w:spacing w:after="0" w:line="240" w:lineRule="auto"/>
              <w:jc w:val="center"/>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Технології контролю</w:t>
            </w:r>
          </w:p>
        </w:tc>
        <w:tc>
          <w:tcPr>
            <w:tcW w:w="5501" w:type="dxa"/>
            <w:vAlign w:val="center"/>
          </w:tcPr>
          <w:p w14:paraId="6EA3A7CB"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На основі загальнонаукових методів</w:t>
            </w:r>
          </w:p>
          <w:p w14:paraId="17691108"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На основі спеціальних економіко-математичних методів</w:t>
            </w:r>
          </w:p>
          <w:p w14:paraId="34BF242B" w14:textId="77777777" w:rsidR="003E6A79" w:rsidRPr="003E6A79" w:rsidRDefault="003E6A79" w:rsidP="003E6A79">
            <w:pPr>
              <w:numPr>
                <w:ilvl w:val="0"/>
                <w:numId w:val="3"/>
              </w:num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ru-RU"/>
              </w:rPr>
            </w:pPr>
            <w:r w:rsidRPr="003E6A79">
              <w:rPr>
                <w:rFonts w:ascii="Times New Roman" w:eastAsia="Times New Roman" w:hAnsi="Times New Roman" w:cs="Times New Roman"/>
                <w:color w:val="000000"/>
                <w:sz w:val="24"/>
                <w:szCs w:val="24"/>
                <w:lang w:val="uk-UA" w:eastAsia="ru-RU"/>
              </w:rPr>
              <w:t>На основі експертних оцінок</w:t>
            </w:r>
          </w:p>
        </w:tc>
      </w:tr>
    </w:tbl>
    <w:p w14:paraId="2EE4C654" w14:textId="7BDCE720" w:rsidR="003E6A79" w:rsidRPr="003E6A79" w:rsidRDefault="00753285" w:rsidP="003E6A79">
      <w:pPr>
        <w:spacing w:after="0" w:line="360" w:lineRule="auto"/>
        <w:ind w:firstLine="709"/>
        <w:jc w:val="both"/>
        <w:rPr>
          <w:rFonts w:ascii="Times New Roman" w:eastAsia="Times New Roman" w:hAnsi="Times New Roman" w:cs="Times New Roman"/>
          <w:i/>
          <w:iCs/>
          <w:color w:val="000000"/>
          <w:sz w:val="28"/>
          <w:szCs w:val="28"/>
          <w:lang w:val="uk-UA" w:eastAsia="ru-RU"/>
        </w:rPr>
      </w:pPr>
      <w:r w:rsidRPr="00753285">
        <w:rPr>
          <w:rFonts w:ascii="Times New Roman" w:eastAsia="Times New Roman" w:hAnsi="Times New Roman" w:cs="Times New Roman"/>
          <w:i/>
          <w:iCs/>
          <w:color w:val="000000"/>
          <w:sz w:val="28"/>
          <w:szCs w:val="28"/>
          <w:lang w:val="uk-UA" w:eastAsia="ru-RU"/>
        </w:rPr>
        <w:t>*Джерело: у</w:t>
      </w:r>
      <w:r w:rsidR="003E6A79" w:rsidRPr="003E6A79">
        <w:rPr>
          <w:rFonts w:ascii="Times New Roman" w:eastAsia="Times New Roman" w:hAnsi="Times New Roman" w:cs="Times New Roman"/>
          <w:i/>
          <w:iCs/>
          <w:color w:val="000000"/>
          <w:sz w:val="28"/>
          <w:szCs w:val="28"/>
          <w:lang w:val="uk-UA" w:eastAsia="ru-RU"/>
        </w:rPr>
        <w:t>загальнено автором на основі джерел [</w:t>
      </w:r>
      <w:r w:rsidR="00B96906">
        <w:rPr>
          <w:rFonts w:ascii="Times New Roman" w:eastAsia="Times New Roman" w:hAnsi="Times New Roman" w:cs="Times New Roman"/>
          <w:i/>
          <w:iCs/>
          <w:color w:val="000000"/>
          <w:sz w:val="28"/>
          <w:szCs w:val="28"/>
          <w:lang w:val="uk-UA" w:eastAsia="ru-RU"/>
        </w:rPr>
        <w:t xml:space="preserve">2; </w:t>
      </w:r>
      <w:r>
        <w:rPr>
          <w:rFonts w:ascii="Times New Roman" w:eastAsia="Times New Roman" w:hAnsi="Times New Roman" w:cs="Times New Roman"/>
          <w:i/>
          <w:iCs/>
          <w:color w:val="000000"/>
          <w:sz w:val="28"/>
          <w:szCs w:val="28"/>
          <w:lang w:val="uk-UA" w:eastAsia="ru-RU"/>
        </w:rPr>
        <w:t>6; 13</w:t>
      </w:r>
      <w:r w:rsidR="003E6A79" w:rsidRPr="003E6A79">
        <w:rPr>
          <w:rFonts w:ascii="Times New Roman" w:eastAsia="Times New Roman" w:hAnsi="Times New Roman" w:cs="Times New Roman"/>
          <w:i/>
          <w:iCs/>
          <w:color w:val="000000"/>
          <w:sz w:val="28"/>
          <w:szCs w:val="28"/>
          <w:lang w:val="uk-UA" w:eastAsia="ru-RU"/>
        </w:rPr>
        <w:t>, с. 116</w:t>
      </w:r>
      <w:r w:rsidR="0001392D">
        <w:rPr>
          <w:rFonts w:ascii="Times New Roman" w:eastAsia="Times New Roman" w:hAnsi="Times New Roman" w:cs="Times New Roman"/>
          <w:i/>
          <w:iCs/>
          <w:color w:val="000000"/>
          <w:sz w:val="28"/>
          <w:szCs w:val="28"/>
          <w:lang w:val="uk-UA" w:eastAsia="ru-RU"/>
        </w:rPr>
        <w:t>; 14; 15</w:t>
      </w:r>
      <w:r w:rsidR="00B96906">
        <w:rPr>
          <w:rFonts w:ascii="Times New Roman" w:eastAsia="Times New Roman" w:hAnsi="Times New Roman" w:cs="Times New Roman"/>
          <w:i/>
          <w:iCs/>
          <w:color w:val="000000"/>
          <w:sz w:val="28"/>
          <w:szCs w:val="28"/>
          <w:lang w:val="uk-UA" w:eastAsia="ru-RU"/>
        </w:rPr>
        <w:t>; 16, с. 87</w:t>
      </w:r>
      <w:r w:rsidR="003E6A79" w:rsidRPr="003E6A79">
        <w:rPr>
          <w:rFonts w:ascii="Times New Roman" w:eastAsia="Times New Roman" w:hAnsi="Times New Roman" w:cs="Times New Roman"/>
          <w:i/>
          <w:iCs/>
          <w:color w:val="000000"/>
          <w:sz w:val="28"/>
          <w:szCs w:val="28"/>
          <w:lang w:val="uk-UA" w:eastAsia="ru-RU"/>
        </w:rPr>
        <w:t>]</w:t>
      </w:r>
    </w:p>
    <w:p w14:paraId="070789CB" w14:textId="77777777" w:rsidR="00CB539B" w:rsidRDefault="00CB539B" w:rsidP="003E6A79">
      <w:pPr>
        <w:spacing w:after="0" w:line="360" w:lineRule="auto"/>
        <w:ind w:firstLine="709"/>
        <w:jc w:val="both"/>
        <w:rPr>
          <w:rFonts w:ascii="Times New Roman" w:eastAsia="Times New Roman" w:hAnsi="Times New Roman" w:cs="Times New Roman"/>
          <w:color w:val="000000"/>
          <w:sz w:val="28"/>
          <w:szCs w:val="28"/>
          <w:lang w:val="uk-UA" w:eastAsia="ru-RU"/>
        </w:rPr>
      </w:pPr>
    </w:p>
    <w:p w14:paraId="6BAEF44F" w14:textId="77777777" w:rsidR="00CB539B" w:rsidRPr="003E6A79" w:rsidRDefault="00CB539B" w:rsidP="00CB539B">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lastRenderedPageBreak/>
        <w:t>Поточний контроль − вид контролю, який здійснюється безпосередньо в ході реалізації процесів досягнення поставлених цілей і базується на вимірюванні і зіставленні фактичних результатів з плановими. На основі виявленої негативної неузгодженості за допомогою механізму зворотного зв'язку реалізується коригуючий вплив.</w:t>
      </w:r>
    </w:p>
    <w:p w14:paraId="31DF5D3B" w14:textId="77777777" w:rsidR="00CB539B" w:rsidRPr="003E6A79" w:rsidRDefault="00CB539B" w:rsidP="00CB539B">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Заключний (підсумковий) контроль − вид контролю, який здійснюється після реалізації процесу досягнення мети (кінцевої або проміжної) і забезпечує:</w:t>
      </w:r>
    </w:p>
    <w:p w14:paraId="610874E0" w14:textId="77777777" w:rsidR="00CB539B" w:rsidRPr="003E6A79" w:rsidRDefault="00CB539B" w:rsidP="00CB539B">
      <w:pPr>
        <w:numPr>
          <w:ilvl w:val="0"/>
          <w:numId w:val="4"/>
        </w:numPr>
        <w:pBdr>
          <w:top w:val="nil"/>
          <w:left w:val="nil"/>
          <w:bottom w:val="nil"/>
          <w:right w:val="nil"/>
          <w:between w:val="nil"/>
        </w:pBdr>
        <w:spacing w:after="0" w:line="360" w:lineRule="auto"/>
        <w:ind w:left="993" w:hanging="283"/>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оцінку фактично досягнутих результатів по відношенню до планових;</w:t>
      </w:r>
    </w:p>
    <w:p w14:paraId="1C78AA6A" w14:textId="77777777" w:rsidR="00CB539B" w:rsidRPr="003E6A79" w:rsidRDefault="00CB539B" w:rsidP="00CB539B">
      <w:pPr>
        <w:numPr>
          <w:ilvl w:val="0"/>
          <w:numId w:val="4"/>
        </w:numPr>
        <w:pBdr>
          <w:top w:val="nil"/>
          <w:left w:val="nil"/>
          <w:bottom w:val="nil"/>
          <w:right w:val="nil"/>
          <w:between w:val="nil"/>
        </w:pBdr>
        <w:spacing w:after="0" w:line="360" w:lineRule="auto"/>
        <w:ind w:left="993" w:hanging="283"/>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інформацією процес планування майбутніх схем досягнення аналогічних цілей з урахуванням наявного досвіду.</w:t>
      </w:r>
    </w:p>
    <w:p w14:paraId="2F51AEE3" w14:textId="7D19C05D" w:rsidR="00CB539B" w:rsidRDefault="00CB539B" w:rsidP="00CB539B">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Фінансовий контроль здійснюється шляхом отримання від кожного господарського підрозділу фінансової звітності по найважливіших економічних показниках діяльності за стандартними формами, ідентичним для місцевих ті зарубіжних дочірніх компаній. Кількість позицій і терміни подання звітності можуть бути різними. У центрі уваги перебувають такі показники, як рівень прибутку, витрати виробництва та їх відношення до чистих продажів, ефективність капіталовкладень, забезпеченість власними коштами, фінансовий стан та ін. Аналіз цих показників здійснюється окремо по кожному центру відповідальності, а також по підприємству в цілому. Даний контроль дозволяє бачити всю дійсну картину стану виробництва. І тому від його ефективності в кінцевому рахунку залежить якість прийнятих рішень і своєчасне їх виконання.</w:t>
      </w:r>
    </w:p>
    <w:p w14:paraId="199959F0" w14:textId="473DF7A1" w:rsidR="003E6A79" w:rsidRPr="003E6A79" w:rsidRDefault="003E6A79" w:rsidP="003E6A79">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Організаційно-фінансовий контроль здійснюється:</w:t>
      </w:r>
    </w:p>
    <w:p w14:paraId="2B1C025D" w14:textId="77777777" w:rsidR="003E6A79" w:rsidRPr="003E6A79" w:rsidRDefault="003E6A79" w:rsidP="003E6A79">
      <w:pPr>
        <w:numPr>
          <w:ilvl w:val="0"/>
          <w:numId w:val="5"/>
        </w:numPr>
        <w:pBdr>
          <w:top w:val="nil"/>
          <w:left w:val="nil"/>
          <w:bottom w:val="nil"/>
          <w:right w:val="nil"/>
          <w:between w:val="nil"/>
        </w:pBdr>
        <w:spacing w:after="0" w:line="360" w:lineRule="auto"/>
        <w:ind w:left="993" w:hanging="283"/>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у вищій ланці управління − центральною службою;</w:t>
      </w:r>
    </w:p>
    <w:p w14:paraId="6C9369C6" w14:textId="77777777" w:rsidR="003E6A79" w:rsidRPr="003E6A79" w:rsidRDefault="003E6A79" w:rsidP="003E6A79">
      <w:pPr>
        <w:numPr>
          <w:ilvl w:val="0"/>
          <w:numId w:val="5"/>
        </w:numPr>
        <w:pBdr>
          <w:top w:val="nil"/>
          <w:left w:val="nil"/>
          <w:bottom w:val="nil"/>
          <w:right w:val="nil"/>
          <w:between w:val="nil"/>
        </w:pBdr>
        <w:spacing w:after="0" w:line="360" w:lineRule="auto"/>
        <w:ind w:left="993" w:hanging="283"/>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у виробничих відділеннях і дочірніх компаніях − через бухгалтерії, фінансові служби, системи планування.</w:t>
      </w:r>
    </w:p>
    <w:p w14:paraId="6E4DAF69" w14:textId="77777777" w:rsidR="003E6A79" w:rsidRPr="003E6A79" w:rsidRDefault="003E6A79" w:rsidP="003E6A79">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Система централізованого фінансового контролю дозволяє підтримувати раціональне поєднання централізації і децентралізації його проведення.</w:t>
      </w:r>
    </w:p>
    <w:p w14:paraId="354F514C" w14:textId="77777777" w:rsidR="003E6A79" w:rsidRPr="003E6A79" w:rsidRDefault="003E6A79" w:rsidP="003E6A79">
      <w:pPr>
        <w:spacing w:after="0" w:line="360" w:lineRule="auto"/>
        <w:ind w:firstLine="709"/>
        <w:jc w:val="both"/>
        <w:rPr>
          <w:rFonts w:ascii="Times New Roman" w:eastAsia="Times New Roman" w:hAnsi="Times New Roman" w:cs="Times New Roman"/>
          <w:color w:val="000000"/>
          <w:sz w:val="28"/>
          <w:szCs w:val="28"/>
          <w:lang w:val="uk-UA" w:eastAsia="ru-RU"/>
        </w:rPr>
      </w:pPr>
      <w:r w:rsidRPr="003E6A79">
        <w:rPr>
          <w:rFonts w:ascii="Times New Roman" w:eastAsia="Times New Roman" w:hAnsi="Times New Roman" w:cs="Times New Roman"/>
          <w:color w:val="000000"/>
          <w:sz w:val="28"/>
          <w:szCs w:val="28"/>
          <w:lang w:val="uk-UA" w:eastAsia="ru-RU"/>
        </w:rPr>
        <w:t xml:space="preserve">Адміністративний контроль являє собою контроль на рівні виробничих відділень і дочірніх компаній за відповідністю господарських результатів показниками, запланованим у поточному бюджеті; порівняння обсягу фактичних </w:t>
      </w:r>
      <w:r w:rsidRPr="003E6A79">
        <w:rPr>
          <w:rFonts w:ascii="Times New Roman" w:eastAsia="Times New Roman" w:hAnsi="Times New Roman" w:cs="Times New Roman"/>
          <w:color w:val="000000"/>
          <w:sz w:val="28"/>
          <w:szCs w:val="28"/>
          <w:lang w:val="uk-UA" w:eastAsia="ru-RU"/>
        </w:rPr>
        <w:lastRenderedPageBreak/>
        <w:t>і планованих продажів; аналіз зміни частки компанії на ринку, як в цілому, так і по окремих продуктах і сегментах ринку, стану портфеля замовлень і т. д.</w:t>
      </w:r>
    </w:p>
    <w:p w14:paraId="7F54AF72" w14:textId="3EEE97B7" w:rsidR="003E6A79" w:rsidRDefault="003E6A79" w:rsidP="003E6A79">
      <w:pPr>
        <w:spacing w:after="0" w:line="360" w:lineRule="auto"/>
        <w:ind w:firstLine="709"/>
        <w:jc w:val="both"/>
        <w:rPr>
          <w:rFonts w:ascii="Times New Roman" w:hAnsi="Times New Roman" w:cs="Times New Roman"/>
          <w:sz w:val="28"/>
          <w:szCs w:val="28"/>
          <w:lang w:val="uk-UA"/>
        </w:rPr>
      </w:pPr>
      <w:r w:rsidRPr="003E6A79">
        <w:rPr>
          <w:rFonts w:ascii="Times New Roman" w:eastAsia="Times New Roman" w:hAnsi="Times New Roman" w:cs="Times New Roman"/>
          <w:color w:val="000000"/>
          <w:sz w:val="28"/>
          <w:szCs w:val="28"/>
          <w:lang w:val="uk-UA" w:eastAsia="ru-RU"/>
        </w:rPr>
        <w:t>Адміністративний контроль покликаний на систематичній основі забезпечувати відстеження та оцінку виконання об'єктом контролю поточних завдань, програм, планів.</w:t>
      </w:r>
    </w:p>
    <w:p w14:paraId="2AB53D2A" w14:textId="77777777" w:rsidR="00B63797" w:rsidRPr="00B63797" w:rsidRDefault="00B63797" w:rsidP="00B63797">
      <w:pPr>
        <w:spacing w:after="0" w:line="360" w:lineRule="auto"/>
        <w:ind w:firstLine="709"/>
        <w:jc w:val="both"/>
        <w:rPr>
          <w:rFonts w:ascii="Times New Roman" w:hAnsi="Times New Roman" w:cs="Times New Roman"/>
          <w:sz w:val="28"/>
          <w:szCs w:val="28"/>
          <w:lang w:val="uk-UA"/>
        </w:rPr>
      </w:pPr>
      <w:r w:rsidRPr="00B63797">
        <w:rPr>
          <w:rFonts w:ascii="Times New Roman" w:eastAsia="Times New Roman" w:hAnsi="Times New Roman" w:cs="Times New Roman"/>
          <w:color w:val="000000"/>
          <w:sz w:val="28"/>
          <w:szCs w:val="28"/>
          <w:lang w:val="uk-UA" w:eastAsia="ru-RU"/>
        </w:rPr>
        <w:t>В даний час механізм контролю на українських підприємствах представлений, як правило, окремими елементами саме фінансового контролю.</w:t>
      </w:r>
    </w:p>
    <w:p w14:paraId="1C4A22A1" w14:textId="75CEF452" w:rsidR="00543DEA" w:rsidRDefault="00543DEA" w:rsidP="00543DEA">
      <w:pPr>
        <w:spacing w:after="0" w:line="360" w:lineRule="auto"/>
        <w:ind w:firstLine="709"/>
        <w:jc w:val="both"/>
        <w:rPr>
          <w:rFonts w:ascii="Times New Roman" w:hAnsi="Times New Roman" w:cs="Times New Roman"/>
          <w:sz w:val="28"/>
          <w:szCs w:val="28"/>
          <w:lang w:val="uk-UA"/>
        </w:rPr>
      </w:pPr>
    </w:p>
    <w:p w14:paraId="1F7FF1BD" w14:textId="77777777" w:rsidR="00543DEA" w:rsidRPr="00543DEA" w:rsidRDefault="00543DEA" w:rsidP="00543DEA">
      <w:pPr>
        <w:spacing w:after="0" w:line="360" w:lineRule="auto"/>
        <w:ind w:firstLine="709"/>
        <w:jc w:val="both"/>
        <w:rPr>
          <w:rFonts w:ascii="Times New Roman" w:hAnsi="Times New Roman" w:cs="Times New Roman"/>
          <w:sz w:val="28"/>
          <w:szCs w:val="28"/>
          <w:lang w:val="uk-UA"/>
        </w:rPr>
      </w:pPr>
    </w:p>
    <w:p w14:paraId="35694D23" w14:textId="248F43C8" w:rsidR="009D5B25" w:rsidRPr="00543DEA" w:rsidRDefault="00D86563" w:rsidP="00543DEA">
      <w:pPr>
        <w:pStyle w:val="2"/>
        <w:spacing w:before="0" w:line="360" w:lineRule="auto"/>
        <w:ind w:firstLine="709"/>
        <w:jc w:val="both"/>
        <w:rPr>
          <w:rFonts w:ascii="Times New Roman" w:hAnsi="Times New Roman" w:cs="Times New Roman"/>
          <w:b/>
          <w:bCs/>
          <w:color w:val="auto"/>
          <w:sz w:val="28"/>
          <w:szCs w:val="28"/>
          <w:lang w:val="uk-UA"/>
        </w:rPr>
      </w:pPr>
      <w:bookmarkStart w:id="7" w:name="_Toc167949245"/>
      <w:r w:rsidRPr="00543DEA">
        <w:rPr>
          <w:rFonts w:ascii="Times New Roman" w:hAnsi="Times New Roman" w:cs="Times New Roman"/>
          <w:b/>
          <w:bCs/>
          <w:color w:val="auto"/>
          <w:sz w:val="28"/>
          <w:szCs w:val="28"/>
          <w:lang w:val="uk-UA"/>
        </w:rPr>
        <w:t>1.3. </w:t>
      </w:r>
      <w:r w:rsidR="00051D82" w:rsidRPr="00543DEA">
        <w:rPr>
          <w:rFonts w:ascii="Times New Roman" w:hAnsi="Times New Roman" w:cs="Times New Roman"/>
          <w:b/>
          <w:bCs/>
          <w:color w:val="auto"/>
          <w:sz w:val="28"/>
          <w:szCs w:val="28"/>
          <w:lang w:val="uk-UA"/>
        </w:rPr>
        <w:t>Зміст та процес організації системи контролю на підприємстві</w:t>
      </w:r>
      <w:bookmarkEnd w:id="7"/>
    </w:p>
    <w:p w14:paraId="285073C9"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676FFFE0" w14:textId="77777777" w:rsidR="00753285" w:rsidRPr="00753285" w:rsidRDefault="00753285" w:rsidP="00753285">
      <w:pPr>
        <w:spacing w:after="0" w:line="360" w:lineRule="auto"/>
        <w:ind w:firstLine="709"/>
        <w:jc w:val="both"/>
        <w:rPr>
          <w:rFonts w:ascii="Times New Roman" w:eastAsia="Times New Roman" w:hAnsi="Times New Roman" w:cs="Times New Roman"/>
          <w:color w:val="000000"/>
          <w:sz w:val="28"/>
          <w:szCs w:val="28"/>
          <w:lang w:val="uk-UA" w:eastAsia="ru-RU"/>
        </w:rPr>
      </w:pPr>
      <w:r w:rsidRPr="00753285">
        <w:rPr>
          <w:rFonts w:ascii="Times New Roman" w:eastAsia="Times New Roman" w:hAnsi="Times New Roman" w:cs="Times New Roman"/>
          <w:color w:val="000000"/>
          <w:sz w:val="28"/>
          <w:szCs w:val="28"/>
          <w:lang w:val="uk-UA" w:eastAsia="ru-RU"/>
        </w:rPr>
        <w:t>В цілому система контролю включає політику, процедури, правила, інструкції, бюджети, підсистему обліку і звітності. Механізм контролю необхідний для створення умов з метою досягнення поставлених перед організацією завдань.</w:t>
      </w:r>
    </w:p>
    <w:p w14:paraId="4EB82BBC" w14:textId="4CAE5D26" w:rsidR="00753285" w:rsidRPr="00753285" w:rsidRDefault="00753285" w:rsidP="00753285">
      <w:pPr>
        <w:spacing w:after="0" w:line="360" w:lineRule="auto"/>
        <w:ind w:firstLine="709"/>
        <w:jc w:val="both"/>
        <w:rPr>
          <w:rFonts w:ascii="Times New Roman" w:eastAsia="Times New Roman" w:hAnsi="Times New Roman" w:cs="Times New Roman"/>
          <w:color w:val="000000"/>
          <w:sz w:val="28"/>
          <w:szCs w:val="28"/>
          <w:lang w:val="uk-UA" w:eastAsia="ru-RU"/>
        </w:rPr>
      </w:pPr>
      <w:r w:rsidRPr="00753285">
        <w:rPr>
          <w:rFonts w:ascii="Times New Roman" w:eastAsia="Times New Roman" w:hAnsi="Times New Roman" w:cs="Times New Roman"/>
          <w:color w:val="000000"/>
          <w:sz w:val="28"/>
          <w:szCs w:val="28"/>
          <w:lang w:val="uk-UA" w:eastAsia="ru-RU"/>
        </w:rPr>
        <w:t xml:space="preserve">Умови створення організаційної моделі контролю в системі управління підприємством представлені на рис. </w:t>
      </w:r>
      <w:r>
        <w:rPr>
          <w:rFonts w:ascii="Times New Roman" w:eastAsia="Times New Roman" w:hAnsi="Times New Roman" w:cs="Times New Roman"/>
          <w:color w:val="000000"/>
          <w:sz w:val="28"/>
          <w:szCs w:val="28"/>
          <w:lang w:val="uk-UA" w:eastAsia="ru-RU"/>
        </w:rPr>
        <w:t>1.3</w:t>
      </w:r>
      <w:r w:rsidRPr="00753285">
        <w:rPr>
          <w:rFonts w:ascii="Times New Roman" w:eastAsia="Times New Roman" w:hAnsi="Times New Roman" w:cs="Times New Roman"/>
          <w:color w:val="000000"/>
          <w:sz w:val="28"/>
          <w:szCs w:val="28"/>
          <w:lang w:val="uk-UA" w:eastAsia="ru-RU"/>
        </w:rPr>
        <w:t>.</w:t>
      </w:r>
    </w:p>
    <w:p w14:paraId="0A72B2B4" w14:textId="77777777" w:rsidR="00753285" w:rsidRPr="00753285" w:rsidRDefault="00753285" w:rsidP="00753285">
      <w:pPr>
        <w:spacing w:after="0" w:line="360" w:lineRule="auto"/>
        <w:ind w:firstLine="709"/>
        <w:jc w:val="both"/>
        <w:rPr>
          <w:rFonts w:ascii="Times New Roman" w:eastAsia="Times New Roman" w:hAnsi="Times New Roman" w:cs="Times New Roman"/>
          <w:color w:val="000000"/>
          <w:sz w:val="28"/>
          <w:szCs w:val="28"/>
          <w:lang w:val="uk-UA" w:eastAsia="ru-RU"/>
        </w:rPr>
      </w:pPr>
      <w:r w:rsidRPr="00753285">
        <w:rPr>
          <w:rFonts w:ascii="Times New Roman" w:eastAsia="Times New Roman" w:hAnsi="Times New Roman" w:cs="Times New Roman"/>
          <w:color w:val="000000"/>
          <w:sz w:val="28"/>
          <w:szCs w:val="28"/>
          <w:lang w:val="uk-UA" w:eastAsia="ru-RU"/>
        </w:rPr>
        <w:t>В даний час механізм контролю на українських підприємствах представлений, як правило, окремими елементами саме фінансового контролю. Фінансовий контроль здійснюється за результатами діяльності підприємства в кінці звітного періоду або на кожному етапі виробничої діяльності. Це означає, що зазначена форма контролю не робить ніякого впливу на виробничу діяльність, а лише відстежує рух фінансових потоків, що, в сутність, ніяк не позначається на ефективності діяльності підприємства.</w:t>
      </w:r>
    </w:p>
    <w:p w14:paraId="7E8DA36D" w14:textId="77777777" w:rsidR="00CB539B" w:rsidRPr="00753285" w:rsidRDefault="00CB539B" w:rsidP="00CB539B">
      <w:pPr>
        <w:spacing w:after="0" w:line="360" w:lineRule="auto"/>
        <w:ind w:firstLine="709"/>
        <w:jc w:val="both"/>
        <w:rPr>
          <w:rFonts w:ascii="Times New Roman" w:eastAsia="Times New Roman" w:hAnsi="Times New Roman" w:cs="Times New Roman"/>
          <w:color w:val="000000"/>
          <w:sz w:val="28"/>
          <w:szCs w:val="28"/>
          <w:lang w:val="uk-UA" w:eastAsia="ru-RU"/>
        </w:rPr>
      </w:pPr>
      <w:r w:rsidRPr="00753285">
        <w:rPr>
          <w:rFonts w:ascii="Times New Roman" w:eastAsia="Times New Roman" w:hAnsi="Times New Roman" w:cs="Times New Roman"/>
          <w:color w:val="000000"/>
          <w:sz w:val="28"/>
          <w:szCs w:val="28"/>
          <w:lang w:val="uk-UA" w:eastAsia="ru-RU"/>
        </w:rPr>
        <w:t>Контроль в організації відстежує перебіг виробничих процесів і тому здатний їх координувати і тим самим впливати на результати діяльності підприємства і, зокрема, на підвищення його прибутку [</w:t>
      </w:r>
      <w:r>
        <w:rPr>
          <w:rFonts w:ascii="Times New Roman" w:eastAsia="Times New Roman" w:hAnsi="Times New Roman" w:cs="Times New Roman"/>
          <w:color w:val="000000"/>
          <w:sz w:val="28"/>
          <w:szCs w:val="28"/>
          <w:lang w:val="uk-UA" w:eastAsia="ru-RU"/>
        </w:rPr>
        <w:t>17</w:t>
      </w:r>
      <w:r w:rsidRPr="00753285">
        <w:rPr>
          <w:rFonts w:ascii="Times New Roman" w:eastAsia="Times New Roman" w:hAnsi="Times New Roman" w:cs="Times New Roman"/>
          <w:color w:val="000000"/>
          <w:sz w:val="28"/>
          <w:szCs w:val="28"/>
          <w:lang w:val="uk-UA" w:eastAsia="ru-RU"/>
        </w:rPr>
        <w:t>].</w:t>
      </w:r>
    </w:p>
    <w:p w14:paraId="6D3E49FA" w14:textId="77777777" w:rsidR="00753285" w:rsidRPr="00753285" w:rsidRDefault="00753285" w:rsidP="00753285">
      <w:pPr>
        <w:spacing w:after="0" w:line="360" w:lineRule="auto"/>
        <w:ind w:firstLine="709"/>
        <w:jc w:val="both"/>
        <w:rPr>
          <w:rFonts w:ascii="Times New Roman" w:eastAsia="Times New Roman" w:hAnsi="Times New Roman" w:cs="Times New Roman"/>
          <w:color w:val="000000"/>
          <w:sz w:val="28"/>
          <w:szCs w:val="28"/>
          <w:lang w:val="uk-UA" w:eastAsia="ru-RU"/>
        </w:rPr>
      </w:pPr>
    </w:p>
    <w:p w14:paraId="09A8EA91" w14:textId="7615825E" w:rsidR="00753285" w:rsidRPr="00753285" w:rsidRDefault="00753285" w:rsidP="00CB539B">
      <w:pPr>
        <w:spacing w:before="240" w:after="0" w:line="360" w:lineRule="auto"/>
        <w:jc w:val="center"/>
        <w:rPr>
          <w:rFonts w:ascii="Times New Roman" w:eastAsia="Times New Roman" w:hAnsi="Times New Roman" w:cs="Times New Roman"/>
          <w:color w:val="000000"/>
          <w:sz w:val="28"/>
          <w:szCs w:val="28"/>
          <w:lang w:val="uk-UA" w:eastAsia="ru-RU"/>
        </w:rPr>
      </w:pPr>
      <w:r w:rsidRPr="00753285">
        <w:rPr>
          <w:rFonts w:ascii="Calibri" w:eastAsia="Calibri" w:hAnsi="Calibri" w:cs="Calibri"/>
          <w:noProof/>
          <w:lang w:eastAsia="ru-RU"/>
        </w:rPr>
        <w:lastRenderedPageBreak/>
        <mc:AlternateContent>
          <mc:Choice Requires="wpg">
            <w:drawing>
              <wp:anchor distT="0" distB="0" distL="114300" distR="114300" simplePos="0" relativeHeight="251663360" behindDoc="0" locked="0" layoutInCell="1" hidden="0" allowOverlap="1" wp14:anchorId="5AE1F022" wp14:editId="28C61E26">
                <wp:simplePos x="0" y="0"/>
                <wp:positionH relativeFrom="column">
                  <wp:posOffset>165100</wp:posOffset>
                </wp:positionH>
                <wp:positionV relativeFrom="paragraph">
                  <wp:posOffset>200025</wp:posOffset>
                </wp:positionV>
                <wp:extent cx="6010275" cy="4105275"/>
                <wp:effectExtent l="57150" t="95250" r="85725" b="104775"/>
                <wp:wrapTopAndBottom distT="0" distB="0"/>
                <wp:docPr id="455" name="Группа 455"/>
                <wp:cNvGraphicFramePr/>
                <a:graphic xmlns:a="http://schemas.openxmlformats.org/drawingml/2006/main">
                  <a:graphicData uri="http://schemas.microsoft.com/office/word/2010/wordprocessingGroup">
                    <wpg:wgp>
                      <wpg:cNvGrpSpPr/>
                      <wpg:grpSpPr>
                        <a:xfrm>
                          <a:off x="0" y="0"/>
                          <a:ext cx="6010275" cy="4105275"/>
                          <a:chOff x="2340863" y="1727363"/>
                          <a:chExt cx="6010275" cy="4105275"/>
                        </a:xfrm>
                      </wpg:grpSpPr>
                      <wpg:grpSp>
                        <wpg:cNvPr id="456" name="Группа 456"/>
                        <wpg:cNvGrpSpPr/>
                        <wpg:grpSpPr>
                          <a:xfrm>
                            <a:off x="2340863" y="1727363"/>
                            <a:ext cx="6010275" cy="4105275"/>
                            <a:chOff x="2340863" y="1727363"/>
                            <a:chExt cx="6010275" cy="4105275"/>
                          </a:xfrm>
                        </wpg:grpSpPr>
                        <wps:wsp>
                          <wps:cNvPr id="457" name="Прямоугольник 457"/>
                          <wps:cNvSpPr/>
                          <wps:spPr>
                            <a:xfrm>
                              <a:off x="2340863" y="1727363"/>
                              <a:ext cx="6010275" cy="4105275"/>
                            </a:xfrm>
                            <a:prstGeom prst="rect">
                              <a:avLst/>
                            </a:prstGeom>
                            <a:noFill/>
                            <a:ln>
                              <a:noFill/>
                            </a:ln>
                          </wps:spPr>
                          <wps:txbx>
                            <w:txbxContent>
                              <w:p w14:paraId="064825D5"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g:grpSp>
                          <wpg:cNvPr id="458" name="Группа 458"/>
                          <wpg:cNvGrpSpPr/>
                          <wpg:grpSpPr>
                            <a:xfrm>
                              <a:off x="2340863" y="1727363"/>
                              <a:ext cx="6010275" cy="4105275"/>
                              <a:chOff x="0" y="0"/>
                              <a:chExt cx="6010275" cy="4105275"/>
                            </a:xfrm>
                          </wpg:grpSpPr>
                          <wps:wsp>
                            <wps:cNvPr id="459" name="Прямоугольник 459"/>
                            <wps:cNvSpPr/>
                            <wps:spPr>
                              <a:xfrm>
                                <a:off x="0" y="0"/>
                                <a:ext cx="6010275" cy="4105275"/>
                              </a:xfrm>
                              <a:prstGeom prst="rect">
                                <a:avLst/>
                              </a:prstGeom>
                              <a:noFill/>
                              <a:ln>
                                <a:noFill/>
                              </a:ln>
                            </wps:spPr>
                            <wps:txbx>
                              <w:txbxContent>
                                <w:p w14:paraId="18E012B4"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g:grpSp>
                            <wpg:cNvPr id="460" name="Группа 460"/>
                            <wpg:cNvGrpSpPr/>
                            <wpg:grpSpPr>
                              <a:xfrm>
                                <a:off x="0" y="0"/>
                                <a:ext cx="6010275" cy="2200275"/>
                                <a:chOff x="0" y="0"/>
                                <a:chExt cx="6010275" cy="2200275"/>
                              </a:xfrm>
                            </wpg:grpSpPr>
                            <wpg:grpSp>
                              <wpg:cNvPr id="461" name="Группа 461"/>
                              <wpg:cNvGrpSpPr/>
                              <wpg:grpSpPr>
                                <a:xfrm>
                                  <a:off x="104775" y="0"/>
                                  <a:ext cx="5791200" cy="2085975"/>
                                  <a:chOff x="0" y="0"/>
                                  <a:chExt cx="5791200" cy="2085975"/>
                                </a:xfrm>
                              </wpg:grpSpPr>
                              <wps:wsp>
                                <wps:cNvPr id="462" name="Прямоугольник 462"/>
                                <wps:cNvSpPr/>
                                <wps:spPr>
                                  <a:xfrm>
                                    <a:off x="1685925" y="0"/>
                                    <a:ext cx="2333625" cy="504825"/>
                                  </a:xfrm>
                                  <a:prstGeom prst="rect">
                                    <a:avLst/>
                                  </a:prstGeom>
                                  <a:solidFill>
                                    <a:srgbClr val="FFFFFF"/>
                                  </a:solidFill>
                                  <a:ln>
                                    <a:noFill/>
                                  </a:ln>
                                  <a:effectLst>
                                    <a:outerShdw blurRad="107950" dist="12700" dir="5400000" algn="ctr">
                                      <a:srgbClr val="000000"/>
                                    </a:outerShdw>
                                  </a:effectLst>
                                </wps:spPr>
                                <wps:txbx>
                                  <w:txbxContent>
                                    <w:p w14:paraId="673A5150"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Умови створення системи  контрольних підрозділів</w:t>
                                      </w:r>
                                    </w:p>
                                  </w:txbxContent>
                                </wps:txbx>
                                <wps:bodyPr spcFirstLastPara="1" wrap="square" lIns="0" tIns="0" rIns="0" bIns="0" anchor="ctr" anchorCtr="0">
                                  <a:noAutofit/>
                                </wps:bodyPr>
                              </wps:wsp>
                              <wps:wsp>
                                <wps:cNvPr id="463" name="Прямоугольник 463"/>
                                <wps:cNvSpPr/>
                                <wps:spPr>
                                  <a:xfrm>
                                    <a:off x="0" y="733425"/>
                                    <a:ext cx="2333625" cy="5048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434E66AB"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Високі професійні вимоги до контролерів</w:t>
                                      </w:r>
                                    </w:p>
                                  </w:txbxContent>
                                </wps:txbx>
                                <wps:bodyPr spcFirstLastPara="1" wrap="square" lIns="0" tIns="0" rIns="0" bIns="0" anchor="ctr" anchorCtr="0">
                                  <a:noAutofit/>
                                </wps:bodyPr>
                              </wps:wsp>
                              <wps:wsp>
                                <wps:cNvPr id="464" name="Прямоугольник 464"/>
                                <wps:cNvSpPr/>
                                <wps:spPr>
                                  <a:xfrm>
                                    <a:off x="3457575" y="733425"/>
                                    <a:ext cx="2333625" cy="5048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31C58A95"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Забезпечення нерозголошення даних, що становлять державну таємницю</w:t>
                                      </w:r>
                                    </w:p>
                                  </w:txbxContent>
                                </wps:txbx>
                                <wps:bodyPr spcFirstLastPara="1" wrap="square" lIns="0" tIns="0" rIns="0" bIns="0" anchor="ctr" anchorCtr="0">
                                  <a:noAutofit/>
                                </wps:bodyPr>
                              </wps:wsp>
                              <wps:wsp>
                                <wps:cNvPr id="465" name="Прямоугольник 465"/>
                                <wps:cNvSpPr/>
                                <wps:spPr>
                                  <a:xfrm>
                                    <a:off x="0" y="1390650"/>
                                    <a:ext cx="2724150" cy="6953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0262558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Забезпечення достатнього рівня незалежності, що дозволяє контролеру уникнути конфлікту інтересів</w:t>
                                      </w:r>
                                    </w:p>
                                  </w:txbxContent>
                                </wps:txbx>
                                <wps:bodyPr spcFirstLastPara="1" wrap="square" lIns="0" tIns="0" rIns="0" bIns="0" anchor="ctr" anchorCtr="0">
                                  <a:noAutofit/>
                                </wps:bodyPr>
                              </wps:wsp>
                              <wps:wsp>
                                <wps:cNvPr id="466" name="Прямоугольник 466"/>
                                <wps:cNvSpPr/>
                                <wps:spPr>
                                  <a:xfrm>
                                    <a:off x="3067050" y="1390650"/>
                                    <a:ext cx="2724150" cy="6953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11776533"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Зацікавленість контролера в якісному виконанні обов’язків</w:t>
                                      </w:r>
                                    </w:p>
                                  </w:txbxContent>
                                </wps:txbx>
                                <wps:bodyPr spcFirstLastPara="1" wrap="square" lIns="0" tIns="0" rIns="0" bIns="0" anchor="ctr" anchorCtr="0">
                                  <a:noAutofit/>
                                </wps:bodyPr>
                              </wps:wsp>
                              <wps:wsp>
                                <wps:cNvPr id="467" name="Прямая со стрелкой 467"/>
                                <wps:cNvCnPr/>
                                <wps:spPr>
                                  <a:xfrm>
                                    <a:off x="4067175" y="247650"/>
                                    <a:ext cx="719455" cy="0"/>
                                  </a:xfrm>
                                  <a:prstGeom prst="straightConnector1">
                                    <a:avLst/>
                                  </a:prstGeom>
                                  <a:noFill/>
                                  <a:ln w="9525" cap="flat" cmpd="sng">
                                    <a:solidFill>
                                      <a:srgbClr val="000000"/>
                                    </a:solidFill>
                                    <a:prstDash val="solid"/>
                                    <a:round/>
                                    <a:headEnd type="none" w="sm" len="sm"/>
                                    <a:tailEnd type="none" w="sm" len="sm"/>
                                  </a:ln>
                                </wps:spPr>
                                <wps:bodyPr/>
                              </wps:wsp>
                              <wps:wsp>
                                <wps:cNvPr id="468" name="Прямая со стрелкой 468"/>
                                <wps:cNvCnPr/>
                                <wps:spPr>
                                  <a:xfrm>
                                    <a:off x="904875" y="247650"/>
                                    <a:ext cx="720000" cy="0"/>
                                  </a:xfrm>
                                  <a:prstGeom prst="straightConnector1">
                                    <a:avLst/>
                                  </a:prstGeom>
                                  <a:noFill/>
                                  <a:ln w="9525" cap="flat" cmpd="sng">
                                    <a:solidFill>
                                      <a:srgbClr val="000000"/>
                                    </a:solidFill>
                                    <a:prstDash val="solid"/>
                                    <a:round/>
                                    <a:headEnd type="none" w="sm" len="sm"/>
                                    <a:tailEnd type="none" w="sm" len="sm"/>
                                  </a:ln>
                                </wps:spPr>
                                <wps:bodyPr/>
                              </wps:wsp>
                              <wps:wsp>
                                <wps:cNvPr id="469" name="Прямая со стрелкой 469"/>
                                <wps:cNvCnPr/>
                                <wps:spPr>
                                  <a:xfrm>
                                    <a:off x="904875" y="247650"/>
                                    <a:ext cx="0" cy="485775"/>
                                  </a:xfrm>
                                  <a:prstGeom prst="straightConnector1">
                                    <a:avLst/>
                                  </a:prstGeom>
                                  <a:noFill/>
                                  <a:ln w="9525" cap="flat" cmpd="sng">
                                    <a:solidFill>
                                      <a:srgbClr val="000000"/>
                                    </a:solidFill>
                                    <a:prstDash val="solid"/>
                                    <a:round/>
                                    <a:headEnd type="none" w="sm" len="sm"/>
                                    <a:tailEnd type="stealth" w="med" len="med"/>
                                  </a:ln>
                                </wps:spPr>
                                <wps:bodyPr/>
                              </wps:wsp>
                              <wps:wsp>
                                <wps:cNvPr id="470" name="Прямая со стрелкой 470"/>
                                <wps:cNvCnPr/>
                                <wps:spPr>
                                  <a:xfrm>
                                    <a:off x="4791075" y="247650"/>
                                    <a:ext cx="0" cy="485775"/>
                                  </a:xfrm>
                                  <a:prstGeom prst="straightConnector1">
                                    <a:avLst/>
                                  </a:prstGeom>
                                  <a:noFill/>
                                  <a:ln w="9525" cap="flat" cmpd="sng">
                                    <a:solidFill>
                                      <a:srgbClr val="000000"/>
                                    </a:solidFill>
                                    <a:prstDash val="solid"/>
                                    <a:round/>
                                    <a:headEnd type="none" w="sm" len="sm"/>
                                    <a:tailEnd type="stealth" w="med" len="med"/>
                                  </a:ln>
                                </wps:spPr>
                                <wps:bodyPr/>
                              </wps:wsp>
                              <wps:wsp>
                                <wps:cNvPr id="471" name="Прямая со стрелкой 471"/>
                                <wps:cNvCnPr/>
                                <wps:spPr>
                                  <a:xfrm>
                                    <a:off x="2495550" y="514350"/>
                                    <a:ext cx="0" cy="876300"/>
                                  </a:xfrm>
                                  <a:prstGeom prst="straightConnector1">
                                    <a:avLst/>
                                  </a:prstGeom>
                                  <a:noFill/>
                                  <a:ln w="9525" cap="flat" cmpd="sng">
                                    <a:solidFill>
                                      <a:srgbClr val="000000"/>
                                    </a:solidFill>
                                    <a:prstDash val="solid"/>
                                    <a:round/>
                                    <a:headEnd type="none" w="sm" len="sm"/>
                                    <a:tailEnd type="stealth" w="med" len="med"/>
                                  </a:ln>
                                </wps:spPr>
                                <wps:bodyPr/>
                              </wps:wsp>
                              <wps:wsp>
                                <wps:cNvPr id="472" name="Прямая со стрелкой 472"/>
                                <wps:cNvCnPr/>
                                <wps:spPr>
                                  <a:xfrm>
                                    <a:off x="3305175" y="523875"/>
                                    <a:ext cx="0" cy="876300"/>
                                  </a:xfrm>
                                  <a:prstGeom prst="straightConnector1">
                                    <a:avLst/>
                                  </a:prstGeom>
                                  <a:noFill/>
                                  <a:ln w="9525" cap="flat" cmpd="sng">
                                    <a:solidFill>
                                      <a:srgbClr val="000000"/>
                                    </a:solidFill>
                                    <a:prstDash val="solid"/>
                                    <a:round/>
                                    <a:headEnd type="none" w="sm" len="sm"/>
                                    <a:tailEnd type="stealth" w="med" len="med"/>
                                  </a:ln>
                                </wps:spPr>
                                <wps:bodyPr/>
                              </wps:wsp>
                            </wpg:grpSp>
                            <wps:wsp>
                              <wps:cNvPr id="473" name="Прямоугольник 473"/>
                              <wps:cNvSpPr/>
                              <wps:spPr>
                                <a:xfrm>
                                  <a:off x="0" y="609600"/>
                                  <a:ext cx="6010275" cy="1590675"/>
                                </a:xfrm>
                                <a:prstGeom prst="rect">
                                  <a:avLst/>
                                </a:prstGeom>
                                <a:noFill/>
                                <a:ln w="9525" cap="flat" cmpd="sng">
                                  <a:solidFill>
                                    <a:srgbClr val="000000"/>
                                  </a:solidFill>
                                  <a:prstDash val="lgDashDot"/>
                                  <a:round/>
                                  <a:headEnd type="none" w="sm" len="sm"/>
                                  <a:tailEnd type="none" w="sm" len="sm"/>
                                </a:ln>
                                <a:effectLst>
                                  <a:outerShdw blurRad="40000" dist="20000" dir="5400000" rotWithShape="0">
                                    <a:srgbClr val="000000">
                                      <a:alpha val="37254"/>
                                    </a:srgbClr>
                                  </a:outerShdw>
                                </a:effectLst>
                              </wps:spPr>
                              <wps:txbx>
                                <w:txbxContent>
                                  <w:p w14:paraId="2C720A81"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g:grpSp>
                          <wpg:grpSp>
                            <wpg:cNvPr id="474" name="Группа 474"/>
                            <wpg:cNvGrpSpPr/>
                            <wpg:grpSpPr>
                              <a:xfrm>
                                <a:off x="180975" y="2200275"/>
                                <a:ext cx="5638800" cy="1809750"/>
                                <a:chOff x="0" y="0"/>
                                <a:chExt cx="5638800" cy="1809750"/>
                              </a:xfrm>
                            </wpg:grpSpPr>
                            <wps:wsp>
                              <wps:cNvPr id="475" name="Прямоугольник 475"/>
                              <wps:cNvSpPr/>
                              <wps:spPr>
                                <a:xfrm>
                                  <a:off x="1409700" y="219075"/>
                                  <a:ext cx="2876550" cy="504825"/>
                                </a:xfrm>
                                <a:prstGeom prst="rect">
                                  <a:avLst/>
                                </a:prstGeom>
                                <a:solidFill>
                                  <a:srgbClr val="FFFFFF"/>
                                </a:solidFill>
                                <a:ln>
                                  <a:noFill/>
                                </a:ln>
                                <a:effectLst>
                                  <a:outerShdw blurRad="107950" dist="12700" dir="5400000" algn="ctr">
                                    <a:srgbClr val="000000"/>
                                  </a:outerShdw>
                                </a:effectLst>
                              </wps:spPr>
                              <wps:txbx>
                                <w:txbxContent>
                                  <w:p w14:paraId="2E09D17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Організаційна методологічна схема контролю</w:t>
                                    </w:r>
                                  </w:p>
                                </w:txbxContent>
                              </wps:txbx>
                              <wps:bodyPr spcFirstLastPara="1" wrap="square" lIns="0" tIns="0" rIns="0" bIns="0" anchor="ctr" anchorCtr="0">
                                <a:noAutofit/>
                              </wps:bodyPr>
                            </wps:wsp>
                            <wps:wsp>
                              <wps:cNvPr id="476" name="Прямоугольник 476"/>
                              <wps:cNvSpPr/>
                              <wps:spPr>
                                <a:xfrm>
                                  <a:off x="0" y="1114425"/>
                                  <a:ext cx="972000" cy="6953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49B519C5"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прийнятих допущень</w:t>
                                    </w:r>
                                  </w:p>
                                </w:txbxContent>
                              </wps:txbx>
                              <wps:bodyPr spcFirstLastPara="1" wrap="square" lIns="0" tIns="0" rIns="0" bIns="0" anchor="ctr" anchorCtr="0">
                                <a:noAutofit/>
                              </wps:bodyPr>
                            </wps:wsp>
                            <wps:wsp>
                              <wps:cNvPr id="477" name="Прямоугольник 477"/>
                              <wps:cNvSpPr/>
                              <wps:spPr>
                                <a:xfrm>
                                  <a:off x="1190625" y="1114425"/>
                                  <a:ext cx="971550" cy="6953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43AA711C"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цілей діяльності</w:t>
                                    </w:r>
                                  </w:p>
                                </w:txbxContent>
                              </wps:txbx>
                              <wps:bodyPr spcFirstLastPara="1" wrap="square" lIns="0" tIns="0" rIns="0" bIns="0" anchor="ctr" anchorCtr="0">
                                <a:noAutofit/>
                              </wps:bodyPr>
                            </wps:wsp>
                            <wps:wsp>
                              <wps:cNvPr id="478" name="Прямоугольник 478"/>
                              <wps:cNvSpPr/>
                              <wps:spPr>
                                <a:xfrm>
                                  <a:off x="2333625" y="1104900"/>
                                  <a:ext cx="971550" cy="6953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7CC2112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планів</w:t>
                                    </w:r>
                                  </w:p>
                                </w:txbxContent>
                              </wps:txbx>
                              <wps:bodyPr spcFirstLastPara="1" wrap="square" lIns="0" tIns="0" rIns="0" bIns="0" anchor="ctr" anchorCtr="0">
                                <a:noAutofit/>
                              </wps:bodyPr>
                            </wps:wsp>
                            <wps:wsp>
                              <wps:cNvPr id="479" name="Прямоугольник 479"/>
                              <wps:cNvSpPr/>
                              <wps:spPr>
                                <a:xfrm>
                                  <a:off x="3514725" y="1114425"/>
                                  <a:ext cx="971550" cy="6953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3C188757"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поточної діяльності</w:t>
                                    </w:r>
                                  </w:p>
                                </w:txbxContent>
                              </wps:txbx>
                              <wps:bodyPr spcFirstLastPara="1" wrap="square" lIns="0" tIns="0" rIns="0" bIns="0" anchor="ctr" anchorCtr="0">
                                <a:noAutofit/>
                              </wps:bodyPr>
                            </wps:wsp>
                            <wps:wsp>
                              <wps:cNvPr id="480" name="Прямоугольник 480"/>
                              <wps:cNvSpPr/>
                              <wps:spPr>
                                <a:xfrm>
                                  <a:off x="4667250" y="1114425"/>
                                  <a:ext cx="971550" cy="6953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140CF8CA"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ресурсів</w:t>
                                    </w:r>
                                  </w:p>
                                </w:txbxContent>
                              </wps:txbx>
                              <wps:bodyPr spcFirstLastPara="1" wrap="square" lIns="0" tIns="0" rIns="0" bIns="0" anchor="ctr" anchorCtr="0">
                                <a:noAutofit/>
                              </wps:bodyPr>
                            </wps:wsp>
                            <wps:wsp>
                              <wps:cNvPr id="481" name="Прямая со стрелкой 481"/>
                              <wps:cNvCnPr/>
                              <wps:spPr>
                                <a:xfrm>
                                  <a:off x="2333625" y="0"/>
                                  <a:ext cx="0" cy="219075"/>
                                </a:xfrm>
                                <a:prstGeom prst="straightConnector1">
                                  <a:avLst/>
                                </a:prstGeom>
                                <a:noFill/>
                                <a:ln w="9525" cap="flat" cmpd="sng">
                                  <a:solidFill>
                                    <a:srgbClr val="000000"/>
                                  </a:solidFill>
                                  <a:prstDash val="solid"/>
                                  <a:round/>
                                  <a:headEnd type="none" w="sm" len="sm"/>
                                  <a:tailEnd type="stealth" w="med" len="med"/>
                                </a:ln>
                              </wps:spPr>
                              <wps:bodyPr/>
                            </wps:wsp>
                            <wps:wsp>
                              <wps:cNvPr id="482" name="Прямая со стрелкой 482"/>
                              <wps:cNvCnPr/>
                              <wps:spPr>
                                <a:xfrm>
                                  <a:off x="2762250" y="0"/>
                                  <a:ext cx="0" cy="219075"/>
                                </a:xfrm>
                                <a:prstGeom prst="straightConnector1">
                                  <a:avLst/>
                                </a:prstGeom>
                                <a:noFill/>
                                <a:ln w="9525" cap="flat" cmpd="sng">
                                  <a:solidFill>
                                    <a:srgbClr val="000000"/>
                                  </a:solidFill>
                                  <a:prstDash val="solid"/>
                                  <a:round/>
                                  <a:headEnd type="none" w="sm" len="sm"/>
                                  <a:tailEnd type="stealth" w="med" len="med"/>
                                </a:ln>
                              </wps:spPr>
                              <wps:bodyPr/>
                            </wps:wsp>
                            <wps:wsp>
                              <wps:cNvPr id="483" name="Прямая со стрелкой 483"/>
                              <wps:cNvCnPr/>
                              <wps:spPr>
                                <a:xfrm>
                                  <a:off x="3133725" y="0"/>
                                  <a:ext cx="0" cy="219075"/>
                                </a:xfrm>
                                <a:prstGeom prst="straightConnector1">
                                  <a:avLst/>
                                </a:prstGeom>
                                <a:noFill/>
                                <a:ln w="9525" cap="flat" cmpd="sng">
                                  <a:solidFill>
                                    <a:srgbClr val="000000"/>
                                  </a:solidFill>
                                  <a:prstDash val="solid"/>
                                  <a:round/>
                                  <a:headEnd type="none" w="sm" len="sm"/>
                                  <a:tailEnd type="stealth" w="med" len="med"/>
                                </a:ln>
                              </wps:spPr>
                              <wps:bodyPr/>
                            </wps:wsp>
                            <wps:wsp>
                              <wps:cNvPr id="484" name="Прямая со стрелкой 484"/>
                              <wps:cNvCnPr/>
                              <wps:spPr>
                                <a:xfrm>
                                  <a:off x="2762250" y="771525"/>
                                  <a:ext cx="0" cy="333375"/>
                                </a:xfrm>
                                <a:prstGeom prst="straightConnector1">
                                  <a:avLst/>
                                </a:prstGeom>
                                <a:noFill/>
                                <a:ln w="9525" cap="flat" cmpd="sng">
                                  <a:solidFill>
                                    <a:srgbClr val="000000"/>
                                  </a:solidFill>
                                  <a:prstDash val="solid"/>
                                  <a:round/>
                                  <a:headEnd type="none" w="sm" len="sm"/>
                                  <a:tailEnd type="none" w="sm" len="sm"/>
                                </a:ln>
                              </wps:spPr>
                              <wps:bodyPr/>
                            </wps:wsp>
                            <wps:wsp>
                              <wps:cNvPr id="485" name="Прямая со стрелкой 485"/>
                              <wps:cNvCnPr/>
                              <wps:spPr>
                                <a:xfrm>
                                  <a:off x="533400" y="923925"/>
                                  <a:ext cx="4629150" cy="0"/>
                                </a:xfrm>
                                <a:prstGeom prst="straightConnector1">
                                  <a:avLst/>
                                </a:prstGeom>
                                <a:noFill/>
                                <a:ln w="9525" cap="flat" cmpd="sng">
                                  <a:solidFill>
                                    <a:srgbClr val="000000"/>
                                  </a:solidFill>
                                  <a:prstDash val="solid"/>
                                  <a:round/>
                                  <a:headEnd type="none" w="sm" len="sm"/>
                                  <a:tailEnd type="none" w="sm" len="sm"/>
                                </a:ln>
                              </wps:spPr>
                              <wps:bodyPr/>
                            </wps:wsp>
                            <wps:wsp>
                              <wps:cNvPr id="486" name="Прямая со стрелкой 486"/>
                              <wps:cNvCnPr/>
                              <wps:spPr>
                                <a:xfrm>
                                  <a:off x="533400" y="923925"/>
                                  <a:ext cx="0" cy="190500"/>
                                </a:xfrm>
                                <a:prstGeom prst="straightConnector1">
                                  <a:avLst/>
                                </a:prstGeom>
                                <a:noFill/>
                                <a:ln w="9525" cap="flat" cmpd="sng">
                                  <a:solidFill>
                                    <a:srgbClr val="000000"/>
                                  </a:solidFill>
                                  <a:prstDash val="solid"/>
                                  <a:round/>
                                  <a:headEnd type="none" w="sm" len="sm"/>
                                  <a:tailEnd type="none" w="sm" len="sm"/>
                                </a:ln>
                              </wps:spPr>
                              <wps:bodyPr/>
                            </wps:wsp>
                            <wps:wsp>
                              <wps:cNvPr id="487" name="Прямая со стрелкой 487"/>
                              <wps:cNvCnPr/>
                              <wps:spPr>
                                <a:xfrm>
                                  <a:off x="3990975" y="923925"/>
                                  <a:ext cx="0" cy="190500"/>
                                </a:xfrm>
                                <a:prstGeom prst="straightConnector1">
                                  <a:avLst/>
                                </a:prstGeom>
                                <a:noFill/>
                                <a:ln w="9525" cap="flat" cmpd="sng">
                                  <a:solidFill>
                                    <a:srgbClr val="000000"/>
                                  </a:solidFill>
                                  <a:prstDash val="solid"/>
                                  <a:round/>
                                  <a:headEnd type="none" w="sm" len="sm"/>
                                  <a:tailEnd type="none" w="sm" len="sm"/>
                                </a:ln>
                              </wps:spPr>
                              <wps:bodyPr/>
                            </wps:wsp>
                            <wps:wsp>
                              <wps:cNvPr id="488" name="Прямая со стрелкой 488"/>
                              <wps:cNvCnPr/>
                              <wps:spPr>
                                <a:xfrm>
                                  <a:off x="1657350" y="923925"/>
                                  <a:ext cx="0" cy="190500"/>
                                </a:xfrm>
                                <a:prstGeom prst="straightConnector1">
                                  <a:avLst/>
                                </a:prstGeom>
                                <a:noFill/>
                                <a:ln w="9525" cap="flat" cmpd="sng">
                                  <a:solidFill>
                                    <a:srgbClr val="000000"/>
                                  </a:solidFill>
                                  <a:prstDash val="solid"/>
                                  <a:round/>
                                  <a:headEnd type="none" w="sm" len="sm"/>
                                  <a:tailEnd type="none" w="sm" len="sm"/>
                                </a:ln>
                              </wps:spPr>
                              <wps:bodyPr/>
                            </wps:wsp>
                            <wps:wsp>
                              <wps:cNvPr id="489" name="Прямая со стрелкой 489"/>
                              <wps:cNvCnPr/>
                              <wps:spPr>
                                <a:xfrm>
                                  <a:off x="5162550" y="923925"/>
                                  <a:ext cx="0" cy="190500"/>
                                </a:xfrm>
                                <a:prstGeom prst="straightConnector1">
                                  <a:avLst/>
                                </a:prstGeom>
                                <a:noFill/>
                                <a:ln w="9525" cap="flat" cmpd="sng">
                                  <a:solidFill>
                                    <a:srgbClr val="000000"/>
                                  </a:solidFill>
                                  <a:prstDash val="solid"/>
                                  <a:round/>
                                  <a:headEnd type="none" w="sm" len="sm"/>
                                  <a:tailEnd type="none" w="sm" len="sm"/>
                                </a:ln>
                              </wps:spPr>
                              <wps:bodyPr/>
                            </wps:wsp>
                          </wpg:grpSp>
                          <wps:wsp>
                            <wps:cNvPr id="490" name="Прямоугольник 490"/>
                            <wps:cNvSpPr/>
                            <wps:spPr>
                              <a:xfrm>
                                <a:off x="0" y="2295525"/>
                                <a:ext cx="6010275" cy="1809750"/>
                              </a:xfrm>
                              <a:prstGeom prst="rect">
                                <a:avLst/>
                              </a:prstGeom>
                              <a:noFill/>
                              <a:ln w="9525" cap="flat" cmpd="sng">
                                <a:solidFill>
                                  <a:srgbClr val="000000"/>
                                </a:solidFill>
                                <a:prstDash val="lgDashDot"/>
                                <a:round/>
                                <a:headEnd type="none" w="sm" len="sm"/>
                                <a:tailEnd type="none" w="sm" len="sm"/>
                              </a:ln>
                              <a:effectLst>
                                <a:outerShdw blurRad="40000" dist="20000" dir="5400000" rotWithShape="0">
                                  <a:srgbClr val="000000">
                                    <a:alpha val="37254"/>
                                  </a:srgbClr>
                                </a:outerShdw>
                              </a:effectLst>
                            </wps:spPr>
                            <wps:txbx>
                              <w:txbxContent>
                                <w:p w14:paraId="50B10B3D"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g:grpSp>
                      </wpg:grpSp>
                    </wpg:wgp>
                  </a:graphicData>
                </a:graphic>
              </wp:anchor>
            </w:drawing>
          </mc:Choice>
          <mc:Fallback>
            <w:pict>
              <v:group w14:anchorId="5AE1F022" id="Группа 455" o:spid="_x0000_s1082" style="position:absolute;left:0;text-align:left;margin-left:13pt;margin-top:15.75pt;width:473.25pt;height:323.25pt;z-index:251663360" coordorigin="23408,17273" coordsize="60102,41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">
                <v:group id="Группа 456" o:spid="_x0000_s1083" style="position:absolute;left:23408;top:17273;width:60103;height:41053" coordorigin="23408,17273" coordsize="60102,41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">
                  <v:rect id="Прямоугольник 457" o:spid="_x0000_s1084" style="position:absolute;left:23408;top:17273;width:60103;height:410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" filled="f" stroked="f">
                    <v:textbox inset="2.53958mm,2.53958mm,2.53958mm,2.53958mm">
                      <w:txbxContent>
                        <w:p w14:paraId="064825D5" w14:textId="77777777" w:rsidR="00753285" w:rsidRPr="00AD0112" w:rsidRDefault="00753285" w:rsidP="00753285">
                          <w:pPr>
                            <w:spacing w:after="0" w:line="240" w:lineRule="auto"/>
                            <w:textDirection w:val="btLr"/>
                            <w:rPr>
                              <w:lang w:val="uk-UA"/>
                            </w:rPr>
                          </w:pPr>
                        </w:p>
                      </w:txbxContent>
                    </v:textbox>
                  </v:rect>
                  <v:group id="Группа 458" o:spid="_x0000_s1085" style="position:absolute;left:23408;top:17273;width:60103;height:41053" coordsize="60102,41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">
                    <v:rect id="Прямоугольник 459" o:spid="_x0000_s1086" style="position:absolute;width:60102;height:410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" filled="f" stroked="f">
                      <v:textbox inset="2.53958mm,2.53958mm,2.53958mm,2.53958mm">
                        <w:txbxContent>
                          <w:p w14:paraId="18E012B4" w14:textId="77777777" w:rsidR="00753285" w:rsidRPr="00AD0112" w:rsidRDefault="00753285" w:rsidP="00753285">
                            <w:pPr>
                              <w:spacing w:after="0" w:line="240" w:lineRule="auto"/>
                              <w:textDirection w:val="btLr"/>
                              <w:rPr>
                                <w:lang w:val="uk-UA"/>
                              </w:rPr>
                            </w:pPr>
                          </w:p>
                        </w:txbxContent>
                      </v:textbox>
                    </v:rect>
                    <v:group id="Группа 460" o:spid="_x0000_s1087" style="position:absolute;width:60102;height:22002" coordsize="60102,22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">
                      <v:group id="Группа 461" o:spid="_x0000_s1088" style="position:absolute;left:1047;width:57912;height:20859" coordsize="57912,20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">
                        <v:rect id="Прямоугольник 462" o:spid="_x0000_s1089" style="position:absolute;left:16859;width:23336;height: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" stroked="f">
                          <v:shadow on="t" color="black" offset="0,1pt"/>
                          <v:textbox inset="0,0,0,0">
                            <w:txbxContent>
                              <w:p w14:paraId="673A5150"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Умови створення системи  контрольних підрозділів</w:t>
                                </w:r>
                              </w:p>
                            </w:txbxContent>
                          </v:textbox>
                        </v:rect>
                        <v:rect id="Прямоугольник 463" o:spid="_x0000_s1090" style="position:absolute;top:7334;width:23336;height: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434E66AB"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Високі професійні вимоги до контролерів</w:t>
                                </w:r>
                              </w:p>
                            </w:txbxContent>
                          </v:textbox>
                        </v:rect>
                        <v:rect id="Прямоугольник 464" o:spid="_x0000_s1091" style="position:absolute;left:34575;top:7334;width:23337;height: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31C58A95"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Забезпечення нерозголошення даних, що становлять державну таємницю</w:t>
                                </w:r>
                              </w:p>
                            </w:txbxContent>
                          </v:textbox>
                        </v:rect>
                        <v:rect id="Прямоугольник 465" o:spid="_x0000_s1092" style="position:absolute;top:13906;width:27241;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0262558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Забезпечення достатнього рівня незалежності, що дозволяє контролеру уникнути конфлікту інтересів</w:t>
                                </w:r>
                              </w:p>
                            </w:txbxContent>
                          </v:textbox>
                        </v:rect>
                        <v:rect id="Прямоугольник 466" o:spid="_x0000_s1093" style="position:absolute;left:30670;top:13906;width:27242;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11776533"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Зацікавленість контролера в якісному виконанні обов’язків</w:t>
                                </w:r>
                              </w:p>
                            </w:txbxContent>
                          </v:textbox>
                        </v:rect>
                        <v:shape id="Прямая со стрелкой 467" o:spid="_x0000_s1094" type="#_x0000_t32" style="position:absolute;left:40671;top:2476;width:71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">
                          <v:stroke startarrowwidth="narrow" startarrowlength="short" endarrowwidth="narrow" endarrowlength="short"/>
                        </v:shape>
                        <v:shape id="Прямая со стрелкой 468" o:spid="_x0000_s1095" type="#_x0000_t32" style="position:absolute;left:9048;top:2476;width:72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">
                          <v:stroke startarrowwidth="narrow" startarrowlength="short" endarrowwidth="narrow" endarrowlength="short"/>
                        </v:shape>
                        <v:shape id="Прямая со стрелкой 469" o:spid="_x0000_s1096" type="#_x0000_t32" style="position:absolute;left:9048;top:2476;width:0;height:4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">
                          <v:stroke startarrowwidth="narrow" startarrowlength="short" endarrow="classic"/>
                        </v:shape>
                        <v:shape id="Прямая со стрелкой 470" o:spid="_x0000_s1097" type="#_x0000_t32" style="position:absolute;left:47910;top:2476;width:0;height:4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">
                          <v:stroke startarrowwidth="narrow" startarrowlength="short" endarrow="classic"/>
                        </v:shape>
                        <v:shape id="Прямая со стрелкой 471" o:spid="_x0000_s1098" type="#_x0000_t32" style="position:absolute;left:24955;top:5143;width:0;height:8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">
                          <v:stroke startarrowwidth="narrow" startarrowlength="short" endarrow="classic"/>
                        </v:shape>
                        <v:shape id="Прямая со стрелкой 472" o:spid="_x0000_s1099" type="#_x0000_t32" style="position:absolute;left:33051;top:5238;width:0;height:8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">
                          <v:stroke startarrowwidth="narrow" startarrowlength="short" endarrow="classic"/>
                        </v:shape>
                      </v:group>
                      <v:rect id="Прямоугольник 473" o:spid="_x0000_s1100" style="position:absolute;top:6096;width:60102;height:15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" filled="f">
                        <v:stroke dashstyle="longDashDot" startarrowwidth="narrow" startarrowlength="short" endarrowwidth="narrow" endarrowlength="short" joinstyle="round"/>
                        <v:shadow on="t" color="black" opacity="24414f" origin=",.5" offset="0,.55556mm"/>
                        <v:textbox inset="2.53958mm,2.53958mm,2.53958mm,2.53958mm">
                          <w:txbxContent>
                            <w:p w14:paraId="2C720A81" w14:textId="77777777" w:rsidR="00753285" w:rsidRPr="00AD0112" w:rsidRDefault="00753285" w:rsidP="00753285">
                              <w:pPr>
                                <w:spacing w:after="0" w:line="240" w:lineRule="auto"/>
                                <w:textDirection w:val="btLr"/>
                                <w:rPr>
                                  <w:lang w:val="uk-UA"/>
                                </w:rPr>
                              </w:pPr>
                            </w:p>
                          </w:txbxContent>
                        </v:textbox>
                      </v:rect>
                    </v:group>
                    <v:group id="Группа 474" o:spid="_x0000_s1101" style="position:absolute;left:1809;top:22002;width:56388;height:18098" coordsize="56388,18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">
                      <v:rect id="Прямоугольник 475" o:spid="_x0000_s1102" style="position:absolute;left:14097;top:2190;width:28765;height:5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" stroked="f">
                        <v:shadow on="t" color="black" offset="0,1pt"/>
                        <v:textbox inset="0,0,0,0">
                          <w:txbxContent>
                            <w:p w14:paraId="2E09D17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Організаційна методологічна схема контролю</w:t>
                              </w:r>
                            </w:p>
                          </w:txbxContent>
                        </v:textbox>
                      </v:rect>
                      <v:rect id="Прямоугольник 476" o:spid="_x0000_s1103" style="position:absolute;top:11144;width:9720;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49B519C5"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прийнятих допущень</w:t>
                              </w:r>
                            </w:p>
                          </w:txbxContent>
                        </v:textbox>
                      </v:rect>
                      <v:rect id="Прямоугольник 477" o:spid="_x0000_s1104" style="position:absolute;left:11906;top:11144;width:9715;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43AA711C"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цілей діяльності</w:t>
                              </w:r>
                            </w:p>
                          </w:txbxContent>
                        </v:textbox>
                      </v:rect>
                      <v:rect id="Прямоугольник 478" o:spid="_x0000_s1105" style="position:absolute;left:23336;top:11049;width:9715;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">
                        <v:stroke startarrowwidth="narrow" startarrowlength="short" endarrowwidth="narrow" endarrowlength="short" joinstyle="round"/>
                        <v:shadow on="t" color="black" opacity="24414f" origin=",.5" offset="0,.55556mm"/>
                        <v:textbox inset="0,0,0,0">
                          <w:txbxContent>
                            <w:p w14:paraId="7CC2112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планів</w:t>
                              </w:r>
                            </w:p>
                          </w:txbxContent>
                        </v:textbox>
                      </v:rect>
                      <v:rect id="Прямоугольник 479" o:spid="_x0000_s1106" style="position:absolute;left:35147;top:11144;width:9715;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3C188757"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поточної діяльності</w:t>
                              </w:r>
                            </w:p>
                          </w:txbxContent>
                        </v:textbox>
                      </v:rect>
                      <v:rect id="Прямоугольник 480" o:spid="_x0000_s1107" style="position:absolute;left:46672;top:11144;width:9716;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">
                        <v:stroke startarrowwidth="narrow" startarrowlength="short" endarrowwidth="narrow" endarrowlength="short" joinstyle="round"/>
                        <v:shadow on="t" color="black" opacity="24414f" origin=",.5" offset="0,.55556mm"/>
                        <v:textbox inset="0,0,0,0">
                          <w:txbxContent>
                            <w:p w14:paraId="140CF8CA"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ресурсів</w:t>
                              </w:r>
                            </w:p>
                          </w:txbxContent>
                        </v:textbox>
                      </v:rect>
                      <v:shape id="Прямая со стрелкой 481" o:spid="_x0000_s1108" type="#_x0000_t32" style="position:absolute;left:23336;width:0;height:2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">
                        <v:stroke startarrowwidth="narrow" startarrowlength="short" endarrow="classic"/>
                      </v:shape>
                      <v:shape id="Прямая со стрелкой 482" o:spid="_x0000_s1109" type="#_x0000_t32" style="position:absolute;left:27622;width:0;height:2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">
                        <v:stroke startarrowwidth="narrow" startarrowlength="short" endarrow="classic"/>
                      </v:shape>
                      <v:shape id="Прямая со стрелкой 483" o:spid="_x0000_s1110" type="#_x0000_t32" style="position:absolute;left:31337;width:0;height:2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">
                        <v:stroke startarrowwidth="narrow" startarrowlength="short" endarrow="classic"/>
                      </v:shape>
                      <v:shape id="Прямая со стрелкой 484" o:spid="_x0000_s1111" type="#_x0000_t32" style="position:absolute;left:27622;top:7715;width:0;height:3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">
                        <v:stroke startarrowwidth="narrow" startarrowlength="short" endarrowwidth="narrow" endarrowlength="short"/>
                      </v:shape>
                      <v:shape id="Прямая со стрелкой 485" o:spid="_x0000_s1112" type="#_x0000_t32" style="position:absolute;left:5334;top:9239;width:462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">
                        <v:stroke startarrowwidth="narrow" startarrowlength="short" endarrowwidth="narrow" endarrowlength="short"/>
                      </v:shape>
                      <v:shape id="Прямая со стрелкой 486" o:spid="_x0000_s1113" type="#_x0000_t32" style="position:absolute;left:5334;top:9239;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">
                        <v:stroke startarrowwidth="narrow" startarrowlength="short" endarrowwidth="narrow" endarrowlength="short"/>
                      </v:shape>
                      <v:shape id="Прямая со стрелкой 487" o:spid="_x0000_s1114" type="#_x0000_t32" style="position:absolute;left:39909;top:9239;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">
                        <v:stroke startarrowwidth="narrow" startarrowlength="short" endarrowwidth="narrow" endarrowlength="short"/>
                      </v:shape>
                      <v:shape id="Прямая со стрелкой 488" o:spid="_x0000_s1115" type="#_x0000_t32" style="position:absolute;left:16573;top:9239;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">
                        <v:stroke startarrowwidth="narrow" startarrowlength="short" endarrowwidth="narrow" endarrowlength="short"/>
                      </v:shape>
                      <v:shape id="Прямая со стрелкой 489" o:spid="_x0000_s1116" type="#_x0000_t32" style="position:absolute;left:51625;top:9239;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">
                        <v:stroke startarrowwidth="narrow" startarrowlength="short" endarrowwidth="narrow" endarrowlength="short"/>
                      </v:shape>
                    </v:group>
                    <v:rect id="Прямоугольник 490" o:spid="_x0000_s1117" style="position:absolute;top:22955;width:60102;height:18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" filled="f">
                      <v:stroke dashstyle="longDashDot" startarrowwidth="narrow" startarrowlength="short" endarrowwidth="narrow" endarrowlength="short" joinstyle="round"/>
                      <v:shadow on="t" color="black" opacity="24414f" origin=",.5" offset="0,.55556mm"/>
                      <v:textbox inset="2.53958mm,2.53958mm,2.53958mm,2.53958mm">
                        <w:txbxContent>
                          <w:p w14:paraId="50B10B3D" w14:textId="77777777" w:rsidR="00753285" w:rsidRPr="00AD0112" w:rsidRDefault="00753285" w:rsidP="00753285">
                            <w:pPr>
                              <w:spacing w:after="0" w:line="240" w:lineRule="auto"/>
                              <w:textDirection w:val="btLr"/>
                              <w:rPr>
                                <w:lang w:val="uk-UA"/>
                              </w:rPr>
                            </w:pPr>
                          </w:p>
                        </w:txbxContent>
                      </v:textbox>
                    </v:rect>
                  </v:group>
                </v:group>
                <w10:wrap type="topAndBottom"/>
              </v:group>
            </w:pict>
          </mc:Fallback>
        </mc:AlternateContent>
      </w:r>
      <w:r w:rsidRPr="00753285">
        <w:rPr>
          <w:rFonts w:ascii="Times New Roman" w:eastAsia="Times New Roman" w:hAnsi="Times New Roman" w:cs="Times New Roman"/>
          <w:color w:val="000000"/>
          <w:sz w:val="28"/>
          <w:szCs w:val="28"/>
          <w:lang w:val="uk-UA" w:eastAsia="ru-RU"/>
        </w:rPr>
        <w:t xml:space="preserve">Рис. </w:t>
      </w:r>
      <w:r>
        <w:rPr>
          <w:rFonts w:ascii="Times New Roman" w:eastAsia="Times New Roman" w:hAnsi="Times New Roman" w:cs="Times New Roman"/>
          <w:color w:val="000000"/>
          <w:sz w:val="28"/>
          <w:szCs w:val="28"/>
          <w:lang w:val="uk-UA" w:eastAsia="ru-RU"/>
        </w:rPr>
        <w:t>1.3</w:t>
      </w:r>
      <w:r w:rsidRPr="00753285">
        <w:rPr>
          <w:rFonts w:ascii="Times New Roman" w:eastAsia="Times New Roman" w:hAnsi="Times New Roman" w:cs="Times New Roman"/>
          <w:color w:val="000000"/>
          <w:sz w:val="28"/>
          <w:szCs w:val="28"/>
          <w:lang w:val="uk-UA" w:eastAsia="ru-RU"/>
        </w:rPr>
        <w:t>. Організаційна методологічна модель в системі контролю*</w:t>
      </w:r>
    </w:p>
    <w:p w14:paraId="303B8223" w14:textId="10FFB001" w:rsidR="00753285" w:rsidRPr="00753285" w:rsidRDefault="00B96906" w:rsidP="006F1E8E">
      <w:pPr>
        <w:spacing w:after="0" w:line="360" w:lineRule="auto"/>
        <w:ind w:firstLine="709"/>
        <w:jc w:val="both"/>
        <w:rPr>
          <w:rFonts w:ascii="Times New Roman" w:eastAsia="Times New Roman" w:hAnsi="Times New Roman" w:cs="Times New Roman"/>
          <w:i/>
          <w:iCs/>
          <w:sz w:val="28"/>
          <w:szCs w:val="28"/>
          <w:lang w:val="uk-UA" w:eastAsia="ru-RU"/>
        </w:rPr>
      </w:pPr>
      <w:r w:rsidRPr="00753285">
        <w:rPr>
          <w:rFonts w:ascii="Times New Roman" w:eastAsia="Times New Roman" w:hAnsi="Times New Roman" w:cs="Times New Roman"/>
          <w:i/>
          <w:iCs/>
          <w:color w:val="000000"/>
          <w:sz w:val="28"/>
          <w:szCs w:val="28"/>
          <w:lang w:val="uk-UA" w:eastAsia="ru-RU"/>
        </w:rPr>
        <w:t>*</w:t>
      </w:r>
      <w:r w:rsidR="006F1E8E" w:rsidRPr="006F1E8E">
        <w:rPr>
          <w:rFonts w:ascii="Times New Roman" w:eastAsia="Times New Roman" w:hAnsi="Times New Roman" w:cs="Times New Roman"/>
          <w:i/>
          <w:iCs/>
          <w:sz w:val="28"/>
          <w:szCs w:val="28"/>
          <w:lang w:val="uk-UA" w:eastAsia="ru-RU"/>
        </w:rPr>
        <w:t xml:space="preserve">Джерело: побудовано автором на основі </w:t>
      </w:r>
      <w:r w:rsidR="006F1E8E" w:rsidRPr="00594491">
        <w:rPr>
          <w:rFonts w:ascii="Times New Roman" w:eastAsia="Times New Roman" w:hAnsi="Times New Roman" w:cs="Times New Roman"/>
          <w:i/>
          <w:iCs/>
          <w:sz w:val="28"/>
          <w:szCs w:val="28"/>
          <w:lang w:eastAsia="ru-RU"/>
        </w:rPr>
        <w:t>[</w:t>
      </w:r>
      <w:r>
        <w:rPr>
          <w:rFonts w:ascii="Times New Roman" w:eastAsia="Times New Roman" w:hAnsi="Times New Roman" w:cs="Times New Roman"/>
          <w:i/>
          <w:iCs/>
          <w:sz w:val="28"/>
          <w:szCs w:val="28"/>
          <w:lang w:val="uk-UA" w:eastAsia="ru-RU"/>
        </w:rPr>
        <w:t>2;14; 16</w:t>
      </w:r>
      <w:r w:rsidR="006F1E8E" w:rsidRPr="00594491">
        <w:rPr>
          <w:rFonts w:ascii="Times New Roman" w:eastAsia="Times New Roman" w:hAnsi="Times New Roman" w:cs="Times New Roman"/>
          <w:i/>
          <w:iCs/>
          <w:sz w:val="28"/>
          <w:szCs w:val="28"/>
          <w:lang w:eastAsia="ru-RU"/>
        </w:rPr>
        <w:t>]</w:t>
      </w:r>
    </w:p>
    <w:p w14:paraId="75FC3ACC" w14:textId="77777777" w:rsidR="00753285" w:rsidRPr="00753285" w:rsidRDefault="00753285" w:rsidP="00753285">
      <w:pPr>
        <w:spacing w:after="0" w:line="360" w:lineRule="auto"/>
        <w:ind w:firstLine="709"/>
        <w:jc w:val="both"/>
        <w:rPr>
          <w:rFonts w:ascii="Times New Roman" w:eastAsia="Times New Roman" w:hAnsi="Times New Roman" w:cs="Times New Roman"/>
          <w:color w:val="000000"/>
          <w:sz w:val="28"/>
          <w:szCs w:val="28"/>
          <w:lang w:val="uk-UA" w:eastAsia="ru-RU"/>
        </w:rPr>
      </w:pPr>
    </w:p>
    <w:p w14:paraId="622757F7" w14:textId="5C5096F5" w:rsidR="00753285" w:rsidRDefault="00753285" w:rsidP="00753285">
      <w:pPr>
        <w:spacing w:after="0" w:line="360" w:lineRule="auto"/>
        <w:ind w:firstLine="709"/>
        <w:jc w:val="both"/>
        <w:rPr>
          <w:rFonts w:ascii="Times New Roman" w:eastAsia="Times New Roman" w:hAnsi="Times New Roman" w:cs="Times New Roman"/>
          <w:color w:val="000000"/>
          <w:sz w:val="28"/>
          <w:szCs w:val="28"/>
          <w:lang w:val="uk-UA" w:eastAsia="ru-RU"/>
        </w:rPr>
      </w:pPr>
      <w:r w:rsidRPr="00753285">
        <w:rPr>
          <w:rFonts w:ascii="Times New Roman" w:eastAsia="Times New Roman" w:hAnsi="Times New Roman" w:cs="Times New Roman"/>
          <w:color w:val="000000"/>
          <w:sz w:val="28"/>
          <w:szCs w:val="28"/>
          <w:lang w:val="uk-UA" w:eastAsia="ru-RU"/>
        </w:rPr>
        <w:t xml:space="preserve">Завдання і методи системи контролю в менеджменті організації наведені на рис. </w:t>
      </w:r>
      <w:r w:rsidR="006F1E8E">
        <w:rPr>
          <w:rFonts w:ascii="Times New Roman" w:eastAsia="Times New Roman" w:hAnsi="Times New Roman" w:cs="Times New Roman"/>
          <w:color w:val="000000"/>
          <w:sz w:val="28"/>
          <w:szCs w:val="28"/>
          <w:lang w:val="uk-UA" w:eastAsia="ru-RU"/>
        </w:rPr>
        <w:t>1.4</w:t>
      </w:r>
      <w:r w:rsidRPr="00753285">
        <w:rPr>
          <w:rFonts w:ascii="Times New Roman" w:eastAsia="Times New Roman" w:hAnsi="Times New Roman" w:cs="Times New Roman"/>
          <w:color w:val="000000"/>
          <w:sz w:val="28"/>
          <w:szCs w:val="28"/>
          <w:lang w:val="uk-UA" w:eastAsia="ru-RU"/>
        </w:rPr>
        <w:t>.</w:t>
      </w:r>
      <w:r w:rsidR="00B96906">
        <w:rPr>
          <w:rFonts w:ascii="Times New Roman" w:eastAsia="Times New Roman" w:hAnsi="Times New Roman" w:cs="Times New Roman"/>
          <w:color w:val="000000"/>
          <w:sz w:val="28"/>
          <w:szCs w:val="28"/>
          <w:lang w:val="uk-UA" w:eastAsia="ru-RU"/>
        </w:rPr>
        <w:t xml:space="preserve"> </w:t>
      </w:r>
      <w:r w:rsidRPr="00753285">
        <w:rPr>
          <w:rFonts w:ascii="Times New Roman" w:eastAsia="Times New Roman" w:hAnsi="Times New Roman" w:cs="Times New Roman"/>
          <w:color w:val="000000"/>
          <w:sz w:val="28"/>
          <w:szCs w:val="28"/>
          <w:lang w:val="uk-UA" w:eastAsia="ru-RU"/>
        </w:rPr>
        <w:t>Результативна система контролю передбачає застосування процедур її організації, націлених на отримання достовірних, надійних доказів ефективного управління господарюючим суб'єктом.</w:t>
      </w:r>
    </w:p>
    <w:p w14:paraId="3E69856C" w14:textId="77777777" w:rsidR="00CB539B" w:rsidRPr="00753285" w:rsidRDefault="00CB539B" w:rsidP="00CB539B">
      <w:pPr>
        <w:spacing w:after="0" w:line="360" w:lineRule="auto"/>
        <w:ind w:firstLine="709"/>
        <w:jc w:val="both"/>
        <w:rPr>
          <w:rFonts w:ascii="Times New Roman" w:eastAsia="Times New Roman" w:hAnsi="Times New Roman" w:cs="Times New Roman"/>
          <w:color w:val="000000"/>
          <w:sz w:val="28"/>
          <w:szCs w:val="28"/>
          <w:lang w:val="uk-UA" w:eastAsia="ru-RU"/>
        </w:rPr>
      </w:pPr>
      <w:r w:rsidRPr="00753285">
        <w:rPr>
          <w:rFonts w:ascii="Times New Roman" w:eastAsia="Times New Roman" w:hAnsi="Times New Roman" w:cs="Times New Roman"/>
          <w:color w:val="000000"/>
          <w:sz w:val="28"/>
          <w:szCs w:val="28"/>
          <w:lang w:val="uk-UA" w:eastAsia="ru-RU"/>
        </w:rPr>
        <w:t>Побудова системи контролю передбачає включення підсистеми узгодженості та зворотного зв'язку фактів господарського життя, яка будується на принципах поділу повноважень, тобто прав і обов'язків персоналу, що полягають в тому, що управлінські рішення приймають одні фахівці, а виконують інші.</w:t>
      </w:r>
    </w:p>
    <w:p w14:paraId="65E5891E" w14:textId="77777777" w:rsidR="00CB539B" w:rsidRPr="00543DEA" w:rsidRDefault="00CB539B" w:rsidP="00CB539B">
      <w:pPr>
        <w:spacing w:after="0" w:line="360" w:lineRule="auto"/>
        <w:ind w:firstLine="709"/>
        <w:jc w:val="both"/>
        <w:rPr>
          <w:rFonts w:ascii="Times New Roman" w:hAnsi="Times New Roman" w:cs="Times New Roman"/>
          <w:sz w:val="28"/>
          <w:szCs w:val="28"/>
          <w:lang w:val="uk-UA"/>
        </w:rPr>
      </w:pPr>
      <w:r w:rsidRPr="00753285">
        <w:rPr>
          <w:rFonts w:ascii="Times New Roman" w:eastAsia="Times New Roman" w:hAnsi="Times New Roman" w:cs="Times New Roman"/>
          <w:color w:val="000000"/>
          <w:sz w:val="28"/>
          <w:szCs w:val="28"/>
          <w:lang w:val="uk-UA" w:eastAsia="ru-RU"/>
        </w:rPr>
        <w:t xml:space="preserve">Отже, узгодженість і зворотний зв'язок генезису управлінської ідеї, досягнення мети вже прийнятого управлінського рішення, швидкої реакції на </w:t>
      </w:r>
      <w:r w:rsidRPr="00753285">
        <w:rPr>
          <w:rFonts w:ascii="Times New Roman" w:eastAsia="Times New Roman" w:hAnsi="Times New Roman" w:cs="Times New Roman"/>
          <w:color w:val="000000"/>
          <w:sz w:val="28"/>
          <w:szCs w:val="28"/>
          <w:lang w:val="uk-UA" w:eastAsia="ru-RU"/>
        </w:rPr>
        <w:lastRenderedPageBreak/>
        <w:t>зміни зовнішнього і внутрішнього оточення, своєчасної коригування методів реалізації управлінського рішення − це і є мета підсистеми контролю.</w:t>
      </w:r>
    </w:p>
    <w:p w14:paraId="1ABC21CD" w14:textId="31CA2D79" w:rsidR="00CB539B" w:rsidRDefault="00CB539B" w:rsidP="00753285">
      <w:pPr>
        <w:spacing w:after="0" w:line="360" w:lineRule="auto"/>
        <w:ind w:firstLine="709"/>
        <w:jc w:val="both"/>
        <w:rPr>
          <w:rFonts w:ascii="Times New Roman" w:eastAsia="Times New Roman" w:hAnsi="Times New Roman" w:cs="Times New Roman"/>
          <w:color w:val="000000"/>
          <w:sz w:val="28"/>
          <w:szCs w:val="28"/>
          <w:lang w:val="uk-UA" w:eastAsia="ru-RU"/>
        </w:rPr>
      </w:pPr>
    </w:p>
    <w:p w14:paraId="343F522D" w14:textId="77777777" w:rsidR="00CB539B" w:rsidRPr="00753285" w:rsidRDefault="00CB539B" w:rsidP="00753285">
      <w:pPr>
        <w:spacing w:after="0" w:line="360" w:lineRule="auto"/>
        <w:ind w:firstLine="709"/>
        <w:jc w:val="both"/>
        <w:rPr>
          <w:rFonts w:ascii="Times New Roman" w:eastAsia="Times New Roman" w:hAnsi="Times New Roman" w:cs="Times New Roman"/>
          <w:color w:val="000000"/>
          <w:sz w:val="28"/>
          <w:szCs w:val="28"/>
          <w:lang w:val="uk-UA" w:eastAsia="ru-RU"/>
        </w:rPr>
      </w:pPr>
    </w:p>
    <w:p w14:paraId="6BC42153" w14:textId="2C58E2C2" w:rsidR="00753285" w:rsidRPr="00753285" w:rsidRDefault="00753285" w:rsidP="00D94F3B">
      <w:pPr>
        <w:spacing w:after="0" w:line="360" w:lineRule="auto"/>
        <w:jc w:val="center"/>
        <w:rPr>
          <w:rFonts w:ascii="Times New Roman" w:eastAsia="Times New Roman" w:hAnsi="Times New Roman" w:cs="Times New Roman"/>
          <w:color w:val="000000"/>
          <w:sz w:val="28"/>
          <w:szCs w:val="28"/>
          <w:lang w:val="uk-UA" w:eastAsia="ru-RU"/>
        </w:rPr>
      </w:pPr>
      <w:r w:rsidRPr="00753285">
        <w:rPr>
          <w:rFonts w:ascii="Calibri" w:eastAsia="Calibri" w:hAnsi="Calibri" w:cs="Calibri"/>
          <w:noProof/>
          <w:lang w:eastAsia="ru-RU"/>
        </w:rPr>
        <mc:AlternateContent>
          <mc:Choice Requires="wpg">
            <w:drawing>
              <wp:anchor distT="0" distB="0" distL="114300" distR="114300" simplePos="0" relativeHeight="251664384" behindDoc="0" locked="0" layoutInCell="1" hidden="0" allowOverlap="1" wp14:anchorId="537F6175" wp14:editId="58CAB48C">
                <wp:simplePos x="0" y="0"/>
                <wp:positionH relativeFrom="column">
                  <wp:posOffset>190500</wp:posOffset>
                </wp:positionH>
                <wp:positionV relativeFrom="paragraph">
                  <wp:posOffset>-95250</wp:posOffset>
                </wp:positionV>
                <wp:extent cx="5838825" cy="5353050"/>
                <wp:effectExtent l="57150" t="95250" r="85725" b="133350"/>
                <wp:wrapTopAndBottom distT="0" distB="0"/>
                <wp:docPr id="491" name="Группа 491"/>
                <wp:cNvGraphicFramePr/>
                <a:graphic xmlns:a="http://schemas.openxmlformats.org/drawingml/2006/main">
                  <a:graphicData uri="http://schemas.microsoft.com/office/word/2010/wordprocessingGroup">
                    <wpg:wgp>
                      <wpg:cNvGrpSpPr/>
                      <wpg:grpSpPr>
                        <a:xfrm>
                          <a:off x="0" y="0"/>
                          <a:ext cx="5838825" cy="5353050"/>
                          <a:chOff x="2426588" y="1103475"/>
                          <a:chExt cx="5838825" cy="5353050"/>
                        </a:xfrm>
                      </wpg:grpSpPr>
                      <wpg:grpSp>
                        <wpg:cNvPr id="492" name="Группа 492"/>
                        <wpg:cNvGrpSpPr/>
                        <wpg:grpSpPr>
                          <a:xfrm>
                            <a:off x="2426588" y="1103475"/>
                            <a:ext cx="5838825" cy="5353050"/>
                            <a:chOff x="2426588" y="1103475"/>
                            <a:chExt cx="5838825" cy="5353050"/>
                          </a:xfrm>
                        </wpg:grpSpPr>
                        <wps:wsp>
                          <wps:cNvPr id="493" name="Прямоугольник 493"/>
                          <wps:cNvSpPr/>
                          <wps:spPr>
                            <a:xfrm>
                              <a:off x="2426588" y="1103475"/>
                              <a:ext cx="5838825" cy="5353050"/>
                            </a:xfrm>
                            <a:prstGeom prst="rect">
                              <a:avLst/>
                            </a:prstGeom>
                            <a:noFill/>
                            <a:ln>
                              <a:noFill/>
                            </a:ln>
                          </wps:spPr>
                          <wps:txbx>
                            <w:txbxContent>
                              <w:p w14:paraId="3309034B"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g:grpSp>
                          <wpg:cNvPr id="494" name="Группа 494"/>
                          <wpg:cNvGrpSpPr/>
                          <wpg:grpSpPr>
                            <a:xfrm>
                              <a:off x="2426588" y="1103475"/>
                              <a:ext cx="5838825" cy="5353050"/>
                              <a:chOff x="0" y="0"/>
                              <a:chExt cx="5838825" cy="5353271"/>
                            </a:xfrm>
                          </wpg:grpSpPr>
                          <wps:wsp>
                            <wps:cNvPr id="495" name="Прямоугольник 495"/>
                            <wps:cNvSpPr/>
                            <wps:spPr>
                              <a:xfrm>
                                <a:off x="0" y="0"/>
                                <a:ext cx="5838825" cy="5353250"/>
                              </a:xfrm>
                              <a:prstGeom prst="rect">
                                <a:avLst/>
                              </a:prstGeom>
                              <a:noFill/>
                              <a:ln>
                                <a:noFill/>
                              </a:ln>
                            </wps:spPr>
                            <wps:txbx>
                              <w:txbxContent>
                                <w:p w14:paraId="7BD02FCE"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s:wsp>
                            <wps:cNvPr id="496" name="Прямая со стрелкой 496"/>
                            <wps:cNvCnPr/>
                            <wps:spPr>
                              <a:xfrm>
                                <a:off x="4136065" y="276446"/>
                                <a:ext cx="800100" cy="0"/>
                              </a:xfrm>
                              <a:prstGeom prst="straightConnector1">
                                <a:avLst/>
                              </a:prstGeom>
                              <a:noFill/>
                              <a:ln w="9525" cap="flat" cmpd="sng">
                                <a:solidFill>
                                  <a:srgbClr val="000000"/>
                                </a:solidFill>
                                <a:prstDash val="solid"/>
                                <a:round/>
                                <a:headEnd type="none" w="sm" len="sm"/>
                                <a:tailEnd type="none" w="sm" len="sm"/>
                              </a:ln>
                            </wps:spPr>
                            <wps:bodyPr/>
                          </wps:wsp>
                          <wpg:grpSp>
                            <wpg:cNvPr id="497" name="Группа 497"/>
                            <wpg:cNvGrpSpPr/>
                            <wpg:grpSpPr>
                              <a:xfrm>
                                <a:off x="0" y="0"/>
                                <a:ext cx="5838825" cy="5353271"/>
                                <a:chOff x="0" y="0"/>
                                <a:chExt cx="5838825" cy="5353271"/>
                              </a:xfrm>
                            </wpg:grpSpPr>
                            <wps:wsp>
                              <wps:cNvPr id="498" name="Прямоугольник 498"/>
                              <wps:cNvSpPr/>
                              <wps:spPr>
                                <a:xfrm>
                                  <a:off x="1584251" y="1924493"/>
                                  <a:ext cx="2505075" cy="504825"/>
                                </a:xfrm>
                                <a:prstGeom prst="rect">
                                  <a:avLst/>
                                </a:prstGeom>
                                <a:solidFill>
                                  <a:srgbClr val="FFFFFF"/>
                                </a:solidFill>
                                <a:ln>
                                  <a:noFill/>
                                </a:ln>
                                <a:effectLst>
                                  <a:outerShdw blurRad="107950" dist="12700" dir="5400000" algn="ctr">
                                    <a:srgbClr val="000000"/>
                                  </a:outerShdw>
                                </a:effectLst>
                              </wps:spPr>
                              <wps:txbx>
                                <w:txbxContent>
                                  <w:p w14:paraId="7CC6F0B0"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Завдання контролю</w:t>
                                    </w:r>
                                  </w:p>
                                </w:txbxContent>
                              </wps:txbx>
                              <wps:bodyPr spcFirstLastPara="1" wrap="square" lIns="0" tIns="0" rIns="0" bIns="0" anchor="ctr" anchorCtr="0">
                                <a:noAutofit/>
                              </wps:bodyPr>
                            </wps:wsp>
                            <wpg:grpSp>
                              <wpg:cNvPr id="499" name="Группа 499"/>
                              <wpg:cNvGrpSpPr/>
                              <wpg:grpSpPr>
                                <a:xfrm>
                                  <a:off x="0" y="0"/>
                                  <a:ext cx="5838825" cy="5353271"/>
                                  <a:chOff x="0" y="0"/>
                                  <a:chExt cx="5838825" cy="5353271"/>
                                </a:xfrm>
                              </wpg:grpSpPr>
                              <wpg:grpSp>
                                <wpg:cNvPr id="500" name="Группа 500"/>
                                <wpg:cNvGrpSpPr/>
                                <wpg:grpSpPr>
                                  <a:xfrm>
                                    <a:off x="265814" y="0"/>
                                    <a:ext cx="5295900" cy="1581150"/>
                                    <a:chOff x="0" y="0"/>
                                    <a:chExt cx="5295900" cy="1581150"/>
                                  </a:xfrm>
                                </wpg:grpSpPr>
                                <wps:wsp>
                                  <wps:cNvPr id="501" name="Прямоугольник 501"/>
                                  <wps:cNvSpPr/>
                                  <wps:spPr>
                                    <a:xfrm>
                                      <a:off x="1495425" y="0"/>
                                      <a:ext cx="2333625" cy="504825"/>
                                    </a:xfrm>
                                    <a:prstGeom prst="rect">
                                      <a:avLst/>
                                    </a:prstGeom>
                                    <a:solidFill>
                                      <a:srgbClr val="FFFFFF"/>
                                    </a:solidFill>
                                    <a:ln>
                                      <a:noFill/>
                                    </a:ln>
                                    <a:effectLst>
                                      <a:outerShdw blurRad="107950" dist="12700" dir="5400000" algn="ctr">
                                        <a:srgbClr val="000000"/>
                                      </a:outerShdw>
                                    </a:effectLst>
                                  </wps:spPr>
                                  <wps:txbx>
                                    <w:txbxContent>
                                      <w:p w14:paraId="770C7DB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Методи контролю</w:t>
                                        </w:r>
                                      </w:p>
                                    </w:txbxContent>
                                  </wps:txbx>
                                  <wps:bodyPr spcFirstLastPara="1" wrap="square" lIns="0" tIns="0" rIns="0" bIns="0" anchor="ctr" anchorCtr="0">
                                    <a:noAutofit/>
                                  </wps:bodyPr>
                                </wps:wsp>
                                <wpg:grpSp>
                                  <wpg:cNvPr id="502" name="Группа 502"/>
                                  <wpg:cNvGrpSpPr/>
                                  <wpg:grpSpPr>
                                    <a:xfrm>
                                      <a:off x="0" y="828675"/>
                                      <a:ext cx="5295900" cy="752475"/>
                                      <a:chOff x="0" y="0"/>
                                      <a:chExt cx="5295900" cy="752475"/>
                                    </a:xfrm>
                                  </wpg:grpSpPr>
                                  <wps:wsp>
                                    <wps:cNvPr id="503" name="Прямоугольник 503"/>
                                    <wps:cNvSpPr/>
                                    <wps:spPr>
                                      <a:xfrm>
                                        <a:off x="0" y="19050"/>
                                        <a:ext cx="1143000" cy="7334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353F66A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Бухгалтерський фінансовий облік</w:t>
                                          </w:r>
                                        </w:p>
                                      </w:txbxContent>
                                    </wps:txbx>
                                    <wps:bodyPr spcFirstLastPara="1" wrap="square" lIns="0" tIns="0" rIns="0" bIns="0" anchor="ctr" anchorCtr="0">
                                      <a:noAutofit/>
                                    </wps:bodyPr>
                                  </wps:wsp>
                                  <wps:wsp>
                                    <wps:cNvPr id="504" name="Прямоугольник 504"/>
                                    <wps:cNvSpPr/>
                                    <wps:spPr>
                                      <a:xfrm>
                                        <a:off x="1390650" y="19050"/>
                                        <a:ext cx="1143000" cy="7334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5C516BFB"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Теорія управління</w:t>
                                          </w:r>
                                        </w:p>
                                      </w:txbxContent>
                                    </wps:txbx>
                                    <wps:bodyPr spcFirstLastPara="1" wrap="square" lIns="0" tIns="0" rIns="0" bIns="0" anchor="ctr" anchorCtr="0">
                                      <a:noAutofit/>
                                    </wps:bodyPr>
                                  </wps:wsp>
                                  <wps:wsp>
                                    <wps:cNvPr id="505" name="Прямоугольник 505"/>
                                    <wps:cNvSpPr/>
                                    <wps:spPr>
                                      <a:xfrm>
                                        <a:off x="2771775" y="9525"/>
                                        <a:ext cx="1143000" cy="7334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3AA8642F"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Бухгалтерський управлінський облік</w:t>
                                          </w:r>
                                        </w:p>
                                      </w:txbxContent>
                                    </wps:txbx>
                                    <wps:bodyPr spcFirstLastPara="1" wrap="square" lIns="0" tIns="0" rIns="0" bIns="0" anchor="ctr" anchorCtr="0">
                                      <a:noAutofit/>
                                    </wps:bodyPr>
                                  </wps:wsp>
                                  <wps:wsp>
                                    <wps:cNvPr id="506" name="Прямоугольник 506"/>
                                    <wps:cNvSpPr/>
                                    <wps:spPr>
                                      <a:xfrm>
                                        <a:off x="4152900" y="0"/>
                                        <a:ext cx="1143000" cy="7334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69183D68"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Ревізія, контроль, аудит</w:t>
                                          </w:r>
                                        </w:p>
                                      </w:txbxContent>
                                    </wps:txbx>
                                    <wps:bodyPr spcFirstLastPara="1" wrap="square" lIns="0" tIns="0" rIns="0" bIns="0" anchor="ctr" anchorCtr="0">
                                      <a:noAutofit/>
                                    </wps:bodyPr>
                                  </wps:wsp>
                                </wpg:grpSp>
                                <wps:wsp>
                                  <wps:cNvPr id="507" name="Прямая со стрелкой 507"/>
                                  <wps:cNvCnPr/>
                                  <wps:spPr>
                                    <a:xfrm>
                                      <a:off x="647700" y="304800"/>
                                      <a:ext cx="800100" cy="0"/>
                                    </a:xfrm>
                                    <a:prstGeom prst="straightConnector1">
                                      <a:avLst/>
                                    </a:prstGeom>
                                    <a:noFill/>
                                    <a:ln w="9525" cap="flat" cmpd="sng">
                                      <a:solidFill>
                                        <a:srgbClr val="000000"/>
                                      </a:solidFill>
                                      <a:prstDash val="solid"/>
                                      <a:round/>
                                      <a:headEnd type="none" w="sm" len="sm"/>
                                      <a:tailEnd type="none" w="sm" len="sm"/>
                                    </a:ln>
                                  </wps:spPr>
                                  <wps:bodyPr/>
                                </wps:wsp>
                                <wps:wsp>
                                  <wps:cNvPr id="508" name="Прямая со стрелкой 508"/>
                                  <wps:cNvCnPr/>
                                  <wps:spPr>
                                    <a:xfrm>
                                      <a:off x="1990725" y="523875"/>
                                      <a:ext cx="0" cy="323850"/>
                                    </a:xfrm>
                                    <a:prstGeom prst="straightConnector1">
                                      <a:avLst/>
                                    </a:prstGeom>
                                    <a:noFill/>
                                    <a:ln w="9525" cap="flat" cmpd="sng">
                                      <a:solidFill>
                                        <a:srgbClr val="000000"/>
                                      </a:solidFill>
                                      <a:prstDash val="solid"/>
                                      <a:round/>
                                      <a:headEnd type="none" w="sm" len="sm"/>
                                      <a:tailEnd type="stealth" w="med" len="med"/>
                                    </a:ln>
                                  </wps:spPr>
                                  <wps:bodyPr/>
                                </wps:wsp>
                                <wps:wsp>
                                  <wps:cNvPr id="509" name="Прямая со стрелкой 509"/>
                                  <wps:cNvCnPr/>
                                  <wps:spPr>
                                    <a:xfrm>
                                      <a:off x="3333750" y="523875"/>
                                      <a:ext cx="0" cy="323850"/>
                                    </a:xfrm>
                                    <a:prstGeom prst="straightConnector1">
                                      <a:avLst/>
                                    </a:prstGeom>
                                    <a:noFill/>
                                    <a:ln w="9525" cap="flat" cmpd="sng">
                                      <a:solidFill>
                                        <a:srgbClr val="000000"/>
                                      </a:solidFill>
                                      <a:prstDash val="solid"/>
                                      <a:round/>
                                      <a:headEnd type="none" w="sm" len="sm"/>
                                      <a:tailEnd type="stealth" w="med" len="med"/>
                                    </a:ln>
                                  </wps:spPr>
                                  <wps:bodyPr/>
                                </wps:wsp>
                                <wps:wsp>
                                  <wps:cNvPr id="510" name="Прямая со стрелкой 510"/>
                                  <wps:cNvCnPr/>
                                  <wps:spPr>
                                    <a:xfrm>
                                      <a:off x="4667250" y="285750"/>
                                      <a:ext cx="0" cy="542925"/>
                                    </a:xfrm>
                                    <a:prstGeom prst="straightConnector1">
                                      <a:avLst/>
                                    </a:prstGeom>
                                    <a:noFill/>
                                    <a:ln w="9525" cap="flat" cmpd="sng">
                                      <a:solidFill>
                                        <a:srgbClr val="000000"/>
                                      </a:solidFill>
                                      <a:prstDash val="solid"/>
                                      <a:round/>
                                      <a:headEnd type="none" w="sm" len="sm"/>
                                      <a:tailEnd type="stealth" w="med" len="med"/>
                                    </a:ln>
                                  </wps:spPr>
                                  <wps:bodyPr/>
                                </wps:wsp>
                                <wps:wsp>
                                  <wps:cNvPr id="511" name="Прямая со стрелкой 511"/>
                                  <wps:cNvCnPr/>
                                  <wps:spPr>
                                    <a:xfrm>
                                      <a:off x="638175" y="304800"/>
                                      <a:ext cx="0" cy="542925"/>
                                    </a:xfrm>
                                    <a:prstGeom prst="straightConnector1">
                                      <a:avLst/>
                                    </a:prstGeom>
                                    <a:noFill/>
                                    <a:ln w="9525" cap="flat" cmpd="sng">
                                      <a:solidFill>
                                        <a:srgbClr val="000000"/>
                                      </a:solidFill>
                                      <a:prstDash val="solid"/>
                                      <a:round/>
                                      <a:headEnd type="none" w="sm" len="sm"/>
                                      <a:tailEnd type="stealth" w="med" len="med"/>
                                    </a:ln>
                                  </wps:spPr>
                                  <wps:bodyPr/>
                                </wps:wsp>
                              </wpg:grpSp>
                              <wpg:grpSp>
                                <wpg:cNvPr id="512" name="Группа 512"/>
                                <wpg:cNvGrpSpPr/>
                                <wpg:grpSpPr>
                                  <a:xfrm>
                                    <a:off x="0" y="648586"/>
                                    <a:ext cx="5838825" cy="4704685"/>
                                    <a:chOff x="0" y="0"/>
                                    <a:chExt cx="5838825" cy="4704685"/>
                                  </a:xfrm>
                                </wpg:grpSpPr>
                                <wps:wsp>
                                  <wps:cNvPr id="513" name="Прямоугольник 513"/>
                                  <wps:cNvSpPr/>
                                  <wps:spPr>
                                    <a:xfrm>
                                      <a:off x="1286539" y="4199860"/>
                                      <a:ext cx="2966483" cy="504825"/>
                                    </a:xfrm>
                                    <a:prstGeom prst="rect">
                                      <a:avLst/>
                                    </a:prstGeom>
                                    <a:solidFill>
                                      <a:srgbClr val="FFFFFF"/>
                                    </a:solidFill>
                                    <a:ln>
                                      <a:noFill/>
                                    </a:ln>
                                    <a:effectLst>
                                      <a:outerShdw blurRad="107950" dist="12700" dir="5400000" algn="ctr">
                                        <a:srgbClr val="000000"/>
                                      </a:outerShdw>
                                    </a:effectLst>
                                  </wps:spPr>
                                  <wps:txbx>
                                    <w:txbxContent>
                                      <w:p w14:paraId="61F8B2EB"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Єдина система управління підприємством</w:t>
                                        </w:r>
                                      </w:p>
                                    </w:txbxContent>
                                  </wps:txbx>
                                  <wps:bodyPr spcFirstLastPara="1" wrap="square" lIns="0" tIns="0" rIns="0" bIns="0" anchor="ctr" anchorCtr="0">
                                    <a:noAutofit/>
                                  </wps:bodyPr>
                                </wps:wsp>
                                <wpg:grpSp>
                                  <wpg:cNvPr id="514" name="Группа 514"/>
                                  <wpg:cNvGrpSpPr/>
                                  <wpg:grpSpPr>
                                    <a:xfrm>
                                      <a:off x="0" y="0"/>
                                      <a:ext cx="5838825" cy="1200150"/>
                                      <a:chOff x="0" y="0"/>
                                      <a:chExt cx="5838825" cy="1200150"/>
                                    </a:xfrm>
                                  </wpg:grpSpPr>
                                  <wps:wsp>
                                    <wps:cNvPr id="515" name="Прямоугольник 515"/>
                                    <wps:cNvSpPr/>
                                    <wps:spPr>
                                      <a:xfrm>
                                        <a:off x="0" y="0"/>
                                        <a:ext cx="5838825" cy="1047750"/>
                                      </a:xfrm>
                                      <a:prstGeom prst="rect">
                                        <a:avLst/>
                                      </a:prstGeom>
                                      <a:noFill/>
                                      <a:ln w="9525" cap="flat" cmpd="sng">
                                        <a:solidFill>
                                          <a:srgbClr val="000000"/>
                                        </a:solidFill>
                                        <a:prstDash val="lgDashDot"/>
                                        <a:round/>
                                        <a:headEnd type="none" w="sm" len="sm"/>
                                        <a:tailEnd type="none" w="sm" len="sm"/>
                                      </a:ln>
                                      <a:effectLst>
                                        <a:outerShdw blurRad="40000" dist="20000" dir="5400000" rotWithShape="0">
                                          <a:srgbClr val="000000">
                                            <a:alpha val="37254"/>
                                          </a:srgbClr>
                                        </a:outerShdw>
                                      </a:effectLst>
                                    </wps:spPr>
                                    <wps:txbx>
                                      <w:txbxContent>
                                        <w:p w14:paraId="1CF4D00B"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s:wsp>
                                    <wps:cNvPr id="516" name="Прямая со стрелкой 516"/>
                                    <wps:cNvCnPr/>
                                    <wps:spPr>
                                      <a:xfrm>
                                        <a:off x="2343150" y="1047750"/>
                                        <a:ext cx="0" cy="152400"/>
                                      </a:xfrm>
                                      <a:prstGeom prst="straightConnector1">
                                        <a:avLst/>
                                      </a:prstGeom>
                                      <a:noFill/>
                                      <a:ln w="9525" cap="flat" cmpd="sng">
                                        <a:solidFill>
                                          <a:srgbClr val="000000"/>
                                        </a:solidFill>
                                        <a:prstDash val="solid"/>
                                        <a:round/>
                                        <a:headEnd type="none" w="sm" len="sm"/>
                                        <a:tailEnd type="stealth" w="med" len="med"/>
                                      </a:ln>
                                    </wps:spPr>
                                    <wps:bodyPr/>
                                  </wps:wsp>
                                  <wps:wsp>
                                    <wps:cNvPr id="517" name="Прямая со стрелкой 517"/>
                                    <wps:cNvCnPr/>
                                    <wps:spPr>
                                      <a:xfrm>
                                        <a:off x="2857500" y="1047750"/>
                                        <a:ext cx="0" cy="152400"/>
                                      </a:xfrm>
                                      <a:prstGeom prst="straightConnector1">
                                        <a:avLst/>
                                      </a:prstGeom>
                                      <a:noFill/>
                                      <a:ln w="9525" cap="flat" cmpd="sng">
                                        <a:solidFill>
                                          <a:srgbClr val="000000"/>
                                        </a:solidFill>
                                        <a:prstDash val="solid"/>
                                        <a:round/>
                                        <a:headEnd type="none" w="sm" len="sm"/>
                                        <a:tailEnd type="stealth" w="med" len="med"/>
                                      </a:ln>
                                    </wps:spPr>
                                    <wps:bodyPr/>
                                  </wps:wsp>
                                  <wps:wsp>
                                    <wps:cNvPr id="518" name="Прямая со стрелкой 518"/>
                                    <wps:cNvCnPr/>
                                    <wps:spPr>
                                      <a:xfrm>
                                        <a:off x="3381375" y="1047750"/>
                                        <a:ext cx="0" cy="152400"/>
                                      </a:xfrm>
                                      <a:prstGeom prst="straightConnector1">
                                        <a:avLst/>
                                      </a:prstGeom>
                                      <a:noFill/>
                                      <a:ln w="9525" cap="flat" cmpd="sng">
                                        <a:solidFill>
                                          <a:srgbClr val="000000"/>
                                        </a:solidFill>
                                        <a:prstDash val="solid"/>
                                        <a:round/>
                                        <a:headEnd type="none" w="sm" len="sm"/>
                                        <a:tailEnd type="stealth" w="med" len="med"/>
                                      </a:ln>
                                    </wps:spPr>
                                    <wps:bodyPr/>
                                  </wps:wsp>
                                </wpg:grpSp>
                                <wpg:grpSp>
                                  <wpg:cNvPr id="519" name="Группа 519"/>
                                  <wpg:cNvGrpSpPr/>
                                  <wpg:grpSpPr>
                                    <a:xfrm>
                                      <a:off x="170121" y="1509823"/>
                                      <a:ext cx="5467350" cy="2276475"/>
                                      <a:chOff x="0" y="0"/>
                                      <a:chExt cx="5467350" cy="2276475"/>
                                    </a:xfrm>
                                  </wpg:grpSpPr>
                                  <wps:wsp>
                                    <wps:cNvPr id="520" name="Прямоугольник 520"/>
                                    <wps:cNvSpPr/>
                                    <wps:spPr>
                                      <a:xfrm>
                                        <a:off x="0" y="561975"/>
                                        <a:ext cx="2581275" cy="7334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76DDF455"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за ефективним використанням коштів підприємства</w:t>
                                          </w:r>
                                        </w:p>
                                      </w:txbxContent>
                                    </wps:txbx>
                                    <wps:bodyPr spcFirstLastPara="1" wrap="square" lIns="0" tIns="0" rIns="0" bIns="0" anchor="ctr" anchorCtr="0">
                                      <a:noAutofit/>
                                    </wps:bodyPr>
                                  </wps:wsp>
                                  <wps:wsp>
                                    <wps:cNvPr id="521" name="Прямоугольник 521"/>
                                    <wps:cNvSpPr/>
                                    <wps:spPr>
                                      <a:xfrm>
                                        <a:off x="2886075" y="561975"/>
                                        <a:ext cx="2581275" cy="7334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3BF365E1"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за своєчасністю виявлення та аналізу відхилень від планів</w:t>
                                          </w:r>
                                        </w:p>
                                      </w:txbxContent>
                                    </wps:txbx>
                                    <wps:bodyPr spcFirstLastPara="1" wrap="square" lIns="0" tIns="0" rIns="0" bIns="0" anchor="ctr" anchorCtr="0">
                                      <a:noAutofit/>
                                    </wps:bodyPr>
                                  </wps:wsp>
                                  <wps:wsp>
                                    <wps:cNvPr id="522" name="Прямоугольник 522"/>
                                    <wps:cNvSpPr/>
                                    <wps:spPr>
                                      <a:xfrm>
                                        <a:off x="1333500" y="1543050"/>
                                        <a:ext cx="2581275" cy="733425"/>
                                      </a:xfrm>
                                      <a:prstGeom prst="rect">
                                        <a:avLst/>
                                      </a:prstGeom>
                                      <a:solidFill>
                                        <a:srgbClr val="FFFFFF"/>
                                      </a:solidFill>
                                      <a:ln w="9525" cap="flat" cmpd="sng">
                                        <a:solidFill>
                                          <a:srgbClr val="000000"/>
                                        </a:solidFill>
                                        <a:prstDash val="solid"/>
                                        <a:round/>
                                        <a:headEnd type="none" w="sm" len="sm"/>
                                        <a:tailEnd type="none" w="sm" len="sm"/>
                                      </a:ln>
                                      <a:effectLst>
                                        <a:outerShdw blurRad="40000" dist="20000" dir="5400000" rotWithShape="0">
                                          <a:srgbClr val="000000">
                                            <a:alpha val="37254"/>
                                          </a:srgbClr>
                                        </a:outerShdw>
                                      </a:effectLst>
                                    </wps:spPr>
                                    <wps:txbx>
                                      <w:txbxContent>
                                        <w:p w14:paraId="03982C1A"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Оперативне представлення внутрішньої звітності особам, що приймають управлінські рішення</w:t>
                                          </w:r>
                                        </w:p>
                                      </w:txbxContent>
                                    </wps:txbx>
                                    <wps:bodyPr spcFirstLastPara="1" wrap="square" lIns="0" tIns="0" rIns="0" bIns="0" anchor="ctr" anchorCtr="0">
                                      <a:noAutofit/>
                                    </wps:bodyPr>
                                  </wps:wsp>
                                  <wps:wsp>
                                    <wps:cNvPr id="523" name="Прямая со стрелкой 523"/>
                                    <wps:cNvCnPr/>
                                    <wps:spPr>
                                      <a:xfrm>
                                        <a:off x="3962400" y="0"/>
                                        <a:ext cx="542925" cy="0"/>
                                      </a:xfrm>
                                      <a:prstGeom prst="straightConnector1">
                                        <a:avLst/>
                                      </a:prstGeom>
                                      <a:noFill/>
                                      <a:ln w="9525" cap="flat" cmpd="sng">
                                        <a:solidFill>
                                          <a:srgbClr val="000000"/>
                                        </a:solidFill>
                                        <a:prstDash val="solid"/>
                                        <a:round/>
                                        <a:headEnd type="none" w="sm" len="sm"/>
                                        <a:tailEnd type="none" w="sm" len="sm"/>
                                      </a:ln>
                                    </wps:spPr>
                                    <wps:bodyPr/>
                                  </wps:wsp>
                                  <wps:wsp>
                                    <wps:cNvPr id="524" name="Прямая со стрелкой 524"/>
                                    <wps:cNvCnPr/>
                                    <wps:spPr>
                                      <a:xfrm>
                                        <a:off x="828675" y="9525"/>
                                        <a:ext cx="542925" cy="0"/>
                                      </a:xfrm>
                                      <a:prstGeom prst="straightConnector1">
                                        <a:avLst/>
                                      </a:prstGeom>
                                      <a:noFill/>
                                      <a:ln w="9525" cap="flat" cmpd="sng">
                                        <a:solidFill>
                                          <a:srgbClr val="000000"/>
                                        </a:solidFill>
                                        <a:prstDash val="solid"/>
                                        <a:round/>
                                        <a:headEnd type="none" w="sm" len="sm"/>
                                        <a:tailEnd type="none" w="sm" len="sm"/>
                                      </a:ln>
                                    </wps:spPr>
                                    <wps:bodyPr/>
                                  </wps:wsp>
                                  <wps:wsp>
                                    <wps:cNvPr id="525" name="Прямая со стрелкой 525"/>
                                    <wps:cNvCnPr/>
                                    <wps:spPr>
                                      <a:xfrm>
                                        <a:off x="4505325" y="0"/>
                                        <a:ext cx="0" cy="542925"/>
                                      </a:xfrm>
                                      <a:prstGeom prst="straightConnector1">
                                        <a:avLst/>
                                      </a:prstGeom>
                                      <a:noFill/>
                                      <a:ln w="9525" cap="flat" cmpd="sng">
                                        <a:solidFill>
                                          <a:srgbClr val="000000"/>
                                        </a:solidFill>
                                        <a:prstDash val="solid"/>
                                        <a:round/>
                                        <a:headEnd type="none" w="sm" len="sm"/>
                                        <a:tailEnd type="stealth" w="med" len="med"/>
                                      </a:ln>
                                    </wps:spPr>
                                    <wps:bodyPr/>
                                  </wps:wsp>
                                  <wps:wsp>
                                    <wps:cNvPr id="526" name="Прямая со стрелкой 526"/>
                                    <wps:cNvCnPr/>
                                    <wps:spPr>
                                      <a:xfrm>
                                        <a:off x="828675" y="9525"/>
                                        <a:ext cx="0" cy="542925"/>
                                      </a:xfrm>
                                      <a:prstGeom prst="straightConnector1">
                                        <a:avLst/>
                                      </a:prstGeom>
                                      <a:noFill/>
                                      <a:ln w="9525" cap="flat" cmpd="sng">
                                        <a:solidFill>
                                          <a:srgbClr val="000000"/>
                                        </a:solidFill>
                                        <a:prstDash val="solid"/>
                                        <a:round/>
                                        <a:headEnd type="none" w="sm" len="sm"/>
                                        <a:tailEnd type="stealth" w="med" len="med"/>
                                      </a:ln>
                                    </wps:spPr>
                                    <wps:bodyPr/>
                                  </wps:wsp>
                                  <wps:wsp>
                                    <wps:cNvPr id="527" name="Прямая со стрелкой 527"/>
                                    <wps:cNvCnPr/>
                                    <wps:spPr>
                                      <a:xfrm>
                                        <a:off x="2724150" y="304800"/>
                                        <a:ext cx="0" cy="1238250"/>
                                      </a:xfrm>
                                      <a:prstGeom prst="straightConnector1">
                                        <a:avLst/>
                                      </a:prstGeom>
                                      <a:noFill/>
                                      <a:ln w="9525" cap="flat" cmpd="sng">
                                        <a:solidFill>
                                          <a:srgbClr val="000000"/>
                                        </a:solidFill>
                                        <a:prstDash val="solid"/>
                                        <a:round/>
                                        <a:headEnd type="none" w="sm" len="sm"/>
                                        <a:tailEnd type="stealth" w="med" len="med"/>
                                      </a:ln>
                                    </wps:spPr>
                                    <wps:bodyPr/>
                                  </wps:wsp>
                                </wpg:grpSp>
                                <wps:wsp>
                                  <wps:cNvPr id="528" name="Прямоугольник 528"/>
                                  <wps:cNvSpPr/>
                                  <wps:spPr>
                                    <a:xfrm>
                                      <a:off x="0" y="1903228"/>
                                      <a:ext cx="5838825" cy="2041451"/>
                                    </a:xfrm>
                                    <a:prstGeom prst="rect">
                                      <a:avLst/>
                                    </a:prstGeom>
                                    <a:noFill/>
                                    <a:ln w="9525" cap="flat" cmpd="sng">
                                      <a:solidFill>
                                        <a:srgbClr val="000000"/>
                                      </a:solidFill>
                                      <a:prstDash val="lgDashDot"/>
                                      <a:round/>
                                      <a:headEnd type="none" w="sm" len="sm"/>
                                      <a:tailEnd type="none" w="sm" len="sm"/>
                                    </a:ln>
                                    <a:effectLst>
                                      <a:outerShdw blurRad="40000" dist="20000" dir="5400000" rotWithShape="0">
                                        <a:srgbClr val="000000">
                                          <a:alpha val="37254"/>
                                        </a:srgbClr>
                                      </a:outerShdw>
                                    </a:effectLst>
                                  </wps:spPr>
                                  <wps:txbx>
                                    <w:txbxContent>
                                      <w:p w14:paraId="7FE0A03B" w14:textId="77777777" w:rsidR="00753285" w:rsidRPr="00AD0112" w:rsidRDefault="00753285" w:rsidP="00753285">
                                        <w:pPr>
                                          <w:spacing w:after="0" w:line="240" w:lineRule="auto"/>
                                          <w:textDirection w:val="btLr"/>
                                          <w:rPr>
                                            <w:lang w:val="uk-UA"/>
                                          </w:rPr>
                                        </w:pPr>
                                      </w:p>
                                    </w:txbxContent>
                                  </wps:txbx>
                                  <wps:bodyPr spcFirstLastPara="1" wrap="square" lIns="91425" tIns="91425" rIns="91425" bIns="91425" anchor="ctr" anchorCtr="0">
                                    <a:noAutofit/>
                                  </wps:bodyPr>
                                </wps:wsp>
                                <wps:wsp>
                                  <wps:cNvPr id="529" name="Прямая со стрелкой 529"/>
                                  <wps:cNvCnPr/>
                                  <wps:spPr>
                                    <a:xfrm flipH="1">
                                      <a:off x="2860158" y="3944679"/>
                                      <a:ext cx="2658" cy="254635"/>
                                    </a:xfrm>
                                    <a:prstGeom prst="straightConnector1">
                                      <a:avLst/>
                                    </a:prstGeom>
                                    <a:noFill/>
                                    <a:ln w="9525" cap="flat" cmpd="sng">
                                      <a:solidFill>
                                        <a:srgbClr val="000000"/>
                                      </a:solidFill>
                                      <a:prstDash val="solid"/>
                                      <a:round/>
                                      <a:headEnd type="none" w="sm" len="sm"/>
                                      <a:tailEnd type="stealth" w="med" len="med"/>
                                    </a:ln>
                                  </wps:spPr>
                                  <wps:bodyPr/>
                                </wps:wsp>
                                <wps:wsp>
                                  <wps:cNvPr id="530" name="Прямая со стрелкой 530"/>
                                  <wps:cNvCnPr/>
                                  <wps:spPr>
                                    <a:xfrm flipH="1">
                                      <a:off x="3402418" y="3944679"/>
                                      <a:ext cx="2540" cy="254635"/>
                                    </a:xfrm>
                                    <a:prstGeom prst="straightConnector1">
                                      <a:avLst/>
                                    </a:prstGeom>
                                    <a:noFill/>
                                    <a:ln w="9525" cap="flat" cmpd="sng">
                                      <a:solidFill>
                                        <a:srgbClr val="000000"/>
                                      </a:solidFill>
                                      <a:prstDash val="solid"/>
                                      <a:round/>
                                      <a:headEnd type="none" w="sm" len="sm"/>
                                      <a:tailEnd type="stealth" w="med" len="med"/>
                                    </a:ln>
                                  </wps:spPr>
                                  <wps:bodyPr/>
                                </wps:wsp>
                                <wps:wsp>
                                  <wps:cNvPr id="531" name="Прямая со стрелкой 531"/>
                                  <wps:cNvCnPr/>
                                  <wps:spPr>
                                    <a:xfrm flipH="1">
                                      <a:off x="2317898" y="3944679"/>
                                      <a:ext cx="2658" cy="254635"/>
                                    </a:xfrm>
                                    <a:prstGeom prst="straightConnector1">
                                      <a:avLst/>
                                    </a:prstGeom>
                                    <a:noFill/>
                                    <a:ln w="9525" cap="flat" cmpd="sng">
                                      <a:solidFill>
                                        <a:srgbClr val="000000"/>
                                      </a:solidFill>
                                      <a:prstDash val="solid"/>
                                      <a:round/>
                                      <a:headEnd type="none" w="sm" len="sm"/>
                                      <a:tailEnd type="stealth" w="med" len="med"/>
                                    </a:ln>
                                  </wps:spPr>
                                  <wps:bodyPr/>
                                </wps:wsp>
                              </wpg:grpSp>
                            </wpg:grpSp>
                          </wpg:grpSp>
                        </wpg:grpSp>
                      </wpg:grpSp>
                    </wpg:wgp>
                  </a:graphicData>
                </a:graphic>
              </wp:anchor>
            </w:drawing>
          </mc:Choice>
          <mc:Fallback>
            <w:pict>
              <v:group w14:anchorId="537F6175" id="Группа 491" o:spid="_x0000_s1118" style="position:absolute;left:0;text-align:left;margin-left:15pt;margin-top:-7.5pt;width:459.75pt;height:421.5pt;z-index:251664384" coordorigin="24265,11034" coordsize="58388,53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">
                <v:group id="Группа 492" o:spid="_x0000_s1119" style="position:absolute;left:24265;top:11034;width:58389;height:53531" coordorigin="24265,11034" coordsize="58388,53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pez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">
                  <v:rect id="Прямоугольник 493" o:spid="_x0000_s1120" style="position:absolute;left:24265;top:11034;width:58389;height:53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" filled="f" stroked="f">
                    <v:textbox inset="2.53958mm,2.53958mm,2.53958mm,2.53958mm">
                      <w:txbxContent>
                        <w:p w14:paraId="3309034B" w14:textId="77777777" w:rsidR="00753285" w:rsidRPr="00AD0112" w:rsidRDefault="00753285" w:rsidP="00753285">
                          <w:pPr>
                            <w:spacing w:after="0" w:line="240" w:lineRule="auto"/>
                            <w:textDirection w:val="btLr"/>
                            <w:rPr>
                              <w:lang w:val="uk-UA"/>
                            </w:rPr>
                          </w:pPr>
                        </w:p>
                      </w:txbxContent>
                    </v:textbox>
                  </v:rect>
                  <v:group id="Группа 494" o:spid="_x0000_s1121" style="position:absolute;left:24265;top:11034;width:58389;height:53531" coordsize="58388,53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6pc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vC/g7E46A3P4CAAD//wMAUEsBAi0AFAAGAAgAAAAhANvh9svuAAAAhQEAABMAAAAAAAAA&#10;AAAAAAAAAAAAAFtDb250ZW50X1R5cGVzXS54bWxQSwECLQAUAAYACAAAACEAWvQsW78AAAAVAQAA&#10;CwAAAAAAAAAAAAAAAAAfAQAAX3JlbHMvLnJlbHNQSwECLQAUAAYACAAAACEAsZuqXMYAAADcAAAA&#10;DwAAAAAAAAAAAAAAAAAHAgAAZHJzL2Rvd25yZXYueG1sUEsFBgAAAAADAAMAtwAAAPoCAAAAAA==&#10;">
                    <v:rect id="Прямоугольник 495" o:spid="_x0000_s1122" style="position:absolute;width:58388;height:535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" filled="f" stroked="f">
                      <v:textbox inset="2.53958mm,2.53958mm,2.53958mm,2.53958mm">
                        <w:txbxContent>
                          <w:p w14:paraId="7BD02FCE" w14:textId="77777777" w:rsidR="00753285" w:rsidRPr="00AD0112" w:rsidRDefault="00753285" w:rsidP="00753285">
                            <w:pPr>
                              <w:spacing w:after="0" w:line="240" w:lineRule="auto"/>
                              <w:textDirection w:val="btLr"/>
                              <w:rPr>
                                <w:lang w:val="uk-UA"/>
                              </w:rPr>
                            </w:pPr>
                          </w:p>
                        </w:txbxContent>
                      </v:textbox>
                    </v:rect>
                    <v:shape id="Прямая со стрелкой 496" o:spid="_x0000_s1123" type="#_x0000_t32" style="position:absolute;left:41360;top:2764;width:80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">
                      <v:stroke startarrowwidth="narrow" startarrowlength="short" endarrowwidth="narrow" endarrowlength="short"/>
                    </v:shape>
                    <v:group id="Группа 497" o:spid="_x0000_s1124" style="position:absolute;width:58388;height:53532" coordsize="58388,53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">
                      <v:rect id="Прямоугольник 498" o:spid="_x0000_s1125" style="position:absolute;left:15842;top:19244;width:25051;height:5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" stroked="f">
                        <v:shadow on="t" color="black" offset="0,1pt"/>
                        <v:textbox inset="0,0,0,0">
                          <w:txbxContent>
                            <w:p w14:paraId="7CC6F0B0"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Завдання контролю</w:t>
                              </w:r>
                            </w:p>
                          </w:txbxContent>
                        </v:textbox>
                      </v:rect>
                      <v:group id="Группа 499" o:spid="_x0000_s1126" style="position:absolute;width:58388;height:53532" coordsize="58388,53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">
                        <v:group id="Группа 500" o:spid="_x0000_s1127" style="position:absolute;left:2658;width:52959;height:15811" coordsize="52959,15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">
                          <v:rect id="Прямоугольник 501" o:spid="_x0000_s1128" style="position:absolute;left:14954;width:23336;height: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" stroked="f">
                            <v:shadow on="t" color="black" offset="0,1pt"/>
                            <v:textbox inset="0,0,0,0">
                              <w:txbxContent>
                                <w:p w14:paraId="770C7DB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Методи контролю</w:t>
                                  </w:r>
                                </w:p>
                              </w:txbxContent>
                            </v:textbox>
                          </v:rect>
                          <v:group id="Группа 502" o:spid="_x0000_s1129" style="position:absolute;top:8286;width:52959;height:7525" coordsize="52959,7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">
                            <v:rect id="Прямоугольник 503" o:spid="_x0000_s1130" style="position:absolute;top:190;width:1143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">
                              <v:stroke startarrowwidth="narrow" startarrowlength="short" endarrowwidth="narrow" endarrowlength="short" joinstyle="round"/>
                              <v:shadow on="t" color="black" opacity="24414f" origin=",.5" offset="0,.55556mm"/>
                              <v:textbox inset="0,0,0,0">
                                <w:txbxContent>
                                  <w:p w14:paraId="353F66A4"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Бухгалтерський фінансовий облік</w:t>
                                    </w:r>
                                  </w:p>
                                </w:txbxContent>
                              </v:textbox>
                            </v:rect>
                            <v:rect id="Прямоугольник 504" o:spid="_x0000_s1131" style="position:absolute;left:13906;top:190;width:1143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5C516BFB"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Теорія управління</w:t>
                                    </w:r>
                                  </w:p>
                                </w:txbxContent>
                              </v:textbox>
                            </v:rect>
                            <v:rect id="Прямоугольник 505" o:spid="_x0000_s1132" style="position:absolute;left:27717;top:95;width:1143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3AA8642F"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Бухгалтерський управлінський облік</w:t>
                                    </w:r>
                                  </w:p>
                                </w:txbxContent>
                              </v:textbox>
                            </v:rect>
                            <v:rect id="Прямоугольник 506" o:spid="_x0000_s1133" style="position:absolute;left:41529;width:1143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">
                              <v:stroke startarrowwidth="narrow" startarrowlength="short" endarrowwidth="narrow" endarrowlength="short" joinstyle="round"/>
                              <v:shadow on="t" color="black" opacity="24414f" origin=",.5" offset="0,.55556mm"/>
                              <v:textbox inset="0,0,0,0">
                                <w:txbxContent>
                                  <w:p w14:paraId="69183D68"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Ревізія, контроль, аудит</w:t>
                                    </w:r>
                                  </w:p>
                                </w:txbxContent>
                              </v:textbox>
                            </v:rect>
                          </v:group>
                          <v:shape id="Прямая со стрелкой 507" o:spid="_x0000_s1134" type="#_x0000_t32" style="position:absolute;left:6477;top:3048;width:80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">
                            <v:stroke startarrowwidth="narrow" startarrowlength="short" endarrowwidth="narrow" endarrowlength="short"/>
                          </v:shape>
                          <v:shape id="Прямая со стрелкой 508" o:spid="_x0000_s1135" type="#_x0000_t32" style="position:absolute;left:19907;top:5238;width:0;height:3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">
                            <v:stroke startarrowwidth="narrow" startarrowlength="short" endarrow="classic"/>
                          </v:shape>
                          <v:shape id="Прямая со стрелкой 509" o:spid="_x0000_s1136" type="#_x0000_t32" style="position:absolute;left:33337;top:5238;width:0;height:3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">
                            <v:stroke startarrowwidth="narrow" startarrowlength="short" endarrow="classic"/>
                          </v:shape>
                          <v:shape id="Прямая со стрелкой 510" o:spid="_x0000_s1137" type="#_x0000_t32" style="position:absolute;left:46672;top:2857;width:0;height:5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">
                            <v:stroke startarrowwidth="narrow" startarrowlength="short" endarrow="classic"/>
                          </v:shape>
                          <v:shape id="Прямая со стрелкой 511" o:spid="_x0000_s1138" type="#_x0000_t32" style="position:absolute;left:6381;top:3048;width:0;height:5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">
                            <v:stroke startarrowwidth="narrow" startarrowlength="short" endarrow="classic"/>
                          </v:shape>
                        </v:group>
                        <v:group id="Группа 512" o:spid="_x0000_s1139" style="position:absolute;top:6485;width:58388;height:47047" coordsize="58388,47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">
                          <v:rect id="Прямоугольник 513" o:spid="_x0000_s1140" style="position:absolute;left:12865;top:41998;width:29665;height: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" stroked="f">
                            <v:shadow on="t" color="black" offset="0,1pt"/>
                            <v:textbox inset="0,0,0,0">
                              <w:txbxContent>
                                <w:p w14:paraId="61F8B2EB"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Єдина система управління підприємством</w:t>
                                  </w:r>
                                </w:p>
                              </w:txbxContent>
                            </v:textbox>
                          </v:rect>
                          <v:group id="Группа 514" o:spid="_x0000_s1141" style="position:absolute;width:58388;height:12001" coordsize="58388,12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">
                            <v:rect id="Прямоугольник 515" o:spid="_x0000_s1142" style="position:absolute;width:58388;height:10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" filled="f">
                              <v:stroke dashstyle="longDashDot" startarrowwidth="narrow" startarrowlength="short" endarrowwidth="narrow" endarrowlength="short" joinstyle="round"/>
                              <v:shadow on="t" color="black" opacity="24414f" origin=",.5" offset="0,.55556mm"/>
                              <v:textbox inset="2.53958mm,2.53958mm,2.53958mm,2.53958mm">
                                <w:txbxContent>
                                  <w:p w14:paraId="1CF4D00B" w14:textId="77777777" w:rsidR="00753285" w:rsidRPr="00AD0112" w:rsidRDefault="00753285" w:rsidP="00753285">
                                    <w:pPr>
                                      <w:spacing w:after="0" w:line="240" w:lineRule="auto"/>
                                      <w:textDirection w:val="btLr"/>
                                      <w:rPr>
                                        <w:lang w:val="uk-UA"/>
                                      </w:rPr>
                                    </w:pPr>
                                  </w:p>
                                </w:txbxContent>
                              </v:textbox>
                            </v:rect>
                            <v:shape id="Прямая со стрелкой 516" o:spid="_x0000_s1143" type="#_x0000_t32" style="position:absolute;left:23431;top:10477;width:0;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">
                              <v:stroke startarrowwidth="narrow" startarrowlength="short" endarrow="classic"/>
                            </v:shape>
                            <v:shape id="Прямая со стрелкой 517" o:spid="_x0000_s1144" type="#_x0000_t32" style="position:absolute;left:28575;top:10477;width:0;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">
                              <v:stroke startarrowwidth="narrow" startarrowlength="short" endarrow="classic"/>
                            </v:shape>
                            <v:shape id="Прямая со стрелкой 518" o:spid="_x0000_s1145" type="#_x0000_t32" style="position:absolute;left:33813;top:10477;width:0;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">
                              <v:stroke startarrowwidth="narrow" startarrowlength="short" endarrow="classic"/>
                            </v:shape>
                          </v:group>
                          <v:group id="Группа 519" o:spid="_x0000_s1146" style="position:absolute;left:1701;top:15098;width:54673;height:22764" coordsize="54673,22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">
                            <v:rect id="Прямоугольник 520" o:spid="_x0000_s1147" style="position:absolute;top:5619;width:25812;height:7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">
                              <v:stroke startarrowwidth="narrow" startarrowlength="short" endarrowwidth="narrow" endarrowlength="short" joinstyle="round"/>
                              <v:shadow on="t" color="black" opacity="24414f" origin=",.5" offset="0,.55556mm"/>
                              <v:textbox inset="0,0,0,0">
                                <w:txbxContent>
                                  <w:p w14:paraId="76DDF455"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за ефективним використанням коштів підприємства</w:t>
                                    </w:r>
                                  </w:p>
                                </w:txbxContent>
                              </v:textbox>
                            </v:rect>
                            <v:rect id="Прямоугольник 521" o:spid="_x0000_s1148" style="position:absolute;left:28860;top:5619;width:25813;height:7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">
                              <v:stroke startarrowwidth="narrow" startarrowlength="short" endarrowwidth="narrow" endarrowlength="short" joinstyle="round"/>
                              <v:shadow on="t" color="black" opacity="24414f" origin=",.5" offset="0,.55556mm"/>
                              <v:textbox inset="0,0,0,0">
                                <w:txbxContent>
                                  <w:p w14:paraId="3BF365E1"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Контроль за своєчасністю виявлення та аналізу відхилень від планів</w:t>
                                    </w:r>
                                  </w:p>
                                </w:txbxContent>
                              </v:textbox>
                            </v:rect>
                            <v:rect id="Прямоугольник 522" o:spid="_x0000_s1149" style="position:absolute;left:13335;top:15430;width:25812;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">
                              <v:stroke startarrowwidth="narrow" startarrowlength="short" endarrowwidth="narrow" endarrowlength="short" joinstyle="round"/>
                              <v:shadow on="t" color="black" opacity="24414f" origin=",.5" offset="0,.55556mm"/>
                              <v:textbox inset="0,0,0,0">
                                <w:txbxContent>
                                  <w:p w14:paraId="03982C1A" w14:textId="77777777" w:rsidR="00753285" w:rsidRPr="00AD0112" w:rsidRDefault="00753285" w:rsidP="00753285">
                                    <w:pPr>
                                      <w:spacing w:after="0" w:line="240" w:lineRule="auto"/>
                                      <w:jc w:val="center"/>
                                      <w:textDirection w:val="btLr"/>
                                      <w:rPr>
                                        <w:lang w:val="uk-UA"/>
                                      </w:rPr>
                                    </w:pPr>
                                    <w:r w:rsidRPr="00AD0112">
                                      <w:rPr>
                                        <w:rFonts w:ascii="Times New Roman" w:eastAsia="Times New Roman" w:hAnsi="Times New Roman" w:cs="Times New Roman"/>
                                        <w:color w:val="000000"/>
                                        <w:sz w:val="24"/>
                                        <w:lang w:val="uk-UA"/>
                                      </w:rPr>
                                      <w:t>Оперативне представлення внутрішньої звітності особам, що приймають управлінські рішення</w:t>
                                    </w:r>
                                  </w:p>
                                </w:txbxContent>
                              </v:textbox>
                            </v:rect>
                            <v:shape id="Прямая со стрелкой 523" o:spid="_x0000_s1150" type="#_x0000_t32" style="position:absolute;left:39624;width:54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">
                              <v:stroke startarrowwidth="narrow" startarrowlength="short" endarrowwidth="narrow" endarrowlength="short"/>
                            </v:shape>
                            <v:shape id="Прямая со стрелкой 524" o:spid="_x0000_s1151" type="#_x0000_t32" style="position:absolute;left:8286;top:95;width:54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">
                              <v:stroke startarrowwidth="narrow" startarrowlength="short" endarrowwidth="narrow" endarrowlength="short"/>
                            </v:shape>
                            <v:shape id="Прямая со стрелкой 525" o:spid="_x0000_s1152" type="#_x0000_t32" style="position:absolute;left:45053;width:0;height:5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">
                              <v:stroke startarrowwidth="narrow" startarrowlength="short" endarrow="classic"/>
                            </v:shape>
                            <v:shape id="Прямая со стрелкой 526" o:spid="_x0000_s1153" type="#_x0000_t32" style="position:absolute;left:8286;top:95;width:0;height:5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">
                              <v:stroke startarrowwidth="narrow" startarrowlength="short" endarrow="classic"/>
                            </v:shape>
                            <v:shape id="Прямая со стрелкой 527" o:spid="_x0000_s1154" type="#_x0000_t32" style="position:absolute;left:27241;top:3048;width:0;height:12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">
                              <v:stroke startarrowwidth="narrow" startarrowlength="short" endarrow="classic"/>
                            </v:shape>
                          </v:group>
                          <v:rect id="Прямоугольник 528" o:spid="_x0000_s1155" style="position:absolute;top:19032;width:58388;height:204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" filled="f">
                            <v:stroke dashstyle="longDashDot" startarrowwidth="narrow" startarrowlength="short" endarrowwidth="narrow" endarrowlength="short" joinstyle="round"/>
                            <v:shadow on="t" color="black" opacity="24414f" origin=",.5" offset="0,.55556mm"/>
                            <v:textbox inset="2.53958mm,2.53958mm,2.53958mm,2.53958mm">
                              <w:txbxContent>
                                <w:p w14:paraId="7FE0A03B" w14:textId="77777777" w:rsidR="00753285" w:rsidRPr="00AD0112" w:rsidRDefault="00753285" w:rsidP="00753285">
                                  <w:pPr>
                                    <w:spacing w:after="0" w:line="240" w:lineRule="auto"/>
                                    <w:textDirection w:val="btLr"/>
                                    <w:rPr>
                                      <w:lang w:val="uk-UA"/>
                                    </w:rPr>
                                  </w:pPr>
                                </w:p>
                              </w:txbxContent>
                            </v:textbox>
                          </v:rect>
                          <v:shape id="Прямая со стрелкой 529" o:spid="_x0000_s1156" type="#_x0000_t32" style="position:absolute;left:28601;top:39446;width:27;height:25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">
                            <v:stroke startarrowwidth="narrow" startarrowlength="short" endarrow="classic"/>
                          </v:shape>
                          <v:shape id="Прямая со стрелкой 530" o:spid="_x0000_s1157" type="#_x0000_t32" style="position:absolute;left:34024;top:39446;width:25;height:25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">
                            <v:stroke startarrowwidth="narrow" startarrowlength="short" endarrow="classic"/>
                          </v:shape>
                          <v:shape id="Прямая со стрелкой 531" o:spid="_x0000_s1158" type="#_x0000_t32" style="position:absolute;left:23178;top:39446;width:27;height:254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">
                            <v:stroke startarrowwidth="narrow" startarrowlength="short" endarrow="classic"/>
                          </v:shape>
                        </v:group>
                      </v:group>
                    </v:group>
                  </v:group>
                </v:group>
                <w10:wrap type="topAndBottom"/>
              </v:group>
            </w:pict>
          </mc:Fallback>
        </mc:AlternateContent>
      </w:r>
      <w:r w:rsidRPr="00753285">
        <w:rPr>
          <w:rFonts w:ascii="Times New Roman" w:eastAsia="Times New Roman" w:hAnsi="Times New Roman" w:cs="Times New Roman"/>
          <w:color w:val="000000"/>
          <w:sz w:val="28"/>
          <w:szCs w:val="28"/>
          <w:lang w:val="uk-UA" w:eastAsia="ru-RU"/>
        </w:rPr>
        <w:t xml:space="preserve">Рис. </w:t>
      </w:r>
      <w:r w:rsidR="006F1E8E">
        <w:rPr>
          <w:rFonts w:ascii="Times New Roman" w:eastAsia="Times New Roman" w:hAnsi="Times New Roman" w:cs="Times New Roman"/>
          <w:color w:val="000000"/>
          <w:sz w:val="28"/>
          <w:szCs w:val="28"/>
          <w:lang w:val="uk-UA" w:eastAsia="ru-RU"/>
        </w:rPr>
        <w:t>1.4</w:t>
      </w:r>
      <w:r w:rsidRPr="00753285">
        <w:rPr>
          <w:rFonts w:ascii="Times New Roman" w:eastAsia="Times New Roman" w:hAnsi="Times New Roman" w:cs="Times New Roman"/>
          <w:color w:val="000000"/>
          <w:sz w:val="28"/>
          <w:szCs w:val="28"/>
          <w:lang w:val="uk-UA" w:eastAsia="ru-RU"/>
        </w:rPr>
        <w:t>. Завдання і методи системи контролю на підприємстві*</w:t>
      </w:r>
    </w:p>
    <w:p w14:paraId="5E3F5E84" w14:textId="28243B32" w:rsidR="00753285" w:rsidRPr="00753285" w:rsidRDefault="00B96906" w:rsidP="006F1E8E">
      <w:pPr>
        <w:spacing w:after="0" w:line="360" w:lineRule="auto"/>
        <w:ind w:firstLine="709"/>
        <w:jc w:val="both"/>
        <w:rPr>
          <w:rFonts w:ascii="Times New Roman" w:eastAsia="Times New Roman" w:hAnsi="Times New Roman" w:cs="Times New Roman"/>
          <w:i/>
          <w:iCs/>
          <w:sz w:val="28"/>
          <w:szCs w:val="28"/>
          <w:lang w:val="uk-UA" w:eastAsia="ru-RU"/>
        </w:rPr>
      </w:pPr>
      <w:r w:rsidRPr="00753285">
        <w:rPr>
          <w:rFonts w:ascii="Times New Roman" w:eastAsia="Times New Roman" w:hAnsi="Times New Roman" w:cs="Times New Roman"/>
          <w:i/>
          <w:iCs/>
          <w:color w:val="000000"/>
          <w:sz w:val="28"/>
          <w:szCs w:val="28"/>
          <w:lang w:val="uk-UA" w:eastAsia="ru-RU"/>
        </w:rPr>
        <w:t>*</w:t>
      </w:r>
      <w:r w:rsidR="006F1E8E" w:rsidRPr="006F1E8E">
        <w:rPr>
          <w:rFonts w:ascii="Times New Roman" w:eastAsia="Times New Roman" w:hAnsi="Times New Roman" w:cs="Times New Roman"/>
          <w:i/>
          <w:iCs/>
          <w:sz w:val="28"/>
          <w:szCs w:val="28"/>
          <w:lang w:val="uk-UA" w:eastAsia="ru-RU"/>
        </w:rPr>
        <w:t>Джерело: у</w:t>
      </w:r>
      <w:r w:rsidR="00753285" w:rsidRPr="00753285">
        <w:rPr>
          <w:rFonts w:ascii="Times New Roman" w:eastAsia="Times New Roman" w:hAnsi="Times New Roman" w:cs="Times New Roman"/>
          <w:i/>
          <w:iCs/>
          <w:sz w:val="28"/>
          <w:szCs w:val="28"/>
          <w:lang w:val="uk-UA" w:eastAsia="ru-RU"/>
        </w:rPr>
        <w:t>загальнено автором</w:t>
      </w:r>
      <w:r w:rsidR="006F1E8E">
        <w:rPr>
          <w:rFonts w:ascii="Times New Roman" w:eastAsia="Times New Roman" w:hAnsi="Times New Roman" w:cs="Times New Roman"/>
          <w:i/>
          <w:iCs/>
          <w:sz w:val="28"/>
          <w:szCs w:val="28"/>
          <w:lang w:val="uk-UA" w:eastAsia="ru-RU"/>
        </w:rPr>
        <w:t xml:space="preserve"> </w:t>
      </w:r>
      <w:r w:rsidR="006F1E8E" w:rsidRPr="006F1E8E">
        <w:rPr>
          <w:rFonts w:ascii="Times New Roman" w:eastAsia="Times New Roman" w:hAnsi="Times New Roman" w:cs="Times New Roman"/>
          <w:i/>
          <w:iCs/>
          <w:sz w:val="28"/>
          <w:szCs w:val="28"/>
          <w:lang w:val="uk-UA" w:eastAsia="ru-RU"/>
        </w:rPr>
        <w:t xml:space="preserve">на основі </w:t>
      </w:r>
      <w:r w:rsidR="006F1E8E" w:rsidRPr="00594491">
        <w:rPr>
          <w:rFonts w:ascii="Times New Roman" w:eastAsia="Times New Roman" w:hAnsi="Times New Roman" w:cs="Times New Roman"/>
          <w:i/>
          <w:iCs/>
          <w:sz w:val="28"/>
          <w:szCs w:val="28"/>
          <w:lang w:eastAsia="ru-RU"/>
        </w:rPr>
        <w:t>[</w:t>
      </w:r>
      <w:r>
        <w:rPr>
          <w:rFonts w:ascii="Times New Roman" w:eastAsia="Times New Roman" w:hAnsi="Times New Roman" w:cs="Times New Roman"/>
          <w:i/>
          <w:iCs/>
          <w:sz w:val="28"/>
          <w:szCs w:val="28"/>
          <w:lang w:val="uk-UA" w:eastAsia="ru-RU"/>
        </w:rPr>
        <w:t>2</w:t>
      </w:r>
      <w:r w:rsidR="006F1E8E" w:rsidRPr="00594491">
        <w:rPr>
          <w:rFonts w:ascii="Times New Roman" w:eastAsia="Times New Roman" w:hAnsi="Times New Roman" w:cs="Times New Roman"/>
          <w:i/>
          <w:iCs/>
          <w:sz w:val="28"/>
          <w:szCs w:val="28"/>
          <w:lang w:eastAsia="ru-RU"/>
        </w:rPr>
        <w:t>]</w:t>
      </w:r>
    </w:p>
    <w:p w14:paraId="4019E76A" w14:textId="77777777" w:rsidR="00753285" w:rsidRPr="00753285" w:rsidRDefault="00753285" w:rsidP="00753285">
      <w:pPr>
        <w:spacing w:after="0" w:line="360" w:lineRule="auto"/>
        <w:ind w:firstLine="709"/>
        <w:jc w:val="both"/>
        <w:rPr>
          <w:rFonts w:ascii="Times New Roman" w:eastAsia="Times New Roman" w:hAnsi="Times New Roman" w:cs="Times New Roman"/>
          <w:color w:val="000000"/>
          <w:sz w:val="28"/>
          <w:szCs w:val="28"/>
          <w:lang w:val="uk-UA" w:eastAsia="ru-RU"/>
        </w:rPr>
      </w:pPr>
    </w:p>
    <w:p w14:paraId="6577A320" w14:textId="77777777" w:rsidR="00443F3A" w:rsidRPr="00443F3A" w:rsidRDefault="00443F3A" w:rsidP="00443F3A">
      <w:pPr>
        <w:spacing w:after="0" w:line="360" w:lineRule="auto"/>
        <w:ind w:firstLine="709"/>
        <w:jc w:val="both"/>
        <w:rPr>
          <w:rFonts w:ascii="Times New Roman" w:eastAsia="Times New Roman" w:hAnsi="Times New Roman" w:cs="Times New Roman"/>
          <w:color w:val="000000"/>
          <w:sz w:val="28"/>
          <w:szCs w:val="28"/>
          <w:lang w:val="uk-UA" w:eastAsia="ru-RU"/>
        </w:rPr>
      </w:pPr>
      <w:r w:rsidRPr="00443F3A">
        <w:rPr>
          <w:rFonts w:ascii="Times New Roman" w:eastAsia="Times New Roman" w:hAnsi="Times New Roman" w:cs="Times New Roman"/>
          <w:color w:val="000000"/>
          <w:sz w:val="28"/>
          <w:szCs w:val="28"/>
          <w:lang w:val="uk-UA" w:eastAsia="ru-RU"/>
        </w:rPr>
        <w:t xml:space="preserve">Підвищення ролі функції контролю в управлінні організацією пов'язано з використанням: автоматизованих комп'ютерних систем збору інформації, що дозволяють </w:t>
      </w:r>
      <w:proofErr w:type="spellStart"/>
      <w:r w:rsidRPr="00443F3A">
        <w:rPr>
          <w:rFonts w:ascii="Times New Roman" w:eastAsia="Times New Roman" w:hAnsi="Times New Roman" w:cs="Times New Roman"/>
          <w:color w:val="000000"/>
          <w:sz w:val="28"/>
          <w:szCs w:val="28"/>
          <w:lang w:val="uk-UA" w:eastAsia="ru-RU"/>
        </w:rPr>
        <w:t>оперативно</w:t>
      </w:r>
      <w:proofErr w:type="spellEnd"/>
      <w:r w:rsidRPr="00443F3A">
        <w:rPr>
          <w:rFonts w:ascii="Times New Roman" w:eastAsia="Times New Roman" w:hAnsi="Times New Roman" w:cs="Times New Roman"/>
          <w:color w:val="000000"/>
          <w:sz w:val="28"/>
          <w:szCs w:val="28"/>
          <w:lang w:val="uk-UA" w:eastAsia="ru-RU"/>
        </w:rPr>
        <w:t xml:space="preserve"> передавати, обробляти, аналізувати інформацію і приймати термінові рішення, пов'язані з коригуванням виробничо-</w:t>
      </w:r>
      <w:r w:rsidRPr="00443F3A">
        <w:rPr>
          <w:rFonts w:ascii="Times New Roman" w:eastAsia="Times New Roman" w:hAnsi="Times New Roman" w:cs="Times New Roman"/>
          <w:color w:val="000000"/>
          <w:sz w:val="28"/>
          <w:szCs w:val="28"/>
          <w:lang w:val="uk-UA" w:eastAsia="ru-RU"/>
        </w:rPr>
        <w:lastRenderedPageBreak/>
        <w:t>господарською діяльності організації в залежності від об'єктивних зовнішніх умов і суб'єктивних внутрішніх чинників.</w:t>
      </w:r>
    </w:p>
    <w:p w14:paraId="39B9F1D2" w14:textId="77777777" w:rsidR="00443F3A" w:rsidRPr="00443F3A" w:rsidRDefault="00443F3A" w:rsidP="00443F3A">
      <w:pPr>
        <w:spacing w:after="0" w:line="360" w:lineRule="auto"/>
        <w:ind w:firstLine="709"/>
        <w:jc w:val="both"/>
        <w:rPr>
          <w:rFonts w:ascii="Times New Roman" w:hAnsi="Times New Roman" w:cs="Times New Roman"/>
          <w:sz w:val="28"/>
          <w:lang w:val="uk-UA"/>
        </w:rPr>
      </w:pPr>
      <w:r w:rsidRPr="00443F3A">
        <w:rPr>
          <w:rFonts w:ascii="Times New Roman" w:hAnsi="Times New Roman" w:cs="Times New Roman"/>
          <w:sz w:val="28"/>
          <w:lang w:val="uk-UA"/>
        </w:rPr>
        <w:t>У сучасних організаціях використовуються нові форми та методи контролю, наприклад, контроль на основі аналітики даних та використання технологій штучного інтелекту для прогнозування та виявлення проблем. Однак, незважаючи на розвиток технологій, основна мета контролю залишається незмінною: забезпечення досягнення цілей організації.</w:t>
      </w:r>
    </w:p>
    <w:p w14:paraId="2D7ECE0C" w14:textId="77777777" w:rsidR="00443F3A" w:rsidRPr="00443F3A" w:rsidRDefault="00443F3A" w:rsidP="00443F3A">
      <w:pPr>
        <w:spacing w:after="0" w:line="360" w:lineRule="auto"/>
        <w:ind w:firstLine="709"/>
        <w:jc w:val="both"/>
        <w:rPr>
          <w:rFonts w:ascii="Times New Roman" w:hAnsi="Times New Roman" w:cs="Times New Roman"/>
          <w:sz w:val="28"/>
          <w:lang w:val="uk-UA"/>
        </w:rPr>
      </w:pPr>
      <w:r w:rsidRPr="00443F3A">
        <w:rPr>
          <w:rFonts w:ascii="Times New Roman" w:hAnsi="Times New Roman" w:cs="Times New Roman"/>
          <w:sz w:val="28"/>
          <w:lang w:val="uk-UA"/>
        </w:rPr>
        <w:t>З розвитком технологій, з'явилося багато нових методів та систем контролю, які допомагають зробити процес більш ефективним та прозорим.</w:t>
      </w:r>
    </w:p>
    <w:p w14:paraId="74B36425"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 xml:space="preserve">Автоматизовані системи управління проектами (PMIS). Ці системи забезпечують автоматизоване відстеження ходу виконання проектів, ресурсів, термінів та бюджетів. Деякі з них включають </w:t>
      </w:r>
      <w:proofErr w:type="spellStart"/>
      <w:r w:rsidRPr="00443F3A">
        <w:rPr>
          <w:rFonts w:ascii="Times New Roman" w:hAnsi="Times New Roman"/>
          <w:sz w:val="28"/>
          <w:lang w:val="uk-UA"/>
        </w:rPr>
        <w:t>Jira</w:t>
      </w:r>
      <w:proofErr w:type="spellEnd"/>
      <w:r w:rsidRPr="00443F3A">
        <w:rPr>
          <w:rFonts w:ascii="Times New Roman" w:hAnsi="Times New Roman"/>
          <w:sz w:val="28"/>
          <w:lang w:val="uk-UA"/>
        </w:rPr>
        <w:t xml:space="preserve">, Microsoft Project, </w:t>
      </w:r>
      <w:proofErr w:type="spellStart"/>
      <w:r w:rsidRPr="00443F3A">
        <w:rPr>
          <w:rFonts w:ascii="Times New Roman" w:hAnsi="Times New Roman"/>
          <w:sz w:val="28"/>
          <w:lang w:val="uk-UA"/>
        </w:rPr>
        <w:t>Asana</w:t>
      </w:r>
      <w:proofErr w:type="spellEnd"/>
      <w:r w:rsidRPr="00443F3A">
        <w:rPr>
          <w:rFonts w:ascii="Times New Roman" w:hAnsi="Times New Roman"/>
          <w:sz w:val="28"/>
          <w:lang w:val="uk-UA"/>
        </w:rPr>
        <w:t xml:space="preserve"> тощо.</w:t>
      </w:r>
    </w:p>
    <w:p w14:paraId="2115CBB7"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 xml:space="preserve">Інструменти аналізу даних і бізнес-аналітики. такі системи, як </w:t>
      </w:r>
      <w:proofErr w:type="spellStart"/>
      <w:r w:rsidRPr="00443F3A">
        <w:rPr>
          <w:rFonts w:ascii="Times New Roman" w:hAnsi="Times New Roman"/>
          <w:sz w:val="28"/>
          <w:lang w:val="uk-UA"/>
        </w:rPr>
        <w:t>Tableau</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Power</w:t>
      </w:r>
      <w:proofErr w:type="spellEnd"/>
      <w:r w:rsidRPr="00443F3A">
        <w:rPr>
          <w:rFonts w:ascii="Times New Roman" w:hAnsi="Times New Roman"/>
          <w:sz w:val="28"/>
          <w:lang w:val="uk-UA"/>
        </w:rPr>
        <w:t xml:space="preserve"> BI або </w:t>
      </w:r>
      <w:proofErr w:type="spellStart"/>
      <w:r w:rsidRPr="00443F3A">
        <w:rPr>
          <w:rFonts w:ascii="Times New Roman" w:hAnsi="Times New Roman"/>
          <w:sz w:val="28"/>
          <w:lang w:val="uk-UA"/>
        </w:rPr>
        <w:t>Google</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Analytics</w:t>
      </w:r>
      <w:proofErr w:type="spellEnd"/>
      <w:r w:rsidRPr="00443F3A">
        <w:rPr>
          <w:rFonts w:ascii="Times New Roman" w:hAnsi="Times New Roman"/>
          <w:sz w:val="28"/>
          <w:lang w:val="uk-UA"/>
        </w:rPr>
        <w:t>, допомагають зібрати, обробити та візуалізувати дані для глибокого аналізу.</w:t>
      </w:r>
    </w:p>
    <w:p w14:paraId="5C34F116"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 xml:space="preserve">Системи контролю версій. Це особливо важливо для IT-компаній, де програмне забезпечення та код регулярно оновлюються і потребують постійного контролю. Прикладами є </w:t>
      </w:r>
      <w:proofErr w:type="spellStart"/>
      <w:r w:rsidRPr="00443F3A">
        <w:rPr>
          <w:rFonts w:ascii="Times New Roman" w:hAnsi="Times New Roman"/>
          <w:sz w:val="28"/>
          <w:lang w:val="uk-UA"/>
        </w:rPr>
        <w:t>Git</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Subversion</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Mercurial</w:t>
      </w:r>
      <w:proofErr w:type="spellEnd"/>
      <w:r w:rsidRPr="00443F3A">
        <w:rPr>
          <w:rFonts w:ascii="Times New Roman" w:hAnsi="Times New Roman"/>
          <w:sz w:val="28"/>
          <w:lang w:val="uk-UA"/>
        </w:rPr>
        <w:t>.</w:t>
      </w:r>
    </w:p>
    <w:p w14:paraId="7611CF60"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Цифрові інструменти для аудиту та контролю якості. ці інструменти можуть включати системи управління якістю (QMS), які допомагають підприємствам контролювати та покращувати якість своїх продуктів або послуг.</w:t>
      </w:r>
    </w:p>
    <w:p w14:paraId="244D95C8"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Системи ERP (</w:t>
      </w:r>
      <w:proofErr w:type="spellStart"/>
      <w:r w:rsidRPr="00443F3A">
        <w:rPr>
          <w:rFonts w:ascii="Times New Roman" w:hAnsi="Times New Roman"/>
          <w:sz w:val="28"/>
          <w:lang w:val="uk-UA"/>
        </w:rPr>
        <w:t>Enterprise</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Resource</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Planning</w:t>
      </w:r>
      <w:proofErr w:type="spellEnd"/>
      <w:r w:rsidRPr="00443F3A">
        <w:rPr>
          <w:rFonts w:ascii="Times New Roman" w:hAnsi="Times New Roman"/>
          <w:sz w:val="28"/>
          <w:lang w:val="uk-UA"/>
        </w:rPr>
        <w:t xml:space="preserve">). ERP-системи, такі як SAP або </w:t>
      </w:r>
      <w:proofErr w:type="spellStart"/>
      <w:r w:rsidRPr="00443F3A">
        <w:rPr>
          <w:rFonts w:ascii="Times New Roman" w:hAnsi="Times New Roman"/>
          <w:sz w:val="28"/>
          <w:lang w:val="uk-UA"/>
        </w:rPr>
        <w:t>Oracle</w:t>
      </w:r>
      <w:proofErr w:type="spellEnd"/>
      <w:r w:rsidRPr="00443F3A">
        <w:rPr>
          <w:rFonts w:ascii="Times New Roman" w:hAnsi="Times New Roman"/>
          <w:sz w:val="28"/>
          <w:lang w:val="uk-UA"/>
        </w:rPr>
        <w:t>, інтегрують різні відділи і процеси підприємства в одну єдину систему, що дозволяє керівництву краще контролювати ресурси.</w:t>
      </w:r>
    </w:p>
    <w:p w14:paraId="4F77CF87"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Системи управління ризиками. Ці системи допомагають підприємствам ідентифікувати, аналізувати та керувати потенційними ризиками. Процес управління ризиками може включати методики, такі як SWOT аналіз, PEST аналіз, а також більш складні статистичні техніки.</w:t>
      </w:r>
    </w:p>
    <w:p w14:paraId="42615EE3"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Контроль за дотриманням вимог (</w:t>
      </w:r>
      <w:proofErr w:type="spellStart"/>
      <w:r w:rsidRPr="00443F3A">
        <w:rPr>
          <w:rFonts w:ascii="Times New Roman" w:hAnsi="Times New Roman"/>
          <w:sz w:val="28"/>
          <w:lang w:val="uk-UA"/>
        </w:rPr>
        <w:t>Compliance</w:t>
      </w:r>
      <w:proofErr w:type="spellEnd"/>
      <w:r w:rsidRPr="00443F3A">
        <w:rPr>
          <w:rFonts w:ascii="Times New Roman" w:hAnsi="Times New Roman"/>
          <w:sz w:val="28"/>
          <w:lang w:val="uk-UA"/>
        </w:rPr>
        <w:t xml:space="preserve">). Контроль за дотриманням вимог регуляторних органів важливий для багатьох галузей. </w:t>
      </w:r>
      <w:r w:rsidRPr="00443F3A">
        <w:rPr>
          <w:rFonts w:ascii="Times New Roman" w:hAnsi="Times New Roman"/>
          <w:sz w:val="28"/>
          <w:lang w:val="uk-UA"/>
        </w:rPr>
        <w:lastRenderedPageBreak/>
        <w:t>Інструменти для контролю дотриманням вимог допомагають підприємствам відстежувати і впевнюватись, що вони виконують всі необхідні стандарти та закони.</w:t>
      </w:r>
    </w:p>
    <w:p w14:paraId="2C81F312"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 xml:space="preserve">Контроль за продуктивністю праці. Це може включати в себе різні інструменти, включаючи системи відстеження часу, які допомагають підприємствам контролювати ефективність своїх працівників. Такі інструменти можуть включати програми для відстеження часу, такі як </w:t>
      </w:r>
      <w:proofErr w:type="spellStart"/>
      <w:r w:rsidRPr="00443F3A">
        <w:rPr>
          <w:rFonts w:ascii="Times New Roman" w:hAnsi="Times New Roman"/>
          <w:sz w:val="28"/>
          <w:lang w:val="uk-UA"/>
        </w:rPr>
        <w:t>Toggl</w:t>
      </w:r>
      <w:proofErr w:type="spellEnd"/>
      <w:r w:rsidRPr="00443F3A">
        <w:rPr>
          <w:rFonts w:ascii="Times New Roman" w:hAnsi="Times New Roman"/>
          <w:sz w:val="28"/>
          <w:lang w:val="uk-UA"/>
        </w:rPr>
        <w:t>, або більш складні системи управління проектами.</w:t>
      </w:r>
    </w:p>
    <w:p w14:paraId="1056D3C2"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Системи CRM (</w:t>
      </w:r>
      <w:proofErr w:type="spellStart"/>
      <w:r w:rsidRPr="00443F3A">
        <w:rPr>
          <w:rFonts w:ascii="Times New Roman" w:hAnsi="Times New Roman"/>
          <w:sz w:val="28"/>
          <w:lang w:val="uk-UA"/>
        </w:rPr>
        <w:t>Customer</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Relationship</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Management</w:t>
      </w:r>
      <w:proofErr w:type="spellEnd"/>
      <w:r w:rsidRPr="00443F3A">
        <w:rPr>
          <w:rFonts w:ascii="Times New Roman" w:hAnsi="Times New Roman"/>
          <w:sz w:val="28"/>
          <w:lang w:val="uk-UA"/>
        </w:rPr>
        <w:t xml:space="preserve">). CRM системи, такі як </w:t>
      </w:r>
      <w:proofErr w:type="spellStart"/>
      <w:r w:rsidRPr="00443F3A">
        <w:rPr>
          <w:rFonts w:ascii="Times New Roman" w:hAnsi="Times New Roman"/>
          <w:sz w:val="28"/>
          <w:lang w:val="uk-UA"/>
        </w:rPr>
        <w:t>Salesforce</w:t>
      </w:r>
      <w:proofErr w:type="spellEnd"/>
      <w:r w:rsidRPr="00443F3A">
        <w:rPr>
          <w:rFonts w:ascii="Times New Roman" w:hAnsi="Times New Roman"/>
          <w:sz w:val="28"/>
          <w:lang w:val="uk-UA"/>
        </w:rPr>
        <w:t xml:space="preserve"> або </w:t>
      </w:r>
      <w:proofErr w:type="spellStart"/>
      <w:r w:rsidRPr="00443F3A">
        <w:rPr>
          <w:rFonts w:ascii="Times New Roman" w:hAnsi="Times New Roman"/>
          <w:sz w:val="28"/>
          <w:lang w:val="uk-UA"/>
        </w:rPr>
        <w:t>HubSpot</w:t>
      </w:r>
      <w:proofErr w:type="spellEnd"/>
      <w:r w:rsidRPr="00443F3A">
        <w:rPr>
          <w:rFonts w:ascii="Times New Roman" w:hAnsi="Times New Roman"/>
          <w:sz w:val="28"/>
          <w:lang w:val="uk-UA"/>
        </w:rPr>
        <w:t>, дозволяють підприємствам відстежувати та аналізувати свої взаємовідносини з клієнтами.</w:t>
      </w:r>
    </w:p>
    <w:p w14:paraId="6E066143" w14:textId="77777777" w:rsidR="00443F3A" w:rsidRPr="00443F3A" w:rsidRDefault="00443F3A" w:rsidP="00443F3A">
      <w:pPr>
        <w:numPr>
          <w:ilvl w:val="0"/>
          <w:numId w:val="9"/>
        </w:numPr>
        <w:tabs>
          <w:tab w:val="left" w:pos="1276"/>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 xml:space="preserve">Системи управління ланцюгом поставок (SCM). Системи, такі як </w:t>
      </w:r>
      <w:proofErr w:type="spellStart"/>
      <w:r w:rsidRPr="00443F3A">
        <w:rPr>
          <w:rFonts w:ascii="Times New Roman" w:hAnsi="Times New Roman"/>
          <w:sz w:val="28"/>
          <w:lang w:val="uk-UA"/>
        </w:rPr>
        <w:t>Oracle</w:t>
      </w:r>
      <w:proofErr w:type="spellEnd"/>
      <w:r w:rsidRPr="00443F3A">
        <w:rPr>
          <w:rFonts w:ascii="Times New Roman" w:hAnsi="Times New Roman"/>
          <w:sz w:val="28"/>
          <w:lang w:val="uk-UA"/>
        </w:rPr>
        <w:t xml:space="preserve"> SCM </w:t>
      </w:r>
      <w:proofErr w:type="spellStart"/>
      <w:r w:rsidRPr="00443F3A">
        <w:rPr>
          <w:rFonts w:ascii="Times New Roman" w:hAnsi="Times New Roman"/>
          <w:sz w:val="28"/>
          <w:lang w:val="uk-UA"/>
        </w:rPr>
        <w:t>Cloud</w:t>
      </w:r>
      <w:proofErr w:type="spellEnd"/>
      <w:r w:rsidRPr="00443F3A">
        <w:rPr>
          <w:rFonts w:ascii="Times New Roman" w:hAnsi="Times New Roman"/>
          <w:sz w:val="28"/>
          <w:lang w:val="uk-UA"/>
        </w:rPr>
        <w:t xml:space="preserve"> або SAP SCM, допомагають підприємствам контролювати свої ланцюги поставок, від виробництва до доставки клієнту.</w:t>
      </w:r>
    </w:p>
    <w:p w14:paraId="05CE327E" w14:textId="77777777" w:rsidR="00443F3A" w:rsidRPr="00443F3A" w:rsidRDefault="00443F3A" w:rsidP="00443F3A">
      <w:pPr>
        <w:spacing w:after="0" w:line="360" w:lineRule="auto"/>
        <w:ind w:firstLine="709"/>
        <w:jc w:val="both"/>
        <w:rPr>
          <w:rFonts w:ascii="Times New Roman" w:hAnsi="Times New Roman" w:cs="Times New Roman"/>
          <w:sz w:val="28"/>
          <w:lang w:val="uk-UA"/>
        </w:rPr>
      </w:pPr>
      <w:r w:rsidRPr="00443F3A">
        <w:rPr>
          <w:rFonts w:ascii="Times New Roman" w:hAnsi="Times New Roman" w:cs="Times New Roman"/>
          <w:sz w:val="28"/>
          <w:lang w:val="uk-UA"/>
        </w:rPr>
        <w:t>Усі описані вище методи мають на меті забезпечити відповідність дій підприємства їхній стратегії та цілям. Вони також допомагають виявляти та вирішувати проблеми на ранніх етапах, здійснюючи, таким чином, попередній контроль.</w:t>
      </w:r>
    </w:p>
    <w:p w14:paraId="5273B5A8" w14:textId="77777777" w:rsidR="00443F3A" w:rsidRPr="00443F3A" w:rsidRDefault="00443F3A" w:rsidP="00443F3A">
      <w:pPr>
        <w:spacing w:after="0" w:line="360" w:lineRule="auto"/>
        <w:ind w:firstLine="709"/>
        <w:jc w:val="both"/>
        <w:rPr>
          <w:rFonts w:ascii="Times New Roman" w:hAnsi="Times New Roman" w:cs="Times New Roman"/>
          <w:sz w:val="28"/>
          <w:lang w:val="uk-UA"/>
        </w:rPr>
      </w:pPr>
      <w:r w:rsidRPr="00443F3A">
        <w:rPr>
          <w:rFonts w:ascii="Times New Roman" w:hAnsi="Times New Roman" w:cs="Times New Roman"/>
          <w:sz w:val="28"/>
          <w:lang w:val="uk-UA"/>
        </w:rPr>
        <w:t>Сучасні інструменти контролю включають в себе широкий спектр технологій та методів, які допомагають організаціям відстежувати та контролювати різноманітні процеси, діяльність та результати.</w:t>
      </w:r>
    </w:p>
    <w:p w14:paraId="3C0CDC7A" w14:textId="77777777" w:rsidR="00443F3A" w:rsidRPr="00443F3A" w:rsidRDefault="00443F3A" w:rsidP="00443F3A">
      <w:pPr>
        <w:numPr>
          <w:ilvl w:val="0"/>
          <w:numId w:val="10"/>
        </w:numPr>
        <w:tabs>
          <w:tab w:val="left" w:pos="1134"/>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Ключові показники ефективності (KPI) – метрики, що відображають ключові аспекти діяльності організації або процесу. Вони дозволяють виміряти та оцінити продуктивність та досягнення цілей.</w:t>
      </w:r>
    </w:p>
    <w:p w14:paraId="5473041E" w14:textId="77777777" w:rsidR="00443F3A" w:rsidRPr="00443F3A" w:rsidRDefault="00443F3A" w:rsidP="00443F3A">
      <w:pPr>
        <w:numPr>
          <w:ilvl w:val="0"/>
          <w:numId w:val="10"/>
        </w:numPr>
        <w:tabs>
          <w:tab w:val="left" w:pos="1134"/>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Системи управління відносинами з клієнтами (CRM). CRM-системи дозволяють організаціям вести облік взаємодій з клієнтами, збирати дані про них та аналізувати цю інформацію. Вони надають можливість контролювати стан відносин з клієнтами, відстежувати продажі, слідкувати за обслуговуванням клієнтів та вдосконалювати процеси взаємодії з ними.</w:t>
      </w:r>
    </w:p>
    <w:p w14:paraId="5B71DDE5" w14:textId="77777777" w:rsidR="00443F3A" w:rsidRPr="00443F3A" w:rsidRDefault="00443F3A" w:rsidP="00443F3A">
      <w:pPr>
        <w:numPr>
          <w:ilvl w:val="0"/>
          <w:numId w:val="10"/>
        </w:numPr>
        <w:tabs>
          <w:tab w:val="left" w:pos="1134"/>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lastRenderedPageBreak/>
        <w:t xml:space="preserve">Системи управління проектами (Project </w:t>
      </w:r>
      <w:proofErr w:type="spellStart"/>
      <w:r w:rsidRPr="00443F3A">
        <w:rPr>
          <w:rFonts w:ascii="Times New Roman" w:hAnsi="Times New Roman"/>
          <w:sz w:val="28"/>
          <w:lang w:val="uk-UA"/>
        </w:rPr>
        <w:t>Management</w:t>
      </w:r>
      <w:proofErr w:type="spellEnd"/>
      <w:r w:rsidRPr="00443F3A">
        <w:rPr>
          <w:rFonts w:ascii="Times New Roman" w:hAnsi="Times New Roman"/>
          <w:sz w:val="28"/>
          <w:lang w:val="uk-UA"/>
        </w:rPr>
        <w:t xml:space="preserve"> </w:t>
      </w:r>
      <w:proofErr w:type="spellStart"/>
      <w:r w:rsidRPr="00443F3A">
        <w:rPr>
          <w:rFonts w:ascii="Times New Roman" w:hAnsi="Times New Roman"/>
          <w:sz w:val="28"/>
          <w:lang w:val="uk-UA"/>
        </w:rPr>
        <w:t>Systems</w:t>
      </w:r>
      <w:proofErr w:type="spellEnd"/>
      <w:r w:rsidRPr="00443F3A">
        <w:rPr>
          <w:rFonts w:ascii="Times New Roman" w:hAnsi="Times New Roman"/>
          <w:sz w:val="28"/>
          <w:lang w:val="uk-UA"/>
        </w:rPr>
        <w:t>). Ці системи допомагають контролювати проекти, включаючи планування, виконання та моніторинг. Вони надають інструменти для організації завдань, відстеження прогресу, призначення відповідальних осіб та координації роботи команди.</w:t>
      </w:r>
    </w:p>
    <w:p w14:paraId="3A5A82B8" w14:textId="77777777" w:rsidR="00443F3A" w:rsidRPr="00443F3A" w:rsidRDefault="00443F3A" w:rsidP="00443F3A">
      <w:pPr>
        <w:numPr>
          <w:ilvl w:val="0"/>
          <w:numId w:val="10"/>
        </w:numPr>
        <w:tabs>
          <w:tab w:val="left" w:pos="1134"/>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Бізнес-аналітика та інструменти візуалізації даних. Ці інструменти дозволяють збирати, аналізувати та візуалізувати великі обсяги даних. Вони допомагають виявляти тенденції, взаємозв'язки та особливості в даних, що дозволяє приймати обґрунтовані рішення. Бізнес-аналітика дозволяє контролювати ключові метрики, оцінювати ефективність та ідентифікувати можливі проблеми або можливості для покращення.</w:t>
      </w:r>
    </w:p>
    <w:p w14:paraId="3D558F3B" w14:textId="44E18D3A" w:rsidR="00443F3A" w:rsidRPr="00443F3A" w:rsidRDefault="00443F3A" w:rsidP="00443F3A">
      <w:pPr>
        <w:numPr>
          <w:ilvl w:val="0"/>
          <w:numId w:val="10"/>
        </w:numPr>
        <w:tabs>
          <w:tab w:val="left" w:pos="1134"/>
        </w:tabs>
        <w:spacing w:after="0" w:line="360" w:lineRule="auto"/>
        <w:ind w:left="0" w:firstLine="709"/>
        <w:jc w:val="both"/>
        <w:rPr>
          <w:rFonts w:ascii="Times New Roman" w:hAnsi="Times New Roman"/>
          <w:sz w:val="28"/>
          <w:lang w:val="uk-UA"/>
        </w:rPr>
      </w:pPr>
      <w:r w:rsidRPr="00443F3A">
        <w:rPr>
          <w:rFonts w:ascii="Times New Roman" w:hAnsi="Times New Roman"/>
          <w:sz w:val="28"/>
          <w:lang w:val="uk-UA"/>
        </w:rPr>
        <w:t>Системи моніторингу та аналізу даних. Ці системи використовуються для постійного моніторингу та аналізу різних типів даних, таких як дані про продуктивність систем, мережі, безпеку або соціальні медіа. Вони допомагають виявляти аномалії, проблеми або потенційні загрози, що дозволяє приймати оперативні заходи для їх вирішення [1</w:t>
      </w:r>
      <w:r w:rsidR="00B96906">
        <w:rPr>
          <w:rFonts w:ascii="Times New Roman" w:hAnsi="Times New Roman"/>
          <w:sz w:val="28"/>
          <w:lang w:val="uk-UA"/>
        </w:rPr>
        <w:t>8</w:t>
      </w:r>
      <w:r w:rsidRPr="00443F3A">
        <w:rPr>
          <w:rFonts w:ascii="Times New Roman" w:hAnsi="Times New Roman"/>
          <w:sz w:val="28"/>
          <w:lang w:val="uk-UA"/>
        </w:rPr>
        <w:t>].</w:t>
      </w:r>
    </w:p>
    <w:p w14:paraId="1664A1BA" w14:textId="53B486AF" w:rsidR="00443F3A" w:rsidRPr="00443F3A" w:rsidRDefault="00443F3A" w:rsidP="00443F3A">
      <w:pPr>
        <w:spacing w:after="0" w:line="360" w:lineRule="auto"/>
        <w:ind w:firstLine="709"/>
        <w:jc w:val="both"/>
        <w:rPr>
          <w:rFonts w:ascii="Times New Roman" w:hAnsi="Times New Roman" w:cs="Times New Roman"/>
          <w:sz w:val="28"/>
          <w:lang w:val="uk-UA"/>
        </w:rPr>
      </w:pPr>
      <w:r w:rsidRPr="00443F3A">
        <w:rPr>
          <w:rFonts w:ascii="Times New Roman" w:hAnsi="Times New Roman" w:cs="Times New Roman"/>
          <w:sz w:val="28"/>
          <w:lang w:val="uk-UA"/>
        </w:rPr>
        <w:t>При цьому слід розуміти, що використання сучасних систем та інструментів управлінського контролю може виявитися корисним для багатьох компаній і організацій, але також тягне за собою певні ризики та проблеми (рис. </w:t>
      </w:r>
      <w:r w:rsidR="00DA7EDF">
        <w:rPr>
          <w:rFonts w:ascii="Times New Roman" w:hAnsi="Times New Roman" w:cs="Times New Roman"/>
          <w:sz w:val="28"/>
          <w:lang w:val="uk-UA"/>
        </w:rPr>
        <w:t>1.5</w:t>
      </w:r>
      <w:r w:rsidRPr="00443F3A">
        <w:rPr>
          <w:rFonts w:ascii="Times New Roman" w:hAnsi="Times New Roman" w:cs="Times New Roman"/>
          <w:sz w:val="28"/>
          <w:lang w:val="uk-UA"/>
        </w:rPr>
        <w:t>).</w:t>
      </w:r>
    </w:p>
    <w:p w14:paraId="2D9D2780" w14:textId="49BC42DF" w:rsidR="00443F3A" w:rsidRDefault="00443F3A" w:rsidP="00443F3A">
      <w:pPr>
        <w:spacing w:after="0" w:line="360" w:lineRule="auto"/>
        <w:ind w:firstLine="709"/>
        <w:jc w:val="both"/>
        <w:rPr>
          <w:rFonts w:ascii="Times New Roman" w:hAnsi="Times New Roman" w:cs="Times New Roman"/>
          <w:sz w:val="28"/>
          <w:lang w:val="uk-UA"/>
        </w:rPr>
      </w:pPr>
      <w:r w:rsidRPr="00443F3A">
        <w:rPr>
          <w:rFonts w:ascii="Times New Roman" w:hAnsi="Times New Roman" w:cs="Times New Roman"/>
          <w:sz w:val="28"/>
          <w:lang w:val="uk-UA"/>
        </w:rPr>
        <w:t>Незважаючи на ці проблеми, сучасні системи та інструменти управлінського контролю пропонують компаніям широкі можливості для покращення управління процесами, прийняття обґрунтованих рішень і досягнення більшої ефективності. Розуміння цих ризиків і активна робота над їх вирішенням допоможуть підприємствам успішно використовувати сучасні системи контролю і забезпечити стійкий розвиток.</w:t>
      </w:r>
    </w:p>
    <w:p w14:paraId="7AAEEB11" w14:textId="77777777" w:rsidR="00CB539B" w:rsidRPr="00443F3A" w:rsidRDefault="00CB539B" w:rsidP="00CB539B">
      <w:pPr>
        <w:spacing w:after="0" w:line="360" w:lineRule="auto"/>
        <w:ind w:firstLine="709"/>
        <w:jc w:val="both"/>
        <w:rPr>
          <w:rFonts w:ascii="Times New Roman" w:hAnsi="Times New Roman" w:cs="Times New Roman"/>
          <w:sz w:val="28"/>
          <w:lang w:val="uk-UA"/>
        </w:rPr>
      </w:pPr>
      <w:r w:rsidRPr="00443F3A">
        <w:rPr>
          <w:rFonts w:ascii="Times New Roman" w:hAnsi="Times New Roman" w:cs="Times New Roman"/>
          <w:sz w:val="28"/>
          <w:lang w:val="uk-UA"/>
        </w:rPr>
        <w:t>Отже, сучасні системи контролю на підприємстві відіграють ключову роль у впевненому розвитку в складному та змінному бізнес-середовищі. Вони допомагають організаціям забезпечити стабільність, прозорість, ефективність та відповідність законодавству в їх діяльності.</w:t>
      </w:r>
    </w:p>
    <w:p w14:paraId="351DD792" w14:textId="77777777" w:rsidR="00DA7EDF" w:rsidRDefault="00443F3A" w:rsidP="00DA7EDF">
      <w:pPr>
        <w:spacing w:after="0" w:line="360" w:lineRule="auto"/>
        <w:jc w:val="center"/>
        <w:rPr>
          <w:rFonts w:ascii="Times New Roman" w:hAnsi="Times New Roman"/>
          <w:sz w:val="28"/>
          <w:lang w:val="uk-UA"/>
        </w:rPr>
      </w:pPr>
      <w:r w:rsidRPr="00443F3A">
        <w:rPr>
          <w:rFonts w:ascii="Times New Roman" w:hAnsi="Times New Roman"/>
          <w:noProof/>
          <w:sz w:val="28"/>
          <w:lang w:val="uk-UA"/>
        </w:rPr>
        <w:lastRenderedPageBreak/>
        <w:drawing>
          <wp:anchor distT="0" distB="0" distL="114300" distR="114300" simplePos="0" relativeHeight="251666432" behindDoc="0" locked="0" layoutInCell="1" allowOverlap="1" wp14:anchorId="6A75A9F0" wp14:editId="3F05580B">
            <wp:simplePos x="0" y="0"/>
            <wp:positionH relativeFrom="margin">
              <wp:align>left</wp:align>
            </wp:positionH>
            <wp:positionV relativeFrom="paragraph">
              <wp:posOffset>3810</wp:posOffset>
            </wp:positionV>
            <wp:extent cx="6038850" cy="8229600"/>
            <wp:effectExtent l="0" t="0" r="19050" b="0"/>
            <wp:wrapTopAndBottom/>
            <wp:docPr id="32" name="Схема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page">
              <wp14:pctWidth>0</wp14:pctWidth>
            </wp14:sizeRelH>
            <wp14:sizeRelV relativeFrom="page">
              <wp14:pctHeight>0</wp14:pctHeight>
            </wp14:sizeRelV>
          </wp:anchor>
        </w:drawing>
      </w:r>
      <w:r w:rsidRPr="00443F3A">
        <w:rPr>
          <w:rFonts w:ascii="Times New Roman" w:hAnsi="Times New Roman"/>
          <w:sz w:val="28"/>
          <w:lang w:val="uk-UA"/>
        </w:rPr>
        <w:t xml:space="preserve">Рис. </w:t>
      </w:r>
      <w:r w:rsidR="00DA7EDF">
        <w:rPr>
          <w:rFonts w:ascii="Times New Roman" w:hAnsi="Times New Roman"/>
          <w:sz w:val="28"/>
          <w:lang w:val="uk-UA"/>
        </w:rPr>
        <w:t>1.5</w:t>
      </w:r>
      <w:r w:rsidRPr="00443F3A">
        <w:rPr>
          <w:rFonts w:ascii="Times New Roman" w:hAnsi="Times New Roman"/>
          <w:sz w:val="28"/>
          <w:lang w:val="uk-UA"/>
        </w:rPr>
        <w:t>. Ризики та проблеми впровадження сучасних інструментів контролю в діяльність підприємства</w:t>
      </w:r>
    </w:p>
    <w:p w14:paraId="240A7A13" w14:textId="62AC326A" w:rsidR="00443F3A" w:rsidRPr="00443F3A" w:rsidRDefault="00B96906" w:rsidP="00DA7EDF">
      <w:pPr>
        <w:spacing w:after="0" w:line="360" w:lineRule="auto"/>
        <w:ind w:firstLine="709"/>
        <w:jc w:val="both"/>
        <w:rPr>
          <w:rFonts w:ascii="Times New Roman" w:hAnsi="Times New Roman"/>
          <w:i/>
          <w:iCs/>
          <w:sz w:val="28"/>
          <w:lang w:val="uk-UA"/>
        </w:rPr>
      </w:pPr>
      <w:r>
        <w:rPr>
          <w:rFonts w:ascii="Times New Roman" w:hAnsi="Times New Roman"/>
          <w:i/>
          <w:iCs/>
          <w:sz w:val="28"/>
          <w:lang w:val="uk-UA"/>
        </w:rPr>
        <w:t>*</w:t>
      </w:r>
      <w:r w:rsidR="00DA7EDF" w:rsidRPr="00DA7EDF">
        <w:rPr>
          <w:rFonts w:ascii="Times New Roman" w:hAnsi="Times New Roman"/>
          <w:i/>
          <w:iCs/>
          <w:sz w:val="28"/>
          <w:lang w:val="uk-UA"/>
        </w:rPr>
        <w:t xml:space="preserve">Джерело: побудовано на основі </w:t>
      </w:r>
      <w:r w:rsidR="00443F3A" w:rsidRPr="00594491">
        <w:rPr>
          <w:rFonts w:ascii="Times New Roman" w:hAnsi="Times New Roman"/>
          <w:i/>
          <w:iCs/>
          <w:sz w:val="28"/>
          <w:lang w:val="uk-UA"/>
        </w:rPr>
        <w:t>[</w:t>
      </w:r>
      <w:r>
        <w:rPr>
          <w:rFonts w:ascii="Times New Roman" w:hAnsi="Times New Roman"/>
          <w:i/>
          <w:iCs/>
          <w:sz w:val="28"/>
          <w:lang w:val="uk-UA"/>
        </w:rPr>
        <w:t>19-21</w:t>
      </w:r>
      <w:r w:rsidR="00443F3A" w:rsidRPr="00594491">
        <w:rPr>
          <w:rFonts w:ascii="Times New Roman" w:hAnsi="Times New Roman"/>
          <w:i/>
          <w:iCs/>
          <w:sz w:val="28"/>
          <w:lang w:val="uk-UA"/>
        </w:rPr>
        <w:t>]</w:t>
      </w:r>
    </w:p>
    <w:p w14:paraId="04CCDC69" w14:textId="512A9A7E" w:rsidR="004B4007" w:rsidRPr="00543DEA" w:rsidRDefault="00443F3A" w:rsidP="00443F3A">
      <w:pPr>
        <w:spacing w:after="0" w:line="360" w:lineRule="auto"/>
        <w:ind w:firstLine="709"/>
        <w:jc w:val="both"/>
        <w:rPr>
          <w:rFonts w:ascii="Times New Roman" w:hAnsi="Times New Roman" w:cs="Times New Roman"/>
          <w:sz w:val="28"/>
          <w:szCs w:val="28"/>
          <w:lang w:val="uk-UA"/>
        </w:rPr>
      </w:pPr>
      <w:r w:rsidRPr="00443F3A">
        <w:rPr>
          <w:rFonts w:ascii="Times New Roman" w:hAnsi="Times New Roman" w:cs="Times New Roman"/>
          <w:sz w:val="28"/>
          <w:lang w:val="uk-UA"/>
        </w:rPr>
        <w:lastRenderedPageBreak/>
        <w:t xml:space="preserve">Такі інструменти, як автоматизовані системи контролю сприяють ефективності роботи, покращуючи швидкість і точність інформації, </w:t>
      </w:r>
      <w:proofErr w:type="spellStart"/>
      <w:r w:rsidRPr="00443F3A">
        <w:rPr>
          <w:rFonts w:ascii="Times New Roman" w:hAnsi="Times New Roman" w:cs="Times New Roman"/>
          <w:sz w:val="28"/>
          <w:lang w:val="uk-UA"/>
        </w:rPr>
        <w:t>Big</w:t>
      </w:r>
      <w:proofErr w:type="spellEnd"/>
      <w:r w:rsidRPr="00443F3A">
        <w:rPr>
          <w:rFonts w:ascii="Times New Roman" w:hAnsi="Times New Roman" w:cs="Times New Roman"/>
          <w:sz w:val="28"/>
          <w:lang w:val="uk-UA"/>
        </w:rPr>
        <w:t xml:space="preserve"> </w:t>
      </w:r>
      <w:proofErr w:type="spellStart"/>
      <w:r w:rsidRPr="00443F3A">
        <w:rPr>
          <w:rFonts w:ascii="Times New Roman" w:hAnsi="Times New Roman" w:cs="Times New Roman"/>
          <w:sz w:val="28"/>
          <w:lang w:val="uk-UA"/>
        </w:rPr>
        <w:t>Data</w:t>
      </w:r>
      <w:proofErr w:type="spellEnd"/>
      <w:r w:rsidRPr="00443F3A">
        <w:rPr>
          <w:rFonts w:ascii="Times New Roman" w:hAnsi="Times New Roman" w:cs="Times New Roman"/>
          <w:sz w:val="28"/>
          <w:lang w:val="uk-UA"/>
        </w:rPr>
        <w:t xml:space="preserve"> та </w:t>
      </w:r>
      <w:proofErr w:type="spellStart"/>
      <w:r w:rsidRPr="00443F3A">
        <w:rPr>
          <w:rFonts w:ascii="Times New Roman" w:hAnsi="Times New Roman" w:cs="Times New Roman"/>
          <w:sz w:val="28"/>
          <w:lang w:val="uk-UA"/>
        </w:rPr>
        <w:t>Data</w:t>
      </w:r>
      <w:proofErr w:type="spellEnd"/>
      <w:r w:rsidRPr="00443F3A">
        <w:rPr>
          <w:rFonts w:ascii="Times New Roman" w:hAnsi="Times New Roman" w:cs="Times New Roman"/>
          <w:sz w:val="28"/>
          <w:lang w:val="uk-UA"/>
        </w:rPr>
        <w:t xml:space="preserve"> </w:t>
      </w:r>
      <w:proofErr w:type="spellStart"/>
      <w:r w:rsidRPr="00443F3A">
        <w:rPr>
          <w:rFonts w:ascii="Times New Roman" w:hAnsi="Times New Roman" w:cs="Times New Roman"/>
          <w:sz w:val="28"/>
          <w:lang w:val="uk-UA"/>
        </w:rPr>
        <w:t>Analytics</w:t>
      </w:r>
      <w:proofErr w:type="spellEnd"/>
      <w:r w:rsidRPr="00443F3A">
        <w:rPr>
          <w:rFonts w:ascii="Times New Roman" w:hAnsi="Times New Roman" w:cs="Times New Roman"/>
          <w:sz w:val="28"/>
          <w:lang w:val="uk-UA"/>
        </w:rPr>
        <w:t xml:space="preserve"> дозволяють підприємствам робити обґрунтовані рішення, прогнозувати тенденції та оптимізувати робочі процеси. Контроль ризиків та інструменти </w:t>
      </w:r>
      <w:proofErr w:type="spellStart"/>
      <w:r w:rsidRPr="00443F3A">
        <w:rPr>
          <w:rFonts w:ascii="Times New Roman" w:hAnsi="Times New Roman" w:cs="Times New Roman"/>
          <w:sz w:val="28"/>
          <w:lang w:val="uk-UA"/>
        </w:rPr>
        <w:t>Compliance</w:t>
      </w:r>
      <w:proofErr w:type="spellEnd"/>
      <w:r w:rsidRPr="00443F3A">
        <w:rPr>
          <w:rFonts w:ascii="Times New Roman" w:hAnsi="Times New Roman" w:cs="Times New Roman"/>
          <w:sz w:val="28"/>
          <w:lang w:val="uk-UA"/>
        </w:rPr>
        <w:t xml:space="preserve"> забезпечують захист підприємств від потенційних ризиків та забезпечують дотримання вимог законодавства, а інструменти безпеки інформації захищають цінну корпоративну інформацію від потенційних загроз. Впровадження цих сучасних інструментів в систему контролю відкриває нові можливості для росту, ефективності та конкурентоспроможності підприємства.</w:t>
      </w:r>
    </w:p>
    <w:p w14:paraId="56935946"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155A084A"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r w:rsidRPr="00543DEA">
        <w:rPr>
          <w:rFonts w:ascii="Times New Roman" w:hAnsi="Times New Roman" w:cs="Times New Roman"/>
          <w:sz w:val="28"/>
          <w:szCs w:val="28"/>
          <w:lang w:val="uk-UA"/>
        </w:rPr>
        <w:br w:type="page"/>
      </w:r>
    </w:p>
    <w:p w14:paraId="2B14B6BA" w14:textId="77777777" w:rsidR="00D94F3B" w:rsidRDefault="00311102" w:rsidP="00543DEA">
      <w:pPr>
        <w:pStyle w:val="1"/>
        <w:spacing w:before="0" w:line="360" w:lineRule="auto"/>
        <w:jc w:val="center"/>
        <w:rPr>
          <w:rFonts w:ascii="Times New Roman" w:hAnsi="Times New Roman" w:cs="Times New Roman"/>
          <w:b/>
          <w:bCs/>
          <w:color w:val="auto"/>
          <w:sz w:val="28"/>
          <w:szCs w:val="28"/>
          <w:lang w:val="uk-UA"/>
        </w:rPr>
      </w:pPr>
      <w:bookmarkStart w:id="8" w:name="_Toc167949246"/>
      <w:r w:rsidRPr="00543DEA">
        <w:rPr>
          <w:rFonts w:ascii="Times New Roman" w:hAnsi="Times New Roman" w:cs="Times New Roman"/>
          <w:b/>
          <w:bCs/>
          <w:color w:val="auto"/>
          <w:sz w:val="28"/>
          <w:szCs w:val="28"/>
          <w:lang w:val="uk-UA"/>
        </w:rPr>
        <w:lastRenderedPageBreak/>
        <w:t>РОЗДІЛ 2</w:t>
      </w:r>
    </w:p>
    <w:p w14:paraId="38307F4D" w14:textId="21145CDC" w:rsidR="009D5B25" w:rsidRPr="00543DEA" w:rsidRDefault="00D94F3B" w:rsidP="00543DEA">
      <w:pPr>
        <w:pStyle w:val="1"/>
        <w:spacing w:before="0" w:line="360" w:lineRule="auto"/>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Д</w:t>
      </w:r>
      <w:r w:rsidRPr="00543DEA">
        <w:rPr>
          <w:rFonts w:ascii="Times New Roman" w:hAnsi="Times New Roman" w:cs="Times New Roman"/>
          <w:b/>
          <w:bCs/>
          <w:color w:val="auto"/>
          <w:sz w:val="28"/>
          <w:szCs w:val="28"/>
          <w:lang w:val="uk-UA"/>
        </w:rPr>
        <w:t xml:space="preserve">іагностика функції контролю в системі менеджменту </w:t>
      </w:r>
      <w:bookmarkEnd w:id="8"/>
      <w:r w:rsidR="0089766F" w:rsidRPr="0089766F">
        <w:rPr>
          <w:rFonts w:ascii="Times New Roman" w:hAnsi="Times New Roman" w:cs="Times New Roman"/>
          <w:b/>
          <w:bCs/>
          <w:color w:val="auto"/>
          <w:sz w:val="28"/>
          <w:szCs w:val="28"/>
          <w:lang w:val="uk-UA"/>
        </w:rPr>
        <w:t>ТОВ «</w:t>
      </w:r>
      <w:proofErr w:type="spellStart"/>
      <w:r w:rsidR="0089766F" w:rsidRPr="0089766F">
        <w:rPr>
          <w:rFonts w:ascii="Times New Roman" w:hAnsi="Times New Roman" w:cs="Times New Roman"/>
          <w:b/>
          <w:bCs/>
          <w:color w:val="auto"/>
          <w:sz w:val="28"/>
          <w:szCs w:val="28"/>
          <w:lang w:val="uk-UA"/>
        </w:rPr>
        <w:t>Кімтек</w:t>
      </w:r>
      <w:proofErr w:type="spellEnd"/>
      <w:r w:rsidR="0089766F" w:rsidRPr="0089766F">
        <w:rPr>
          <w:rFonts w:ascii="Times New Roman" w:hAnsi="Times New Roman" w:cs="Times New Roman"/>
          <w:b/>
          <w:bCs/>
          <w:color w:val="auto"/>
          <w:sz w:val="28"/>
          <w:szCs w:val="28"/>
          <w:lang w:val="uk-UA"/>
        </w:rPr>
        <w:t>»</w:t>
      </w:r>
    </w:p>
    <w:p w14:paraId="30642D4D"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2B71440A" w14:textId="2CC00378" w:rsidR="009D5B25" w:rsidRPr="00D94F3B" w:rsidRDefault="009E469C" w:rsidP="00543DEA">
      <w:pPr>
        <w:pStyle w:val="2"/>
        <w:spacing w:before="0" w:line="360" w:lineRule="auto"/>
        <w:ind w:firstLine="709"/>
        <w:jc w:val="both"/>
        <w:rPr>
          <w:rFonts w:ascii="Times New Roman" w:hAnsi="Times New Roman" w:cs="Times New Roman"/>
          <w:b/>
          <w:bCs/>
          <w:color w:val="auto"/>
          <w:sz w:val="28"/>
          <w:szCs w:val="28"/>
          <w:lang w:val="uk-UA"/>
        </w:rPr>
      </w:pPr>
      <w:bookmarkStart w:id="9" w:name="_Toc167949247"/>
      <w:r w:rsidRPr="00D94F3B">
        <w:rPr>
          <w:rFonts w:ascii="Times New Roman" w:hAnsi="Times New Roman" w:cs="Times New Roman"/>
          <w:b/>
          <w:bCs/>
          <w:color w:val="auto"/>
          <w:sz w:val="28"/>
          <w:szCs w:val="28"/>
          <w:lang w:val="uk-UA"/>
        </w:rPr>
        <w:t>2.1.</w:t>
      </w:r>
      <w:r w:rsidRPr="00D94F3B">
        <w:rPr>
          <w:rFonts w:ascii="Times New Roman" w:hAnsi="Times New Roman" w:cs="Times New Roman"/>
          <w:b/>
          <w:bCs/>
          <w:color w:val="auto"/>
          <w:sz w:val="28"/>
          <w:szCs w:val="28"/>
          <w:lang w:val="en-US"/>
        </w:rPr>
        <w:t> </w:t>
      </w:r>
      <w:r w:rsidR="00812378" w:rsidRPr="00D94F3B">
        <w:rPr>
          <w:rFonts w:ascii="Times New Roman" w:hAnsi="Times New Roman" w:cs="Times New Roman"/>
          <w:b/>
          <w:bCs/>
          <w:color w:val="auto"/>
          <w:sz w:val="28"/>
          <w:szCs w:val="28"/>
          <w:lang w:val="uk-UA"/>
        </w:rPr>
        <w:t xml:space="preserve">Загальна характеристика </w:t>
      </w:r>
      <w:r w:rsidR="00051D82" w:rsidRPr="00D94F3B">
        <w:rPr>
          <w:rFonts w:ascii="Times New Roman" w:hAnsi="Times New Roman" w:cs="Times New Roman"/>
          <w:b/>
          <w:bCs/>
          <w:color w:val="auto"/>
          <w:sz w:val="28"/>
          <w:szCs w:val="28"/>
          <w:lang w:val="uk-UA"/>
        </w:rPr>
        <w:t>підприємства</w:t>
      </w:r>
      <w:bookmarkEnd w:id="9"/>
    </w:p>
    <w:p w14:paraId="14223CB6" w14:textId="5D51EF47" w:rsidR="004B4007" w:rsidRDefault="004B4007" w:rsidP="00543DEA">
      <w:pPr>
        <w:spacing w:after="0" w:line="360" w:lineRule="auto"/>
        <w:ind w:firstLine="709"/>
        <w:jc w:val="both"/>
        <w:rPr>
          <w:rFonts w:ascii="Times New Roman" w:hAnsi="Times New Roman" w:cs="Times New Roman"/>
          <w:sz w:val="28"/>
          <w:szCs w:val="28"/>
          <w:lang w:val="uk-UA"/>
        </w:rPr>
      </w:pPr>
    </w:p>
    <w:p w14:paraId="205C07AF" w14:textId="4176852D"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Назва підприємства – товариство з обмеженою відповідальністю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Скорочена назва ТОВ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Організаційно-правова форма – товариство з обмеженою відповідальністю.</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Юридична адреса: 01133, м. Київ, бульвар Л.</w:t>
      </w:r>
      <w:r>
        <w:rPr>
          <w:rFonts w:ascii="Times New Roman" w:eastAsia="Calibri" w:hAnsi="Times New Roman" w:cs="Times New Roman"/>
          <w:sz w:val="28"/>
          <w:szCs w:val="28"/>
          <w:lang w:val="uk-UA"/>
        </w:rPr>
        <w:t> </w:t>
      </w:r>
      <w:r w:rsidRPr="009779F1">
        <w:rPr>
          <w:rFonts w:ascii="Times New Roman" w:eastAsia="Calibri" w:hAnsi="Times New Roman" w:cs="Times New Roman"/>
          <w:sz w:val="28"/>
          <w:szCs w:val="28"/>
          <w:lang w:val="uk-UA"/>
        </w:rPr>
        <w:t>Українки, 26.</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Фактична адреса: 02121, м. Київ, Дарницький район, вул.</w:t>
      </w:r>
      <w:r>
        <w:rPr>
          <w:rFonts w:ascii="Times New Roman" w:eastAsia="Calibri" w:hAnsi="Times New Roman" w:cs="Times New Roman"/>
          <w:sz w:val="28"/>
          <w:szCs w:val="28"/>
          <w:lang w:val="uk-UA"/>
        </w:rPr>
        <w:t> </w:t>
      </w:r>
      <w:r w:rsidRPr="009779F1">
        <w:rPr>
          <w:rFonts w:ascii="Times New Roman" w:eastAsia="Calibri" w:hAnsi="Times New Roman" w:cs="Times New Roman"/>
          <w:sz w:val="28"/>
          <w:szCs w:val="28"/>
          <w:lang w:val="uk-UA"/>
        </w:rPr>
        <w:t>Вірменська, 29.</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Розмір статутного капіталу – 26 тис. грн.</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Код ЄДРПОУ: 33053934.</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 xml:space="preserve">Підприємство засноване 24.06.2004. Засновником та керівником підприємства є  </w:t>
      </w:r>
      <w:proofErr w:type="spellStart"/>
      <w:r w:rsidRPr="009779F1">
        <w:rPr>
          <w:rFonts w:ascii="Times New Roman" w:eastAsia="Calibri" w:hAnsi="Times New Roman" w:cs="Times New Roman"/>
          <w:sz w:val="28"/>
          <w:szCs w:val="28"/>
          <w:lang w:val="uk-UA"/>
        </w:rPr>
        <w:t>Старков</w:t>
      </w:r>
      <w:proofErr w:type="spellEnd"/>
      <w:r w:rsidRPr="009779F1">
        <w:rPr>
          <w:rFonts w:ascii="Times New Roman" w:eastAsia="Calibri" w:hAnsi="Times New Roman" w:cs="Times New Roman"/>
          <w:sz w:val="28"/>
          <w:szCs w:val="28"/>
          <w:lang w:val="uk-UA"/>
        </w:rPr>
        <w:t xml:space="preserve"> Костянтин Миколайович</w:t>
      </w:r>
      <w:r w:rsidR="00B7540F">
        <w:rPr>
          <w:rFonts w:ascii="Times New Roman" w:eastAsia="Calibri" w:hAnsi="Times New Roman" w:cs="Times New Roman"/>
          <w:sz w:val="28"/>
          <w:szCs w:val="28"/>
          <w:lang w:val="uk-UA"/>
        </w:rPr>
        <w:t xml:space="preserve"> </w:t>
      </w:r>
      <w:r w:rsidR="00B7540F" w:rsidRPr="00594491">
        <w:rPr>
          <w:rFonts w:ascii="Times New Roman" w:hAnsi="Times New Roman"/>
          <w:sz w:val="28"/>
        </w:rPr>
        <w:t>[</w:t>
      </w:r>
      <w:r w:rsidR="00B7540F" w:rsidRPr="00B7540F">
        <w:rPr>
          <w:rFonts w:ascii="Times New Roman" w:hAnsi="Times New Roman"/>
          <w:sz w:val="28"/>
          <w:lang w:val="uk-UA"/>
        </w:rPr>
        <w:t>22</w:t>
      </w:r>
      <w:r w:rsidR="00B7540F">
        <w:rPr>
          <w:rFonts w:ascii="Times New Roman" w:hAnsi="Times New Roman"/>
          <w:sz w:val="28"/>
          <w:lang w:val="uk-UA"/>
        </w:rPr>
        <w:t>-24</w:t>
      </w:r>
      <w:r w:rsidR="00B7540F" w:rsidRPr="00594491">
        <w:rPr>
          <w:rFonts w:ascii="Times New Roman" w:hAnsi="Times New Roman"/>
          <w:sz w:val="28"/>
        </w:rPr>
        <w:t>]</w:t>
      </w:r>
      <w:r w:rsidRPr="00B7540F">
        <w:rPr>
          <w:rFonts w:ascii="Times New Roman" w:eastAsia="Calibri" w:hAnsi="Times New Roman" w:cs="Times New Roman"/>
          <w:sz w:val="28"/>
          <w:szCs w:val="28"/>
          <w:lang w:val="uk-UA"/>
        </w:rPr>
        <w:t>.</w:t>
      </w:r>
    </w:p>
    <w:p w14:paraId="059F8CA9"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WEB сайт підприємства: http://kimtek.com.ua.</w:t>
      </w:r>
    </w:p>
    <w:p w14:paraId="54E3D8D4"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Компанія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9779F1">
        <w:rPr>
          <w:rFonts w:ascii="Times New Roman" w:eastAsia="Calibri" w:hAnsi="Times New Roman" w:cs="Times New Roman"/>
          <w:sz w:val="28"/>
          <w:szCs w:val="28"/>
          <w:lang w:val="uk-UA"/>
        </w:rPr>
        <w:t xml:space="preserve"> сучасне підприємство, що </w:t>
      </w:r>
      <w:proofErr w:type="spellStart"/>
      <w:r w:rsidRPr="009779F1">
        <w:rPr>
          <w:rFonts w:ascii="Times New Roman" w:eastAsia="Calibri" w:hAnsi="Times New Roman" w:cs="Times New Roman"/>
          <w:sz w:val="28"/>
          <w:szCs w:val="28"/>
          <w:lang w:val="uk-UA"/>
        </w:rPr>
        <w:t>динамічно</w:t>
      </w:r>
      <w:proofErr w:type="spellEnd"/>
      <w:r w:rsidRPr="009779F1">
        <w:rPr>
          <w:rFonts w:ascii="Times New Roman" w:eastAsia="Calibri" w:hAnsi="Times New Roman" w:cs="Times New Roman"/>
          <w:sz w:val="28"/>
          <w:szCs w:val="28"/>
          <w:lang w:val="uk-UA"/>
        </w:rPr>
        <w:t xml:space="preserve"> розвивається, та спеціалізується на виробництві та продажу гідроізоляційних матеріалів. </w:t>
      </w:r>
    </w:p>
    <w:p w14:paraId="44022803"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 xml:space="preserve">Логотип компанії представлений на рис. </w:t>
      </w:r>
      <w:r>
        <w:rPr>
          <w:rFonts w:ascii="Times New Roman" w:eastAsia="Calibri" w:hAnsi="Times New Roman" w:cs="Times New Roman"/>
          <w:sz w:val="28"/>
          <w:szCs w:val="28"/>
          <w:lang w:val="uk-UA"/>
        </w:rPr>
        <w:t>2</w:t>
      </w:r>
      <w:r w:rsidRPr="009779F1">
        <w:rPr>
          <w:rFonts w:ascii="Times New Roman" w:eastAsia="Calibri" w:hAnsi="Times New Roman" w:cs="Times New Roman"/>
          <w:sz w:val="28"/>
          <w:szCs w:val="28"/>
          <w:lang w:val="uk-UA"/>
        </w:rPr>
        <w:t>.1.</w:t>
      </w:r>
    </w:p>
    <w:p w14:paraId="21C5E39E" w14:textId="77777777" w:rsidR="00DE490A" w:rsidRDefault="00DE490A" w:rsidP="00DE490A">
      <w:pPr>
        <w:spacing w:after="0" w:line="360" w:lineRule="auto"/>
        <w:ind w:firstLine="720"/>
        <w:jc w:val="both"/>
        <w:rPr>
          <w:rFonts w:ascii="Times New Roman" w:eastAsia="Calibri" w:hAnsi="Times New Roman" w:cs="Times New Roman"/>
          <w:sz w:val="28"/>
          <w:szCs w:val="28"/>
          <w:lang w:val="uk-UA"/>
        </w:rPr>
      </w:pPr>
      <w:r>
        <w:rPr>
          <w:noProof/>
        </w:rPr>
        <w:drawing>
          <wp:anchor distT="0" distB="0" distL="114300" distR="114300" simplePos="0" relativeHeight="251668480" behindDoc="0" locked="0" layoutInCell="1" allowOverlap="1" wp14:anchorId="10BA2E17" wp14:editId="5186EA84">
            <wp:simplePos x="0" y="0"/>
            <wp:positionH relativeFrom="margin">
              <wp:align>center</wp:align>
            </wp:positionH>
            <wp:positionV relativeFrom="paragraph">
              <wp:posOffset>355600</wp:posOffset>
            </wp:positionV>
            <wp:extent cx="2257425" cy="2019300"/>
            <wp:effectExtent l="0" t="0" r="9525" b="0"/>
            <wp:wrapTopAndBottom/>
            <wp:docPr id="33" name="Рисунок 33"/>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8">
                      <a:extLst>
                        <a:ext uri="{28A0092B-C50C-407E-A947-70E740481C1C}">
                          <a14:useLocalDpi xmlns:a14="http://schemas.microsoft.com/office/drawing/2010/main" val="0"/>
                        </a:ext>
                      </a:extLst>
                    </a:blip>
                    <a:stretch>
                      <a:fillRect/>
                    </a:stretch>
                  </pic:blipFill>
                  <pic:spPr>
                    <a:xfrm>
                      <a:off x="0" y="0"/>
                      <a:ext cx="2257425" cy="2019300"/>
                    </a:xfrm>
                    <a:prstGeom prst="rect">
                      <a:avLst/>
                    </a:prstGeom>
                  </pic:spPr>
                </pic:pic>
              </a:graphicData>
            </a:graphic>
            <wp14:sizeRelH relativeFrom="page">
              <wp14:pctWidth>0</wp14:pctWidth>
            </wp14:sizeRelH>
            <wp14:sizeRelV relativeFrom="page">
              <wp14:pctHeight>0</wp14:pctHeight>
            </wp14:sizeRelV>
          </wp:anchor>
        </w:drawing>
      </w:r>
    </w:p>
    <w:p w14:paraId="3FB9E6C9" w14:textId="64CD0C4F" w:rsidR="00DE490A" w:rsidRPr="009779F1" w:rsidRDefault="00DE490A" w:rsidP="00DE490A">
      <w:pPr>
        <w:spacing w:before="240" w:after="0" w:line="360" w:lineRule="auto"/>
        <w:jc w:val="center"/>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 xml:space="preserve">Рис. </w:t>
      </w:r>
      <w:r>
        <w:rPr>
          <w:rFonts w:ascii="Times New Roman" w:eastAsia="Calibri" w:hAnsi="Times New Roman" w:cs="Times New Roman"/>
          <w:sz w:val="28"/>
          <w:szCs w:val="28"/>
          <w:lang w:val="uk-UA"/>
        </w:rPr>
        <w:t>2</w:t>
      </w:r>
      <w:r w:rsidRPr="009779F1">
        <w:rPr>
          <w:rFonts w:ascii="Times New Roman" w:eastAsia="Calibri" w:hAnsi="Times New Roman" w:cs="Times New Roman"/>
          <w:sz w:val="28"/>
          <w:szCs w:val="28"/>
          <w:lang w:val="uk-UA"/>
        </w:rPr>
        <w:t>.1. Логотип компанії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w:t>
      </w:r>
    </w:p>
    <w:p w14:paraId="62255EEA" w14:textId="5C43D315" w:rsidR="00DE490A" w:rsidRPr="00443F3A" w:rsidRDefault="00DE490A" w:rsidP="00DE490A">
      <w:pPr>
        <w:spacing w:after="0" w:line="360" w:lineRule="auto"/>
        <w:ind w:firstLine="709"/>
        <w:jc w:val="both"/>
        <w:rPr>
          <w:rFonts w:ascii="Times New Roman" w:hAnsi="Times New Roman"/>
          <w:i/>
          <w:iCs/>
          <w:sz w:val="28"/>
          <w:lang w:val="uk-UA"/>
        </w:rPr>
      </w:pPr>
      <w:r>
        <w:rPr>
          <w:rFonts w:ascii="Times New Roman" w:hAnsi="Times New Roman"/>
          <w:i/>
          <w:iCs/>
          <w:sz w:val="28"/>
          <w:lang w:val="uk-UA"/>
        </w:rPr>
        <w:t>*</w:t>
      </w:r>
      <w:r w:rsidRPr="00DA7EDF">
        <w:rPr>
          <w:rFonts w:ascii="Times New Roman" w:hAnsi="Times New Roman"/>
          <w:i/>
          <w:iCs/>
          <w:sz w:val="28"/>
          <w:lang w:val="uk-UA"/>
        </w:rPr>
        <w:t xml:space="preserve">Джерело: </w:t>
      </w:r>
      <w:r w:rsidRPr="00594491">
        <w:rPr>
          <w:rFonts w:ascii="Times New Roman" w:hAnsi="Times New Roman"/>
          <w:i/>
          <w:iCs/>
          <w:sz w:val="28"/>
        </w:rPr>
        <w:t>[</w:t>
      </w:r>
      <w:r>
        <w:rPr>
          <w:rFonts w:ascii="Times New Roman" w:hAnsi="Times New Roman"/>
          <w:i/>
          <w:iCs/>
          <w:sz w:val="28"/>
          <w:lang w:val="uk-UA"/>
        </w:rPr>
        <w:t>2</w:t>
      </w:r>
      <w:r w:rsidR="00B7540F">
        <w:rPr>
          <w:rFonts w:ascii="Times New Roman" w:hAnsi="Times New Roman"/>
          <w:i/>
          <w:iCs/>
          <w:sz w:val="28"/>
          <w:lang w:val="uk-UA"/>
        </w:rPr>
        <w:t>2</w:t>
      </w:r>
      <w:r w:rsidRPr="00594491">
        <w:rPr>
          <w:rFonts w:ascii="Times New Roman" w:hAnsi="Times New Roman"/>
          <w:i/>
          <w:iCs/>
          <w:sz w:val="28"/>
        </w:rPr>
        <w:t>]</w:t>
      </w:r>
    </w:p>
    <w:p w14:paraId="59D7844F"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p>
    <w:p w14:paraId="3BFBBBFE"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Виробнича компанія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xml:space="preserve">» виготовляє сухі будівельні суміші для якісного будівництва, ремонту та захисту конструкцій, що забезпечують їм довговічність і відмінні характеристики міцності та експлуатаційні </w:t>
      </w:r>
      <w:r w:rsidRPr="009779F1">
        <w:rPr>
          <w:rFonts w:ascii="Times New Roman" w:eastAsia="Calibri" w:hAnsi="Times New Roman" w:cs="Times New Roman"/>
          <w:sz w:val="28"/>
          <w:szCs w:val="28"/>
          <w:lang w:val="uk-UA"/>
        </w:rPr>
        <w:lastRenderedPageBreak/>
        <w:t xml:space="preserve">характеристики під торговою маркою. Матеріали випробувані, досліджені, сертифіковані і рекомендовані найбільшими українськими лабораторіями і фахівцями для застосування в промисловому, житловому і дорожньому будівництві, харчовій та хімічній промисловості, для посилення гідротехнічних, підземних, підвальних споруд, реставрації історичних та архітектурних пам'яток. </w:t>
      </w:r>
    </w:p>
    <w:p w14:paraId="4367CB53"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Основна мета ТОВ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9779F1">
        <w:rPr>
          <w:rFonts w:ascii="Times New Roman" w:eastAsia="Calibri" w:hAnsi="Times New Roman" w:cs="Times New Roman"/>
          <w:sz w:val="28"/>
          <w:szCs w:val="28"/>
          <w:lang w:val="uk-UA"/>
        </w:rPr>
        <w:t xml:space="preserve"> забезпечувати довгострокове економічне зростання компанії, соціальну стабільність, сприяти процвітанню і прогресу, підтримувати європейський рівень стандартів якості продукції зі збереженням навколишнього природного середовища та раціональним використанням природних ресурсів.</w:t>
      </w:r>
    </w:p>
    <w:p w14:paraId="7FF01700"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Місія ТОВ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розвиток цивілізованого ринку будівельної хімії,  освоєння нових областей застосування хімічної продукції компанії в різних галузях промисловості.</w:t>
      </w:r>
    </w:p>
    <w:p w14:paraId="38AF51C3"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ТОВ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має потужну виробничу базу, основу якого складає імпортне обладнання, що забезпечує високу якість продукції.</w:t>
      </w:r>
    </w:p>
    <w:p w14:paraId="38E07BEF"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Компанія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входить в десятку найкращих виробників на вітчизняному ринку. Десятирічний досвід роботи ТОВ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показав, що для досягнення кращого результату необхідно в штаті мати висококваліфікованих співробітників, спеціальне обладнання та механізми. Використання послуг такої компанії дає замовнику подвійну гарантію на матеріал і виконання робіт.</w:t>
      </w:r>
    </w:p>
    <w:p w14:paraId="16FF4E5A"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Перелік продукції ТОВ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приведений нижче.</w:t>
      </w:r>
    </w:p>
    <w:p w14:paraId="5B6D93F5"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1)</w:t>
      </w:r>
      <w:r w:rsidRPr="009779F1">
        <w:rPr>
          <w:rFonts w:ascii="Times New Roman" w:eastAsia="Calibri" w:hAnsi="Times New Roman" w:cs="Times New Roman"/>
          <w:sz w:val="28"/>
          <w:szCs w:val="28"/>
          <w:lang w:val="uk-UA"/>
        </w:rPr>
        <w:tab/>
        <w:t>Кім Бонд Бетон – сухий мінеральний клейовий матеріал для зведення стін з блоків пористого бетону, пінобетону та газобетону. Дозволяє з'єднувати будівельні блоки тонкими швами, товщиною від 2 мм. А також можна використовувати для вирівнювання поверхонь товщиною до 5 мм. Кім Бонд Бетон – однокомпонентний матеріал, упакований у мішки місткістю 25</w:t>
      </w:r>
      <w:r>
        <w:rPr>
          <w:rFonts w:ascii="Times New Roman" w:eastAsia="Calibri" w:hAnsi="Times New Roman" w:cs="Times New Roman"/>
          <w:sz w:val="28"/>
          <w:szCs w:val="28"/>
          <w:lang w:val="uk-UA"/>
        </w:rPr>
        <w:t> </w:t>
      </w:r>
      <w:r w:rsidRPr="009779F1">
        <w:rPr>
          <w:rFonts w:ascii="Times New Roman" w:eastAsia="Calibri" w:hAnsi="Times New Roman" w:cs="Times New Roman"/>
          <w:sz w:val="28"/>
          <w:szCs w:val="28"/>
          <w:lang w:val="uk-UA"/>
        </w:rPr>
        <w:t>кг.</w:t>
      </w:r>
    </w:p>
    <w:p w14:paraId="15D1FFDD"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2)</w:t>
      </w:r>
      <w:r w:rsidRPr="009779F1">
        <w:rPr>
          <w:rFonts w:ascii="Times New Roman" w:eastAsia="Calibri" w:hAnsi="Times New Roman" w:cs="Times New Roman"/>
          <w:sz w:val="28"/>
          <w:szCs w:val="28"/>
          <w:lang w:val="uk-UA"/>
        </w:rPr>
        <w:tab/>
        <w:t xml:space="preserve">Кім Бонд Фасад – сухий мінеральний клейовий матеріал для приклеювання теплоізоляційних мінераловатних і </w:t>
      </w:r>
      <w:proofErr w:type="spellStart"/>
      <w:r w:rsidRPr="009779F1">
        <w:rPr>
          <w:rFonts w:ascii="Times New Roman" w:eastAsia="Calibri" w:hAnsi="Times New Roman" w:cs="Times New Roman"/>
          <w:sz w:val="28"/>
          <w:szCs w:val="28"/>
          <w:lang w:val="uk-UA"/>
        </w:rPr>
        <w:t>пінополістирольних</w:t>
      </w:r>
      <w:proofErr w:type="spellEnd"/>
      <w:r w:rsidRPr="009779F1">
        <w:rPr>
          <w:rFonts w:ascii="Times New Roman" w:eastAsia="Calibri" w:hAnsi="Times New Roman" w:cs="Times New Roman"/>
          <w:sz w:val="28"/>
          <w:szCs w:val="28"/>
          <w:lang w:val="uk-UA"/>
        </w:rPr>
        <w:t xml:space="preserve"> плит для </w:t>
      </w:r>
      <w:proofErr w:type="spellStart"/>
      <w:r w:rsidRPr="009779F1">
        <w:rPr>
          <w:rFonts w:ascii="Times New Roman" w:eastAsia="Calibri" w:hAnsi="Times New Roman" w:cs="Times New Roman"/>
          <w:sz w:val="28"/>
          <w:szCs w:val="28"/>
          <w:lang w:val="uk-UA"/>
        </w:rPr>
        <w:t>для</w:t>
      </w:r>
      <w:proofErr w:type="spellEnd"/>
      <w:r w:rsidRPr="009779F1">
        <w:rPr>
          <w:rFonts w:ascii="Times New Roman" w:eastAsia="Calibri" w:hAnsi="Times New Roman" w:cs="Times New Roman"/>
          <w:sz w:val="28"/>
          <w:szCs w:val="28"/>
          <w:lang w:val="uk-UA"/>
        </w:rPr>
        <w:t xml:space="preserve"> зовнішньої теплоізоляції фасадів. Кім Бонд Фасад – однокомпонентний матеріал, упакований у мішки або пластикові контейнери місткістю 25 кг.</w:t>
      </w:r>
    </w:p>
    <w:p w14:paraId="34517D4E"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lastRenderedPageBreak/>
        <w:t>3)</w:t>
      </w:r>
      <w:r w:rsidRPr="009779F1">
        <w:rPr>
          <w:rFonts w:ascii="Times New Roman" w:eastAsia="Calibri" w:hAnsi="Times New Roman" w:cs="Times New Roman"/>
          <w:sz w:val="28"/>
          <w:szCs w:val="28"/>
          <w:lang w:val="uk-UA"/>
        </w:rPr>
        <w:tab/>
        <w:t>Кім Бонд Декор – сухий штукатурний мінеральний матеріал для створення декоративної водостійкої штукатурки. Залежно від виду і структури штукатурки Кім Бонд Декор підрозділяється на серії: Ш -</w:t>
      </w:r>
      <w:r>
        <w:rPr>
          <w:rFonts w:ascii="Times New Roman" w:eastAsia="Calibri" w:hAnsi="Times New Roman" w:cs="Times New Roman"/>
          <w:sz w:val="28"/>
          <w:szCs w:val="28"/>
          <w:lang w:val="uk-UA"/>
        </w:rPr>
        <w:t xml:space="preserve"> </w:t>
      </w:r>
      <w:r w:rsidRPr="009779F1">
        <w:rPr>
          <w:rFonts w:ascii="Times New Roman" w:eastAsia="Calibri" w:hAnsi="Times New Roman" w:cs="Times New Roman"/>
          <w:sz w:val="28"/>
          <w:szCs w:val="28"/>
          <w:lang w:val="uk-UA"/>
        </w:rPr>
        <w:t>рівномірно шорстка і Б - борозниста. Кім Бонд Декор – однокомпонентний матеріал, упакований у мішки або пластикові контейнери по 25 кг.</w:t>
      </w:r>
    </w:p>
    <w:p w14:paraId="3540DFC5"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4)</w:t>
      </w:r>
      <w:r w:rsidRPr="009779F1">
        <w:rPr>
          <w:rFonts w:ascii="Times New Roman" w:eastAsia="Calibri" w:hAnsi="Times New Roman" w:cs="Times New Roman"/>
          <w:sz w:val="28"/>
          <w:szCs w:val="28"/>
          <w:lang w:val="uk-UA"/>
        </w:rPr>
        <w:tab/>
        <w:t xml:space="preserve">Кім Бонд Ватерпруф –  збагачене </w:t>
      </w:r>
      <w:proofErr w:type="spellStart"/>
      <w:r w:rsidRPr="009779F1">
        <w:rPr>
          <w:rFonts w:ascii="Times New Roman" w:eastAsia="Calibri" w:hAnsi="Times New Roman" w:cs="Times New Roman"/>
          <w:sz w:val="28"/>
          <w:szCs w:val="28"/>
          <w:lang w:val="uk-UA"/>
        </w:rPr>
        <w:t>мікрофіброю</w:t>
      </w:r>
      <w:proofErr w:type="spellEnd"/>
      <w:r w:rsidRPr="009779F1">
        <w:rPr>
          <w:rFonts w:ascii="Times New Roman" w:eastAsia="Calibri" w:hAnsi="Times New Roman" w:cs="Times New Roman"/>
          <w:sz w:val="28"/>
          <w:szCs w:val="28"/>
          <w:lang w:val="uk-UA"/>
        </w:rPr>
        <w:t xml:space="preserve"> і полімером, негорюче і нетоксичне покриття на основі портландцементу. Кім Бонд Ватерпруф призначається для захисту резервуарів для води, підвалів, фонтанів, дренажних траншей, підпірних стін, </w:t>
      </w:r>
      <w:proofErr w:type="spellStart"/>
      <w:r w:rsidRPr="009779F1">
        <w:rPr>
          <w:rFonts w:ascii="Times New Roman" w:eastAsia="Calibri" w:hAnsi="Times New Roman" w:cs="Times New Roman"/>
          <w:sz w:val="28"/>
          <w:szCs w:val="28"/>
          <w:lang w:val="uk-UA"/>
        </w:rPr>
        <w:t>перекриттів</w:t>
      </w:r>
      <w:proofErr w:type="spellEnd"/>
      <w:r w:rsidRPr="009779F1">
        <w:rPr>
          <w:rFonts w:ascii="Times New Roman" w:eastAsia="Calibri" w:hAnsi="Times New Roman" w:cs="Times New Roman"/>
          <w:sz w:val="28"/>
          <w:szCs w:val="28"/>
          <w:lang w:val="uk-UA"/>
        </w:rPr>
        <w:t xml:space="preserve"> і інших бетонних конструкцій. Кім Бонд Ватерпруф забезпечує однорідну естетичну обробку відремонтованих бетонних поверхонь.  Кім Бонд Ватерпруф – однокомпонентний матеріал, упакований у мішки або пластикові контейнери місткістю 25 кг.</w:t>
      </w:r>
    </w:p>
    <w:p w14:paraId="14D55885"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5)</w:t>
      </w:r>
      <w:r w:rsidRPr="009779F1">
        <w:rPr>
          <w:rFonts w:ascii="Times New Roman" w:eastAsia="Calibri" w:hAnsi="Times New Roman" w:cs="Times New Roman"/>
          <w:sz w:val="28"/>
          <w:szCs w:val="28"/>
          <w:lang w:val="uk-UA"/>
        </w:rPr>
        <w:tab/>
        <w:t xml:space="preserve">Кім Бонд Стіл Протектор – матеріал, що забезпечує довговічний захист сталевої арматури в залізобетоні від корозії. Використовується як альтернатива епоксидній антикорозійній обробці в верхньому (стельовому) і вертикальному нанесенні. Кім Бонд Стіл Протектор забезпечує шорсткість і добре </w:t>
      </w:r>
      <w:proofErr w:type="spellStart"/>
      <w:r w:rsidRPr="009779F1">
        <w:rPr>
          <w:rFonts w:ascii="Times New Roman" w:eastAsia="Calibri" w:hAnsi="Times New Roman" w:cs="Times New Roman"/>
          <w:sz w:val="28"/>
          <w:szCs w:val="28"/>
          <w:lang w:val="uk-UA"/>
        </w:rPr>
        <w:t>адгезивну</w:t>
      </w:r>
      <w:proofErr w:type="spellEnd"/>
      <w:r w:rsidRPr="009779F1">
        <w:rPr>
          <w:rFonts w:ascii="Times New Roman" w:eastAsia="Calibri" w:hAnsi="Times New Roman" w:cs="Times New Roman"/>
          <w:sz w:val="28"/>
          <w:szCs w:val="28"/>
          <w:lang w:val="uk-UA"/>
        </w:rPr>
        <w:t xml:space="preserve"> поверхню, на відміну від гладкої і неабсорбуючої епоксидної смоли, та дозволяє легко наносити верхній (стельовий) і вертикальний шар. Кім Бонд Стіл Протектор упакований у мішки місткістю 15 кг.</w:t>
      </w:r>
    </w:p>
    <w:p w14:paraId="57B19286"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6)</w:t>
      </w:r>
      <w:r w:rsidRPr="009779F1">
        <w:rPr>
          <w:rFonts w:ascii="Times New Roman" w:eastAsia="Calibri" w:hAnsi="Times New Roman" w:cs="Times New Roman"/>
          <w:sz w:val="28"/>
          <w:szCs w:val="28"/>
          <w:lang w:val="uk-UA"/>
        </w:rPr>
        <w:tab/>
        <w:t xml:space="preserve">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являє собою суху хімічну добавку і полімерні волокна. Висока пуцоланова активність добавки зменшує вміст вільного вапна в цементі, а також підвищує щільність внутрішньої структури цементного тесту, в результаті чого виходить менш проникний і більш міцний, довговічний, водонепроникний бетон. 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використовується для конструкції </w:t>
      </w:r>
      <w:proofErr w:type="spellStart"/>
      <w:r w:rsidRPr="009779F1">
        <w:rPr>
          <w:rFonts w:ascii="Times New Roman" w:eastAsia="Calibri" w:hAnsi="Times New Roman" w:cs="Times New Roman"/>
          <w:sz w:val="28"/>
          <w:szCs w:val="28"/>
          <w:lang w:val="uk-UA"/>
        </w:rPr>
        <w:t>перекриттів</w:t>
      </w:r>
      <w:proofErr w:type="spellEnd"/>
      <w:r w:rsidRPr="009779F1">
        <w:rPr>
          <w:rFonts w:ascii="Times New Roman" w:eastAsia="Calibri" w:hAnsi="Times New Roman" w:cs="Times New Roman"/>
          <w:sz w:val="28"/>
          <w:szCs w:val="28"/>
          <w:lang w:val="uk-UA"/>
        </w:rPr>
        <w:t xml:space="preserve"> підлоги, колон, фундаменту під обладнання, бетонних резервуарів і контейнерів для зберігання відходів. 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постачається в мішках по 20 кг.</w:t>
      </w:r>
    </w:p>
    <w:p w14:paraId="524EFEF6"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7)</w:t>
      </w:r>
      <w:r w:rsidRPr="009779F1">
        <w:rPr>
          <w:rFonts w:ascii="Times New Roman" w:eastAsia="Calibri" w:hAnsi="Times New Roman" w:cs="Times New Roman"/>
          <w:sz w:val="28"/>
          <w:szCs w:val="28"/>
          <w:lang w:val="uk-UA"/>
        </w:rPr>
        <w:tab/>
        <w:t xml:space="preserve">Кім Бонд </w:t>
      </w:r>
      <w:proofErr w:type="spellStart"/>
      <w:r w:rsidRPr="009779F1">
        <w:rPr>
          <w:rFonts w:ascii="Times New Roman" w:eastAsia="Calibri" w:hAnsi="Times New Roman" w:cs="Times New Roman"/>
          <w:sz w:val="28"/>
          <w:szCs w:val="28"/>
          <w:lang w:val="uk-UA"/>
        </w:rPr>
        <w:t>Флекс</w:t>
      </w:r>
      <w:proofErr w:type="spellEnd"/>
      <w:r w:rsidRPr="009779F1">
        <w:rPr>
          <w:rFonts w:ascii="Times New Roman" w:eastAsia="Calibri" w:hAnsi="Times New Roman" w:cs="Times New Roman"/>
          <w:sz w:val="28"/>
          <w:szCs w:val="28"/>
          <w:lang w:val="uk-UA"/>
        </w:rPr>
        <w:t xml:space="preserve"> – </w:t>
      </w:r>
      <w:proofErr w:type="spellStart"/>
      <w:r w:rsidRPr="009779F1">
        <w:rPr>
          <w:rFonts w:ascii="Times New Roman" w:eastAsia="Calibri" w:hAnsi="Times New Roman" w:cs="Times New Roman"/>
          <w:sz w:val="28"/>
          <w:szCs w:val="28"/>
          <w:lang w:val="uk-UA"/>
        </w:rPr>
        <w:t>високоеластичний</w:t>
      </w:r>
      <w:proofErr w:type="spellEnd"/>
      <w:r w:rsidRPr="009779F1">
        <w:rPr>
          <w:rFonts w:ascii="Times New Roman" w:eastAsia="Calibri" w:hAnsi="Times New Roman" w:cs="Times New Roman"/>
          <w:sz w:val="28"/>
          <w:szCs w:val="28"/>
          <w:lang w:val="uk-UA"/>
        </w:rPr>
        <w:t xml:space="preserve"> матеріал на основі портландцементу. Кім Бонд </w:t>
      </w:r>
      <w:proofErr w:type="spellStart"/>
      <w:r w:rsidRPr="009779F1">
        <w:rPr>
          <w:rFonts w:ascii="Times New Roman" w:eastAsia="Calibri" w:hAnsi="Times New Roman" w:cs="Times New Roman"/>
          <w:sz w:val="28"/>
          <w:szCs w:val="28"/>
          <w:lang w:val="uk-UA"/>
        </w:rPr>
        <w:t>Флекс</w:t>
      </w:r>
      <w:proofErr w:type="spellEnd"/>
      <w:r w:rsidRPr="009779F1">
        <w:rPr>
          <w:rFonts w:ascii="Times New Roman" w:eastAsia="Calibri" w:hAnsi="Times New Roman" w:cs="Times New Roman"/>
          <w:sz w:val="28"/>
          <w:szCs w:val="28"/>
          <w:lang w:val="uk-UA"/>
        </w:rPr>
        <w:t xml:space="preserve"> розроблений для реставрації бетонних конструкцій на тонких ділянках, де потрібна чудова еластичність і </w:t>
      </w:r>
      <w:r w:rsidRPr="009779F1">
        <w:rPr>
          <w:rFonts w:ascii="Times New Roman" w:eastAsia="Calibri" w:hAnsi="Times New Roman" w:cs="Times New Roman"/>
          <w:sz w:val="28"/>
          <w:szCs w:val="28"/>
          <w:lang w:val="uk-UA"/>
        </w:rPr>
        <w:lastRenderedPageBreak/>
        <w:t xml:space="preserve">повітропроникність, а також де необхідно забезпечити хорошу водонепроникність. Дані матеріали розроблені для водонепроникного захисту конструкцій, що руйнуються через вплив лужного заповнювача. Також покриття застосовуються для облаштування водонепроникних дорожніх покриттів з неінтенсивним рухом, балконів і експлуатованих покрівель, бетонних резервуарів і тунелів. Кім Бонд </w:t>
      </w:r>
      <w:proofErr w:type="spellStart"/>
      <w:r w:rsidRPr="009779F1">
        <w:rPr>
          <w:rFonts w:ascii="Times New Roman" w:eastAsia="Calibri" w:hAnsi="Times New Roman" w:cs="Times New Roman"/>
          <w:sz w:val="28"/>
          <w:szCs w:val="28"/>
          <w:lang w:val="uk-UA"/>
        </w:rPr>
        <w:t>Флекс</w:t>
      </w:r>
      <w:proofErr w:type="spellEnd"/>
      <w:r w:rsidRPr="009779F1">
        <w:rPr>
          <w:rFonts w:ascii="Times New Roman" w:eastAsia="Calibri" w:hAnsi="Times New Roman" w:cs="Times New Roman"/>
          <w:sz w:val="28"/>
          <w:szCs w:val="28"/>
          <w:lang w:val="uk-UA"/>
        </w:rPr>
        <w:t xml:space="preserve"> постачається в мішках по 15, 8 та 6 кг.</w:t>
      </w:r>
    </w:p>
    <w:p w14:paraId="3B980CDE"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8)</w:t>
      </w:r>
      <w:r w:rsidRPr="009779F1">
        <w:rPr>
          <w:rFonts w:ascii="Times New Roman" w:eastAsia="Calibri" w:hAnsi="Times New Roman" w:cs="Times New Roman"/>
          <w:sz w:val="28"/>
          <w:szCs w:val="28"/>
          <w:lang w:val="uk-UA"/>
        </w:rPr>
        <w:tab/>
        <w:t xml:space="preserve">Кім Бонд </w:t>
      </w:r>
      <w:proofErr w:type="spellStart"/>
      <w:r w:rsidRPr="009779F1">
        <w:rPr>
          <w:rFonts w:ascii="Times New Roman" w:eastAsia="Calibri" w:hAnsi="Times New Roman" w:cs="Times New Roman"/>
          <w:sz w:val="28"/>
          <w:szCs w:val="28"/>
          <w:lang w:val="uk-UA"/>
        </w:rPr>
        <w:t>Адмікс</w:t>
      </w:r>
      <w:proofErr w:type="spellEnd"/>
      <w:r w:rsidRPr="009779F1">
        <w:rPr>
          <w:rFonts w:ascii="Times New Roman" w:eastAsia="Calibri" w:hAnsi="Times New Roman" w:cs="Times New Roman"/>
          <w:sz w:val="28"/>
          <w:szCs w:val="28"/>
          <w:lang w:val="uk-UA"/>
        </w:rPr>
        <w:t xml:space="preserve"> – це водна дисперсія стирол-бутадієнового </w:t>
      </w:r>
      <w:proofErr w:type="spellStart"/>
      <w:r w:rsidRPr="009779F1">
        <w:rPr>
          <w:rFonts w:ascii="Times New Roman" w:eastAsia="Calibri" w:hAnsi="Times New Roman" w:cs="Times New Roman"/>
          <w:sz w:val="28"/>
          <w:szCs w:val="28"/>
          <w:lang w:val="uk-UA"/>
        </w:rPr>
        <w:t>сополімера</w:t>
      </w:r>
      <w:proofErr w:type="spellEnd"/>
      <w:r w:rsidRPr="009779F1">
        <w:rPr>
          <w:rFonts w:ascii="Times New Roman" w:eastAsia="Calibri" w:hAnsi="Times New Roman" w:cs="Times New Roman"/>
          <w:sz w:val="28"/>
          <w:szCs w:val="28"/>
          <w:lang w:val="uk-UA"/>
        </w:rPr>
        <w:t xml:space="preserve"> в концентрованій формі, що використовується в численних будівельних роботах, може змішуватися з водою в будь-яких співвідношеннях для замішування будівельних розчинів на основі цементу. Ідеально підходить як </w:t>
      </w:r>
      <w:proofErr w:type="spellStart"/>
      <w:r w:rsidRPr="009779F1">
        <w:rPr>
          <w:rFonts w:ascii="Times New Roman" w:eastAsia="Calibri" w:hAnsi="Times New Roman" w:cs="Times New Roman"/>
          <w:sz w:val="28"/>
          <w:szCs w:val="28"/>
          <w:lang w:val="uk-UA"/>
        </w:rPr>
        <w:t>грунтовка-адгезив</w:t>
      </w:r>
      <w:proofErr w:type="spellEnd"/>
      <w:r w:rsidRPr="009779F1">
        <w:rPr>
          <w:rFonts w:ascii="Times New Roman" w:eastAsia="Calibri" w:hAnsi="Times New Roman" w:cs="Times New Roman"/>
          <w:sz w:val="28"/>
          <w:szCs w:val="28"/>
          <w:lang w:val="uk-UA"/>
        </w:rPr>
        <w:t xml:space="preserve"> для мінеральних основ. Кім Бонд </w:t>
      </w:r>
      <w:proofErr w:type="spellStart"/>
      <w:r w:rsidRPr="009779F1">
        <w:rPr>
          <w:rFonts w:ascii="Times New Roman" w:eastAsia="Calibri" w:hAnsi="Times New Roman" w:cs="Times New Roman"/>
          <w:sz w:val="28"/>
          <w:szCs w:val="28"/>
          <w:lang w:val="uk-UA"/>
        </w:rPr>
        <w:t>Адмікс</w:t>
      </w:r>
      <w:proofErr w:type="spellEnd"/>
      <w:r w:rsidRPr="009779F1">
        <w:rPr>
          <w:rFonts w:ascii="Times New Roman" w:eastAsia="Calibri" w:hAnsi="Times New Roman" w:cs="Times New Roman"/>
          <w:sz w:val="28"/>
          <w:szCs w:val="28"/>
          <w:lang w:val="uk-UA"/>
        </w:rPr>
        <w:t xml:space="preserve"> постачається в пластикових відрах по 20 кг.</w:t>
      </w:r>
    </w:p>
    <w:p w14:paraId="533270E5"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9)</w:t>
      </w:r>
      <w:r w:rsidRPr="009779F1">
        <w:rPr>
          <w:rFonts w:ascii="Times New Roman" w:eastAsia="Calibri" w:hAnsi="Times New Roman" w:cs="Times New Roman"/>
          <w:sz w:val="28"/>
          <w:szCs w:val="28"/>
          <w:lang w:val="uk-UA"/>
        </w:rPr>
        <w:tab/>
        <w:t>Торкрет суміш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xml:space="preserve">» - базується на портландцементі, армована волокнами і полімерними добавками і застосовується для вертикального ремонту та відновлення бетонних конструкцій, таких як: опори балок, бетонні перекриття, резервуари для води, басейни, тунелі, мостові конструкції, силосні ями, колони, стелі </w:t>
      </w:r>
      <w:proofErr w:type="spellStart"/>
      <w:r w:rsidRPr="009779F1">
        <w:rPr>
          <w:rFonts w:ascii="Times New Roman" w:eastAsia="Calibri" w:hAnsi="Times New Roman" w:cs="Times New Roman"/>
          <w:sz w:val="28"/>
          <w:szCs w:val="28"/>
          <w:lang w:val="uk-UA"/>
        </w:rPr>
        <w:t>автопаркінгів</w:t>
      </w:r>
      <w:proofErr w:type="spellEnd"/>
      <w:r w:rsidRPr="009779F1">
        <w:rPr>
          <w:rFonts w:ascii="Times New Roman" w:eastAsia="Calibri" w:hAnsi="Times New Roman" w:cs="Times New Roman"/>
          <w:sz w:val="28"/>
          <w:szCs w:val="28"/>
          <w:lang w:val="uk-UA"/>
        </w:rPr>
        <w:t xml:space="preserve"> і </w:t>
      </w:r>
      <w:proofErr w:type="spellStart"/>
      <w:r w:rsidRPr="009779F1">
        <w:rPr>
          <w:rFonts w:ascii="Times New Roman" w:eastAsia="Calibri" w:hAnsi="Times New Roman" w:cs="Times New Roman"/>
          <w:sz w:val="28"/>
          <w:szCs w:val="28"/>
          <w:lang w:val="uk-UA"/>
        </w:rPr>
        <w:t>т.д</w:t>
      </w:r>
      <w:proofErr w:type="spellEnd"/>
      <w:r w:rsidRPr="009779F1">
        <w:rPr>
          <w:rFonts w:ascii="Times New Roman" w:eastAsia="Calibri" w:hAnsi="Times New Roman" w:cs="Times New Roman"/>
          <w:sz w:val="28"/>
          <w:szCs w:val="28"/>
          <w:lang w:val="uk-UA"/>
        </w:rPr>
        <w:t>. Торкрет суміш «</w:t>
      </w:r>
      <w:proofErr w:type="spellStart"/>
      <w:r w:rsidRPr="009779F1">
        <w:rPr>
          <w:rFonts w:ascii="Times New Roman" w:eastAsia="Calibri" w:hAnsi="Times New Roman" w:cs="Times New Roman"/>
          <w:sz w:val="28"/>
          <w:szCs w:val="28"/>
          <w:lang w:val="uk-UA"/>
        </w:rPr>
        <w:t>Кімтек</w:t>
      </w:r>
      <w:proofErr w:type="spellEnd"/>
      <w:r w:rsidRPr="009779F1">
        <w:rPr>
          <w:rFonts w:ascii="Times New Roman" w:eastAsia="Calibri" w:hAnsi="Times New Roman" w:cs="Times New Roman"/>
          <w:sz w:val="28"/>
          <w:szCs w:val="28"/>
          <w:lang w:val="uk-UA"/>
        </w:rPr>
        <w:t>» постачається в мішках по 25 кг.</w:t>
      </w:r>
    </w:p>
    <w:p w14:paraId="5121EFA3" w14:textId="77777777" w:rsidR="00DE490A" w:rsidRPr="009779F1"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10)</w:t>
      </w:r>
      <w:r w:rsidRPr="009779F1">
        <w:rPr>
          <w:rFonts w:ascii="Times New Roman" w:eastAsia="Calibri" w:hAnsi="Times New Roman" w:cs="Times New Roman"/>
          <w:sz w:val="28"/>
          <w:szCs w:val="28"/>
          <w:lang w:val="uk-UA"/>
        </w:rPr>
        <w:tab/>
      </w:r>
      <w:proofErr w:type="spellStart"/>
      <w:r w:rsidRPr="009779F1">
        <w:rPr>
          <w:rFonts w:ascii="Times New Roman" w:eastAsia="Calibri" w:hAnsi="Times New Roman" w:cs="Times New Roman"/>
          <w:sz w:val="28"/>
          <w:szCs w:val="28"/>
          <w:lang w:val="uk-UA"/>
        </w:rPr>
        <w:t>Мікросіліка</w:t>
      </w:r>
      <w:proofErr w:type="spellEnd"/>
      <w:r w:rsidRPr="009779F1">
        <w:rPr>
          <w:rFonts w:ascii="Times New Roman" w:eastAsia="Calibri" w:hAnsi="Times New Roman" w:cs="Times New Roman"/>
          <w:sz w:val="28"/>
          <w:szCs w:val="28"/>
          <w:lang w:val="uk-UA"/>
        </w:rPr>
        <w:t xml:space="preserve">  – активна мінеральна добавка і наповнювач в цемент. Необхідна для зниження витрат при будівництві, підвищує міцність, морозостійкість, водонепроникність бетону, а також впливає на кінцеві властивості бетону за рахунок гідравлічного або </w:t>
      </w:r>
      <w:proofErr w:type="spellStart"/>
      <w:r w:rsidRPr="009779F1">
        <w:rPr>
          <w:rFonts w:ascii="Times New Roman" w:eastAsia="Calibri" w:hAnsi="Times New Roman" w:cs="Times New Roman"/>
          <w:sz w:val="28"/>
          <w:szCs w:val="28"/>
          <w:lang w:val="uk-UA"/>
        </w:rPr>
        <w:t>пуццоланового</w:t>
      </w:r>
      <w:proofErr w:type="spellEnd"/>
      <w:r w:rsidRPr="009779F1">
        <w:rPr>
          <w:rFonts w:ascii="Times New Roman" w:eastAsia="Calibri" w:hAnsi="Times New Roman" w:cs="Times New Roman"/>
          <w:sz w:val="28"/>
          <w:szCs w:val="28"/>
          <w:lang w:val="uk-UA"/>
        </w:rPr>
        <w:t xml:space="preserve"> впливу. </w:t>
      </w:r>
      <w:proofErr w:type="spellStart"/>
      <w:r w:rsidRPr="009779F1">
        <w:rPr>
          <w:rFonts w:ascii="Times New Roman" w:eastAsia="Calibri" w:hAnsi="Times New Roman" w:cs="Times New Roman"/>
          <w:sz w:val="28"/>
          <w:szCs w:val="28"/>
          <w:lang w:val="uk-UA"/>
        </w:rPr>
        <w:t>Мікросіліка</w:t>
      </w:r>
      <w:proofErr w:type="spellEnd"/>
      <w:r w:rsidRPr="009779F1">
        <w:rPr>
          <w:rFonts w:ascii="Times New Roman" w:eastAsia="Calibri" w:hAnsi="Times New Roman" w:cs="Times New Roman"/>
          <w:sz w:val="28"/>
          <w:szCs w:val="28"/>
          <w:lang w:val="uk-UA"/>
        </w:rPr>
        <w:t xml:space="preserve">  постачається в мішках по 20 кг.</w:t>
      </w:r>
    </w:p>
    <w:p w14:paraId="1DF31004" w14:textId="378CF569" w:rsidR="00DE490A" w:rsidRDefault="00DE490A" w:rsidP="00DE490A">
      <w:pPr>
        <w:spacing w:after="0" w:line="360" w:lineRule="auto"/>
        <w:ind w:firstLine="720"/>
        <w:jc w:val="both"/>
        <w:rPr>
          <w:rFonts w:ascii="Times New Roman" w:eastAsia="Calibri" w:hAnsi="Times New Roman" w:cs="Times New Roman"/>
          <w:sz w:val="28"/>
          <w:szCs w:val="28"/>
          <w:lang w:val="uk-UA"/>
        </w:rPr>
      </w:pPr>
      <w:r w:rsidRPr="009779F1">
        <w:rPr>
          <w:rFonts w:ascii="Times New Roman" w:eastAsia="Calibri" w:hAnsi="Times New Roman" w:cs="Times New Roman"/>
          <w:sz w:val="28"/>
          <w:szCs w:val="28"/>
          <w:lang w:val="uk-UA"/>
        </w:rPr>
        <w:t>11)</w:t>
      </w:r>
      <w:r w:rsidRPr="009779F1">
        <w:rPr>
          <w:rFonts w:ascii="Times New Roman" w:eastAsia="Calibri" w:hAnsi="Times New Roman" w:cs="Times New Roman"/>
          <w:sz w:val="28"/>
          <w:szCs w:val="28"/>
          <w:lang w:val="uk-UA"/>
        </w:rPr>
        <w:tab/>
        <w:t xml:space="preserve">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П є </w:t>
      </w:r>
      <w:proofErr w:type="spellStart"/>
      <w:r w:rsidRPr="009779F1">
        <w:rPr>
          <w:rFonts w:ascii="Times New Roman" w:eastAsia="Calibri" w:hAnsi="Times New Roman" w:cs="Times New Roman"/>
          <w:sz w:val="28"/>
          <w:szCs w:val="28"/>
          <w:lang w:val="uk-UA"/>
        </w:rPr>
        <w:t>поліфункціональним</w:t>
      </w:r>
      <w:proofErr w:type="spellEnd"/>
      <w:r w:rsidRPr="009779F1">
        <w:rPr>
          <w:rFonts w:ascii="Times New Roman" w:eastAsia="Calibri" w:hAnsi="Times New Roman" w:cs="Times New Roman"/>
          <w:sz w:val="28"/>
          <w:szCs w:val="28"/>
          <w:lang w:val="uk-UA"/>
        </w:rPr>
        <w:t xml:space="preserve"> матеріалом на основі добавки «Кім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та містить додаткові компоненти, які утримують цілісність та дозволяють отримувати «</w:t>
      </w:r>
      <w:proofErr w:type="spellStart"/>
      <w:r w:rsidRPr="009779F1">
        <w:rPr>
          <w:rFonts w:ascii="Times New Roman" w:eastAsia="Calibri" w:hAnsi="Times New Roman" w:cs="Times New Roman"/>
          <w:sz w:val="28"/>
          <w:szCs w:val="28"/>
          <w:lang w:val="uk-UA"/>
        </w:rPr>
        <w:t>нерозмиваючі</w:t>
      </w:r>
      <w:proofErr w:type="spellEnd"/>
      <w:r w:rsidRPr="009779F1">
        <w:rPr>
          <w:rFonts w:ascii="Times New Roman" w:eastAsia="Calibri" w:hAnsi="Times New Roman" w:cs="Times New Roman"/>
          <w:sz w:val="28"/>
          <w:szCs w:val="28"/>
          <w:lang w:val="uk-UA"/>
        </w:rPr>
        <w:t xml:space="preserve">» бетонні суміші при укладанні їх безпосередньо в воду. Добавка «Кім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П» випускається у вигляді </w:t>
      </w:r>
      <w:proofErr w:type="spellStart"/>
      <w:r w:rsidRPr="009779F1">
        <w:rPr>
          <w:rFonts w:ascii="Times New Roman" w:eastAsia="Calibri" w:hAnsi="Times New Roman" w:cs="Times New Roman"/>
          <w:sz w:val="28"/>
          <w:szCs w:val="28"/>
          <w:lang w:val="uk-UA"/>
        </w:rPr>
        <w:t>тонкодисперсного</w:t>
      </w:r>
      <w:proofErr w:type="spellEnd"/>
      <w:r w:rsidRPr="009779F1">
        <w:rPr>
          <w:rFonts w:ascii="Times New Roman" w:eastAsia="Calibri" w:hAnsi="Times New Roman" w:cs="Times New Roman"/>
          <w:sz w:val="28"/>
          <w:szCs w:val="28"/>
          <w:lang w:val="uk-UA"/>
        </w:rPr>
        <w:t xml:space="preserve"> порошку сірого кольору без запаху. Добавка «Кім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П» комплексна, </w:t>
      </w:r>
      <w:proofErr w:type="spellStart"/>
      <w:r w:rsidRPr="009779F1">
        <w:rPr>
          <w:rFonts w:ascii="Times New Roman" w:eastAsia="Calibri" w:hAnsi="Times New Roman" w:cs="Times New Roman"/>
          <w:sz w:val="28"/>
          <w:szCs w:val="28"/>
          <w:lang w:val="uk-UA"/>
        </w:rPr>
        <w:t>поліфункціональна</w:t>
      </w:r>
      <w:proofErr w:type="spellEnd"/>
      <w:r w:rsidRPr="009779F1">
        <w:rPr>
          <w:rFonts w:ascii="Times New Roman" w:eastAsia="Calibri" w:hAnsi="Times New Roman" w:cs="Times New Roman"/>
          <w:sz w:val="28"/>
          <w:szCs w:val="28"/>
          <w:lang w:val="uk-UA"/>
        </w:rPr>
        <w:t xml:space="preserve">, в зв'язку з чим не вимагає введення в бетонну суміш додаткових добавок. Використання </w:t>
      </w:r>
      <w:r w:rsidRPr="009779F1">
        <w:rPr>
          <w:rFonts w:ascii="Times New Roman" w:eastAsia="Calibri" w:hAnsi="Times New Roman" w:cs="Times New Roman"/>
          <w:sz w:val="28"/>
          <w:szCs w:val="28"/>
          <w:lang w:val="uk-UA"/>
        </w:rPr>
        <w:lastRenderedPageBreak/>
        <w:t xml:space="preserve">добавки «Кім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П» дозволяє отримати бетон з високими експлуатаційними властивостями, а саме водонепроникністю до W20, міцністю до 100МПа і морозостійкістю понад F300. Кім Бонд </w:t>
      </w:r>
      <w:proofErr w:type="spellStart"/>
      <w:r w:rsidRPr="009779F1">
        <w:rPr>
          <w:rFonts w:ascii="Times New Roman" w:eastAsia="Calibri" w:hAnsi="Times New Roman" w:cs="Times New Roman"/>
          <w:sz w:val="28"/>
          <w:szCs w:val="28"/>
          <w:lang w:val="uk-UA"/>
        </w:rPr>
        <w:t>Мікрокон</w:t>
      </w:r>
      <w:proofErr w:type="spellEnd"/>
      <w:r w:rsidRPr="009779F1">
        <w:rPr>
          <w:rFonts w:ascii="Times New Roman" w:eastAsia="Calibri" w:hAnsi="Times New Roman" w:cs="Times New Roman"/>
          <w:sz w:val="28"/>
          <w:szCs w:val="28"/>
          <w:lang w:val="uk-UA"/>
        </w:rPr>
        <w:t xml:space="preserve"> П постачається в мішках по 20 кг</w:t>
      </w:r>
      <w:r w:rsidRPr="005E3E0E">
        <w:rPr>
          <w:rFonts w:ascii="Times New Roman" w:eastAsia="Calibri" w:hAnsi="Times New Roman" w:cs="Times New Roman"/>
          <w:sz w:val="28"/>
          <w:szCs w:val="28"/>
          <w:lang w:val="uk-UA"/>
        </w:rPr>
        <w:t>.</w:t>
      </w:r>
    </w:p>
    <w:p w14:paraId="2D73A562" w14:textId="1AF4956F" w:rsidR="004850FF" w:rsidRPr="00E37DC0" w:rsidRDefault="004850FF" w:rsidP="004850FF">
      <w:pPr>
        <w:spacing w:after="0" w:line="360" w:lineRule="auto"/>
        <w:ind w:firstLine="720"/>
        <w:jc w:val="both"/>
        <w:rPr>
          <w:rFonts w:ascii="Times New Roman" w:eastAsia="Calibri" w:hAnsi="Times New Roman" w:cs="Times New Roman"/>
          <w:sz w:val="28"/>
          <w:szCs w:val="28"/>
          <w:lang w:val="uk-UA"/>
        </w:rPr>
      </w:pPr>
      <w:r w:rsidRPr="00E37DC0">
        <w:rPr>
          <w:rFonts w:ascii="Times New Roman" w:eastAsia="Calibri" w:hAnsi="Times New Roman" w:cs="Times New Roman"/>
          <w:sz w:val="28"/>
          <w:szCs w:val="28"/>
          <w:lang w:val="uk-UA"/>
        </w:rPr>
        <w:t xml:space="preserve">Керівництво поточною діяльністю </w:t>
      </w:r>
      <w:r w:rsidRPr="007433BE">
        <w:rPr>
          <w:rFonts w:ascii="Times New Roman" w:eastAsia="Calibri" w:hAnsi="Times New Roman" w:cs="Times New Roman"/>
          <w:color w:val="000000"/>
          <w:sz w:val="28"/>
          <w:szCs w:val="28"/>
          <w:shd w:val="clear" w:color="auto" w:fill="FFFFFF"/>
          <w:lang w:val="uk-UA"/>
        </w:rPr>
        <w:t>ТОВ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xml:space="preserve">» </w:t>
      </w:r>
      <w:r w:rsidRPr="00E37DC0">
        <w:rPr>
          <w:rFonts w:ascii="Times New Roman" w:eastAsia="Calibri" w:hAnsi="Times New Roman" w:cs="Times New Roman"/>
          <w:sz w:val="28"/>
          <w:szCs w:val="28"/>
          <w:lang w:val="uk-UA"/>
        </w:rPr>
        <w:t xml:space="preserve">здійснює одноосібний виконавчий орган в особі директора. На підприємстві застосовується лінійно-функціональна структура управління (рис. </w:t>
      </w:r>
      <w:r w:rsidRPr="00594491">
        <w:rPr>
          <w:rFonts w:ascii="Times New Roman" w:eastAsia="Calibri" w:hAnsi="Times New Roman" w:cs="Times New Roman"/>
          <w:sz w:val="28"/>
          <w:szCs w:val="28"/>
        </w:rPr>
        <w:t>2</w:t>
      </w:r>
      <w:r>
        <w:rPr>
          <w:rFonts w:ascii="Times New Roman" w:eastAsia="Calibri" w:hAnsi="Times New Roman" w:cs="Times New Roman"/>
          <w:sz w:val="28"/>
          <w:szCs w:val="28"/>
          <w:lang w:val="uk-UA"/>
        </w:rPr>
        <w:t>.2</w:t>
      </w:r>
      <w:r w:rsidRPr="00E37DC0">
        <w:rPr>
          <w:rFonts w:ascii="Times New Roman" w:eastAsia="Calibri" w:hAnsi="Times New Roman" w:cs="Times New Roman"/>
          <w:sz w:val="28"/>
          <w:szCs w:val="28"/>
          <w:lang w:val="uk-UA"/>
        </w:rPr>
        <w:t>).</w:t>
      </w:r>
    </w:p>
    <w:p w14:paraId="35AF9F00" w14:textId="4013113A" w:rsidR="004850FF" w:rsidRDefault="00BD5D1F" w:rsidP="00DE490A">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rPr>
        <w:drawing>
          <wp:anchor distT="0" distB="0" distL="114300" distR="114300" simplePos="0" relativeHeight="251669504" behindDoc="0" locked="0" layoutInCell="1" allowOverlap="1" wp14:anchorId="48A0054E" wp14:editId="2709E218">
            <wp:simplePos x="0" y="0"/>
            <wp:positionH relativeFrom="margin">
              <wp:align>right</wp:align>
            </wp:positionH>
            <wp:positionV relativeFrom="paragraph">
              <wp:posOffset>308610</wp:posOffset>
            </wp:positionV>
            <wp:extent cx="6053455" cy="4419600"/>
            <wp:effectExtent l="0" t="0" r="23495" b="0"/>
            <wp:wrapTopAndBottom/>
            <wp:docPr id="34" name="Схема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p>
    <w:p w14:paraId="3A0F9FDB" w14:textId="24B43383" w:rsidR="004850FF" w:rsidRDefault="00BD5D1F" w:rsidP="00BD5D1F">
      <w:pPr>
        <w:spacing w:before="240"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 2.2. Організаційна структура </w:t>
      </w:r>
      <w:r w:rsidRPr="007433BE">
        <w:rPr>
          <w:rFonts w:ascii="Times New Roman" w:eastAsia="Calibri" w:hAnsi="Times New Roman" w:cs="Times New Roman"/>
          <w:color w:val="000000"/>
          <w:sz w:val="28"/>
          <w:szCs w:val="28"/>
          <w:shd w:val="clear" w:color="auto" w:fill="FFFFFF"/>
          <w:lang w:val="uk-UA"/>
        </w:rPr>
        <w:t>ТОВ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w:t>
      </w:r>
    </w:p>
    <w:p w14:paraId="43DF21AE" w14:textId="0964406C" w:rsidR="0077125F" w:rsidRPr="0077125F" w:rsidRDefault="0077125F" w:rsidP="0077125F">
      <w:pPr>
        <w:spacing w:after="0" w:line="360" w:lineRule="auto"/>
        <w:ind w:firstLine="709"/>
        <w:jc w:val="both"/>
        <w:rPr>
          <w:rFonts w:ascii="Times New Roman" w:hAnsi="Times New Roman"/>
          <w:i/>
          <w:iCs/>
          <w:sz w:val="28"/>
          <w:lang w:val="uk-UA"/>
        </w:rPr>
      </w:pPr>
      <w:r>
        <w:rPr>
          <w:rFonts w:ascii="Times New Roman" w:hAnsi="Times New Roman"/>
          <w:i/>
          <w:iCs/>
          <w:sz w:val="28"/>
          <w:lang w:val="uk-UA"/>
        </w:rPr>
        <w:t>*</w:t>
      </w:r>
      <w:r w:rsidRPr="00DA7EDF">
        <w:rPr>
          <w:rFonts w:ascii="Times New Roman" w:hAnsi="Times New Roman"/>
          <w:i/>
          <w:iCs/>
          <w:sz w:val="28"/>
          <w:lang w:val="uk-UA"/>
        </w:rPr>
        <w:t xml:space="preserve">Джерело: побудовано на основі </w:t>
      </w:r>
      <w:r>
        <w:rPr>
          <w:rFonts w:ascii="Times New Roman" w:hAnsi="Times New Roman"/>
          <w:i/>
          <w:iCs/>
          <w:sz w:val="28"/>
          <w:lang w:val="uk-UA"/>
        </w:rPr>
        <w:t>даних підприємства</w:t>
      </w:r>
    </w:p>
    <w:p w14:paraId="7E2FB997" w14:textId="07EFD384" w:rsidR="004850FF" w:rsidRDefault="004850FF" w:rsidP="00DE490A">
      <w:pPr>
        <w:spacing w:after="0" w:line="360" w:lineRule="auto"/>
        <w:ind w:firstLine="720"/>
        <w:jc w:val="both"/>
        <w:rPr>
          <w:rFonts w:ascii="Times New Roman" w:eastAsia="Calibri" w:hAnsi="Times New Roman" w:cs="Times New Roman"/>
          <w:sz w:val="28"/>
          <w:szCs w:val="28"/>
          <w:lang w:val="uk-UA"/>
        </w:rPr>
      </w:pPr>
    </w:p>
    <w:p w14:paraId="1CC891E2" w14:textId="7E3C3A63" w:rsidR="00757B01" w:rsidRPr="00757B01" w:rsidRDefault="00757B01" w:rsidP="00757B01">
      <w:pPr>
        <w:spacing w:after="0" w:line="360" w:lineRule="auto"/>
        <w:ind w:firstLine="720"/>
        <w:jc w:val="both"/>
        <w:rPr>
          <w:rFonts w:ascii="Times New Roman" w:eastAsia="Calibri" w:hAnsi="Times New Roman" w:cs="Times New Roman"/>
          <w:sz w:val="28"/>
          <w:szCs w:val="28"/>
          <w:lang w:val="uk-UA"/>
        </w:rPr>
      </w:pPr>
      <w:r w:rsidRPr="00757B01">
        <w:rPr>
          <w:rFonts w:ascii="Times New Roman" w:eastAsia="Calibri" w:hAnsi="Times New Roman" w:cs="Times New Roman"/>
          <w:sz w:val="28"/>
          <w:szCs w:val="28"/>
          <w:lang w:val="uk-UA"/>
        </w:rPr>
        <w:t>Організаційна структура ТОВ «</w:t>
      </w:r>
      <w:proofErr w:type="spellStart"/>
      <w:r w:rsidRPr="00757B01">
        <w:rPr>
          <w:rFonts w:ascii="Times New Roman" w:eastAsia="Calibri" w:hAnsi="Times New Roman" w:cs="Times New Roman"/>
          <w:sz w:val="28"/>
          <w:szCs w:val="28"/>
          <w:lang w:val="uk-UA"/>
        </w:rPr>
        <w:t>Кімтек</w:t>
      </w:r>
      <w:proofErr w:type="spellEnd"/>
      <w:r w:rsidRPr="00757B0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є лінійно</w:t>
      </w:r>
      <w:r w:rsidR="00045EA2">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функціональною </w:t>
      </w:r>
      <w:r w:rsidR="00045EA2">
        <w:rPr>
          <w:rFonts w:ascii="Times New Roman" w:eastAsia="Calibri" w:hAnsi="Times New Roman" w:cs="Times New Roman"/>
          <w:sz w:val="28"/>
          <w:szCs w:val="28"/>
          <w:lang w:val="uk-UA"/>
        </w:rPr>
        <w:t xml:space="preserve">та </w:t>
      </w:r>
      <w:r w:rsidRPr="00757B01">
        <w:rPr>
          <w:rFonts w:ascii="Times New Roman" w:eastAsia="Calibri" w:hAnsi="Times New Roman" w:cs="Times New Roman"/>
          <w:sz w:val="28"/>
          <w:szCs w:val="28"/>
          <w:lang w:val="uk-UA"/>
        </w:rPr>
        <w:t>складається з декількох рівнів управління та відділів, кожен з яких має свої функції та обов'язки. На чолі підприємства стоїть директор, який несе відповідальність за загальне керівництво організацією.</w:t>
      </w:r>
    </w:p>
    <w:p w14:paraId="408200C8" w14:textId="77777777" w:rsidR="00757B01" w:rsidRPr="00757B01" w:rsidRDefault="00757B01" w:rsidP="00757B01">
      <w:pPr>
        <w:spacing w:after="0" w:line="360" w:lineRule="auto"/>
        <w:ind w:firstLine="720"/>
        <w:jc w:val="both"/>
        <w:rPr>
          <w:rFonts w:ascii="Times New Roman" w:eastAsia="Calibri" w:hAnsi="Times New Roman" w:cs="Times New Roman"/>
          <w:sz w:val="28"/>
          <w:szCs w:val="28"/>
          <w:lang w:val="uk-UA"/>
        </w:rPr>
      </w:pPr>
      <w:r w:rsidRPr="00757B01">
        <w:rPr>
          <w:rFonts w:ascii="Times New Roman" w:eastAsia="Calibri" w:hAnsi="Times New Roman" w:cs="Times New Roman"/>
          <w:sz w:val="28"/>
          <w:szCs w:val="28"/>
          <w:lang w:val="uk-UA"/>
        </w:rPr>
        <w:lastRenderedPageBreak/>
        <w:t>Підпорядковується директору керівник з адміністративно-господарської діяльності, який відповідає за адміністративні та господарські питання. У його підпорядкуванні знаходяться господарська служба, яка займається матеріально-технічним забезпеченням та господарськими справами, і кадрова служба, що відповідає за управління персоналом, включаючи підбір кадрів, навчання та розвиток працівників.</w:t>
      </w:r>
    </w:p>
    <w:p w14:paraId="759E5BCA" w14:textId="77777777" w:rsidR="00757B01" w:rsidRPr="00757B01" w:rsidRDefault="00757B01" w:rsidP="00757B01">
      <w:pPr>
        <w:spacing w:after="0" w:line="360" w:lineRule="auto"/>
        <w:ind w:firstLine="720"/>
        <w:jc w:val="both"/>
        <w:rPr>
          <w:rFonts w:ascii="Times New Roman" w:eastAsia="Calibri" w:hAnsi="Times New Roman" w:cs="Times New Roman"/>
          <w:sz w:val="28"/>
          <w:szCs w:val="28"/>
          <w:lang w:val="uk-UA"/>
        </w:rPr>
      </w:pPr>
      <w:r w:rsidRPr="00757B01">
        <w:rPr>
          <w:rFonts w:ascii="Times New Roman" w:eastAsia="Calibri" w:hAnsi="Times New Roman" w:cs="Times New Roman"/>
          <w:sz w:val="28"/>
          <w:szCs w:val="28"/>
          <w:lang w:val="uk-UA"/>
        </w:rPr>
        <w:t>Заступник директора по виробництву відповідає за управління виробничими процесами. У його підпорядкуванні є служба головного інженера, яка забезпечує технічну підтримку та інженерне обслуговування, служба головного технолога, відповідальна за технологічні процеси та інновації у виробництві, виробничий відділ, який займається безпосереднім управлінням виробничими операціями, та складська служба, яка відповідає за управління складськими запасами та логістикою.</w:t>
      </w:r>
    </w:p>
    <w:p w14:paraId="09C0FCBB" w14:textId="77777777" w:rsidR="00757B01" w:rsidRPr="00757B01" w:rsidRDefault="00757B01" w:rsidP="00757B01">
      <w:pPr>
        <w:spacing w:after="0" w:line="360" w:lineRule="auto"/>
        <w:ind w:firstLine="720"/>
        <w:jc w:val="both"/>
        <w:rPr>
          <w:rFonts w:ascii="Times New Roman" w:eastAsia="Calibri" w:hAnsi="Times New Roman" w:cs="Times New Roman"/>
          <w:sz w:val="28"/>
          <w:szCs w:val="28"/>
          <w:lang w:val="uk-UA"/>
        </w:rPr>
      </w:pPr>
      <w:r w:rsidRPr="00757B01">
        <w:rPr>
          <w:rFonts w:ascii="Times New Roman" w:eastAsia="Calibri" w:hAnsi="Times New Roman" w:cs="Times New Roman"/>
          <w:sz w:val="28"/>
          <w:szCs w:val="28"/>
          <w:lang w:val="uk-UA"/>
        </w:rPr>
        <w:t>Відділ маркетингу та збуту займається маркетинговою стратегією, просуванням продукції та її реалізацією на ринку. Бухгалтерія відповідає за фінансовий облік, звітність, контроль витрат та доходів підприємства.</w:t>
      </w:r>
    </w:p>
    <w:p w14:paraId="16921399" w14:textId="3EF13BBC" w:rsidR="004850FF" w:rsidRDefault="00757B01" w:rsidP="00757B01">
      <w:pPr>
        <w:spacing w:after="0" w:line="360" w:lineRule="auto"/>
        <w:ind w:firstLine="720"/>
        <w:jc w:val="both"/>
        <w:rPr>
          <w:rFonts w:ascii="Times New Roman" w:eastAsia="Calibri" w:hAnsi="Times New Roman" w:cs="Times New Roman"/>
          <w:sz w:val="28"/>
          <w:szCs w:val="28"/>
          <w:lang w:val="uk-UA"/>
        </w:rPr>
      </w:pPr>
      <w:r w:rsidRPr="00757B01">
        <w:rPr>
          <w:rFonts w:ascii="Times New Roman" w:eastAsia="Calibri" w:hAnsi="Times New Roman" w:cs="Times New Roman"/>
          <w:sz w:val="28"/>
          <w:szCs w:val="28"/>
          <w:lang w:val="uk-UA"/>
        </w:rPr>
        <w:t xml:space="preserve">Ця структура забезпечує чіткий розподіл обов'язків та функцій між різними відділами та службами </w:t>
      </w:r>
      <w:r w:rsidR="00045EA2" w:rsidRPr="007433BE">
        <w:rPr>
          <w:rFonts w:ascii="Times New Roman" w:eastAsia="Calibri" w:hAnsi="Times New Roman" w:cs="Times New Roman"/>
          <w:color w:val="000000"/>
          <w:sz w:val="28"/>
          <w:szCs w:val="28"/>
          <w:shd w:val="clear" w:color="auto" w:fill="FFFFFF"/>
          <w:lang w:val="uk-UA"/>
        </w:rPr>
        <w:t>ТОВ «</w:t>
      </w:r>
      <w:proofErr w:type="spellStart"/>
      <w:r w:rsidR="00045EA2" w:rsidRPr="007433BE">
        <w:rPr>
          <w:rFonts w:ascii="Times New Roman" w:eastAsia="Calibri" w:hAnsi="Times New Roman" w:cs="Times New Roman"/>
          <w:color w:val="000000"/>
          <w:sz w:val="28"/>
          <w:szCs w:val="28"/>
          <w:shd w:val="clear" w:color="auto" w:fill="FFFFFF"/>
          <w:lang w:val="uk-UA"/>
        </w:rPr>
        <w:t>Кімтек</w:t>
      </w:r>
      <w:proofErr w:type="spellEnd"/>
      <w:r w:rsidR="00045EA2" w:rsidRPr="007433BE">
        <w:rPr>
          <w:rFonts w:ascii="Times New Roman" w:eastAsia="Calibri" w:hAnsi="Times New Roman" w:cs="Times New Roman"/>
          <w:color w:val="000000"/>
          <w:sz w:val="28"/>
          <w:szCs w:val="28"/>
          <w:shd w:val="clear" w:color="auto" w:fill="FFFFFF"/>
          <w:lang w:val="uk-UA"/>
        </w:rPr>
        <w:t>»</w:t>
      </w:r>
      <w:r w:rsidRPr="00757B01">
        <w:rPr>
          <w:rFonts w:ascii="Times New Roman" w:eastAsia="Calibri" w:hAnsi="Times New Roman" w:cs="Times New Roman"/>
          <w:sz w:val="28"/>
          <w:szCs w:val="28"/>
          <w:lang w:val="uk-UA"/>
        </w:rPr>
        <w:t>, що сприяє ефективному управлінню та досягненню поставлених цілей.</w:t>
      </w:r>
    </w:p>
    <w:p w14:paraId="1D09E38C" w14:textId="77777777" w:rsidR="00DE490A" w:rsidRPr="007433BE" w:rsidRDefault="00DE490A" w:rsidP="00DE490A">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Нині на ринку гідроізоляційних матеріалів в Україні сформувалися наступні тенденції:</w:t>
      </w:r>
    </w:p>
    <w:p w14:paraId="1F6B2D5B" w14:textId="77777777" w:rsidR="00DE490A" w:rsidRPr="00180BCE" w:rsidRDefault="00DE490A" w:rsidP="00DE490A">
      <w:pPr>
        <w:pStyle w:val="a3"/>
        <w:numPr>
          <w:ilvl w:val="0"/>
          <w:numId w:val="12"/>
        </w:numPr>
        <w:tabs>
          <w:tab w:val="left" w:pos="1134"/>
        </w:tabs>
        <w:spacing w:after="0" w:line="360" w:lineRule="auto"/>
        <w:ind w:left="0" w:firstLine="709"/>
        <w:jc w:val="both"/>
        <w:rPr>
          <w:rFonts w:ascii="Times New Roman" w:eastAsia="Calibri" w:hAnsi="Times New Roman" w:cs="Times New Roman"/>
          <w:color w:val="000000"/>
          <w:sz w:val="28"/>
          <w:szCs w:val="28"/>
          <w:shd w:val="clear" w:color="auto" w:fill="FFFFFF"/>
          <w:lang w:val="uk-UA"/>
        </w:rPr>
      </w:pPr>
      <w:r w:rsidRPr="00180BCE">
        <w:rPr>
          <w:rFonts w:ascii="Times New Roman" w:eastAsia="Calibri" w:hAnsi="Times New Roman" w:cs="Times New Roman"/>
          <w:color w:val="000000"/>
          <w:sz w:val="28"/>
          <w:szCs w:val="28"/>
          <w:shd w:val="clear" w:color="auto" w:fill="FFFFFF"/>
          <w:lang w:val="uk-UA"/>
        </w:rPr>
        <w:t>позитивна динаміка темпів зростання будівництва в Україні;</w:t>
      </w:r>
    </w:p>
    <w:p w14:paraId="6DB7B813" w14:textId="77777777" w:rsidR="00DE490A" w:rsidRPr="00180BCE" w:rsidRDefault="00DE490A" w:rsidP="00DE490A">
      <w:pPr>
        <w:pStyle w:val="a3"/>
        <w:numPr>
          <w:ilvl w:val="0"/>
          <w:numId w:val="12"/>
        </w:numPr>
        <w:tabs>
          <w:tab w:val="left" w:pos="1134"/>
        </w:tabs>
        <w:spacing w:after="0" w:line="360" w:lineRule="auto"/>
        <w:ind w:left="0" w:firstLine="709"/>
        <w:jc w:val="both"/>
        <w:rPr>
          <w:rFonts w:ascii="Times New Roman" w:eastAsia="Calibri" w:hAnsi="Times New Roman" w:cs="Times New Roman"/>
          <w:color w:val="000000"/>
          <w:sz w:val="28"/>
          <w:szCs w:val="28"/>
          <w:shd w:val="clear" w:color="auto" w:fill="FFFFFF"/>
          <w:lang w:val="uk-UA"/>
        </w:rPr>
      </w:pPr>
      <w:r w:rsidRPr="00180BCE">
        <w:rPr>
          <w:rFonts w:ascii="Times New Roman" w:eastAsia="Calibri" w:hAnsi="Times New Roman" w:cs="Times New Roman"/>
          <w:color w:val="000000"/>
          <w:sz w:val="28"/>
          <w:szCs w:val="28"/>
          <w:shd w:val="clear" w:color="auto" w:fill="FFFFFF"/>
          <w:lang w:val="uk-UA"/>
        </w:rPr>
        <w:t>відновленням різних інженерних об'єктів</w:t>
      </w:r>
      <w:r>
        <w:rPr>
          <w:rFonts w:ascii="Times New Roman" w:eastAsia="Calibri" w:hAnsi="Times New Roman" w:cs="Times New Roman"/>
          <w:color w:val="000000"/>
          <w:sz w:val="28"/>
          <w:szCs w:val="28"/>
          <w:shd w:val="clear" w:color="auto" w:fill="FFFFFF"/>
          <w:lang w:val="uk-UA"/>
        </w:rPr>
        <w:t>;</w:t>
      </w:r>
    </w:p>
    <w:p w14:paraId="3C1D9DB3" w14:textId="77777777" w:rsidR="00DE490A" w:rsidRPr="00180BCE" w:rsidRDefault="00DE490A" w:rsidP="00DE490A">
      <w:pPr>
        <w:pStyle w:val="a3"/>
        <w:numPr>
          <w:ilvl w:val="0"/>
          <w:numId w:val="12"/>
        </w:numPr>
        <w:tabs>
          <w:tab w:val="left" w:pos="1134"/>
        </w:tabs>
        <w:spacing w:after="0" w:line="360" w:lineRule="auto"/>
        <w:ind w:left="0" w:firstLine="709"/>
        <w:jc w:val="both"/>
        <w:rPr>
          <w:rFonts w:ascii="Times New Roman" w:eastAsia="Calibri" w:hAnsi="Times New Roman" w:cs="Times New Roman"/>
          <w:color w:val="000000"/>
          <w:sz w:val="28"/>
          <w:szCs w:val="28"/>
          <w:shd w:val="clear" w:color="auto" w:fill="FFFFFF"/>
          <w:lang w:val="uk-UA"/>
        </w:rPr>
      </w:pPr>
      <w:r w:rsidRPr="00180BCE">
        <w:rPr>
          <w:rFonts w:ascii="Times New Roman" w:eastAsia="Calibri" w:hAnsi="Times New Roman" w:cs="Times New Roman"/>
          <w:color w:val="000000"/>
          <w:sz w:val="28"/>
          <w:szCs w:val="28"/>
          <w:shd w:val="clear" w:color="auto" w:fill="FFFFFF"/>
          <w:lang w:val="uk-UA"/>
        </w:rPr>
        <w:t>зростання споживання цементу і збільшення частки споживання добавок для бетону;</w:t>
      </w:r>
    </w:p>
    <w:p w14:paraId="5737ABFA" w14:textId="77777777" w:rsidR="00DE490A" w:rsidRPr="00180BCE" w:rsidRDefault="00DE490A" w:rsidP="00DE490A">
      <w:pPr>
        <w:pStyle w:val="a3"/>
        <w:numPr>
          <w:ilvl w:val="0"/>
          <w:numId w:val="12"/>
        </w:numPr>
        <w:tabs>
          <w:tab w:val="left" w:pos="1134"/>
        </w:tabs>
        <w:spacing w:after="0" w:line="360" w:lineRule="auto"/>
        <w:ind w:left="0" w:firstLine="709"/>
        <w:jc w:val="both"/>
        <w:rPr>
          <w:rFonts w:ascii="Times New Roman" w:eastAsia="Calibri" w:hAnsi="Times New Roman" w:cs="Times New Roman"/>
          <w:color w:val="000000"/>
          <w:sz w:val="28"/>
          <w:szCs w:val="28"/>
          <w:shd w:val="clear" w:color="auto" w:fill="FFFFFF"/>
          <w:lang w:val="uk-UA"/>
        </w:rPr>
      </w:pPr>
      <w:r w:rsidRPr="00180BCE">
        <w:rPr>
          <w:rFonts w:ascii="Times New Roman" w:eastAsia="Calibri" w:hAnsi="Times New Roman" w:cs="Times New Roman"/>
          <w:color w:val="000000"/>
          <w:sz w:val="28"/>
          <w:szCs w:val="28"/>
          <w:shd w:val="clear" w:color="auto" w:fill="FFFFFF"/>
          <w:lang w:val="uk-UA"/>
        </w:rPr>
        <w:t>розширення сфери застосування хімічних добавок у небудівельних секторах економіки.</w:t>
      </w:r>
    </w:p>
    <w:p w14:paraId="0DCD6865" w14:textId="77777777" w:rsidR="00DE490A" w:rsidRDefault="00DE490A" w:rsidP="00DE490A">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Pr>
          <w:rFonts w:ascii="Times New Roman" w:eastAsia="Calibri" w:hAnsi="Times New Roman" w:cs="Times New Roman"/>
          <w:color w:val="000000"/>
          <w:sz w:val="28"/>
          <w:szCs w:val="28"/>
          <w:shd w:val="clear" w:color="auto" w:fill="FFFFFF"/>
          <w:lang w:val="uk-UA"/>
        </w:rPr>
        <w:t>Як зазна</w:t>
      </w:r>
      <w:r w:rsidRPr="007433BE">
        <w:rPr>
          <w:rFonts w:ascii="Times New Roman" w:eastAsia="Calibri" w:hAnsi="Times New Roman" w:cs="Times New Roman"/>
          <w:color w:val="000000"/>
          <w:sz w:val="28"/>
          <w:szCs w:val="28"/>
          <w:shd w:val="clear" w:color="auto" w:fill="FFFFFF"/>
          <w:lang w:val="uk-UA"/>
        </w:rPr>
        <w:t>чалося раніше, компанія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xml:space="preserve">» входить в десятку найкращих виробників на вітчизняному ринку. </w:t>
      </w:r>
      <w:r>
        <w:rPr>
          <w:rFonts w:ascii="Times New Roman" w:eastAsia="Calibri" w:hAnsi="Times New Roman" w:cs="Times New Roman"/>
          <w:color w:val="000000"/>
          <w:sz w:val="28"/>
          <w:szCs w:val="28"/>
          <w:shd w:val="clear" w:color="auto" w:fill="FFFFFF"/>
          <w:lang w:val="uk-UA"/>
        </w:rPr>
        <w:t>Основними конкурентами ТОВ «</w:t>
      </w:r>
      <w:proofErr w:type="spellStart"/>
      <w:r>
        <w:rPr>
          <w:rFonts w:ascii="Times New Roman" w:eastAsia="Calibri" w:hAnsi="Times New Roman" w:cs="Times New Roman"/>
          <w:color w:val="000000"/>
          <w:sz w:val="28"/>
          <w:szCs w:val="28"/>
          <w:shd w:val="clear" w:color="auto" w:fill="FFFFFF"/>
          <w:lang w:val="uk-UA"/>
        </w:rPr>
        <w:t>Кімтек</w:t>
      </w:r>
      <w:proofErr w:type="spellEnd"/>
      <w:r>
        <w:rPr>
          <w:rFonts w:ascii="Times New Roman" w:eastAsia="Calibri" w:hAnsi="Times New Roman" w:cs="Times New Roman"/>
          <w:color w:val="000000"/>
          <w:sz w:val="28"/>
          <w:szCs w:val="28"/>
          <w:shd w:val="clear" w:color="auto" w:fill="FFFFFF"/>
          <w:lang w:val="uk-UA"/>
        </w:rPr>
        <w:t>» на рикну гідроізоляційних матеріалів є: ТОВ «</w:t>
      </w:r>
      <w:proofErr w:type="spellStart"/>
      <w:r>
        <w:rPr>
          <w:rFonts w:ascii="Times New Roman" w:eastAsia="Calibri" w:hAnsi="Times New Roman" w:cs="Times New Roman"/>
          <w:color w:val="000000"/>
          <w:sz w:val="28"/>
          <w:szCs w:val="28"/>
          <w:shd w:val="clear" w:color="auto" w:fill="FFFFFF"/>
          <w:lang w:val="uk-UA"/>
        </w:rPr>
        <w:t>Лісон</w:t>
      </w:r>
      <w:proofErr w:type="spellEnd"/>
      <w:r>
        <w:rPr>
          <w:rFonts w:ascii="Times New Roman" w:eastAsia="Calibri" w:hAnsi="Times New Roman" w:cs="Times New Roman"/>
          <w:color w:val="000000"/>
          <w:sz w:val="28"/>
          <w:szCs w:val="28"/>
          <w:shd w:val="clear" w:color="auto" w:fill="FFFFFF"/>
          <w:lang w:val="uk-UA"/>
        </w:rPr>
        <w:t>», ТОВ «</w:t>
      </w:r>
      <w:r w:rsidRPr="00A7037E">
        <w:rPr>
          <w:rFonts w:ascii="Times New Roman" w:eastAsia="Calibri" w:hAnsi="Times New Roman" w:cs="Times New Roman"/>
          <w:color w:val="000000"/>
          <w:sz w:val="28"/>
          <w:szCs w:val="28"/>
          <w:shd w:val="clear" w:color="auto" w:fill="FFFFFF"/>
          <w:lang w:val="uk-UA"/>
        </w:rPr>
        <w:t xml:space="preserve">Український Центр </w:t>
      </w:r>
      <w:r w:rsidRPr="00A7037E">
        <w:rPr>
          <w:rFonts w:ascii="Times New Roman" w:eastAsia="Calibri" w:hAnsi="Times New Roman" w:cs="Times New Roman"/>
          <w:color w:val="000000"/>
          <w:sz w:val="28"/>
          <w:szCs w:val="28"/>
          <w:shd w:val="clear" w:color="auto" w:fill="FFFFFF"/>
          <w:lang w:val="uk-UA"/>
        </w:rPr>
        <w:lastRenderedPageBreak/>
        <w:t>Гідроізоляції</w:t>
      </w:r>
      <w:r>
        <w:rPr>
          <w:rFonts w:ascii="Times New Roman" w:eastAsia="Calibri" w:hAnsi="Times New Roman" w:cs="Times New Roman"/>
          <w:color w:val="000000"/>
          <w:sz w:val="28"/>
          <w:szCs w:val="28"/>
          <w:shd w:val="clear" w:color="auto" w:fill="FFFFFF"/>
          <w:lang w:val="uk-UA"/>
        </w:rPr>
        <w:t>», ТОВ «</w:t>
      </w:r>
      <w:r w:rsidRPr="00A7037E">
        <w:rPr>
          <w:rFonts w:ascii="Times New Roman" w:eastAsia="Calibri" w:hAnsi="Times New Roman" w:cs="Times New Roman"/>
          <w:color w:val="000000"/>
          <w:sz w:val="28"/>
          <w:szCs w:val="28"/>
          <w:shd w:val="clear" w:color="auto" w:fill="FFFFFF"/>
          <w:lang w:val="uk-UA"/>
        </w:rPr>
        <w:t>Служба Гідроізоляції</w:t>
      </w:r>
      <w:r>
        <w:rPr>
          <w:rFonts w:ascii="Times New Roman" w:eastAsia="Calibri" w:hAnsi="Times New Roman" w:cs="Times New Roman"/>
          <w:color w:val="000000"/>
          <w:sz w:val="28"/>
          <w:szCs w:val="28"/>
          <w:shd w:val="clear" w:color="auto" w:fill="FFFFFF"/>
          <w:lang w:val="uk-UA"/>
        </w:rPr>
        <w:t>», ТОВ «</w:t>
      </w:r>
      <w:r w:rsidRPr="00180BCE">
        <w:rPr>
          <w:rFonts w:ascii="Times New Roman" w:eastAsia="Calibri" w:hAnsi="Times New Roman" w:cs="Times New Roman"/>
          <w:color w:val="000000"/>
          <w:sz w:val="28"/>
          <w:szCs w:val="28"/>
          <w:shd w:val="clear" w:color="auto" w:fill="FFFFFF"/>
          <w:lang w:val="uk-UA"/>
        </w:rPr>
        <w:t>АГРОБУД</w:t>
      </w:r>
      <w:r>
        <w:rPr>
          <w:rFonts w:ascii="Times New Roman" w:eastAsia="Calibri" w:hAnsi="Times New Roman" w:cs="Times New Roman"/>
          <w:color w:val="000000"/>
          <w:sz w:val="28"/>
          <w:szCs w:val="28"/>
          <w:shd w:val="clear" w:color="auto" w:fill="FFFFFF"/>
          <w:lang w:val="uk-UA"/>
        </w:rPr>
        <w:t>», ТОВ «</w:t>
      </w:r>
      <w:r w:rsidRPr="00180BCE">
        <w:rPr>
          <w:rFonts w:ascii="Times New Roman" w:eastAsia="Calibri" w:hAnsi="Times New Roman" w:cs="Times New Roman"/>
          <w:color w:val="000000"/>
          <w:sz w:val="28"/>
          <w:szCs w:val="28"/>
          <w:shd w:val="clear" w:color="auto" w:fill="FFFFFF"/>
          <w:lang w:val="uk-UA"/>
        </w:rPr>
        <w:t>Виробничо-покрівельна компанія «ОРЕОЛ-1»</w:t>
      </w:r>
      <w:r>
        <w:rPr>
          <w:rFonts w:ascii="Times New Roman" w:eastAsia="Calibri" w:hAnsi="Times New Roman" w:cs="Times New Roman"/>
          <w:color w:val="000000"/>
          <w:sz w:val="28"/>
          <w:szCs w:val="28"/>
          <w:shd w:val="clear" w:color="auto" w:fill="FFFFFF"/>
          <w:lang w:val="uk-UA"/>
        </w:rPr>
        <w:t xml:space="preserve">, </w:t>
      </w:r>
      <w:r w:rsidRPr="00EC53CE">
        <w:rPr>
          <w:rFonts w:ascii="Times New Roman" w:hAnsi="Times New Roman" w:cs="Times New Roman"/>
          <w:sz w:val="28"/>
          <w:szCs w:val="28"/>
          <w:lang w:val="uk-UA"/>
        </w:rPr>
        <w:t>ТОВ</w:t>
      </w:r>
      <w:r>
        <w:rPr>
          <w:rFonts w:ascii="Times New Roman" w:hAnsi="Times New Roman" w:cs="Times New Roman"/>
          <w:sz w:val="28"/>
          <w:szCs w:val="28"/>
          <w:lang w:val="uk-UA"/>
        </w:rPr>
        <w:t> «</w:t>
      </w:r>
      <w:proofErr w:type="spellStart"/>
      <w:r w:rsidRPr="00EC53CE">
        <w:rPr>
          <w:rFonts w:ascii="Times New Roman" w:hAnsi="Times New Roman" w:cs="Times New Roman"/>
          <w:sz w:val="28"/>
          <w:szCs w:val="28"/>
          <w:lang w:val="uk-UA"/>
        </w:rPr>
        <w:t>Ізопласт</w:t>
      </w:r>
      <w:proofErr w:type="spellEnd"/>
      <w:r>
        <w:rPr>
          <w:rFonts w:ascii="Times New Roman" w:hAnsi="Times New Roman" w:cs="Times New Roman"/>
          <w:sz w:val="28"/>
          <w:szCs w:val="28"/>
          <w:lang w:val="uk-UA"/>
        </w:rPr>
        <w:t>», ТОВ «</w:t>
      </w:r>
      <w:proofErr w:type="spellStart"/>
      <w:r w:rsidRPr="00B503A6">
        <w:rPr>
          <w:rFonts w:ascii="Times New Roman" w:hAnsi="Times New Roman" w:cs="Times New Roman"/>
          <w:sz w:val="28"/>
          <w:szCs w:val="28"/>
          <w:lang w:val="uk-UA"/>
        </w:rPr>
        <w:t>Техноніколь</w:t>
      </w:r>
      <w:proofErr w:type="spellEnd"/>
      <w:r>
        <w:rPr>
          <w:rFonts w:ascii="Times New Roman" w:hAnsi="Times New Roman" w:cs="Times New Roman"/>
          <w:sz w:val="28"/>
          <w:szCs w:val="28"/>
          <w:lang w:val="uk-UA"/>
        </w:rPr>
        <w:t>» та ін.</w:t>
      </w:r>
    </w:p>
    <w:p w14:paraId="1C2AA49D" w14:textId="77777777" w:rsidR="00DE490A" w:rsidRDefault="00DE490A" w:rsidP="00DE490A">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Незважаючи на досить жорстку конкуренцію на ринку гідроізоляційних матеріалів, продукція компанії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завоювала хорошу репутацію завдяки високій якості і конкурентоспроможним цінам.</w:t>
      </w:r>
    </w:p>
    <w:p w14:paraId="2AF9DE2C" w14:textId="77777777" w:rsidR="00DE490A" w:rsidRDefault="00DE490A" w:rsidP="00DE490A">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Виробничі потужності ТОВ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задовольняють потреби будівельної індустрії по всій території України. Близько 10% продукції експортується в країни зарубіжжя.</w:t>
      </w:r>
    </w:p>
    <w:p w14:paraId="4ECD0E3B" w14:textId="77777777" w:rsidR="00DE490A" w:rsidRPr="007433BE" w:rsidRDefault="00DE490A" w:rsidP="00DE490A">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Бізнес компанії розвивається на базі органічної і продуманої стратегії зростання з урахуванням як кращого світового досвіду, так і вимог і реалій українського ринку.</w:t>
      </w:r>
    </w:p>
    <w:p w14:paraId="2BA7DBE1" w14:textId="77777777" w:rsidR="00DE490A" w:rsidRPr="007433BE" w:rsidRDefault="00DE490A" w:rsidP="00DE490A">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ТОВ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володіє розвиненою збутовою мережею. На базі існуючої збутової мережі компанія може швидко довести до кінцевого споживача не тільки існуючі, але і нові види продукції.</w:t>
      </w:r>
    </w:p>
    <w:p w14:paraId="61AB1689" w14:textId="77777777" w:rsidR="00DE490A" w:rsidRPr="007433BE" w:rsidRDefault="00DE490A" w:rsidP="00DE490A">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Довгострокова стратегія розвитку компанії передбачає не тільки розширення ринків збуту і збільшення частки на ринку гідроізоляційних матеріалів на 5-15%, а й диверсифікацію бізнесу за рахунок зміцнення на інших сегментах ринку хімії і освоєння нових видів продукції.</w:t>
      </w:r>
    </w:p>
    <w:p w14:paraId="0AC371F6" w14:textId="77777777" w:rsidR="00744CB5" w:rsidRDefault="00DE490A" w:rsidP="00045EA2">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Компанія має диверсифіковану клієнтську базу, яка налічує близько 500</w:t>
      </w:r>
      <w:r>
        <w:rPr>
          <w:rFonts w:ascii="Times New Roman" w:eastAsia="Calibri" w:hAnsi="Times New Roman" w:cs="Times New Roman"/>
          <w:color w:val="000000"/>
          <w:sz w:val="28"/>
          <w:szCs w:val="28"/>
          <w:shd w:val="clear" w:color="auto" w:fill="FFFFFF"/>
          <w:lang w:val="uk-UA"/>
        </w:rPr>
        <w:t> </w:t>
      </w:r>
      <w:r w:rsidRPr="007433BE">
        <w:rPr>
          <w:rFonts w:ascii="Times New Roman" w:eastAsia="Calibri" w:hAnsi="Times New Roman" w:cs="Times New Roman"/>
          <w:color w:val="000000"/>
          <w:sz w:val="28"/>
          <w:szCs w:val="28"/>
          <w:shd w:val="clear" w:color="auto" w:fill="FFFFFF"/>
          <w:lang w:val="uk-UA"/>
        </w:rPr>
        <w:t>споживачів, включаючи виробників цементу. Основними споживачами продукції ТОВ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xml:space="preserve">» є виробники бетонів і </w:t>
      </w:r>
      <w:r>
        <w:rPr>
          <w:rFonts w:ascii="Times New Roman" w:eastAsia="Calibri" w:hAnsi="Times New Roman" w:cs="Times New Roman"/>
          <w:color w:val="000000"/>
          <w:sz w:val="28"/>
          <w:szCs w:val="28"/>
          <w:shd w:val="clear" w:color="auto" w:fill="FFFFFF"/>
          <w:lang w:val="uk-UA"/>
        </w:rPr>
        <w:t>залізо-бетонних виробів</w:t>
      </w:r>
      <w:r w:rsidRPr="007433BE">
        <w:rPr>
          <w:rFonts w:ascii="Times New Roman" w:eastAsia="Calibri" w:hAnsi="Times New Roman" w:cs="Times New Roman"/>
          <w:color w:val="000000"/>
          <w:sz w:val="28"/>
          <w:szCs w:val="28"/>
          <w:shd w:val="clear" w:color="auto" w:fill="FFFFFF"/>
          <w:lang w:val="uk-UA"/>
        </w:rPr>
        <w:t xml:space="preserve"> для будівельних робіт будь-якої складності. В основній масі виробники бетонів в Україні сьогодні інтегровані в великі будівельні холдинги. ТОВ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працює з усіма найбільшими будівельними компаніями України. Клієнти диверсифіковані по регіонах і обсягах продажів. На 10 ключових покупців доводиться не більше 10% загальної виручки.</w:t>
      </w:r>
    </w:p>
    <w:p w14:paraId="55CEF7BA" w14:textId="0E0902F7" w:rsidR="00DE490A" w:rsidRPr="007433BE" w:rsidRDefault="00DE490A" w:rsidP="00045EA2">
      <w:pPr>
        <w:spacing w:after="0" w:line="360" w:lineRule="auto"/>
        <w:ind w:firstLine="709"/>
        <w:contextualSpacing/>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t xml:space="preserve">На ринку гідроізоляційних матеріалів продукція компанії присутня як в низькому, так і у високому ціновому сегменті. </w:t>
      </w:r>
    </w:p>
    <w:p w14:paraId="2B556B15" w14:textId="033FC5B8" w:rsidR="00D94F3B" w:rsidRDefault="00744CB5" w:rsidP="00543DEA">
      <w:pPr>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7433BE">
        <w:rPr>
          <w:rFonts w:ascii="Times New Roman" w:eastAsia="Calibri" w:hAnsi="Times New Roman" w:cs="Times New Roman"/>
          <w:color w:val="000000"/>
          <w:sz w:val="28"/>
          <w:szCs w:val="28"/>
          <w:shd w:val="clear" w:color="auto" w:fill="FFFFFF"/>
          <w:lang w:val="uk-UA"/>
        </w:rPr>
        <w:lastRenderedPageBreak/>
        <w:t>Завдяки новітнім науковим розробкам ТОВ «</w:t>
      </w:r>
      <w:proofErr w:type="spellStart"/>
      <w:r w:rsidRPr="007433BE">
        <w:rPr>
          <w:rFonts w:ascii="Times New Roman" w:eastAsia="Calibri" w:hAnsi="Times New Roman" w:cs="Times New Roman"/>
          <w:color w:val="000000"/>
          <w:sz w:val="28"/>
          <w:szCs w:val="28"/>
          <w:shd w:val="clear" w:color="auto" w:fill="FFFFFF"/>
          <w:lang w:val="uk-UA"/>
        </w:rPr>
        <w:t>Кімтек</w:t>
      </w:r>
      <w:proofErr w:type="spellEnd"/>
      <w:r w:rsidRPr="007433BE">
        <w:rPr>
          <w:rFonts w:ascii="Times New Roman" w:eastAsia="Calibri" w:hAnsi="Times New Roman" w:cs="Times New Roman"/>
          <w:color w:val="000000"/>
          <w:sz w:val="28"/>
          <w:szCs w:val="28"/>
          <w:shd w:val="clear" w:color="auto" w:fill="FFFFFF"/>
          <w:lang w:val="uk-UA"/>
        </w:rPr>
        <w:t>» вдається вирішувати не тільки найрізноманітніші технологічні проблеми, що виникають у споживачів, але і пропонувати ринку принципово нові продукти, розроблені як в умовах компанії, так і з</w:t>
      </w:r>
      <w:r>
        <w:rPr>
          <w:rFonts w:ascii="Times New Roman" w:eastAsia="Calibri" w:hAnsi="Times New Roman" w:cs="Times New Roman"/>
          <w:color w:val="000000"/>
          <w:sz w:val="28"/>
          <w:szCs w:val="28"/>
          <w:shd w:val="clear" w:color="auto" w:fill="FFFFFF"/>
          <w:lang w:val="uk-UA"/>
        </w:rPr>
        <w:t>а допомогою</w:t>
      </w:r>
      <w:r w:rsidRPr="007433BE">
        <w:rPr>
          <w:rFonts w:ascii="Times New Roman" w:eastAsia="Calibri" w:hAnsi="Times New Roman" w:cs="Times New Roman"/>
          <w:color w:val="000000"/>
          <w:sz w:val="28"/>
          <w:szCs w:val="28"/>
          <w:shd w:val="clear" w:color="auto" w:fill="FFFFFF"/>
          <w:lang w:val="uk-UA"/>
        </w:rPr>
        <w:t xml:space="preserve"> залучення</w:t>
      </w:r>
      <w:r>
        <w:rPr>
          <w:rFonts w:ascii="Times New Roman" w:eastAsia="Calibri" w:hAnsi="Times New Roman" w:cs="Times New Roman"/>
          <w:color w:val="000000"/>
          <w:sz w:val="28"/>
          <w:szCs w:val="28"/>
          <w:shd w:val="clear" w:color="auto" w:fill="FFFFFF"/>
          <w:lang w:val="uk-UA"/>
        </w:rPr>
        <w:t xml:space="preserve"> </w:t>
      </w:r>
      <w:r w:rsidRPr="007433BE">
        <w:rPr>
          <w:rFonts w:ascii="Times New Roman" w:eastAsia="Calibri" w:hAnsi="Times New Roman" w:cs="Times New Roman"/>
          <w:color w:val="000000"/>
          <w:sz w:val="28"/>
          <w:szCs w:val="28"/>
          <w:shd w:val="clear" w:color="auto" w:fill="FFFFFF"/>
          <w:lang w:val="uk-UA"/>
        </w:rPr>
        <w:t>досвідчених наукових організацій</w:t>
      </w:r>
      <w:r>
        <w:rPr>
          <w:rFonts w:ascii="Times New Roman" w:eastAsia="Calibri" w:hAnsi="Times New Roman" w:cs="Times New Roman"/>
          <w:color w:val="000000"/>
          <w:sz w:val="28"/>
          <w:szCs w:val="28"/>
          <w:shd w:val="clear" w:color="auto" w:fill="FFFFFF"/>
          <w:lang w:val="uk-UA"/>
        </w:rPr>
        <w:t>.</w:t>
      </w:r>
    </w:p>
    <w:p w14:paraId="120492FD" w14:textId="6DBB82A2" w:rsidR="00744CB5" w:rsidRDefault="00744CB5" w:rsidP="00543DEA">
      <w:pPr>
        <w:spacing w:after="0" w:line="360" w:lineRule="auto"/>
        <w:ind w:firstLine="709"/>
        <w:jc w:val="both"/>
        <w:rPr>
          <w:rFonts w:ascii="Times New Roman" w:eastAsia="Calibri" w:hAnsi="Times New Roman" w:cs="Times New Roman"/>
          <w:color w:val="000000"/>
          <w:sz w:val="28"/>
          <w:szCs w:val="28"/>
          <w:shd w:val="clear" w:color="auto" w:fill="FFFFFF"/>
          <w:lang w:val="uk-UA"/>
        </w:rPr>
      </w:pPr>
    </w:p>
    <w:p w14:paraId="2DF3766D" w14:textId="0E2A9EFE" w:rsidR="00051D82" w:rsidRPr="00594491" w:rsidRDefault="00051D82" w:rsidP="00543DEA">
      <w:pPr>
        <w:pStyle w:val="2"/>
        <w:spacing w:before="0" w:line="360" w:lineRule="auto"/>
        <w:ind w:firstLine="709"/>
        <w:jc w:val="both"/>
        <w:rPr>
          <w:rFonts w:ascii="Times New Roman" w:hAnsi="Times New Roman" w:cs="Times New Roman"/>
          <w:b/>
          <w:bCs/>
          <w:color w:val="auto"/>
          <w:sz w:val="28"/>
          <w:szCs w:val="28"/>
          <w:lang w:val="uk-UA"/>
        </w:rPr>
      </w:pPr>
      <w:bookmarkStart w:id="10" w:name="_Toc167949248"/>
      <w:r w:rsidRPr="00D94F3B">
        <w:rPr>
          <w:rFonts w:ascii="Times New Roman" w:hAnsi="Times New Roman" w:cs="Times New Roman"/>
          <w:b/>
          <w:bCs/>
          <w:color w:val="auto"/>
          <w:sz w:val="28"/>
          <w:szCs w:val="28"/>
          <w:lang w:val="uk-UA"/>
        </w:rPr>
        <w:t>2.2.</w:t>
      </w:r>
      <w:r w:rsidRPr="00D94F3B">
        <w:rPr>
          <w:rFonts w:ascii="Times New Roman" w:hAnsi="Times New Roman" w:cs="Times New Roman"/>
          <w:b/>
          <w:bCs/>
          <w:color w:val="auto"/>
          <w:sz w:val="28"/>
          <w:szCs w:val="28"/>
          <w:lang w:val="en-US"/>
        </w:rPr>
        <w:t> </w:t>
      </w:r>
      <w:r w:rsidRPr="00D94F3B">
        <w:rPr>
          <w:rFonts w:ascii="Times New Roman" w:hAnsi="Times New Roman" w:cs="Times New Roman"/>
          <w:b/>
          <w:bCs/>
          <w:color w:val="auto"/>
          <w:sz w:val="28"/>
          <w:szCs w:val="28"/>
          <w:lang w:val="uk-UA"/>
        </w:rPr>
        <w:t>Аналіз основних показників діяльності підприємства</w:t>
      </w:r>
      <w:bookmarkEnd w:id="10"/>
    </w:p>
    <w:p w14:paraId="3F50BAF6"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4312058C" w14:textId="13134012" w:rsidR="00ED7D34" w:rsidRPr="00ED7D34" w:rsidRDefault="00ED7D34" w:rsidP="00ED7D34">
      <w:pPr>
        <w:spacing w:after="0" w:line="360" w:lineRule="auto"/>
        <w:ind w:firstLine="709"/>
        <w:jc w:val="both"/>
        <w:rPr>
          <w:rFonts w:ascii="Times New Roman" w:eastAsia="Times New Roman" w:hAnsi="Times New Roman" w:cs="Times New Roman"/>
          <w:color w:val="000000"/>
          <w:sz w:val="28"/>
          <w:szCs w:val="28"/>
          <w:lang w:val="uk-UA" w:eastAsia="ru-RU"/>
        </w:rPr>
      </w:pPr>
      <w:r w:rsidRPr="00ED7D34">
        <w:rPr>
          <w:rFonts w:ascii="Times New Roman" w:eastAsia="Times New Roman" w:hAnsi="Times New Roman" w:cs="Times New Roman"/>
          <w:color w:val="000000"/>
          <w:sz w:val="28"/>
          <w:szCs w:val="28"/>
          <w:lang w:val="uk-UA" w:eastAsia="ru-RU"/>
        </w:rPr>
        <w:t xml:space="preserve">Інформаційними джерелами для розрахунку показників і проведення аналізу є річна бухгалтерська звітність </w:t>
      </w:r>
      <w:r>
        <w:rPr>
          <w:rFonts w:ascii="Times New Roman" w:eastAsia="Calibri" w:hAnsi="Times New Roman" w:cs="Times New Roman"/>
          <w:sz w:val="28"/>
          <w:shd w:val="clear" w:color="auto" w:fill="FFFFFF"/>
          <w:lang w:val="uk-UA"/>
        </w:rPr>
        <w:t>ТОВ «</w:t>
      </w:r>
      <w:proofErr w:type="spellStart"/>
      <w:r>
        <w:rPr>
          <w:rFonts w:ascii="Times New Roman" w:eastAsia="Calibri" w:hAnsi="Times New Roman" w:cs="Times New Roman"/>
          <w:sz w:val="28"/>
          <w:shd w:val="clear" w:color="auto" w:fill="FFFFFF"/>
          <w:lang w:val="uk-UA"/>
        </w:rPr>
        <w:t>Кімтек</w:t>
      </w:r>
      <w:proofErr w:type="spellEnd"/>
      <w:r>
        <w:rPr>
          <w:rFonts w:ascii="Times New Roman" w:eastAsia="Calibri" w:hAnsi="Times New Roman" w:cs="Times New Roman"/>
          <w:sz w:val="28"/>
          <w:shd w:val="clear" w:color="auto" w:fill="FFFFFF"/>
          <w:lang w:val="uk-UA"/>
        </w:rPr>
        <w:t>»</w:t>
      </w:r>
      <w:r w:rsidRPr="00ED7D34">
        <w:rPr>
          <w:rFonts w:ascii="Times New Roman" w:eastAsia="Times New Roman" w:hAnsi="Times New Roman" w:cs="Times New Roman"/>
          <w:color w:val="000000"/>
          <w:sz w:val="28"/>
          <w:szCs w:val="28"/>
          <w:lang w:val="uk-UA" w:eastAsia="ru-RU"/>
        </w:rPr>
        <w:t xml:space="preserve">: </w:t>
      </w:r>
      <w:r w:rsidRPr="00ED7D34">
        <w:rPr>
          <w:rFonts w:ascii="Times New Roman" w:hAnsi="Times New Roman" w:cs="Times New Roman"/>
          <w:sz w:val="28"/>
          <w:szCs w:val="28"/>
          <w:lang w:val="uk-UA"/>
        </w:rPr>
        <w:t>Ф-1 «Звіт про фінансовий стан» та Ф-2 «Звіт про прибутки і збитки»</w:t>
      </w:r>
      <w:r w:rsidR="00B7540F">
        <w:rPr>
          <w:rFonts w:ascii="Times New Roman" w:hAnsi="Times New Roman" w:cs="Times New Roman"/>
          <w:sz w:val="28"/>
          <w:szCs w:val="28"/>
          <w:lang w:val="uk-UA"/>
        </w:rPr>
        <w:t xml:space="preserve"> </w:t>
      </w:r>
      <w:r w:rsidR="00B7540F" w:rsidRPr="00594491">
        <w:rPr>
          <w:rFonts w:ascii="Times New Roman" w:hAnsi="Times New Roman"/>
          <w:sz w:val="28"/>
          <w:lang w:val="uk-UA"/>
        </w:rPr>
        <w:t>[</w:t>
      </w:r>
      <w:r w:rsidR="00B7540F">
        <w:rPr>
          <w:rFonts w:ascii="Times New Roman" w:hAnsi="Times New Roman"/>
          <w:sz w:val="28"/>
          <w:lang w:val="uk-UA"/>
        </w:rPr>
        <w:t>25</w:t>
      </w:r>
      <w:r w:rsidR="00B7540F" w:rsidRPr="00594491">
        <w:rPr>
          <w:rFonts w:ascii="Times New Roman" w:hAnsi="Times New Roman"/>
          <w:sz w:val="28"/>
          <w:lang w:val="uk-UA"/>
        </w:rPr>
        <w:t>]</w:t>
      </w:r>
      <w:r w:rsidRPr="00ED7D34">
        <w:rPr>
          <w:rFonts w:ascii="Times New Roman" w:eastAsia="Times New Roman" w:hAnsi="Times New Roman" w:cs="Times New Roman"/>
          <w:color w:val="000000"/>
          <w:sz w:val="28"/>
          <w:szCs w:val="28"/>
          <w:lang w:val="uk-UA" w:eastAsia="ru-RU"/>
        </w:rPr>
        <w:t>.</w:t>
      </w:r>
    </w:p>
    <w:p w14:paraId="256BB223" w14:textId="20E17130" w:rsidR="00ED7D34" w:rsidRDefault="00ED7D34" w:rsidP="00ED7D34">
      <w:pPr>
        <w:spacing w:after="0" w:line="360" w:lineRule="auto"/>
        <w:ind w:firstLine="720"/>
        <w:jc w:val="both"/>
        <w:rPr>
          <w:rFonts w:ascii="Times New Roman" w:eastAsia="Calibri" w:hAnsi="Times New Roman" w:cs="Times New Roman"/>
          <w:color w:val="000000"/>
          <w:sz w:val="28"/>
          <w:szCs w:val="28"/>
          <w:lang w:val="uk-UA"/>
        </w:rPr>
      </w:pPr>
      <w:r w:rsidRPr="00ED7D34">
        <w:rPr>
          <w:rFonts w:ascii="Times New Roman" w:eastAsia="Calibri" w:hAnsi="Times New Roman" w:cs="Times New Roman"/>
          <w:color w:val="000000"/>
          <w:sz w:val="28"/>
          <w:szCs w:val="28"/>
          <w:lang w:val="uk-UA"/>
        </w:rPr>
        <w:t>У табл. 2.</w:t>
      </w:r>
      <w:r>
        <w:rPr>
          <w:rFonts w:ascii="Times New Roman" w:eastAsia="Calibri" w:hAnsi="Times New Roman" w:cs="Times New Roman"/>
          <w:color w:val="000000"/>
          <w:sz w:val="28"/>
          <w:szCs w:val="28"/>
          <w:lang w:val="uk-UA"/>
        </w:rPr>
        <w:t>1</w:t>
      </w:r>
      <w:r w:rsidRPr="00ED7D34">
        <w:rPr>
          <w:rFonts w:ascii="Times New Roman" w:eastAsia="Calibri" w:hAnsi="Times New Roman" w:cs="Times New Roman"/>
          <w:color w:val="000000"/>
          <w:sz w:val="28"/>
          <w:szCs w:val="28"/>
          <w:lang w:val="uk-UA"/>
        </w:rPr>
        <w:t xml:space="preserve"> подано дані про динаміку основних техніко-економічних показників діяльності </w:t>
      </w:r>
      <w:r>
        <w:rPr>
          <w:rFonts w:ascii="Times New Roman" w:eastAsia="Calibri" w:hAnsi="Times New Roman" w:cs="Times New Roman"/>
          <w:sz w:val="28"/>
          <w:shd w:val="clear" w:color="auto" w:fill="FFFFFF"/>
          <w:lang w:val="uk-UA"/>
        </w:rPr>
        <w:t>ТОВ «</w:t>
      </w:r>
      <w:proofErr w:type="spellStart"/>
      <w:r>
        <w:rPr>
          <w:rFonts w:ascii="Times New Roman" w:eastAsia="Calibri" w:hAnsi="Times New Roman" w:cs="Times New Roman"/>
          <w:sz w:val="28"/>
          <w:shd w:val="clear" w:color="auto" w:fill="FFFFFF"/>
          <w:lang w:val="uk-UA"/>
        </w:rPr>
        <w:t>Кімтек</w:t>
      </w:r>
      <w:proofErr w:type="spellEnd"/>
      <w:r>
        <w:rPr>
          <w:rFonts w:ascii="Times New Roman" w:eastAsia="Calibri" w:hAnsi="Times New Roman" w:cs="Times New Roman"/>
          <w:sz w:val="28"/>
          <w:shd w:val="clear" w:color="auto" w:fill="FFFFFF"/>
          <w:lang w:val="uk-UA"/>
        </w:rPr>
        <w:t>»</w:t>
      </w:r>
      <w:r w:rsidRPr="00ED7D34">
        <w:rPr>
          <w:rFonts w:ascii="Times New Roman" w:eastAsia="Calibri" w:hAnsi="Times New Roman" w:cs="Times New Roman"/>
          <w:sz w:val="28"/>
          <w:szCs w:val="28"/>
          <w:lang w:val="uk-UA"/>
        </w:rPr>
        <w:t xml:space="preserve"> </w:t>
      </w:r>
      <w:r w:rsidRPr="00ED7D34">
        <w:rPr>
          <w:rFonts w:ascii="Times New Roman" w:eastAsia="Calibri" w:hAnsi="Times New Roman" w:cs="Times New Roman"/>
          <w:color w:val="000000"/>
          <w:sz w:val="28"/>
          <w:szCs w:val="28"/>
          <w:lang w:val="uk-UA"/>
        </w:rPr>
        <w:t>у 2021-2023 рр.</w:t>
      </w:r>
    </w:p>
    <w:p w14:paraId="03C00985" w14:textId="0EBAAF97" w:rsidR="0097778C" w:rsidRDefault="0097778C" w:rsidP="00ED7D34">
      <w:pPr>
        <w:spacing w:after="0" w:line="360" w:lineRule="auto"/>
        <w:ind w:firstLine="720"/>
        <w:jc w:val="both"/>
        <w:rPr>
          <w:rFonts w:ascii="Times New Roman" w:eastAsia="Calibri" w:hAnsi="Times New Roman" w:cs="Times New Roman"/>
          <w:color w:val="000000"/>
          <w:sz w:val="28"/>
          <w:szCs w:val="28"/>
          <w:lang w:val="uk-UA"/>
        </w:rPr>
      </w:pPr>
      <w:r w:rsidRPr="0097778C">
        <w:rPr>
          <w:rFonts w:ascii="Times New Roman" w:eastAsia="Calibri" w:hAnsi="Times New Roman" w:cs="Times New Roman"/>
          <w:color w:val="000000"/>
          <w:sz w:val="28"/>
          <w:szCs w:val="28"/>
          <w:lang w:val="uk-UA"/>
        </w:rPr>
        <w:t>Власний капітал компанії показав незначне зростання, збільшившись з 706,9 тис. грн у 2021 році до 715,5 тис. грн у 2023 році. Абсолютне відхилення становить 3,9 тис. грн у 2022 році та 4,7 тис. грн у 2023 році порівняно з попереднім роком. Відносне відхилення в обидва роки залишається на рівні 1%.</w:t>
      </w:r>
    </w:p>
    <w:p w14:paraId="2F9DC03B" w14:textId="7694A9DA" w:rsidR="00ED7D34" w:rsidRPr="00ED7D34" w:rsidRDefault="00ED7D34" w:rsidP="00ED7D34">
      <w:pPr>
        <w:spacing w:after="0" w:line="360" w:lineRule="auto"/>
        <w:ind w:firstLine="709"/>
        <w:jc w:val="both"/>
        <w:rPr>
          <w:rFonts w:ascii="Times New Roman" w:hAnsi="Times New Roman"/>
          <w:color w:val="000000"/>
          <w:sz w:val="28"/>
          <w:szCs w:val="28"/>
          <w:lang w:val="uk-UA"/>
        </w:rPr>
      </w:pPr>
      <w:r w:rsidRPr="00ED7D34">
        <w:rPr>
          <w:rFonts w:ascii="Times New Roman" w:hAnsi="Times New Roman" w:cs="Times New Roman"/>
          <w:sz w:val="28"/>
          <w:szCs w:val="28"/>
          <w:lang w:val="uk-UA"/>
        </w:rPr>
        <w:t xml:space="preserve">Одночасно, у пасиві балансу спостерігається </w:t>
      </w:r>
      <w:r w:rsidR="0097778C">
        <w:rPr>
          <w:rFonts w:ascii="Times New Roman" w:hAnsi="Times New Roman" w:cs="Times New Roman"/>
          <w:sz w:val="28"/>
          <w:szCs w:val="28"/>
          <w:lang w:val="uk-UA"/>
        </w:rPr>
        <w:t>зменшення</w:t>
      </w:r>
      <w:r w:rsidRPr="00ED7D34">
        <w:rPr>
          <w:rFonts w:ascii="Times New Roman" w:hAnsi="Times New Roman" w:cs="Times New Roman"/>
          <w:sz w:val="28"/>
          <w:szCs w:val="28"/>
          <w:lang w:val="uk-UA"/>
        </w:rPr>
        <w:t xml:space="preserve"> кредиторської заборгованості (на </w:t>
      </w:r>
      <w:r w:rsidR="0097778C">
        <w:rPr>
          <w:rFonts w:ascii="Times New Roman" w:hAnsi="Times New Roman" w:cs="Times New Roman"/>
          <w:sz w:val="28"/>
          <w:szCs w:val="28"/>
          <w:lang w:val="uk-UA"/>
        </w:rPr>
        <w:t>526,3</w:t>
      </w:r>
      <w:r w:rsidRPr="00ED7D34">
        <w:rPr>
          <w:rFonts w:ascii="Times New Roman" w:hAnsi="Times New Roman" w:cs="Times New Roman"/>
          <w:sz w:val="28"/>
          <w:szCs w:val="28"/>
          <w:lang w:val="uk-UA"/>
        </w:rPr>
        <w:t xml:space="preserve"> тис. грн, або на </w:t>
      </w:r>
      <w:r w:rsidR="0097778C">
        <w:rPr>
          <w:rFonts w:ascii="Times New Roman" w:hAnsi="Times New Roman" w:cs="Times New Roman"/>
          <w:sz w:val="28"/>
          <w:szCs w:val="28"/>
          <w:lang w:val="uk-UA"/>
        </w:rPr>
        <w:t>53</w:t>
      </w:r>
      <w:r w:rsidRPr="00ED7D34">
        <w:rPr>
          <w:rFonts w:ascii="Times New Roman" w:hAnsi="Times New Roman" w:cs="Times New Roman"/>
          <w:sz w:val="28"/>
          <w:szCs w:val="28"/>
          <w:lang w:val="uk-UA"/>
        </w:rPr>
        <w:t xml:space="preserve">% у 2023 р порівняно з даними 2021 р). </w:t>
      </w:r>
      <w:r w:rsidR="0097778C">
        <w:rPr>
          <w:rFonts w:ascii="Times New Roman" w:hAnsi="Times New Roman"/>
          <w:color w:val="000000"/>
          <w:sz w:val="28"/>
          <w:szCs w:val="28"/>
          <w:lang w:val="uk-UA"/>
        </w:rPr>
        <w:t>Зменшення</w:t>
      </w:r>
      <w:r w:rsidRPr="00ED7D34">
        <w:rPr>
          <w:rFonts w:ascii="Times New Roman" w:hAnsi="Times New Roman"/>
          <w:color w:val="000000"/>
          <w:sz w:val="28"/>
          <w:szCs w:val="28"/>
          <w:lang w:val="uk-UA"/>
        </w:rPr>
        <w:t xml:space="preserve"> загальної суми зобов’язань призводить до </w:t>
      </w:r>
      <w:r w:rsidR="0097778C">
        <w:rPr>
          <w:rFonts w:ascii="Times New Roman" w:hAnsi="Times New Roman"/>
          <w:color w:val="000000"/>
          <w:sz w:val="28"/>
          <w:szCs w:val="28"/>
          <w:lang w:val="uk-UA"/>
        </w:rPr>
        <w:t>зниження</w:t>
      </w:r>
      <w:r w:rsidRPr="00ED7D34">
        <w:rPr>
          <w:rFonts w:ascii="Times New Roman" w:hAnsi="Times New Roman"/>
          <w:color w:val="000000"/>
          <w:sz w:val="28"/>
          <w:szCs w:val="28"/>
          <w:lang w:val="uk-UA"/>
        </w:rPr>
        <w:t xml:space="preserve"> залежності від зовнішніх постачальників фінансових ресурсів.</w:t>
      </w:r>
    </w:p>
    <w:p w14:paraId="51E47744" w14:textId="0A4DC063" w:rsidR="00ED7D34" w:rsidRPr="00ED7D34" w:rsidRDefault="00ED7D34" w:rsidP="00ED7D34">
      <w:pPr>
        <w:spacing w:after="0" w:line="360" w:lineRule="auto"/>
        <w:ind w:firstLine="709"/>
        <w:jc w:val="both"/>
        <w:rPr>
          <w:rFonts w:ascii="Times New Roman" w:eastAsia="Calibri" w:hAnsi="Times New Roman" w:cs="Times New Roman"/>
          <w:color w:val="000000"/>
          <w:sz w:val="28"/>
          <w:szCs w:val="28"/>
          <w:lang w:val="uk-UA"/>
        </w:rPr>
      </w:pPr>
      <w:r w:rsidRPr="00ED7D34">
        <w:rPr>
          <w:rFonts w:ascii="Times New Roman" w:eastAsia="Calibri" w:hAnsi="Times New Roman" w:cs="Times New Roman"/>
          <w:color w:val="000000"/>
          <w:sz w:val="28"/>
          <w:szCs w:val="28"/>
          <w:lang w:val="uk-UA"/>
        </w:rPr>
        <w:t xml:space="preserve">Також варто відзначити, що значення показника власних оборотних коштів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w:t>
      </w:r>
      <w:proofErr w:type="spellStart"/>
      <w:r w:rsidR="0097778C">
        <w:rPr>
          <w:rFonts w:ascii="Times New Roman" w:eastAsia="Calibri" w:hAnsi="Times New Roman" w:cs="Times New Roman"/>
          <w:color w:val="000000"/>
          <w:sz w:val="28"/>
          <w:szCs w:val="28"/>
          <w:lang w:val="uk-UA"/>
        </w:rPr>
        <w:t>додатнє</w:t>
      </w:r>
      <w:proofErr w:type="spellEnd"/>
      <w:r w:rsidRPr="00ED7D34">
        <w:rPr>
          <w:rFonts w:ascii="Times New Roman" w:eastAsia="Calibri" w:hAnsi="Times New Roman" w:cs="Times New Roman"/>
          <w:color w:val="000000"/>
          <w:sz w:val="28"/>
          <w:szCs w:val="28"/>
          <w:lang w:val="uk-UA"/>
        </w:rPr>
        <w:t xml:space="preserve">. Це означає, що в підприємства достатньо коштів для забезпечення безперебійної діяльності за рахунок постійних фінансових ресурсів. </w:t>
      </w:r>
    </w:p>
    <w:p w14:paraId="44C051C1" w14:textId="77F25947" w:rsidR="00ED7D34" w:rsidRDefault="00ED7D34" w:rsidP="00ED7D34">
      <w:pPr>
        <w:spacing w:after="0" w:line="360" w:lineRule="auto"/>
        <w:ind w:firstLine="709"/>
        <w:jc w:val="both"/>
        <w:rPr>
          <w:rFonts w:ascii="Times New Roman" w:eastAsia="Calibri" w:hAnsi="Times New Roman" w:cs="Times New Roman"/>
          <w:color w:val="000000"/>
          <w:sz w:val="28"/>
          <w:szCs w:val="28"/>
          <w:lang w:val="uk-UA"/>
        </w:rPr>
      </w:pPr>
      <w:r w:rsidRPr="00ED7D34">
        <w:rPr>
          <w:rFonts w:ascii="Times New Roman" w:eastAsia="Calibri" w:hAnsi="Times New Roman" w:cs="Times New Roman"/>
          <w:color w:val="000000"/>
          <w:sz w:val="28"/>
          <w:szCs w:val="28"/>
          <w:lang w:val="uk-UA"/>
        </w:rPr>
        <w:t xml:space="preserve">У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w:t>
      </w:r>
      <w:r w:rsidRPr="00ED7D34">
        <w:rPr>
          <w:rFonts w:ascii="Times New Roman" w:eastAsia="Calibri" w:hAnsi="Times New Roman" w:cs="Times New Roman"/>
          <w:color w:val="000000"/>
          <w:sz w:val="28"/>
          <w:szCs w:val="28"/>
          <w:lang w:val="uk-UA"/>
        </w:rPr>
        <w:t xml:space="preserve">спостерігається загальне </w:t>
      </w:r>
      <w:r w:rsidR="007D0FE4">
        <w:rPr>
          <w:rFonts w:ascii="Times New Roman" w:eastAsia="Calibri" w:hAnsi="Times New Roman" w:cs="Times New Roman"/>
          <w:color w:val="000000"/>
          <w:sz w:val="28"/>
          <w:szCs w:val="28"/>
          <w:lang w:val="uk-UA"/>
        </w:rPr>
        <w:t>зменшення</w:t>
      </w:r>
      <w:r w:rsidRPr="00ED7D34">
        <w:rPr>
          <w:rFonts w:ascii="Times New Roman" w:eastAsia="Calibri" w:hAnsi="Times New Roman" w:cs="Times New Roman"/>
          <w:color w:val="000000"/>
          <w:sz w:val="28"/>
          <w:szCs w:val="28"/>
          <w:lang w:val="uk-UA"/>
        </w:rPr>
        <w:t xml:space="preserve"> дебіторської заборгованості, що є </w:t>
      </w:r>
      <w:r w:rsidR="007D0FE4">
        <w:rPr>
          <w:rFonts w:ascii="Times New Roman" w:eastAsia="Calibri" w:hAnsi="Times New Roman" w:cs="Times New Roman"/>
          <w:color w:val="000000"/>
          <w:sz w:val="28"/>
          <w:szCs w:val="28"/>
          <w:lang w:val="uk-UA"/>
        </w:rPr>
        <w:t>позитивною</w:t>
      </w:r>
      <w:r w:rsidRPr="00ED7D34">
        <w:rPr>
          <w:rFonts w:ascii="Times New Roman" w:eastAsia="Calibri" w:hAnsi="Times New Roman" w:cs="Times New Roman"/>
          <w:color w:val="000000"/>
          <w:sz w:val="28"/>
          <w:szCs w:val="28"/>
          <w:lang w:val="uk-UA"/>
        </w:rPr>
        <w:t xml:space="preserve"> тенденцією (</w:t>
      </w:r>
      <w:r w:rsidRPr="00ED7D34">
        <w:rPr>
          <w:rFonts w:ascii="Times New Roman" w:hAnsi="Times New Roman" w:cs="Times New Roman"/>
          <w:sz w:val="28"/>
          <w:szCs w:val="28"/>
          <w:lang w:val="uk-UA"/>
        </w:rPr>
        <w:t xml:space="preserve">на </w:t>
      </w:r>
      <w:r w:rsidR="004040E1">
        <w:rPr>
          <w:rFonts w:ascii="Times New Roman" w:hAnsi="Times New Roman" w:cs="Times New Roman"/>
          <w:sz w:val="28"/>
          <w:szCs w:val="28"/>
          <w:lang w:val="uk-UA"/>
        </w:rPr>
        <w:t>68</w:t>
      </w:r>
      <w:r w:rsidRPr="00ED7D34">
        <w:rPr>
          <w:rFonts w:ascii="Times New Roman" w:hAnsi="Times New Roman" w:cs="Times New Roman"/>
          <w:sz w:val="28"/>
          <w:szCs w:val="28"/>
          <w:lang w:val="uk-UA"/>
        </w:rPr>
        <w:t>% у 2023 р порівняно з даними 2021 р</w:t>
      </w:r>
      <w:r w:rsidRPr="00ED7D34">
        <w:rPr>
          <w:rFonts w:ascii="Times New Roman" w:eastAsia="Calibri" w:hAnsi="Times New Roman" w:cs="Times New Roman"/>
          <w:color w:val="000000"/>
          <w:sz w:val="28"/>
          <w:szCs w:val="28"/>
          <w:lang w:val="uk-UA"/>
        </w:rPr>
        <w:t xml:space="preserve">). </w:t>
      </w:r>
      <w:r w:rsidR="004040E1">
        <w:rPr>
          <w:rFonts w:ascii="Times New Roman" w:eastAsia="Calibri" w:hAnsi="Times New Roman" w:cs="Times New Roman"/>
          <w:color w:val="000000"/>
          <w:sz w:val="28"/>
          <w:szCs w:val="28"/>
          <w:lang w:val="uk-UA"/>
        </w:rPr>
        <w:t>Це свідчить</w:t>
      </w:r>
      <w:r w:rsidR="004040E1" w:rsidRPr="004040E1">
        <w:rPr>
          <w:rFonts w:ascii="Times New Roman" w:eastAsia="Calibri" w:hAnsi="Times New Roman" w:cs="Times New Roman"/>
          <w:color w:val="000000"/>
          <w:sz w:val="28"/>
          <w:szCs w:val="28"/>
          <w:lang w:val="uk-UA"/>
        </w:rPr>
        <w:t xml:space="preserve"> про поліпшення ситуації з оплатою боргів клієнтів.</w:t>
      </w:r>
    </w:p>
    <w:p w14:paraId="2757E5D1" w14:textId="77777777" w:rsidR="004040E1" w:rsidRPr="00ED7D34" w:rsidRDefault="004040E1" w:rsidP="00ED7D34">
      <w:pPr>
        <w:spacing w:after="0" w:line="360" w:lineRule="auto"/>
        <w:ind w:firstLine="709"/>
        <w:jc w:val="both"/>
        <w:rPr>
          <w:rFonts w:ascii="Times New Roman" w:eastAsia="Calibri" w:hAnsi="Times New Roman" w:cs="Times New Roman"/>
          <w:color w:val="000000"/>
          <w:sz w:val="28"/>
          <w:szCs w:val="28"/>
          <w:lang w:val="uk-UA"/>
        </w:rPr>
      </w:pPr>
    </w:p>
    <w:p w14:paraId="210D4217" w14:textId="25A8F5AB" w:rsidR="00ED7D34" w:rsidRPr="00ED7D34" w:rsidRDefault="00ED7D34" w:rsidP="00ED7D34">
      <w:pPr>
        <w:spacing w:after="0" w:line="360" w:lineRule="auto"/>
        <w:ind w:firstLine="720"/>
        <w:jc w:val="right"/>
        <w:rPr>
          <w:rFonts w:ascii="Times New Roman" w:eastAsia="Calibri" w:hAnsi="Times New Roman" w:cs="Times New Roman"/>
          <w:i/>
          <w:iCs/>
          <w:sz w:val="28"/>
          <w:szCs w:val="28"/>
          <w:lang w:val="uk-UA"/>
        </w:rPr>
      </w:pPr>
      <w:r w:rsidRPr="00ED7D34">
        <w:rPr>
          <w:rFonts w:ascii="Times New Roman" w:eastAsia="Calibri" w:hAnsi="Times New Roman" w:cs="Times New Roman"/>
          <w:i/>
          <w:iCs/>
          <w:sz w:val="28"/>
          <w:lang w:val="uk-UA"/>
        </w:rPr>
        <w:t>Таблиця 2.</w:t>
      </w:r>
      <w:r w:rsidR="0097778C">
        <w:rPr>
          <w:rFonts w:ascii="Times New Roman" w:eastAsia="Calibri" w:hAnsi="Times New Roman" w:cs="Times New Roman"/>
          <w:i/>
          <w:iCs/>
          <w:sz w:val="28"/>
          <w:lang w:val="uk-UA"/>
        </w:rPr>
        <w:t>1</w:t>
      </w:r>
    </w:p>
    <w:p w14:paraId="14AD3231" w14:textId="135779FD" w:rsidR="00ED7D34" w:rsidRPr="00ED7D34" w:rsidRDefault="00ED7D34" w:rsidP="00ED7D34">
      <w:pPr>
        <w:spacing w:after="0" w:line="360" w:lineRule="auto"/>
        <w:jc w:val="center"/>
        <w:rPr>
          <w:rFonts w:ascii="Times New Roman" w:eastAsia="Calibri" w:hAnsi="Times New Roman" w:cs="Times New Roman"/>
          <w:sz w:val="28"/>
          <w:lang w:val="uk-UA"/>
        </w:rPr>
      </w:pPr>
      <w:r w:rsidRPr="00ED7D34">
        <w:rPr>
          <w:rFonts w:ascii="Times New Roman" w:eastAsia="Calibri" w:hAnsi="Times New Roman" w:cs="Times New Roman"/>
          <w:sz w:val="28"/>
          <w:szCs w:val="28"/>
          <w:lang w:val="uk-UA"/>
        </w:rPr>
        <w:lastRenderedPageBreak/>
        <w:t xml:space="preserve">Основні економічні показники діяльності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w:t>
      </w:r>
      <w:r w:rsidRPr="00ED7D34">
        <w:rPr>
          <w:rFonts w:ascii="Times New Roman" w:eastAsia="Calibri" w:hAnsi="Times New Roman" w:cs="Times New Roman"/>
          <w:color w:val="000000"/>
          <w:sz w:val="28"/>
          <w:szCs w:val="28"/>
          <w:lang w:val="uk-UA"/>
        </w:rPr>
        <w:t>за 2021-2023 рр.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1E0" w:firstRow="1" w:lastRow="1" w:firstColumn="1" w:lastColumn="1" w:noHBand="0" w:noVBand="0"/>
      </w:tblPr>
      <w:tblGrid>
        <w:gridCol w:w="2888"/>
        <w:gridCol w:w="1003"/>
        <w:gridCol w:w="1003"/>
        <w:gridCol w:w="1016"/>
        <w:gridCol w:w="1032"/>
        <w:gridCol w:w="1032"/>
        <w:gridCol w:w="827"/>
        <w:gridCol w:w="827"/>
      </w:tblGrid>
      <w:tr w:rsidR="00ED7D34" w:rsidRPr="00ED7D34" w14:paraId="26A6E147" w14:textId="77777777" w:rsidTr="002F4A8D">
        <w:trPr>
          <w:trHeight w:val="454"/>
          <w:jc w:val="center"/>
        </w:trPr>
        <w:tc>
          <w:tcPr>
            <w:tcW w:w="2888" w:type="dxa"/>
            <w:vMerge w:val="restart"/>
            <w:vAlign w:val="center"/>
          </w:tcPr>
          <w:p w14:paraId="536B405D"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eastAsia="uk-UA"/>
              </w:rPr>
              <w:t>Показник</w:t>
            </w:r>
          </w:p>
        </w:tc>
        <w:tc>
          <w:tcPr>
            <w:tcW w:w="3022" w:type="dxa"/>
            <w:gridSpan w:val="3"/>
            <w:vAlign w:val="center"/>
          </w:tcPr>
          <w:p w14:paraId="54912353"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eastAsia="uk-UA"/>
              </w:rPr>
              <w:t>Рік</w:t>
            </w:r>
          </w:p>
        </w:tc>
        <w:tc>
          <w:tcPr>
            <w:tcW w:w="2064" w:type="dxa"/>
            <w:gridSpan w:val="2"/>
            <w:vAlign w:val="center"/>
          </w:tcPr>
          <w:p w14:paraId="5F050470"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proofErr w:type="spellStart"/>
            <w:r w:rsidRPr="00ED7D34">
              <w:rPr>
                <w:rFonts w:ascii="Times New Roman" w:hAnsi="Times New Roman" w:cs="Times New Roman"/>
                <w:sz w:val="24"/>
                <w:szCs w:val="24"/>
                <w:lang w:val="uk-UA" w:eastAsia="uk-UA"/>
              </w:rPr>
              <w:t>Абсол</w:t>
            </w:r>
            <w:proofErr w:type="spellEnd"/>
            <w:r w:rsidRPr="00ED7D34">
              <w:rPr>
                <w:rFonts w:ascii="Times New Roman" w:hAnsi="Times New Roman" w:cs="Times New Roman"/>
                <w:sz w:val="24"/>
                <w:szCs w:val="24"/>
                <w:lang w:val="uk-UA" w:eastAsia="uk-UA"/>
              </w:rPr>
              <w:t>. відхил.</w:t>
            </w:r>
          </w:p>
        </w:tc>
        <w:tc>
          <w:tcPr>
            <w:tcW w:w="1654" w:type="dxa"/>
            <w:gridSpan w:val="2"/>
            <w:vAlign w:val="center"/>
          </w:tcPr>
          <w:p w14:paraId="5E881BFF"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proofErr w:type="spellStart"/>
            <w:r w:rsidRPr="00ED7D34">
              <w:rPr>
                <w:rFonts w:ascii="Times New Roman" w:hAnsi="Times New Roman" w:cs="Times New Roman"/>
                <w:sz w:val="24"/>
                <w:szCs w:val="24"/>
                <w:lang w:val="uk-UA" w:eastAsia="uk-UA"/>
              </w:rPr>
              <w:t>Віднос</w:t>
            </w:r>
            <w:proofErr w:type="spellEnd"/>
            <w:r w:rsidRPr="00ED7D34">
              <w:rPr>
                <w:rFonts w:ascii="Times New Roman" w:hAnsi="Times New Roman" w:cs="Times New Roman"/>
                <w:sz w:val="24"/>
                <w:szCs w:val="24"/>
                <w:lang w:val="uk-UA" w:eastAsia="uk-UA"/>
              </w:rPr>
              <w:t>. відхил.</w:t>
            </w:r>
          </w:p>
        </w:tc>
      </w:tr>
      <w:tr w:rsidR="00ED7D34" w:rsidRPr="00ED7D34" w14:paraId="78B95520" w14:textId="77777777" w:rsidTr="002F4A8D">
        <w:trPr>
          <w:trHeight w:val="454"/>
          <w:jc w:val="center"/>
        </w:trPr>
        <w:tc>
          <w:tcPr>
            <w:tcW w:w="2888" w:type="dxa"/>
            <w:vMerge/>
            <w:vAlign w:val="center"/>
          </w:tcPr>
          <w:p w14:paraId="6B1D19E3" w14:textId="77777777" w:rsidR="00ED7D34" w:rsidRPr="00ED7D34" w:rsidRDefault="00ED7D34" w:rsidP="002F4A8D">
            <w:pPr>
              <w:spacing w:after="0" w:line="240" w:lineRule="auto"/>
              <w:jc w:val="both"/>
              <w:rPr>
                <w:rFonts w:ascii="Times New Roman" w:hAnsi="Times New Roman" w:cs="Times New Roman"/>
                <w:sz w:val="24"/>
                <w:szCs w:val="24"/>
                <w:lang w:eastAsia="ru-RU"/>
              </w:rPr>
            </w:pPr>
          </w:p>
        </w:tc>
        <w:tc>
          <w:tcPr>
            <w:tcW w:w="1003" w:type="dxa"/>
            <w:vAlign w:val="center"/>
          </w:tcPr>
          <w:p w14:paraId="5677030A"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rPr>
              <w:t>2021</w:t>
            </w:r>
          </w:p>
        </w:tc>
        <w:tc>
          <w:tcPr>
            <w:tcW w:w="1003" w:type="dxa"/>
            <w:vAlign w:val="center"/>
          </w:tcPr>
          <w:p w14:paraId="2EBC6DED"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eastAsia="uk-UA"/>
              </w:rPr>
              <w:t>2022</w:t>
            </w:r>
          </w:p>
        </w:tc>
        <w:tc>
          <w:tcPr>
            <w:tcW w:w="1016" w:type="dxa"/>
            <w:vAlign w:val="center"/>
          </w:tcPr>
          <w:p w14:paraId="0DD1E808"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eastAsia="uk-UA"/>
              </w:rPr>
              <w:t>2023</w:t>
            </w:r>
          </w:p>
        </w:tc>
        <w:tc>
          <w:tcPr>
            <w:tcW w:w="1032" w:type="dxa"/>
            <w:vAlign w:val="center"/>
          </w:tcPr>
          <w:p w14:paraId="48BF2098" w14:textId="77777777" w:rsidR="00ED7D34" w:rsidRPr="00ED7D34" w:rsidRDefault="00ED7D34" w:rsidP="002F4A8D">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2022/</w:t>
            </w:r>
          </w:p>
          <w:p w14:paraId="67524F11"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rPr>
              <w:t>2021</w:t>
            </w:r>
          </w:p>
        </w:tc>
        <w:tc>
          <w:tcPr>
            <w:tcW w:w="1032" w:type="dxa"/>
            <w:vAlign w:val="center"/>
          </w:tcPr>
          <w:p w14:paraId="5BB035F0" w14:textId="77777777" w:rsidR="00ED7D34" w:rsidRPr="00ED7D34" w:rsidRDefault="00ED7D34" w:rsidP="002F4A8D">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2023/</w:t>
            </w:r>
          </w:p>
          <w:p w14:paraId="12120E35"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rPr>
              <w:t>2022</w:t>
            </w:r>
          </w:p>
        </w:tc>
        <w:tc>
          <w:tcPr>
            <w:tcW w:w="827" w:type="dxa"/>
            <w:vAlign w:val="center"/>
          </w:tcPr>
          <w:p w14:paraId="59B7CECF" w14:textId="77777777" w:rsidR="00ED7D34" w:rsidRPr="00ED7D34" w:rsidRDefault="00ED7D34" w:rsidP="002F4A8D">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2022/</w:t>
            </w:r>
          </w:p>
          <w:p w14:paraId="7B85C6F1"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rPr>
              <w:t>2021</w:t>
            </w:r>
          </w:p>
        </w:tc>
        <w:tc>
          <w:tcPr>
            <w:tcW w:w="827" w:type="dxa"/>
            <w:vAlign w:val="center"/>
          </w:tcPr>
          <w:p w14:paraId="562E1365" w14:textId="77777777" w:rsidR="00ED7D34" w:rsidRPr="00ED7D34" w:rsidRDefault="00ED7D34" w:rsidP="002F4A8D">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2023/</w:t>
            </w:r>
          </w:p>
          <w:p w14:paraId="40AAEFAB" w14:textId="77777777" w:rsidR="00ED7D34" w:rsidRPr="00ED7D34" w:rsidRDefault="00ED7D34" w:rsidP="002F4A8D">
            <w:pPr>
              <w:spacing w:after="0" w:line="240" w:lineRule="auto"/>
              <w:jc w:val="center"/>
              <w:rPr>
                <w:rFonts w:ascii="Times New Roman" w:hAnsi="Times New Roman" w:cs="Times New Roman"/>
                <w:sz w:val="24"/>
                <w:szCs w:val="24"/>
                <w:lang w:val="uk-UA" w:eastAsia="uk-UA"/>
              </w:rPr>
            </w:pPr>
            <w:r w:rsidRPr="00ED7D34">
              <w:rPr>
                <w:rFonts w:ascii="Times New Roman" w:hAnsi="Times New Roman" w:cs="Times New Roman"/>
                <w:sz w:val="24"/>
                <w:szCs w:val="24"/>
                <w:lang w:val="uk-UA"/>
              </w:rPr>
              <w:t>2022</w:t>
            </w:r>
          </w:p>
        </w:tc>
      </w:tr>
      <w:tr w:rsidR="002F4A8D" w:rsidRPr="00ED7D34" w14:paraId="7E1A558F" w14:textId="77777777" w:rsidTr="002F4A8D">
        <w:trPr>
          <w:trHeight w:val="454"/>
          <w:jc w:val="center"/>
        </w:trPr>
        <w:tc>
          <w:tcPr>
            <w:tcW w:w="2888" w:type="dxa"/>
            <w:vAlign w:val="center"/>
          </w:tcPr>
          <w:p w14:paraId="79039CF0"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Власний капітал, тис. грн.</w:t>
            </w:r>
          </w:p>
        </w:tc>
        <w:tc>
          <w:tcPr>
            <w:tcW w:w="1003" w:type="dxa"/>
            <w:vAlign w:val="center"/>
          </w:tcPr>
          <w:p w14:paraId="1AA8AE2F" w14:textId="28D7F4D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706,9</w:t>
            </w:r>
          </w:p>
        </w:tc>
        <w:tc>
          <w:tcPr>
            <w:tcW w:w="1003" w:type="dxa"/>
            <w:vAlign w:val="center"/>
          </w:tcPr>
          <w:p w14:paraId="542EF273" w14:textId="31C41BE8"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710,8</w:t>
            </w:r>
          </w:p>
        </w:tc>
        <w:tc>
          <w:tcPr>
            <w:tcW w:w="1016" w:type="dxa"/>
            <w:vAlign w:val="center"/>
          </w:tcPr>
          <w:p w14:paraId="28181A84" w14:textId="0A41AC64"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715,5</w:t>
            </w:r>
          </w:p>
        </w:tc>
        <w:tc>
          <w:tcPr>
            <w:tcW w:w="1032" w:type="dxa"/>
            <w:vAlign w:val="center"/>
          </w:tcPr>
          <w:p w14:paraId="3FBE13A5" w14:textId="6B92A898"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3,9</w:t>
            </w:r>
          </w:p>
        </w:tc>
        <w:tc>
          <w:tcPr>
            <w:tcW w:w="1032" w:type="dxa"/>
            <w:vAlign w:val="center"/>
          </w:tcPr>
          <w:p w14:paraId="7A0464AC" w14:textId="5A1A0DE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4,7</w:t>
            </w:r>
          </w:p>
        </w:tc>
        <w:tc>
          <w:tcPr>
            <w:tcW w:w="827" w:type="dxa"/>
            <w:vAlign w:val="center"/>
          </w:tcPr>
          <w:p w14:paraId="1597227B" w14:textId="601160A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w:t>
            </w:r>
          </w:p>
        </w:tc>
        <w:tc>
          <w:tcPr>
            <w:tcW w:w="827" w:type="dxa"/>
            <w:vAlign w:val="center"/>
          </w:tcPr>
          <w:p w14:paraId="6212963C" w14:textId="53EF73C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w:t>
            </w:r>
          </w:p>
        </w:tc>
      </w:tr>
      <w:tr w:rsidR="002F4A8D" w:rsidRPr="00ED7D34" w14:paraId="3E47CDB7" w14:textId="77777777" w:rsidTr="002F4A8D">
        <w:trPr>
          <w:trHeight w:val="454"/>
          <w:jc w:val="center"/>
        </w:trPr>
        <w:tc>
          <w:tcPr>
            <w:tcW w:w="2888" w:type="dxa"/>
            <w:vAlign w:val="center"/>
          </w:tcPr>
          <w:p w14:paraId="53514004"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Виручка від реалізації валової продукції, тис. грн.</w:t>
            </w:r>
          </w:p>
        </w:tc>
        <w:tc>
          <w:tcPr>
            <w:tcW w:w="1003" w:type="dxa"/>
            <w:vAlign w:val="center"/>
          </w:tcPr>
          <w:p w14:paraId="6F11B709" w14:textId="637D1717"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3487,8</w:t>
            </w:r>
          </w:p>
        </w:tc>
        <w:tc>
          <w:tcPr>
            <w:tcW w:w="1003" w:type="dxa"/>
            <w:vAlign w:val="center"/>
          </w:tcPr>
          <w:p w14:paraId="15A7CF74" w14:textId="0020054D"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711,2</w:t>
            </w:r>
          </w:p>
        </w:tc>
        <w:tc>
          <w:tcPr>
            <w:tcW w:w="1016" w:type="dxa"/>
            <w:vAlign w:val="center"/>
          </w:tcPr>
          <w:p w14:paraId="61CE604B" w14:textId="01064387"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2262,7</w:t>
            </w:r>
          </w:p>
        </w:tc>
        <w:tc>
          <w:tcPr>
            <w:tcW w:w="1032" w:type="dxa"/>
            <w:vAlign w:val="center"/>
          </w:tcPr>
          <w:p w14:paraId="4550FE34" w14:textId="43D290B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-2776,6</w:t>
            </w:r>
          </w:p>
        </w:tc>
        <w:tc>
          <w:tcPr>
            <w:tcW w:w="1032" w:type="dxa"/>
            <w:vAlign w:val="center"/>
          </w:tcPr>
          <w:p w14:paraId="4F34EC61" w14:textId="2F2AEBD1"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1551,5</w:t>
            </w:r>
          </w:p>
        </w:tc>
        <w:tc>
          <w:tcPr>
            <w:tcW w:w="827" w:type="dxa"/>
            <w:vAlign w:val="center"/>
          </w:tcPr>
          <w:p w14:paraId="3C5D16C3" w14:textId="15DD7F9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-80</w:t>
            </w:r>
          </w:p>
        </w:tc>
        <w:tc>
          <w:tcPr>
            <w:tcW w:w="827" w:type="dxa"/>
            <w:vAlign w:val="center"/>
          </w:tcPr>
          <w:p w14:paraId="5A3F024B" w14:textId="46838AF3"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218</w:t>
            </w:r>
          </w:p>
        </w:tc>
      </w:tr>
      <w:tr w:rsidR="002F4A8D" w:rsidRPr="00ED7D34" w14:paraId="30B189F7" w14:textId="77777777" w:rsidTr="002F4A8D">
        <w:trPr>
          <w:trHeight w:val="454"/>
          <w:jc w:val="center"/>
        </w:trPr>
        <w:tc>
          <w:tcPr>
            <w:tcW w:w="2888" w:type="dxa"/>
            <w:vAlign w:val="center"/>
          </w:tcPr>
          <w:p w14:paraId="63ABB07B"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Собівартість реалізованої продукції, тис. грн.</w:t>
            </w:r>
          </w:p>
        </w:tc>
        <w:tc>
          <w:tcPr>
            <w:tcW w:w="1003" w:type="dxa"/>
            <w:vAlign w:val="center"/>
          </w:tcPr>
          <w:p w14:paraId="4C9E5811" w14:textId="3AE52DD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3193,8</w:t>
            </w:r>
          </w:p>
        </w:tc>
        <w:tc>
          <w:tcPr>
            <w:tcW w:w="1003" w:type="dxa"/>
            <w:vAlign w:val="center"/>
          </w:tcPr>
          <w:p w14:paraId="71A567E7" w14:textId="20D1B243"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542,7</w:t>
            </w:r>
          </w:p>
        </w:tc>
        <w:tc>
          <w:tcPr>
            <w:tcW w:w="1016" w:type="dxa"/>
            <w:vAlign w:val="center"/>
          </w:tcPr>
          <w:p w14:paraId="7190000D" w14:textId="3837AFD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1831,5</w:t>
            </w:r>
          </w:p>
        </w:tc>
        <w:tc>
          <w:tcPr>
            <w:tcW w:w="1032" w:type="dxa"/>
            <w:vAlign w:val="center"/>
          </w:tcPr>
          <w:p w14:paraId="3C5EEBBB" w14:textId="5BF01AF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-2651,1</w:t>
            </w:r>
          </w:p>
        </w:tc>
        <w:tc>
          <w:tcPr>
            <w:tcW w:w="1032" w:type="dxa"/>
            <w:vAlign w:val="center"/>
          </w:tcPr>
          <w:p w14:paraId="20864C43" w14:textId="1809C13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1288,8</w:t>
            </w:r>
          </w:p>
        </w:tc>
        <w:tc>
          <w:tcPr>
            <w:tcW w:w="827" w:type="dxa"/>
            <w:vAlign w:val="center"/>
          </w:tcPr>
          <w:p w14:paraId="5B286C52" w14:textId="3584F44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-83</w:t>
            </w:r>
          </w:p>
        </w:tc>
        <w:tc>
          <w:tcPr>
            <w:tcW w:w="827" w:type="dxa"/>
            <w:vAlign w:val="center"/>
          </w:tcPr>
          <w:p w14:paraId="38D078A8" w14:textId="7EF836DF"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237</w:t>
            </w:r>
          </w:p>
        </w:tc>
      </w:tr>
      <w:tr w:rsidR="002F4A8D" w:rsidRPr="00ED7D34" w14:paraId="787676EC" w14:textId="77777777" w:rsidTr="002F4A8D">
        <w:trPr>
          <w:trHeight w:val="454"/>
          <w:jc w:val="center"/>
        </w:trPr>
        <w:tc>
          <w:tcPr>
            <w:tcW w:w="2888" w:type="dxa"/>
            <w:vAlign w:val="center"/>
          </w:tcPr>
          <w:p w14:paraId="2606A6C4"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Валовий прибуток, тис. грн.</w:t>
            </w:r>
          </w:p>
        </w:tc>
        <w:tc>
          <w:tcPr>
            <w:tcW w:w="1003" w:type="dxa"/>
            <w:vAlign w:val="center"/>
          </w:tcPr>
          <w:p w14:paraId="68388577" w14:textId="1880612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294</w:t>
            </w:r>
          </w:p>
        </w:tc>
        <w:tc>
          <w:tcPr>
            <w:tcW w:w="1003" w:type="dxa"/>
            <w:vAlign w:val="center"/>
          </w:tcPr>
          <w:p w14:paraId="5B652562" w14:textId="0C33B81A"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168,5</w:t>
            </w:r>
          </w:p>
        </w:tc>
        <w:tc>
          <w:tcPr>
            <w:tcW w:w="1016" w:type="dxa"/>
            <w:vAlign w:val="center"/>
          </w:tcPr>
          <w:p w14:paraId="525803CE" w14:textId="74D8A14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431,2</w:t>
            </w:r>
          </w:p>
        </w:tc>
        <w:tc>
          <w:tcPr>
            <w:tcW w:w="1032" w:type="dxa"/>
            <w:vAlign w:val="center"/>
          </w:tcPr>
          <w:p w14:paraId="1596E28F" w14:textId="3532CF9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-125,5</w:t>
            </w:r>
          </w:p>
        </w:tc>
        <w:tc>
          <w:tcPr>
            <w:tcW w:w="1032" w:type="dxa"/>
            <w:vAlign w:val="center"/>
          </w:tcPr>
          <w:p w14:paraId="587E50EE" w14:textId="089B887A"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262,7</w:t>
            </w:r>
          </w:p>
        </w:tc>
        <w:tc>
          <w:tcPr>
            <w:tcW w:w="827" w:type="dxa"/>
            <w:vAlign w:val="center"/>
          </w:tcPr>
          <w:p w14:paraId="00F39128" w14:textId="19CD367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-43</w:t>
            </w:r>
          </w:p>
        </w:tc>
        <w:tc>
          <w:tcPr>
            <w:tcW w:w="827" w:type="dxa"/>
            <w:vAlign w:val="center"/>
          </w:tcPr>
          <w:p w14:paraId="1B146514" w14:textId="048A833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156</w:t>
            </w:r>
          </w:p>
        </w:tc>
      </w:tr>
      <w:tr w:rsidR="002F4A8D" w:rsidRPr="00ED7D34" w14:paraId="65798684" w14:textId="77777777" w:rsidTr="002F4A8D">
        <w:trPr>
          <w:trHeight w:val="454"/>
          <w:jc w:val="center"/>
        </w:trPr>
        <w:tc>
          <w:tcPr>
            <w:tcW w:w="2888" w:type="dxa"/>
            <w:vAlign w:val="center"/>
          </w:tcPr>
          <w:p w14:paraId="73BD2C16"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Чистий прибуток (збиток), тис. грн.</w:t>
            </w:r>
          </w:p>
        </w:tc>
        <w:tc>
          <w:tcPr>
            <w:tcW w:w="1003" w:type="dxa"/>
            <w:vAlign w:val="center"/>
          </w:tcPr>
          <w:p w14:paraId="3B514340" w14:textId="02D6FAA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8,5</w:t>
            </w:r>
          </w:p>
        </w:tc>
        <w:tc>
          <w:tcPr>
            <w:tcW w:w="1003" w:type="dxa"/>
            <w:vAlign w:val="center"/>
          </w:tcPr>
          <w:p w14:paraId="378DC072" w14:textId="693D640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3,9</w:t>
            </w:r>
          </w:p>
        </w:tc>
        <w:tc>
          <w:tcPr>
            <w:tcW w:w="1016" w:type="dxa"/>
            <w:vAlign w:val="center"/>
          </w:tcPr>
          <w:p w14:paraId="541CB938" w14:textId="6CE8E3A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4,7</w:t>
            </w:r>
          </w:p>
        </w:tc>
        <w:tc>
          <w:tcPr>
            <w:tcW w:w="1032" w:type="dxa"/>
            <w:vAlign w:val="center"/>
          </w:tcPr>
          <w:p w14:paraId="6CFA7115" w14:textId="5C22A03F"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-4,6</w:t>
            </w:r>
          </w:p>
        </w:tc>
        <w:tc>
          <w:tcPr>
            <w:tcW w:w="1032" w:type="dxa"/>
            <w:vAlign w:val="center"/>
          </w:tcPr>
          <w:p w14:paraId="5ED1275E" w14:textId="08F78E7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0,8</w:t>
            </w:r>
          </w:p>
        </w:tc>
        <w:tc>
          <w:tcPr>
            <w:tcW w:w="827" w:type="dxa"/>
            <w:vAlign w:val="center"/>
          </w:tcPr>
          <w:p w14:paraId="18E01AFD" w14:textId="37F838B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-54</w:t>
            </w:r>
          </w:p>
        </w:tc>
        <w:tc>
          <w:tcPr>
            <w:tcW w:w="827" w:type="dxa"/>
            <w:vAlign w:val="center"/>
          </w:tcPr>
          <w:p w14:paraId="68782D94" w14:textId="0C7506B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21</w:t>
            </w:r>
          </w:p>
        </w:tc>
      </w:tr>
      <w:tr w:rsidR="002F4A8D" w:rsidRPr="00ED7D34" w14:paraId="1CBECD11" w14:textId="77777777" w:rsidTr="002F4A8D">
        <w:trPr>
          <w:trHeight w:val="454"/>
          <w:jc w:val="center"/>
        </w:trPr>
        <w:tc>
          <w:tcPr>
            <w:tcW w:w="2888" w:type="dxa"/>
            <w:vAlign w:val="center"/>
          </w:tcPr>
          <w:p w14:paraId="022A6A8C" w14:textId="77777777" w:rsidR="002F4A8D" w:rsidRPr="00ED7D34" w:rsidRDefault="002F4A8D" w:rsidP="002F4A8D">
            <w:pPr>
              <w:spacing w:after="0" w:line="240" w:lineRule="auto"/>
              <w:jc w:val="both"/>
              <w:rPr>
                <w:rFonts w:ascii="Times New Roman" w:hAnsi="Times New Roman" w:cs="Times New Roman"/>
                <w:sz w:val="24"/>
                <w:szCs w:val="24"/>
                <w:lang w:val="uk-UA" w:eastAsia="uk-UA"/>
              </w:rPr>
            </w:pPr>
            <w:r w:rsidRPr="00ED7D34">
              <w:rPr>
                <w:rFonts w:ascii="Times New Roman" w:hAnsi="Times New Roman" w:cs="Times New Roman"/>
                <w:sz w:val="24"/>
                <w:szCs w:val="24"/>
                <w:lang w:val="uk-UA" w:eastAsia="uk-UA"/>
              </w:rPr>
              <w:t>Середньооблікова чисельність працівників, осіб</w:t>
            </w:r>
          </w:p>
        </w:tc>
        <w:tc>
          <w:tcPr>
            <w:tcW w:w="1003" w:type="dxa"/>
            <w:vAlign w:val="center"/>
          </w:tcPr>
          <w:p w14:paraId="30462240" w14:textId="3CDE52D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w:t>
            </w:r>
          </w:p>
        </w:tc>
        <w:tc>
          <w:tcPr>
            <w:tcW w:w="1003" w:type="dxa"/>
            <w:vAlign w:val="center"/>
          </w:tcPr>
          <w:p w14:paraId="0D9CBD3C" w14:textId="26B57A8D"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w:t>
            </w:r>
          </w:p>
        </w:tc>
        <w:tc>
          <w:tcPr>
            <w:tcW w:w="1016" w:type="dxa"/>
            <w:vAlign w:val="center"/>
          </w:tcPr>
          <w:p w14:paraId="511451F4" w14:textId="668BB83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w:t>
            </w:r>
          </w:p>
        </w:tc>
        <w:tc>
          <w:tcPr>
            <w:tcW w:w="1032" w:type="dxa"/>
            <w:vAlign w:val="center"/>
          </w:tcPr>
          <w:p w14:paraId="1398EF76" w14:textId="308770BF"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w:t>
            </w:r>
          </w:p>
        </w:tc>
        <w:tc>
          <w:tcPr>
            <w:tcW w:w="1032" w:type="dxa"/>
            <w:vAlign w:val="center"/>
          </w:tcPr>
          <w:p w14:paraId="6D2731F8" w14:textId="49F25E6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w:t>
            </w:r>
          </w:p>
        </w:tc>
        <w:tc>
          <w:tcPr>
            <w:tcW w:w="827" w:type="dxa"/>
            <w:vAlign w:val="center"/>
          </w:tcPr>
          <w:p w14:paraId="13B4E877" w14:textId="7198E854"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-50</w:t>
            </w:r>
          </w:p>
        </w:tc>
        <w:tc>
          <w:tcPr>
            <w:tcW w:w="827" w:type="dxa"/>
            <w:vAlign w:val="center"/>
          </w:tcPr>
          <w:p w14:paraId="1E46C9F7" w14:textId="6C308909"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w:t>
            </w:r>
          </w:p>
        </w:tc>
      </w:tr>
      <w:tr w:rsidR="002F4A8D" w:rsidRPr="00ED7D34" w14:paraId="06356987" w14:textId="77777777" w:rsidTr="002F4A8D">
        <w:trPr>
          <w:trHeight w:val="454"/>
          <w:jc w:val="center"/>
        </w:trPr>
        <w:tc>
          <w:tcPr>
            <w:tcW w:w="2888" w:type="dxa"/>
            <w:vAlign w:val="center"/>
          </w:tcPr>
          <w:p w14:paraId="5ECDD1D3"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Фонд оплати праці, тис. грн.</w:t>
            </w:r>
          </w:p>
        </w:tc>
        <w:tc>
          <w:tcPr>
            <w:tcW w:w="1003" w:type="dxa"/>
            <w:vAlign w:val="center"/>
          </w:tcPr>
          <w:p w14:paraId="18F784E4" w14:textId="0E1C81A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461,1</w:t>
            </w:r>
          </w:p>
        </w:tc>
        <w:tc>
          <w:tcPr>
            <w:tcW w:w="1003" w:type="dxa"/>
            <w:vAlign w:val="center"/>
          </w:tcPr>
          <w:p w14:paraId="6AB1CE41" w14:textId="0C331361"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261,4</w:t>
            </w:r>
          </w:p>
        </w:tc>
        <w:tc>
          <w:tcPr>
            <w:tcW w:w="1016" w:type="dxa"/>
            <w:vAlign w:val="center"/>
          </w:tcPr>
          <w:p w14:paraId="424292FE" w14:textId="768BA45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261,6</w:t>
            </w:r>
          </w:p>
        </w:tc>
        <w:tc>
          <w:tcPr>
            <w:tcW w:w="1032" w:type="dxa"/>
            <w:vAlign w:val="center"/>
          </w:tcPr>
          <w:p w14:paraId="0F0DEC06" w14:textId="5311A09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-199,7</w:t>
            </w:r>
          </w:p>
        </w:tc>
        <w:tc>
          <w:tcPr>
            <w:tcW w:w="1032" w:type="dxa"/>
            <w:vAlign w:val="center"/>
          </w:tcPr>
          <w:p w14:paraId="24245C2D" w14:textId="732CCD2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0,2</w:t>
            </w:r>
          </w:p>
        </w:tc>
        <w:tc>
          <w:tcPr>
            <w:tcW w:w="827" w:type="dxa"/>
            <w:vAlign w:val="center"/>
          </w:tcPr>
          <w:p w14:paraId="21F0F474" w14:textId="29263BC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-43</w:t>
            </w:r>
          </w:p>
        </w:tc>
        <w:tc>
          <w:tcPr>
            <w:tcW w:w="827" w:type="dxa"/>
            <w:vAlign w:val="center"/>
          </w:tcPr>
          <w:p w14:paraId="33DED245" w14:textId="6F4302FD"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w:t>
            </w:r>
          </w:p>
        </w:tc>
      </w:tr>
      <w:tr w:rsidR="002F4A8D" w:rsidRPr="00ED7D34" w14:paraId="1C9CA109" w14:textId="77777777" w:rsidTr="002F4A8D">
        <w:trPr>
          <w:trHeight w:val="454"/>
          <w:jc w:val="center"/>
        </w:trPr>
        <w:tc>
          <w:tcPr>
            <w:tcW w:w="2888" w:type="dxa"/>
            <w:vAlign w:val="center"/>
          </w:tcPr>
          <w:p w14:paraId="4A1E05F5"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Фондовіддача, грн</w:t>
            </w:r>
          </w:p>
        </w:tc>
        <w:tc>
          <w:tcPr>
            <w:tcW w:w="1003" w:type="dxa"/>
            <w:vAlign w:val="center"/>
          </w:tcPr>
          <w:p w14:paraId="7CD75E65" w14:textId="58D0D2D7"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31,7</w:t>
            </w:r>
          </w:p>
        </w:tc>
        <w:tc>
          <w:tcPr>
            <w:tcW w:w="1003" w:type="dxa"/>
            <w:vAlign w:val="center"/>
          </w:tcPr>
          <w:p w14:paraId="6D4D3316" w14:textId="442B7583"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10,2</w:t>
            </w:r>
          </w:p>
        </w:tc>
        <w:tc>
          <w:tcPr>
            <w:tcW w:w="1016" w:type="dxa"/>
            <w:vAlign w:val="center"/>
          </w:tcPr>
          <w:p w14:paraId="45ADD07F" w14:textId="2E052123"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51,3</w:t>
            </w:r>
          </w:p>
        </w:tc>
        <w:tc>
          <w:tcPr>
            <w:tcW w:w="1032" w:type="dxa"/>
            <w:vAlign w:val="center"/>
          </w:tcPr>
          <w:p w14:paraId="38247B91" w14:textId="262AEDFD"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-21,5</w:t>
            </w:r>
          </w:p>
        </w:tc>
        <w:tc>
          <w:tcPr>
            <w:tcW w:w="1032" w:type="dxa"/>
            <w:vAlign w:val="center"/>
          </w:tcPr>
          <w:p w14:paraId="6AA544F0" w14:textId="00FA464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41,1</w:t>
            </w:r>
          </w:p>
        </w:tc>
        <w:tc>
          <w:tcPr>
            <w:tcW w:w="827" w:type="dxa"/>
            <w:vAlign w:val="center"/>
          </w:tcPr>
          <w:p w14:paraId="61528E2B" w14:textId="2430A6E4"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-68</w:t>
            </w:r>
          </w:p>
        </w:tc>
        <w:tc>
          <w:tcPr>
            <w:tcW w:w="827" w:type="dxa"/>
            <w:vAlign w:val="center"/>
          </w:tcPr>
          <w:p w14:paraId="3724DF70" w14:textId="244CCEF7"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404</w:t>
            </w:r>
          </w:p>
        </w:tc>
      </w:tr>
      <w:tr w:rsidR="002F4A8D" w:rsidRPr="00ED7D34" w14:paraId="126C6312" w14:textId="77777777" w:rsidTr="002F4A8D">
        <w:trPr>
          <w:trHeight w:val="454"/>
          <w:jc w:val="center"/>
        </w:trPr>
        <w:tc>
          <w:tcPr>
            <w:tcW w:w="2888" w:type="dxa"/>
            <w:vAlign w:val="center"/>
          </w:tcPr>
          <w:p w14:paraId="3FDA857A"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Середньомісячна заробітна плата працівника, грн</w:t>
            </w:r>
          </w:p>
        </w:tc>
        <w:tc>
          <w:tcPr>
            <w:tcW w:w="1003" w:type="dxa"/>
            <w:vAlign w:val="center"/>
          </w:tcPr>
          <w:p w14:paraId="3D3F5D6E" w14:textId="446433E8"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9606</w:t>
            </w:r>
          </w:p>
        </w:tc>
        <w:tc>
          <w:tcPr>
            <w:tcW w:w="1003" w:type="dxa"/>
            <w:vAlign w:val="center"/>
          </w:tcPr>
          <w:p w14:paraId="42F02312" w14:textId="4807D23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10891</w:t>
            </w:r>
          </w:p>
        </w:tc>
        <w:tc>
          <w:tcPr>
            <w:tcW w:w="1016" w:type="dxa"/>
            <w:vAlign w:val="center"/>
          </w:tcPr>
          <w:p w14:paraId="117E48C7" w14:textId="0997CF4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10899</w:t>
            </w:r>
          </w:p>
        </w:tc>
        <w:tc>
          <w:tcPr>
            <w:tcW w:w="1032" w:type="dxa"/>
            <w:vAlign w:val="center"/>
          </w:tcPr>
          <w:p w14:paraId="34BAA89A" w14:textId="71F6FEF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1285</w:t>
            </w:r>
          </w:p>
        </w:tc>
        <w:tc>
          <w:tcPr>
            <w:tcW w:w="1032" w:type="dxa"/>
            <w:vAlign w:val="center"/>
          </w:tcPr>
          <w:p w14:paraId="77E2D929" w14:textId="5879451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8</w:t>
            </w:r>
          </w:p>
        </w:tc>
        <w:tc>
          <w:tcPr>
            <w:tcW w:w="827" w:type="dxa"/>
            <w:vAlign w:val="center"/>
          </w:tcPr>
          <w:p w14:paraId="54B1E318" w14:textId="6BDC769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13</w:t>
            </w:r>
          </w:p>
        </w:tc>
        <w:tc>
          <w:tcPr>
            <w:tcW w:w="827" w:type="dxa"/>
            <w:vAlign w:val="center"/>
          </w:tcPr>
          <w:p w14:paraId="4761EA75" w14:textId="1E4DC2A7" w:rsidR="002F4A8D" w:rsidRPr="00ED7D34" w:rsidRDefault="002F4A8D" w:rsidP="002F4A8D">
            <w:pPr>
              <w:spacing w:after="0" w:line="240" w:lineRule="auto"/>
              <w:jc w:val="center"/>
              <w:rPr>
                <w:rFonts w:ascii="Times New Roman" w:hAnsi="Times New Roman" w:cs="Times New Roman"/>
                <w:sz w:val="24"/>
                <w:szCs w:val="24"/>
                <w:lang w:val="uk-UA" w:eastAsia="ru-RU"/>
              </w:rPr>
            </w:pPr>
            <w:r w:rsidRPr="002F4A8D">
              <w:rPr>
                <w:rFonts w:ascii="Times New Roman" w:hAnsi="Times New Roman" w:cs="Times New Roman"/>
                <w:color w:val="000000"/>
                <w:sz w:val="24"/>
                <w:szCs w:val="24"/>
              </w:rPr>
              <w:t>0,1</w:t>
            </w:r>
          </w:p>
        </w:tc>
      </w:tr>
      <w:tr w:rsidR="002F4A8D" w:rsidRPr="00ED7D34" w14:paraId="5E10AE4D" w14:textId="77777777" w:rsidTr="002F4A8D">
        <w:trPr>
          <w:trHeight w:val="454"/>
          <w:jc w:val="center"/>
        </w:trPr>
        <w:tc>
          <w:tcPr>
            <w:tcW w:w="2888" w:type="dxa"/>
            <w:vAlign w:val="center"/>
          </w:tcPr>
          <w:p w14:paraId="632177D6"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Середньорічна вартість основних засобів, тис. грн.</w:t>
            </w:r>
          </w:p>
        </w:tc>
        <w:tc>
          <w:tcPr>
            <w:tcW w:w="1003" w:type="dxa"/>
            <w:vAlign w:val="center"/>
          </w:tcPr>
          <w:p w14:paraId="15FF45D4" w14:textId="068FB43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109,9</w:t>
            </w:r>
          </w:p>
        </w:tc>
        <w:tc>
          <w:tcPr>
            <w:tcW w:w="1003" w:type="dxa"/>
            <w:vAlign w:val="center"/>
          </w:tcPr>
          <w:p w14:paraId="7D269DDE" w14:textId="3ECFDEAF"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69,8</w:t>
            </w:r>
          </w:p>
        </w:tc>
        <w:tc>
          <w:tcPr>
            <w:tcW w:w="1016" w:type="dxa"/>
            <w:vAlign w:val="center"/>
          </w:tcPr>
          <w:p w14:paraId="4D835545" w14:textId="2DF717C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44,1</w:t>
            </w:r>
          </w:p>
        </w:tc>
        <w:tc>
          <w:tcPr>
            <w:tcW w:w="1032" w:type="dxa"/>
            <w:vAlign w:val="center"/>
          </w:tcPr>
          <w:p w14:paraId="426B0937" w14:textId="12D043C3"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-40,1</w:t>
            </w:r>
          </w:p>
        </w:tc>
        <w:tc>
          <w:tcPr>
            <w:tcW w:w="1032" w:type="dxa"/>
            <w:vAlign w:val="center"/>
          </w:tcPr>
          <w:p w14:paraId="1F4D51F5" w14:textId="3662CB9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-25,7</w:t>
            </w:r>
          </w:p>
        </w:tc>
        <w:tc>
          <w:tcPr>
            <w:tcW w:w="827" w:type="dxa"/>
            <w:vAlign w:val="center"/>
          </w:tcPr>
          <w:p w14:paraId="744DE8B6" w14:textId="458E14FE" w:rsidR="002F4A8D" w:rsidRPr="00ED7D34" w:rsidRDefault="002F4A8D" w:rsidP="002F4A8D">
            <w:pPr>
              <w:spacing w:after="0" w:line="240" w:lineRule="auto"/>
              <w:jc w:val="center"/>
              <w:rPr>
                <w:rFonts w:ascii="Times New Roman" w:hAnsi="Times New Roman" w:cs="Times New Roman"/>
                <w:sz w:val="24"/>
                <w:szCs w:val="24"/>
                <w:lang w:val="uk-UA" w:eastAsia="ru-RU"/>
              </w:rPr>
            </w:pPr>
            <w:r w:rsidRPr="002F4A8D">
              <w:rPr>
                <w:rFonts w:ascii="Times New Roman" w:hAnsi="Times New Roman" w:cs="Times New Roman"/>
                <w:color w:val="000000"/>
                <w:sz w:val="24"/>
                <w:szCs w:val="24"/>
              </w:rPr>
              <w:t>-36,5</w:t>
            </w:r>
          </w:p>
        </w:tc>
        <w:tc>
          <w:tcPr>
            <w:tcW w:w="827" w:type="dxa"/>
            <w:vAlign w:val="center"/>
          </w:tcPr>
          <w:p w14:paraId="6BE57D9C" w14:textId="7A24CE9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-37</w:t>
            </w:r>
          </w:p>
        </w:tc>
      </w:tr>
      <w:tr w:rsidR="002F4A8D" w:rsidRPr="00ED7D34" w14:paraId="1534DDE7" w14:textId="77777777" w:rsidTr="002F4A8D">
        <w:trPr>
          <w:trHeight w:val="454"/>
          <w:jc w:val="center"/>
        </w:trPr>
        <w:tc>
          <w:tcPr>
            <w:tcW w:w="2888" w:type="dxa"/>
            <w:vAlign w:val="center"/>
          </w:tcPr>
          <w:p w14:paraId="40FB97B7"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Середньорічна вартість оборотних коштів, тис. грн.</w:t>
            </w:r>
          </w:p>
        </w:tc>
        <w:tc>
          <w:tcPr>
            <w:tcW w:w="1003" w:type="dxa"/>
            <w:vAlign w:val="center"/>
          </w:tcPr>
          <w:p w14:paraId="0EF815DC" w14:textId="2A94259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597,0</w:t>
            </w:r>
          </w:p>
        </w:tc>
        <w:tc>
          <w:tcPr>
            <w:tcW w:w="1003" w:type="dxa"/>
            <w:vAlign w:val="center"/>
          </w:tcPr>
          <w:p w14:paraId="5E6B4C3F" w14:textId="7677674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641,0</w:t>
            </w:r>
          </w:p>
        </w:tc>
        <w:tc>
          <w:tcPr>
            <w:tcW w:w="1016" w:type="dxa"/>
            <w:vAlign w:val="center"/>
          </w:tcPr>
          <w:p w14:paraId="5558F6FC" w14:textId="0D2473CA"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671,4</w:t>
            </w:r>
          </w:p>
        </w:tc>
        <w:tc>
          <w:tcPr>
            <w:tcW w:w="1032" w:type="dxa"/>
            <w:vAlign w:val="center"/>
          </w:tcPr>
          <w:p w14:paraId="5108032D" w14:textId="63E2784A"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44,0</w:t>
            </w:r>
          </w:p>
        </w:tc>
        <w:tc>
          <w:tcPr>
            <w:tcW w:w="1032" w:type="dxa"/>
            <w:vAlign w:val="center"/>
          </w:tcPr>
          <w:p w14:paraId="3B6EC930" w14:textId="28980AB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30,4</w:t>
            </w:r>
          </w:p>
        </w:tc>
        <w:tc>
          <w:tcPr>
            <w:tcW w:w="827" w:type="dxa"/>
            <w:vAlign w:val="center"/>
          </w:tcPr>
          <w:p w14:paraId="2429093C" w14:textId="202442F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7</w:t>
            </w:r>
          </w:p>
        </w:tc>
        <w:tc>
          <w:tcPr>
            <w:tcW w:w="827" w:type="dxa"/>
            <w:vAlign w:val="center"/>
          </w:tcPr>
          <w:p w14:paraId="5554119F" w14:textId="484A978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w:t>
            </w:r>
          </w:p>
        </w:tc>
      </w:tr>
      <w:tr w:rsidR="002F4A8D" w:rsidRPr="00ED7D34" w14:paraId="0BC66999" w14:textId="77777777" w:rsidTr="002F4A8D">
        <w:trPr>
          <w:trHeight w:val="454"/>
          <w:jc w:val="center"/>
        </w:trPr>
        <w:tc>
          <w:tcPr>
            <w:tcW w:w="2888" w:type="dxa"/>
            <w:vAlign w:val="center"/>
          </w:tcPr>
          <w:p w14:paraId="283191EE"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Продуктивність праці, тис. грн. /особу</w:t>
            </w:r>
          </w:p>
        </w:tc>
        <w:tc>
          <w:tcPr>
            <w:tcW w:w="1003" w:type="dxa"/>
            <w:vAlign w:val="center"/>
          </w:tcPr>
          <w:p w14:paraId="10B814FB" w14:textId="04B3F06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872</w:t>
            </w:r>
          </w:p>
        </w:tc>
        <w:tc>
          <w:tcPr>
            <w:tcW w:w="1003" w:type="dxa"/>
            <w:vAlign w:val="center"/>
          </w:tcPr>
          <w:p w14:paraId="01099989" w14:textId="6101363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356</w:t>
            </w:r>
          </w:p>
        </w:tc>
        <w:tc>
          <w:tcPr>
            <w:tcW w:w="1016" w:type="dxa"/>
            <w:vAlign w:val="center"/>
          </w:tcPr>
          <w:p w14:paraId="6853C0A8" w14:textId="475971D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1131</w:t>
            </w:r>
          </w:p>
        </w:tc>
        <w:tc>
          <w:tcPr>
            <w:tcW w:w="1032" w:type="dxa"/>
            <w:vAlign w:val="center"/>
          </w:tcPr>
          <w:p w14:paraId="7012ED75" w14:textId="203761A8"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-516</w:t>
            </w:r>
          </w:p>
        </w:tc>
        <w:tc>
          <w:tcPr>
            <w:tcW w:w="1032" w:type="dxa"/>
            <w:vAlign w:val="center"/>
          </w:tcPr>
          <w:p w14:paraId="212C938C" w14:textId="28E0E05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776</w:t>
            </w:r>
          </w:p>
        </w:tc>
        <w:tc>
          <w:tcPr>
            <w:tcW w:w="827" w:type="dxa"/>
            <w:vAlign w:val="center"/>
          </w:tcPr>
          <w:p w14:paraId="46252705" w14:textId="231D131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-59</w:t>
            </w:r>
          </w:p>
        </w:tc>
        <w:tc>
          <w:tcPr>
            <w:tcW w:w="827" w:type="dxa"/>
            <w:vAlign w:val="center"/>
          </w:tcPr>
          <w:p w14:paraId="1A56B765" w14:textId="0940F1A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218</w:t>
            </w:r>
          </w:p>
        </w:tc>
      </w:tr>
      <w:tr w:rsidR="002F4A8D" w:rsidRPr="00ED7D34" w14:paraId="4824E1A8" w14:textId="77777777" w:rsidTr="002F4A8D">
        <w:trPr>
          <w:trHeight w:val="454"/>
          <w:jc w:val="center"/>
        </w:trPr>
        <w:tc>
          <w:tcPr>
            <w:tcW w:w="2888" w:type="dxa"/>
            <w:vAlign w:val="center"/>
          </w:tcPr>
          <w:p w14:paraId="55CDC622"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Рентабельність власного капіталу, %</w:t>
            </w:r>
          </w:p>
        </w:tc>
        <w:tc>
          <w:tcPr>
            <w:tcW w:w="1003" w:type="dxa"/>
            <w:vAlign w:val="center"/>
          </w:tcPr>
          <w:p w14:paraId="5236DEFE" w14:textId="70595D3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1,2</w:t>
            </w:r>
          </w:p>
        </w:tc>
        <w:tc>
          <w:tcPr>
            <w:tcW w:w="1003" w:type="dxa"/>
            <w:vAlign w:val="center"/>
          </w:tcPr>
          <w:p w14:paraId="1E158B8B" w14:textId="433E9A0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0,5</w:t>
            </w:r>
          </w:p>
        </w:tc>
        <w:tc>
          <w:tcPr>
            <w:tcW w:w="1016" w:type="dxa"/>
            <w:vAlign w:val="center"/>
          </w:tcPr>
          <w:p w14:paraId="3B972219" w14:textId="0665086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0,7</w:t>
            </w:r>
          </w:p>
        </w:tc>
        <w:tc>
          <w:tcPr>
            <w:tcW w:w="1032" w:type="dxa"/>
            <w:vAlign w:val="center"/>
          </w:tcPr>
          <w:p w14:paraId="3003E150" w14:textId="19D325B9"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-0,7</w:t>
            </w:r>
          </w:p>
        </w:tc>
        <w:tc>
          <w:tcPr>
            <w:tcW w:w="1032" w:type="dxa"/>
            <w:vAlign w:val="center"/>
          </w:tcPr>
          <w:p w14:paraId="1FE797CD" w14:textId="3FDCF2E1"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0,1</w:t>
            </w:r>
          </w:p>
        </w:tc>
        <w:tc>
          <w:tcPr>
            <w:tcW w:w="827" w:type="dxa"/>
            <w:vAlign w:val="center"/>
          </w:tcPr>
          <w:p w14:paraId="12B74FDE" w14:textId="550D7AD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w:t>
            </w:r>
          </w:p>
        </w:tc>
        <w:tc>
          <w:tcPr>
            <w:tcW w:w="827" w:type="dxa"/>
            <w:vAlign w:val="center"/>
          </w:tcPr>
          <w:p w14:paraId="1D7FBA90" w14:textId="357F6EC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w:t>
            </w:r>
          </w:p>
        </w:tc>
      </w:tr>
      <w:tr w:rsidR="002F4A8D" w:rsidRPr="00ED7D34" w14:paraId="2BC17A3A" w14:textId="77777777" w:rsidTr="002F4A8D">
        <w:trPr>
          <w:trHeight w:val="454"/>
          <w:jc w:val="center"/>
        </w:trPr>
        <w:tc>
          <w:tcPr>
            <w:tcW w:w="2888" w:type="dxa"/>
            <w:vAlign w:val="center"/>
          </w:tcPr>
          <w:p w14:paraId="49F1BE7A" w14:textId="77777777" w:rsidR="002F4A8D" w:rsidRPr="00ED7D34" w:rsidRDefault="002F4A8D" w:rsidP="002F4A8D">
            <w:pPr>
              <w:spacing w:after="0" w:line="240" w:lineRule="auto"/>
              <w:jc w:val="both"/>
              <w:rPr>
                <w:rFonts w:ascii="Times New Roman" w:hAnsi="Times New Roman" w:cs="Times New Roman"/>
                <w:color w:val="000000"/>
                <w:sz w:val="24"/>
                <w:szCs w:val="24"/>
                <w:lang w:val="uk-UA" w:eastAsia="uk-UA"/>
              </w:rPr>
            </w:pPr>
            <w:r w:rsidRPr="00ED7D34">
              <w:rPr>
                <w:rFonts w:ascii="Times New Roman" w:hAnsi="Times New Roman" w:cs="Times New Roman"/>
                <w:sz w:val="24"/>
                <w:szCs w:val="24"/>
                <w:lang w:val="uk-UA" w:eastAsia="uk-UA"/>
              </w:rPr>
              <w:t>Рентабельність основної діяльності, %</w:t>
            </w:r>
          </w:p>
        </w:tc>
        <w:tc>
          <w:tcPr>
            <w:tcW w:w="1003" w:type="dxa"/>
            <w:vAlign w:val="center"/>
          </w:tcPr>
          <w:p w14:paraId="5A251CFE" w14:textId="5419A3EC"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0,3</w:t>
            </w:r>
          </w:p>
        </w:tc>
        <w:tc>
          <w:tcPr>
            <w:tcW w:w="1003" w:type="dxa"/>
            <w:vAlign w:val="center"/>
          </w:tcPr>
          <w:p w14:paraId="5CD631D6" w14:textId="36658DC8"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0,7</w:t>
            </w:r>
          </w:p>
        </w:tc>
        <w:tc>
          <w:tcPr>
            <w:tcW w:w="1016" w:type="dxa"/>
            <w:vAlign w:val="center"/>
          </w:tcPr>
          <w:p w14:paraId="2042B85C" w14:textId="36305E80"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0,3</w:t>
            </w:r>
          </w:p>
        </w:tc>
        <w:tc>
          <w:tcPr>
            <w:tcW w:w="1032" w:type="dxa"/>
            <w:vAlign w:val="center"/>
          </w:tcPr>
          <w:p w14:paraId="3AA75E30" w14:textId="18AEA3E7"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0,5</w:t>
            </w:r>
          </w:p>
        </w:tc>
        <w:tc>
          <w:tcPr>
            <w:tcW w:w="1032" w:type="dxa"/>
            <w:vAlign w:val="center"/>
          </w:tcPr>
          <w:p w14:paraId="41D53D31" w14:textId="706DBDD7"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-0,5</w:t>
            </w:r>
          </w:p>
        </w:tc>
        <w:tc>
          <w:tcPr>
            <w:tcW w:w="827" w:type="dxa"/>
            <w:vAlign w:val="center"/>
          </w:tcPr>
          <w:p w14:paraId="2C994DE7" w14:textId="06EC337E"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w:t>
            </w:r>
          </w:p>
        </w:tc>
        <w:tc>
          <w:tcPr>
            <w:tcW w:w="827" w:type="dxa"/>
            <w:vAlign w:val="center"/>
          </w:tcPr>
          <w:p w14:paraId="104E6D3D" w14:textId="56B80091"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w:t>
            </w:r>
          </w:p>
        </w:tc>
      </w:tr>
      <w:tr w:rsidR="002F4A8D" w:rsidRPr="00ED7D34" w14:paraId="773B307C" w14:textId="77777777" w:rsidTr="002F4A8D">
        <w:trPr>
          <w:trHeight w:val="454"/>
          <w:jc w:val="center"/>
        </w:trPr>
        <w:tc>
          <w:tcPr>
            <w:tcW w:w="2888" w:type="dxa"/>
            <w:vAlign w:val="center"/>
          </w:tcPr>
          <w:p w14:paraId="387ADE55" w14:textId="77777777" w:rsidR="002F4A8D" w:rsidRPr="00ED7D34" w:rsidRDefault="002F4A8D" w:rsidP="002F4A8D">
            <w:pPr>
              <w:spacing w:after="0" w:line="240" w:lineRule="auto"/>
              <w:jc w:val="both"/>
              <w:rPr>
                <w:rFonts w:ascii="Times New Roman" w:hAnsi="Times New Roman" w:cs="Times New Roman"/>
                <w:color w:val="000000"/>
                <w:sz w:val="24"/>
                <w:szCs w:val="24"/>
                <w:lang w:val="en-US" w:eastAsia="uk-UA"/>
              </w:rPr>
            </w:pPr>
            <w:r w:rsidRPr="00ED7D34">
              <w:rPr>
                <w:rFonts w:ascii="Times New Roman" w:hAnsi="Times New Roman" w:cs="Times New Roman"/>
                <w:sz w:val="24"/>
                <w:szCs w:val="24"/>
                <w:lang w:val="uk-UA" w:eastAsia="uk-UA"/>
              </w:rPr>
              <w:t>Рентабельність підприємства, %</w:t>
            </w:r>
          </w:p>
        </w:tc>
        <w:tc>
          <w:tcPr>
            <w:tcW w:w="1003" w:type="dxa"/>
            <w:vAlign w:val="center"/>
          </w:tcPr>
          <w:p w14:paraId="5CB045DC" w14:textId="3F3A23A8"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0,2</w:t>
            </w:r>
          </w:p>
        </w:tc>
        <w:tc>
          <w:tcPr>
            <w:tcW w:w="1003" w:type="dxa"/>
            <w:vAlign w:val="center"/>
          </w:tcPr>
          <w:p w14:paraId="7174E0BC" w14:textId="4AA3E294"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0,5</w:t>
            </w:r>
          </w:p>
        </w:tc>
        <w:tc>
          <w:tcPr>
            <w:tcW w:w="1016" w:type="dxa"/>
            <w:vAlign w:val="center"/>
          </w:tcPr>
          <w:p w14:paraId="2BDE8801" w14:textId="62C9ADD2"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0,2</w:t>
            </w:r>
          </w:p>
        </w:tc>
        <w:tc>
          <w:tcPr>
            <w:tcW w:w="1032" w:type="dxa"/>
            <w:vAlign w:val="center"/>
          </w:tcPr>
          <w:p w14:paraId="13146402" w14:textId="18E1C636"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0,3</w:t>
            </w:r>
          </w:p>
        </w:tc>
        <w:tc>
          <w:tcPr>
            <w:tcW w:w="1032" w:type="dxa"/>
            <w:vAlign w:val="center"/>
          </w:tcPr>
          <w:p w14:paraId="104D6BCF" w14:textId="7C438797"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-0,3</w:t>
            </w:r>
          </w:p>
        </w:tc>
        <w:tc>
          <w:tcPr>
            <w:tcW w:w="827" w:type="dxa"/>
            <w:vAlign w:val="center"/>
          </w:tcPr>
          <w:p w14:paraId="052D97D4" w14:textId="0352C5BB"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w:t>
            </w:r>
          </w:p>
        </w:tc>
        <w:tc>
          <w:tcPr>
            <w:tcW w:w="827" w:type="dxa"/>
            <w:vAlign w:val="center"/>
          </w:tcPr>
          <w:p w14:paraId="41265943" w14:textId="0645E775" w:rsidR="002F4A8D" w:rsidRPr="00ED7D34" w:rsidRDefault="002F4A8D" w:rsidP="002F4A8D">
            <w:pPr>
              <w:spacing w:after="0" w:line="240" w:lineRule="auto"/>
              <w:jc w:val="center"/>
              <w:rPr>
                <w:rFonts w:ascii="Times New Roman" w:hAnsi="Times New Roman" w:cs="Times New Roman"/>
                <w:sz w:val="24"/>
                <w:szCs w:val="24"/>
                <w:lang w:eastAsia="ru-RU"/>
              </w:rPr>
            </w:pPr>
            <w:r w:rsidRPr="002F4A8D">
              <w:rPr>
                <w:rFonts w:ascii="Times New Roman" w:hAnsi="Times New Roman" w:cs="Times New Roman"/>
                <w:color w:val="000000"/>
                <w:sz w:val="24"/>
                <w:szCs w:val="24"/>
              </w:rPr>
              <w:t>−</w:t>
            </w:r>
          </w:p>
        </w:tc>
      </w:tr>
      <w:tr w:rsidR="007D0FE4" w:rsidRPr="00ED7D34" w14:paraId="7DB67F18" w14:textId="77777777" w:rsidTr="002F4A8D">
        <w:trPr>
          <w:trHeight w:val="454"/>
          <w:jc w:val="center"/>
        </w:trPr>
        <w:tc>
          <w:tcPr>
            <w:tcW w:w="2888" w:type="dxa"/>
            <w:vAlign w:val="center"/>
          </w:tcPr>
          <w:p w14:paraId="34BFFA63" w14:textId="58503DE1" w:rsidR="007D0FE4" w:rsidRPr="00ED7D34" w:rsidRDefault="007D0FE4" w:rsidP="007D0FE4">
            <w:pPr>
              <w:spacing w:after="0" w:line="240" w:lineRule="auto"/>
              <w:jc w:val="both"/>
              <w:rPr>
                <w:rFonts w:ascii="Times New Roman" w:hAnsi="Times New Roman" w:cs="Times New Roman"/>
                <w:color w:val="000000"/>
                <w:sz w:val="24"/>
                <w:szCs w:val="24"/>
                <w:lang w:val="uk-UA" w:eastAsia="uk-UA"/>
              </w:rPr>
            </w:pPr>
            <w:r w:rsidRPr="007D0FE4">
              <w:rPr>
                <w:rFonts w:ascii="Times New Roman" w:hAnsi="Times New Roman" w:cs="Times New Roman"/>
                <w:color w:val="000000"/>
                <w:sz w:val="24"/>
                <w:szCs w:val="24"/>
                <w:lang w:val="uk-UA"/>
              </w:rPr>
              <w:t>Дебіторська заборгованість, тис. грн.</w:t>
            </w:r>
          </w:p>
        </w:tc>
        <w:tc>
          <w:tcPr>
            <w:tcW w:w="1003" w:type="dxa"/>
            <w:vAlign w:val="center"/>
          </w:tcPr>
          <w:p w14:paraId="43F56CD3" w14:textId="7AFB98AD"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390,7</w:t>
            </w:r>
          </w:p>
        </w:tc>
        <w:tc>
          <w:tcPr>
            <w:tcW w:w="1003" w:type="dxa"/>
            <w:vAlign w:val="center"/>
          </w:tcPr>
          <w:p w14:paraId="395CB1B8" w14:textId="7628F535"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391,2</w:t>
            </w:r>
          </w:p>
        </w:tc>
        <w:tc>
          <w:tcPr>
            <w:tcW w:w="1016" w:type="dxa"/>
            <w:vAlign w:val="center"/>
          </w:tcPr>
          <w:p w14:paraId="341ABC3B" w14:textId="5B472726"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124,3</w:t>
            </w:r>
          </w:p>
        </w:tc>
        <w:tc>
          <w:tcPr>
            <w:tcW w:w="1032" w:type="dxa"/>
            <w:vAlign w:val="center"/>
          </w:tcPr>
          <w:p w14:paraId="00B3FBDA" w14:textId="7FD02B38"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0,5</w:t>
            </w:r>
          </w:p>
        </w:tc>
        <w:tc>
          <w:tcPr>
            <w:tcW w:w="1032" w:type="dxa"/>
            <w:vAlign w:val="center"/>
          </w:tcPr>
          <w:p w14:paraId="13D19A90" w14:textId="3C775479"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-266,9</w:t>
            </w:r>
          </w:p>
        </w:tc>
        <w:tc>
          <w:tcPr>
            <w:tcW w:w="827" w:type="dxa"/>
            <w:vAlign w:val="center"/>
          </w:tcPr>
          <w:p w14:paraId="6B233AE9" w14:textId="4DBF82A4"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0</w:t>
            </w:r>
          </w:p>
        </w:tc>
        <w:tc>
          <w:tcPr>
            <w:tcW w:w="827" w:type="dxa"/>
            <w:vAlign w:val="center"/>
          </w:tcPr>
          <w:p w14:paraId="4197F59E" w14:textId="75652112"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-68</w:t>
            </w:r>
          </w:p>
        </w:tc>
      </w:tr>
      <w:tr w:rsidR="007D0FE4" w:rsidRPr="00ED7D34" w14:paraId="7E6657B2" w14:textId="77777777" w:rsidTr="002F4A8D">
        <w:trPr>
          <w:trHeight w:val="454"/>
          <w:jc w:val="center"/>
        </w:trPr>
        <w:tc>
          <w:tcPr>
            <w:tcW w:w="2888" w:type="dxa"/>
            <w:vAlign w:val="center"/>
          </w:tcPr>
          <w:p w14:paraId="5D36AD9C" w14:textId="374C71F2" w:rsidR="007D0FE4" w:rsidRPr="00ED7D34" w:rsidRDefault="007D0FE4" w:rsidP="007D0FE4">
            <w:pPr>
              <w:spacing w:after="0" w:line="240" w:lineRule="auto"/>
              <w:jc w:val="both"/>
              <w:rPr>
                <w:rFonts w:ascii="Times New Roman" w:hAnsi="Times New Roman" w:cs="Times New Roman"/>
                <w:color w:val="000000"/>
                <w:sz w:val="24"/>
                <w:szCs w:val="24"/>
                <w:lang w:val="uk-UA" w:eastAsia="uk-UA"/>
              </w:rPr>
            </w:pPr>
            <w:r w:rsidRPr="007D0FE4">
              <w:rPr>
                <w:rFonts w:ascii="Times New Roman" w:hAnsi="Times New Roman" w:cs="Times New Roman"/>
                <w:color w:val="000000"/>
                <w:sz w:val="24"/>
                <w:szCs w:val="24"/>
                <w:lang w:val="uk-UA"/>
              </w:rPr>
              <w:t>Кредиторська заборгованість, тис. грн.</w:t>
            </w:r>
          </w:p>
        </w:tc>
        <w:tc>
          <w:tcPr>
            <w:tcW w:w="1003" w:type="dxa"/>
            <w:vAlign w:val="center"/>
          </w:tcPr>
          <w:p w14:paraId="15AF171C" w14:textId="6F56A491"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999,5</w:t>
            </w:r>
          </w:p>
        </w:tc>
        <w:tc>
          <w:tcPr>
            <w:tcW w:w="1003" w:type="dxa"/>
            <w:vAlign w:val="center"/>
          </w:tcPr>
          <w:p w14:paraId="7916540D" w14:textId="5C4C41DE"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976,4</w:t>
            </w:r>
          </w:p>
        </w:tc>
        <w:tc>
          <w:tcPr>
            <w:tcW w:w="1016" w:type="dxa"/>
            <w:vAlign w:val="center"/>
          </w:tcPr>
          <w:p w14:paraId="68A3707B" w14:textId="165B9A25"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473,2</w:t>
            </w:r>
          </w:p>
        </w:tc>
        <w:tc>
          <w:tcPr>
            <w:tcW w:w="1032" w:type="dxa"/>
            <w:vAlign w:val="center"/>
          </w:tcPr>
          <w:p w14:paraId="611EFEF7" w14:textId="3CD01FF4"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-23,1</w:t>
            </w:r>
          </w:p>
        </w:tc>
        <w:tc>
          <w:tcPr>
            <w:tcW w:w="1032" w:type="dxa"/>
            <w:vAlign w:val="center"/>
          </w:tcPr>
          <w:p w14:paraId="7D28333A" w14:textId="59F48F87"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-503,2</w:t>
            </w:r>
          </w:p>
        </w:tc>
        <w:tc>
          <w:tcPr>
            <w:tcW w:w="827" w:type="dxa"/>
            <w:vAlign w:val="center"/>
          </w:tcPr>
          <w:p w14:paraId="0A422EAF" w14:textId="3DBF866A"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-2</w:t>
            </w:r>
          </w:p>
        </w:tc>
        <w:tc>
          <w:tcPr>
            <w:tcW w:w="827" w:type="dxa"/>
            <w:vAlign w:val="center"/>
          </w:tcPr>
          <w:p w14:paraId="2805B7BB" w14:textId="11C6C0C5" w:rsidR="007D0FE4" w:rsidRPr="00ED7D34" w:rsidRDefault="007D0FE4" w:rsidP="007D0FE4">
            <w:pPr>
              <w:spacing w:after="0" w:line="240" w:lineRule="auto"/>
              <w:jc w:val="center"/>
              <w:rPr>
                <w:rFonts w:ascii="Times New Roman" w:hAnsi="Times New Roman" w:cs="Times New Roman"/>
                <w:sz w:val="24"/>
                <w:szCs w:val="24"/>
                <w:lang w:val="uk-UA" w:eastAsia="ru-RU"/>
              </w:rPr>
            </w:pPr>
            <w:r w:rsidRPr="007D0FE4">
              <w:rPr>
                <w:rFonts w:ascii="Times New Roman" w:hAnsi="Times New Roman" w:cs="Times New Roman"/>
                <w:color w:val="000000"/>
                <w:sz w:val="24"/>
                <w:szCs w:val="24"/>
                <w:lang w:val="uk-UA"/>
              </w:rPr>
              <w:t>-52</w:t>
            </w:r>
          </w:p>
        </w:tc>
      </w:tr>
    </w:tbl>
    <w:p w14:paraId="373F54E8" w14:textId="1AAAE31D" w:rsidR="00ED7D34" w:rsidRPr="00ED7D34" w:rsidRDefault="0097778C" w:rsidP="0097778C">
      <w:pPr>
        <w:spacing w:after="0" w:line="360" w:lineRule="auto"/>
        <w:ind w:firstLine="709"/>
        <w:jc w:val="both"/>
        <w:rPr>
          <w:rFonts w:ascii="Times New Roman" w:eastAsia="Calibri" w:hAnsi="Times New Roman" w:cs="Times New Roman"/>
          <w:i/>
          <w:iCs/>
          <w:color w:val="000000"/>
          <w:sz w:val="32"/>
          <w:szCs w:val="32"/>
          <w:lang w:val="uk-UA"/>
        </w:rPr>
      </w:pPr>
      <w:r w:rsidRPr="0097778C">
        <w:rPr>
          <w:rFonts w:ascii="Times New Roman" w:eastAsia="Calibri" w:hAnsi="Times New Roman" w:cs="Times New Roman"/>
          <w:i/>
          <w:iCs/>
          <w:sz w:val="28"/>
          <w:szCs w:val="32"/>
          <w:lang w:val="uk-UA"/>
        </w:rPr>
        <w:t>*</w:t>
      </w:r>
      <w:r w:rsidR="00ED7D34" w:rsidRPr="00ED7D34">
        <w:rPr>
          <w:rFonts w:ascii="Times New Roman" w:eastAsia="Calibri" w:hAnsi="Times New Roman" w:cs="Times New Roman"/>
          <w:i/>
          <w:iCs/>
          <w:sz w:val="28"/>
          <w:szCs w:val="32"/>
          <w:lang w:val="uk-UA"/>
        </w:rPr>
        <w:t>Джерело: розраховано на основі фінансової звітності підприємства</w:t>
      </w:r>
    </w:p>
    <w:p w14:paraId="5713B906" w14:textId="643969F3" w:rsidR="00ED7D34" w:rsidRPr="00ED7D34" w:rsidRDefault="00ED7D34" w:rsidP="00ED7D34">
      <w:pPr>
        <w:spacing w:after="0" w:line="360" w:lineRule="auto"/>
        <w:ind w:firstLine="709"/>
        <w:jc w:val="both"/>
        <w:rPr>
          <w:rFonts w:ascii="Times New Roman" w:eastAsia="Calibri" w:hAnsi="Times New Roman" w:cs="Times New Roman"/>
          <w:sz w:val="28"/>
          <w:szCs w:val="28"/>
          <w:lang w:val="uk-UA"/>
        </w:rPr>
      </w:pPr>
      <w:r w:rsidRPr="00ED7D34">
        <w:rPr>
          <w:rFonts w:ascii="Times New Roman" w:eastAsia="Calibri" w:hAnsi="Times New Roman" w:cs="Times New Roman"/>
          <w:sz w:val="28"/>
          <w:szCs w:val="28"/>
          <w:lang w:val="uk-UA"/>
        </w:rPr>
        <w:t>На основі даних табл. 2.</w:t>
      </w:r>
      <w:r w:rsidR="004040E1">
        <w:rPr>
          <w:rFonts w:ascii="Times New Roman" w:eastAsia="Calibri" w:hAnsi="Times New Roman" w:cs="Times New Roman"/>
          <w:sz w:val="28"/>
          <w:szCs w:val="28"/>
          <w:lang w:val="uk-UA"/>
        </w:rPr>
        <w:t>1</w:t>
      </w:r>
      <w:r w:rsidRPr="00ED7D34">
        <w:rPr>
          <w:rFonts w:ascii="Times New Roman" w:eastAsia="Calibri" w:hAnsi="Times New Roman" w:cs="Times New Roman"/>
          <w:sz w:val="28"/>
          <w:szCs w:val="28"/>
          <w:lang w:val="uk-UA"/>
        </w:rPr>
        <w:t xml:space="preserve"> динаміку власного капіталу, дебіторської заборгованості та кредиторської заборгованості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за 2021-2023 рр. </w:t>
      </w:r>
      <w:r w:rsidRPr="00ED7D34">
        <w:rPr>
          <w:rFonts w:ascii="Times New Roman" w:eastAsia="Calibri" w:hAnsi="Times New Roman" w:cs="Times New Roman"/>
          <w:sz w:val="28"/>
          <w:szCs w:val="28"/>
          <w:lang w:val="uk-UA"/>
        </w:rPr>
        <w:t>представлено на рис. 2.</w:t>
      </w:r>
      <w:r w:rsidR="0097778C">
        <w:rPr>
          <w:rFonts w:ascii="Times New Roman" w:eastAsia="Calibri" w:hAnsi="Times New Roman" w:cs="Times New Roman"/>
          <w:sz w:val="28"/>
          <w:szCs w:val="28"/>
          <w:lang w:val="uk-UA"/>
        </w:rPr>
        <w:t>3</w:t>
      </w:r>
      <w:r w:rsidRPr="00ED7D34">
        <w:rPr>
          <w:rFonts w:ascii="Times New Roman" w:eastAsia="Calibri" w:hAnsi="Times New Roman" w:cs="Times New Roman"/>
          <w:sz w:val="28"/>
          <w:szCs w:val="28"/>
          <w:lang w:val="uk-UA"/>
        </w:rPr>
        <w:t>.</w:t>
      </w:r>
    </w:p>
    <w:p w14:paraId="2AAE001C" w14:textId="77777777" w:rsidR="00ED7D34" w:rsidRPr="00ED7D34" w:rsidRDefault="00ED7D34" w:rsidP="00ED7D34">
      <w:pPr>
        <w:spacing w:after="0" w:line="360" w:lineRule="auto"/>
        <w:ind w:firstLine="709"/>
        <w:jc w:val="both"/>
        <w:rPr>
          <w:rFonts w:ascii="Times New Roman" w:hAnsi="Times New Roman" w:cs="Times New Roman"/>
          <w:sz w:val="28"/>
          <w:szCs w:val="28"/>
          <w:lang w:val="uk-UA"/>
        </w:rPr>
      </w:pPr>
      <w:r w:rsidRPr="00ED7D34">
        <w:rPr>
          <w:rFonts w:ascii="Times New Roman" w:hAnsi="Times New Roman" w:cs="Times New Roman"/>
          <w:noProof/>
          <w:sz w:val="28"/>
          <w:szCs w:val="28"/>
          <w:lang w:val="uk-UA"/>
        </w:rPr>
        <w:lastRenderedPageBreak/>
        <w:drawing>
          <wp:anchor distT="0" distB="0" distL="114300" distR="114300" simplePos="0" relativeHeight="251671552" behindDoc="0" locked="0" layoutInCell="1" allowOverlap="1" wp14:anchorId="38D7E2A5" wp14:editId="6ED44E78">
            <wp:simplePos x="0" y="0"/>
            <wp:positionH relativeFrom="margin">
              <wp:align>left</wp:align>
            </wp:positionH>
            <wp:positionV relativeFrom="paragraph">
              <wp:posOffset>382905</wp:posOffset>
            </wp:positionV>
            <wp:extent cx="6105525" cy="3343275"/>
            <wp:effectExtent l="0" t="0" r="0" b="0"/>
            <wp:wrapTopAndBottom/>
            <wp:docPr id="352" name="Диаграмма 3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p>
    <w:p w14:paraId="7046FF58" w14:textId="3DC168CE" w:rsidR="00ED7D34" w:rsidRPr="00ED7D34" w:rsidRDefault="00ED7D34" w:rsidP="00ED7D34">
      <w:pPr>
        <w:spacing w:before="120" w:after="0" w:line="360" w:lineRule="auto"/>
        <w:jc w:val="center"/>
        <w:rPr>
          <w:rFonts w:ascii="Times New Roman" w:hAnsi="Times New Roman" w:cs="Times New Roman"/>
          <w:sz w:val="28"/>
          <w:szCs w:val="28"/>
          <w:lang w:val="uk-UA"/>
        </w:rPr>
      </w:pPr>
      <w:r w:rsidRPr="00ED7D34">
        <w:rPr>
          <w:rFonts w:ascii="Times New Roman" w:hAnsi="Times New Roman" w:cs="Times New Roman"/>
          <w:sz w:val="28"/>
          <w:szCs w:val="28"/>
          <w:lang w:val="uk-UA"/>
        </w:rPr>
        <w:t>Рис. 2.</w:t>
      </w:r>
      <w:r w:rsidR="0097778C">
        <w:rPr>
          <w:rFonts w:ascii="Times New Roman" w:hAnsi="Times New Roman" w:cs="Times New Roman"/>
          <w:sz w:val="28"/>
          <w:szCs w:val="28"/>
          <w:lang w:val="uk-UA"/>
        </w:rPr>
        <w:t>3</w:t>
      </w:r>
      <w:r w:rsidRPr="00ED7D34">
        <w:rPr>
          <w:rFonts w:ascii="Times New Roman" w:hAnsi="Times New Roman" w:cs="Times New Roman"/>
          <w:sz w:val="28"/>
          <w:szCs w:val="28"/>
          <w:lang w:val="uk-UA"/>
        </w:rPr>
        <w:t xml:space="preserve">. Динаміка показників </w:t>
      </w:r>
      <w:r w:rsidRPr="00ED7D34">
        <w:rPr>
          <w:rFonts w:ascii="Times New Roman" w:eastAsia="Calibri" w:hAnsi="Times New Roman" w:cs="Times New Roman"/>
          <w:sz w:val="28"/>
          <w:szCs w:val="28"/>
          <w:lang w:val="uk-UA"/>
        </w:rPr>
        <w:t xml:space="preserve">власного капіталу, дебіторської заборгованості та кредиторської заборгованості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за 2021-2023 рр.</w:t>
      </w:r>
    </w:p>
    <w:p w14:paraId="6EBED69E" w14:textId="32915322" w:rsidR="00ED7D34" w:rsidRPr="00ED7D34" w:rsidRDefault="00FF11B2" w:rsidP="00FF11B2">
      <w:pPr>
        <w:spacing w:after="0" w:line="360" w:lineRule="auto"/>
        <w:ind w:firstLine="709"/>
        <w:jc w:val="both"/>
        <w:rPr>
          <w:rFonts w:ascii="Times New Roman" w:hAnsi="Times New Roman" w:cs="Times New Roman"/>
          <w:i/>
          <w:iCs/>
          <w:sz w:val="28"/>
          <w:szCs w:val="28"/>
          <w:lang w:val="uk-UA"/>
        </w:rPr>
      </w:pPr>
      <w:r w:rsidRPr="00FF11B2">
        <w:rPr>
          <w:rFonts w:ascii="Times New Roman" w:hAnsi="Times New Roman" w:cs="Times New Roman"/>
          <w:i/>
          <w:iCs/>
          <w:sz w:val="28"/>
          <w:szCs w:val="28"/>
          <w:lang w:val="uk-UA"/>
        </w:rPr>
        <w:t>*</w:t>
      </w:r>
      <w:r w:rsidR="00ED7D34" w:rsidRPr="00ED7D34">
        <w:rPr>
          <w:rFonts w:ascii="Times New Roman" w:hAnsi="Times New Roman" w:cs="Times New Roman"/>
          <w:i/>
          <w:iCs/>
          <w:sz w:val="28"/>
          <w:szCs w:val="28"/>
          <w:lang w:val="uk-UA"/>
        </w:rPr>
        <w:t>Джерело: побудовано на основі даних табл. 2.</w:t>
      </w:r>
      <w:r>
        <w:rPr>
          <w:rFonts w:ascii="Times New Roman" w:hAnsi="Times New Roman" w:cs="Times New Roman"/>
          <w:i/>
          <w:iCs/>
          <w:sz w:val="28"/>
          <w:szCs w:val="28"/>
          <w:lang w:val="uk-UA"/>
        </w:rPr>
        <w:t>3</w:t>
      </w:r>
    </w:p>
    <w:p w14:paraId="2A3C4AC9" w14:textId="366661E1" w:rsidR="00ED7D34" w:rsidRDefault="00ED7D34" w:rsidP="00ED7D34">
      <w:pPr>
        <w:spacing w:after="0" w:line="360" w:lineRule="auto"/>
        <w:ind w:firstLine="709"/>
        <w:jc w:val="both"/>
        <w:rPr>
          <w:rFonts w:ascii="Times New Roman" w:eastAsia="Calibri" w:hAnsi="Times New Roman" w:cs="Times New Roman"/>
          <w:color w:val="000000"/>
          <w:sz w:val="28"/>
          <w:szCs w:val="28"/>
          <w:lang w:val="uk-UA"/>
        </w:rPr>
      </w:pPr>
    </w:p>
    <w:p w14:paraId="10C5CDAE" w14:textId="32F3BB9B" w:rsidR="004040E1" w:rsidRDefault="004040E1" w:rsidP="00ED7D34">
      <w:pPr>
        <w:spacing w:after="0" w:line="360" w:lineRule="auto"/>
        <w:ind w:firstLine="709"/>
        <w:jc w:val="both"/>
        <w:rPr>
          <w:rFonts w:ascii="Times New Roman" w:eastAsia="Calibri" w:hAnsi="Times New Roman" w:cs="Times New Roman"/>
          <w:color w:val="000000"/>
          <w:sz w:val="28"/>
          <w:szCs w:val="28"/>
          <w:lang w:val="uk-UA"/>
        </w:rPr>
      </w:pPr>
      <w:r w:rsidRPr="004040E1">
        <w:rPr>
          <w:rFonts w:ascii="Times New Roman" w:eastAsia="Calibri" w:hAnsi="Times New Roman" w:cs="Times New Roman"/>
          <w:color w:val="000000"/>
          <w:sz w:val="28"/>
          <w:szCs w:val="28"/>
          <w:lang w:val="uk-UA"/>
        </w:rPr>
        <w:t xml:space="preserve">Зниження дебіторської заборгованості в 2023 році на 266,9 тис. грн і значне зменшення кредиторської заборгованості на 503,2 тис. грн створюють значний дисбаланс. Це </w:t>
      </w:r>
      <w:r>
        <w:rPr>
          <w:rFonts w:ascii="Times New Roman" w:eastAsia="Calibri" w:hAnsi="Times New Roman" w:cs="Times New Roman"/>
          <w:color w:val="000000"/>
          <w:sz w:val="28"/>
          <w:szCs w:val="28"/>
          <w:lang w:val="uk-UA"/>
        </w:rPr>
        <w:t>означає</w:t>
      </w:r>
      <w:r w:rsidRPr="004040E1">
        <w:rPr>
          <w:rFonts w:ascii="Times New Roman" w:eastAsia="Calibri" w:hAnsi="Times New Roman" w:cs="Times New Roman"/>
          <w:color w:val="000000"/>
          <w:sz w:val="28"/>
          <w:szCs w:val="28"/>
          <w:lang w:val="uk-UA"/>
        </w:rPr>
        <w:t xml:space="preserve">, що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w:t>
      </w:r>
      <w:r w:rsidRPr="004040E1">
        <w:rPr>
          <w:rFonts w:ascii="Times New Roman" w:eastAsia="Calibri" w:hAnsi="Times New Roman" w:cs="Times New Roman"/>
          <w:color w:val="000000"/>
          <w:sz w:val="28"/>
          <w:szCs w:val="28"/>
          <w:lang w:val="uk-UA"/>
        </w:rPr>
        <w:t xml:space="preserve"> стало більш ефективно збирати борги, але одночасно зменшення кредиторської заборгованості </w:t>
      </w:r>
      <w:r>
        <w:rPr>
          <w:rFonts w:ascii="Times New Roman" w:eastAsia="Calibri" w:hAnsi="Times New Roman" w:cs="Times New Roman"/>
          <w:color w:val="000000"/>
          <w:sz w:val="28"/>
          <w:szCs w:val="28"/>
          <w:lang w:val="uk-UA"/>
        </w:rPr>
        <w:t>вказує</w:t>
      </w:r>
      <w:r w:rsidRPr="004040E1">
        <w:rPr>
          <w:rFonts w:ascii="Times New Roman" w:eastAsia="Calibri" w:hAnsi="Times New Roman" w:cs="Times New Roman"/>
          <w:color w:val="000000"/>
          <w:sz w:val="28"/>
          <w:szCs w:val="28"/>
          <w:lang w:val="uk-UA"/>
        </w:rPr>
        <w:t xml:space="preserve"> на зменшення кредитної лінії або скорочення постачань, що вплинуло на зобов’язання перед постачальниками.</w:t>
      </w:r>
    </w:p>
    <w:p w14:paraId="660DBD56" w14:textId="2C4E00AD" w:rsidR="00ED7D34" w:rsidRDefault="00ED7D34" w:rsidP="00ED7D34">
      <w:pPr>
        <w:spacing w:after="0" w:line="360" w:lineRule="auto"/>
        <w:ind w:firstLine="709"/>
        <w:jc w:val="both"/>
        <w:rPr>
          <w:rFonts w:ascii="Times New Roman" w:hAnsi="Times New Roman" w:cs="Times New Roman"/>
          <w:sz w:val="28"/>
          <w:szCs w:val="28"/>
          <w:lang w:val="uk-UA"/>
        </w:rPr>
      </w:pPr>
      <w:r w:rsidRPr="00ED7D34">
        <w:rPr>
          <w:rFonts w:ascii="Times New Roman" w:hAnsi="Times New Roman" w:cs="Times New Roman"/>
          <w:sz w:val="28"/>
          <w:szCs w:val="28"/>
          <w:lang w:val="uk-UA"/>
        </w:rPr>
        <w:t xml:space="preserve">За вартістю основних засобів простежується </w:t>
      </w:r>
      <w:r w:rsidR="004040E1">
        <w:rPr>
          <w:rFonts w:ascii="Times New Roman" w:hAnsi="Times New Roman" w:cs="Times New Roman"/>
          <w:sz w:val="28"/>
          <w:szCs w:val="28"/>
          <w:lang w:val="uk-UA"/>
        </w:rPr>
        <w:t>така</w:t>
      </w:r>
      <w:r w:rsidRPr="00ED7D34">
        <w:rPr>
          <w:rFonts w:ascii="Times New Roman" w:hAnsi="Times New Roman" w:cs="Times New Roman"/>
          <w:sz w:val="28"/>
          <w:szCs w:val="28"/>
          <w:lang w:val="uk-UA"/>
        </w:rPr>
        <w:t xml:space="preserve"> ситуація: у 2022 році </w:t>
      </w:r>
      <w:r w:rsidR="004040E1">
        <w:rPr>
          <w:rFonts w:ascii="Times New Roman" w:hAnsi="Times New Roman" w:cs="Times New Roman"/>
          <w:sz w:val="28"/>
          <w:szCs w:val="28"/>
          <w:lang w:val="uk-UA"/>
        </w:rPr>
        <w:t>зменшення</w:t>
      </w:r>
      <w:r w:rsidRPr="00ED7D34">
        <w:rPr>
          <w:rFonts w:ascii="Times New Roman" w:hAnsi="Times New Roman" w:cs="Times New Roman"/>
          <w:sz w:val="28"/>
          <w:szCs w:val="28"/>
          <w:lang w:val="uk-UA"/>
        </w:rPr>
        <w:t xml:space="preserve"> на </w:t>
      </w:r>
      <w:r w:rsidR="004040E1">
        <w:rPr>
          <w:rFonts w:ascii="Times New Roman" w:hAnsi="Times New Roman" w:cs="Times New Roman"/>
          <w:sz w:val="28"/>
          <w:szCs w:val="28"/>
          <w:lang w:val="uk-UA"/>
        </w:rPr>
        <w:t>37</w:t>
      </w:r>
      <w:r w:rsidRPr="00ED7D34">
        <w:rPr>
          <w:rFonts w:ascii="Times New Roman" w:hAnsi="Times New Roman" w:cs="Times New Roman"/>
          <w:sz w:val="28"/>
          <w:szCs w:val="28"/>
          <w:lang w:val="uk-UA"/>
        </w:rPr>
        <w:t xml:space="preserve">% порівняно з 2021 роком, а у 2023 році </w:t>
      </w:r>
      <w:r w:rsidR="004040E1">
        <w:rPr>
          <w:rFonts w:ascii="Times New Roman" w:hAnsi="Times New Roman" w:cs="Times New Roman"/>
          <w:sz w:val="28"/>
          <w:szCs w:val="28"/>
          <w:lang w:val="uk-UA"/>
        </w:rPr>
        <w:t xml:space="preserve">зменшення </w:t>
      </w:r>
      <w:r w:rsidRPr="00ED7D34">
        <w:rPr>
          <w:rFonts w:ascii="Times New Roman" w:hAnsi="Times New Roman" w:cs="Times New Roman"/>
          <w:sz w:val="28"/>
          <w:szCs w:val="28"/>
          <w:lang w:val="uk-UA"/>
        </w:rPr>
        <w:t>на 3</w:t>
      </w:r>
      <w:r w:rsidR="004040E1">
        <w:rPr>
          <w:rFonts w:ascii="Times New Roman" w:hAnsi="Times New Roman" w:cs="Times New Roman"/>
          <w:sz w:val="28"/>
          <w:szCs w:val="28"/>
          <w:lang w:val="uk-UA"/>
        </w:rPr>
        <w:t>7</w:t>
      </w:r>
      <w:r w:rsidRPr="00ED7D34">
        <w:rPr>
          <w:rFonts w:ascii="Times New Roman" w:hAnsi="Times New Roman" w:cs="Times New Roman"/>
          <w:sz w:val="28"/>
          <w:szCs w:val="28"/>
          <w:lang w:val="uk-UA"/>
        </w:rPr>
        <w:t xml:space="preserve">% порівняно з 2022 роком. </w:t>
      </w:r>
      <w:r w:rsidR="004040E1" w:rsidRPr="004040E1">
        <w:rPr>
          <w:rFonts w:ascii="Times New Roman" w:hAnsi="Times New Roman" w:cs="Times New Roman"/>
          <w:sz w:val="28"/>
          <w:szCs w:val="28"/>
          <w:lang w:val="uk-UA"/>
        </w:rPr>
        <w:t>Фондовіддача значно знизилася у 2022 році на 21,5 грн (-68%) і збільшилася у 2023 році на 41,1 грн (404%).</w:t>
      </w:r>
      <w:r w:rsidR="004040E1">
        <w:rPr>
          <w:rFonts w:ascii="Times New Roman" w:hAnsi="Times New Roman" w:cs="Times New Roman"/>
          <w:sz w:val="28"/>
          <w:szCs w:val="28"/>
          <w:lang w:val="uk-UA"/>
        </w:rPr>
        <w:t xml:space="preserve"> </w:t>
      </w:r>
      <w:r w:rsidRPr="00ED7D34">
        <w:rPr>
          <w:rFonts w:ascii="Times New Roman" w:hAnsi="Times New Roman" w:cs="Times New Roman"/>
          <w:sz w:val="28"/>
          <w:szCs w:val="28"/>
          <w:lang w:val="uk-UA"/>
        </w:rPr>
        <w:t>Цей факт говорить про те, основн</w:t>
      </w:r>
      <w:r w:rsidR="00B51840">
        <w:rPr>
          <w:rFonts w:ascii="Times New Roman" w:hAnsi="Times New Roman" w:cs="Times New Roman"/>
          <w:sz w:val="28"/>
          <w:szCs w:val="28"/>
          <w:lang w:val="uk-UA"/>
        </w:rPr>
        <w:t>і</w:t>
      </w:r>
      <w:r w:rsidRPr="00ED7D34">
        <w:rPr>
          <w:rFonts w:ascii="Times New Roman" w:hAnsi="Times New Roman" w:cs="Times New Roman"/>
          <w:sz w:val="28"/>
          <w:szCs w:val="28"/>
          <w:lang w:val="uk-UA"/>
        </w:rPr>
        <w:t xml:space="preserve"> засоби</w:t>
      </w:r>
      <w:r w:rsidR="00B51840">
        <w:rPr>
          <w:rFonts w:ascii="Times New Roman" w:hAnsi="Times New Roman" w:cs="Times New Roman"/>
          <w:sz w:val="28"/>
          <w:szCs w:val="28"/>
          <w:lang w:val="uk-UA"/>
        </w:rPr>
        <w:t xml:space="preserve"> підприємства використовуються ефективно</w:t>
      </w:r>
      <w:r w:rsidRPr="00ED7D34">
        <w:rPr>
          <w:rFonts w:ascii="Times New Roman" w:hAnsi="Times New Roman" w:cs="Times New Roman"/>
          <w:sz w:val="28"/>
          <w:szCs w:val="28"/>
          <w:lang w:val="uk-UA"/>
        </w:rPr>
        <w:t>.</w:t>
      </w:r>
    </w:p>
    <w:p w14:paraId="477CAD83" w14:textId="2A73F67D" w:rsidR="00B51840" w:rsidRPr="00ED7D34" w:rsidRDefault="00B51840" w:rsidP="00ED7D34">
      <w:pPr>
        <w:spacing w:after="0" w:line="360" w:lineRule="auto"/>
        <w:ind w:firstLine="709"/>
        <w:jc w:val="both"/>
        <w:rPr>
          <w:rFonts w:ascii="Times New Roman" w:hAnsi="Times New Roman" w:cs="Times New Roman"/>
          <w:sz w:val="28"/>
          <w:szCs w:val="28"/>
          <w:lang w:val="uk-UA"/>
        </w:rPr>
      </w:pPr>
      <w:r w:rsidRPr="00B51840">
        <w:rPr>
          <w:rFonts w:ascii="Times New Roman" w:hAnsi="Times New Roman" w:cs="Times New Roman"/>
          <w:sz w:val="28"/>
          <w:szCs w:val="28"/>
          <w:lang w:val="uk-UA"/>
        </w:rPr>
        <w:t>Середньомісячна заробітна плата працівника збільшилася на 1285 грн (13%) у 2022 році та на 8 грн (0,1%) у 2023 році.</w:t>
      </w:r>
      <w:r>
        <w:rPr>
          <w:rFonts w:ascii="Times New Roman" w:hAnsi="Times New Roman" w:cs="Times New Roman"/>
          <w:sz w:val="28"/>
          <w:szCs w:val="28"/>
          <w:lang w:val="uk-UA"/>
        </w:rPr>
        <w:t xml:space="preserve"> </w:t>
      </w:r>
      <w:r w:rsidRPr="00B51840">
        <w:rPr>
          <w:rFonts w:ascii="Times New Roman" w:hAnsi="Times New Roman" w:cs="Times New Roman"/>
          <w:sz w:val="28"/>
          <w:szCs w:val="28"/>
          <w:lang w:val="uk-UA"/>
        </w:rPr>
        <w:t xml:space="preserve">Продуктивність праці знизилася </w:t>
      </w:r>
      <w:r w:rsidRPr="00B51840">
        <w:rPr>
          <w:rFonts w:ascii="Times New Roman" w:hAnsi="Times New Roman" w:cs="Times New Roman"/>
          <w:sz w:val="28"/>
          <w:szCs w:val="28"/>
          <w:lang w:val="uk-UA"/>
        </w:rPr>
        <w:lastRenderedPageBreak/>
        <w:t>у 2022 році на 516 тис. грн (-59%) і значно зросла у 2023 році на 776 тис. грн (218%).</w:t>
      </w:r>
    </w:p>
    <w:p w14:paraId="474EF202" w14:textId="50125CB2" w:rsidR="00ED7D34" w:rsidRDefault="00ED7D34" w:rsidP="00ED7D34">
      <w:pPr>
        <w:spacing w:after="0" w:line="360" w:lineRule="auto"/>
        <w:ind w:firstLine="709"/>
        <w:jc w:val="both"/>
        <w:rPr>
          <w:rFonts w:ascii="Times New Roman" w:hAnsi="Times New Roman" w:cs="Times New Roman"/>
          <w:sz w:val="28"/>
          <w:szCs w:val="28"/>
          <w:lang w:val="uk-UA"/>
        </w:rPr>
      </w:pPr>
      <w:r w:rsidRPr="00ED7D34">
        <w:rPr>
          <w:rFonts w:ascii="Times New Roman" w:hAnsi="Times New Roman" w:cs="Times New Roman"/>
          <w:sz w:val="28"/>
          <w:szCs w:val="28"/>
          <w:lang w:val="uk-UA"/>
        </w:rPr>
        <w:t xml:space="preserve">Загалом, проведений аналіз показує потребу у комплексному підході до управління фінансами, ресурсами та персоналом для підвищення ефективності та стійкості діяльності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w:t>
      </w:r>
    </w:p>
    <w:p w14:paraId="28C82DB0" w14:textId="4C444BC1" w:rsidR="00A53BC8" w:rsidRPr="00A53BC8" w:rsidRDefault="00A53BC8" w:rsidP="00A53BC8">
      <w:pPr>
        <w:tabs>
          <w:tab w:val="left" w:pos="1134"/>
        </w:tabs>
        <w:spacing w:after="0" w:line="360" w:lineRule="auto"/>
        <w:ind w:firstLine="720"/>
        <w:contextualSpacing/>
        <w:jc w:val="both"/>
        <w:rPr>
          <w:rFonts w:ascii="Times New Roman" w:hAnsi="Times New Roman" w:cs="Times New Roman"/>
          <w:sz w:val="28"/>
          <w:szCs w:val="28"/>
          <w:lang w:val="uk-UA"/>
        </w:rPr>
      </w:pPr>
      <w:r w:rsidRPr="00A53BC8">
        <w:rPr>
          <w:rFonts w:ascii="Times New Roman" w:hAnsi="Times New Roman" w:cs="Times New Roman"/>
          <w:sz w:val="28"/>
          <w:szCs w:val="28"/>
          <w:lang w:val="uk-UA"/>
        </w:rPr>
        <w:t>Асортимент і номенклатура продукції, що виготовляється у ТОВ «</w:t>
      </w:r>
      <w:proofErr w:type="spellStart"/>
      <w:r w:rsidRPr="00A53BC8">
        <w:rPr>
          <w:rFonts w:ascii="Times New Roman" w:hAnsi="Times New Roman" w:cs="Times New Roman"/>
          <w:sz w:val="28"/>
          <w:szCs w:val="28"/>
          <w:lang w:val="uk-UA"/>
        </w:rPr>
        <w:t>Кімтек</w:t>
      </w:r>
      <w:proofErr w:type="spellEnd"/>
      <w:r w:rsidRPr="00A53BC8">
        <w:rPr>
          <w:rFonts w:ascii="Times New Roman" w:hAnsi="Times New Roman" w:cs="Times New Roman"/>
          <w:sz w:val="28"/>
          <w:szCs w:val="28"/>
          <w:lang w:val="uk-UA"/>
        </w:rPr>
        <w:t>», у розрізі асортиментних груп у динаміці представлена у табл. </w:t>
      </w:r>
      <w:r>
        <w:rPr>
          <w:rFonts w:ascii="Times New Roman" w:hAnsi="Times New Roman" w:cs="Times New Roman"/>
          <w:sz w:val="28"/>
          <w:szCs w:val="28"/>
          <w:lang w:val="uk-UA"/>
        </w:rPr>
        <w:t>2.2</w:t>
      </w:r>
      <w:r w:rsidRPr="00A53BC8">
        <w:rPr>
          <w:rFonts w:ascii="Times New Roman" w:hAnsi="Times New Roman" w:cs="Times New Roman"/>
          <w:sz w:val="28"/>
          <w:szCs w:val="28"/>
          <w:lang w:val="uk-UA"/>
        </w:rPr>
        <w:t>.</w:t>
      </w:r>
    </w:p>
    <w:p w14:paraId="228D7003" w14:textId="5F8326B0" w:rsidR="00A53BC8" w:rsidRPr="00A53BC8" w:rsidRDefault="00A53BC8" w:rsidP="00A53BC8">
      <w:pPr>
        <w:spacing w:after="0" w:line="360" w:lineRule="auto"/>
        <w:jc w:val="right"/>
        <w:rPr>
          <w:rFonts w:ascii="Times New Roman" w:hAnsi="Times New Roman" w:cs="Times New Roman"/>
          <w:i/>
          <w:sz w:val="28"/>
          <w:szCs w:val="28"/>
          <w:lang w:val="uk-UA"/>
        </w:rPr>
      </w:pPr>
      <w:r w:rsidRPr="00A53BC8">
        <w:rPr>
          <w:rFonts w:ascii="Times New Roman" w:hAnsi="Times New Roman" w:cs="Times New Roman"/>
          <w:i/>
          <w:sz w:val="28"/>
          <w:szCs w:val="28"/>
          <w:lang w:val="uk-UA"/>
        </w:rPr>
        <w:t>Таблиця 2.2</w:t>
      </w:r>
    </w:p>
    <w:p w14:paraId="270EE9F9" w14:textId="77777777" w:rsidR="00A53BC8" w:rsidRPr="00A53BC8" w:rsidRDefault="00A53BC8" w:rsidP="00A53BC8">
      <w:pPr>
        <w:spacing w:after="0" w:line="360" w:lineRule="auto"/>
        <w:jc w:val="center"/>
        <w:rPr>
          <w:rFonts w:ascii="Times New Roman" w:hAnsi="Times New Roman" w:cs="Times New Roman"/>
          <w:bCs/>
          <w:sz w:val="28"/>
          <w:szCs w:val="28"/>
          <w:lang w:val="uk-UA"/>
        </w:rPr>
      </w:pPr>
      <w:r w:rsidRPr="00A53BC8">
        <w:rPr>
          <w:rFonts w:ascii="Times New Roman" w:hAnsi="Times New Roman" w:cs="Times New Roman"/>
          <w:bCs/>
          <w:sz w:val="28"/>
          <w:szCs w:val="28"/>
          <w:lang w:val="uk-UA"/>
        </w:rPr>
        <w:t>Динаміка виробництва продукції у розрізі асортиментних позицій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981"/>
        <w:gridCol w:w="1418"/>
        <w:gridCol w:w="1421"/>
        <w:gridCol w:w="1403"/>
        <w:gridCol w:w="1405"/>
      </w:tblGrid>
      <w:tr w:rsidR="00A53BC8" w:rsidRPr="00A53BC8" w14:paraId="631FCDA6" w14:textId="77777777" w:rsidTr="00A53BC8">
        <w:trPr>
          <w:trHeight w:val="731"/>
        </w:trPr>
        <w:tc>
          <w:tcPr>
            <w:tcW w:w="3981" w:type="dxa"/>
            <w:vMerge w:val="restart"/>
            <w:tcBorders>
              <w:top w:val="single" w:sz="4" w:space="0" w:color="auto"/>
              <w:left w:val="single" w:sz="4" w:space="0" w:color="auto"/>
              <w:bottom w:val="single" w:sz="4" w:space="0" w:color="auto"/>
              <w:right w:val="single" w:sz="4" w:space="0" w:color="auto"/>
            </w:tcBorders>
            <w:vAlign w:val="center"/>
            <w:hideMark/>
          </w:tcPr>
          <w:p w14:paraId="0232C8DB" w14:textId="77777777" w:rsidR="00A53BC8" w:rsidRPr="00A53BC8" w:rsidRDefault="00A53BC8" w:rsidP="00A53BC8">
            <w:pPr>
              <w:spacing w:after="0" w:line="240" w:lineRule="auto"/>
              <w:jc w:val="center"/>
              <w:rPr>
                <w:rFonts w:ascii="Times New Roman" w:hAnsi="Times New Roman" w:cs="Times New Roman"/>
                <w:sz w:val="24"/>
                <w:szCs w:val="24"/>
                <w:lang w:val="uk-UA"/>
              </w:rPr>
            </w:pPr>
            <w:r w:rsidRPr="00A53BC8">
              <w:rPr>
                <w:rFonts w:ascii="Times New Roman" w:hAnsi="Times New Roman" w:cs="Times New Roman"/>
                <w:sz w:val="24"/>
                <w:szCs w:val="24"/>
                <w:lang w:val="uk-UA"/>
              </w:rPr>
              <w:t>Найменування продукції</w:t>
            </w:r>
          </w:p>
        </w:tc>
        <w:tc>
          <w:tcPr>
            <w:tcW w:w="2839" w:type="dxa"/>
            <w:gridSpan w:val="2"/>
            <w:tcBorders>
              <w:top w:val="single" w:sz="4" w:space="0" w:color="auto"/>
              <w:left w:val="single" w:sz="4" w:space="0" w:color="auto"/>
              <w:bottom w:val="single" w:sz="4" w:space="0" w:color="auto"/>
              <w:right w:val="single" w:sz="4" w:space="0" w:color="auto"/>
            </w:tcBorders>
            <w:vAlign w:val="center"/>
            <w:hideMark/>
          </w:tcPr>
          <w:p w14:paraId="71503367" w14:textId="77777777" w:rsidR="00A53BC8" w:rsidRPr="00A53BC8" w:rsidRDefault="00A53BC8" w:rsidP="00A53BC8">
            <w:pPr>
              <w:spacing w:after="0" w:line="240" w:lineRule="auto"/>
              <w:jc w:val="center"/>
              <w:rPr>
                <w:rFonts w:ascii="Times New Roman" w:hAnsi="Times New Roman" w:cs="Times New Roman"/>
                <w:sz w:val="24"/>
                <w:szCs w:val="24"/>
                <w:lang w:val="uk-UA"/>
              </w:rPr>
            </w:pPr>
            <w:r w:rsidRPr="00A53BC8">
              <w:rPr>
                <w:rFonts w:ascii="Times New Roman" w:hAnsi="Times New Roman" w:cs="Times New Roman"/>
                <w:sz w:val="24"/>
                <w:szCs w:val="24"/>
                <w:lang w:val="uk-UA"/>
              </w:rPr>
              <w:t>Вироблено продукції в натуральному виразі, т</w:t>
            </w:r>
          </w:p>
        </w:tc>
        <w:tc>
          <w:tcPr>
            <w:tcW w:w="2808" w:type="dxa"/>
            <w:gridSpan w:val="2"/>
            <w:tcBorders>
              <w:top w:val="single" w:sz="4" w:space="0" w:color="auto"/>
              <w:left w:val="single" w:sz="4" w:space="0" w:color="auto"/>
              <w:bottom w:val="single" w:sz="4" w:space="0" w:color="auto"/>
              <w:right w:val="single" w:sz="4" w:space="0" w:color="auto"/>
            </w:tcBorders>
            <w:vAlign w:val="center"/>
            <w:hideMark/>
          </w:tcPr>
          <w:p w14:paraId="2CD0D8F4" w14:textId="77777777" w:rsidR="00A53BC8" w:rsidRPr="00A53BC8" w:rsidRDefault="00A53BC8" w:rsidP="00A53BC8">
            <w:pPr>
              <w:spacing w:after="0" w:line="240" w:lineRule="auto"/>
              <w:jc w:val="center"/>
              <w:rPr>
                <w:rFonts w:ascii="Times New Roman" w:hAnsi="Times New Roman" w:cs="Times New Roman"/>
                <w:sz w:val="24"/>
                <w:szCs w:val="24"/>
                <w:lang w:val="uk-UA"/>
              </w:rPr>
            </w:pPr>
            <w:r w:rsidRPr="00A53BC8">
              <w:rPr>
                <w:rFonts w:ascii="Times New Roman" w:hAnsi="Times New Roman" w:cs="Times New Roman"/>
                <w:sz w:val="24"/>
                <w:szCs w:val="24"/>
                <w:lang w:val="uk-UA"/>
              </w:rPr>
              <w:t>Відхилення</w:t>
            </w:r>
          </w:p>
        </w:tc>
      </w:tr>
      <w:tr w:rsidR="00A53BC8" w:rsidRPr="00A53BC8" w14:paraId="47526B51" w14:textId="77777777" w:rsidTr="00A53BC8">
        <w:trPr>
          <w:trHeight w:val="195"/>
        </w:trPr>
        <w:tc>
          <w:tcPr>
            <w:tcW w:w="3981" w:type="dxa"/>
            <w:vMerge/>
            <w:tcBorders>
              <w:top w:val="single" w:sz="4" w:space="0" w:color="auto"/>
              <w:left w:val="single" w:sz="4" w:space="0" w:color="auto"/>
              <w:bottom w:val="single" w:sz="4" w:space="0" w:color="auto"/>
              <w:right w:val="single" w:sz="4" w:space="0" w:color="auto"/>
            </w:tcBorders>
            <w:vAlign w:val="center"/>
            <w:hideMark/>
          </w:tcPr>
          <w:p w14:paraId="56213E4F" w14:textId="77777777" w:rsidR="00A53BC8" w:rsidRPr="00A53BC8" w:rsidRDefault="00A53BC8" w:rsidP="00A53BC8">
            <w:pPr>
              <w:spacing w:after="0"/>
              <w:rPr>
                <w:rFonts w:ascii="Times New Roman" w:hAnsi="Times New Roman" w:cs="Times New Roman"/>
                <w:sz w:val="24"/>
                <w:szCs w:val="24"/>
                <w:lang w:val="uk-UA"/>
              </w:rPr>
            </w:pPr>
          </w:p>
        </w:tc>
        <w:tc>
          <w:tcPr>
            <w:tcW w:w="1418" w:type="dxa"/>
            <w:tcBorders>
              <w:top w:val="single" w:sz="4" w:space="0" w:color="auto"/>
              <w:left w:val="single" w:sz="4" w:space="0" w:color="auto"/>
              <w:bottom w:val="single" w:sz="4" w:space="0" w:color="auto"/>
              <w:right w:val="single" w:sz="4" w:space="0" w:color="auto"/>
            </w:tcBorders>
            <w:vAlign w:val="center"/>
            <w:hideMark/>
          </w:tcPr>
          <w:p w14:paraId="546030D8" w14:textId="28D8A22E" w:rsidR="00A53BC8" w:rsidRPr="00A53BC8" w:rsidRDefault="00A53BC8" w:rsidP="00A53BC8">
            <w:pPr>
              <w:spacing w:after="0" w:line="240" w:lineRule="auto"/>
              <w:jc w:val="center"/>
              <w:rPr>
                <w:rFonts w:ascii="Times New Roman" w:hAnsi="Times New Roman" w:cs="Times New Roman"/>
                <w:sz w:val="24"/>
                <w:szCs w:val="24"/>
                <w:lang w:val="uk-UA"/>
              </w:rPr>
            </w:pPr>
            <w:r w:rsidRPr="00A53BC8">
              <w:rPr>
                <w:rFonts w:ascii="Times New Roman" w:hAnsi="Times New Roman" w:cs="Times New Roman"/>
                <w:sz w:val="24"/>
                <w:szCs w:val="24"/>
                <w:lang w:val="uk-UA"/>
              </w:rPr>
              <w:t>202</w:t>
            </w:r>
            <w:r>
              <w:rPr>
                <w:rFonts w:ascii="Times New Roman" w:hAnsi="Times New Roman" w:cs="Times New Roman"/>
                <w:sz w:val="24"/>
                <w:szCs w:val="24"/>
                <w:lang w:val="uk-UA"/>
              </w:rPr>
              <w:t xml:space="preserve">2 </w:t>
            </w:r>
            <w:r w:rsidRPr="00A53BC8">
              <w:rPr>
                <w:rFonts w:ascii="Times New Roman" w:hAnsi="Times New Roman" w:cs="Times New Roman"/>
                <w:sz w:val="24"/>
                <w:szCs w:val="24"/>
                <w:lang w:val="uk-UA"/>
              </w:rPr>
              <w:t>рік</w:t>
            </w:r>
          </w:p>
        </w:tc>
        <w:tc>
          <w:tcPr>
            <w:tcW w:w="1421" w:type="dxa"/>
            <w:tcBorders>
              <w:top w:val="single" w:sz="4" w:space="0" w:color="auto"/>
              <w:left w:val="single" w:sz="4" w:space="0" w:color="auto"/>
              <w:bottom w:val="single" w:sz="4" w:space="0" w:color="auto"/>
              <w:right w:val="single" w:sz="4" w:space="0" w:color="auto"/>
            </w:tcBorders>
            <w:vAlign w:val="center"/>
            <w:hideMark/>
          </w:tcPr>
          <w:p w14:paraId="093EA7A3" w14:textId="3C19CE97" w:rsidR="00A53BC8" w:rsidRPr="00A53BC8" w:rsidRDefault="00A53BC8" w:rsidP="00A53BC8">
            <w:pPr>
              <w:spacing w:after="0" w:line="240" w:lineRule="auto"/>
              <w:jc w:val="center"/>
              <w:rPr>
                <w:rFonts w:ascii="Times New Roman" w:hAnsi="Times New Roman" w:cs="Times New Roman"/>
                <w:sz w:val="24"/>
                <w:szCs w:val="24"/>
                <w:lang w:val="uk-UA"/>
              </w:rPr>
            </w:pPr>
            <w:r w:rsidRPr="00A53BC8">
              <w:rPr>
                <w:rFonts w:ascii="Times New Roman" w:hAnsi="Times New Roman" w:cs="Times New Roman"/>
                <w:sz w:val="24"/>
                <w:szCs w:val="24"/>
                <w:lang w:val="uk-UA"/>
              </w:rPr>
              <w:t>202</w:t>
            </w:r>
            <w:r>
              <w:rPr>
                <w:rFonts w:ascii="Times New Roman" w:hAnsi="Times New Roman" w:cs="Times New Roman"/>
                <w:sz w:val="24"/>
                <w:szCs w:val="24"/>
                <w:lang w:val="uk-UA"/>
              </w:rPr>
              <w:t>3</w:t>
            </w:r>
            <w:r w:rsidRPr="00A53BC8">
              <w:rPr>
                <w:rFonts w:ascii="Times New Roman" w:hAnsi="Times New Roman" w:cs="Times New Roman"/>
                <w:sz w:val="24"/>
                <w:szCs w:val="24"/>
                <w:lang w:val="uk-UA"/>
              </w:rPr>
              <w:t xml:space="preserve"> рік</w:t>
            </w:r>
          </w:p>
        </w:tc>
        <w:tc>
          <w:tcPr>
            <w:tcW w:w="1403" w:type="dxa"/>
            <w:tcBorders>
              <w:top w:val="single" w:sz="4" w:space="0" w:color="auto"/>
              <w:left w:val="single" w:sz="4" w:space="0" w:color="auto"/>
              <w:bottom w:val="single" w:sz="4" w:space="0" w:color="auto"/>
              <w:right w:val="single" w:sz="4" w:space="0" w:color="auto"/>
            </w:tcBorders>
            <w:vAlign w:val="center"/>
            <w:hideMark/>
          </w:tcPr>
          <w:p w14:paraId="43B1D189" w14:textId="77777777" w:rsidR="00A53BC8" w:rsidRPr="00A53BC8" w:rsidRDefault="00A53BC8" w:rsidP="00A53BC8">
            <w:pPr>
              <w:spacing w:after="0" w:line="240" w:lineRule="auto"/>
              <w:jc w:val="center"/>
              <w:rPr>
                <w:rFonts w:ascii="Times New Roman" w:hAnsi="Times New Roman" w:cs="Times New Roman"/>
                <w:sz w:val="24"/>
                <w:szCs w:val="24"/>
                <w:lang w:val="uk-UA"/>
              </w:rPr>
            </w:pPr>
            <w:r w:rsidRPr="00A53BC8">
              <w:rPr>
                <w:rFonts w:ascii="Times New Roman" w:hAnsi="Times New Roman" w:cs="Times New Roman"/>
                <w:sz w:val="24"/>
                <w:szCs w:val="24"/>
                <w:lang w:val="uk-UA"/>
              </w:rPr>
              <w:t>Абсолютне, +</w:t>
            </w:r>
            <w:r w:rsidRPr="00A53BC8">
              <w:rPr>
                <w:rFonts w:ascii="Times New Roman" w:hAnsi="Times New Roman" w:cs="Times New Roman"/>
                <w:sz w:val="24"/>
                <w:szCs w:val="24"/>
                <w:lang w:val="en-US"/>
              </w:rPr>
              <w:t>/</w:t>
            </w:r>
            <w:r w:rsidRPr="00A53BC8">
              <w:rPr>
                <w:rFonts w:ascii="Times New Roman" w:hAnsi="Times New Roman" w:cs="Times New Roman"/>
                <w:sz w:val="24"/>
                <w:szCs w:val="24"/>
                <w:lang w:val="uk-UA"/>
              </w:rPr>
              <w:t>-</w:t>
            </w:r>
          </w:p>
        </w:tc>
        <w:tc>
          <w:tcPr>
            <w:tcW w:w="1405" w:type="dxa"/>
            <w:tcBorders>
              <w:top w:val="single" w:sz="4" w:space="0" w:color="auto"/>
              <w:left w:val="single" w:sz="4" w:space="0" w:color="auto"/>
              <w:bottom w:val="single" w:sz="4" w:space="0" w:color="auto"/>
              <w:right w:val="single" w:sz="4" w:space="0" w:color="auto"/>
            </w:tcBorders>
            <w:vAlign w:val="center"/>
            <w:hideMark/>
          </w:tcPr>
          <w:p w14:paraId="17C04CE3" w14:textId="77777777" w:rsidR="00A53BC8" w:rsidRPr="00A53BC8" w:rsidRDefault="00A53BC8" w:rsidP="00A53BC8">
            <w:pPr>
              <w:spacing w:after="0" w:line="240" w:lineRule="auto"/>
              <w:jc w:val="center"/>
              <w:rPr>
                <w:rFonts w:ascii="Times New Roman" w:hAnsi="Times New Roman" w:cs="Times New Roman"/>
                <w:sz w:val="24"/>
                <w:szCs w:val="24"/>
                <w:lang w:val="uk-UA"/>
              </w:rPr>
            </w:pPr>
            <w:r w:rsidRPr="00A53BC8">
              <w:rPr>
                <w:rFonts w:ascii="Times New Roman" w:hAnsi="Times New Roman" w:cs="Times New Roman"/>
                <w:sz w:val="24"/>
                <w:szCs w:val="24"/>
                <w:lang w:val="uk-UA"/>
              </w:rPr>
              <w:t>Відносне, %</w:t>
            </w:r>
          </w:p>
        </w:tc>
      </w:tr>
      <w:tr w:rsidR="00A53BC8" w:rsidRPr="00A53BC8" w14:paraId="30903AF9"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3FEBEDE0"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Кім Бонд Бетон</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9116FFB"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17172,8</w:t>
            </w:r>
          </w:p>
        </w:tc>
        <w:tc>
          <w:tcPr>
            <w:tcW w:w="1421" w:type="dxa"/>
            <w:tcBorders>
              <w:top w:val="single" w:sz="4" w:space="0" w:color="auto"/>
              <w:left w:val="single" w:sz="4" w:space="0" w:color="auto"/>
              <w:bottom w:val="single" w:sz="4" w:space="0" w:color="auto"/>
              <w:right w:val="single" w:sz="4" w:space="0" w:color="auto"/>
            </w:tcBorders>
            <w:vAlign w:val="center"/>
            <w:hideMark/>
          </w:tcPr>
          <w:p w14:paraId="0D01E693"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16468,8</w:t>
            </w:r>
          </w:p>
        </w:tc>
        <w:tc>
          <w:tcPr>
            <w:tcW w:w="1403" w:type="dxa"/>
            <w:tcBorders>
              <w:top w:val="single" w:sz="4" w:space="0" w:color="auto"/>
              <w:left w:val="single" w:sz="4" w:space="0" w:color="auto"/>
              <w:bottom w:val="single" w:sz="4" w:space="0" w:color="auto"/>
              <w:right w:val="single" w:sz="4" w:space="0" w:color="auto"/>
            </w:tcBorders>
            <w:vAlign w:val="center"/>
            <w:hideMark/>
          </w:tcPr>
          <w:p w14:paraId="1CF74895"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-704,1</w:t>
            </w:r>
          </w:p>
        </w:tc>
        <w:tc>
          <w:tcPr>
            <w:tcW w:w="1405" w:type="dxa"/>
            <w:tcBorders>
              <w:top w:val="single" w:sz="4" w:space="0" w:color="auto"/>
              <w:left w:val="single" w:sz="4" w:space="0" w:color="auto"/>
              <w:bottom w:val="single" w:sz="4" w:space="0" w:color="auto"/>
              <w:right w:val="single" w:sz="4" w:space="0" w:color="auto"/>
            </w:tcBorders>
            <w:vAlign w:val="center"/>
            <w:hideMark/>
          </w:tcPr>
          <w:p w14:paraId="55A831ED"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-4,1</w:t>
            </w:r>
          </w:p>
        </w:tc>
      </w:tr>
      <w:tr w:rsidR="00A53BC8" w:rsidRPr="00A53BC8" w14:paraId="7ED2DABC"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28332F2F"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Кім Бонд Фасад</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EA5F7EA"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2167,1</w:t>
            </w:r>
          </w:p>
        </w:tc>
        <w:tc>
          <w:tcPr>
            <w:tcW w:w="1421" w:type="dxa"/>
            <w:tcBorders>
              <w:top w:val="single" w:sz="4" w:space="0" w:color="auto"/>
              <w:left w:val="single" w:sz="4" w:space="0" w:color="auto"/>
              <w:bottom w:val="single" w:sz="4" w:space="0" w:color="auto"/>
              <w:right w:val="single" w:sz="4" w:space="0" w:color="auto"/>
            </w:tcBorders>
            <w:vAlign w:val="center"/>
            <w:hideMark/>
          </w:tcPr>
          <w:p w14:paraId="50249DAE"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2078,3</w:t>
            </w:r>
          </w:p>
        </w:tc>
        <w:tc>
          <w:tcPr>
            <w:tcW w:w="1403" w:type="dxa"/>
            <w:tcBorders>
              <w:top w:val="single" w:sz="4" w:space="0" w:color="auto"/>
              <w:left w:val="single" w:sz="4" w:space="0" w:color="auto"/>
              <w:bottom w:val="single" w:sz="4" w:space="0" w:color="auto"/>
              <w:right w:val="single" w:sz="4" w:space="0" w:color="auto"/>
            </w:tcBorders>
            <w:vAlign w:val="center"/>
            <w:hideMark/>
          </w:tcPr>
          <w:p w14:paraId="27C1F59A"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-88,9</w:t>
            </w:r>
          </w:p>
        </w:tc>
        <w:tc>
          <w:tcPr>
            <w:tcW w:w="1405" w:type="dxa"/>
            <w:tcBorders>
              <w:top w:val="single" w:sz="4" w:space="0" w:color="auto"/>
              <w:left w:val="single" w:sz="4" w:space="0" w:color="auto"/>
              <w:bottom w:val="single" w:sz="4" w:space="0" w:color="auto"/>
              <w:right w:val="single" w:sz="4" w:space="0" w:color="auto"/>
            </w:tcBorders>
            <w:vAlign w:val="center"/>
            <w:hideMark/>
          </w:tcPr>
          <w:p w14:paraId="56F7E32B"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-4,1</w:t>
            </w:r>
          </w:p>
        </w:tc>
      </w:tr>
      <w:tr w:rsidR="00A53BC8" w:rsidRPr="00A53BC8" w14:paraId="20D06084"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7A1E50A2"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Кім Бонд Декор</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8085E3E"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1512,4</w:t>
            </w:r>
          </w:p>
        </w:tc>
        <w:tc>
          <w:tcPr>
            <w:tcW w:w="1421" w:type="dxa"/>
            <w:tcBorders>
              <w:top w:val="single" w:sz="4" w:space="0" w:color="auto"/>
              <w:left w:val="single" w:sz="4" w:space="0" w:color="auto"/>
              <w:bottom w:val="single" w:sz="4" w:space="0" w:color="auto"/>
              <w:right w:val="single" w:sz="4" w:space="0" w:color="auto"/>
            </w:tcBorders>
            <w:vAlign w:val="center"/>
            <w:hideMark/>
          </w:tcPr>
          <w:p w14:paraId="7414796A"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1353,6</w:t>
            </w:r>
          </w:p>
        </w:tc>
        <w:tc>
          <w:tcPr>
            <w:tcW w:w="1403" w:type="dxa"/>
            <w:tcBorders>
              <w:top w:val="single" w:sz="4" w:space="0" w:color="auto"/>
              <w:left w:val="single" w:sz="4" w:space="0" w:color="auto"/>
              <w:bottom w:val="single" w:sz="4" w:space="0" w:color="auto"/>
              <w:right w:val="single" w:sz="4" w:space="0" w:color="auto"/>
            </w:tcBorders>
            <w:vAlign w:val="center"/>
            <w:hideMark/>
          </w:tcPr>
          <w:p w14:paraId="5082D251"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-158,8</w:t>
            </w:r>
          </w:p>
        </w:tc>
        <w:tc>
          <w:tcPr>
            <w:tcW w:w="1405" w:type="dxa"/>
            <w:tcBorders>
              <w:top w:val="single" w:sz="4" w:space="0" w:color="auto"/>
              <w:left w:val="single" w:sz="4" w:space="0" w:color="auto"/>
              <w:bottom w:val="single" w:sz="4" w:space="0" w:color="auto"/>
              <w:right w:val="single" w:sz="4" w:space="0" w:color="auto"/>
            </w:tcBorders>
            <w:vAlign w:val="center"/>
            <w:hideMark/>
          </w:tcPr>
          <w:p w14:paraId="45CB3C2D"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-10,5</w:t>
            </w:r>
          </w:p>
        </w:tc>
      </w:tr>
      <w:tr w:rsidR="00A53BC8" w:rsidRPr="00A53BC8" w14:paraId="6F90C91A"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75137D72"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Кім Бонд Ватерпруф</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7C061EC"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1685,1</w:t>
            </w:r>
          </w:p>
        </w:tc>
        <w:tc>
          <w:tcPr>
            <w:tcW w:w="1421" w:type="dxa"/>
            <w:tcBorders>
              <w:top w:val="single" w:sz="4" w:space="0" w:color="auto"/>
              <w:left w:val="single" w:sz="4" w:space="0" w:color="auto"/>
              <w:bottom w:val="single" w:sz="4" w:space="0" w:color="auto"/>
              <w:right w:val="single" w:sz="4" w:space="0" w:color="auto"/>
            </w:tcBorders>
            <w:vAlign w:val="center"/>
            <w:hideMark/>
          </w:tcPr>
          <w:p w14:paraId="7A795699"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626,9</w:t>
            </w:r>
          </w:p>
        </w:tc>
        <w:tc>
          <w:tcPr>
            <w:tcW w:w="1403" w:type="dxa"/>
            <w:tcBorders>
              <w:top w:val="single" w:sz="4" w:space="0" w:color="auto"/>
              <w:left w:val="single" w:sz="4" w:space="0" w:color="auto"/>
              <w:bottom w:val="single" w:sz="4" w:space="0" w:color="auto"/>
              <w:right w:val="single" w:sz="4" w:space="0" w:color="auto"/>
            </w:tcBorders>
            <w:vAlign w:val="center"/>
            <w:hideMark/>
          </w:tcPr>
          <w:p w14:paraId="1BFC30CF"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-1058,3</w:t>
            </w:r>
          </w:p>
        </w:tc>
        <w:tc>
          <w:tcPr>
            <w:tcW w:w="1405" w:type="dxa"/>
            <w:tcBorders>
              <w:top w:val="single" w:sz="4" w:space="0" w:color="auto"/>
              <w:left w:val="single" w:sz="4" w:space="0" w:color="auto"/>
              <w:bottom w:val="single" w:sz="4" w:space="0" w:color="auto"/>
              <w:right w:val="single" w:sz="4" w:space="0" w:color="auto"/>
            </w:tcBorders>
            <w:vAlign w:val="center"/>
            <w:hideMark/>
          </w:tcPr>
          <w:p w14:paraId="34E9272D"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-62,8</w:t>
            </w:r>
          </w:p>
        </w:tc>
      </w:tr>
      <w:tr w:rsidR="00A53BC8" w:rsidRPr="00A53BC8" w14:paraId="59853BA7"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207FEFE5"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Кім Бонд Стіл Протектор</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722EAFF"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614,8</w:t>
            </w:r>
          </w:p>
        </w:tc>
        <w:tc>
          <w:tcPr>
            <w:tcW w:w="1421" w:type="dxa"/>
            <w:tcBorders>
              <w:top w:val="single" w:sz="4" w:space="0" w:color="auto"/>
              <w:left w:val="single" w:sz="4" w:space="0" w:color="auto"/>
              <w:bottom w:val="single" w:sz="4" w:space="0" w:color="auto"/>
              <w:right w:val="single" w:sz="4" w:space="0" w:color="auto"/>
            </w:tcBorders>
            <w:vAlign w:val="center"/>
            <w:hideMark/>
          </w:tcPr>
          <w:p w14:paraId="419E2B6D"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293,3</w:t>
            </w:r>
          </w:p>
        </w:tc>
        <w:tc>
          <w:tcPr>
            <w:tcW w:w="1403" w:type="dxa"/>
            <w:tcBorders>
              <w:top w:val="single" w:sz="4" w:space="0" w:color="auto"/>
              <w:left w:val="single" w:sz="4" w:space="0" w:color="auto"/>
              <w:bottom w:val="single" w:sz="4" w:space="0" w:color="auto"/>
              <w:right w:val="single" w:sz="4" w:space="0" w:color="auto"/>
            </w:tcBorders>
            <w:vAlign w:val="center"/>
            <w:hideMark/>
          </w:tcPr>
          <w:p w14:paraId="6BF4D8ED"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-321,5</w:t>
            </w:r>
          </w:p>
        </w:tc>
        <w:tc>
          <w:tcPr>
            <w:tcW w:w="1405" w:type="dxa"/>
            <w:tcBorders>
              <w:top w:val="single" w:sz="4" w:space="0" w:color="auto"/>
              <w:left w:val="single" w:sz="4" w:space="0" w:color="auto"/>
              <w:bottom w:val="single" w:sz="4" w:space="0" w:color="auto"/>
              <w:right w:val="single" w:sz="4" w:space="0" w:color="auto"/>
            </w:tcBorders>
            <w:vAlign w:val="center"/>
            <w:hideMark/>
          </w:tcPr>
          <w:p w14:paraId="2B32DE41"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-52,3</w:t>
            </w:r>
          </w:p>
        </w:tc>
      </w:tr>
      <w:tr w:rsidR="00A53BC8" w:rsidRPr="00A53BC8" w14:paraId="7F1924CF"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674E5FEA"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 xml:space="preserve">Кім Бонд </w:t>
            </w:r>
            <w:proofErr w:type="spellStart"/>
            <w:r w:rsidRPr="00A53BC8">
              <w:rPr>
                <w:rFonts w:ascii="Times New Roman" w:hAnsi="Times New Roman" w:cs="Times New Roman"/>
                <w:sz w:val="24"/>
                <w:szCs w:val="24"/>
                <w:lang w:val="uk-UA"/>
              </w:rPr>
              <w:t>Мікрокон</w:t>
            </w:r>
            <w:proofErr w:type="spellEnd"/>
          </w:p>
        </w:tc>
        <w:tc>
          <w:tcPr>
            <w:tcW w:w="1418" w:type="dxa"/>
            <w:tcBorders>
              <w:top w:val="single" w:sz="4" w:space="0" w:color="auto"/>
              <w:left w:val="single" w:sz="4" w:space="0" w:color="auto"/>
              <w:bottom w:val="single" w:sz="4" w:space="0" w:color="auto"/>
              <w:right w:val="single" w:sz="4" w:space="0" w:color="auto"/>
            </w:tcBorders>
            <w:vAlign w:val="center"/>
            <w:hideMark/>
          </w:tcPr>
          <w:p w14:paraId="44C28393"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162,0</w:t>
            </w:r>
          </w:p>
        </w:tc>
        <w:tc>
          <w:tcPr>
            <w:tcW w:w="1421" w:type="dxa"/>
            <w:tcBorders>
              <w:top w:val="single" w:sz="4" w:space="0" w:color="auto"/>
              <w:left w:val="single" w:sz="4" w:space="0" w:color="auto"/>
              <w:bottom w:val="single" w:sz="4" w:space="0" w:color="auto"/>
              <w:right w:val="single" w:sz="4" w:space="0" w:color="auto"/>
            </w:tcBorders>
            <w:vAlign w:val="center"/>
            <w:hideMark/>
          </w:tcPr>
          <w:p w14:paraId="753E89FF"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165,8</w:t>
            </w:r>
          </w:p>
        </w:tc>
        <w:tc>
          <w:tcPr>
            <w:tcW w:w="1403" w:type="dxa"/>
            <w:tcBorders>
              <w:top w:val="single" w:sz="4" w:space="0" w:color="auto"/>
              <w:left w:val="single" w:sz="4" w:space="0" w:color="auto"/>
              <w:bottom w:val="single" w:sz="4" w:space="0" w:color="auto"/>
              <w:right w:val="single" w:sz="4" w:space="0" w:color="auto"/>
            </w:tcBorders>
            <w:vAlign w:val="center"/>
            <w:hideMark/>
          </w:tcPr>
          <w:p w14:paraId="7B40F58B"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3,7</w:t>
            </w:r>
          </w:p>
        </w:tc>
        <w:tc>
          <w:tcPr>
            <w:tcW w:w="1405" w:type="dxa"/>
            <w:tcBorders>
              <w:top w:val="single" w:sz="4" w:space="0" w:color="auto"/>
              <w:left w:val="single" w:sz="4" w:space="0" w:color="auto"/>
              <w:bottom w:val="single" w:sz="4" w:space="0" w:color="auto"/>
              <w:right w:val="single" w:sz="4" w:space="0" w:color="auto"/>
            </w:tcBorders>
            <w:vAlign w:val="center"/>
            <w:hideMark/>
          </w:tcPr>
          <w:p w14:paraId="0618C3B8"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2,3</w:t>
            </w:r>
          </w:p>
        </w:tc>
      </w:tr>
      <w:tr w:rsidR="00A53BC8" w:rsidRPr="00A53BC8" w14:paraId="70813FF1"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02A61788"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 xml:space="preserve">Кім Бонд </w:t>
            </w:r>
            <w:proofErr w:type="spellStart"/>
            <w:r w:rsidRPr="00A53BC8">
              <w:rPr>
                <w:rFonts w:ascii="Times New Roman" w:hAnsi="Times New Roman" w:cs="Times New Roman"/>
                <w:sz w:val="24"/>
                <w:szCs w:val="24"/>
                <w:lang w:val="uk-UA"/>
              </w:rPr>
              <w:t>Флекс</w:t>
            </w:r>
            <w:proofErr w:type="spellEnd"/>
          </w:p>
        </w:tc>
        <w:tc>
          <w:tcPr>
            <w:tcW w:w="1418" w:type="dxa"/>
            <w:tcBorders>
              <w:top w:val="single" w:sz="4" w:space="0" w:color="auto"/>
              <w:left w:val="single" w:sz="4" w:space="0" w:color="auto"/>
              <w:bottom w:val="single" w:sz="4" w:space="0" w:color="auto"/>
              <w:right w:val="single" w:sz="4" w:space="0" w:color="auto"/>
            </w:tcBorders>
            <w:vAlign w:val="center"/>
            <w:hideMark/>
          </w:tcPr>
          <w:p w14:paraId="38E17979"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158,1</w:t>
            </w:r>
          </w:p>
        </w:tc>
        <w:tc>
          <w:tcPr>
            <w:tcW w:w="1421" w:type="dxa"/>
            <w:tcBorders>
              <w:top w:val="single" w:sz="4" w:space="0" w:color="auto"/>
              <w:left w:val="single" w:sz="4" w:space="0" w:color="auto"/>
              <w:bottom w:val="single" w:sz="4" w:space="0" w:color="auto"/>
              <w:right w:val="single" w:sz="4" w:space="0" w:color="auto"/>
            </w:tcBorders>
            <w:vAlign w:val="center"/>
            <w:hideMark/>
          </w:tcPr>
          <w:p w14:paraId="3CFDF239"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136,0</w:t>
            </w:r>
          </w:p>
        </w:tc>
        <w:tc>
          <w:tcPr>
            <w:tcW w:w="1403" w:type="dxa"/>
            <w:tcBorders>
              <w:top w:val="single" w:sz="4" w:space="0" w:color="auto"/>
              <w:left w:val="single" w:sz="4" w:space="0" w:color="auto"/>
              <w:bottom w:val="single" w:sz="4" w:space="0" w:color="auto"/>
              <w:right w:val="single" w:sz="4" w:space="0" w:color="auto"/>
            </w:tcBorders>
            <w:vAlign w:val="center"/>
            <w:hideMark/>
          </w:tcPr>
          <w:p w14:paraId="75424853"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-22,1</w:t>
            </w:r>
          </w:p>
        </w:tc>
        <w:tc>
          <w:tcPr>
            <w:tcW w:w="1405" w:type="dxa"/>
            <w:tcBorders>
              <w:top w:val="single" w:sz="4" w:space="0" w:color="auto"/>
              <w:left w:val="single" w:sz="4" w:space="0" w:color="auto"/>
              <w:bottom w:val="single" w:sz="4" w:space="0" w:color="auto"/>
              <w:right w:val="single" w:sz="4" w:space="0" w:color="auto"/>
            </w:tcBorders>
            <w:vAlign w:val="center"/>
            <w:hideMark/>
          </w:tcPr>
          <w:p w14:paraId="0ADD8D45"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-14,0</w:t>
            </w:r>
          </w:p>
        </w:tc>
      </w:tr>
      <w:tr w:rsidR="00A53BC8" w:rsidRPr="00A53BC8" w14:paraId="03E83826"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297F0361"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 xml:space="preserve">Кім Бонд </w:t>
            </w:r>
            <w:proofErr w:type="spellStart"/>
            <w:r w:rsidRPr="00A53BC8">
              <w:rPr>
                <w:rFonts w:ascii="Times New Roman" w:hAnsi="Times New Roman" w:cs="Times New Roman"/>
                <w:sz w:val="24"/>
                <w:szCs w:val="24"/>
                <w:lang w:val="uk-UA"/>
              </w:rPr>
              <w:t>Адмікс</w:t>
            </w:r>
            <w:proofErr w:type="spellEnd"/>
          </w:p>
        </w:tc>
        <w:tc>
          <w:tcPr>
            <w:tcW w:w="1418" w:type="dxa"/>
            <w:tcBorders>
              <w:top w:val="single" w:sz="4" w:space="0" w:color="auto"/>
              <w:left w:val="single" w:sz="4" w:space="0" w:color="auto"/>
              <w:bottom w:val="single" w:sz="4" w:space="0" w:color="auto"/>
              <w:right w:val="single" w:sz="4" w:space="0" w:color="auto"/>
            </w:tcBorders>
            <w:vAlign w:val="center"/>
            <w:hideMark/>
          </w:tcPr>
          <w:p w14:paraId="08B1596A"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77,3</w:t>
            </w:r>
          </w:p>
        </w:tc>
        <w:tc>
          <w:tcPr>
            <w:tcW w:w="1421" w:type="dxa"/>
            <w:tcBorders>
              <w:top w:val="single" w:sz="4" w:space="0" w:color="auto"/>
              <w:left w:val="single" w:sz="4" w:space="0" w:color="auto"/>
              <w:bottom w:val="single" w:sz="4" w:space="0" w:color="auto"/>
              <w:right w:val="single" w:sz="4" w:space="0" w:color="auto"/>
            </w:tcBorders>
            <w:vAlign w:val="center"/>
            <w:hideMark/>
          </w:tcPr>
          <w:p w14:paraId="16BFDB54"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110,5</w:t>
            </w:r>
          </w:p>
        </w:tc>
        <w:tc>
          <w:tcPr>
            <w:tcW w:w="1403" w:type="dxa"/>
            <w:tcBorders>
              <w:top w:val="single" w:sz="4" w:space="0" w:color="auto"/>
              <w:left w:val="single" w:sz="4" w:space="0" w:color="auto"/>
              <w:bottom w:val="single" w:sz="4" w:space="0" w:color="auto"/>
              <w:right w:val="single" w:sz="4" w:space="0" w:color="auto"/>
            </w:tcBorders>
            <w:vAlign w:val="center"/>
            <w:hideMark/>
          </w:tcPr>
          <w:p w14:paraId="594DD23F"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33,2</w:t>
            </w:r>
          </w:p>
        </w:tc>
        <w:tc>
          <w:tcPr>
            <w:tcW w:w="1405" w:type="dxa"/>
            <w:tcBorders>
              <w:top w:val="single" w:sz="4" w:space="0" w:color="auto"/>
              <w:left w:val="single" w:sz="4" w:space="0" w:color="auto"/>
              <w:bottom w:val="single" w:sz="4" w:space="0" w:color="auto"/>
              <w:right w:val="single" w:sz="4" w:space="0" w:color="auto"/>
            </w:tcBorders>
            <w:vAlign w:val="center"/>
            <w:hideMark/>
          </w:tcPr>
          <w:p w14:paraId="1987A596"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42,9</w:t>
            </w:r>
          </w:p>
        </w:tc>
      </w:tr>
      <w:tr w:rsidR="00A53BC8" w:rsidRPr="00A53BC8" w14:paraId="5A4E7C74"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7EBEB64F"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Торкрет суміш «</w:t>
            </w:r>
            <w:proofErr w:type="spellStart"/>
            <w:r w:rsidRPr="00A53BC8">
              <w:rPr>
                <w:rFonts w:ascii="Times New Roman" w:hAnsi="Times New Roman" w:cs="Times New Roman"/>
                <w:sz w:val="24"/>
                <w:szCs w:val="24"/>
                <w:lang w:val="uk-UA"/>
              </w:rPr>
              <w:t>Кімтек</w:t>
            </w:r>
            <w:proofErr w:type="spellEnd"/>
            <w:r w:rsidRPr="00A53BC8">
              <w:rPr>
                <w:rFonts w:ascii="Times New Roman" w:hAnsi="Times New Roman" w:cs="Times New Roman"/>
                <w:sz w:val="24"/>
                <w:szCs w:val="24"/>
                <w:lang w:val="uk-UA"/>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564F0DA"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19,6</w:t>
            </w:r>
          </w:p>
        </w:tc>
        <w:tc>
          <w:tcPr>
            <w:tcW w:w="1421" w:type="dxa"/>
            <w:tcBorders>
              <w:top w:val="single" w:sz="4" w:space="0" w:color="auto"/>
              <w:left w:val="single" w:sz="4" w:space="0" w:color="auto"/>
              <w:bottom w:val="single" w:sz="4" w:space="0" w:color="auto"/>
              <w:right w:val="single" w:sz="4" w:space="0" w:color="auto"/>
            </w:tcBorders>
            <w:vAlign w:val="center"/>
            <w:hideMark/>
          </w:tcPr>
          <w:p w14:paraId="3C78DAA6"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10,6</w:t>
            </w:r>
          </w:p>
        </w:tc>
        <w:tc>
          <w:tcPr>
            <w:tcW w:w="1403" w:type="dxa"/>
            <w:tcBorders>
              <w:top w:val="single" w:sz="4" w:space="0" w:color="auto"/>
              <w:left w:val="single" w:sz="4" w:space="0" w:color="auto"/>
              <w:bottom w:val="single" w:sz="4" w:space="0" w:color="auto"/>
              <w:right w:val="single" w:sz="4" w:space="0" w:color="auto"/>
            </w:tcBorders>
            <w:vAlign w:val="center"/>
            <w:hideMark/>
          </w:tcPr>
          <w:p w14:paraId="0368EB19"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-9,0</w:t>
            </w:r>
          </w:p>
        </w:tc>
        <w:tc>
          <w:tcPr>
            <w:tcW w:w="1405" w:type="dxa"/>
            <w:tcBorders>
              <w:top w:val="single" w:sz="4" w:space="0" w:color="auto"/>
              <w:left w:val="single" w:sz="4" w:space="0" w:color="auto"/>
              <w:bottom w:val="single" w:sz="4" w:space="0" w:color="auto"/>
              <w:right w:val="single" w:sz="4" w:space="0" w:color="auto"/>
            </w:tcBorders>
            <w:vAlign w:val="center"/>
            <w:hideMark/>
          </w:tcPr>
          <w:p w14:paraId="6B0FDAEC"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-45,9</w:t>
            </w:r>
          </w:p>
        </w:tc>
      </w:tr>
      <w:tr w:rsidR="00A53BC8" w:rsidRPr="00A53BC8" w14:paraId="2175316F"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10095D90" w14:textId="77777777" w:rsidR="00A53BC8" w:rsidRPr="00A53BC8" w:rsidRDefault="00A53BC8" w:rsidP="00A53BC8">
            <w:pPr>
              <w:spacing w:after="0" w:line="240" w:lineRule="auto"/>
              <w:rPr>
                <w:rFonts w:ascii="Times New Roman" w:hAnsi="Times New Roman" w:cs="Times New Roman"/>
                <w:sz w:val="24"/>
                <w:szCs w:val="24"/>
                <w:lang w:val="uk-UA"/>
              </w:rPr>
            </w:pPr>
            <w:proofErr w:type="spellStart"/>
            <w:r w:rsidRPr="00A53BC8">
              <w:rPr>
                <w:rFonts w:ascii="Times New Roman" w:hAnsi="Times New Roman" w:cs="Times New Roman"/>
                <w:sz w:val="24"/>
                <w:szCs w:val="24"/>
                <w:lang w:val="uk-UA"/>
              </w:rPr>
              <w:t>Мікросіліка</w:t>
            </w:r>
            <w:proofErr w:type="spellEnd"/>
          </w:p>
        </w:tc>
        <w:tc>
          <w:tcPr>
            <w:tcW w:w="1418" w:type="dxa"/>
            <w:tcBorders>
              <w:top w:val="single" w:sz="4" w:space="0" w:color="auto"/>
              <w:left w:val="single" w:sz="4" w:space="0" w:color="auto"/>
              <w:bottom w:val="single" w:sz="4" w:space="0" w:color="auto"/>
              <w:right w:val="single" w:sz="4" w:space="0" w:color="auto"/>
            </w:tcBorders>
            <w:vAlign w:val="center"/>
            <w:hideMark/>
          </w:tcPr>
          <w:p w14:paraId="5257149C"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5,5</w:t>
            </w:r>
          </w:p>
        </w:tc>
        <w:tc>
          <w:tcPr>
            <w:tcW w:w="1421" w:type="dxa"/>
            <w:tcBorders>
              <w:top w:val="single" w:sz="4" w:space="0" w:color="auto"/>
              <w:left w:val="single" w:sz="4" w:space="0" w:color="auto"/>
              <w:bottom w:val="single" w:sz="4" w:space="0" w:color="auto"/>
              <w:right w:val="single" w:sz="4" w:space="0" w:color="auto"/>
            </w:tcBorders>
            <w:vAlign w:val="center"/>
            <w:hideMark/>
          </w:tcPr>
          <w:p w14:paraId="71BE8075"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4,3</w:t>
            </w:r>
          </w:p>
        </w:tc>
        <w:tc>
          <w:tcPr>
            <w:tcW w:w="1403" w:type="dxa"/>
            <w:tcBorders>
              <w:top w:val="single" w:sz="4" w:space="0" w:color="auto"/>
              <w:left w:val="single" w:sz="4" w:space="0" w:color="auto"/>
              <w:bottom w:val="single" w:sz="4" w:space="0" w:color="auto"/>
              <w:right w:val="single" w:sz="4" w:space="0" w:color="auto"/>
            </w:tcBorders>
            <w:vAlign w:val="center"/>
            <w:hideMark/>
          </w:tcPr>
          <w:p w14:paraId="3452F5E6"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-1,2</w:t>
            </w:r>
          </w:p>
        </w:tc>
        <w:tc>
          <w:tcPr>
            <w:tcW w:w="1405" w:type="dxa"/>
            <w:tcBorders>
              <w:top w:val="single" w:sz="4" w:space="0" w:color="auto"/>
              <w:left w:val="single" w:sz="4" w:space="0" w:color="auto"/>
              <w:bottom w:val="single" w:sz="4" w:space="0" w:color="auto"/>
              <w:right w:val="single" w:sz="4" w:space="0" w:color="auto"/>
            </w:tcBorders>
            <w:vAlign w:val="center"/>
            <w:hideMark/>
          </w:tcPr>
          <w:p w14:paraId="6DB059E2"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-21,8</w:t>
            </w:r>
          </w:p>
        </w:tc>
      </w:tr>
      <w:tr w:rsidR="00A53BC8" w:rsidRPr="00A53BC8" w14:paraId="05402CD1"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27F62C64"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 xml:space="preserve">Кім Бонд </w:t>
            </w:r>
            <w:proofErr w:type="spellStart"/>
            <w:r w:rsidRPr="00A53BC8">
              <w:rPr>
                <w:rFonts w:ascii="Times New Roman" w:hAnsi="Times New Roman" w:cs="Times New Roman"/>
                <w:sz w:val="24"/>
                <w:szCs w:val="24"/>
                <w:lang w:val="uk-UA"/>
              </w:rPr>
              <w:t>Мікрокон</w:t>
            </w:r>
            <w:proofErr w:type="spellEnd"/>
            <w:r w:rsidRPr="00A53BC8">
              <w:rPr>
                <w:rFonts w:ascii="Times New Roman" w:hAnsi="Times New Roman" w:cs="Times New Roman"/>
                <w:sz w:val="24"/>
                <w:szCs w:val="24"/>
                <w:lang w:val="uk-UA"/>
              </w:rPr>
              <w:t xml:space="preserve"> П</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A11D398"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1,6</w:t>
            </w:r>
          </w:p>
        </w:tc>
        <w:tc>
          <w:tcPr>
            <w:tcW w:w="1421" w:type="dxa"/>
            <w:tcBorders>
              <w:top w:val="single" w:sz="4" w:space="0" w:color="auto"/>
              <w:left w:val="single" w:sz="4" w:space="0" w:color="auto"/>
              <w:bottom w:val="single" w:sz="4" w:space="0" w:color="auto"/>
              <w:right w:val="single" w:sz="4" w:space="0" w:color="auto"/>
            </w:tcBorders>
            <w:vAlign w:val="center"/>
            <w:hideMark/>
          </w:tcPr>
          <w:p w14:paraId="08EF2AD7"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2,1</w:t>
            </w:r>
          </w:p>
        </w:tc>
        <w:tc>
          <w:tcPr>
            <w:tcW w:w="1403" w:type="dxa"/>
            <w:tcBorders>
              <w:top w:val="single" w:sz="4" w:space="0" w:color="auto"/>
              <w:left w:val="single" w:sz="4" w:space="0" w:color="auto"/>
              <w:bottom w:val="single" w:sz="4" w:space="0" w:color="auto"/>
              <w:right w:val="single" w:sz="4" w:space="0" w:color="auto"/>
            </w:tcBorders>
            <w:vAlign w:val="center"/>
            <w:hideMark/>
          </w:tcPr>
          <w:p w14:paraId="5A4B2B8F"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0,5</w:t>
            </w:r>
          </w:p>
        </w:tc>
        <w:tc>
          <w:tcPr>
            <w:tcW w:w="1405" w:type="dxa"/>
            <w:tcBorders>
              <w:top w:val="single" w:sz="4" w:space="0" w:color="auto"/>
              <w:left w:val="single" w:sz="4" w:space="0" w:color="auto"/>
              <w:bottom w:val="single" w:sz="4" w:space="0" w:color="auto"/>
              <w:right w:val="single" w:sz="4" w:space="0" w:color="auto"/>
            </w:tcBorders>
            <w:vAlign w:val="center"/>
            <w:hideMark/>
          </w:tcPr>
          <w:p w14:paraId="10D2E24C"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31,3</w:t>
            </w:r>
          </w:p>
        </w:tc>
      </w:tr>
      <w:tr w:rsidR="00A53BC8" w:rsidRPr="00A53BC8" w14:paraId="77C8EA97" w14:textId="77777777" w:rsidTr="00A53BC8">
        <w:trPr>
          <w:trHeight w:val="496"/>
        </w:trPr>
        <w:tc>
          <w:tcPr>
            <w:tcW w:w="3981" w:type="dxa"/>
            <w:tcBorders>
              <w:top w:val="single" w:sz="4" w:space="0" w:color="auto"/>
              <w:left w:val="single" w:sz="4" w:space="0" w:color="auto"/>
              <w:bottom w:val="single" w:sz="4" w:space="0" w:color="auto"/>
              <w:right w:val="single" w:sz="4" w:space="0" w:color="auto"/>
            </w:tcBorders>
            <w:vAlign w:val="center"/>
            <w:hideMark/>
          </w:tcPr>
          <w:p w14:paraId="0A04120A" w14:textId="77777777" w:rsidR="00A53BC8" w:rsidRPr="00A53BC8" w:rsidRDefault="00A53BC8" w:rsidP="00A53BC8">
            <w:pPr>
              <w:spacing w:after="0" w:line="240" w:lineRule="auto"/>
              <w:rPr>
                <w:rFonts w:ascii="Times New Roman" w:hAnsi="Times New Roman" w:cs="Times New Roman"/>
                <w:sz w:val="24"/>
                <w:szCs w:val="24"/>
                <w:lang w:val="uk-UA"/>
              </w:rPr>
            </w:pPr>
            <w:r w:rsidRPr="00A53BC8">
              <w:rPr>
                <w:rFonts w:ascii="Times New Roman" w:hAnsi="Times New Roman" w:cs="Times New Roman"/>
                <w:sz w:val="24"/>
                <w:szCs w:val="24"/>
                <w:lang w:val="uk-UA"/>
              </w:rPr>
              <w:t>Разом</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934C161"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23576,4</w:t>
            </w:r>
          </w:p>
        </w:tc>
        <w:tc>
          <w:tcPr>
            <w:tcW w:w="1421" w:type="dxa"/>
            <w:tcBorders>
              <w:top w:val="single" w:sz="4" w:space="0" w:color="auto"/>
              <w:left w:val="single" w:sz="4" w:space="0" w:color="auto"/>
              <w:bottom w:val="single" w:sz="4" w:space="0" w:color="auto"/>
              <w:right w:val="single" w:sz="4" w:space="0" w:color="auto"/>
            </w:tcBorders>
            <w:vAlign w:val="center"/>
            <w:hideMark/>
          </w:tcPr>
          <w:p w14:paraId="57EB8579"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21250,0</w:t>
            </w:r>
          </w:p>
        </w:tc>
        <w:tc>
          <w:tcPr>
            <w:tcW w:w="1403" w:type="dxa"/>
            <w:tcBorders>
              <w:top w:val="single" w:sz="4" w:space="0" w:color="auto"/>
              <w:left w:val="single" w:sz="4" w:space="0" w:color="auto"/>
              <w:bottom w:val="single" w:sz="4" w:space="0" w:color="auto"/>
              <w:right w:val="single" w:sz="4" w:space="0" w:color="auto"/>
            </w:tcBorders>
            <w:vAlign w:val="center"/>
            <w:hideMark/>
          </w:tcPr>
          <w:p w14:paraId="016C47A1"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lang w:val="uk-UA"/>
              </w:rPr>
              <w:t>-2326,4</w:t>
            </w:r>
          </w:p>
        </w:tc>
        <w:tc>
          <w:tcPr>
            <w:tcW w:w="1405" w:type="dxa"/>
            <w:tcBorders>
              <w:top w:val="single" w:sz="4" w:space="0" w:color="auto"/>
              <w:left w:val="single" w:sz="4" w:space="0" w:color="auto"/>
              <w:bottom w:val="single" w:sz="4" w:space="0" w:color="auto"/>
              <w:right w:val="single" w:sz="4" w:space="0" w:color="auto"/>
            </w:tcBorders>
            <w:vAlign w:val="center"/>
            <w:hideMark/>
          </w:tcPr>
          <w:p w14:paraId="3204A8B5" w14:textId="77777777" w:rsidR="00A53BC8" w:rsidRPr="00A53BC8" w:rsidRDefault="00A53BC8" w:rsidP="00A53BC8">
            <w:pPr>
              <w:spacing w:after="0" w:line="240" w:lineRule="auto"/>
              <w:jc w:val="center"/>
              <w:rPr>
                <w:rFonts w:ascii="Times New Roman" w:hAnsi="Times New Roman" w:cs="Times New Roman"/>
                <w:color w:val="000000"/>
                <w:sz w:val="24"/>
                <w:szCs w:val="24"/>
              </w:rPr>
            </w:pPr>
            <w:r w:rsidRPr="00A53BC8">
              <w:rPr>
                <w:rFonts w:ascii="Times New Roman" w:hAnsi="Times New Roman" w:cs="Times New Roman"/>
                <w:color w:val="000000"/>
                <w:sz w:val="24"/>
                <w:szCs w:val="24"/>
              </w:rPr>
              <w:t>-9,9</w:t>
            </w:r>
          </w:p>
        </w:tc>
      </w:tr>
    </w:tbl>
    <w:p w14:paraId="2868E664" w14:textId="085D1650" w:rsidR="00A53BC8" w:rsidRPr="00ED7D34" w:rsidRDefault="00A53BC8" w:rsidP="00A53BC8">
      <w:pPr>
        <w:spacing w:after="0" w:line="360" w:lineRule="auto"/>
        <w:ind w:firstLine="709"/>
        <w:jc w:val="both"/>
        <w:rPr>
          <w:rFonts w:ascii="Times New Roman" w:eastAsia="Calibri" w:hAnsi="Times New Roman" w:cs="Times New Roman"/>
          <w:i/>
          <w:iCs/>
          <w:color w:val="000000"/>
          <w:sz w:val="32"/>
          <w:szCs w:val="32"/>
          <w:lang w:val="uk-UA"/>
        </w:rPr>
      </w:pPr>
      <w:r w:rsidRPr="00D72E8E">
        <w:rPr>
          <w:rFonts w:ascii="Times New Roman" w:eastAsia="Calibri" w:hAnsi="Times New Roman" w:cs="Times New Roman"/>
          <w:i/>
          <w:iCs/>
          <w:sz w:val="28"/>
          <w:szCs w:val="32"/>
          <w:lang w:val="uk-UA"/>
        </w:rPr>
        <w:t>*</w:t>
      </w:r>
      <w:r w:rsidRPr="00ED7D34">
        <w:rPr>
          <w:rFonts w:ascii="Times New Roman" w:eastAsia="Calibri" w:hAnsi="Times New Roman" w:cs="Times New Roman"/>
          <w:i/>
          <w:iCs/>
          <w:sz w:val="28"/>
          <w:szCs w:val="32"/>
          <w:lang w:val="uk-UA"/>
        </w:rPr>
        <w:t xml:space="preserve">Джерело: розраховано на основі </w:t>
      </w:r>
      <w:r>
        <w:rPr>
          <w:rFonts w:ascii="Times New Roman" w:eastAsia="Calibri" w:hAnsi="Times New Roman" w:cs="Times New Roman"/>
          <w:i/>
          <w:iCs/>
          <w:sz w:val="28"/>
          <w:szCs w:val="32"/>
          <w:lang w:val="uk-UA"/>
        </w:rPr>
        <w:t>даних</w:t>
      </w:r>
      <w:r w:rsidRPr="00ED7D34">
        <w:rPr>
          <w:rFonts w:ascii="Times New Roman" w:eastAsia="Calibri" w:hAnsi="Times New Roman" w:cs="Times New Roman"/>
          <w:i/>
          <w:iCs/>
          <w:sz w:val="28"/>
          <w:szCs w:val="32"/>
          <w:lang w:val="uk-UA"/>
        </w:rPr>
        <w:t xml:space="preserve"> підприємства</w:t>
      </w:r>
    </w:p>
    <w:p w14:paraId="3484450C" w14:textId="523E8428" w:rsidR="00A53BC8" w:rsidRPr="00A53BC8" w:rsidRDefault="00A53BC8" w:rsidP="00A53BC8">
      <w:pPr>
        <w:spacing w:after="0" w:line="360" w:lineRule="auto"/>
        <w:ind w:firstLine="720"/>
        <w:jc w:val="both"/>
        <w:rPr>
          <w:rFonts w:ascii="Times New Roman" w:hAnsi="Times New Roman" w:cs="Times New Roman"/>
          <w:sz w:val="28"/>
          <w:szCs w:val="28"/>
          <w:lang w:val="uk-UA"/>
        </w:rPr>
      </w:pPr>
      <w:r w:rsidRPr="00A53BC8">
        <w:rPr>
          <w:rFonts w:ascii="Times New Roman" w:hAnsi="Times New Roman" w:cs="Times New Roman"/>
          <w:sz w:val="28"/>
          <w:szCs w:val="28"/>
          <w:lang w:val="uk-UA"/>
        </w:rPr>
        <w:t xml:space="preserve">Згідно даними табл. </w:t>
      </w:r>
      <w:r>
        <w:rPr>
          <w:rFonts w:ascii="Times New Roman" w:hAnsi="Times New Roman" w:cs="Times New Roman"/>
          <w:sz w:val="28"/>
          <w:szCs w:val="28"/>
          <w:lang w:val="uk-UA"/>
        </w:rPr>
        <w:t>2.2</w:t>
      </w:r>
      <w:r w:rsidRPr="00A53BC8">
        <w:rPr>
          <w:rFonts w:ascii="Times New Roman" w:hAnsi="Times New Roman" w:cs="Times New Roman"/>
          <w:sz w:val="28"/>
          <w:szCs w:val="28"/>
          <w:lang w:val="uk-UA"/>
        </w:rPr>
        <w:t>, у 202</w:t>
      </w:r>
      <w:r>
        <w:rPr>
          <w:rFonts w:ascii="Times New Roman" w:hAnsi="Times New Roman" w:cs="Times New Roman"/>
          <w:sz w:val="28"/>
          <w:szCs w:val="28"/>
          <w:lang w:val="uk-UA"/>
        </w:rPr>
        <w:t>3</w:t>
      </w:r>
      <w:r w:rsidRPr="00A53BC8">
        <w:rPr>
          <w:rFonts w:ascii="Times New Roman" w:hAnsi="Times New Roman" w:cs="Times New Roman"/>
          <w:sz w:val="28"/>
          <w:szCs w:val="28"/>
          <w:lang w:val="uk-UA"/>
        </w:rPr>
        <w:t xml:space="preserve"> році ТОВ «</w:t>
      </w:r>
      <w:proofErr w:type="spellStart"/>
      <w:r w:rsidRPr="00A53BC8">
        <w:rPr>
          <w:rFonts w:ascii="Times New Roman" w:hAnsi="Times New Roman" w:cs="Times New Roman"/>
          <w:sz w:val="28"/>
          <w:szCs w:val="28"/>
          <w:lang w:val="uk-UA"/>
        </w:rPr>
        <w:t>Кімтек</w:t>
      </w:r>
      <w:proofErr w:type="spellEnd"/>
      <w:r w:rsidRPr="00A53BC8">
        <w:rPr>
          <w:rFonts w:ascii="Times New Roman" w:hAnsi="Times New Roman" w:cs="Times New Roman"/>
          <w:sz w:val="28"/>
          <w:szCs w:val="28"/>
          <w:lang w:val="uk-UA"/>
        </w:rPr>
        <w:t>» скоротило загальні обсяги виробництва на 2326,4 тони, майже на 10% менше у порівнянні з 202</w:t>
      </w:r>
      <w:r>
        <w:rPr>
          <w:rFonts w:ascii="Times New Roman" w:hAnsi="Times New Roman" w:cs="Times New Roman"/>
          <w:sz w:val="28"/>
          <w:szCs w:val="28"/>
          <w:lang w:val="uk-UA"/>
        </w:rPr>
        <w:t>2</w:t>
      </w:r>
      <w:r w:rsidRPr="00A53BC8">
        <w:rPr>
          <w:rFonts w:ascii="Times New Roman" w:hAnsi="Times New Roman" w:cs="Times New Roman"/>
          <w:sz w:val="28"/>
          <w:szCs w:val="28"/>
          <w:lang w:val="uk-UA"/>
        </w:rPr>
        <w:t> роком. Найбільш суттєво скоротилося виробництво Кім Бонд Ватерпруф, Кім Бонд Стіл Протектор та Торкрет суміш «</w:t>
      </w:r>
      <w:proofErr w:type="spellStart"/>
      <w:r w:rsidRPr="00A53BC8">
        <w:rPr>
          <w:rFonts w:ascii="Times New Roman" w:hAnsi="Times New Roman" w:cs="Times New Roman"/>
          <w:sz w:val="28"/>
          <w:szCs w:val="28"/>
          <w:lang w:val="uk-UA"/>
        </w:rPr>
        <w:t>Кімтек</w:t>
      </w:r>
      <w:proofErr w:type="spellEnd"/>
      <w:r w:rsidRPr="00A53BC8">
        <w:rPr>
          <w:rFonts w:ascii="Times New Roman" w:hAnsi="Times New Roman" w:cs="Times New Roman"/>
          <w:sz w:val="28"/>
          <w:szCs w:val="28"/>
          <w:lang w:val="uk-UA"/>
        </w:rPr>
        <w:t>».</w:t>
      </w:r>
    </w:p>
    <w:p w14:paraId="5159A36B" w14:textId="3EC67249" w:rsidR="00A53BC8" w:rsidRPr="00A53BC8" w:rsidRDefault="00A53BC8" w:rsidP="00A53BC8">
      <w:pPr>
        <w:spacing w:after="0" w:line="360" w:lineRule="auto"/>
        <w:ind w:firstLine="720"/>
        <w:jc w:val="both"/>
        <w:rPr>
          <w:rFonts w:ascii="Times New Roman" w:hAnsi="Times New Roman" w:cs="Times New Roman"/>
          <w:sz w:val="28"/>
          <w:szCs w:val="28"/>
          <w:lang w:val="uk-UA"/>
        </w:rPr>
      </w:pPr>
      <w:r w:rsidRPr="00A53BC8">
        <w:rPr>
          <w:rFonts w:ascii="Times New Roman" w:hAnsi="Times New Roman" w:cs="Times New Roman"/>
          <w:sz w:val="28"/>
          <w:szCs w:val="28"/>
          <w:lang w:val="uk-UA"/>
        </w:rPr>
        <w:lastRenderedPageBreak/>
        <w:t xml:space="preserve">Спостерігається суттєве зростання виробництва Кім Бонд </w:t>
      </w:r>
      <w:proofErr w:type="spellStart"/>
      <w:r w:rsidRPr="00A53BC8">
        <w:rPr>
          <w:rFonts w:ascii="Times New Roman" w:hAnsi="Times New Roman" w:cs="Times New Roman"/>
          <w:sz w:val="28"/>
          <w:szCs w:val="28"/>
          <w:lang w:val="uk-UA"/>
        </w:rPr>
        <w:t>Адмікс</w:t>
      </w:r>
      <w:proofErr w:type="spellEnd"/>
      <w:r w:rsidRPr="00A53BC8">
        <w:rPr>
          <w:rFonts w:ascii="Times New Roman" w:hAnsi="Times New Roman" w:cs="Times New Roman"/>
          <w:sz w:val="28"/>
          <w:szCs w:val="28"/>
          <w:lang w:val="uk-UA"/>
        </w:rPr>
        <w:t>, на 43% більше у порівнянні з 202</w:t>
      </w:r>
      <w:r>
        <w:rPr>
          <w:rFonts w:ascii="Times New Roman" w:hAnsi="Times New Roman" w:cs="Times New Roman"/>
          <w:sz w:val="28"/>
          <w:szCs w:val="28"/>
          <w:lang w:val="uk-UA"/>
        </w:rPr>
        <w:t>2</w:t>
      </w:r>
      <w:r w:rsidRPr="00A53BC8">
        <w:rPr>
          <w:rFonts w:ascii="Times New Roman" w:hAnsi="Times New Roman" w:cs="Times New Roman"/>
          <w:sz w:val="28"/>
          <w:szCs w:val="28"/>
          <w:lang w:val="uk-UA"/>
        </w:rPr>
        <w:t xml:space="preserve"> роком, а також Кім Бонд </w:t>
      </w:r>
      <w:proofErr w:type="spellStart"/>
      <w:r w:rsidRPr="00A53BC8">
        <w:rPr>
          <w:rFonts w:ascii="Times New Roman" w:hAnsi="Times New Roman" w:cs="Times New Roman"/>
          <w:sz w:val="28"/>
          <w:szCs w:val="28"/>
          <w:lang w:val="uk-UA"/>
        </w:rPr>
        <w:t>Мікрокон</w:t>
      </w:r>
      <w:proofErr w:type="spellEnd"/>
      <w:r w:rsidRPr="00A53BC8">
        <w:rPr>
          <w:rFonts w:ascii="Times New Roman" w:hAnsi="Times New Roman" w:cs="Times New Roman"/>
          <w:sz w:val="28"/>
          <w:szCs w:val="28"/>
          <w:lang w:val="uk-UA"/>
        </w:rPr>
        <w:t xml:space="preserve"> П – на 33% у порівнянні з показниками 202</w:t>
      </w:r>
      <w:r>
        <w:rPr>
          <w:rFonts w:ascii="Times New Roman" w:hAnsi="Times New Roman" w:cs="Times New Roman"/>
          <w:sz w:val="28"/>
          <w:szCs w:val="28"/>
          <w:lang w:val="uk-UA"/>
        </w:rPr>
        <w:t>2</w:t>
      </w:r>
      <w:r w:rsidRPr="00A53BC8">
        <w:rPr>
          <w:rFonts w:ascii="Times New Roman" w:hAnsi="Times New Roman" w:cs="Times New Roman"/>
          <w:sz w:val="28"/>
          <w:szCs w:val="28"/>
          <w:lang w:val="uk-UA"/>
        </w:rPr>
        <w:t xml:space="preserve"> року.</w:t>
      </w:r>
    </w:p>
    <w:p w14:paraId="3AA708EC" w14:textId="54C89E30" w:rsidR="00ED7D34" w:rsidRPr="00ED7D34" w:rsidRDefault="00ED7D34" w:rsidP="00ED7D34">
      <w:pPr>
        <w:spacing w:after="0" w:line="360" w:lineRule="auto"/>
        <w:ind w:firstLine="709"/>
        <w:jc w:val="both"/>
        <w:rPr>
          <w:rFonts w:ascii="Times New Roman" w:eastAsia="Calibri" w:hAnsi="Times New Roman" w:cs="Times New Roman"/>
          <w:sz w:val="28"/>
          <w:szCs w:val="28"/>
          <w:lang w:val="uk-UA"/>
        </w:rPr>
      </w:pPr>
      <w:r w:rsidRPr="00ED7D34">
        <w:rPr>
          <w:rFonts w:ascii="Times New Roman" w:eastAsia="Calibri" w:hAnsi="Times New Roman" w:cs="Times New Roman"/>
          <w:sz w:val="28"/>
          <w:szCs w:val="28"/>
          <w:lang w:val="uk-UA"/>
        </w:rPr>
        <w:t xml:space="preserve">Дані для дослідження динаміки фінансового результату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w:t>
      </w:r>
      <w:r w:rsidRPr="00ED7D34">
        <w:rPr>
          <w:rFonts w:ascii="Times New Roman" w:eastAsia="Calibri" w:hAnsi="Times New Roman" w:cs="Times New Roman"/>
          <w:sz w:val="28"/>
          <w:szCs w:val="28"/>
          <w:lang w:val="uk-UA"/>
        </w:rPr>
        <w:t>представлено в табл. 2.</w:t>
      </w:r>
      <w:r w:rsidR="00A53BC8">
        <w:rPr>
          <w:rFonts w:ascii="Times New Roman" w:eastAsia="Calibri" w:hAnsi="Times New Roman" w:cs="Times New Roman"/>
          <w:sz w:val="28"/>
          <w:szCs w:val="28"/>
          <w:lang w:val="uk-UA"/>
        </w:rPr>
        <w:t>3</w:t>
      </w:r>
      <w:r w:rsidRPr="00ED7D34">
        <w:rPr>
          <w:rFonts w:ascii="Times New Roman" w:eastAsia="Calibri" w:hAnsi="Times New Roman" w:cs="Times New Roman"/>
          <w:sz w:val="28"/>
          <w:szCs w:val="28"/>
          <w:lang w:val="uk-UA"/>
        </w:rPr>
        <w:t>.</w:t>
      </w:r>
    </w:p>
    <w:p w14:paraId="350E298A" w14:textId="7C8752D0" w:rsidR="00ED7D34" w:rsidRPr="00ED7D34" w:rsidRDefault="00ED7D34" w:rsidP="00ED7D34">
      <w:pPr>
        <w:spacing w:after="0" w:line="360" w:lineRule="auto"/>
        <w:ind w:firstLine="709"/>
        <w:jc w:val="right"/>
        <w:rPr>
          <w:rFonts w:ascii="Times New Roman" w:eastAsia="Calibri" w:hAnsi="Times New Roman" w:cs="Times New Roman"/>
          <w:i/>
          <w:iCs/>
          <w:color w:val="000000"/>
          <w:sz w:val="28"/>
          <w:szCs w:val="28"/>
        </w:rPr>
      </w:pPr>
      <w:r w:rsidRPr="00ED7D34">
        <w:rPr>
          <w:rFonts w:ascii="Times New Roman" w:eastAsia="Calibri" w:hAnsi="Times New Roman" w:cs="Times New Roman"/>
          <w:i/>
          <w:iCs/>
          <w:color w:val="000000"/>
          <w:sz w:val="28"/>
          <w:szCs w:val="28"/>
          <w:lang w:val="uk-UA"/>
        </w:rPr>
        <w:t>Таблиця 2.</w:t>
      </w:r>
      <w:r w:rsidR="00A53BC8">
        <w:rPr>
          <w:rFonts w:ascii="Times New Roman" w:eastAsia="Calibri" w:hAnsi="Times New Roman" w:cs="Times New Roman"/>
          <w:i/>
          <w:iCs/>
          <w:color w:val="000000"/>
          <w:sz w:val="28"/>
          <w:szCs w:val="28"/>
          <w:lang w:val="uk-UA"/>
        </w:rPr>
        <w:t>3</w:t>
      </w:r>
    </w:p>
    <w:p w14:paraId="7B5C6ADF" w14:textId="4E3DDE25" w:rsidR="00ED7D34" w:rsidRPr="00ED7D34" w:rsidRDefault="00ED7D34" w:rsidP="00ED7D34">
      <w:pPr>
        <w:widowControl w:val="0"/>
        <w:tabs>
          <w:tab w:val="left" w:pos="-709"/>
        </w:tabs>
        <w:spacing w:after="0" w:line="360" w:lineRule="auto"/>
        <w:jc w:val="center"/>
        <w:rPr>
          <w:rFonts w:ascii="Times New Roman" w:eastAsia="Times New Roman" w:hAnsi="Times New Roman" w:cs="Times New Roman"/>
          <w:b/>
          <w:sz w:val="28"/>
          <w:szCs w:val="28"/>
          <w:lang w:val="uk-UA" w:eastAsia="ru-RU"/>
        </w:rPr>
      </w:pPr>
      <w:r w:rsidRPr="00ED7D34">
        <w:rPr>
          <w:rFonts w:ascii="Times New Roman" w:eastAsia="Times New Roman" w:hAnsi="Times New Roman" w:cs="Times New Roman"/>
          <w:sz w:val="28"/>
          <w:szCs w:val="28"/>
          <w:lang w:val="uk-UA" w:eastAsia="ru-RU"/>
        </w:rPr>
        <w:t xml:space="preserve">Показники фінансових результатів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w:t>
      </w:r>
      <w:r w:rsidRPr="00ED7D34">
        <w:rPr>
          <w:rFonts w:ascii="Times New Roman" w:eastAsia="Times New Roman" w:hAnsi="Times New Roman" w:cs="Times New Roman"/>
          <w:sz w:val="28"/>
          <w:szCs w:val="28"/>
          <w:lang w:val="uk-UA" w:eastAsia="ru-RU"/>
        </w:rPr>
        <w:t>за 2021-2023 роки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2859"/>
        <w:gridCol w:w="956"/>
        <w:gridCol w:w="956"/>
        <w:gridCol w:w="836"/>
        <w:gridCol w:w="979"/>
        <w:gridCol w:w="979"/>
        <w:gridCol w:w="934"/>
        <w:gridCol w:w="1129"/>
      </w:tblGrid>
      <w:tr w:rsidR="00ED7D34" w:rsidRPr="00ED7D34" w14:paraId="579B028C" w14:textId="77777777" w:rsidTr="00D72E8E">
        <w:trPr>
          <w:trHeight w:val="454"/>
          <w:jc w:val="center"/>
        </w:trPr>
        <w:tc>
          <w:tcPr>
            <w:tcW w:w="2859" w:type="dxa"/>
            <w:vMerge w:val="restart"/>
            <w:vAlign w:val="center"/>
          </w:tcPr>
          <w:p w14:paraId="237CE1C1"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Показник</w:t>
            </w:r>
          </w:p>
        </w:tc>
        <w:tc>
          <w:tcPr>
            <w:tcW w:w="2748" w:type="dxa"/>
            <w:gridSpan w:val="3"/>
            <w:vAlign w:val="center"/>
          </w:tcPr>
          <w:p w14:paraId="08ED5C98"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Рік</w:t>
            </w:r>
          </w:p>
        </w:tc>
        <w:tc>
          <w:tcPr>
            <w:tcW w:w="1958" w:type="dxa"/>
            <w:gridSpan w:val="2"/>
            <w:vAlign w:val="center"/>
          </w:tcPr>
          <w:p w14:paraId="1505DE88" w14:textId="77777777" w:rsidR="00ED7D34" w:rsidRPr="00ED7D34" w:rsidRDefault="00ED7D34" w:rsidP="00ED7D34">
            <w:pPr>
              <w:spacing w:after="0" w:line="240" w:lineRule="auto"/>
              <w:jc w:val="center"/>
              <w:rPr>
                <w:rFonts w:ascii="Times New Roman" w:hAnsi="Times New Roman" w:cs="Times New Roman"/>
                <w:sz w:val="24"/>
                <w:szCs w:val="24"/>
                <w:lang w:val="uk-UA"/>
              </w:rPr>
            </w:pPr>
            <w:proofErr w:type="spellStart"/>
            <w:r w:rsidRPr="00ED7D34">
              <w:rPr>
                <w:rFonts w:ascii="Times New Roman" w:hAnsi="Times New Roman" w:cs="Times New Roman"/>
                <w:sz w:val="24"/>
                <w:szCs w:val="24"/>
                <w:lang w:val="uk-UA"/>
              </w:rPr>
              <w:t>Абсол</w:t>
            </w:r>
            <w:proofErr w:type="spellEnd"/>
            <w:r w:rsidRPr="00ED7D34">
              <w:rPr>
                <w:rFonts w:ascii="Times New Roman" w:hAnsi="Times New Roman" w:cs="Times New Roman"/>
                <w:sz w:val="24"/>
                <w:szCs w:val="24"/>
                <w:lang w:val="uk-UA"/>
              </w:rPr>
              <w:t>. відхил.</w:t>
            </w:r>
          </w:p>
        </w:tc>
        <w:tc>
          <w:tcPr>
            <w:tcW w:w="2063" w:type="dxa"/>
            <w:gridSpan w:val="2"/>
            <w:vAlign w:val="center"/>
          </w:tcPr>
          <w:p w14:paraId="1D36BA6F" w14:textId="77777777" w:rsidR="00ED7D34" w:rsidRPr="00ED7D34" w:rsidRDefault="00ED7D34" w:rsidP="00ED7D34">
            <w:pPr>
              <w:spacing w:after="0" w:line="240" w:lineRule="auto"/>
              <w:jc w:val="center"/>
              <w:rPr>
                <w:rFonts w:ascii="Times New Roman" w:hAnsi="Times New Roman" w:cs="Times New Roman"/>
                <w:sz w:val="24"/>
                <w:szCs w:val="24"/>
                <w:lang w:val="uk-UA"/>
              </w:rPr>
            </w:pPr>
            <w:proofErr w:type="spellStart"/>
            <w:r w:rsidRPr="00ED7D34">
              <w:rPr>
                <w:rFonts w:ascii="Times New Roman" w:hAnsi="Times New Roman" w:cs="Times New Roman"/>
                <w:sz w:val="24"/>
                <w:szCs w:val="24"/>
                <w:lang w:val="uk-UA"/>
              </w:rPr>
              <w:t>Віднос</w:t>
            </w:r>
            <w:proofErr w:type="spellEnd"/>
            <w:r w:rsidRPr="00ED7D34">
              <w:rPr>
                <w:rFonts w:ascii="Times New Roman" w:hAnsi="Times New Roman" w:cs="Times New Roman"/>
                <w:sz w:val="24"/>
                <w:szCs w:val="24"/>
                <w:lang w:val="uk-UA"/>
              </w:rPr>
              <w:t>. відхил.</w:t>
            </w:r>
          </w:p>
        </w:tc>
      </w:tr>
      <w:tr w:rsidR="00ED7D34" w:rsidRPr="00ED7D34" w14:paraId="753F6B17" w14:textId="77777777" w:rsidTr="00D72E8E">
        <w:trPr>
          <w:trHeight w:val="454"/>
          <w:jc w:val="center"/>
        </w:trPr>
        <w:tc>
          <w:tcPr>
            <w:tcW w:w="2859" w:type="dxa"/>
            <w:vMerge/>
            <w:vAlign w:val="center"/>
          </w:tcPr>
          <w:p w14:paraId="70BDA6F9" w14:textId="77777777" w:rsidR="00ED7D34" w:rsidRPr="00ED7D34" w:rsidRDefault="00ED7D34" w:rsidP="00ED7D34">
            <w:pPr>
              <w:spacing w:after="0" w:line="240" w:lineRule="auto"/>
              <w:jc w:val="both"/>
              <w:rPr>
                <w:rFonts w:ascii="Times New Roman" w:hAnsi="Times New Roman" w:cs="Times New Roman"/>
                <w:sz w:val="24"/>
                <w:szCs w:val="24"/>
                <w:lang w:val="uk-UA"/>
              </w:rPr>
            </w:pPr>
          </w:p>
        </w:tc>
        <w:tc>
          <w:tcPr>
            <w:tcW w:w="956" w:type="dxa"/>
            <w:vAlign w:val="center"/>
          </w:tcPr>
          <w:p w14:paraId="36BB90CC"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2021</w:t>
            </w:r>
          </w:p>
        </w:tc>
        <w:tc>
          <w:tcPr>
            <w:tcW w:w="956" w:type="dxa"/>
            <w:vAlign w:val="center"/>
          </w:tcPr>
          <w:p w14:paraId="54AEC324"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eastAsia="uk-UA"/>
              </w:rPr>
              <w:t>2022</w:t>
            </w:r>
          </w:p>
        </w:tc>
        <w:tc>
          <w:tcPr>
            <w:tcW w:w="836" w:type="dxa"/>
            <w:vAlign w:val="center"/>
          </w:tcPr>
          <w:p w14:paraId="4F811E89"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eastAsia="uk-UA"/>
              </w:rPr>
              <w:t>2023</w:t>
            </w:r>
          </w:p>
        </w:tc>
        <w:tc>
          <w:tcPr>
            <w:tcW w:w="979" w:type="dxa"/>
            <w:vAlign w:val="center"/>
          </w:tcPr>
          <w:p w14:paraId="277D3B2C"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2022/</w:t>
            </w:r>
          </w:p>
          <w:p w14:paraId="0A53D2D1"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2021</w:t>
            </w:r>
          </w:p>
        </w:tc>
        <w:tc>
          <w:tcPr>
            <w:tcW w:w="979" w:type="dxa"/>
            <w:vAlign w:val="center"/>
          </w:tcPr>
          <w:p w14:paraId="4CCB4882"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2023/</w:t>
            </w:r>
          </w:p>
          <w:p w14:paraId="2DA97FFD"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2022</w:t>
            </w:r>
          </w:p>
        </w:tc>
        <w:tc>
          <w:tcPr>
            <w:tcW w:w="934" w:type="dxa"/>
            <w:vAlign w:val="center"/>
          </w:tcPr>
          <w:p w14:paraId="5A9FE1CD"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2022/</w:t>
            </w:r>
          </w:p>
          <w:p w14:paraId="42A66DF5"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2021</w:t>
            </w:r>
          </w:p>
        </w:tc>
        <w:tc>
          <w:tcPr>
            <w:tcW w:w="1129" w:type="dxa"/>
            <w:vAlign w:val="center"/>
          </w:tcPr>
          <w:p w14:paraId="05D52CD8"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2023/</w:t>
            </w:r>
          </w:p>
          <w:p w14:paraId="5E260FF7" w14:textId="77777777" w:rsidR="00ED7D34" w:rsidRPr="00ED7D34" w:rsidRDefault="00ED7D34" w:rsidP="00ED7D34">
            <w:pPr>
              <w:spacing w:after="0" w:line="240" w:lineRule="auto"/>
              <w:jc w:val="center"/>
              <w:rPr>
                <w:rFonts w:ascii="Times New Roman" w:hAnsi="Times New Roman" w:cs="Times New Roman"/>
                <w:sz w:val="24"/>
                <w:szCs w:val="24"/>
                <w:lang w:val="uk-UA"/>
              </w:rPr>
            </w:pPr>
            <w:r w:rsidRPr="00ED7D34">
              <w:rPr>
                <w:rFonts w:ascii="Times New Roman" w:hAnsi="Times New Roman" w:cs="Times New Roman"/>
                <w:sz w:val="24"/>
                <w:szCs w:val="24"/>
                <w:lang w:val="uk-UA"/>
              </w:rPr>
              <w:t>2022</w:t>
            </w:r>
          </w:p>
        </w:tc>
      </w:tr>
      <w:tr w:rsidR="0033683B" w:rsidRPr="00ED7D34" w14:paraId="019BDC15" w14:textId="77777777" w:rsidTr="00D72E8E">
        <w:trPr>
          <w:trHeight w:val="454"/>
          <w:jc w:val="center"/>
        </w:trPr>
        <w:tc>
          <w:tcPr>
            <w:tcW w:w="2859" w:type="dxa"/>
            <w:vAlign w:val="center"/>
          </w:tcPr>
          <w:p w14:paraId="1CFC54EF"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Чистий дохід (виручка) від реалізації продукції, тис. грн.</w:t>
            </w:r>
          </w:p>
        </w:tc>
        <w:tc>
          <w:tcPr>
            <w:tcW w:w="956" w:type="dxa"/>
            <w:vAlign w:val="center"/>
          </w:tcPr>
          <w:p w14:paraId="175306CE" w14:textId="737260B2"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3487,8</w:t>
            </w:r>
          </w:p>
        </w:tc>
        <w:tc>
          <w:tcPr>
            <w:tcW w:w="956" w:type="dxa"/>
            <w:vAlign w:val="center"/>
          </w:tcPr>
          <w:p w14:paraId="6738C63B" w14:textId="0DB6A179"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711,2</w:t>
            </w:r>
          </w:p>
        </w:tc>
        <w:tc>
          <w:tcPr>
            <w:tcW w:w="836" w:type="dxa"/>
            <w:vAlign w:val="center"/>
          </w:tcPr>
          <w:p w14:paraId="0819A485" w14:textId="42BFCC05"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2262,7</w:t>
            </w:r>
          </w:p>
        </w:tc>
        <w:tc>
          <w:tcPr>
            <w:tcW w:w="979" w:type="dxa"/>
            <w:vAlign w:val="center"/>
          </w:tcPr>
          <w:p w14:paraId="5AC9490C" w14:textId="2A531BF4"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-2776,6</w:t>
            </w:r>
          </w:p>
        </w:tc>
        <w:tc>
          <w:tcPr>
            <w:tcW w:w="979" w:type="dxa"/>
            <w:vAlign w:val="center"/>
          </w:tcPr>
          <w:p w14:paraId="77043D2E" w14:textId="0C431DC4"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1551,5</w:t>
            </w:r>
          </w:p>
        </w:tc>
        <w:tc>
          <w:tcPr>
            <w:tcW w:w="934" w:type="dxa"/>
            <w:vAlign w:val="center"/>
          </w:tcPr>
          <w:p w14:paraId="78ABF628" w14:textId="080B15D4"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-80</w:t>
            </w:r>
          </w:p>
        </w:tc>
        <w:tc>
          <w:tcPr>
            <w:tcW w:w="1129" w:type="dxa"/>
            <w:vAlign w:val="center"/>
          </w:tcPr>
          <w:p w14:paraId="780F64D3" w14:textId="3BFE82F5"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218</w:t>
            </w:r>
          </w:p>
        </w:tc>
      </w:tr>
      <w:tr w:rsidR="0033683B" w:rsidRPr="00ED7D34" w14:paraId="7C5256CF" w14:textId="77777777" w:rsidTr="00D72E8E">
        <w:trPr>
          <w:trHeight w:val="454"/>
          <w:jc w:val="center"/>
        </w:trPr>
        <w:tc>
          <w:tcPr>
            <w:tcW w:w="2859" w:type="dxa"/>
            <w:vAlign w:val="center"/>
          </w:tcPr>
          <w:p w14:paraId="5356B49F"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Собівартість реалізованої продукції, тис. грн.</w:t>
            </w:r>
          </w:p>
        </w:tc>
        <w:tc>
          <w:tcPr>
            <w:tcW w:w="956" w:type="dxa"/>
            <w:vAlign w:val="center"/>
          </w:tcPr>
          <w:p w14:paraId="405C0AEF" w14:textId="566AF17E"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3193,8</w:t>
            </w:r>
          </w:p>
        </w:tc>
        <w:tc>
          <w:tcPr>
            <w:tcW w:w="956" w:type="dxa"/>
            <w:vAlign w:val="center"/>
          </w:tcPr>
          <w:p w14:paraId="261C4998" w14:textId="4AE982D5"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542,7</w:t>
            </w:r>
          </w:p>
        </w:tc>
        <w:tc>
          <w:tcPr>
            <w:tcW w:w="836" w:type="dxa"/>
            <w:vAlign w:val="center"/>
          </w:tcPr>
          <w:p w14:paraId="26400CBC" w14:textId="54E7AD81"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1831,5</w:t>
            </w:r>
          </w:p>
        </w:tc>
        <w:tc>
          <w:tcPr>
            <w:tcW w:w="979" w:type="dxa"/>
            <w:vAlign w:val="center"/>
          </w:tcPr>
          <w:p w14:paraId="02354AD6" w14:textId="06C4B99D"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-2651,1</w:t>
            </w:r>
          </w:p>
        </w:tc>
        <w:tc>
          <w:tcPr>
            <w:tcW w:w="979" w:type="dxa"/>
            <w:vAlign w:val="center"/>
          </w:tcPr>
          <w:p w14:paraId="5184B29B" w14:textId="6DFAEEB9"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1288,8</w:t>
            </w:r>
          </w:p>
        </w:tc>
        <w:tc>
          <w:tcPr>
            <w:tcW w:w="934" w:type="dxa"/>
            <w:vAlign w:val="center"/>
          </w:tcPr>
          <w:p w14:paraId="6AC4CD5C" w14:textId="2EDCC623"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-83</w:t>
            </w:r>
          </w:p>
        </w:tc>
        <w:tc>
          <w:tcPr>
            <w:tcW w:w="1129" w:type="dxa"/>
            <w:vAlign w:val="center"/>
          </w:tcPr>
          <w:p w14:paraId="1B07263B" w14:textId="24686026"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237</w:t>
            </w:r>
          </w:p>
        </w:tc>
      </w:tr>
      <w:tr w:rsidR="0033683B" w:rsidRPr="00ED7D34" w14:paraId="25583A3F" w14:textId="77777777" w:rsidTr="00D72E8E">
        <w:trPr>
          <w:trHeight w:val="454"/>
          <w:jc w:val="center"/>
        </w:trPr>
        <w:tc>
          <w:tcPr>
            <w:tcW w:w="2859" w:type="dxa"/>
            <w:vAlign w:val="center"/>
          </w:tcPr>
          <w:p w14:paraId="3F6E6DB1" w14:textId="41C23968" w:rsidR="0033683B" w:rsidRPr="00D72E8E" w:rsidRDefault="0033683B" w:rsidP="0033683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Собівартість у % до виручки</w:t>
            </w:r>
          </w:p>
        </w:tc>
        <w:tc>
          <w:tcPr>
            <w:tcW w:w="956" w:type="dxa"/>
            <w:vAlign w:val="center"/>
          </w:tcPr>
          <w:p w14:paraId="0A72E417" w14:textId="533D485A" w:rsidR="0033683B" w:rsidRPr="0033683B" w:rsidRDefault="0033683B" w:rsidP="0033683B">
            <w:pPr>
              <w:spacing w:after="0" w:line="240" w:lineRule="auto"/>
              <w:jc w:val="center"/>
              <w:rPr>
                <w:rFonts w:ascii="Times New Roman" w:hAnsi="Times New Roman" w:cs="Times New Roman"/>
                <w:color w:val="000000"/>
                <w:sz w:val="24"/>
                <w:szCs w:val="24"/>
              </w:rPr>
            </w:pPr>
            <w:r w:rsidRPr="0033683B">
              <w:rPr>
                <w:rFonts w:ascii="Times New Roman" w:hAnsi="Times New Roman" w:cs="Times New Roman"/>
                <w:color w:val="000000"/>
                <w:sz w:val="24"/>
                <w:szCs w:val="24"/>
              </w:rPr>
              <w:t>91,6</w:t>
            </w:r>
          </w:p>
        </w:tc>
        <w:tc>
          <w:tcPr>
            <w:tcW w:w="956" w:type="dxa"/>
            <w:vAlign w:val="center"/>
          </w:tcPr>
          <w:p w14:paraId="74A4F016" w14:textId="710D8786" w:rsidR="0033683B" w:rsidRPr="0033683B" w:rsidRDefault="0033683B" w:rsidP="0033683B">
            <w:pPr>
              <w:spacing w:after="0" w:line="240" w:lineRule="auto"/>
              <w:jc w:val="center"/>
              <w:rPr>
                <w:rFonts w:ascii="Times New Roman" w:hAnsi="Times New Roman" w:cs="Times New Roman"/>
                <w:color w:val="000000"/>
                <w:sz w:val="24"/>
                <w:szCs w:val="24"/>
              </w:rPr>
            </w:pPr>
            <w:r w:rsidRPr="0033683B">
              <w:rPr>
                <w:rFonts w:ascii="Times New Roman" w:hAnsi="Times New Roman" w:cs="Times New Roman"/>
                <w:color w:val="000000"/>
                <w:sz w:val="24"/>
                <w:szCs w:val="24"/>
              </w:rPr>
              <w:t>76,3</w:t>
            </w:r>
          </w:p>
        </w:tc>
        <w:tc>
          <w:tcPr>
            <w:tcW w:w="836" w:type="dxa"/>
            <w:vAlign w:val="center"/>
          </w:tcPr>
          <w:p w14:paraId="769B82DC" w14:textId="2F150FEC" w:rsidR="0033683B" w:rsidRPr="0033683B" w:rsidRDefault="0033683B" w:rsidP="0033683B">
            <w:pPr>
              <w:spacing w:after="0" w:line="240" w:lineRule="auto"/>
              <w:jc w:val="center"/>
              <w:rPr>
                <w:rFonts w:ascii="Times New Roman" w:hAnsi="Times New Roman" w:cs="Times New Roman"/>
                <w:color w:val="000000"/>
                <w:sz w:val="24"/>
                <w:szCs w:val="24"/>
              </w:rPr>
            </w:pPr>
            <w:r w:rsidRPr="0033683B">
              <w:rPr>
                <w:rFonts w:ascii="Times New Roman" w:hAnsi="Times New Roman" w:cs="Times New Roman"/>
                <w:color w:val="000000"/>
                <w:sz w:val="24"/>
                <w:szCs w:val="24"/>
              </w:rPr>
              <w:t>80,9</w:t>
            </w:r>
          </w:p>
        </w:tc>
        <w:tc>
          <w:tcPr>
            <w:tcW w:w="979" w:type="dxa"/>
            <w:vAlign w:val="center"/>
          </w:tcPr>
          <w:p w14:paraId="46F83053" w14:textId="5610AE78" w:rsidR="0033683B" w:rsidRPr="0033683B" w:rsidRDefault="0033683B" w:rsidP="0033683B">
            <w:pPr>
              <w:spacing w:after="0" w:line="240" w:lineRule="auto"/>
              <w:jc w:val="center"/>
              <w:rPr>
                <w:rFonts w:ascii="Times New Roman" w:hAnsi="Times New Roman" w:cs="Times New Roman"/>
                <w:color w:val="000000"/>
                <w:sz w:val="24"/>
                <w:szCs w:val="24"/>
                <w:lang w:val="uk-UA"/>
              </w:rPr>
            </w:pPr>
            <w:r w:rsidRPr="0033683B">
              <w:rPr>
                <w:rFonts w:ascii="Times New Roman" w:hAnsi="Times New Roman" w:cs="Times New Roman"/>
                <w:color w:val="000000"/>
                <w:sz w:val="24"/>
                <w:szCs w:val="24"/>
              </w:rPr>
              <w:t>-15,3</w:t>
            </w:r>
          </w:p>
        </w:tc>
        <w:tc>
          <w:tcPr>
            <w:tcW w:w="979" w:type="dxa"/>
            <w:vAlign w:val="center"/>
          </w:tcPr>
          <w:p w14:paraId="3A62CA7A" w14:textId="59021459" w:rsidR="0033683B" w:rsidRPr="0033683B" w:rsidRDefault="0033683B" w:rsidP="0033683B">
            <w:pPr>
              <w:spacing w:after="0" w:line="240" w:lineRule="auto"/>
              <w:jc w:val="center"/>
              <w:rPr>
                <w:rFonts w:ascii="Times New Roman" w:hAnsi="Times New Roman" w:cs="Times New Roman"/>
                <w:color w:val="000000"/>
                <w:sz w:val="24"/>
                <w:szCs w:val="24"/>
              </w:rPr>
            </w:pPr>
            <w:r w:rsidRPr="0033683B">
              <w:rPr>
                <w:rFonts w:ascii="Times New Roman" w:hAnsi="Times New Roman" w:cs="Times New Roman"/>
                <w:color w:val="000000"/>
                <w:sz w:val="24"/>
                <w:szCs w:val="24"/>
              </w:rPr>
              <w:t>4,6</w:t>
            </w:r>
          </w:p>
        </w:tc>
        <w:tc>
          <w:tcPr>
            <w:tcW w:w="934" w:type="dxa"/>
            <w:vAlign w:val="center"/>
          </w:tcPr>
          <w:p w14:paraId="7AFE7A7E" w14:textId="727A0849" w:rsidR="0033683B" w:rsidRPr="0033683B" w:rsidRDefault="0033683B" w:rsidP="0033683B">
            <w:pPr>
              <w:spacing w:after="0" w:line="24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rPr>
              <w:t>−</w:t>
            </w:r>
            <w:r w:rsidRPr="0033683B">
              <w:rPr>
                <w:rFonts w:ascii="Times New Roman" w:hAnsi="Times New Roman" w:cs="Times New Roman"/>
                <w:color w:val="000000"/>
                <w:sz w:val="24"/>
                <w:szCs w:val="24"/>
              </w:rPr>
              <w:t> </w:t>
            </w:r>
          </w:p>
        </w:tc>
        <w:tc>
          <w:tcPr>
            <w:tcW w:w="1129" w:type="dxa"/>
            <w:vAlign w:val="center"/>
          </w:tcPr>
          <w:p w14:paraId="0FAE1B41" w14:textId="33C5D988" w:rsidR="0033683B" w:rsidRPr="0033683B" w:rsidRDefault="0033683B" w:rsidP="0033683B">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r w:rsidRPr="0033683B">
              <w:rPr>
                <w:rFonts w:ascii="Times New Roman" w:hAnsi="Times New Roman" w:cs="Times New Roman"/>
                <w:color w:val="000000"/>
                <w:sz w:val="24"/>
                <w:szCs w:val="24"/>
              </w:rPr>
              <w:t> </w:t>
            </w:r>
          </w:p>
        </w:tc>
      </w:tr>
      <w:tr w:rsidR="0033683B" w:rsidRPr="00ED7D34" w14:paraId="5B4C81DF" w14:textId="77777777" w:rsidTr="00D72E8E">
        <w:trPr>
          <w:trHeight w:val="454"/>
          <w:jc w:val="center"/>
        </w:trPr>
        <w:tc>
          <w:tcPr>
            <w:tcW w:w="2859" w:type="dxa"/>
            <w:vAlign w:val="center"/>
          </w:tcPr>
          <w:p w14:paraId="7DD937EF"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Валовий прибуток від реалізації, тис. грн.</w:t>
            </w:r>
          </w:p>
        </w:tc>
        <w:tc>
          <w:tcPr>
            <w:tcW w:w="956" w:type="dxa"/>
            <w:vAlign w:val="center"/>
          </w:tcPr>
          <w:p w14:paraId="1143CC08" w14:textId="3FBD6A3B"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294</w:t>
            </w:r>
          </w:p>
        </w:tc>
        <w:tc>
          <w:tcPr>
            <w:tcW w:w="956" w:type="dxa"/>
            <w:vAlign w:val="center"/>
          </w:tcPr>
          <w:p w14:paraId="70F6FA49" w14:textId="21A0A878"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168,5</w:t>
            </w:r>
          </w:p>
        </w:tc>
        <w:tc>
          <w:tcPr>
            <w:tcW w:w="836" w:type="dxa"/>
            <w:vAlign w:val="center"/>
          </w:tcPr>
          <w:p w14:paraId="4DECC93D" w14:textId="5FBF6F2C"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431,2</w:t>
            </w:r>
          </w:p>
        </w:tc>
        <w:tc>
          <w:tcPr>
            <w:tcW w:w="979" w:type="dxa"/>
            <w:vAlign w:val="center"/>
          </w:tcPr>
          <w:p w14:paraId="0FF119C8" w14:textId="2B1AB819"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-125,5</w:t>
            </w:r>
          </w:p>
        </w:tc>
        <w:tc>
          <w:tcPr>
            <w:tcW w:w="979" w:type="dxa"/>
            <w:vAlign w:val="center"/>
          </w:tcPr>
          <w:p w14:paraId="2F76C15C" w14:textId="3C4A1111"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262,7</w:t>
            </w:r>
          </w:p>
        </w:tc>
        <w:tc>
          <w:tcPr>
            <w:tcW w:w="934" w:type="dxa"/>
            <w:vAlign w:val="center"/>
          </w:tcPr>
          <w:p w14:paraId="79E4A6A2" w14:textId="6DDC8258"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-43</w:t>
            </w:r>
          </w:p>
        </w:tc>
        <w:tc>
          <w:tcPr>
            <w:tcW w:w="1129" w:type="dxa"/>
            <w:vAlign w:val="center"/>
          </w:tcPr>
          <w:p w14:paraId="53D9883E" w14:textId="62267F07"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156</w:t>
            </w:r>
          </w:p>
        </w:tc>
      </w:tr>
      <w:tr w:rsidR="0033683B" w:rsidRPr="00ED7D34" w14:paraId="47739870" w14:textId="77777777" w:rsidTr="00D72E8E">
        <w:trPr>
          <w:trHeight w:val="454"/>
          <w:jc w:val="center"/>
        </w:trPr>
        <w:tc>
          <w:tcPr>
            <w:tcW w:w="2859" w:type="dxa"/>
            <w:vAlign w:val="center"/>
          </w:tcPr>
          <w:p w14:paraId="5C260313"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Інші доходи, тис. грн.</w:t>
            </w:r>
          </w:p>
        </w:tc>
        <w:tc>
          <w:tcPr>
            <w:tcW w:w="956" w:type="dxa"/>
            <w:vAlign w:val="center"/>
          </w:tcPr>
          <w:p w14:paraId="3950D86E" w14:textId="3FA9FF59"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145,9</w:t>
            </w:r>
          </w:p>
        </w:tc>
        <w:tc>
          <w:tcPr>
            <w:tcW w:w="956" w:type="dxa"/>
            <w:vAlign w:val="center"/>
          </w:tcPr>
          <w:p w14:paraId="6D8BB658" w14:textId="1379276C"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87,5</w:t>
            </w:r>
          </w:p>
        </w:tc>
        <w:tc>
          <w:tcPr>
            <w:tcW w:w="836" w:type="dxa"/>
            <w:vAlign w:val="center"/>
          </w:tcPr>
          <w:p w14:paraId="23DF4BA0" w14:textId="12875784"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1,6</w:t>
            </w:r>
          </w:p>
        </w:tc>
        <w:tc>
          <w:tcPr>
            <w:tcW w:w="979" w:type="dxa"/>
            <w:vAlign w:val="center"/>
          </w:tcPr>
          <w:p w14:paraId="48650421" w14:textId="2BF7659D"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-58,4</w:t>
            </w:r>
          </w:p>
        </w:tc>
        <w:tc>
          <w:tcPr>
            <w:tcW w:w="979" w:type="dxa"/>
            <w:vAlign w:val="center"/>
          </w:tcPr>
          <w:p w14:paraId="665C3902" w14:textId="600AB75C"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-85,9</w:t>
            </w:r>
          </w:p>
        </w:tc>
        <w:tc>
          <w:tcPr>
            <w:tcW w:w="934" w:type="dxa"/>
            <w:vAlign w:val="center"/>
          </w:tcPr>
          <w:p w14:paraId="7B03E574" w14:textId="462F5756"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-40</w:t>
            </w:r>
          </w:p>
        </w:tc>
        <w:tc>
          <w:tcPr>
            <w:tcW w:w="1129" w:type="dxa"/>
            <w:vAlign w:val="center"/>
          </w:tcPr>
          <w:p w14:paraId="5F868A46" w14:textId="3A378DD3"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-98</w:t>
            </w:r>
          </w:p>
        </w:tc>
      </w:tr>
      <w:tr w:rsidR="0033683B" w:rsidRPr="00ED7D34" w14:paraId="2753BE7E" w14:textId="77777777" w:rsidTr="00D72E8E">
        <w:trPr>
          <w:trHeight w:val="454"/>
          <w:jc w:val="center"/>
        </w:trPr>
        <w:tc>
          <w:tcPr>
            <w:tcW w:w="2859" w:type="dxa"/>
            <w:vAlign w:val="center"/>
          </w:tcPr>
          <w:p w14:paraId="7A1BF79E"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Інші витрати, тис. грн.</w:t>
            </w:r>
          </w:p>
        </w:tc>
        <w:tc>
          <w:tcPr>
            <w:tcW w:w="956" w:type="dxa"/>
            <w:vAlign w:val="center"/>
          </w:tcPr>
          <w:p w14:paraId="1DF75AD1" w14:textId="7C026C27"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429,5</w:t>
            </w:r>
          </w:p>
        </w:tc>
        <w:tc>
          <w:tcPr>
            <w:tcW w:w="956" w:type="dxa"/>
            <w:vAlign w:val="center"/>
          </w:tcPr>
          <w:p w14:paraId="3563C57D" w14:textId="7A5B4CFC"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251,3</w:t>
            </w:r>
          </w:p>
        </w:tc>
        <w:tc>
          <w:tcPr>
            <w:tcW w:w="836" w:type="dxa"/>
            <w:vAlign w:val="center"/>
          </w:tcPr>
          <w:p w14:paraId="4F9C23C7" w14:textId="30B64D53"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427,1</w:t>
            </w:r>
          </w:p>
        </w:tc>
        <w:tc>
          <w:tcPr>
            <w:tcW w:w="979" w:type="dxa"/>
            <w:vAlign w:val="center"/>
          </w:tcPr>
          <w:p w14:paraId="34155B31" w14:textId="7CC980BA"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-178,2</w:t>
            </w:r>
          </w:p>
        </w:tc>
        <w:tc>
          <w:tcPr>
            <w:tcW w:w="979" w:type="dxa"/>
            <w:vAlign w:val="center"/>
          </w:tcPr>
          <w:p w14:paraId="32582EBC" w14:textId="479C630F"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175,8</w:t>
            </w:r>
          </w:p>
        </w:tc>
        <w:tc>
          <w:tcPr>
            <w:tcW w:w="934" w:type="dxa"/>
            <w:vAlign w:val="center"/>
          </w:tcPr>
          <w:p w14:paraId="7C05A428" w14:textId="3955D69E"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-41</w:t>
            </w:r>
          </w:p>
        </w:tc>
        <w:tc>
          <w:tcPr>
            <w:tcW w:w="1129" w:type="dxa"/>
            <w:vAlign w:val="center"/>
          </w:tcPr>
          <w:p w14:paraId="7F7785C4" w14:textId="6D331016"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70</w:t>
            </w:r>
          </w:p>
        </w:tc>
      </w:tr>
      <w:tr w:rsidR="0033683B" w:rsidRPr="00ED7D34" w14:paraId="0AF846A3" w14:textId="77777777" w:rsidTr="00D72E8E">
        <w:trPr>
          <w:trHeight w:val="454"/>
          <w:jc w:val="center"/>
        </w:trPr>
        <w:tc>
          <w:tcPr>
            <w:tcW w:w="2859" w:type="dxa"/>
            <w:vAlign w:val="center"/>
          </w:tcPr>
          <w:p w14:paraId="52BFBF37"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Прибуток від звичайної діяльності до оподаткування, тис. грн.</w:t>
            </w:r>
          </w:p>
        </w:tc>
        <w:tc>
          <w:tcPr>
            <w:tcW w:w="956" w:type="dxa"/>
            <w:vAlign w:val="center"/>
          </w:tcPr>
          <w:p w14:paraId="211779D9" w14:textId="36E84D43"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10,4</w:t>
            </w:r>
          </w:p>
        </w:tc>
        <w:tc>
          <w:tcPr>
            <w:tcW w:w="956" w:type="dxa"/>
            <w:vAlign w:val="center"/>
          </w:tcPr>
          <w:p w14:paraId="1CAA3DA5" w14:textId="64554F1A"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4,7</w:t>
            </w:r>
          </w:p>
        </w:tc>
        <w:tc>
          <w:tcPr>
            <w:tcW w:w="836" w:type="dxa"/>
            <w:vAlign w:val="center"/>
          </w:tcPr>
          <w:p w14:paraId="4A0BA52D" w14:textId="236FE2AE"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5,7</w:t>
            </w:r>
          </w:p>
        </w:tc>
        <w:tc>
          <w:tcPr>
            <w:tcW w:w="979" w:type="dxa"/>
            <w:vAlign w:val="center"/>
          </w:tcPr>
          <w:p w14:paraId="3BCC9F11" w14:textId="473C101D"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-5,7</w:t>
            </w:r>
          </w:p>
        </w:tc>
        <w:tc>
          <w:tcPr>
            <w:tcW w:w="979" w:type="dxa"/>
            <w:vAlign w:val="center"/>
          </w:tcPr>
          <w:p w14:paraId="33FF2259" w14:textId="34B3438E"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w:t>
            </w:r>
          </w:p>
        </w:tc>
        <w:tc>
          <w:tcPr>
            <w:tcW w:w="934" w:type="dxa"/>
            <w:vAlign w:val="center"/>
          </w:tcPr>
          <w:p w14:paraId="5DD57BA2" w14:textId="3CCDE8B6"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-55</w:t>
            </w:r>
          </w:p>
        </w:tc>
        <w:tc>
          <w:tcPr>
            <w:tcW w:w="1129" w:type="dxa"/>
            <w:vAlign w:val="center"/>
          </w:tcPr>
          <w:p w14:paraId="61F4E4BE" w14:textId="4657DEED"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21</w:t>
            </w:r>
          </w:p>
        </w:tc>
      </w:tr>
      <w:tr w:rsidR="0033683B" w:rsidRPr="00ED7D34" w14:paraId="45BAF051" w14:textId="77777777" w:rsidTr="00D72E8E">
        <w:trPr>
          <w:trHeight w:val="454"/>
          <w:jc w:val="center"/>
        </w:trPr>
        <w:tc>
          <w:tcPr>
            <w:tcW w:w="2859" w:type="dxa"/>
            <w:vAlign w:val="center"/>
          </w:tcPr>
          <w:p w14:paraId="71BA871F"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Податок на прибуток, тис. грн.</w:t>
            </w:r>
          </w:p>
        </w:tc>
        <w:tc>
          <w:tcPr>
            <w:tcW w:w="956" w:type="dxa"/>
            <w:vAlign w:val="center"/>
          </w:tcPr>
          <w:p w14:paraId="1BDE9B09" w14:textId="675F69BE"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1,9</w:t>
            </w:r>
          </w:p>
        </w:tc>
        <w:tc>
          <w:tcPr>
            <w:tcW w:w="956" w:type="dxa"/>
            <w:vAlign w:val="center"/>
          </w:tcPr>
          <w:p w14:paraId="45EE7BF7" w14:textId="105A61F7"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0,8</w:t>
            </w:r>
          </w:p>
        </w:tc>
        <w:tc>
          <w:tcPr>
            <w:tcW w:w="836" w:type="dxa"/>
            <w:vAlign w:val="center"/>
          </w:tcPr>
          <w:p w14:paraId="69168872" w14:textId="4C828B31"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w:t>
            </w:r>
          </w:p>
        </w:tc>
        <w:tc>
          <w:tcPr>
            <w:tcW w:w="979" w:type="dxa"/>
            <w:vAlign w:val="center"/>
          </w:tcPr>
          <w:p w14:paraId="207D75D3" w14:textId="1BF2F1D1"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-1,1</w:t>
            </w:r>
          </w:p>
        </w:tc>
        <w:tc>
          <w:tcPr>
            <w:tcW w:w="979" w:type="dxa"/>
            <w:vAlign w:val="center"/>
          </w:tcPr>
          <w:p w14:paraId="081DF586" w14:textId="22B4A65D"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0,2</w:t>
            </w:r>
          </w:p>
        </w:tc>
        <w:tc>
          <w:tcPr>
            <w:tcW w:w="934" w:type="dxa"/>
            <w:vAlign w:val="center"/>
          </w:tcPr>
          <w:p w14:paraId="0060CF4E" w14:textId="631D8932"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-58</w:t>
            </w:r>
          </w:p>
        </w:tc>
        <w:tc>
          <w:tcPr>
            <w:tcW w:w="1129" w:type="dxa"/>
            <w:vAlign w:val="center"/>
          </w:tcPr>
          <w:p w14:paraId="1CFD8A9A" w14:textId="51125BCA"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25</w:t>
            </w:r>
          </w:p>
        </w:tc>
      </w:tr>
      <w:tr w:rsidR="0033683B" w:rsidRPr="00ED7D34" w14:paraId="02484356" w14:textId="77777777" w:rsidTr="00D72E8E">
        <w:trPr>
          <w:trHeight w:val="454"/>
          <w:jc w:val="center"/>
        </w:trPr>
        <w:tc>
          <w:tcPr>
            <w:tcW w:w="2859" w:type="dxa"/>
            <w:vAlign w:val="center"/>
          </w:tcPr>
          <w:p w14:paraId="2FA22865" w14:textId="77777777" w:rsidR="0033683B" w:rsidRPr="00ED7D34" w:rsidRDefault="0033683B" w:rsidP="0033683B">
            <w:pPr>
              <w:spacing w:after="0" w:line="240" w:lineRule="auto"/>
              <w:jc w:val="both"/>
              <w:rPr>
                <w:rFonts w:ascii="Times New Roman" w:hAnsi="Times New Roman" w:cs="Times New Roman"/>
                <w:sz w:val="24"/>
                <w:szCs w:val="24"/>
                <w:lang w:val="uk-UA"/>
              </w:rPr>
            </w:pPr>
            <w:r w:rsidRPr="00ED7D34">
              <w:rPr>
                <w:rFonts w:ascii="Times New Roman" w:hAnsi="Times New Roman" w:cs="Times New Roman"/>
                <w:sz w:val="24"/>
                <w:szCs w:val="24"/>
                <w:lang w:val="uk-UA"/>
              </w:rPr>
              <w:t>Чистий прибуток, тис. грн.</w:t>
            </w:r>
          </w:p>
        </w:tc>
        <w:tc>
          <w:tcPr>
            <w:tcW w:w="956" w:type="dxa"/>
            <w:vAlign w:val="center"/>
          </w:tcPr>
          <w:p w14:paraId="7AF483C7" w14:textId="7A428EC1"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8,5</w:t>
            </w:r>
          </w:p>
        </w:tc>
        <w:tc>
          <w:tcPr>
            <w:tcW w:w="956" w:type="dxa"/>
            <w:vAlign w:val="center"/>
          </w:tcPr>
          <w:p w14:paraId="11706860" w14:textId="45567077"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3,9</w:t>
            </w:r>
          </w:p>
        </w:tc>
        <w:tc>
          <w:tcPr>
            <w:tcW w:w="836" w:type="dxa"/>
            <w:vAlign w:val="center"/>
          </w:tcPr>
          <w:p w14:paraId="2060E0C0" w14:textId="5624570B"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4,7</w:t>
            </w:r>
          </w:p>
        </w:tc>
        <w:tc>
          <w:tcPr>
            <w:tcW w:w="979" w:type="dxa"/>
            <w:vAlign w:val="center"/>
          </w:tcPr>
          <w:p w14:paraId="3F9AF03B" w14:textId="7947504B"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-4,6</w:t>
            </w:r>
          </w:p>
        </w:tc>
        <w:tc>
          <w:tcPr>
            <w:tcW w:w="979" w:type="dxa"/>
            <w:vAlign w:val="center"/>
          </w:tcPr>
          <w:p w14:paraId="35FED00A" w14:textId="1BF0DBFA"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0,8</w:t>
            </w:r>
          </w:p>
        </w:tc>
        <w:tc>
          <w:tcPr>
            <w:tcW w:w="934" w:type="dxa"/>
            <w:vAlign w:val="center"/>
          </w:tcPr>
          <w:p w14:paraId="0B7FE9DA" w14:textId="16FEF746"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-54</w:t>
            </w:r>
          </w:p>
        </w:tc>
        <w:tc>
          <w:tcPr>
            <w:tcW w:w="1129" w:type="dxa"/>
            <w:vAlign w:val="center"/>
          </w:tcPr>
          <w:p w14:paraId="453AF7FB" w14:textId="78695EE4" w:rsidR="0033683B" w:rsidRPr="00ED7D34" w:rsidRDefault="0033683B" w:rsidP="0033683B">
            <w:pPr>
              <w:spacing w:after="0" w:line="240" w:lineRule="auto"/>
              <w:jc w:val="center"/>
              <w:rPr>
                <w:rFonts w:ascii="Times New Roman" w:hAnsi="Times New Roman" w:cs="Times New Roman"/>
                <w:sz w:val="24"/>
                <w:szCs w:val="24"/>
                <w:lang w:val="uk-UA"/>
              </w:rPr>
            </w:pPr>
            <w:r w:rsidRPr="0033683B">
              <w:rPr>
                <w:rFonts w:ascii="Times New Roman" w:hAnsi="Times New Roman" w:cs="Times New Roman"/>
                <w:color w:val="000000"/>
                <w:sz w:val="24"/>
                <w:szCs w:val="24"/>
              </w:rPr>
              <w:t>21</w:t>
            </w:r>
          </w:p>
        </w:tc>
      </w:tr>
    </w:tbl>
    <w:p w14:paraId="294BE3FB" w14:textId="53213255" w:rsidR="00ED7D34" w:rsidRPr="00ED7D34" w:rsidRDefault="00D72E8E" w:rsidP="00D72E8E">
      <w:pPr>
        <w:spacing w:after="0" w:line="360" w:lineRule="auto"/>
        <w:ind w:firstLine="709"/>
        <w:jc w:val="both"/>
        <w:rPr>
          <w:rFonts w:ascii="Times New Roman" w:eastAsia="Calibri" w:hAnsi="Times New Roman" w:cs="Times New Roman"/>
          <w:i/>
          <w:iCs/>
          <w:color w:val="000000"/>
          <w:sz w:val="32"/>
          <w:szCs w:val="32"/>
          <w:lang w:val="uk-UA"/>
        </w:rPr>
      </w:pPr>
      <w:r w:rsidRPr="00D72E8E">
        <w:rPr>
          <w:rFonts w:ascii="Times New Roman" w:eastAsia="Calibri" w:hAnsi="Times New Roman" w:cs="Times New Roman"/>
          <w:i/>
          <w:iCs/>
          <w:sz w:val="28"/>
          <w:szCs w:val="32"/>
          <w:lang w:val="uk-UA"/>
        </w:rPr>
        <w:t>*</w:t>
      </w:r>
      <w:r w:rsidR="00ED7D34" w:rsidRPr="00ED7D34">
        <w:rPr>
          <w:rFonts w:ascii="Times New Roman" w:eastAsia="Calibri" w:hAnsi="Times New Roman" w:cs="Times New Roman"/>
          <w:i/>
          <w:iCs/>
          <w:sz w:val="28"/>
          <w:szCs w:val="32"/>
          <w:lang w:val="uk-UA"/>
        </w:rPr>
        <w:t>Джерело: розраховано на основі фінансової звітності підприємства</w:t>
      </w:r>
    </w:p>
    <w:p w14:paraId="5F75CE54" w14:textId="4837133E" w:rsidR="00ED7D34" w:rsidRDefault="00ED7D34" w:rsidP="00ED7D34">
      <w:pPr>
        <w:spacing w:after="0" w:line="360" w:lineRule="auto"/>
        <w:ind w:firstLine="709"/>
        <w:jc w:val="both"/>
        <w:rPr>
          <w:rFonts w:ascii="Times New Roman" w:hAnsi="Times New Roman" w:cs="Times New Roman"/>
          <w:sz w:val="28"/>
          <w:szCs w:val="28"/>
          <w:lang w:val="uk-UA"/>
        </w:rPr>
      </w:pPr>
    </w:p>
    <w:p w14:paraId="03EA0D64" w14:textId="4ED31346" w:rsidR="0033683B" w:rsidRDefault="00D84578" w:rsidP="00ED7D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Чистий дохід</w:t>
      </w:r>
      <w:r w:rsidRPr="00D84578">
        <w:rPr>
          <w:rFonts w:ascii="Times New Roman" w:hAnsi="Times New Roman" w:cs="Times New Roman"/>
          <w:sz w:val="28"/>
          <w:szCs w:val="28"/>
          <w:lang w:val="uk-UA"/>
        </w:rPr>
        <w:t xml:space="preserve"> від реалізації продукції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 xml:space="preserve">» </w:t>
      </w:r>
      <w:r w:rsidRPr="00D84578">
        <w:rPr>
          <w:rFonts w:ascii="Times New Roman" w:hAnsi="Times New Roman" w:cs="Times New Roman"/>
          <w:sz w:val="28"/>
          <w:szCs w:val="28"/>
          <w:lang w:val="uk-UA"/>
        </w:rPr>
        <w:t>значно знизи</w:t>
      </w:r>
      <w:r>
        <w:rPr>
          <w:rFonts w:ascii="Times New Roman" w:hAnsi="Times New Roman" w:cs="Times New Roman"/>
          <w:sz w:val="28"/>
          <w:szCs w:val="28"/>
          <w:lang w:val="uk-UA"/>
        </w:rPr>
        <w:t>в</w:t>
      </w:r>
      <w:r w:rsidRPr="00D84578">
        <w:rPr>
          <w:rFonts w:ascii="Times New Roman" w:hAnsi="Times New Roman" w:cs="Times New Roman"/>
          <w:sz w:val="28"/>
          <w:szCs w:val="28"/>
          <w:lang w:val="uk-UA"/>
        </w:rPr>
        <w:t>ся у 2022 році на 2776,6 тис. грн (-80%) порівняно з 2021 роком. Однак у 2023 році спостерігалося відновлення, і виручка збільшилася на 1551,5 тис. грн (218%) порівняно з 2022 роком.</w:t>
      </w:r>
    </w:p>
    <w:p w14:paraId="1FCB4CF2" w14:textId="60C06060" w:rsidR="0033683B" w:rsidRDefault="00D84578" w:rsidP="00ED7D34">
      <w:pPr>
        <w:spacing w:after="0" w:line="360" w:lineRule="auto"/>
        <w:ind w:firstLine="709"/>
        <w:jc w:val="both"/>
        <w:rPr>
          <w:rFonts w:ascii="Times New Roman" w:hAnsi="Times New Roman" w:cs="Times New Roman"/>
          <w:sz w:val="28"/>
          <w:szCs w:val="28"/>
          <w:lang w:val="uk-UA"/>
        </w:rPr>
      </w:pPr>
      <w:r w:rsidRPr="00D84578">
        <w:rPr>
          <w:rFonts w:ascii="Times New Roman" w:hAnsi="Times New Roman" w:cs="Times New Roman"/>
          <w:sz w:val="28"/>
          <w:szCs w:val="28"/>
          <w:lang w:val="uk-UA"/>
        </w:rPr>
        <w:t>Собівартість також зазнала суттєвого зниження у 2022 році на 2651,1 тис. грн (-83%) та зросла на 1288,8 тис. грн (237%) у 2023 році. Це свідчить про тенденції, подібні до змін у виручці.</w:t>
      </w:r>
    </w:p>
    <w:p w14:paraId="0210B797" w14:textId="71926EC4" w:rsidR="0033683B" w:rsidRDefault="00D84578" w:rsidP="00ED7D34">
      <w:pPr>
        <w:spacing w:after="0" w:line="360" w:lineRule="auto"/>
        <w:ind w:firstLine="709"/>
        <w:jc w:val="both"/>
        <w:rPr>
          <w:rFonts w:ascii="Times New Roman" w:hAnsi="Times New Roman" w:cs="Times New Roman"/>
          <w:sz w:val="28"/>
          <w:szCs w:val="28"/>
          <w:lang w:val="uk-UA"/>
        </w:rPr>
      </w:pPr>
      <w:r w:rsidRPr="00D84578">
        <w:rPr>
          <w:rFonts w:ascii="Times New Roman" w:hAnsi="Times New Roman" w:cs="Times New Roman"/>
          <w:sz w:val="28"/>
          <w:szCs w:val="28"/>
          <w:lang w:val="uk-UA"/>
        </w:rPr>
        <w:lastRenderedPageBreak/>
        <w:t>Чистий прибуток знизився у 2022 році на 4,6 тис. грн (-54%) і трохи зріс у 2023 році на 0,8 тис. грн (21%), що свідчить про складне фінансове становище компанії.</w:t>
      </w:r>
    </w:p>
    <w:p w14:paraId="5BBA5E21" w14:textId="6ECB251F" w:rsidR="00ED7D34" w:rsidRPr="00ED7D34" w:rsidRDefault="00ED7D34" w:rsidP="00ED7D34">
      <w:pPr>
        <w:spacing w:after="0" w:line="360" w:lineRule="auto"/>
        <w:ind w:firstLine="709"/>
        <w:jc w:val="both"/>
        <w:rPr>
          <w:rFonts w:ascii="Times New Roman" w:hAnsi="Times New Roman" w:cs="Times New Roman"/>
          <w:sz w:val="28"/>
          <w:szCs w:val="28"/>
          <w:lang w:val="uk-UA"/>
        </w:rPr>
      </w:pPr>
      <w:r w:rsidRPr="00ED7D34">
        <w:rPr>
          <w:rFonts w:ascii="Times New Roman" w:hAnsi="Times New Roman" w:cs="Times New Roman"/>
          <w:sz w:val="28"/>
          <w:szCs w:val="28"/>
          <w:lang w:val="uk-UA"/>
        </w:rPr>
        <w:t>Зміна показників чистого доходу та чистого прибутку підприємства за 2021-2023 рр. наочно представлена на рис. 2.</w:t>
      </w:r>
      <w:r w:rsidR="00D84578">
        <w:rPr>
          <w:rFonts w:ascii="Times New Roman" w:hAnsi="Times New Roman" w:cs="Times New Roman"/>
          <w:sz w:val="28"/>
          <w:szCs w:val="28"/>
          <w:lang w:val="uk-UA"/>
        </w:rPr>
        <w:t>4</w:t>
      </w:r>
      <w:r w:rsidRPr="00ED7D34">
        <w:rPr>
          <w:rFonts w:ascii="Times New Roman" w:hAnsi="Times New Roman" w:cs="Times New Roman"/>
          <w:sz w:val="28"/>
          <w:szCs w:val="28"/>
          <w:lang w:val="uk-UA"/>
        </w:rPr>
        <w:t>.</w:t>
      </w:r>
    </w:p>
    <w:p w14:paraId="17BA0862" w14:textId="77777777" w:rsidR="00ED7D34" w:rsidRPr="00ED7D34" w:rsidRDefault="00ED7D34" w:rsidP="00ED7D34">
      <w:pPr>
        <w:spacing w:after="0" w:line="360" w:lineRule="auto"/>
        <w:ind w:firstLine="709"/>
        <w:jc w:val="both"/>
        <w:rPr>
          <w:rFonts w:ascii="Times New Roman" w:hAnsi="Times New Roman" w:cs="Times New Roman"/>
          <w:sz w:val="28"/>
          <w:szCs w:val="28"/>
          <w:lang w:val="uk-UA"/>
        </w:rPr>
      </w:pPr>
      <w:r w:rsidRPr="00ED7D34">
        <w:rPr>
          <w:rFonts w:ascii="Times New Roman" w:hAnsi="Times New Roman" w:cs="Times New Roman"/>
          <w:noProof/>
          <w:sz w:val="28"/>
          <w:szCs w:val="28"/>
          <w:lang w:val="uk-UA"/>
        </w:rPr>
        <w:drawing>
          <wp:anchor distT="0" distB="0" distL="114300" distR="114300" simplePos="0" relativeHeight="251672576" behindDoc="0" locked="0" layoutInCell="1" allowOverlap="1" wp14:anchorId="2CB5C690" wp14:editId="756464B5">
            <wp:simplePos x="0" y="0"/>
            <wp:positionH relativeFrom="margin">
              <wp:posOffset>-72390</wp:posOffset>
            </wp:positionH>
            <wp:positionV relativeFrom="paragraph">
              <wp:posOffset>318770</wp:posOffset>
            </wp:positionV>
            <wp:extent cx="6362700" cy="2762250"/>
            <wp:effectExtent l="0" t="0" r="0" b="0"/>
            <wp:wrapTopAndBottom/>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14:paraId="56E05CC2" w14:textId="1F024592" w:rsidR="00ED7D34" w:rsidRPr="00ED7D34" w:rsidRDefault="00ED7D34" w:rsidP="00ED7D34">
      <w:pPr>
        <w:spacing w:before="240" w:after="0" w:line="360" w:lineRule="auto"/>
        <w:jc w:val="center"/>
        <w:rPr>
          <w:rFonts w:ascii="Times New Roman" w:hAnsi="Times New Roman" w:cs="Times New Roman"/>
          <w:sz w:val="28"/>
          <w:szCs w:val="28"/>
          <w:lang w:val="uk-UA"/>
        </w:rPr>
      </w:pPr>
      <w:r w:rsidRPr="00ED7D34">
        <w:rPr>
          <w:rFonts w:ascii="Times New Roman" w:hAnsi="Times New Roman" w:cs="Times New Roman"/>
          <w:sz w:val="28"/>
          <w:szCs w:val="28"/>
          <w:lang w:val="uk-UA"/>
        </w:rPr>
        <w:t>Рис. 2.</w:t>
      </w:r>
      <w:r w:rsidR="00D84578">
        <w:rPr>
          <w:rFonts w:ascii="Times New Roman" w:hAnsi="Times New Roman" w:cs="Times New Roman"/>
          <w:sz w:val="28"/>
          <w:szCs w:val="28"/>
          <w:lang w:val="uk-UA"/>
        </w:rPr>
        <w:t>4</w:t>
      </w:r>
      <w:r w:rsidRPr="00ED7D34">
        <w:rPr>
          <w:rFonts w:ascii="Times New Roman" w:hAnsi="Times New Roman" w:cs="Times New Roman"/>
          <w:sz w:val="28"/>
          <w:szCs w:val="28"/>
          <w:lang w:val="uk-UA"/>
        </w:rPr>
        <w:t xml:space="preserve">. Динаміка виручки та чистого прибутку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у 2021-2023 рр.</w:t>
      </w:r>
    </w:p>
    <w:p w14:paraId="7853716A" w14:textId="6452D2AB" w:rsidR="00ED7D34" w:rsidRPr="00ED7D34" w:rsidRDefault="00D72E8E" w:rsidP="00D72E8E">
      <w:pPr>
        <w:spacing w:after="0" w:line="360" w:lineRule="auto"/>
        <w:ind w:firstLine="709"/>
        <w:jc w:val="both"/>
        <w:rPr>
          <w:rFonts w:ascii="Times New Roman" w:hAnsi="Times New Roman" w:cs="Times New Roman"/>
          <w:i/>
          <w:iCs/>
          <w:sz w:val="28"/>
          <w:szCs w:val="28"/>
          <w:lang w:val="uk-UA"/>
        </w:rPr>
      </w:pPr>
      <w:r w:rsidRPr="00D72E8E">
        <w:rPr>
          <w:rFonts w:ascii="Times New Roman" w:hAnsi="Times New Roman" w:cs="Times New Roman"/>
          <w:i/>
          <w:iCs/>
          <w:sz w:val="28"/>
          <w:szCs w:val="28"/>
          <w:lang w:val="uk-UA"/>
        </w:rPr>
        <w:t>*</w:t>
      </w:r>
      <w:r w:rsidR="00ED7D34" w:rsidRPr="00ED7D34">
        <w:rPr>
          <w:rFonts w:ascii="Times New Roman" w:hAnsi="Times New Roman" w:cs="Times New Roman"/>
          <w:i/>
          <w:iCs/>
          <w:sz w:val="28"/>
          <w:szCs w:val="28"/>
          <w:lang w:val="uk-UA"/>
        </w:rPr>
        <w:t>Джерело: побудовано на основі даних табл. 2.</w:t>
      </w:r>
      <w:r w:rsidR="00A53BC8">
        <w:rPr>
          <w:rFonts w:ascii="Times New Roman" w:hAnsi="Times New Roman" w:cs="Times New Roman"/>
          <w:i/>
          <w:iCs/>
          <w:sz w:val="28"/>
          <w:szCs w:val="28"/>
          <w:lang w:val="uk-UA"/>
        </w:rPr>
        <w:t>3</w:t>
      </w:r>
    </w:p>
    <w:p w14:paraId="3432E1C6" w14:textId="77777777" w:rsidR="00ED7D34" w:rsidRPr="00ED7D34" w:rsidRDefault="00ED7D34" w:rsidP="00ED7D34">
      <w:pPr>
        <w:spacing w:after="0" w:line="360" w:lineRule="auto"/>
        <w:ind w:firstLine="709"/>
        <w:jc w:val="both"/>
        <w:rPr>
          <w:rFonts w:ascii="Times New Roman" w:hAnsi="Times New Roman" w:cs="Times New Roman"/>
          <w:sz w:val="28"/>
          <w:szCs w:val="28"/>
          <w:lang w:val="uk-UA"/>
        </w:rPr>
      </w:pPr>
    </w:p>
    <w:p w14:paraId="528FF57C" w14:textId="1AAA4117" w:rsidR="00ED7D34" w:rsidRPr="00ED7D34" w:rsidRDefault="00ED7D34" w:rsidP="00ED7D34">
      <w:pPr>
        <w:spacing w:after="0" w:line="360" w:lineRule="auto"/>
        <w:ind w:firstLine="709"/>
        <w:jc w:val="both"/>
        <w:rPr>
          <w:rFonts w:ascii="Times New Roman" w:hAnsi="Times New Roman" w:cs="Times New Roman"/>
          <w:sz w:val="28"/>
          <w:szCs w:val="28"/>
          <w:lang w:val="uk-UA"/>
        </w:rPr>
      </w:pPr>
      <w:r w:rsidRPr="00ED7D34">
        <w:rPr>
          <w:rFonts w:ascii="Times New Roman" w:hAnsi="Times New Roman" w:cs="Times New Roman"/>
          <w:sz w:val="28"/>
          <w:szCs w:val="28"/>
          <w:lang w:val="uk-UA"/>
        </w:rPr>
        <w:t xml:space="preserve">Показники рентабельності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за 2021-2023 рр. мають позитивні значення як наслідок прибуткової діяльності підприємства за аналізований період.</w:t>
      </w:r>
    </w:p>
    <w:p w14:paraId="77C97B93" w14:textId="4B514B11" w:rsidR="00ED7D34" w:rsidRDefault="00ED7D34" w:rsidP="00ED7D34">
      <w:pPr>
        <w:spacing w:after="0" w:line="360" w:lineRule="auto"/>
        <w:ind w:firstLine="709"/>
        <w:jc w:val="both"/>
        <w:rPr>
          <w:rFonts w:ascii="Times New Roman" w:hAnsi="Times New Roman"/>
          <w:sz w:val="28"/>
          <w:szCs w:val="28"/>
          <w:lang w:val="uk-UA"/>
        </w:rPr>
      </w:pPr>
      <w:r w:rsidRPr="00ED7D34">
        <w:rPr>
          <w:rFonts w:ascii="Times New Roman" w:eastAsia="Calibri" w:hAnsi="Times New Roman" w:cs="Times New Roman"/>
          <w:sz w:val="28"/>
          <w:szCs w:val="28"/>
          <w:lang w:val="uk-UA"/>
        </w:rPr>
        <w:t xml:space="preserve">Схематично динаміку показників рентабельності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eastAsia="Calibri" w:hAnsi="Times New Roman" w:cs="Times New Roman"/>
          <w:sz w:val="28"/>
          <w:szCs w:val="28"/>
          <w:lang w:val="uk-UA"/>
        </w:rPr>
        <w:t xml:space="preserve"> </w:t>
      </w:r>
      <w:r w:rsidRPr="00ED7D34">
        <w:rPr>
          <w:rFonts w:ascii="Times New Roman" w:hAnsi="Times New Roman"/>
          <w:sz w:val="28"/>
          <w:szCs w:val="28"/>
          <w:lang w:val="uk-UA"/>
        </w:rPr>
        <w:t>відображено на рис. 2.</w:t>
      </w:r>
      <w:r w:rsidR="00F274B8">
        <w:rPr>
          <w:rFonts w:ascii="Times New Roman" w:hAnsi="Times New Roman"/>
          <w:sz w:val="28"/>
          <w:szCs w:val="28"/>
          <w:lang w:val="uk-UA"/>
        </w:rPr>
        <w:t>1</w:t>
      </w:r>
      <w:r w:rsidRPr="00ED7D34">
        <w:rPr>
          <w:rFonts w:ascii="Times New Roman" w:hAnsi="Times New Roman"/>
          <w:sz w:val="28"/>
          <w:szCs w:val="28"/>
          <w:lang w:val="uk-UA"/>
        </w:rPr>
        <w:t>.</w:t>
      </w:r>
    </w:p>
    <w:p w14:paraId="55021BDE" w14:textId="77777777" w:rsidR="00A53BC8" w:rsidRPr="00ED7D34" w:rsidRDefault="00A53BC8" w:rsidP="00A53BC8">
      <w:pPr>
        <w:spacing w:after="0" w:line="360" w:lineRule="auto"/>
        <w:ind w:firstLine="709"/>
        <w:jc w:val="both"/>
        <w:rPr>
          <w:rFonts w:ascii="Times New Roman" w:hAnsi="Times New Roman" w:cs="Times New Roman"/>
          <w:sz w:val="28"/>
          <w:szCs w:val="28"/>
          <w:lang w:val="uk-UA"/>
        </w:rPr>
      </w:pPr>
      <w:r w:rsidRPr="00CA31AF">
        <w:rPr>
          <w:rFonts w:ascii="Times New Roman" w:hAnsi="Times New Roman" w:cs="Times New Roman"/>
          <w:sz w:val="28"/>
          <w:szCs w:val="28"/>
          <w:lang w:val="uk-UA"/>
        </w:rPr>
        <w:t xml:space="preserve">Рентабельність власного капіталу знизилася у 2022 році на 0,7% і трохи зросла у 2023 році на 0,1%. Рентабельність </w:t>
      </w:r>
      <w:r>
        <w:rPr>
          <w:rFonts w:ascii="Times New Roman" w:hAnsi="Times New Roman" w:cs="Times New Roman"/>
          <w:sz w:val="28"/>
          <w:szCs w:val="28"/>
          <w:lang w:val="uk-UA"/>
        </w:rPr>
        <w:t>продукції</w:t>
      </w:r>
      <w:r w:rsidRPr="00CA31AF">
        <w:rPr>
          <w:rFonts w:ascii="Times New Roman" w:hAnsi="Times New Roman" w:cs="Times New Roman"/>
          <w:sz w:val="28"/>
          <w:szCs w:val="28"/>
          <w:lang w:val="uk-UA"/>
        </w:rPr>
        <w:t xml:space="preserve"> збільшилася у 2022 році на 0,5%, але знову знизилася у 2023 році на 0,5%. Рентабельність підприємства аналогічно змінилася.</w:t>
      </w:r>
      <w:r>
        <w:rPr>
          <w:rFonts w:ascii="Times New Roman" w:hAnsi="Times New Roman" w:cs="Times New Roman"/>
          <w:sz w:val="28"/>
          <w:szCs w:val="28"/>
          <w:lang w:val="uk-UA"/>
        </w:rPr>
        <w:t xml:space="preserve"> </w:t>
      </w:r>
      <w:r w:rsidRPr="00ED7D34">
        <w:rPr>
          <w:rFonts w:ascii="Times New Roman" w:hAnsi="Times New Roman" w:cs="Times New Roman"/>
          <w:sz w:val="28"/>
          <w:szCs w:val="28"/>
          <w:lang w:val="uk-UA"/>
        </w:rPr>
        <w:t>Коефіцієнт 0,</w:t>
      </w:r>
      <w:r>
        <w:rPr>
          <w:rFonts w:ascii="Times New Roman" w:hAnsi="Times New Roman" w:cs="Times New Roman"/>
          <w:sz w:val="28"/>
          <w:szCs w:val="28"/>
          <w:lang w:val="uk-UA"/>
        </w:rPr>
        <w:t>2</w:t>
      </w:r>
      <w:r w:rsidRPr="00ED7D34">
        <w:rPr>
          <w:rFonts w:ascii="Times New Roman" w:hAnsi="Times New Roman" w:cs="Times New Roman"/>
          <w:sz w:val="28"/>
          <w:szCs w:val="28"/>
          <w:lang w:val="uk-UA"/>
        </w:rPr>
        <w:t xml:space="preserve">% за даними 2023 року означає низьку рентабельність, над збільшенням якої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треба працювати.</w:t>
      </w:r>
    </w:p>
    <w:p w14:paraId="08B9A52B" w14:textId="77777777" w:rsidR="00A53BC8" w:rsidRPr="00ED7D34" w:rsidRDefault="00A53BC8" w:rsidP="00ED7D34">
      <w:pPr>
        <w:spacing w:after="0" w:line="360" w:lineRule="auto"/>
        <w:ind w:firstLine="709"/>
        <w:jc w:val="both"/>
        <w:rPr>
          <w:rFonts w:ascii="Times New Roman" w:hAnsi="Times New Roman"/>
          <w:sz w:val="28"/>
          <w:szCs w:val="28"/>
          <w:lang w:val="uk-UA"/>
        </w:rPr>
      </w:pPr>
    </w:p>
    <w:p w14:paraId="38955056" w14:textId="71BDCE51" w:rsidR="00ED7D34" w:rsidRPr="00ED7D34" w:rsidRDefault="00ED7D34" w:rsidP="00F274B8">
      <w:pPr>
        <w:spacing w:before="120" w:after="0" w:line="360" w:lineRule="auto"/>
        <w:jc w:val="center"/>
        <w:rPr>
          <w:rFonts w:ascii="Times New Roman" w:eastAsia="Calibri" w:hAnsi="Times New Roman" w:cs="Times New Roman"/>
          <w:sz w:val="28"/>
          <w:szCs w:val="28"/>
          <w:lang w:val="uk-UA"/>
        </w:rPr>
      </w:pPr>
      <w:r w:rsidRPr="00ED7D34">
        <w:rPr>
          <w:rFonts w:ascii="Times New Roman" w:eastAsia="Calibri" w:hAnsi="Times New Roman" w:cs="Times New Roman"/>
          <w:noProof/>
          <w:sz w:val="24"/>
          <w:szCs w:val="24"/>
          <w:lang w:val="uk-UA"/>
        </w:rPr>
        <w:lastRenderedPageBreak/>
        <w:drawing>
          <wp:anchor distT="0" distB="0" distL="114300" distR="114300" simplePos="0" relativeHeight="251673600" behindDoc="0" locked="0" layoutInCell="1" allowOverlap="1" wp14:anchorId="18EF0B71" wp14:editId="74239EA9">
            <wp:simplePos x="0" y="0"/>
            <wp:positionH relativeFrom="margin">
              <wp:align>left</wp:align>
            </wp:positionH>
            <wp:positionV relativeFrom="paragraph">
              <wp:posOffset>3175</wp:posOffset>
            </wp:positionV>
            <wp:extent cx="6038850" cy="3571875"/>
            <wp:effectExtent l="0" t="0" r="0" b="0"/>
            <wp:wrapTopAndBottom/>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page">
              <wp14:pctWidth>0</wp14:pctWidth>
            </wp14:sizeRelH>
            <wp14:sizeRelV relativeFrom="page">
              <wp14:pctHeight>0</wp14:pctHeight>
            </wp14:sizeRelV>
          </wp:anchor>
        </w:drawing>
      </w:r>
      <w:r w:rsidRPr="00ED7D34">
        <w:rPr>
          <w:rFonts w:ascii="Times New Roman" w:eastAsia="Calibri" w:hAnsi="Times New Roman" w:cs="Times New Roman"/>
          <w:sz w:val="28"/>
          <w:szCs w:val="28"/>
          <w:lang w:val="uk-UA"/>
        </w:rPr>
        <w:t>Рис. 2.</w:t>
      </w:r>
      <w:r w:rsidR="00F274B8">
        <w:rPr>
          <w:rFonts w:ascii="Times New Roman" w:eastAsia="Calibri" w:hAnsi="Times New Roman" w:cs="Times New Roman"/>
          <w:sz w:val="28"/>
          <w:szCs w:val="28"/>
          <w:lang w:val="uk-UA"/>
        </w:rPr>
        <w:t>5</w:t>
      </w:r>
      <w:r w:rsidRPr="00ED7D34">
        <w:rPr>
          <w:rFonts w:ascii="Times New Roman" w:eastAsia="Calibri" w:hAnsi="Times New Roman" w:cs="Times New Roman"/>
          <w:sz w:val="28"/>
          <w:szCs w:val="28"/>
          <w:lang w:val="uk-UA"/>
        </w:rPr>
        <w:t xml:space="preserve">. Динаміка показників рентабельності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у 2021-2023 рр.</w:t>
      </w:r>
      <w:r w:rsidRPr="00ED7D34">
        <w:rPr>
          <w:rFonts w:ascii="Times New Roman" w:eastAsia="Calibri" w:hAnsi="Times New Roman" w:cs="Times New Roman"/>
          <w:sz w:val="28"/>
          <w:szCs w:val="28"/>
          <w:lang w:val="uk-UA"/>
        </w:rPr>
        <w:t>, %</w:t>
      </w:r>
    </w:p>
    <w:p w14:paraId="5337CBCE" w14:textId="4FEC959D" w:rsidR="00ED7D34" w:rsidRPr="00ED7D34" w:rsidRDefault="00F274B8" w:rsidP="00F274B8">
      <w:pPr>
        <w:spacing w:after="0" w:line="360" w:lineRule="auto"/>
        <w:ind w:firstLine="851"/>
        <w:jc w:val="both"/>
        <w:rPr>
          <w:rFonts w:ascii="Times New Roman" w:hAnsi="Times New Roman" w:cs="Times New Roman"/>
          <w:i/>
          <w:iCs/>
          <w:sz w:val="28"/>
          <w:szCs w:val="28"/>
          <w:lang w:val="uk-UA"/>
        </w:rPr>
      </w:pPr>
      <w:r w:rsidRPr="00F274B8">
        <w:rPr>
          <w:rFonts w:ascii="Times New Roman" w:hAnsi="Times New Roman" w:cs="Times New Roman"/>
          <w:i/>
          <w:iCs/>
          <w:sz w:val="28"/>
          <w:szCs w:val="28"/>
          <w:lang w:val="uk-UA"/>
        </w:rPr>
        <w:t>*</w:t>
      </w:r>
      <w:r w:rsidR="00ED7D34" w:rsidRPr="00ED7D34">
        <w:rPr>
          <w:rFonts w:ascii="Times New Roman" w:hAnsi="Times New Roman" w:cs="Times New Roman"/>
          <w:i/>
          <w:iCs/>
          <w:sz w:val="28"/>
          <w:szCs w:val="28"/>
          <w:lang w:val="uk-UA"/>
        </w:rPr>
        <w:t>Джерело: побудовано на основі даних табл. 2.</w:t>
      </w:r>
      <w:r w:rsidRPr="00F274B8">
        <w:rPr>
          <w:rFonts w:ascii="Times New Roman" w:hAnsi="Times New Roman" w:cs="Times New Roman"/>
          <w:i/>
          <w:iCs/>
          <w:sz w:val="28"/>
          <w:szCs w:val="28"/>
          <w:lang w:val="uk-UA"/>
        </w:rPr>
        <w:t>1</w:t>
      </w:r>
    </w:p>
    <w:p w14:paraId="1E929280" w14:textId="158AAD3D" w:rsidR="00ED7D34" w:rsidRDefault="00ED7D34" w:rsidP="00ED7D34">
      <w:pPr>
        <w:spacing w:after="0" w:line="360" w:lineRule="auto"/>
        <w:ind w:firstLine="709"/>
        <w:jc w:val="both"/>
        <w:rPr>
          <w:rFonts w:ascii="Times New Roman" w:hAnsi="Times New Roman" w:cs="Times New Roman"/>
          <w:sz w:val="28"/>
          <w:szCs w:val="28"/>
          <w:lang w:val="uk-UA"/>
        </w:rPr>
      </w:pPr>
    </w:p>
    <w:p w14:paraId="5ABA5190" w14:textId="7674AABE" w:rsidR="00ED7D34" w:rsidRPr="00ED7D34" w:rsidRDefault="00ED7D34" w:rsidP="00ED7D34">
      <w:pPr>
        <w:spacing w:after="0" w:line="360" w:lineRule="auto"/>
        <w:ind w:firstLine="709"/>
        <w:jc w:val="both"/>
        <w:rPr>
          <w:rFonts w:ascii="Times New Roman" w:hAnsi="Times New Roman" w:cs="Times New Roman"/>
          <w:sz w:val="28"/>
          <w:szCs w:val="28"/>
          <w:lang w:val="uk-UA"/>
        </w:rPr>
      </w:pPr>
      <w:r w:rsidRPr="00ED7D34">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ED7D34">
        <w:rPr>
          <w:rFonts w:ascii="Times New Roman" w:hAnsi="Times New Roman" w:cs="Times New Roman"/>
          <w:sz w:val="28"/>
          <w:szCs w:val="28"/>
          <w:lang w:val="uk-UA"/>
        </w:rPr>
        <w:t xml:space="preserve"> необхідно підвищувати показники рентабельності для того, щоб підприємство та його продукція, роботи та послуги були конкурентоспроможними на ринку.</w:t>
      </w:r>
    </w:p>
    <w:p w14:paraId="73F98844" w14:textId="1123F9C4" w:rsidR="004B4007" w:rsidRDefault="004B4007" w:rsidP="00543DEA">
      <w:pPr>
        <w:spacing w:after="0" w:line="360" w:lineRule="auto"/>
        <w:ind w:firstLine="709"/>
        <w:jc w:val="both"/>
        <w:rPr>
          <w:rFonts w:ascii="Times New Roman" w:hAnsi="Times New Roman" w:cs="Times New Roman"/>
          <w:sz w:val="28"/>
          <w:szCs w:val="28"/>
          <w:lang w:val="uk-UA"/>
        </w:rPr>
      </w:pPr>
    </w:p>
    <w:p w14:paraId="2C319C49" w14:textId="6C88F9C2" w:rsidR="00D94F3B" w:rsidRDefault="00D94F3B" w:rsidP="00543DEA">
      <w:pPr>
        <w:spacing w:after="0" w:line="360" w:lineRule="auto"/>
        <w:ind w:firstLine="709"/>
        <w:jc w:val="both"/>
        <w:rPr>
          <w:rFonts w:ascii="Times New Roman" w:hAnsi="Times New Roman" w:cs="Times New Roman"/>
          <w:sz w:val="28"/>
          <w:szCs w:val="28"/>
          <w:lang w:val="uk-UA"/>
        </w:rPr>
      </w:pPr>
    </w:p>
    <w:p w14:paraId="66085D09" w14:textId="17214FA7" w:rsidR="00DD0E3D" w:rsidRPr="00D94F3B" w:rsidRDefault="00DD0E3D" w:rsidP="00543DEA">
      <w:pPr>
        <w:pStyle w:val="2"/>
        <w:spacing w:before="0" w:line="360" w:lineRule="auto"/>
        <w:ind w:firstLine="709"/>
        <w:jc w:val="both"/>
        <w:rPr>
          <w:rFonts w:ascii="Times New Roman" w:hAnsi="Times New Roman" w:cs="Times New Roman"/>
          <w:b/>
          <w:bCs/>
          <w:color w:val="auto"/>
          <w:sz w:val="28"/>
          <w:szCs w:val="28"/>
          <w:lang w:val="uk-UA"/>
        </w:rPr>
      </w:pPr>
      <w:bookmarkStart w:id="11" w:name="_Toc167949249"/>
      <w:r w:rsidRPr="00D94F3B">
        <w:rPr>
          <w:rFonts w:ascii="Times New Roman" w:hAnsi="Times New Roman" w:cs="Times New Roman"/>
          <w:b/>
          <w:bCs/>
          <w:color w:val="auto"/>
          <w:sz w:val="28"/>
          <w:szCs w:val="28"/>
          <w:lang w:val="uk-UA"/>
        </w:rPr>
        <w:t>2.</w:t>
      </w:r>
      <w:r w:rsidR="00051D82" w:rsidRPr="00594491">
        <w:rPr>
          <w:rFonts w:ascii="Times New Roman" w:hAnsi="Times New Roman" w:cs="Times New Roman"/>
          <w:b/>
          <w:bCs/>
          <w:color w:val="auto"/>
          <w:sz w:val="28"/>
          <w:szCs w:val="28"/>
        </w:rPr>
        <w:t>3</w:t>
      </w:r>
      <w:r w:rsidRPr="00D94F3B">
        <w:rPr>
          <w:rFonts w:ascii="Times New Roman" w:hAnsi="Times New Roman" w:cs="Times New Roman"/>
          <w:b/>
          <w:bCs/>
          <w:color w:val="auto"/>
          <w:sz w:val="28"/>
          <w:szCs w:val="28"/>
          <w:lang w:val="uk-UA"/>
        </w:rPr>
        <w:t>. </w:t>
      </w:r>
      <w:r w:rsidR="0053620B" w:rsidRPr="00D94F3B">
        <w:rPr>
          <w:rFonts w:ascii="Times New Roman" w:hAnsi="Times New Roman" w:cs="Times New Roman"/>
          <w:b/>
          <w:bCs/>
          <w:color w:val="auto"/>
          <w:sz w:val="28"/>
          <w:szCs w:val="28"/>
          <w:lang w:val="uk-UA"/>
        </w:rPr>
        <w:t>Специфіка</w:t>
      </w:r>
      <w:r w:rsidR="00051D82" w:rsidRPr="00D94F3B">
        <w:rPr>
          <w:rFonts w:ascii="Times New Roman" w:hAnsi="Times New Roman" w:cs="Times New Roman"/>
          <w:b/>
          <w:bCs/>
          <w:color w:val="auto"/>
          <w:sz w:val="28"/>
          <w:szCs w:val="28"/>
          <w:lang w:val="uk-UA"/>
        </w:rPr>
        <w:t xml:space="preserve"> контролю в системі менеджменту підприємства</w:t>
      </w:r>
      <w:bookmarkEnd w:id="11"/>
    </w:p>
    <w:p w14:paraId="216C4C59" w14:textId="7377378B" w:rsidR="004B4007" w:rsidRDefault="004B4007" w:rsidP="00543DEA">
      <w:pPr>
        <w:spacing w:after="0" w:line="360" w:lineRule="auto"/>
        <w:ind w:firstLine="709"/>
        <w:jc w:val="both"/>
        <w:rPr>
          <w:rFonts w:ascii="Times New Roman" w:hAnsi="Times New Roman" w:cs="Times New Roman"/>
          <w:sz w:val="28"/>
          <w:szCs w:val="28"/>
          <w:lang w:val="uk-UA"/>
        </w:rPr>
      </w:pPr>
    </w:p>
    <w:p w14:paraId="2C229B3B" w14:textId="24869DC4" w:rsidR="00D43FC2" w:rsidRPr="00D43FC2" w:rsidRDefault="00D43FC2" w:rsidP="00A52F2B">
      <w:pPr>
        <w:shd w:val="clear" w:color="auto" w:fill="FFFFFF"/>
        <w:spacing w:after="0" w:line="360" w:lineRule="auto"/>
        <w:ind w:firstLine="709"/>
        <w:jc w:val="both"/>
        <w:rPr>
          <w:rFonts w:ascii="Times New Roman" w:hAnsi="Times New Roman" w:cs="Times New Roman"/>
          <w:sz w:val="28"/>
          <w:szCs w:val="28"/>
          <w:lang w:val="uk-UA"/>
        </w:rPr>
      </w:pPr>
      <w:r w:rsidRPr="00D43FC2">
        <w:rPr>
          <w:rFonts w:ascii="Times New Roman" w:hAnsi="Times New Roman" w:cs="Times New Roman"/>
          <w:sz w:val="28"/>
          <w:szCs w:val="28"/>
          <w:lang w:val="uk-UA"/>
        </w:rPr>
        <w:t xml:space="preserve">Контрольне середовище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 xml:space="preserve">» </w:t>
      </w:r>
      <w:r w:rsidRPr="00D43FC2">
        <w:rPr>
          <w:rFonts w:ascii="Times New Roman" w:hAnsi="Times New Roman" w:cs="Times New Roman"/>
          <w:sz w:val="28"/>
          <w:szCs w:val="28"/>
          <w:lang w:val="uk-UA"/>
        </w:rPr>
        <w:t xml:space="preserve">можна представити </w:t>
      </w:r>
      <w:r>
        <w:rPr>
          <w:rFonts w:ascii="Times New Roman" w:hAnsi="Times New Roman" w:cs="Times New Roman"/>
          <w:sz w:val="28"/>
          <w:szCs w:val="28"/>
          <w:lang w:val="uk-UA"/>
        </w:rPr>
        <w:t xml:space="preserve">таким </w:t>
      </w:r>
      <w:r w:rsidRPr="00D43FC2">
        <w:rPr>
          <w:rFonts w:ascii="Times New Roman" w:hAnsi="Times New Roman" w:cs="Times New Roman"/>
          <w:sz w:val="28"/>
          <w:szCs w:val="28"/>
          <w:lang w:val="uk-UA"/>
        </w:rPr>
        <w:t>чином</w:t>
      </w:r>
      <w:r w:rsidR="00A52F2B">
        <w:rPr>
          <w:rFonts w:ascii="Times New Roman" w:hAnsi="Times New Roman" w:cs="Times New Roman"/>
          <w:sz w:val="28"/>
          <w:szCs w:val="28"/>
          <w:lang w:val="uk-UA"/>
        </w:rPr>
        <w:t> </w:t>
      </w:r>
      <w:r w:rsidRPr="00D43FC2">
        <w:rPr>
          <w:rFonts w:ascii="Times New Roman" w:hAnsi="Times New Roman" w:cs="Times New Roman"/>
          <w:sz w:val="28"/>
          <w:szCs w:val="28"/>
          <w:lang w:val="uk-UA"/>
        </w:rPr>
        <w:t>(рис. 2.</w:t>
      </w:r>
      <w:r>
        <w:rPr>
          <w:rFonts w:ascii="Times New Roman" w:hAnsi="Times New Roman" w:cs="Times New Roman"/>
          <w:sz w:val="28"/>
          <w:szCs w:val="28"/>
          <w:lang w:val="uk-UA"/>
        </w:rPr>
        <w:t>6</w:t>
      </w:r>
      <w:r w:rsidRPr="00D43FC2">
        <w:rPr>
          <w:rFonts w:ascii="Times New Roman" w:hAnsi="Times New Roman" w:cs="Times New Roman"/>
          <w:sz w:val="28"/>
          <w:szCs w:val="28"/>
          <w:lang w:val="uk-UA"/>
        </w:rPr>
        <w:t>).</w:t>
      </w:r>
      <w:r w:rsidR="00A52F2B">
        <w:rPr>
          <w:rFonts w:ascii="Times New Roman" w:hAnsi="Times New Roman" w:cs="Times New Roman"/>
          <w:sz w:val="28"/>
          <w:szCs w:val="28"/>
          <w:lang w:val="uk-UA"/>
        </w:rPr>
        <w:t xml:space="preserve"> </w:t>
      </w:r>
      <w:r w:rsidR="00A52F2B" w:rsidRPr="00A52F2B">
        <w:rPr>
          <w:rFonts w:ascii="Times New Roman" w:hAnsi="Times New Roman" w:cs="Times New Roman"/>
          <w:sz w:val="28"/>
          <w:szCs w:val="28"/>
          <w:lang w:val="uk-UA"/>
        </w:rPr>
        <w:t xml:space="preserve">Система контролю </w:t>
      </w:r>
      <w:r w:rsidR="00A52F2B">
        <w:rPr>
          <w:rFonts w:ascii="Times New Roman" w:hAnsi="Times New Roman" w:cs="Times New Roman"/>
          <w:sz w:val="28"/>
          <w:szCs w:val="28"/>
          <w:lang w:val="uk-UA"/>
        </w:rPr>
        <w:t>у ТОВ «</w:t>
      </w:r>
      <w:proofErr w:type="spellStart"/>
      <w:r w:rsidR="00A52F2B">
        <w:rPr>
          <w:rFonts w:ascii="Times New Roman" w:hAnsi="Times New Roman" w:cs="Times New Roman"/>
          <w:sz w:val="28"/>
          <w:szCs w:val="28"/>
          <w:lang w:val="uk-UA"/>
        </w:rPr>
        <w:t>Кімтек</w:t>
      </w:r>
      <w:proofErr w:type="spellEnd"/>
      <w:r w:rsidR="00A52F2B">
        <w:rPr>
          <w:rFonts w:ascii="Times New Roman" w:hAnsi="Times New Roman" w:cs="Times New Roman"/>
          <w:sz w:val="28"/>
          <w:szCs w:val="28"/>
          <w:lang w:val="uk-UA"/>
        </w:rPr>
        <w:t>»</w:t>
      </w:r>
      <w:r w:rsidR="00A52F2B" w:rsidRPr="00A52F2B">
        <w:rPr>
          <w:rFonts w:ascii="Times New Roman" w:hAnsi="Times New Roman" w:cs="Times New Roman"/>
          <w:sz w:val="28"/>
          <w:szCs w:val="28"/>
          <w:lang w:val="uk-UA"/>
        </w:rPr>
        <w:t xml:space="preserve"> розроблена та закріплена в розділі 10 облікової політики підприємства. Відповідно до цього положення, окремими наказами керівника підприємства, за погодженням з головним бухгалтером, затверджуються склад і порядок роботи комісії з прийому та списання основних засобів і обладнання, перелік осіб, відповідальних за обіг (отримання, зберігання, видачу, облік) бланків звітності, а також перелік осіб, які </w:t>
      </w:r>
      <w:r w:rsidR="00A52F2B" w:rsidRPr="00A52F2B">
        <w:rPr>
          <w:rFonts w:ascii="Times New Roman" w:hAnsi="Times New Roman" w:cs="Times New Roman"/>
          <w:sz w:val="28"/>
          <w:szCs w:val="28"/>
          <w:lang w:val="uk-UA"/>
        </w:rPr>
        <w:lastRenderedPageBreak/>
        <w:t>мають право підпису довіреностей, включаючи довіреності на отримання товарно-матеріальних цінностей.</w:t>
      </w:r>
    </w:p>
    <w:p w14:paraId="46A9F33C" w14:textId="77777777" w:rsidR="00D43FC2" w:rsidRPr="00D43FC2" w:rsidRDefault="00D43FC2" w:rsidP="00D43FC2">
      <w:pPr>
        <w:shd w:val="clear" w:color="auto" w:fill="FFFFFF"/>
        <w:tabs>
          <w:tab w:val="left" w:pos="993"/>
        </w:tabs>
        <w:spacing w:after="0" w:line="360" w:lineRule="auto"/>
        <w:ind w:left="709"/>
        <w:contextualSpacing/>
        <w:jc w:val="both"/>
        <w:rPr>
          <w:rFonts w:ascii="Times New Roman" w:hAnsi="Times New Roman" w:cs="Times New Roman"/>
          <w:sz w:val="28"/>
          <w:szCs w:val="28"/>
          <w:lang w:val="uk-UA"/>
        </w:rPr>
      </w:pPr>
      <w:r w:rsidRPr="00D43FC2">
        <w:rPr>
          <w:rFonts w:ascii="Times New Roman" w:hAnsi="Times New Roman" w:cs="Times New Roman"/>
          <w:noProof/>
          <w:sz w:val="28"/>
          <w:szCs w:val="28"/>
          <w:lang w:eastAsia="ru-RU"/>
        </w:rPr>
        <mc:AlternateContent>
          <mc:Choice Requires="wpg">
            <w:drawing>
              <wp:anchor distT="0" distB="0" distL="114300" distR="114300" simplePos="0" relativeHeight="251675648" behindDoc="0" locked="0" layoutInCell="1" allowOverlap="1" wp14:anchorId="7FF19E3C" wp14:editId="73506DBD">
                <wp:simplePos x="0" y="0"/>
                <wp:positionH relativeFrom="column">
                  <wp:posOffset>120650</wp:posOffset>
                </wp:positionH>
                <wp:positionV relativeFrom="paragraph">
                  <wp:posOffset>403225</wp:posOffset>
                </wp:positionV>
                <wp:extent cx="5731510" cy="4844415"/>
                <wp:effectExtent l="57150" t="38100" r="78740" b="89535"/>
                <wp:wrapTopAndBottom/>
                <wp:docPr id="547" name="Группа 547"/>
                <wp:cNvGraphicFramePr/>
                <a:graphic xmlns:a="http://schemas.openxmlformats.org/drawingml/2006/main">
                  <a:graphicData uri="http://schemas.microsoft.com/office/word/2010/wordprocessingGroup">
                    <wpg:wgp>
                      <wpg:cNvGrpSpPr/>
                      <wpg:grpSpPr>
                        <a:xfrm>
                          <a:off x="0" y="0"/>
                          <a:ext cx="5731510" cy="4844415"/>
                          <a:chOff x="0" y="0"/>
                          <a:chExt cx="6010275" cy="3943350"/>
                        </a:xfrm>
                      </wpg:grpSpPr>
                      <wpg:grpSp>
                        <wpg:cNvPr id="548" name="Группа 548"/>
                        <wpg:cNvGrpSpPr/>
                        <wpg:grpSpPr>
                          <a:xfrm>
                            <a:off x="47625" y="1838325"/>
                            <a:ext cx="1924050" cy="1571625"/>
                            <a:chOff x="0" y="0"/>
                            <a:chExt cx="1924050" cy="1571625"/>
                          </a:xfrm>
                        </wpg:grpSpPr>
                        <wpg:grpSp>
                          <wpg:cNvPr id="549" name="Группа 549"/>
                          <wpg:cNvGrpSpPr/>
                          <wpg:grpSpPr>
                            <a:xfrm>
                              <a:off x="0" y="0"/>
                              <a:ext cx="1924050" cy="1438275"/>
                              <a:chOff x="0" y="0"/>
                              <a:chExt cx="1924050" cy="1438275"/>
                            </a:xfrm>
                          </wpg:grpSpPr>
                          <wps:wsp>
                            <wps:cNvPr id="550" name="Прямоугольник 550"/>
                            <wps:cNvSpPr/>
                            <wps:spPr>
                              <a:xfrm>
                                <a:off x="0" y="0"/>
                                <a:ext cx="1819275" cy="28575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19DF3955"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Маркетингова політика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51" name="Прямоугольник 551"/>
                            <wps:cNvSpPr/>
                            <wps:spPr>
                              <a:xfrm>
                                <a:off x="0" y="419100"/>
                                <a:ext cx="1819275" cy="285750"/>
                              </a:xfrm>
                              <a:prstGeom prst="rect">
                                <a:avLst/>
                              </a:prstGeom>
                              <a:solidFill>
                                <a:sysClr val="window" lastClr="FFFFFF"/>
                              </a:solidFill>
                              <a:ln w="9525" cap="flat" cmpd="sng" algn="ctr">
                                <a:solidFill>
                                  <a:sysClr val="windowText" lastClr="000000"/>
                                </a:solidFill>
                                <a:prstDash val="solid"/>
                              </a:ln>
                              <a:effectLst>
                                <a:outerShdw blurRad="40000" dist="20000" dir="5400000" rotWithShape="0">
                                  <a:srgbClr val="000000">
                                    <a:alpha val="38000"/>
                                  </a:srgbClr>
                                </a:outerShdw>
                              </a:effectLst>
                            </wps:spPr>
                            <wps:txbx>
                              <w:txbxContent>
                                <w:p w14:paraId="23A73FCE"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Юридичні норми і права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52" name="Прямоугольник 552"/>
                            <wps:cNvSpPr/>
                            <wps:spPr>
                              <a:xfrm>
                                <a:off x="0" y="847725"/>
                                <a:ext cx="1819275" cy="28575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62479814"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Приватне регулювання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53" name="Прямая соединительная линия 553"/>
                            <wps:cNvCnPr/>
                            <wps:spPr>
                              <a:xfrm>
                                <a:off x="1924050" y="190500"/>
                                <a:ext cx="0" cy="1247775"/>
                              </a:xfrm>
                              <a:prstGeom prst="line">
                                <a:avLst/>
                              </a:prstGeom>
                              <a:noFill/>
                              <a:ln w="9525" cap="flat" cmpd="sng" algn="ctr">
                                <a:solidFill>
                                  <a:sysClr val="windowText" lastClr="000000">
                                    <a:shade val="95000"/>
                                    <a:satMod val="105000"/>
                                  </a:sysClr>
                                </a:solidFill>
                                <a:prstDash val="solid"/>
                              </a:ln>
                              <a:effectLst/>
                            </wps:spPr>
                            <wps:bodyPr/>
                          </wps:wsp>
                          <wps:wsp>
                            <wps:cNvPr id="554" name="Прямая соединительная линия 554"/>
                            <wps:cNvCnPr/>
                            <wps:spPr>
                              <a:xfrm flipH="1">
                                <a:off x="1819275" y="990600"/>
                                <a:ext cx="104775" cy="0"/>
                              </a:xfrm>
                              <a:prstGeom prst="line">
                                <a:avLst/>
                              </a:prstGeom>
                              <a:noFill/>
                              <a:ln w="9525" cap="flat" cmpd="sng" algn="ctr">
                                <a:solidFill>
                                  <a:sysClr val="windowText" lastClr="000000">
                                    <a:shade val="95000"/>
                                    <a:satMod val="105000"/>
                                  </a:sysClr>
                                </a:solidFill>
                                <a:prstDash val="solid"/>
                              </a:ln>
                              <a:effectLst/>
                            </wps:spPr>
                            <wps:bodyPr/>
                          </wps:wsp>
                          <wps:wsp>
                            <wps:cNvPr id="555" name="Прямая соединительная линия 555"/>
                            <wps:cNvCnPr/>
                            <wps:spPr>
                              <a:xfrm flipH="1">
                                <a:off x="1819275" y="561975"/>
                                <a:ext cx="104775" cy="0"/>
                              </a:xfrm>
                              <a:prstGeom prst="line">
                                <a:avLst/>
                              </a:prstGeom>
                              <a:noFill/>
                              <a:ln w="9525" cap="flat" cmpd="sng" algn="ctr">
                                <a:solidFill>
                                  <a:sysClr val="windowText" lastClr="000000">
                                    <a:shade val="95000"/>
                                    <a:satMod val="105000"/>
                                  </a:sysClr>
                                </a:solidFill>
                                <a:prstDash val="solid"/>
                              </a:ln>
                              <a:effectLst/>
                            </wps:spPr>
                            <wps:bodyPr/>
                          </wps:wsp>
                          <wps:wsp>
                            <wps:cNvPr id="556" name="Прямая соединительная линия 556"/>
                            <wps:cNvCnPr/>
                            <wps:spPr>
                              <a:xfrm flipH="1">
                                <a:off x="1819275" y="190500"/>
                                <a:ext cx="104775" cy="0"/>
                              </a:xfrm>
                              <a:prstGeom prst="line">
                                <a:avLst/>
                              </a:prstGeom>
                              <a:noFill/>
                              <a:ln w="9525" cap="flat" cmpd="sng" algn="ctr">
                                <a:solidFill>
                                  <a:sysClr val="windowText" lastClr="000000">
                                    <a:shade val="95000"/>
                                    <a:satMod val="105000"/>
                                  </a:sysClr>
                                </a:solidFill>
                                <a:prstDash val="solid"/>
                              </a:ln>
                              <a:effectLst/>
                            </wps:spPr>
                            <wps:bodyPr/>
                          </wps:wsp>
                        </wpg:grpSp>
                        <wps:wsp>
                          <wps:cNvPr id="557" name="Прямоугольник 557"/>
                          <wps:cNvSpPr/>
                          <wps:spPr>
                            <a:xfrm>
                              <a:off x="0" y="1285875"/>
                              <a:ext cx="1819275" cy="28575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6FA213B9"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Фінансова політика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58" name="Прямая соединительная линия 558"/>
                          <wps:cNvCnPr/>
                          <wps:spPr>
                            <a:xfrm>
                              <a:off x="1819275" y="1438275"/>
                              <a:ext cx="104775" cy="0"/>
                            </a:xfrm>
                            <a:prstGeom prst="line">
                              <a:avLst/>
                            </a:prstGeom>
                            <a:noFill/>
                            <a:ln w="9525" cap="flat" cmpd="sng" algn="ctr">
                              <a:solidFill>
                                <a:sysClr val="windowText" lastClr="000000">
                                  <a:shade val="95000"/>
                                  <a:satMod val="105000"/>
                                </a:sysClr>
                              </a:solidFill>
                              <a:prstDash val="solid"/>
                            </a:ln>
                            <a:effectLst/>
                          </wps:spPr>
                          <wps:bodyPr/>
                        </wps:wsp>
                      </wpg:grpSp>
                      <wpg:grpSp>
                        <wpg:cNvPr id="559" name="Группа 559"/>
                        <wpg:cNvGrpSpPr/>
                        <wpg:grpSpPr>
                          <a:xfrm>
                            <a:off x="4067175" y="1647825"/>
                            <a:ext cx="1933575" cy="1904365"/>
                            <a:chOff x="-114300" y="-57150"/>
                            <a:chExt cx="1933575" cy="1904999"/>
                          </a:xfrm>
                        </wpg:grpSpPr>
                        <wpg:grpSp>
                          <wpg:cNvPr id="560" name="Группа 560"/>
                          <wpg:cNvGrpSpPr/>
                          <wpg:grpSpPr>
                            <a:xfrm>
                              <a:off x="-114300" y="-57150"/>
                              <a:ext cx="1933575" cy="1628775"/>
                              <a:chOff x="-114300" y="-57150"/>
                              <a:chExt cx="1933575" cy="1628775"/>
                            </a:xfrm>
                          </wpg:grpSpPr>
                          <wps:wsp>
                            <wps:cNvPr id="561" name="Прямоугольник 561"/>
                            <wps:cNvSpPr/>
                            <wps:spPr>
                              <a:xfrm>
                                <a:off x="0" y="-57150"/>
                                <a:ext cx="1819275" cy="34290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37DBA5F4"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Раціональна організаційна структура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62" name="Прямоугольник 562"/>
                            <wps:cNvSpPr/>
                            <wps:spPr>
                              <a:xfrm>
                                <a:off x="0" y="371475"/>
                                <a:ext cx="1819275" cy="381000"/>
                              </a:xfrm>
                              <a:prstGeom prst="rect">
                                <a:avLst/>
                              </a:prstGeom>
                              <a:solidFill>
                                <a:sysClr val="window" lastClr="FFFFFF"/>
                              </a:solidFill>
                              <a:ln w="9525" cap="flat" cmpd="sng" algn="ctr">
                                <a:solidFill>
                                  <a:sysClr val="windowText" lastClr="000000"/>
                                </a:solidFill>
                                <a:prstDash val="solid"/>
                              </a:ln>
                              <a:effectLst>
                                <a:outerShdw blurRad="40000" dist="20000" dir="5400000" rotWithShape="0">
                                  <a:srgbClr val="000000">
                                    <a:alpha val="38000"/>
                                  </a:srgbClr>
                                </a:outerShdw>
                              </a:effectLst>
                            </wps:spPr>
                            <wps:txbx>
                              <w:txbxContent>
                                <w:p w14:paraId="007A6453"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Кадрова політика і практика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63" name="Прямоугольник 563"/>
                            <wps:cNvSpPr/>
                            <wps:spPr>
                              <a:xfrm>
                                <a:off x="0" y="847724"/>
                                <a:ext cx="1819275" cy="352425"/>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72678018"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Розподіл відповідальності і повноважень</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64" name="Прямая соединительная линия 564"/>
                            <wps:cNvCnPr/>
                            <wps:spPr>
                              <a:xfrm>
                                <a:off x="-114300" y="180896"/>
                                <a:ext cx="9525" cy="1390729"/>
                              </a:xfrm>
                              <a:prstGeom prst="line">
                                <a:avLst/>
                              </a:prstGeom>
                              <a:noFill/>
                              <a:ln w="9525" cap="flat" cmpd="sng" algn="ctr">
                                <a:solidFill>
                                  <a:sysClr val="windowText" lastClr="000000">
                                    <a:shade val="95000"/>
                                    <a:satMod val="105000"/>
                                  </a:sysClr>
                                </a:solidFill>
                                <a:prstDash val="solid"/>
                              </a:ln>
                              <a:effectLst/>
                            </wps:spPr>
                            <wps:bodyPr/>
                          </wps:wsp>
                          <wps:wsp>
                            <wps:cNvPr id="565" name="Прямая соединительная линия 565"/>
                            <wps:cNvCnPr/>
                            <wps:spPr>
                              <a:xfrm flipH="1">
                                <a:off x="-104775" y="1047750"/>
                                <a:ext cx="104775" cy="0"/>
                              </a:xfrm>
                              <a:prstGeom prst="line">
                                <a:avLst/>
                              </a:prstGeom>
                              <a:noFill/>
                              <a:ln w="9525" cap="flat" cmpd="sng" algn="ctr">
                                <a:solidFill>
                                  <a:sysClr val="windowText" lastClr="000000">
                                    <a:shade val="95000"/>
                                    <a:satMod val="105000"/>
                                  </a:sysClr>
                                </a:solidFill>
                                <a:prstDash val="solid"/>
                              </a:ln>
                              <a:effectLst/>
                            </wps:spPr>
                            <wps:bodyPr/>
                          </wps:wsp>
                          <wps:wsp>
                            <wps:cNvPr id="566" name="Прямая соединительная линия 566"/>
                            <wps:cNvCnPr/>
                            <wps:spPr>
                              <a:xfrm flipH="1">
                                <a:off x="-114300" y="561975"/>
                                <a:ext cx="104775" cy="0"/>
                              </a:xfrm>
                              <a:prstGeom prst="line">
                                <a:avLst/>
                              </a:prstGeom>
                              <a:noFill/>
                              <a:ln w="9525" cap="flat" cmpd="sng" algn="ctr">
                                <a:solidFill>
                                  <a:sysClr val="windowText" lastClr="000000">
                                    <a:shade val="95000"/>
                                    <a:satMod val="105000"/>
                                  </a:sysClr>
                                </a:solidFill>
                                <a:prstDash val="solid"/>
                              </a:ln>
                              <a:effectLst/>
                            </wps:spPr>
                            <wps:bodyPr/>
                          </wps:wsp>
                          <wps:wsp>
                            <wps:cNvPr id="567" name="Прямая соединительная линия 567"/>
                            <wps:cNvCnPr/>
                            <wps:spPr>
                              <a:xfrm flipH="1">
                                <a:off x="-104775" y="180975"/>
                                <a:ext cx="104775" cy="0"/>
                              </a:xfrm>
                              <a:prstGeom prst="line">
                                <a:avLst/>
                              </a:prstGeom>
                              <a:noFill/>
                              <a:ln w="9525" cap="flat" cmpd="sng" algn="ctr">
                                <a:solidFill>
                                  <a:sysClr val="windowText" lastClr="000000">
                                    <a:shade val="95000"/>
                                    <a:satMod val="105000"/>
                                  </a:sysClr>
                                </a:solidFill>
                                <a:prstDash val="solid"/>
                              </a:ln>
                              <a:effectLst/>
                            </wps:spPr>
                            <wps:bodyPr/>
                          </wps:wsp>
                        </wpg:grpSp>
                        <wps:wsp>
                          <wps:cNvPr id="568" name="Прямоугольник 568"/>
                          <wps:cNvSpPr/>
                          <wps:spPr>
                            <a:xfrm>
                              <a:off x="0" y="1285392"/>
                              <a:ext cx="1819275" cy="562457"/>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07A9FE8D"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Схема підготовки звітності (фінансової, податкової, управлінської)</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69" name="Прямая соединительная линия 569"/>
                          <wps:cNvCnPr/>
                          <wps:spPr>
                            <a:xfrm>
                              <a:off x="-104775" y="1572123"/>
                              <a:ext cx="104775" cy="0"/>
                            </a:xfrm>
                            <a:prstGeom prst="line">
                              <a:avLst/>
                            </a:prstGeom>
                            <a:noFill/>
                            <a:ln w="9525" cap="flat" cmpd="sng" algn="ctr">
                              <a:solidFill>
                                <a:sysClr val="windowText" lastClr="000000">
                                  <a:shade val="95000"/>
                                  <a:satMod val="105000"/>
                                </a:sysClr>
                              </a:solidFill>
                              <a:prstDash val="solid"/>
                            </a:ln>
                            <a:effectLst/>
                          </wps:spPr>
                          <wps:bodyPr/>
                        </wps:wsp>
                      </wpg:grpSp>
                      <wps:wsp>
                        <wps:cNvPr id="570" name="Прямоугольник 570"/>
                        <wps:cNvSpPr/>
                        <wps:spPr>
                          <a:xfrm>
                            <a:off x="2133600" y="2514600"/>
                            <a:ext cx="1800225" cy="30480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1F97208C"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Контрольне середовище</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71" name="Прямоугольник 571"/>
                        <wps:cNvSpPr/>
                        <wps:spPr>
                          <a:xfrm>
                            <a:off x="902526" y="3638550"/>
                            <a:ext cx="4079050" cy="30480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03C84C9E"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Політика виробництва і реалізації продукції підприємства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572" name="Группа 572"/>
                        <wpg:cNvGrpSpPr/>
                        <wpg:grpSpPr>
                          <a:xfrm>
                            <a:off x="0" y="0"/>
                            <a:ext cx="6010275" cy="1543050"/>
                            <a:chOff x="0" y="0"/>
                            <a:chExt cx="6010275" cy="1543050"/>
                          </a:xfrm>
                        </wpg:grpSpPr>
                        <wps:wsp>
                          <wps:cNvPr id="573" name="Прямоугольник 573"/>
                          <wps:cNvSpPr/>
                          <wps:spPr>
                            <a:xfrm>
                              <a:off x="1143000" y="1238250"/>
                              <a:ext cx="3686175" cy="30480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362FEDE4"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Стиль і основні принципи управління (філософія)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574" name="Группа 574"/>
                          <wpg:cNvGrpSpPr/>
                          <wpg:grpSpPr>
                            <a:xfrm>
                              <a:off x="0" y="0"/>
                              <a:ext cx="6010275" cy="1133475"/>
                              <a:chOff x="0" y="0"/>
                              <a:chExt cx="6010275" cy="1133475"/>
                            </a:xfrm>
                          </wpg:grpSpPr>
                          <wps:wsp>
                            <wps:cNvPr id="575" name="Прямоугольник 575"/>
                            <wps:cNvSpPr/>
                            <wps:spPr>
                              <a:xfrm>
                                <a:off x="4067175" y="0"/>
                                <a:ext cx="1943100" cy="99060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67C608E9" w14:textId="77777777" w:rsidR="00D43FC2" w:rsidRPr="00892DA3" w:rsidRDefault="00D43FC2" w:rsidP="00D43FC2">
                                  <w:pPr>
                                    <w:spacing w:after="0" w:line="240" w:lineRule="auto"/>
                                    <w:jc w:val="center"/>
                                    <w:rPr>
                                      <w:rFonts w:ascii="Times New Roman" w:hAnsi="Times New Roman" w:cs="Times New Roman"/>
                                      <w:sz w:val="24"/>
                                      <w:szCs w:val="24"/>
                                      <w:lang w:val="uk-UA"/>
                                    </w:rPr>
                                  </w:pPr>
                                  <w:r w:rsidRPr="00892DA3">
                                    <w:rPr>
                                      <w:rFonts w:ascii="Times New Roman" w:hAnsi="Times New Roman" w:cs="Times New Roman"/>
                                      <w:sz w:val="24"/>
                                      <w:szCs w:val="24"/>
                                      <w:lang w:val="uk-UA"/>
                                    </w:rPr>
                                    <w:t>Підсистема узгодженості і ме</w:t>
                                  </w:r>
                                  <w:r>
                                    <w:rPr>
                                      <w:rFonts w:ascii="Times New Roman" w:hAnsi="Times New Roman" w:cs="Times New Roman"/>
                                      <w:sz w:val="24"/>
                                      <w:szCs w:val="24"/>
                                      <w:lang w:val="uk-UA"/>
                                    </w:rPr>
                                    <w:t xml:space="preserve">тодів зворотного зв'язку фактів </w:t>
                                  </w:r>
                                  <w:r w:rsidRPr="00892DA3">
                                    <w:rPr>
                                      <w:rFonts w:ascii="Times New Roman" w:hAnsi="Times New Roman" w:cs="Times New Roman"/>
                                      <w:sz w:val="24"/>
                                      <w:szCs w:val="24"/>
                                      <w:lang w:val="uk-UA"/>
                                    </w:rPr>
                                    <w:t>господарського життя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320" name="Группа 320"/>
                            <wpg:cNvGrpSpPr/>
                            <wpg:grpSpPr>
                              <a:xfrm>
                                <a:off x="0" y="0"/>
                                <a:ext cx="3867150" cy="1133475"/>
                                <a:chOff x="0" y="0"/>
                                <a:chExt cx="3867150" cy="1133475"/>
                              </a:xfrm>
                            </wpg:grpSpPr>
                            <wps:wsp>
                              <wps:cNvPr id="321" name="Прямоугольник 321"/>
                              <wps:cNvSpPr/>
                              <wps:spPr>
                                <a:xfrm>
                                  <a:off x="2047875" y="238125"/>
                                  <a:ext cx="1819275" cy="542925"/>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3350BE9E"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Формування системи управлінського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322" name="Группа 322"/>
                              <wpg:cNvGrpSpPr/>
                              <wpg:grpSpPr>
                                <a:xfrm>
                                  <a:off x="0" y="0"/>
                                  <a:ext cx="1924050" cy="1133475"/>
                                  <a:chOff x="0" y="0"/>
                                  <a:chExt cx="1924050" cy="1133475"/>
                                </a:xfrm>
                              </wpg:grpSpPr>
                              <wps:wsp>
                                <wps:cNvPr id="323" name="Прямоугольник 323"/>
                                <wps:cNvSpPr/>
                                <wps:spPr>
                                  <a:xfrm>
                                    <a:off x="0" y="0"/>
                                    <a:ext cx="1819275" cy="28575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3BAD836C"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Поняття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24" name="Прямоугольник 324"/>
                                <wps:cNvSpPr/>
                                <wps:spPr>
                                  <a:xfrm>
                                    <a:off x="0" y="419100"/>
                                    <a:ext cx="1819275" cy="285750"/>
                                  </a:xfrm>
                                  <a:prstGeom prst="rect">
                                    <a:avLst/>
                                  </a:prstGeom>
                                  <a:solidFill>
                                    <a:sysClr val="window" lastClr="FFFFFF"/>
                                  </a:solidFill>
                                  <a:ln w="9525" cap="flat" cmpd="sng" algn="ctr">
                                    <a:solidFill>
                                      <a:sysClr val="windowText" lastClr="000000"/>
                                    </a:solidFill>
                                    <a:prstDash val="solid"/>
                                  </a:ln>
                                  <a:effectLst>
                                    <a:outerShdw blurRad="40000" dist="20000" dir="5400000" rotWithShape="0">
                                      <a:srgbClr val="000000">
                                        <a:alpha val="38000"/>
                                      </a:srgbClr>
                                    </a:outerShdw>
                                  </a:effectLst>
                                </wps:spPr>
                                <wps:txbx>
                                  <w:txbxContent>
                                    <w:p w14:paraId="0A979FC7"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Мета і завдання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25" name="Прямоугольник 325"/>
                                <wps:cNvSpPr/>
                                <wps:spPr>
                                  <a:xfrm>
                                    <a:off x="0" y="847725"/>
                                    <a:ext cx="1819275" cy="285750"/>
                                  </a:xfrm>
                                  <a:prstGeom prst="rect">
                                    <a:avLst/>
                                  </a:prstGeom>
                                  <a:solidFill>
                                    <a:sysClr val="window" lastClr="FFFFFF"/>
                                  </a:soli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75D94B17"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Мета і завдання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26" name="Прямая соединительная линия 326"/>
                                <wps:cNvCnPr/>
                                <wps:spPr>
                                  <a:xfrm>
                                    <a:off x="1924050" y="190500"/>
                                    <a:ext cx="0" cy="742950"/>
                                  </a:xfrm>
                                  <a:prstGeom prst="line">
                                    <a:avLst/>
                                  </a:prstGeom>
                                  <a:noFill/>
                                  <a:ln w="9525" cap="flat" cmpd="sng" algn="ctr">
                                    <a:solidFill>
                                      <a:sysClr val="windowText" lastClr="000000">
                                        <a:shade val="95000"/>
                                        <a:satMod val="105000"/>
                                      </a:sysClr>
                                    </a:solidFill>
                                    <a:prstDash val="solid"/>
                                  </a:ln>
                                  <a:effectLst/>
                                </wps:spPr>
                                <wps:bodyPr/>
                              </wps:wsp>
                              <wps:wsp>
                                <wps:cNvPr id="327" name="Прямая соединительная линия 327"/>
                                <wps:cNvCnPr/>
                                <wps:spPr>
                                  <a:xfrm flipH="1">
                                    <a:off x="1819275" y="933450"/>
                                    <a:ext cx="104775" cy="0"/>
                                  </a:xfrm>
                                  <a:prstGeom prst="line">
                                    <a:avLst/>
                                  </a:prstGeom>
                                  <a:noFill/>
                                  <a:ln w="9525" cap="flat" cmpd="sng" algn="ctr">
                                    <a:solidFill>
                                      <a:sysClr val="windowText" lastClr="000000">
                                        <a:shade val="95000"/>
                                        <a:satMod val="105000"/>
                                      </a:sysClr>
                                    </a:solidFill>
                                    <a:prstDash val="solid"/>
                                  </a:ln>
                                  <a:effectLst/>
                                </wps:spPr>
                                <wps:bodyPr/>
                              </wps:wsp>
                              <wps:wsp>
                                <wps:cNvPr id="328" name="Прямая соединительная линия 328"/>
                                <wps:cNvCnPr/>
                                <wps:spPr>
                                  <a:xfrm flipH="1">
                                    <a:off x="1819275" y="561975"/>
                                    <a:ext cx="104775" cy="0"/>
                                  </a:xfrm>
                                  <a:prstGeom prst="line">
                                    <a:avLst/>
                                  </a:prstGeom>
                                  <a:noFill/>
                                  <a:ln w="9525" cap="flat" cmpd="sng" algn="ctr">
                                    <a:solidFill>
                                      <a:sysClr val="windowText" lastClr="000000">
                                        <a:shade val="95000"/>
                                        <a:satMod val="105000"/>
                                      </a:sysClr>
                                    </a:solidFill>
                                    <a:prstDash val="solid"/>
                                  </a:ln>
                                  <a:effectLst/>
                                </wps:spPr>
                                <wps:bodyPr/>
                              </wps:wsp>
                              <wps:wsp>
                                <wps:cNvPr id="329" name="Прямая соединительная линия 329"/>
                                <wps:cNvCnPr/>
                                <wps:spPr>
                                  <a:xfrm flipH="1">
                                    <a:off x="1819275" y="190500"/>
                                    <a:ext cx="104775" cy="0"/>
                                  </a:xfrm>
                                  <a:prstGeom prst="line">
                                    <a:avLst/>
                                  </a:prstGeom>
                                  <a:noFill/>
                                  <a:ln w="9525" cap="flat" cmpd="sng" algn="ctr">
                                    <a:solidFill>
                                      <a:sysClr val="windowText" lastClr="000000">
                                        <a:shade val="95000"/>
                                        <a:satMod val="105000"/>
                                      </a:sysClr>
                                    </a:solidFill>
                                    <a:prstDash val="solid"/>
                                  </a:ln>
                                  <a:effectLst/>
                                </wps:spPr>
                                <wps:bodyPr/>
                              </wps:wsp>
                            </wpg:grpSp>
                            <wps:wsp>
                              <wps:cNvPr id="330" name="Прямая со стрелкой 330"/>
                              <wps:cNvCnPr/>
                              <wps:spPr>
                                <a:xfrm>
                                  <a:off x="1924050" y="561975"/>
                                  <a:ext cx="12382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g:grpSp>
                          <wps:wsp>
                            <wps:cNvPr id="331" name="Прямая со стрелкой 331"/>
                            <wps:cNvCnPr/>
                            <wps:spPr>
                              <a:xfrm flipH="1">
                                <a:off x="3867150" y="514350"/>
                                <a:ext cx="2095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g:grpSp>
                        <wps:wsp>
                          <wps:cNvPr id="332" name="Прямая со стрелкой 332"/>
                          <wps:cNvCnPr/>
                          <wps:spPr>
                            <a:xfrm>
                              <a:off x="2943225" y="781050"/>
                              <a:ext cx="0" cy="45720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g:grpSp>
                      <wps:wsp>
                        <wps:cNvPr id="333" name="Прямая со стрелкой 333"/>
                        <wps:cNvCnPr/>
                        <wps:spPr>
                          <a:xfrm>
                            <a:off x="2943225" y="1543050"/>
                            <a:ext cx="0" cy="97155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34" name="Прямая со стрелкой 334"/>
                        <wps:cNvCnPr/>
                        <wps:spPr>
                          <a:xfrm>
                            <a:off x="1971675" y="2686050"/>
                            <a:ext cx="16192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35" name="Прямая со стрелкой 335"/>
                        <wps:cNvCnPr/>
                        <wps:spPr>
                          <a:xfrm flipH="1">
                            <a:off x="3933825" y="2686050"/>
                            <a:ext cx="1428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36" name="Прямая со стрелкой 336"/>
                        <wps:cNvCnPr/>
                        <wps:spPr>
                          <a:xfrm flipV="1">
                            <a:off x="2943225" y="2819400"/>
                            <a:ext cx="0" cy="81915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g:wgp>
                  </a:graphicData>
                </a:graphic>
                <wp14:sizeRelH relativeFrom="margin">
                  <wp14:pctWidth>0</wp14:pctWidth>
                </wp14:sizeRelH>
                <wp14:sizeRelV relativeFrom="margin">
                  <wp14:pctHeight>0</wp14:pctHeight>
                </wp14:sizeRelV>
              </wp:anchor>
            </w:drawing>
          </mc:Choice>
          <mc:Fallback>
            <w:pict>
              <v:group w14:anchorId="7FF19E3C" id="Группа 547" o:spid="_x0000_s1159" style="position:absolute;left:0;text-align:left;margin-left:9.5pt;margin-top:31.75pt;width:451.3pt;height:381.45pt;z-index:251675648;mso-width-relative:margin;mso-height-relative:margin" coordsize="60102,39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">
                <v:group id="Группа 548" o:spid="_x0000_s1160" style="position:absolute;left:476;top:18383;width:19240;height:15716" coordsize="19240,15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">
                  <v:group id="Группа 549" o:spid="_x0000_s1161" style="position:absolute;width:19240;height:14382" coordsize="19240,14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">
                    <v:rect id="Прямоугольник 550" o:spid="_x0000_s1162" style="position:absolute;width:18192;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" fillcolor="window">
                      <v:shadow on="t" color="black" opacity="24903f" origin=",.5" offset="0,.55556mm"/>
                      <v:textbox inset="0,0,0,0">
                        <w:txbxContent>
                          <w:p w14:paraId="19DF3955"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Маркетингова політика</w:t>
                            </w:r>
                          </w:p>
                        </w:txbxContent>
                      </v:textbox>
                    </v:rect>
                    <v:rect id="Прямоугольник 551" o:spid="_x0000_s1163" style="position:absolute;top:4191;width:18192;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" fillcolor="window" strokecolor="windowText">
                      <v:shadow on="t" color="black" opacity="24903f" origin=",.5" offset="0,.55556mm"/>
                      <v:textbox inset="0,0,0,0">
                        <w:txbxContent>
                          <w:p w14:paraId="23A73FCE"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Юридичні норми і права</w:t>
                            </w:r>
                          </w:p>
                        </w:txbxContent>
                      </v:textbox>
                    </v:rect>
                    <v:rect id="Прямоугольник 552" o:spid="_x0000_s1164" style="position:absolute;top:8477;width:18192;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" fillcolor="window">
                      <v:shadow on="t" color="black" opacity="24903f" origin=",.5" offset="0,.55556mm"/>
                      <v:textbox inset="0,0,0,0">
                        <w:txbxContent>
                          <w:p w14:paraId="62479814"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Приватне регулювання</w:t>
                            </w:r>
                          </w:p>
                        </w:txbxContent>
                      </v:textbox>
                    </v:rect>
                    <v:line id="Прямая соединительная линия 553" o:spid="_x0000_s1165" style="position:absolute;visibility:visible;mso-wrap-style:square" from="19240,1905" to="19240,14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"/>
                    <v:line id="Прямая соединительная линия 554" o:spid="_x0000_s1166" style="position:absolute;flip:x;visibility:visible;mso-wrap-style:square" from="18192,9906" to="19240,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"/>
                    <v:line id="Прямая соединительная линия 555" o:spid="_x0000_s1167" style="position:absolute;flip:x;visibility:visible;mso-wrap-style:square" from="18192,5619" to="19240,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"/>
                    <v:line id="Прямая соединительная линия 556" o:spid="_x0000_s1168" style="position:absolute;flip:x;visibility:visible;mso-wrap-style:square" from="18192,1905" to="19240,1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"/>
                  </v:group>
                  <v:rect id="Прямоугольник 557" o:spid="_x0000_s1169" style="position:absolute;top:12858;width:18192;height:2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" fillcolor="window">
                    <v:shadow on="t" color="black" opacity="24903f" origin=",.5" offset="0,.55556mm"/>
                    <v:textbox inset="0,0,0,0">
                      <w:txbxContent>
                        <w:p w14:paraId="6FA213B9"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Фінансова політика</w:t>
                          </w:r>
                        </w:p>
                      </w:txbxContent>
                    </v:textbox>
                  </v:rect>
                  <v:line id="Прямая соединительная линия 558" o:spid="_x0000_s1170" style="position:absolute;visibility:visible;mso-wrap-style:square" from="18192,14382" to="19240,14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"/>
                </v:group>
                <v:group id="Группа 559" o:spid="_x0000_s1171" style="position:absolute;left:40671;top:16478;width:19336;height:19043" coordorigin="-1143,-571" coordsize="19335,19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">
                  <v:group id="Группа 560" o:spid="_x0000_s1172" style="position:absolute;left:-1143;top:-571;width:19335;height:16287" coordorigin="-1143,-571" coordsize="19335,16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">
                    <v:rect id="Прямоугольник 561" o:spid="_x0000_s1173" style="position:absolute;top:-571;width:18192;height:34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" fillcolor="window">
                      <v:shadow on="t" color="black" opacity="24903f" origin=",.5" offset="0,.55556mm"/>
                      <v:textbox inset="0,0,0,0">
                        <w:txbxContent>
                          <w:p w14:paraId="37DBA5F4"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Раціональна організаційна структура</w:t>
                            </w:r>
                          </w:p>
                        </w:txbxContent>
                      </v:textbox>
                    </v:rect>
                    <v:rect id="Прямоугольник 562" o:spid="_x0000_s1174" style="position:absolute;top:3714;width:18192;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" fillcolor="window" strokecolor="windowText">
                      <v:shadow on="t" color="black" opacity="24903f" origin=",.5" offset="0,.55556mm"/>
                      <v:textbox inset="0,0,0,0">
                        <w:txbxContent>
                          <w:p w14:paraId="007A6453"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Кадрова політика і практика</w:t>
                            </w:r>
                          </w:p>
                        </w:txbxContent>
                      </v:textbox>
                    </v:rect>
                    <v:rect id="Прямоугольник 563" o:spid="_x0000_s1175" style="position:absolute;top:8477;width:18192;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" fillcolor="window">
                      <v:shadow on="t" color="black" opacity="24903f" origin=",.5" offset="0,.55556mm"/>
                      <v:textbox inset="0,0,0,0">
                        <w:txbxContent>
                          <w:p w14:paraId="72678018"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Розподіл відповідальності і повноважень</w:t>
                            </w:r>
                          </w:p>
                        </w:txbxContent>
                      </v:textbox>
                    </v:rect>
                    <v:line id="Прямая соединительная линия 564" o:spid="_x0000_s1176" style="position:absolute;visibility:visible;mso-wrap-style:square" from="-1143,1808" to="-1047,15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"/>
                    <v:line id="Прямая соединительная линия 565" o:spid="_x0000_s1177" style="position:absolute;flip:x;visibility:visible;mso-wrap-style:square" from="-1047,10477" to="0,10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"/>
                    <v:line id="Прямая соединительная линия 566" o:spid="_x0000_s1178" style="position:absolute;flip:x;visibility:visible;mso-wrap-style:square" from="-1143,5619" to="-9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"/>
                    <v:line id="Прямая соединительная линия 567" o:spid="_x0000_s1179" style="position:absolute;flip:x;visibility:visible;mso-wrap-style:square" from="-1047,1809" to="0,1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"/>
                  </v:group>
                  <v:rect id="Прямоугольник 568" o:spid="_x0000_s1180" style="position:absolute;top:12853;width:18192;height:56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" fillcolor="window">
                    <v:shadow on="t" color="black" opacity="24903f" origin=",.5" offset="0,.55556mm"/>
                    <v:textbox inset="0,0,0,0">
                      <w:txbxContent>
                        <w:p w14:paraId="07A9FE8D"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Схема підготовки звітності (фінансової, податкової, управлінської)</w:t>
                          </w:r>
                        </w:p>
                      </w:txbxContent>
                    </v:textbox>
                  </v:rect>
                  <v:line id="Прямая соединительная линия 569" o:spid="_x0000_s1181" style="position:absolute;visibility:visible;mso-wrap-style:square" from="-1047,15721" to="0,15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"/>
                </v:group>
                <v:rect id="Прямоугольник 570" o:spid="_x0000_s1182" style="position:absolute;left:21336;top:25146;width:18002;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" fillcolor="window">
                  <v:shadow on="t" color="black" opacity="24903f" origin=",.5" offset="0,.55556mm"/>
                  <v:textbox inset="0,0,0,0">
                    <w:txbxContent>
                      <w:p w14:paraId="1F97208C"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Контрольне середовище</w:t>
                        </w:r>
                      </w:p>
                    </w:txbxContent>
                  </v:textbox>
                </v:rect>
                <v:rect id="Прямоугольник 571" o:spid="_x0000_s1183" style="position:absolute;left:9025;top:36385;width:40790;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" fillcolor="window">
                  <v:shadow on="t" color="black" opacity="24903f" origin=",.5" offset="0,.55556mm"/>
                  <v:textbox inset="0,0,0,0">
                    <w:txbxContent>
                      <w:p w14:paraId="03C84C9E"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Політика виробництва і реалізації продукції підприємства</w:t>
                        </w:r>
                      </w:p>
                    </w:txbxContent>
                  </v:textbox>
                </v:rect>
                <v:group id="Группа 572" o:spid="_x0000_s1184" style="position:absolute;width:60102;height:15430" coordsize="60102,1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">
                  <v:rect id="Прямоугольник 573" o:spid="_x0000_s1185" style="position:absolute;left:11430;top:12382;width:36861;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" fillcolor="window">
                    <v:shadow on="t" color="black" opacity="24903f" origin=",.5" offset="0,.55556mm"/>
                    <v:textbox inset="0,0,0,0">
                      <w:txbxContent>
                        <w:p w14:paraId="362FEDE4"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Стиль і основні принципи управління (філософія)</w:t>
                          </w:r>
                        </w:p>
                      </w:txbxContent>
                    </v:textbox>
                  </v:rect>
                  <v:group id="Группа 574" o:spid="_x0000_s1186" style="position:absolute;width:60102;height:11334" coordsize="60102,11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">
                    <v:rect id="Прямоугольник 575" o:spid="_x0000_s1187" style="position:absolute;left:40671;width:19431;height:9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" fillcolor="window">
                      <v:shadow on="t" color="black" opacity="24903f" origin=",.5" offset="0,.55556mm"/>
                      <v:textbox inset="0,0,0,0">
                        <w:txbxContent>
                          <w:p w14:paraId="67C608E9" w14:textId="77777777" w:rsidR="00D43FC2" w:rsidRPr="00892DA3" w:rsidRDefault="00D43FC2" w:rsidP="00D43FC2">
                            <w:pPr>
                              <w:spacing w:after="0" w:line="240" w:lineRule="auto"/>
                              <w:jc w:val="center"/>
                              <w:rPr>
                                <w:rFonts w:ascii="Times New Roman" w:hAnsi="Times New Roman" w:cs="Times New Roman"/>
                                <w:sz w:val="24"/>
                                <w:szCs w:val="24"/>
                                <w:lang w:val="uk-UA"/>
                              </w:rPr>
                            </w:pPr>
                            <w:r w:rsidRPr="00892DA3">
                              <w:rPr>
                                <w:rFonts w:ascii="Times New Roman" w:hAnsi="Times New Roman" w:cs="Times New Roman"/>
                                <w:sz w:val="24"/>
                                <w:szCs w:val="24"/>
                                <w:lang w:val="uk-UA"/>
                              </w:rPr>
                              <w:t>Підсистема узгодженості і ме</w:t>
                            </w:r>
                            <w:r>
                              <w:rPr>
                                <w:rFonts w:ascii="Times New Roman" w:hAnsi="Times New Roman" w:cs="Times New Roman"/>
                                <w:sz w:val="24"/>
                                <w:szCs w:val="24"/>
                                <w:lang w:val="uk-UA"/>
                              </w:rPr>
                              <w:t xml:space="preserve">тодів зворотного зв'язку фактів </w:t>
                            </w:r>
                            <w:r w:rsidRPr="00892DA3">
                              <w:rPr>
                                <w:rFonts w:ascii="Times New Roman" w:hAnsi="Times New Roman" w:cs="Times New Roman"/>
                                <w:sz w:val="24"/>
                                <w:szCs w:val="24"/>
                                <w:lang w:val="uk-UA"/>
                              </w:rPr>
                              <w:t>господарського життя</w:t>
                            </w:r>
                          </w:p>
                        </w:txbxContent>
                      </v:textbox>
                    </v:rect>
                    <v:group id="Группа 320" o:spid="_x0000_s1188" style="position:absolute;width:38671;height:11334" coordsize="38671,11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">
                      <v:rect id="Прямоугольник 321" o:spid="_x0000_s1189" style="position:absolute;left:20478;top:2381;width:18193;height:5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" fillcolor="window">
                        <v:shadow on="t" color="black" opacity="24903f" origin=",.5" offset="0,.55556mm"/>
                        <v:textbox inset="0,0,0,0">
                          <w:txbxContent>
                            <w:p w14:paraId="3350BE9E"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Формування системи управлінського контролю</w:t>
                              </w:r>
                            </w:p>
                          </w:txbxContent>
                        </v:textbox>
                      </v:rect>
                      <v:group id="Группа 322" o:spid="_x0000_s1190" style="position:absolute;width:19240;height:11334" coordsize="19240,11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rect id="Прямоугольник 323" o:spid="_x0000_s1191" style="position:absolute;width:18192;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" fillcolor="window">
                          <v:shadow on="t" color="black" opacity="24903f" origin=",.5" offset="0,.55556mm"/>
                          <v:textbox inset="0,0,0,0">
                            <w:txbxContent>
                              <w:p w14:paraId="3BAD836C"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Поняття контролю</w:t>
                                </w:r>
                              </w:p>
                            </w:txbxContent>
                          </v:textbox>
                        </v:rect>
                        <v:rect id="Прямоугольник 324" o:spid="_x0000_s1192" style="position:absolute;top:4191;width:18192;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" fillcolor="window" strokecolor="windowText">
                          <v:shadow on="t" color="black" opacity="24903f" origin=",.5" offset="0,.55556mm"/>
                          <v:textbox inset="0,0,0,0">
                            <w:txbxContent>
                              <w:p w14:paraId="0A979FC7"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Мета і завдання контролю</w:t>
                                </w:r>
                              </w:p>
                            </w:txbxContent>
                          </v:textbox>
                        </v:rect>
                        <v:rect id="Прямоугольник 325" o:spid="_x0000_s1193" style="position:absolute;top:8477;width:18192;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" fillcolor="window">
                          <v:shadow on="t" color="black" opacity="24903f" origin=",.5" offset="0,.55556mm"/>
                          <v:textbox inset="0,0,0,0">
                            <w:txbxContent>
                              <w:p w14:paraId="75D94B17" w14:textId="77777777" w:rsidR="00D43FC2" w:rsidRPr="00892DA3" w:rsidRDefault="00D43FC2" w:rsidP="00D43FC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Мета і завдання контролю</w:t>
                                </w:r>
                              </w:p>
                            </w:txbxContent>
                          </v:textbox>
                        </v:rect>
                        <v:line id="Прямая соединительная линия 326" o:spid="_x0000_s1194" style="position:absolute;visibility:visible;mso-wrap-style:square" from="19240,1905" to="19240,9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"/>
                        <v:line id="Прямая соединительная линия 327" o:spid="_x0000_s1195" style="position:absolute;flip:x;visibility:visible;mso-wrap-style:square" from="18192,9334" to="19240,9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"/>
                        <v:line id="Прямая соединительная линия 328" o:spid="_x0000_s1196" style="position:absolute;flip:x;visibility:visible;mso-wrap-style:square" from="18192,5619" to="19240,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"/>
                        <v:line id="Прямая соединительная линия 329" o:spid="_x0000_s1197" style="position:absolute;flip:x;visibility:visible;mso-wrap-style:square" from="18192,1905" to="19240,1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"/>
                      </v:group>
                      <v:shape id="Прямая со стрелкой 330" o:spid="_x0000_s1198" type="#_x0000_t32" style="position:absolute;left:19240;top:5619;width:12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">
                        <v:stroke endarrow="open"/>
                      </v:shape>
                    </v:group>
                    <v:shape id="Прямая со стрелкой 331" o:spid="_x0000_s1199" type="#_x0000_t32" style="position:absolute;left:38671;top:5143;width:209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">
                      <v:stroke endarrow="open"/>
                    </v:shape>
                  </v:group>
                  <v:shape id="Прямая со стрелкой 332" o:spid="_x0000_s1200" type="#_x0000_t32" style="position:absolute;left:29432;top:7810;width:0;height:4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">
                    <v:stroke endarrow="open"/>
                  </v:shape>
                </v:group>
                <v:shape id="Прямая со стрелкой 333" o:spid="_x0000_s1201" type="#_x0000_t32" style="position:absolute;left:29432;top:15430;width:0;height:97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">
                  <v:stroke endarrow="open"/>
                </v:shape>
                <v:shape id="Прямая со стрелкой 334" o:spid="_x0000_s1202" type="#_x0000_t32" style="position:absolute;left:19716;top:26860;width:16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">
                  <v:stroke endarrow="open"/>
                </v:shape>
                <v:shape id="Прямая со стрелкой 335" o:spid="_x0000_s1203" type="#_x0000_t32" style="position:absolute;left:39338;top:26860;width:142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">
                  <v:stroke endarrow="open"/>
                </v:shape>
                <v:shape id="Прямая со стрелкой 336" o:spid="_x0000_s1204" type="#_x0000_t32" style="position:absolute;left:29432;top:28194;width:0;height:8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">
                  <v:stroke endarrow="open"/>
                </v:shape>
                <w10:wrap type="topAndBottom"/>
              </v:group>
            </w:pict>
          </mc:Fallback>
        </mc:AlternateContent>
      </w:r>
    </w:p>
    <w:p w14:paraId="00E5259C" w14:textId="440E3DA8" w:rsidR="00D43FC2" w:rsidRPr="00D43FC2" w:rsidRDefault="00D43FC2" w:rsidP="00961DBA">
      <w:pPr>
        <w:spacing w:before="240" w:after="0" w:line="360" w:lineRule="auto"/>
        <w:jc w:val="center"/>
        <w:rPr>
          <w:rFonts w:ascii="Times New Roman" w:hAnsi="Times New Roman" w:cs="Times New Roman"/>
          <w:sz w:val="28"/>
          <w:szCs w:val="28"/>
          <w:lang w:val="uk-UA"/>
        </w:rPr>
      </w:pPr>
      <w:r w:rsidRPr="00D43FC2">
        <w:rPr>
          <w:rFonts w:ascii="Times New Roman" w:hAnsi="Times New Roman" w:cs="Times New Roman"/>
          <w:sz w:val="28"/>
          <w:szCs w:val="28"/>
          <w:lang w:val="uk-UA"/>
        </w:rPr>
        <w:t>Рис. 2.</w:t>
      </w:r>
      <w:r w:rsidRPr="00A52F2B">
        <w:rPr>
          <w:rFonts w:ascii="Times New Roman" w:hAnsi="Times New Roman" w:cs="Times New Roman"/>
          <w:sz w:val="28"/>
          <w:szCs w:val="28"/>
          <w:lang w:val="uk-UA"/>
        </w:rPr>
        <w:t>6</w:t>
      </w:r>
      <w:r w:rsidRPr="00D43FC2">
        <w:rPr>
          <w:rFonts w:ascii="Times New Roman" w:hAnsi="Times New Roman" w:cs="Times New Roman"/>
          <w:sz w:val="28"/>
          <w:szCs w:val="28"/>
          <w:lang w:val="uk-UA"/>
        </w:rPr>
        <w:t>. Середовище контролювання</w:t>
      </w:r>
      <w:r w:rsidRPr="00D43FC2">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p>
    <w:p w14:paraId="25587B55" w14:textId="5379D4B1" w:rsidR="00961DBA" w:rsidRPr="00ED7D34" w:rsidRDefault="00961DBA" w:rsidP="00961DBA">
      <w:pPr>
        <w:spacing w:after="0" w:line="360" w:lineRule="auto"/>
        <w:ind w:firstLine="709"/>
        <w:jc w:val="both"/>
        <w:rPr>
          <w:rFonts w:ascii="Times New Roman" w:hAnsi="Times New Roman" w:cs="Times New Roman"/>
          <w:i/>
          <w:iCs/>
          <w:sz w:val="28"/>
          <w:szCs w:val="28"/>
          <w:lang w:val="uk-UA"/>
        </w:rPr>
      </w:pPr>
      <w:r w:rsidRPr="00D72E8E">
        <w:rPr>
          <w:rFonts w:ascii="Times New Roman" w:hAnsi="Times New Roman" w:cs="Times New Roman"/>
          <w:i/>
          <w:iCs/>
          <w:sz w:val="28"/>
          <w:szCs w:val="28"/>
          <w:lang w:val="uk-UA"/>
        </w:rPr>
        <w:t>*</w:t>
      </w:r>
      <w:r w:rsidRPr="00ED7D34">
        <w:rPr>
          <w:rFonts w:ascii="Times New Roman" w:hAnsi="Times New Roman" w:cs="Times New Roman"/>
          <w:i/>
          <w:iCs/>
          <w:sz w:val="28"/>
          <w:szCs w:val="28"/>
          <w:lang w:val="uk-UA"/>
        </w:rPr>
        <w:t xml:space="preserve">Джерело: побудовано на основі даних </w:t>
      </w:r>
      <w:r>
        <w:rPr>
          <w:rFonts w:ascii="Times New Roman" w:hAnsi="Times New Roman" w:cs="Times New Roman"/>
          <w:i/>
          <w:iCs/>
          <w:sz w:val="28"/>
          <w:szCs w:val="28"/>
          <w:lang w:val="uk-UA"/>
        </w:rPr>
        <w:t>підприємства</w:t>
      </w:r>
    </w:p>
    <w:p w14:paraId="71E078DB" w14:textId="5B5F25CB" w:rsidR="00D43FC2" w:rsidRDefault="00D43FC2" w:rsidP="00D43FC2">
      <w:pPr>
        <w:shd w:val="clear" w:color="auto" w:fill="FFFFFF"/>
        <w:spacing w:after="0" w:line="360" w:lineRule="auto"/>
        <w:ind w:firstLine="709"/>
        <w:jc w:val="both"/>
        <w:rPr>
          <w:rFonts w:ascii="Times New Roman" w:hAnsi="Times New Roman" w:cs="Times New Roman"/>
          <w:sz w:val="28"/>
          <w:szCs w:val="28"/>
          <w:lang w:val="uk-UA"/>
        </w:rPr>
      </w:pPr>
    </w:p>
    <w:p w14:paraId="75D67A7D" w14:textId="6E7CD6A9" w:rsidR="00A52F2B" w:rsidRPr="00A52F2B" w:rsidRDefault="00A52F2B" w:rsidP="00A52F2B">
      <w:pPr>
        <w:shd w:val="clear" w:color="auto" w:fill="FFFFFF"/>
        <w:spacing w:after="0" w:line="360" w:lineRule="auto"/>
        <w:ind w:firstLine="709"/>
        <w:jc w:val="both"/>
        <w:rPr>
          <w:rFonts w:ascii="Times New Roman" w:hAnsi="Times New Roman" w:cs="Times New Roman"/>
          <w:sz w:val="28"/>
          <w:szCs w:val="28"/>
          <w:lang w:val="uk-UA"/>
        </w:rPr>
      </w:pPr>
      <w:r w:rsidRPr="00A52F2B">
        <w:rPr>
          <w:rFonts w:ascii="Times New Roman" w:hAnsi="Times New Roman" w:cs="Times New Roman"/>
          <w:sz w:val="28"/>
          <w:szCs w:val="28"/>
          <w:lang w:val="uk-UA"/>
        </w:rPr>
        <w:t>Порядок організації контролю та перелік відповідальних осіб за його організацію також затверджується окремим наказом керівника підприємства. Інвентаризація активів і зобов'язань проводиться у випадках і в порядку, передбачених нормативними актами з бухгалтерського обліку та бухгалтерської звітності. Склад інвентаризаційної комісії затверджується окремим наказом директора.</w:t>
      </w:r>
    </w:p>
    <w:p w14:paraId="22510160" w14:textId="60265ABB" w:rsidR="00A52F2B" w:rsidRDefault="00A52F2B" w:rsidP="00A52F2B">
      <w:pPr>
        <w:shd w:val="clear" w:color="auto" w:fill="FFFFFF"/>
        <w:spacing w:after="0" w:line="360" w:lineRule="auto"/>
        <w:ind w:firstLine="709"/>
        <w:jc w:val="both"/>
        <w:rPr>
          <w:rFonts w:ascii="Times New Roman" w:hAnsi="Times New Roman" w:cs="Times New Roman"/>
          <w:sz w:val="28"/>
          <w:szCs w:val="28"/>
          <w:lang w:val="uk-UA"/>
        </w:rPr>
      </w:pPr>
      <w:r w:rsidRPr="00A52F2B">
        <w:rPr>
          <w:rFonts w:ascii="Times New Roman" w:hAnsi="Times New Roman" w:cs="Times New Roman"/>
          <w:sz w:val="28"/>
          <w:szCs w:val="28"/>
          <w:lang w:val="uk-UA"/>
        </w:rPr>
        <w:lastRenderedPageBreak/>
        <w:t>Система контролю повинна бути розроблена і затверджена наказом директора. Обов'язки і відповідальність працівників ТОВ «</w:t>
      </w:r>
      <w:proofErr w:type="spellStart"/>
      <w:r w:rsidRPr="00A52F2B">
        <w:rPr>
          <w:rFonts w:ascii="Times New Roman" w:hAnsi="Times New Roman" w:cs="Times New Roman"/>
          <w:sz w:val="28"/>
          <w:szCs w:val="28"/>
          <w:lang w:val="uk-UA"/>
        </w:rPr>
        <w:t>Кімтек</w:t>
      </w:r>
      <w:proofErr w:type="spellEnd"/>
      <w:r w:rsidRPr="00A52F2B">
        <w:rPr>
          <w:rFonts w:ascii="Times New Roman" w:hAnsi="Times New Roman" w:cs="Times New Roman"/>
          <w:sz w:val="28"/>
          <w:szCs w:val="28"/>
          <w:lang w:val="uk-UA"/>
        </w:rPr>
        <w:t>» закріплені в їхніх посадових інструкціях.</w:t>
      </w:r>
    </w:p>
    <w:p w14:paraId="3124F13D" w14:textId="62759071" w:rsidR="00961DBA" w:rsidRPr="00961DBA" w:rsidRDefault="00961DBA" w:rsidP="00961DBA">
      <w:pPr>
        <w:spacing w:after="0" w:line="360" w:lineRule="auto"/>
        <w:ind w:firstLine="709"/>
        <w:jc w:val="both"/>
        <w:rPr>
          <w:rFonts w:ascii="Times New Roman" w:hAnsi="Times New Roman" w:cs="Times New Roman"/>
          <w:sz w:val="28"/>
          <w:szCs w:val="28"/>
          <w:lang w:val="uk-UA"/>
        </w:rPr>
      </w:pPr>
      <w:r w:rsidRPr="00961DBA">
        <w:rPr>
          <w:rFonts w:ascii="Times New Roman" w:hAnsi="Times New Roman" w:cs="Times New Roman"/>
          <w:sz w:val="28"/>
          <w:szCs w:val="28"/>
          <w:lang w:val="uk-UA"/>
        </w:rPr>
        <w:t xml:space="preserve">Документація </w:t>
      </w:r>
      <w:r w:rsidRPr="00961DBA">
        <w:rPr>
          <w:rFonts w:ascii="Times New Roman" w:hAnsi="Times New Roman" w:cs="Times New Roman"/>
          <w:color w:val="000000" w:themeColor="text1"/>
          <w:sz w:val="28"/>
          <w:szCs w:val="28"/>
          <w:lang w:val="uk-UA"/>
        </w:rPr>
        <w:t>ТОВ «</w:t>
      </w:r>
      <w:proofErr w:type="spellStart"/>
      <w:r w:rsidRPr="00961DBA">
        <w:rPr>
          <w:rFonts w:ascii="Times New Roman" w:hAnsi="Times New Roman" w:cs="Times New Roman"/>
          <w:sz w:val="28"/>
          <w:szCs w:val="28"/>
          <w:lang w:val="uk-UA"/>
        </w:rPr>
        <w:t>Кімтек</w:t>
      </w:r>
      <w:proofErr w:type="spellEnd"/>
      <w:r w:rsidRPr="00961DBA">
        <w:rPr>
          <w:rFonts w:ascii="Times New Roman" w:hAnsi="Times New Roman" w:cs="Times New Roman"/>
          <w:color w:val="000000" w:themeColor="text1"/>
          <w:sz w:val="28"/>
          <w:szCs w:val="28"/>
          <w:lang w:val="uk-UA"/>
        </w:rPr>
        <w:t>»</w:t>
      </w:r>
      <w:r w:rsidRPr="00961DBA">
        <w:rPr>
          <w:rFonts w:ascii="Times New Roman" w:hAnsi="Times New Roman" w:cs="Times New Roman"/>
          <w:sz w:val="28"/>
          <w:szCs w:val="28"/>
          <w:lang w:val="uk-UA"/>
        </w:rPr>
        <w:t xml:space="preserve"> поділена на </w:t>
      </w:r>
      <w:r>
        <w:rPr>
          <w:rFonts w:ascii="Times New Roman" w:hAnsi="Times New Roman" w:cs="Times New Roman"/>
          <w:sz w:val="28"/>
          <w:szCs w:val="28"/>
          <w:lang w:val="uk-UA"/>
        </w:rPr>
        <w:t>такі</w:t>
      </w:r>
      <w:r w:rsidRPr="00961DBA">
        <w:rPr>
          <w:rFonts w:ascii="Times New Roman" w:hAnsi="Times New Roman" w:cs="Times New Roman"/>
          <w:sz w:val="28"/>
          <w:szCs w:val="28"/>
          <w:lang w:val="uk-UA"/>
        </w:rPr>
        <w:t xml:space="preserve"> рівні (рис. </w:t>
      </w:r>
      <w:r>
        <w:rPr>
          <w:rFonts w:ascii="Times New Roman" w:hAnsi="Times New Roman" w:cs="Times New Roman"/>
          <w:sz w:val="28"/>
          <w:szCs w:val="28"/>
          <w:lang w:val="uk-UA"/>
        </w:rPr>
        <w:t>2.7</w:t>
      </w:r>
      <w:r w:rsidRPr="00961DBA">
        <w:rPr>
          <w:rFonts w:ascii="Times New Roman" w:hAnsi="Times New Roman" w:cs="Times New Roman"/>
          <w:sz w:val="28"/>
          <w:szCs w:val="28"/>
          <w:lang w:val="uk-UA"/>
        </w:rPr>
        <w:t>).</w:t>
      </w:r>
    </w:p>
    <w:p w14:paraId="3A73A627" w14:textId="52D0531E" w:rsidR="00961DBA" w:rsidRDefault="00020569" w:rsidP="00A52F2B">
      <w:pPr>
        <w:shd w:val="clear" w:color="auto" w:fill="FFFFFF"/>
        <w:spacing w:after="0" w:line="360" w:lineRule="auto"/>
        <w:ind w:firstLine="709"/>
        <w:jc w:val="both"/>
        <w:rPr>
          <w:rFonts w:ascii="Times New Roman" w:hAnsi="Times New Roman" w:cs="Times New Roman"/>
          <w:sz w:val="28"/>
          <w:szCs w:val="28"/>
          <w:lang w:val="uk-UA"/>
        </w:rPr>
      </w:pPr>
      <w:r>
        <w:rPr>
          <w:noProof/>
        </w:rPr>
        <mc:AlternateContent>
          <mc:Choice Requires="wpg">
            <w:drawing>
              <wp:anchor distT="0" distB="0" distL="114300" distR="114300" simplePos="0" relativeHeight="251677696" behindDoc="0" locked="0" layoutInCell="1" allowOverlap="1" wp14:anchorId="502729CD" wp14:editId="6680FDED">
                <wp:simplePos x="0" y="0"/>
                <wp:positionH relativeFrom="margin">
                  <wp:posOffset>352425</wp:posOffset>
                </wp:positionH>
                <wp:positionV relativeFrom="paragraph">
                  <wp:posOffset>449580</wp:posOffset>
                </wp:positionV>
                <wp:extent cx="5772150" cy="5819775"/>
                <wp:effectExtent l="0" t="0" r="19050" b="28575"/>
                <wp:wrapTopAndBottom/>
                <wp:docPr id="316" name="Группа 316"/>
                <wp:cNvGraphicFramePr/>
                <a:graphic xmlns:a="http://schemas.openxmlformats.org/drawingml/2006/main">
                  <a:graphicData uri="http://schemas.microsoft.com/office/word/2010/wordprocessingGroup">
                    <wpg:wgp>
                      <wpg:cNvGrpSpPr/>
                      <wpg:grpSpPr>
                        <a:xfrm>
                          <a:off x="0" y="0"/>
                          <a:ext cx="5772150" cy="5819775"/>
                          <a:chOff x="0" y="0"/>
                          <a:chExt cx="5962650" cy="5114925"/>
                        </a:xfrm>
                      </wpg:grpSpPr>
                      <wps:wsp>
                        <wps:cNvPr id="86" name="Стрелка вниз 228"/>
                        <wps:cNvSpPr/>
                        <wps:spPr>
                          <a:xfrm>
                            <a:off x="2152650" y="0"/>
                            <a:ext cx="1543050" cy="438150"/>
                          </a:xfrm>
                          <a:prstGeom prst="downArrow">
                            <a:avLst/>
                          </a:prstGeom>
                        </wps:spPr>
                        <wps:style>
                          <a:lnRef idx="1">
                            <a:schemeClr val="dk1"/>
                          </a:lnRef>
                          <a:fillRef idx="2">
                            <a:schemeClr val="dk1"/>
                          </a:fillRef>
                          <a:effectRef idx="1">
                            <a:schemeClr val="dk1"/>
                          </a:effectRef>
                          <a:fontRef idx="minor">
                            <a:schemeClr val="dk1"/>
                          </a:fontRef>
                        </wps:style>
                        <wps:txbx>
                          <w:txbxContent>
                            <w:p w14:paraId="00802BCE"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 рівень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7" name="Скругленный прямоугольник 262"/>
                        <wps:cNvSpPr/>
                        <wps:spPr>
                          <a:xfrm>
                            <a:off x="47625" y="514350"/>
                            <a:ext cx="5915025" cy="323850"/>
                          </a:xfrm>
                          <a:prstGeom prst="roundRect">
                            <a:avLst/>
                          </a:prstGeom>
                          <a:noFill/>
                        </wps:spPr>
                        <wps:style>
                          <a:lnRef idx="1">
                            <a:schemeClr val="dk1"/>
                          </a:lnRef>
                          <a:fillRef idx="2">
                            <a:schemeClr val="dk1"/>
                          </a:fillRef>
                          <a:effectRef idx="1">
                            <a:schemeClr val="dk1"/>
                          </a:effectRef>
                          <a:fontRef idx="minor">
                            <a:schemeClr val="dk1"/>
                          </a:fontRef>
                        </wps:style>
                        <wps:txbx>
                          <w:txbxContent>
                            <w:p w14:paraId="4FC7FF84" w14:textId="5BAB65C6"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Політика в області якості, Цілі в області якості</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88" name="Стрелка вниз 285"/>
                        <wps:cNvSpPr/>
                        <wps:spPr>
                          <a:xfrm>
                            <a:off x="2152650" y="962025"/>
                            <a:ext cx="1543050" cy="438150"/>
                          </a:xfrm>
                          <a:prstGeom prst="downArrow">
                            <a:avLst/>
                          </a:prstGeom>
                        </wps:spPr>
                        <wps:style>
                          <a:lnRef idx="1">
                            <a:schemeClr val="dk1"/>
                          </a:lnRef>
                          <a:fillRef idx="2">
                            <a:schemeClr val="dk1"/>
                          </a:fillRef>
                          <a:effectRef idx="1">
                            <a:schemeClr val="dk1"/>
                          </a:effectRef>
                          <a:fontRef idx="minor">
                            <a:schemeClr val="dk1"/>
                          </a:fontRef>
                        </wps:style>
                        <wps:txbx>
                          <w:txbxContent>
                            <w:p w14:paraId="5D242FAA"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 рівень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9" name="Скругленный прямоугольник 78"/>
                        <wps:cNvSpPr/>
                        <wps:spPr>
                          <a:xfrm>
                            <a:off x="47625" y="1476375"/>
                            <a:ext cx="5915025" cy="323850"/>
                          </a:xfrm>
                          <a:prstGeom prst="roundRect">
                            <a:avLst/>
                          </a:prstGeom>
                          <a:noFill/>
                        </wps:spPr>
                        <wps:style>
                          <a:lnRef idx="1">
                            <a:schemeClr val="dk1"/>
                          </a:lnRef>
                          <a:fillRef idx="2">
                            <a:schemeClr val="dk1"/>
                          </a:fillRef>
                          <a:effectRef idx="1">
                            <a:schemeClr val="dk1"/>
                          </a:effectRef>
                          <a:fontRef idx="minor">
                            <a:schemeClr val="dk1"/>
                          </a:fontRef>
                        </wps:style>
                        <wps:txbx>
                          <w:txbxContent>
                            <w:p w14:paraId="1135F07D"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Інструкції</w:t>
                              </w:r>
                              <w:r>
                                <w:rPr>
                                  <w:rFonts w:ascii="Times New Roman" w:hAnsi="Times New Roman" w:cs="Times New Roman"/>
                                  <w:sz w:val="24"/>
                                  <w:szCs w:val="24"/>
                                </w:rPr>
                                <w:t xml:space="preserve"> з якості</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90" name="Стрелка вниз 79"/>
                        <wps:cNvSpPr/>
                        <wps:spPr>
                          <a:xfrm>
                            <a:off x="2152650" y="1905000"/>
                            <a:ext cx="1543050" cy="438150"/>
                          </a:xfrm>
                          <a:prstGeom prst="downArrow">
                            <a:avLst/>
                          </a:prstGeom>
                        </wps:spPr>
                        <wps:style>
                          <a:lnRef idx="1">
                            <a:schemeClr val="dk1"/>
                          </a:lnRef>
                          <a:fillRef idx="2">
                            <a:schemeClr val="dk1"/>
                          </a:fillRef>
                          <a:effectRef idx="1">
                            <a:schemeClr val="dk1"/>
                          </a:effectRef>
                          <a:fontRef idx="minor">
                            <a:schemeClr val="dk1"/>
                          </a:fontRef>
                        </wps:style>
                        <wps:txbx>
                          <w:txbxContent>
                            <w:p w14:paraId="0956EF86"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 рівень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1" name="Скругленный прямоугольник 81"/>
                        <wps:cNvSpPr/>
                        <wps:spPr>
                          <a:xfrm>
                            <a:off x="47625" y="2428875"/>
                            <a:ext cx="5915025" cy="361950"/>
                          </a:xfrm>
                          <a:prstGeom prst="roundRect">
                            <a:avLst/>
                          </a:prstGeom>
                          <a:noFill/>
                        </wps:spPr>
                        <wps:style>
                          <a:lnRef idx="1">
                            <a:schemeClr val="dk1"/>
                          </a:lnRef>
                          <a:fillRef idx="2">
                            <a:schemeClr val="dk1"/>
                          </a:fillRef>
                          <a:effectRef idx="1">
                            <a:schemeClr val="dk1"/>
                          </a:effectRef>
                          <a:fontRef idx="minor">
                            <a:schemeClr val="dk1"/>
                          </a:fontRef>
                        </wps:style>
                        <wps:txbx>
                          <w:txbxContent>
                            <w:p w14:paraId="27F5C3FD"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Задокументовані методики та протоколи, які вимагає стандарт ДСТУ ISO 9001-2015</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92" name="Стрелка вниз 290"/>
                        <wps:cNvSpPr/>
                        <wps:spPr>
                          <a:xfrm>
                            <a:off x="2152650" y="2886075"/>
                            <a:ext cx="1543050" cy="438150"/>
                          </a:xfrm>
                          <a:prstGeom prst="downArrow">
                            <a:avLst/>
                          </a:prstGeom>
                        </wps:spPr>
                        <wps:style>
                          <a:lnRef idx="1">
                            <a:schemeClr val="dk1"/>
                          </a:lnRef>
                          <a:fillRef idx="2">
                            <a:schemeClr val="dk1"/>
                          </a:fillRef>
                          <a:effectRef idx="1">
                            <a:schemeClr val="dk1"/>
                          </a:effectRef>
                          <a:fontRef idx="minor">
                            <a:schemeClr val="dk1"/>
                          </a:fontRef>
                        </wps:style>
                        <wps:txbx>
                          <w:txbxContent>
                            <w:p w14:paraId="5342EBE1"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 рівень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Скругленный прямоугольник 306"/>
                        <wps:cNvSpPr/>
                        <wps:spPr>
                          <a:xfrm>
                            <a:off x="47625" y="3438525"/>
                            <a:ext cx="5915025" cy="695325"/>
                          </a:xfrm>
                          <a:prstGeom prst="roundRect">
                            <a:avLst/>
                          </a:prstGeom>
                          <a:noFill/>
                        </wps:spPr>
                        <wps:style>
                          <a:lnRef idx="1">
                            <a:schemeClr val="dk1"/>
                          </a:lnRef>
                          <a:fillRef idx="2">
                            <a:schemeClr val="dk1"/>
                          </a:fillRef>
                          <a:effectRef idx="1">
                            <a:schemeClr val="dk1"/>
                          </a:effectRef>
                          <a:fontRef idx="minor">
                            <a:schemeClr val="dk1"/>
                          </a:fontRef>
                        </wps:style>
                        <wps:txbx>
                          <w:txbxContent>
                            <w:p w14:paraId="1F51E970" w14:textId="1D117DCB"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Документи, зокрема протоколи, що їх визначено керівництвом підприємства як потрібні для забезпечення результативного планування, функціонування та контролювання своїх процесів</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94" name="Скругленный прямоугольник 314"/>
                        <wps:cNvSpPr/>
                        <wps:spPr>
                          <a:xfrm>
                            <a:off x="0" y="4752975"/>
                            <a:ext cx="5915025" cy="361950"/>
                          </a:xfrm>
                          <a:prstGeom prst="roundRect">
                            <a:avLst/>
                          </a:prstGeom>
                          <a:noFill/>
                        </wps:spPr>
                        <wps:style>
                          <a:lnRef idx="1">
                            <a:schemeClr val="dk1"/>
                          </a:lnRef>
                          <a:fillRef idx="2">
                            <a:schemeClr val="dk1"/>
                          </a:fillRef>
                          <a:effectRef idx="1">
                            <a:schemeClr val="dk1"/>
                          </a:effectRef>
                          <a:fontRef idx="minor">
                            <a:schemeClr val="dk1"/>
                          </a:fontRef>
                        </wps:style>
                        <wps:txbx>
                          <w:txbxContent>
                            <w:p w14:paraId="415FED90"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Регламентуючі документи (правові, організаційні, організаційно-розпорядчі, зовнішні нормативно-правові)</w:t>
                              </w:r>
                            </w:p>
                            <w:p w14:paraId="182985C5"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p>
                            <w:p w14:paraId="0BFD8746"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p>
                          </w:txbxContent>
                        </wps:txbx>
                        <wps:bodyPr rot="0" spcFirstLastPara="0" vert="horz" wrap="square" lIns="0" tIns="0" rIns="0" bIns="0" numCol="1" spcCol="0" rtlCol="0" fromWordArt="0" anchor="ctr" anchorCtr="0" forceAA="0" compatLnSpc="1">
                          <a:prstTxWarp prst="textNoShape">
                            <a:avLst/>
                          </a:prstTxWarp>
                          <a:noAutofit/>
                        </wps:bodyPr>
                      </wps:wsp>
                      <wps:wsp>
                        <wps:cNvPr id="95" name="Стрелка вниз 315"/>
                        <wps:cNvSpPr/>
                        <wps:spPr>
                          <a:xfrm>
                            <a:off x="2200275" y="4229100"/>
                            <a:ext cx="1543050" cy="438150"/>
                          </a:xfrm>
                          <a:prstGeom prst="downArrow">
                            <a:avLst/>
                          </a:prstGeom>
                        </wps:spPr>
                        <wps:style>
                          <a:lnRef idx="1">
                            <a:schemeClr val="dk1"/>
                          </a:lnRef>
                          <a:fillRef idx="2">
                            <a:schemeClr val="dk1"/>
                          </a:fillRef>
                          <a:effectRef idx="1">
                            <a:schemeClr val="dk1"/>
                          </a:effectRef>
                          <a:fontRef idx="minor">
                            <a:schemeClr val="dk1"/>
                          </a:fontRef>
                        </wps:style>
                        <wps:txbx>
                          <w:txbxContent>
                            <w:p w14:paraId="33D7C08F"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 рівень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02729CD" id="Группа 316" o:spid="_x0000_s1205" style="position:absolute;left:0;text-align:left;margin-left:27.75pt;margin-top:35.4pt;width:454.5pt;height:458.25pt;z-index:251677696;mso-position-horizontal-relative:margin" coordsize="59626,51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28" o:spid="_x0000_s1206" type="#_x0000_t67" style="position:absolute;left:21526;width:15431;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" adj="10800" fillcolor="#555 [2160]" strokecolor="black [3200]" strokeweight=".5pt">
                  <v:fill color2="#313131 [2608]" rotate="t" colors="0 #9b9b9b;.5 #8e8e8e;1 #797979" focus="100%" type="gradient">
                    <o:fill v:ext="view" type="gradientUnscaled"/>
                  </v:fill>
                  <v:textbox>
                    <w:txbxContent>
                      <w:p w14:paraId="00802BCE"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 рівень</w:t>
                        </w:r>
                      </w:p>
                    </w:txbxContent>
                  </v:textbox>
                </v:shape>
                <v:roundrect id="Скругленный прямоугольник 262" o:spid="_x0000_s1207" style="position:absolute;left:476;top:5143;width:59150;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" filled="f" strokecolor="black [3200]" strokeweight=".5pt">
                  <v:stroke joinstyle="miter"/>
                  <v:textbox inset="0,0,0,0">
                    <w:txbxContent>
                      <w:p w14:paraId="4FC7FF84" w14:textId="5BAB65C6"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Політика в області якості, Цілі в області якості</w:t>
                        </w:r>
                      </w:p>
                    </w:txbxContent>
                  </v:textbox>
                </v:roundrect>
                <v:shape id="Стрелка вниз 285" o:spid="_x0000_s1208" type="#_x0000_t67" style="position:absolute;left:21526;top:9620;width:15431;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" adj="10800" fillcolor="#555 [2160]" strokecolor="black [3200]" strokeweight=".5pt">
                  <v:fill color2="#313131 [2608]" rotate="t" colors="0 #9b9b9b;.5 #8e8e8e;1 #797979" focus="100%" type="gradient">
                    <o:fill v:ext="view" type="gradientUnscaled"/>
                  </v:fill>
                  <v:textbox>
                    <w:txbxContent>
                      <w:p w14:paraId="5D242FAA"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 рівень</w:t>
                        </w:r>
                      </w:p>
                    </w:txbxContent>
                  </v:textbox>
                </v:shape>
                <v:roundrect id="Скругленный прямоугольник 78" o:spid="_x0000_s1209" style="position:absolute;left:476;top:14763;width:59150;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" filled="f" strokecolor="black [3200]" strokeweight=".5pt">
                  <v:stroke joinstyle="miter"/>
                  <v:textbox inset="0,0,0,0">
                    <w:txbxContent>
                      <w:p w14:paraId="1135F07D"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Інструкції</w:t>
                        </w:r>
                        <w:r>
                          <w:rPr>
                            <w:rFonts w:ascii="Times New Roman" w:hAnsi="Times New Roman" w:cs="Times New Roman"/>
                            <w:sz w:val="24"/>
                            <w:szCs w:val="24"/>
                          </w:rPr>
                          <w:t xml:space="preserve"> з якості</w:t>
                        </w:r>
                      </w:p>
                    </w:txbxContent>
                  </v:textbox>
                </v:roundrect>
                <v:shape id="Стрелка вниз 79" o:spid="_x0000_s1210" type="#_x0000_t67" style="position:absolute;left:21526;top:19050;width:15431;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" adj="10800" fillcolor="#555 [2160]" strokecolor="black [3200]" strokeweight=".5pt">
                  <v:fill color2="#313131 [2608]" rotate="t" colors="0 #9b9b9b;.5 #8e8e8e;1 #797979" focus="100%" type="gradient">
                    <o:fill v:ext="view" type="gradientUnscaled"/>
                  </v:fill>
                  <v:textbox>
                    <w:txbxContent>
                      <w:p w14:paraId="0956EF86"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 рівень</w:t>
                        </w:r>
                      </w:p>
                    </w:txbxContent>
                  </v:textbox>
                </v:shape>
                <v:roundrect id="Скругленный прямоугольник 81" o:spid="_x0000_s1211" style="position:absolute;left:476;top:24288;width:59150;height:3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" filled="f" strokecolor="black [3200]" strokeweight=".5pt">
                  <v:stroke joinstyle="miter"/>
                  <v:textbox inset="0,0,0,0">
                    <w:txbxContent>
                      <w:p w14:paraId="27F5C3FD"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Задокументовані методики та протоколи, які вимагає стандарт ДСТУ ISO 9001-2015</w:t>
                        </w:r>
                      </w:p>
                    </w:txbxContent>
                  </v:textbox>
                </v:roundrect>
                <v:shape id="Стрелка вниз 290" o:spid="_x0000_s1212" type="#_x0000_t67" style="position:absolute;left:21526;top:28860;width:15431;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" adj="10800" fillcolor="#555 [2160]" strokecolor="black [3200]" strokeweight=".5pt">
                  <v:fill color2="#313131 [2608]" rotate="t" colors="0 #9b9b9b;.5 #8e8e8e;1 #797979" focus="100%" type="gradient">
                    <o:fill v:ext="view" type="gradientUnscaled"/>
                  </v:fill>
                  <v:textbox>
                    <w:txbxContent>
                      <w:p w14:paraId="5342EBE1"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 рівень</w:t>
                        </w:r>
                      </w:p>
                    </w:txbxContent>
                  </v:textbox>
                </v:shape>
                <v:roundrect id="Скругленный прямоугольник 306" o:spid="_x0000_s1213" style="position:absolute;left:476;top:34385;width:59150;height:6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" filled="f" strokecolor="black [3200]" strokeweight=".5pt">
                  <v:stroke joinstyle="miter"/>
                  <v:textbox inset="0,0,0,0">
                    <w:txbxContent>
                      <w:p w14:paraId="1F51E970" w14:textId="1D117DCB"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Документи, зокрема протоколи, що їх визначено керівництвом підприємства як потрібні для забезпечення результативного планування, функціонування та контролювання своїх процесів</w:t>
                        </w:r>
                      </w:p>
                    </w:txbxContent>
                  </v:textbox>
                </v:roundrect>
                <v:roundrect id="Скругленный прямоугольник 314" o:spid="_x0000_s1214" style="position:absolute;top:47529;width:59150;height:3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" filled="f" strokecolor="black [3200]" strokeweight=".5pt">
                  <v:stroke joinstyle="miter"/>
                  <v:textbox inset="0,0,0,0">
                    <w:txbxContent>
                      <w:p w14:paraId="415FED90"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Регламентуючі документи (правові, організаційні, організаційно-розпорядчі, зовнішні нормативно-правові)</w:t>
                        </w:r>
                      </w:p>
                      <w:p w14:paraId="182985C5"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p>
                      <w:p w14:paraId="0BFD8746" w14:textId="77777777" w:rsidR="00020569" w:rsidRDefault="00020569" w:rsidP="00020569">
                        <w:pPr>
                          <w:shd w:val="clear" w:color="auto" w:fill="FFFFFF" w:themeFill="background1"/>
                          <w:spacing w:after="0" w:line="240" w:lineRule="auto"/>
                          <w:jc w:val="center"/>
                          <w:rPr>
                            <w:rFonts w:ascii="Times New Roman" w:hAnsi="Times New Roman" w:cs="Times New Roman"/>
                            <w:sz w:val="24"/>
                            <w:szCs w:val="24"/>
                            <w:lang w:val="uk-UA"/>
                          </w:rPr>
                        </w:pPr>
                      </w:p>
                    </w:txbxContent>
                  </v:textbox>
                </v:roundrect>
                <v:shape id="Стрелка вниз 315" o:spid="_x0000_s1215" type="#_x0000_t67" style="position:absolute;left:22002;top:42291;width:15431;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" adj="10800" fillcolor="#555 [2160]" strokecolor="black [3200]" strokeweight=".5pt">
                  <v:fill color2="#313131 [2608]" rotate="t" colors="0 #9b9b9b;.5 #8e8e8e;1 #797979" focus="100%" type="gradient">
                    <o:fill v:ext="view" type="gradientUnscaled"/>
                  </v:fill>
                  <v:textbox>
                    <w:txbxContent>
                      <w:p w14:paraId="33D7C08F" w14:textId="77777777" w:rsidR="00020569" w:rsidRDefault="00020569" w:rsidP="0002056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 рівень</w:t>
                        </w:r>
                      </w:p>
                    </w:txbxContent>
                  </v:textbox>
                </v:shape>
                <w10:wrap type="topAndBottom" anchorx="margin"/>
              </v:group>
            </w:pict>
          </mc:Fallback>
        </mc:AlternateContent>
      </w:r>
    </w:p>
    <w:p w14:paraId="6F117DAA" w14:textId="7F0E2799" w:rsidR="00961DBA" w:rsidRDefault="00020569" w:rsidP="00020569">
      <w:pPr>
        <w:shd w:val="clear" w:color="auto" w:fill="FFFFFF"/>
        <w:spacing w:before="240"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2.7. Структура документації </w:t>
      </w:r>
      <w:r>
        <w:rPr>
          <w:rFonts w:ascii="Times New Roman" w:hAnsi="Times New Roman" w:cs="Times New Roman"/>
          <w:color w:val="000000" w:themeColor="text1"/>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color w:val="000000" w:themeColor="text1"/>
          <w:sz w:val="28"/>
          <w:szCs w:val="28"/>
          <w:lang w:val="uk-UA"/>
        </w:rPr>
        <w:t>»</w:t>
      </w:r>
    </w:p>
    <w:p w14:paraId="6E3E00A3" w14:textId="77777777" w:rsidR="00020569" w:rsidRPr="00ED7D34" w:rsidRDefault="00020569" w:rsidP="00020569">
      <w:pPr>
        <w:spacing w:after="0" w:line="360" w:lineRule="auto"/>
        <w:ind w:firstLine="709"/>
        <w:jc w:val="both"/>
        <w:rPr>
          <w:rFonts w:ascii="Times New Roman" w:hAnsi="Times New Roman" w:cs="Times New Roman"/>
          <w:i/>
          <w:iCs/>
          <w:sz w:val="28"/>
          <w:szCs w:val="28"/>
          <w:lang w:val="uk-UA"/>
        </w:rPr>
      </w:pPr>
      <w:r w:rsidRPr="00D72E8E">
        <w:rPr>
          <w:rFonts w:ascii="Times New Roman" w:hAnsi="Times New Roman" w:cs="Times New Roman"/>
          <w:i/>
          <w:iCs/>
          <w:sz w:val="28"/>
          <w:szCs w:val="28"/>
          <w:lang w:val="uk-UA"/>
        </w:rPr>
        <w:t>*</w:t>
      </w:r>
      <w:r w:rsidRPr="00ED7D34">
        <w:rPr>
          <w:rFonts w:ascii="Times New Roman" w:hAnsi="Times New Roman" w:cs="Times New Roman"/>
          <w:i/>
          <w:iCs/>
          <w:sz w:val="28"/>
          <w:szCs w:val="28"/>
          <w:lang w:val="uk-UA"/>
        </w:rPr>
        <w:t xml:space="preserve">Джерело: побудовано на основі даних </w:t>
      </w:r>
      <w:r>
        <w:rPr>
          <w:rFonts w:ascii="Times New Roman" w:hAnsi="Times New Roman" w:cs="Times New Roman"/>
          <w:i/>
          <w:iCs/>
          <w:sz w:val="28"/>
          <w:szCs w:val="28"/>
          <w:lang w:val="uk-UA"/>
        </w:rPr>
        <w:t>підприємства</w:t>
      </w:r>
    </w:p>
    <w:p w14:paraId="0BEFAE1B" w14:textId="596C40CF" w:rsidR="00961DBA" w:rsidRDefault="00961DBA" w:rsidP="00A52F2B">
      <w:pPr>
        <w:shd w:val="clear" w:color="auto" w:fill="FFFFFF"/>
        <w:spacing w:after="0" w:line="360" w:lineRule="auto"/>
        <w:ind w:firstLine="709"/>
        <w:jc w:val="both"/>
        <w:rPr>
          <w:rFonts w:ascii="Times New Roman" w:hAnsi="Times New Roman" w:cs="Times New Roman"/>
          <w:sz w:val="28"/>
          <w:szCs w:val="28"/>
          <w:lang w:val="uk-UA"/>
        </w:rPr>
      </w:pPr>
    </w:p>
    <w:p w14:paraId="7BD28DD0" w14:textId="77777777" w:rsidR="003B6305" w:rsidRPr="003B6305" w:rsidRDefault="003B6305" w:rsidP="003B6305">
      <w:pPr>
        <w:spacing w:after="0" w:line="360" w:lineRule="auto"/>
        <w:ind w:firstLine="709"/>
        <w:jc w:val="both"/>
        <w:rPr>
          <w:rFonts w:ascii="Times New Roman" w:hAnsi="Times New Roman" w:cs="Times New Roman"/>
          <w:sz w:val="28"/>
          <w:szCs w:val="28"/>
          <w:lang w:val="uk-UA"/>
        </w:rPr>
      </w:pPr>
      <w:r w:rsidRPr="003B6305">
        <w:rPr>
          <w:rFonts w:ascii="Times New Roman" w:hAnsi="Times New Roman" w:cs="Times New Roman"/>
          <w:sz w:val="28"/>
          <w:szCs w:val="28"/>
          <w:lang w:val="uk-UA"/>
        </w:rPr>
        <w:t>Структура документації ТОВ «</w:t>
      </w:r>
      <w:proofErr w:type="spellStart"/>
      <w:r w:rsidRPr="003B6305">
        <w:rPr>
          <w:rFonts w:ascii="Times New Roman" w:hAnsi="Times New Roman" w:cs="Times New Roman"/>
          <w:sz w:val="28"/>
          <w:szCs w:val="28"/>
          <w:lang w:val="uk-UA"/>
        </w:rPr>
        <w:t>Кімтек</w:t>
      </w:r>
      <w:proofErr w:type="spellEnd"/>
      <w:r w:rsidRPr="003B6305">
        <w:rPr>
          <w:rFonts w:ascii="Times New Roman" w:hAnsi="Times New Roman" w:cs="Times New Roman"/>
          <w:sz w:val="28"/>
          <w:szCs w:val="28"/>
          <w:lang w:val="uk-UA"/>
        </w:rPr>
        <w:t>» побудована відповідно до вимог стандарту ДСТУ ISO 9001-2015 та включає п'ять рівнів:</w:t>
      </w:r>
    </w:p>
    <w:p w14:paraId="79512201" w14:textId="3CAACA4E" w:rsidR="003B6305" w:rsidRPr="003B6305" w:rsidRDefault="007F7B54" w:rsidP="007F7B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 </w:t>
      </w:r>
      <w:r w:rsidR="003B6305" w:rsidRPr="003B6305">
        <w:rPr>
          <w:rFonts w:ascii="Times New Roman" w:hAnsi="Times New Roman" w:cs="Times New Roman"/>
          <w:sz w:val="28"/>
          <w:szCs w:val="28"/>
          <w:lang w:val="uk-UA"/>
        </w:rPr>
        <w:t xml:space="preserve">Політика в області якості, </w:t>
      </w:r>
      <w:r>
        <w:rPr>
          <w:rFonts w:ascii="Times New Roman" w:hAnsi="Times New Roman" w:cs="Times New Roman"/>
          <w:sz w:val="28"/>
          <w:szCs w:val="28"/>
          <w:lang w:val="uk-UA"/>
        </w:rPr>
        <w:t>ц</w:t>
      </w:r>
      <w:r w:rsidR="003B6305" w:rsidRPr="003B6305">
        <w:rPr>
          <w:rFonts w:ascii="Times New Roman" w:hAnsi="Times New Roman" w:cs="Times New Roman"/>
          <w:sz w:val="28"/>
          <w:szCs w:val="28"/>
          <w:lang w:val="uk-UA"/>
        </w:rPr>
        <w:t>ілі в області якості</w:t>
      </w:r>
      <w:r>
        <w:rPr>
          <w:rFonts w:ascii="Times New Roman" w:hAnsi="Times New Roman" w:cs="Times New Roman"/>
          <w:sz w:val="28"/>
          <w:szCs w:val="28"/>
          <w:lang w:val="uk-UA"/>
        </w:rPr>
        <w:t xml:space="preserve">. </w:t>
      </w:r>
      <w:r w:rsidR="003B6305" w:rsidRPr="003B6305">
        <w:rPr>
          <w:rFonts w:ascii="Times New Roman" w:hAnsi="Times New Roman" w:cs="Times New Roman"/>
          <w:sz w:val="28"/>
          <w:szCs w:val="28"/>
          <w:lang w:val="uk-UA"/>
        </w:rPr>
        <w:t>Цей рівень визначає загальні принципи та напрями діяльності компанії щодо якості. Він включає в себе політику в області якості та конкретні цілі, яких прагне досягти організація. Це найвищий рівень документації, що встановлює основні напрями та пріоритети в області якості.</w:t>
      </w:r>
    </w:p>
    <w:p w14:paraId="67BDDE4E" w14:textId="36B75FC1" w:rsidR="003B6305" w:rsidRPr="003B6305" w:rsidRDefault="007F7B54" w:rsidP="007F7B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3B6305" w:rsidRPr="003B6305">
        <w:rPr>
          <w:rFonts w:ascii="Times New Roman" w:hAnsi="Times New Roman" w:cs="Times New Roman"/>
          <w:sz w:val="28"/>
          <w:szCs w:val="28"/>
          <w:lang w:val="uk-UA"/>
        </w:rPr>
        <w:t>Інструкції з якост</w:t>
      </w:r>
      <w:r>
        <w:rPr>
          <w:rFonts w:ascii="Times New Roman" w:hAnsi="Times New Roman" w:cs="Times New Roman"/>
          <w:sz w:val="28"/>
          <w:szCs w:val="28"/>
          <w:lang w:val="uk-UA"/>
        </w:rPr>
        <w:t xml:space="preserve">і. </w:t>
      </w:r>
      <w:r w:rsidR="003B6305" w:rsidRPr="003B6305">
        <w:rPr>
          <w:rFonts w:ascii="Times New Roman" w:hAnsi="Times New Roman" w:cs="Times New Roman"/>
          <w:sz w:val="28"/>
          <w:szCs w:val="28"/>
          <w:lang w:val="uk-UA"/>
        </w:rPr>
        <w:t>Інструкції з якості детально описують процедури та дії, які повинні виконуватися для забезпечення відповідності політиці та цілям якості. Ці інструкції надають вказівки для співробітників щодо того, як виконувати свою роботу відповідно до встановлених стандартів.</w:t>
      </w:r>
    </w:p>
    <w:p w14:paraId="6748510D" w14:textId="78530689" w:rsidR="003B6305" w:rsidRPr="003B6305" w:rsidRDefault="007F7B54" w:rsidP="007F7B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3B6305" w:rsidRPr="003B6305">
        <w:rPr>
          <w:rFonts w:ascii="Times New Roman" w:hAnsi="Times New Roman" w:cs="Times New Roman"/>
          <w:sz w:val="28"/>
          <w:szCs w:val="28"/>
          <w:lang w:val="uk-UA"/>
        </w:rPr>
        <w:t>Задокументовані методики та протоколи, які вимагає стандарт ДСТУ</w:t>
      </w:r>
      <w:r>
        <w:rPr>
          <w:rFonts w:ascii="Times New Roman" w:hAnsi="Times New Roman" w:cs="Times New Roman"/>
          <w:sz w:val="28"/>
          <w:szCs w:val="28"/>
          <w:lang w:val="uk-UA"/>
        </w:rPr>
        <w:t> </w:t>
      </w:r>
      <w:r w:rsidR="003B6305" w:rsidRPr="003B6305">
        <w:rPr>
          <w:rFonts w:ascii="Times New Roman" w:hAnsi="Times New Roman" w:cs="Times New Roman"/>
          <w:sz w:val="28"/>
          <w:szCs w:val="28"/>
          <w:lang w:val="uk-UA"/>
        </w:rPr>
        <w:t>ISO 9001-201</w:t>
      </w:r>
      <w:r>
        <w:rPr>
          <w:rFonts w:ascii="Times New Roman" w:hAnsi="Times New Roman" w:cs="Times New Roman"/>
          <w:sz w:val="28"/>
          <w:szCs w:val="28"/>
          <w:lang w:val="uk-UA"/>
        </w:rPr>
        <w:t xml:space="preserve">5. </w:t>
      </w:r>
      <w:r w:rsidR="003B6305" w:rsidRPr="003B6305">
        <w:rPr>
          <w:rFonts w:ascii="Times New Roman" w:hAnsi="Times New Roman" w:cs="Times New Roman"/>
          <w:sz w:val="28"/>
          <w:szCs w:val="28"/>
          <w:lang w:val="uk-UA"/>
        </w:rPr>
        <w:t>Цей рівень включає в себе всі методики та протоколи, які є обов'язковими згідно зі стандартом ISO 9001-2015. Ці документи забезпечують систематичний підхід до управління якістю та включають в себе опис конкретних процесів, необхідних для досягнення відповідності стандарту.</w:t>
      </w:r>
    </w:p>
    <w:p w14:paraId="4B3B891C" w14:textId="0937DA9C" w:rsidR="003B6305" w:rsidRPr="003B6305" w:rsidRDefault="007F7B54" w:rsidP="007F7B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3B6305" w:rsidRPr="003B6305">
        <w:rPr>
          <w:rFonts w:ascii="Times New Roman" w:hAnsi="Times New Roman" w:cs="Times New Roman"/>
          <w:sz w:val="28"/>
          <w:szCs w:val="28"/>
          <w:lang w:val="uk-UA"/>
        </w:rPr>
        <w:t>Документи, зокрема протоколи, що їх визначено керівництвом підприємства як потрібні для забезпечення результативного планування, функціонування та контролювання своїх процесів</w:t>
      </w:r>
      <w:r>
        <w:rPr>
          <w:rFonts w:ascii="Times New Roman" w:hAnsi="Times New Roman" w:cs="Times New Roman"/>
          <w:sz w:val="28"/>
          <w:szCs w:val="28"/>
          <w:lang w:val="uk-UA"/>
        </w:rPr>
        <w:t xml:space="preserve">. </w:t>
      </w:r>
      <w:r w:rsidR="003B6305" w:rsidRPr="003B6305">
        <w:rPr>
          <w:rFonts w:ascii="Times New Roman" w:hAnsi="Times New Roman" w:cs="Times New Roman"/>
          <w:sz w:val="28"/>
          <w:szCs w:val="28"/>
          <w:lang w:val="uk-UA"/>
        </w:rPr>
        <w:t>На цьому рівні зберігаються всі додаткові документи, які, на думку керівництва, є необхідними для ефективного планування, управління та контролю процесів підприємства. Це можуть бути різні протоколи, плани, звіти та інші документи, які забезпечують ефективність та результативність управління.</w:t>
      </w:r>
    </w:p>
    <w:p w14:paraId="3504250B" w14:textId="5BE9AF0C" w:rsidR="003B6305" w:rsidRPr="003B6305" w:rsidRDefault="007F7B54" w:rsidP="007F7B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lang w:val="uk-UA"/>
        </w:rPr>
        <w:t> </w:t>
      </w:r>
      <w:r w:rsidR="003B6305" w:rsidRPr="003B6305">
        <w:rPr>
          <w:rFonts w:ascii="Times New Roman" w:hAnsi="Times New Roman" w:cs="Times New Roman"/>
          <w:sz w:val="28"/>
          <w:szCs w:val="28"/>
          <w:lang w:val="uk-UA"/>
        </w:rPr>
        <w:t>Регламентуючі документи (правові, організаційні, організаційно-розпорядчі, зовнішні нормативно-правові)</w:t>
      </w:r>
      <w:r>
        <w:rPr>
          <w:rFonts w:ascii="Times New Roman" w:hAnsi="Times New Roman" w:cs="Times New Roman"/>
          <w:sz w:val="28"/>
          <w:szCs w:val="28"/>
          <w:lang w:val="uk-UA"/>
        </w:rPr>
        <w:t xml:space="preserve">. </w:t>
      </w:r>
      <w:r w:rsidR="003B6305" w:rsidRPr="003B6305">
        <w:rPr>
          <w:rFonts w:ascii="Times New Roman" w:hAnsi="Times New Roman" w:cs="Times New Roman"/>
          <w:sz w:val="28"/>
          <w:szCs w:val="28"/>
          <w:lang w:val="uk-UA"/>
        </w:rPr>
        <w:t>Цей рівень включає всі регламентуючі документи, що мають юридичну силу та забезпечують відповідність діяльності підприємства вимогам законодавства, організаційним та розпорядчим актам. Це можуть бути закони, нормативні акти, постанови, а також внутрішні положення та інструкції, що регламентують діяльність організації.</w:t>
      </w:r>
    </w:p>
    <w:p w14:paraId="048860F5" w14:textId="23B1EC13" w:rsidR="00D94F3B" w:rsidRDefault="007F7B54" w:rsidP="003B63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Така </w:t>
      </w:r>
      <w:r w:rsidR="003B6305" w:rsidRPr="003B6305">
        <w:rPr>
          <w:rFonts w:ascii="Times New Roman" w:hAnsi="Times New Roman" w:cs="Times New Roman"/>
          <w:sz w:val="28"/>
          <w:szCs w:val="28"/>
          <w:lang w:val="uk-UA"/>
        </w:rPr>
        <w:t xml:space="preserve">структура документації дозволяє систематизувати та упорядкувати всі необхідні документи, забезпечуючи чіткість та послідовність у управлінні якістю </w:t>
      </w:r>
      <w:r>
        <w:rPr>
          <w:rFonts w:ascii="Times New Roman" w:hAnsi="Times New Roman" w:cs="Times New Roman"/>
          <w:sz w:val="28"/>
          <w:szCs w:val="28"/>
          <w:lang w:val="uk-UA"/>
        </w:rPr>
        <w:t xml:space="preserve">у </w:t>
      </w:r>
      <w:r w:rsidRPr="003B6305">
        <w:rPr>
          <w:rFonts w:ascii="Times New Roman" w:hAnsi="Times New Roman" w:cs="Times New Roman"/>
          <w:sz w:val="28"/>
          <w:szCs w:val="28"/>
          <w:lang w:val="uk-UA"/>
        </w:rPr>
        <w:t>ТОВ «</w:t>
      </w:r>
      <w:proofErr w:type="spellStart"/>
      <w:r w:rsidRPr="003B6305">
        <w:rPr>
          <w:rFonts w:ascii="Times New Roman" w:hAnsi="Times New Roman" w:cs="Times New Roman"/>
          <w:sz w:val="28"/>
          <w:szCs w:val="28"/>
          <w:lang w:val="uk-UA"/>
        </w:rPr>
        <w:t>Кімтек</w:t>
      </w:r>
      <w:proofErr w:type="spellEnd"/>
      <w:r w:rsidRPr="003B6305">
        <w:rPr>
          <w:rFonts w:ascii="Times New Roman" w:hAnsi="Times New Roman" w:cs="Times New Roman"/>
          <w:sz w:val="28"/>
          <w:szCs w:val="28"/>
          <w:lang w:val="uk-UA"/>
        </w:rPr>
        <w:t>»</w:t>
      </w:r>
      <w:r w:rsidR="003B6305" w:rsidRPr="003B6305">
        <w:rPr>
          <w:rFonts w:ascii="Times New Roman" w:hAnsi="Times New Roman" w:cs="Times New Roman"/>
          <w:sz w:val="28"/>
          <w:szCs w:val="28"/>
          <w:lang w:val="uk-UA"/>
        </w:rPr>
        <w:t>.</w:t>
      </w:r>
    </w:p>
    <w:p w14:paraId="1B44DD1F" w14:textId="77777777" w:rsidR="007F7B54" w:rsidRPr="007F7B54" w:rsidRDefault="007F7B54" w:rsidP="007F7B54">
      <w:pPr>
        <w:spacing w:after="0" w:line="360" w:lineRule="auto"/>
        <w:ind w:firstLine="709"/>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lastRenderedPageBreak/>
        <w:t>На основі організаційної структури ТОВ «</w:t>
      </w:r>
      <w:proofErr w:type="spellStart"/>
      <w:r w:rsidRPr="007F7B54">
        <w:rPr>
          <w:rFonts w:ascii="Times New Roman" w:hAnsi="Times New Roman" w:cs="Times New Roman"/>
          <w:sz w:val="28"/>
          <w:szCs w:val="28"/>
          <w:lang w:val="uk-UA"/>
        </w:rPr>
        <w:t>Кімтек</w:t>
      </w:r>
      <w:proofErr w:type="spellEnd"/>
      <w:r w:rsidRPr="007F7B54">
        <w:rPr>
          <w:rFonts w:ascii="Times New Roman" w:hAnsi="Times New Roman" w:cs="Times New Roman"/>
          <w:sz w:val="28"/>
          <w:szCs w:val="28"/>
          <w:lang w:val="uk-UA"/>
        </w:rPr>
        <w:t>» можна визначити, що функція контролю та процеси контролю реалізуються на різних рівнях управління та через різні структурні підрозділи підприємства. Охарактеризуємо функцію контролю та процеси контролю на основі наявної організаційної структури.</w:t>
      </w:r>
    </w:p>
    <w:p w14:paraId="2775B930" w14:textId="77777777" w:rsidR="007F7B54" w:rsidRPr="007F7B54" w:rsidRDefault="007F7B54" w:rsidP="007F7B54">
      <w:pPr>
        <w:spacing w:after="0" w:line="360" w:lineRule="auto"/>
        <w:ind w:firstLine="709"/>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Функція контролю на підприємстві ТОВ «</w:t>
      </w:r>
      <w:proofErr w:type="spellStart"/>
      <w:r w:rsidRPr="007F7B54">
        <w:rPr>
          <w:rFonts w:ascii="Times New Roman" w:hAnsi="Times New Roman" w:cs="Times New Roman"/>
          <w:sz w:val="28"/>
          <w:szCs w:val="28"/>
          <w:lang w:val="uk-UA"/>
        </w:rPr>
        <w:t>Кімтек</w:t>
      </w:r>
      <w:proofErr w:type="spellEnd"/>
      <w:r w:rsidRPr="007F7B54">
        <w:rPr>
          <w:rFonts w:ascii="Times New Roman" w:hAnsi="Times New Roman" w:cs="Times New Roman"/>
          <w:sz w:val="28"/>
          <w:szCs w:val="28"/>
          <w:lang w:val="uk-UA"/>
        </w:rPr>
        <w:t>» виконується на декількох рівнях. На вищому рівні управління директор відповідає за загальний контроль над діяльністю підприємства. Його функції включають стратегічне планування, контроль за виконанням планів, фінансовий контроль та забезпечення відповідності діяльності підприємства нормативним вимогам. Керівник з адміністративно-господарської діяльності контролює адміністративні та господарські процеси, забезпечує належне функціонування господарської та кадрової служб, контролює витрати та ефективність використання ресурсів. Заступник директора по виробництву відповідає за контроль виробничих процесів, роботу служби головного інженера, служби головного технолога, виробничого відділу та складської служби, забезпечує виконання виробничих планів, контроль якості продукції та оптимізацію виробничих процесів. Відділ маркетингу та збуту контролює процеси маркетингу та збуту продукції, відповідає за виконання планів збуту, аналіз ринку, розробку маркетингових стратегій та контроль їх реалізації. Бухгалтерія відповідає за фінансовий контроль на підприємстві, здійснює облік фінансових операцій, контроль за витратами та доходами, складання фінансової звітності та аналіз фінансових показників.</w:t>
      </w:r>
    </w:p>
    <w:p w14:paraId="2E6C11BF" w14:textId="5289C911" w:rsidR="00D94F3B" w:rsidRDefault="007F7B54" w:rsidP="007F7B54">
      <w:pPr>
        <w:spacing w:after="0" w:line="360" w:lineRule="auto"/>
        <w:ind w:firstLine="709"/>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Процеси контролю на підприємстві ТОВ «</w:t>
      </w:r>
      <w:proofErr w:type="spellStart"/>
      <w:r w:rsidRPr="007F7B54">
        <w:rPr>
          <w:rFonts w:ascii="Times New Roman" w:hAnsi="Times New Roman" w:cs="Times New Roman"/>
          <w:sz w:val="28"/>
          <w:szCs w:val="28"/>
          <w:lang w:val="uk-UA"/>
        </w:rPr>
        <w:t>Кімтек</w:t>
      </w:r>
      <w:proofErr w:type="spellEnd"/>
      <w:r w:rsidRPr="007F7B54">
        <w:rPr>
          <w:rFonts w:ascii="Times New Roman" w:hAnsi="Times New Roman" w:cs="Times New Roman"/>
          <w:sz w:val="28"/>
          <w:szCs w:val="28"/>
          <w:lang w:val="uk-UA"/>
        </w:rPr>
        <w:t xml:space="preserve">» також реалізуються через декілька основних напрямків. Адміністративно-господарський контроль здійснюється господарською службою, яка контролює використання матеріально-технічних ресурсів, ефективність управління господарськими процесами та витратами. Кадрова служба забезпечує контроль за кадровими процесами, включаючи наймання, звільнення, підготовку та розвиток персоналу. Виробничий контроль виконується службою головного інженера, яка контролює </w:t>
      </w:r>
      <w:r w:rsidRPr="007F7B54">
        <w:rPr>
          <w:rFonts w:ascii="Times New Roman" w:hAnsi="Times New Roman" w:cs="Times New Roman"/>
          <w:sz w:val="28"/>
          <w:szCs w:val="28"/>
          <w:lang w:val="uk-UA"/>
        </w:rPr>
        <w:lastRenderedPageBreak/>
        <w:t>технічний стан обладнання, дотримання технологічних процесів та технічних норм, службою головного технолога, яка контролює технологічні процеси, якість продукції та відповідність виробничим стандартам, виробничим відділом, який контролює виконання виробничих планів, дотримання графіків виробництва та ефективність використання виробничих ресурсів, та складською службою, яка контролює облік, зберігання та переміщення товарно-матеріальних цінностей, а також забезпечує належний рівень запасів. Фінансовий контроль здійснюється бухгалтерією, яка контролює фінансові операції, забезпечує своєчасне та правильне відображення фінансових операцій у звітності, аналізує фінансові показники та виявляє відхилення. Контроль у сфері маркетингу та збуту виконується відділом маркетингу та збуту, який контролює виконання планів збуту, аналізує ринкові тенденції, розробляє та реалізує маркетингові стратегії, забезпечує контроль за виконанням маркетингових заходів.</w:t>
      </w:r>
    </w:p>
    <w:p w14:paraId="012C34F2" w14:textId="48043961" w:rsidR="007F7B54" w:rsidRDefault="007F7B54" w:rsidP="007F7B54">
      <w:pPr>
        <w:shd w:val="clear" w:color="auto" w:fill="FFFFFF"/>
        <w:spacing w:after="0" w:line="360" w:lineRule="auto"/>
        <w:ind w:firstLine="709"/>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 xml:space="preserve">Ознайомившись з системою контролю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7F7B54">
        <w:rPr>
          <w:rFonts w:ascii="Times New Roman" w:hAnsi="Times New Roman" w:cs="Times New Roman"/>
          <w:sz w:val="28"/>
          <w:szCs w:val="28"/>
          <w:lang w:val="uk-UA"/>
        </w:rPr>
        <w:t>, доцільно виділити основні ознаки системи контролю підприємства, а також дати їм характеристику. Результати проведеного дослідження відображені в табл. 2.</w:t>
      </w:r>
      <w:r>
        <w:rPr>
          <w:rFonts w:ascii="Times New Roman" w:hAnsi="Times New Roman" w:cs="Times New Roman"/>
          <w:sz w:val="28"/>
          <w:szCs w:val="28"/>
          <w:lang w:val="uk-UA"/>
        </w:rPr>
        <w:t>4</w:t>
      </w:r>
      <w:r w:rsidRPr="007F7B54">
        <w:rPr>
          <w:rFonts w:ascii="Times New Roman" w:hAnsi="Times New Roman" w:cs="Times New Roman"/>
          <w:sz w:val="28"/>
          <w:szCs w:val="28"/>
          <w:lang w:val="uk-UA"/>
        </w:rPr>
        <w:t>.</w:t>
      </w:r>
    </w:p>
    <w:p w14:paraId="680416BF" w14:textId="77777777" w:rsidR="007F7B54" w:rsidRPr="007F7B54" w:rsidRDefault="007F7B54" w:rsidP="007F7B54">
      <w:pPr>
        <w:shd w:val="clear" w:color="auto" w:fill="FFFFFF"/>
        <w:spacing w:after="0" w:line="360" w:lineRule="auto"/>
        <w:ind w:firstLine="709"/>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Варто зазначити, що ефективність організації контролювання залежить від:</w:t>
      </w:r>
    </w:p>
    <w:p w14:paraId="7FE98888" w14:textId="77777777" w:rsidR="007F7B54" w:rsidRPr="007F7B54" w:rsidRDefault="007F7B54" w:rsidP="007F7B54">
      <w:pPr>
        <w:numPr>
          <w:ilvl w:val="0"/>
          <w:numId w:val="15"/>
        </w:numPr>
        <w:shd w:val="clear" w:color="auto" w:fill="FFFFFF"/>
        <w:tabs>
          <w:tab w:val="left" w:pos="1134"/>
        </w:tabs>
        <w:spacing w:after="0" w:line="360" w:lineRule="auto"/>
        <w:ind w:left="0" w:firstLine="709"/>
        <w:contextualSpacing/>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організаційної структури підприємства в цілому, включаючи функції керівництва організації, що стосуються перевірки бухгалтерського обліку і системи управлінського контролю;</w:t>
      </w:r>
    </w:p>
    <w:p w14:paraId="3D27BFDE" w14:textId="77777777" w:rsidR="007F7B54" w:rsidRPr="007F7B54" w:rsidRDefault="007F7B54" w:rsidP="007F7B54">
      <w:pPr>
        <w:numPr>
          <w:ilvl w:val="0"/>
          <w:numId w:val="15"/>
        </w:numPr>
        <w:shd w:val="clear" w:color="auto" w:fill="FFFFFF"/>
        <w:tabs>
          <w:tab w:val="left" w:pos="1134"/>
        </w:tabs>
        <w:spacing w:after="0" w:line="360" w:lineRule="auto"/>
        <w:ind w:left="0" w:firstLine="709"/>
        <w:contextualSpacing/>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масштабу поділу функцій між керівництвом і внутрішньої ревізією і ймовірності вчинення тиску на рішення останньої;</w:t>
      </w:r>
    </w:p>
    <w:p w14:paraId="38F8883B" w14:textId="77777777" w:rsidR="007F7B54" w:rsidRPr="007F7B54" w:rsidRDefault="007F7B54" w:rsidP="007F7B54">
      <w:pPr>
        <w:numPr>
          <w:ilvl w:val="0"/>
          <w:numId w:val="15"/>
        </w:numPr>
        <w:shd w:val="clear" w:color="auto" w:fill="FFFFFF"/>
        <w:tabs>
          <w:tab w:val="left" w:pos="1134"/>
        </w:tabs>
        <w:spacing w:after="0" w:line="360" w:lineRule="auto"/>
        <w:ind w:left="0" w:firstLine="709"/>
        <w:contextualSpacing/>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компетентності персоналу, що займається внутрішнім контролем;</w:t>
      </w:r>
    </w:p>
    <w:p w14:paraId="318F1E72" w14:textId="77777777" w:rsidR="007F7B54" w:rsidRPr="007F7B54" w:rsidRDefault="007F7B54" w:rsidP="007F7B54">
      <w:pPr>
        <w:numPr>
          <w:ilvl w:val="0"/>
          <w:numId w:val="15"/>
        </w:numPr>
        <w:shd w:val="clear" w:color="auto" w:fill="FFFFFF"/>
        <w:tabs>
          <w:tab w:val="left" w:pos="1134"/>
        </w:tabs>
        <w:spacing w:after="0" w:line="360" w:lineRule="auto"/>
        <w:ind w:left="0" w:firstLine="709"/>
        <w:contextualSpacing/>
        <w:jc w:val="both"/>
        <w:rPr>
          <w:rFonts w:ascii="Times New Roman" w:hAnsi="Times New Roman" w:cs="Times New Roman"/>
          <w:sz w:val="28"/>
          <w:szCs w:val="28"/>
          <w:lang w:val="uk-UA"/>
        </w:rPr>
      </w:pPr>
      <w:r w:rsidRPr="007F7B54">
        <w:rPr>
          <w:rFonts w:ascii="Times New Roman" w:hAnsi="Times New Roman" w:cs="Times New Roman"/>
          <w:sz w:val="28"/>
          <w:szCs w:val="28"/>
          <w:lang w:val="uk-UA"/>
        </w:rPr>
        <w:t>масштабів використання комп'ютерних технологій по обробці інформації.</w:t>
      </w:r>
    </w:p>
    <w:p w14:paraId="0BCD8F6E" w14:textId="42624039" w:rsidR="007F7B54" w:rsidRDefault="007F7B54" w:rsidP="007F7B54">
      <w:pPr>
        <w:shd w:val="clear" w:color="auto" w:fill="FFFFFF"/>
        <w:spacing w:after="0" w:line="360" w:lineRule="auto"/>
        <w:ind w:firstLine="709"/>
        <w:jc w:val="both"/>
        <w:rPr>
          <w:rFonts w:ascii="Times New Roman" w:hAnsi="Times New Roman" w:cs="Times New Roman"/>
          <w:sz w:val="28"/>
          <w:szCs w:val="28"/>
          <w:lang w:val="uk-UA"/>
        </w:rPr>
      </w:pPr>
    </w:p>
    <w:p w14:paraId="4E46B208" w14:textId="0928C942" w:rsidR="00A41DD5" w:rsidRDefault="00A41DD5" w:rsidP="007F7B54">
      <w:pPr>
        <w:shd w:val="clear" w:color="auto" w:fill="FFFFFF"/>
        <w:spacing w:after="0" w:line="360" w:lineRule="auto"/>
        <w:ind w:firstLine="709"/>
        <w:jc w:val="both"/>
        <w:rPr>
          <w:rFonts w:ascii="Times New Roman" w:hAnsi="Times New Roman" w:cs="Times New Roman"/>
          <w:sz w:val="28"/>
          <w:szCs w:val="28"/>
          <w:lang w:val="uk-UA"/>
        </w:rPr>
      </w:pPr>
    </w:p>
    <w:p w14:paraId="7CBD8F1D" w14:textId="0F2836D6" w:rsidR="00A41DD5" w:rsidRDefault="00A41DD5" w:rsidP="007F7B54">
      <w:pPr>
        <w:shd w:val="clear" w:color="auto" w:fill="FFFFFF"/>
        <w:spacing w:after="0" w:line="360" w:lineRule="auto"/>
        <w:ind w:firstLine="709"/>
        <w:jc w:val="both"/>
        <w:rPr>
          <w:rFonts w:ascii="Times New Roman" w:hAnsi="Times New Roman" w:cs="Times New Roman"/>
          <w:sz w:val="28"/>
          <w:szCs w:val="28"/>
          <w:lang w:val="uk-UA"/>
        </w:rPr>
      </w:pPr>
    </w:p>
    <w:p w14:paraId="14CC676B" w14:textId="77777777" w:rsidR="00A41DD5" w:rsidRPr="007F7B54" w:rsidRDefault="00A41DD5" w:rsidP="007F7B54">
      <w:pPr>
        <w:shd w:val="clear" w:color="auto" w:fill="FFFFFF"/>
        <w:spacing w:after="0" w:line="360" w:lineRule="auto"/>
        <w:ind w:firstLine="709"/>
        <w:jc w:val="both"/>
        <w:rPr>
          <w:rFonts w:ascii="Times New Roman" w:hAnsi="Times New Roman" w:cs="Times New Roman"/>
          <w:sz w:val="28"/>
          <w:szCs w:val="28"/>
          <w:lang w:val="uk-UA"/>
        </w:rPr>
      </w:pPr>
    </w:p>
    <w:p w14:paraId="17F7C690" w14:textId="363CDBE0" w:rsidR="007F7B54" w:rsidRPr="007F7B54" w:rsidRDefault="007F7B54" w:rsidP="007F7B54">
      <w:pPr>
        <w:spacing w:after="0" w:line="360" w:lineRule="auto"/>
        <w:ind w:firstLine="708"/>
        <w:jc w:val="right"/>
        <w:rPr>
          <w:rFonts w:ascii="Times New Roman" w:hAnsi="Times New Roman" w:cs="Times New Roman"/>
          <w:i/>
          <w:iCs/>
          <w:sz w:val="28"/>
          <w:szCs w:val="28"/>
          <w:lang w:val="uk-UA"/>
        </w:rPr>
      </w:pPr>
      <w:r w:rsidRPr="007F7B54">
        <w:rPr>
          <w:rFonts w:ascii="Times New Roman" w:hAnsi="Times New Roman" w:cs="Times New Roman"/>
          <w:i/>
          <w:iCs/>
          <w:sz w:val="28"/>
          <w:szCs w:val="28"/>
          <w:lang w:val="uk-UA"/>
        </w:rPr>
        <w:lastRenderedPageBreak/>
        <w:t>Таблиця 2.</w:t>
      </w:r>
      <w:r w:rsidRPr="008D289E">
        <w:rPr>
          <w:rFonts w:ascii="Times New Roman" w:hAnsi="Times New Roman" w:cs="Times New Roman"/>
          <w:i/>
          <w:iCs/>
          <w:sz w:val="28"/>
          <w:szCs w:val="28"/>
          <w:lang w:val="uk-UA"/>
        </w:rPr>
        <w:t>4</w:t>
      </w:r>
    </w:p>
    <w:p w14:paraId="178940F5" w14:textId="22235513" w:rsidR="007F7B54" w:rsidRPr="007F7B54" w:rsidRDefault="007F7B54" w:rsidP="007F7B54">
      <w:pPr>
        <w:spacing w:after="0" w:line="360" w:lineRule="auto"/>
        <w:jc w:val="center"/>
        <w:rPr>
          <w:rFonts w:ascii="Times New Roman" w:hAnsi="Times New Roman" w:cs="Times New Roman"/>
          <w:sz w:val="28"/>
          <w:szCs w:val="28"/>
          <w:lang w:val="uk-UA"/>
        </w:rPr>
      </w:pPr>
      <w:r w:rsidRPr="007F7B54">
        <w:rPr>
          <w:rFonts w:ascii="Times New Roman" w:hAnsi="Times New Roman" w:cs="Times New Roman"/>
          <w:sz w:val="28"/>
          <w:szCs w:val="28"/>
          <w:lang w:val="uk-UA"/>
        </w:rPr>
        <w:t xml:space="preserve">Характеристика системи контролювання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p>
    <w:tbl>
      <w:tblPr>
        <w:tblStyle w:val="22"/>
        <w:tblW w:w="5000" w:type="pct"/>
        <w:tblLook w:val="04A0" w:firstRow="1" w:lastRow="0" w:firstColumn="1" w:lastColumn="0" w:noHBand="0" w:noVBand="1"/>
      </w:tblPr>
      <w:tblGrid>
        <w:gridCol w:w="2956"/>
        <w:gridCol w:w="6672"/>
      </w:tblGrid>
      <w:tr w:rsidR="007F7B54" w:rsidRPr="007F7B54" w14:paraId="560244F9" w14:textId="77777777" w:rsidTr="007F7B54">
        <w:trPr>
          <w:trHeight w:val="547"/>
        </w:trPr>
        <w:tc>
          <w:tcPr>
            <w:tcW w:w="2956" w:type="dxa"/>
            <w:vAlign w:val="center"/>
          </w:tcPr>
          <w:p w14:paraId="078DB04A"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Ознака системи контролювання</w:t>
            </w:r>
          </w:p>
        </w:tc>
        <w:tc>
          <w:tcPr>
            <w:tcW w:w="6672" w:type="dxa"/>
            <w:vAlign w:val="center"/>
          </w:tcPr>
          <w:p w14:paraId="61B0C855"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Характеристика</w:t>
            </w:r>
          </w:p>
        </w:tc>
      </w:tr>
      <w:tr w:rsidR="007F7B54" w:rsidRPr="007F7B54" w14:paraId="21679313" w14:textId="77777777" w:rsidTr="007F7B54">
        <w:trPr>
          <w:trHeight w:val="547"/>
        </w:trPr>
        <w:tc>
          <w:tcPr>
            <w:tcW w:w="2956" w:type="dxa"/>
            <w:vAlign w:val="center"/>
          </w:tcPr>
          <w:p w14:paraId="301CEFC1"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Форма контролю</w:t>
            </w:r>
          </w:p>
        </w:tc>
        <w:tc>
          <w:tcPr>
            <w:tcW w:w="6672" w:type="dxa"/>
            <w:vAlign w:val="center"/>
          </w:tcPr>
          <w:p w14:paraId="61269D26" w14:textId="7663A19B" w:rsidR="007F7B54" w:rsidRPr="007F7B54" w:rsidRDefault="008D289E" w:rsidP="007F7B54">
            <w:pPr>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Структурно-функціональна форма контролювання (функції внутрішніх контролерів виконують керівники структурних підрозділів)</w:t>
            </w:r>
          </w:p>
        </w:tc>
      </w:tr>
      <w:tr w:rsidR="007F7B54" w:rsidRPr="007F7B54" w14:paraId="64107690" w14:textId="77777777" w:rsidTr="007F7B54">
        <w:trPr>
          <w:trHeight w:val="830"/>
        </w:trPr>
        <w:tc>
          <w:tcPr>
            <w:tcW w:w="2956" w:type="dxa"/>
            <w:vAlign w:val="center"/>
          </w:tcPr>
          <w:p w14:paraId="1D81F255"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Рівень автоматизації контролю</w:t>
            </w:r>
          </w:p>
        </w:tc>
        <w:tc>
          <w:tcPr>
            <w:tcW w:w="6672" w:type="dxa"/>
            <w:vAlign w:val="center"/>
          </w:tcPr>
          <w:p w14:paraId="1D3A63B9" w14:textId="33B713D8" w:rsidR="007F7B54" w:rsidRPr="007F7B54" w:rsidRDefault="008D289E" w:rsidP="007F7B54">
            <w:pPr>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Автоматизований внутрішній контроль (на підприємстві використовується програма 1С:Підприємство та спеціалізовані системи для управління виробництвом і складськими операціями)</w:t>
            </w:r>
          </w:p>
        </w:tc>
      </w:tr>
      <w:tr w:rsidR="007F7B54" w:rsidRPr="007F7B54" w14:paraId="7E589E70" w14:textId="77777777" w:rsidTr="007F7B54">
        <w:trPr>
          <w:trHeight w:val="1377"/>
        </w:trPr>
        <w:tc>
          <w:tcPr>
            <w:tcW w:w="2956" w:type="dxa"/>
            <w:vAlign w:val="center"/>
          </w:tcPr>
          <w:p w14:paraId="66A161A7"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Методичні прийоми контролю</w:t>
            </w:r>
          </w:p>
        </w:tc>
        <w:tc>
          <w:tcPr>
            <w:tcW w:w="6672" w:type="dxa"/>
            <w:vAlign w:val="center"/>
          </w:tcPr>
          <w:p w14:paraId="582C40B9" w14:textId="2397DF37" w:rsidR="007F7B54" w:rsidRPr="007F7B54" w:rsidRDefault="007F7B54" w:rsidP="007F7B54">
            <w:pPr>
              <w:jc w:val="both"/>
              <w:rPr>
                <w:rFonts w:ascii="Times New Roman" w:hAnsi="Times New Roman" w:cs="Times New Roman"/>
                <w:sz w:val="24"/>
                <w:szCs w:val="24"/>
                <w:lang w:val="uk-UA"/>
              </w:rPr>
            </w:pPr>
            <w:r w:rsidRPr="007F7B54">
              <w:rPr>
                <w:rFonts w:ascii="Times New Roman" w:hAnsi="Times New Roman" w:cs="Times New Roman"/>
                <w:sz w:val="24"/>
                <w:szCs w:val="24"/>
                <w:lang w:val="uk-UA"/>
              </w:rPr>
              <w:t>1)</w:t>
            </w:r>
            <w:r w:rsidR="008D289E">
              <w:rPr>
                <w:rFonts w:ascii="Times New Roman" w:hAnsi="Times New Roman" w:cs="Times New Roman"/>
                <w:sz w:val="24"/>
                <w:szCs w:val="24"/>
                <w:lang w:val="uk-UA"/>
              </w:rPr>
              <w:t> </w:t>
            </w:r>
            <w:r w:rsidR="008D289E" w:rsidRPr="008D289E">
              <w:rPr>
                <w:rFonts w:ascii="Times New Roman" w:hAnsi="Times New Roman" w:cs="Times New Roman"/>
                <w:sz w:val="24"/>
                <w:szCs w:val="24"/>
                <w:lang w:val="uk-UA"/>
              </w:rPr>
              <w:t>Загальні (збір, аналіз, класифікація інформації тощо)</w:t>
            </w:r>
            <w:r w:rsidRPr="007F7B54">
              <w:rPr>
                <w:rFonts w:ascii="Times New Roman" w:hAnsi="Times New Roman" w:cs="Times New Roman"/>
                <w:sz w:val="24"/>
                <w:szCs w:val="24"/>
                <w:lang w:val="uk-UA"/>
              </w:rPr>
              <w:t>.</w:t>
            </w:r>
          </w:p>
          <w:p w14:paraId="34BBD91E" w14:textId="01A5CF91" w:rsidR="007F7B54" w:rsidRPr="007F7B54" w:rsidRDefault="007F7B54" w:rsidP="007F7B54">
            <w:pPr>
              <w:jc w:val="both"/>
              <w:rPr>
                <w:rFonts w:ascii="Times New Roman" w:hAnsi="Times New Roman" w:cs="Times New Roman"/>
                <w:sz w:val="24"/>
                <w:szCs w:val="24"/>
                <w:lang w:val="uk-UA"/>
              </w:rPr>
            </w:pPr>
            <w:r w:rsidRPr="007F7B54">
              <w:rPr>
                <w:rFonts w:ascii="Times New Roman" w:hAnsi="Times New Roman" w:cs="Times New Roman"/>
                <w:sz w:val="24"/>
                <w:szCs w:val="24"/>
                <w:lang w:val="uk-UA"/>
              </w:rPr>
              <w:t>2)</w:t>
            </w:r>
            <w:r w:rsidR="008D289E">
              <w:rPr>
                <w:rFonts w:ascii="Times New Roman" w:hAnsi="Times New Roman" w:cs="Times New Roman"/>
                <w:sz w:val="24"/>
                <w:szCs w:val="24"/>
                <w:lang w:val="uk-UA"/>
              </w:rPr>
              <w:t> </w:t>
            </w:r>
            <w:r w:rsidR="008D289E" w:rsidRPr="008D289E">
              <w:rPr>
                <w:rFonts w:ascii="Times New Roman" w:hAnsi="Times New Roman" w:cs="Times New Roman"/>
                <w:sz w:val="24"/>
                <w:szCs w:val="24"/>
                <w:lang w:val="uk-UA"/>
              </w:rPr>
              <w:t>Емпіричні (інвентаризація, якісна і кількісна перевірки, метод зіставлення однорідних фактів, логічна перевірка тощо)</w:t>
            </w:r>
            <w:r w:rsidRPr="007F7B54">
              <w:rPr>
                <w:rFonts w:ascii="Times New Roman" w:hAnsi="Times New Roman" w:cs="Times New Roman"/>
                <w:sz w:val="24"/>
                <w:szCs w:val="24"/>
                <w:lang w:val="uk-UA"/>
              </w:rPr>
              <w:t>.</w:t>
            </w:r>
          </w:p>
          <w:p w14:paraId="25851A8F" w14:textId="34F41809" w:rsidR="007F7B54" w:rsidRPr="007F7B54" w:rsidRDefault="007F7B54" w:rsidP="007F7B54">
            <w:pPr>
              <w:jc w:val="both"/>
              <w:rPr>
                <w:rFonts w:ascii="Times New Roman" w:hAnsi="Times New Roman" w:cs="Times New Roman"/>
                <w:sz w:val="24"/>
                <w:szCs w:val="24"/>
                <w:lang w:val="uk-UA"/>
              </w:rPr>
            </w:pPr>
            <w:r w:rsidRPr="007F7B54">
              <w:rPr>
                <w:rFonts w:ascii="Times New Roman" w:hAnsi="Times New Roman" w:cs="Times New Roman"/>
                <w:sz w:val="24"/>
                <w:szCs w:val="24"/>
                <w:lang w:val="uk-UA"/>
              </w:rPr>
              <w:t>3)</w:t>
            </w:r>
            <w:r w:rsidR="008D289E">
              <w:rPr>
                <w:rFonts w:ascii="Times New Roman" w:hAnsi="Times New Roman" w:cs="Times New Roman"/>
                <w:sz w:val="24"/>
                <w:szCs w:val="24"/>
                <w:lang w:val="uk-UA"/>
              </w:rPr>
              <w:t> </w:t>
            </w:r>
            <w:r w:rsidR="008D289E" w:rsidRPr="008D289E">
              <w:rPr>
                <w:rFonts w:ascii="Times New Roman" w:hAnsi="Times New Roman" w:cs="Times New Roman"/>
                <w:sz w:val="24"/>
                <w:szCs w:val="24"/>
                <w:lang w:val="uk-UA"/>
              </w:rPr>
              <w:t>Специфічні (прийоми економічного аналізу, економіко-математичні методи)</w:t>
            </w:r>
            <w:r w:rsidRPr="007F7B54">
              <w:rPr>
                <w:rFonts w:ascii="Times New Roman" w:hAnsi="Times New Roman" w:cs="Times New Roman"/>
                <w:sz w:val="24"/>
                <w:szCs w:val="24"/>
                <w:lang w:val="uk-UA"/>
              </w:rPr>
              <w:t>.</w:t>
            </w:r>
          </w:p>
        </w:tc>
      </w:tr>
      <w:tr w:rsidR="007F7B54" w:rsidRPr="007F7B54" w14:paraId="1A998DF5" w14:textId="77777777" w:rsidTr="007F7B54">
        <w:trPr>
          <w:trHeight w:val="1377"/>
        </w:trPr>
        <w:tc>
          <w:tcPr>
            <w:tcW w:w="2956" w:type="dxa"/>
            <w:vAlign w:val="center"/>
          </w:tcPr>
          <w:p w14:paraId="28C31B43"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Функціональна направленість контролю</w:t>
            </w:r>
          </w:p>
        </w:tc>
        <w:tc>
          <w:tcPr>
            <w:tcW w:w="6672" w:type="dxa"/>
            <w:vAlign w:val="center"/>
          </w:tcPr>
          <w:p w14:paraId="1E6196F9" w14:textId="77777777" w:rsidR="008D289E" w:rsidRPr="008D289E" w:rsidRDefault="008D289E" w:rsidP="008D289E">
            <w:pPr>
              <w:pStyle w:val="a3"/>
              <w:numPr>
                <w:ilvl w:val="0"/>
                <w:numId w:val="16"/>
              </w:numPr>
              <w:tabs>
                <w:tab w:val="left" w:pos="376"/>
              </w:tabs>
              <w:ind w:left="0" w:firstLine="0"/>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Бухгалтерський (контроль за фінансовими операціями, обліком витрат і доходів).</w:t>
            </w:r>
          </w:p>
          <w:p w14:paraId="20E98C80" w14:textId="77777777" w:rsidR="008D289E" w:rsidRPr="008D289E" w:rsidRDefault="008D289E" w:rsidP="008D289E">
            <w:pPr>
              <w:pStyle w:val="a3"/>
              <w:numPr>
                <w:ilvl w:val="0"/>
                <w:numId w:val="16"/>
              </w:numPr>
              <w:tabs>
                <w:tab w:val="left" w:pos="376"/>
              </w:tabs>
              <w:ind w:left="0" w:firstLine="0"/>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Правовий (забезпечення відповідності діяльності підприємства нормативним актам).</w:t>
            </w:r>
          </w:p>
          <w:p w14:paraId="3ABFCD43" w14:textId="77777777" w:rsidR="008D289E" w:rsidRPr="008D289E" w:rsidRDefault="008D289E" w:rsidP="008D289E">
            <w:pPr>
              <w:pStyle w:val="a3"/>
              <w:numPr>
                <w:ilvl w:val="0"/>
                <w:numId w:val="16"/>
              </w:numPr>
              <w:tabs>
                <w:tab w:val="left" w:pos="376"/>
              </w:tabs>
              <w:ind w:left="0" w:firstLine="0"/>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Технічний (контроль за технічним станом обладнання, дотриманням технічних стандартів).</w:t>
            </w:r>
          </w:p>
          <w:p w14:paraId="6B32571B" w14:textId="77777777" w:rsidR="008D289E" w:rsidRPr="008D289E" w:rsidRDefault="008D289E" w:rsidP="008D289E">
            <w:pPr>
              <w:pStyle w:val="a3"/>
              <w:numPr>
                <w:ilvl w:val="0"/>
                <w:numId w:val="16"/>
              </w:numPr>
              <w:tabs>
                <w:tab w:val="left" w:pos="376"/>
              </w:tabs>
              <w:ind w:left="0" w:firstLine="0"/>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Технологічний (контроль за технологічними процесами, якістю продукції).</w:t>
            </w:r>
          </w:p>
          <w:p w14:paraId="216E2BF8" w14:textId="0544A9DD" w:rsidR="007F7B54" w:rsidRPr="008D289E" w:rsidRDefault="008D289E" w:rsidP="008D289E">
            <w:pPr>
              <w:pStyle w:val="a3"/>
              <w:numPr>
                <w:ilvl w:val="0"/>
                <w:numId w:val="16"/>
              </w:numPr>
              <w:tabs>
                <w:tab w:val="left" w:pos="376"/>
              </w:tabs>
              <w:ind w:left="0" w:firstLine="0"/>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Кадровий (контроль за кадровими процесами, ефективністю використання трудових ресурсів).</w:t>
            </w:r>
          </w:p>
        </w:tc>
      </w:tr>
      <w:tr w:rsidR="007F7B54" w:rsidRPr="007F7B54" w14:paraId="25C4ED81" w14:textId="77777777" w:rsidTr="007F7B54">
        <w:trPr>
          <w:trHeight w:val="830"/>
        </w:trPr>
        <w:tc>
          <w:tcPr>
            <w:tcW w:w="2956" w:type="dxa"/>
            <w:vAlign w:val="center"/>
          </w:tcPr>
          <w:p w14:paraId="0FE7A0B6"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Спосіб взаємовідносин співробітників</w:t>
            </w:r>
          </w:p>
        </w:tc>
        <w:tc>
          <w:tcPr>
            <w:tcW w:w="6672" w:type="dxa"/>
            <w:vAlign w:val="center"/>
          </w:tcPr>
          <w:p w14:paraId="52FAE08F" w14:textId="77777777" w:rsidR="008D289E" w:rsidRPr="008D289E" w:rsidRDefault="008D289E" w:rsidP="008D289E">
            <w:pPr>
              <w:pStyle w:val="a3"/>
              <w:numPr>
                <w:ilvl w:val="0"/>
                <w:numId w:val="17"/>
              </w:numPr>
              <w:tabs>
                <w:tab w:val="left" w:pos="391"/>
              </w:tabs>
              <w:ind w:left="0" w:firstLine="0"/>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Односторонній (функціонально-примусовий) контроль (керівники структурних підрозділів контролюють підлеглих).</w:t>
            </w:r>
          </w:p>
          <w:p w14:paraId="45FD697E" w14:textId="7D85A4F0" w:rsidR="007F7B54" w:rsidRPr="008D289E" w:rsidRDefault="008D289E" w:rsidP="008D289E">
            <w:pPr>
              <w:pStyle w:val="a3"/>
              <w:numPr>
                <w:ilvl w:val="0"/>
                <w:numId w:val="17"/>
              </w:numPr>
              <w:tabs>
                <w:tab w:val="left" w:pos="391"/>
              </w:tabs>
              <w:ind w:left="0" w:firstLine="0"/>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Взаємний двосторонній або багатосторонній контроль (координація та контроль між різними підрозділами для забезпечення ефективності загальних процесів).</w:t>
            </w:r>
          </w:p>
        </w:tc>
      </w:tr>
      <w:tr w:rsidR="007F7B54" w:rsidRPr="008570AF" w14:paraId="172D298C" w14:textId="77777777" w:rsidTr="007F7B54">
        <w:trPr>
          <w:trHeight w:val="547"/>
        </w:trPr>
        <w:tc>
          <w:tcPr>
            <w:tcW w:w="2956" w:type="dxa"/>
            <w:vAlign w:val="center"/>
          </w:tcPr>
          <w:p w14:paraId="0ED82277"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Повнота охоплення об'єктів контролю</w:t>
            </w:r>
          </w:p>
        </w:tc>
        <w:tc>
          <w:tcPr>
            <w:tcW w:w="6672" w:type="dxa"/>
            <w:vAlign w:val="center"/>
          </w:tcPr>
          <w:p w14:paraId="14AEF657" w14:textId="46DC7233" w:rsidR="007F7B54" w:rsidRPr="007F7B54" w:rsidRDefault="008D289E" w:rsidP="007F7B54">
            <w:pPr>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Суцільний контроль (охоплює всі основні аспекти діяльності підприємства, включаючи виробництво, фінанси, збут та управління персоналом).</w:t>
            </w:r>
          </w:p>
        </w:tc>
      </w:tr>
      <w:tr w:rsidR="007F7B54" w:rsidRPr="007F7B54" w14:paraId="520EA225" w14:textId="77777777" w:rsidTr="007F7B54">
        <w:trPr>
          <w:trHeight w:val="850"/>
        </w:trPr>
        <w:tc>
          <w:tcPr>
            <w:tcW w:w="2956" w:type="dxa"/>
            <w:vAlign w:val="center"/>
          </w:tcPr>
          <w:p w14:paraId="3A9F8D57" w14:textId="77777777" w:rsidR="007F7B54" w:rsidRPr="007F7B54" w:rsidRDefault="007F7B54" w:rsidP="007F7B54">
            <w:pPr>
              <w:jc w:val="center"/>
              <w:rPr>
                <w:rFonts w:ascii="Times New Roman" w:hAnsi="Times New Roman" w:cs="Times New Roman"/>
                <w:sz w:val="24"/>
                <w:szCs w:val="24"/>
                <w:lang w:val="uk-UA"/>
              </w:rPr>
            </w:pPr>
            <w:r w:rsidRPr="007F7B54">
              <w:rPr>
                <w:rFonts w:ascii="Times New Roman" w:hAnsi="Times New Roman" w:cs="Times New Roman"/>
                <w:sz w:val="24"/>
                <w:szCs w:val="24"/>
                <w:lang w:val="uk-UA"/>
              </w:rPr>
              <w:t>Інтенсивність проведення контролю</w:t>
            </w:r>
          </w:p>
        </w:tc>
        <w:tc>
          <w:tcPr>
            <w:tcW w:w="6672" w:type="dxa"/>
            <w:vAlign w:val="center"/>
          </w:tcPr>
          <w:p w14:paraId="15FE2643" w14:textId="522431EC" w:rsidR="007F7B54" w:rsidRPr="007F7B54" w:rsidRDefault="008D289E" w:rsidP="007F7B54">
            <w:pPr>
              <w:jc w:val="both"/>
              <w:rPr>
                <w:rFonts w:ascii="Times New Roman" w:hAnsi="Times New Roman" w:cs="Times New Roman"/>
                <w:sz w:val="24"/>
                <w:szCs w:val="24"/>
                <w:lang w:val="uk-UA"/>
              </w:rPr>
            </w:pPr>
            <w:r w:rsidRPr="008D289E">
              <w:rPr>
                <w:rFonts w:ascii="Times New Roman" w:hAnsi="Times New Roman" w:cs="Times New Roman"/>
                <w:sz w:val="24"/>
                <w:szCs w:val="24"/>
                <w:lang w:val="uk-UA"/>
              </w:rPr>
              <w:t>Контроль здійснюється в нормальному режимі (регулярні перевірки та аудит для забезпечення стабільного функціонування підприємства).</w:t>
            </w:r>
          </w:p>
        </w:tc>
      </w:tr>
    </w:tbl>
    <w:p w14:paraId="5BABD1BA" w14:textId="6723DD07" w:rsidR="007F7B54" w:rsidRPr="00ED7D34" w:rsidRDefault="008D289E" w:rsidP="007F7B54">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r w:rsidR="007F7B54" w:rsidRPr="00ED7D34">
        <w:rPr>
          <w:rFonts w:ascii="Times New Roman" w:hAnsi="Times New Roman" w:cs="Times New Roman"/>
          <w:i/>
          <w:iCs/>
          <w:sz w:val="28"/>
          <w:szCs w:val="28"/>
          <w:lang w:val="uk-UA"/>
        </w:rPr>
        <w:t xml:space="preserve">Джерело: побудовано на основі даних </w:t>
      </w:r>
      <w:r w:rsidR="007F7B54">
        <w:rPr>
          <w:rFonts w:ascii="Times New Roman" w:hAnsi="Times New Roman" w:cs="Times New Roman"/>
          <w:i/>
          <w:iCs/>
          <w:sz w:val="28"/>
          <w:szCs w:val="28"/>
          <w:lang w:val="uk-UA"/>
        </w:rPr>
        <w:t>підприємства</w:t>
      </w:r>
    </w:p>
    <w:p w14:paraId="166F3C10" w14:textId="77777777" w:rsidR="007F7B54" w:rsidRPr="007F7B54" w:rsidRDefault="007F7B54" w:rsidP="007F7B54">
      <w:pPr>
        <w:shd w:val="clear" w:color="auto" w:fill="FFFFFF"/>
        <w:spacing w:after="0" w:line="360" w:lineRule="auto"/>
        <w:jc w:val="both"/>
        <w:rPr>
          <w:rFonts w:ascii="Times New Roman" w:hAnsi="Times New Roman" w:cs="Times New Roman"/>
          <w:sz w:val="28"/>
          <w:szCs w:val="28"/>
          <w:lang w:val="uk-UA"/>
        </w:rPr>
      </w:pPr>
    </w:p>
    <w:p w14:paraId="72396AF4" w14:textId="4C6AF688" w:rsidR="008D289E" w:rsidRPr="008D289E" w:rsidRDefault="008D289E" w:rsidP="008D289E">
      <w:pPr>
        <w:spacing w:after="0" w:line="360" w:lineRule="auto"/>
        <w:ind w:firstLine="709"/>
        <w:jc w:val="both"/>
        <w:rPr>
          <w:rFonts w:ascii="Times New Roman" w:hAnsi="Times New Roman" w:cs="Times New Roman"/>
          <w:sz w:val="28"/>
          <w:szCs w:val="28"/>
          <w:lang w:val="uk-UA"/>
        </w:rPr>
      </w:pPr>
      <w:r w:rsidRPr="008D289E">
        <w:rPr>
          <w:rFonts w:ascii="Times New Roman" w:hAnsi="Times New Roman" w:cs="Times New Roman"/>
          <w:sz w:val="28"/>
          <w:szCs w:val="28"/>
          <w:lang w:val="uk-UA"/>
        </w:rPr>
        <w:t>Система контролювання ТОВ «</w:t>
      </w:r>
      <w:proofErr w:type="spellStart"/>
      <w:r w:rsidRPr="008D289E">
        <w:rPr>
          <w:rFonts w:ascii="Times New Roman" w:hAnsi="Times New Roman" w:cs="Times New Roman"/>
          <w:sz w:val="28"/>
          <w:szCs w:val="28"/>
          <w:lang w:val="uk-UA"/>
        </w:rPr>
        <w:t>Кімтек</w:t>
      </w:r>
      <w:proofErr w:type="spellEnd"/>
      <w:r w:rsidRPr="008D289E">
        <w:rPr>
          <w:rFonts w:ascii="Times New Roman" w:hAnsi="Times New Roman" w:cs="Times New Roman"/>
          <w:sz w:val="28"/>
          <w:szCs w:val="28"/>
          <w:lang w:val="uk-UA"/>
        </w:rPr>
        <w:t>» має структурно-функціональну форму, де функції внутрішніх контролерів виконують керівники структурних підрозділів. Це дозволяє забезпечити безперервний та ефективний контроль на всіх рівнях управління підприємством.</w:t>
      </w:r>
    </w:p>
    <w:p w14:paraId="002F76DB" w14:textId="005B5F7D" w:rsidR="008D289E" w:rsidRPr="008D289E" w:rsidRDefault="008D289E" w:rsidP="008D289E">
      <w:pPr>
        <w:spacing w:after="0" w:line="360" w:lineRule="auto"/>
        <w:ind w:firstLine="709"/>
        <w:jc w:val="both"/>
        <w:rPr>
          <w:rFonts w:ascii="Times New Roman" w:hAnsi="Times New Roman" w:cs="Times New Roman"/>
          <w:sz w:val="28"/>
          <w:szCs w:val="28"/>
          <w:lang w:val="uk-UA"/>
        </w:rPr>
      </w:pPr>
      <w:r w:rsidRPr="008D289E">
        <w:rPr>
          <w:rFonts w:ascii="Times New Roman" w:hAnsi="Times New Roman" w:cs="Times New Roman"/>
          <w:sz w:val="28"/>
          <w:szCs w:val="28"/>
          <w:lang w:val="uk-UA"/>
        </w:rPr>
        <w:t xml:space="preserve">Контроль здійснюється із застосуванням автоматизованих систем, таких як 1С:Підприємство, а також спеціалізованих програм для управління </w:t>
      </w:r>
      <w:r w:rsidRPr="008D289E">
        <w:rPr>
          <w:rFonts w:ascii="Times New Roman" w:hAnsi="Times New Roman" w:cs="Times New Roman"/>
          <w:sz w:val="28"/>
          <w:szCs w:val="28"/>
          <w:lang w:val="uk-UA"/>
        </w:rPr>
        <w:lastRenderedPageBreak/>
        <w:t>виробництвом і складськими операціями. Це забезпечує високу точність і оперативність обробки даних.</w:t>
      </w:r>
    </w:p>
    <w:p w14:paraId="77E1E8FB" w14:textId="3E809B1F" w:rsidR="008D289E" w:rsidRPr="008D289E" w:rsidRDefault="008D289E" w:rsidP="008D289E">
      <w:pPr>
        <w:spacing w:after="0" w:line="360" w:lineRule="auto"/>
        <w:ind w:firstLine="709"/>
        <w:jc w:val="both"/>
        <w:rPr>
          <w:rFonts w:ascii="Times New Roman" w:hAnsi="Times New Roman" w:cs="Times New Roman"/>
          <w:sz w:val="28"/>
          <w:szCs w:val="28"/>
          <w:lang w:val="uk-UA"/>
        </w:rPr>
      </w:pPr>
      <w:r w:rsidRPr="008D289E">
        <w:rPr>
          <w:rFonts w:ascii="Times New Roman" w:hAnsi="Times New Roman" w:cs="Times New Roman"/>
          <w:sz w:val="28"/>
          <w:szCs w:val="28"/>
          <w:lang w:val="uk-UA"/>
        </w:rPr>
        <w:t>Методичні прийоми контролю включають загальні, емпіричні та специфічні методи, що дозволяють ефективно збирати, аналізувати та перевіряти інформацію. Основні функціональні напрями контролю охоплюють бухгалтерський, правовий, технічний, технологічний та кадровий аспекти діяльності підприємства.</w:t>
      </w:r>
    </w:p>
    <w:p w14:paraId="7E54913A" w14:textId="66CBC2B6" w:rsidR="008D289E" w:rsidRPr="008D289E" w:rsidRDefault="008D289E" w:rsidP="008D289E">
      <w:pPr>
        <w:spacing w:after="0" w:line="360" w:lineRule="auto"/>
        <w:ind w:firstLine="709"/>
        <w:jc w:val="both"/>
        <w:rPr>
          <w:rFonts w:ascii="Times New Roman" w:hAnsi="Times New Roman" w:cs="Times New Roman"/>
          <w:sz w:val="28"/>
          <w:szCs w:val="28"/>
          <w:lang w:val="uk-UA"/>
        </w:rPr>
      </w:pPr>
      <w:r w:rsidRPr="008D289E">
        <w:rPr>
          <w:rFonts w:ascii="Times New Roman" w:hAnsi="Times New Roman" w:cs="Times New Roman"/>
          <w:sz w:val="28"/>
          <w:szCs w:val="28"/>
          <w:lang w:val="uk-UA"/>
        </w:rPr>
        <w:t>Спосіб взаємовідносин співробітників включає як односторонній (функціонально-примусовий) контроль, так і взаємний двосторонній або багатосторонній контроль, що сприяє координації дій між підрозділами.</w:t>
      </w:r>
    </w:p>
    <w:p w14:paraId="3870D87B" w14:textId="31F9A0C7" w:rsidR="004B4007" w:rsidRDefault="008D289E" w:rsidP="008D289E">
      <w:pPr>
        <w:spacing w:after="0" w:line="360" w:lineRule="auto"/>
        <w:ind w:firstLine="709"/>
        <w:jc w:val="both"/>
        <w:rPr>
          <w:rFonts w:ascii="Times New Roman" w:hAnsi="Times New Roman" w:cs="Times New Roman"/>
          <w:sz w:val="28"/>
          <w:szCs w:val="28"/>
          <w:lang w:val="uk-UA"/>
        </w:rPr>
      </w:pPr>
      <w:r w:rsidRPr="008D289E">
        <w:rPr>
          <w:rFonts w:ascii="Times New Roman" w:hAnsi="Times New Roman" w:cs="Times New Roman"/>
          <w:sz w:val="28"/>
          <w:szCs w:val="28"/>
          <w:lang w:val="uk-UA"/>
        </w:rPr>
        <w:t>Система контролювання ТОВ «</w:t>
      </w:r>
      <w:proofErr w:type="spellStart"/>
      <w:r w:rsidRPr="008D289E">
        <w:rPr>
          <w:rFonts w:ascii="Times New Roman" w:hAnsi="Times New Roman" w:cs="Times New Roman"/>
          <w:sz w:val="28"/>
          <w:szCs w:val="28"/>
          <w:lang w:val="uk-UA"/>
        </w:rPr>
        <w:t>Кімтек</w:t>
      </w:r>
      <w:proofErr w:type="spellEnd"/>
      <w:r w:rsidRPr="008D289E">
        <w:rPr>
          <w:rFonts w:ascii="Times New Roman" w:hAnsi="Times New Roman" w:cs="Times New Roman"/>
          <w:sz w:val="28"/>
          <w:szCs w:val="28"/>
          <w:lang w:val="uk-UA"/>
        </w:rPr>
        <w:t>» забезпечує суцільний контроль всіх основних аспектів діяльності підприємства. Інтенсивність контролю здійснюється в нормальному режимі, що дозволяє регулярно проводити перевірки та аудит, підтримуючи стабільне функціонування та розвиток підприємства.</w:t>
      </w:r>
    </w:p>
    <w:p w14:paraId="5099B1E8" w14:textId="2BCB5E28" w:rsidR="008D289E" w:rsidRDefault="008D289E" w:rsidP="008D289E">
      <w:pPr>
        <w:spacing w:after="0" w:line="360" w:lineRule="auto"/>
        <w:ind w:firstLine="709"/>
        <w:jc w:val="both"/>
        <w:rPr>
          <w:rFonts w:ascii="Times New Roman" w:hAnsi="Times New Roman" w:cs="Times New Roman"/>
          <w:sz w:val="28"/>
          <w:szCs w:val="28"/>
          <w:lang w:val="uk-UA"/>
        </w:rPr>
      </w:pPr>
    </w:p>
    <w:p w14:paraId="33E7F707" w14:textId="64FCA0DB" w:rsidR="00D82640" w:rsidRDefault="00D82640" w:rsidP="008D289E">
      <w:pPr>
        <w:spacing w:after="0" w:line="360" w:lineRule="auto"/>
        <w:ind w:firstLine="709"/>
        <w:jc w:val="both"/>
        <w:rPr>
          <w:rFonts w:ascii="Times New Roman" w:hAnsi="Times New Roman" w:cs="Times New Roman"/>
          <w:sz w:val="28"/>
          <w:szCs w:val="28"/>
          <w:lang w:val="uk-UA"/>
        </w:rPr>
      </w:pPr>
    </w:p>
    <w:p w14:paraId="4AB3DF2E" w14:textId="7185B795" w:rsidR="00D82640" w:rsidRDefault="00D82640" w:rsidP="008D289E">
      <w:pPr>
        <w:spacing w:after="0" w:line="360" w:lineRule="auto"/>
        <w:ind w:firstLine="709"/>
        <w:jc w:val="both"/>
        <w:rPr>
          <w:rFonts w:ascii="Times New Roman" w:hAnsi="Times New Roman" w:cs="Times New Roman"/>
          <w:sz w:val="28"/>
          <w:szCs w:val="28"/>
          <w:lang w:val="uk-UA"/>
        </w:rPr>
      </w:pPr>
    </w:p>
    <w:p w14:paraId="31E0C119" w14:textId="77777777" w:rsidR="00D82640" w:rsidRPr="00543DEA" w:rsidRDefault="00D82640" w:rsidP="008D289E">
      <w:pPr>
        <w:spacing w:after="0" w:line="360" w:lineRule="auto"/>
        <w:ind w:firstLine="709"/>
        <w:jc w:val="both"/>
        <w:rPr>
          <w:rFonts w:ascii="Times New Roman" w:hAnsi="Times New Roman" w:cs="Times New Roman"/>
          <w:sz w:val="28"/>
          <w:szCs w:val="28"/>
          <w:lang w:val="uk-UA"/>
        </w:rPr>
      </w:pPr>
    </w:p>
    <w:p w14:paraId="636D78C5"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r w:rsidRPr="00543DEA">
        <w:rPr>
          <w:rFonts w:ascii="Times New Roman" w:hAnsi="Times New Roman" w:cs="Times New Roman"/>
          <w:sz w:val="28"/>
          <w:szCs w:val="28"/>
          <w:lang w:val="uk-UA"/>
        </w:rPr>
        <w:br w:type="page"/>
      </w:r>
    </w:p>
    <w:p w14:paraId="744790AC" w14:textId="77777777" w:rsidR="00E80506" w:rsidRDefault="00D52074" w:rsidP="00543DEA">
      <w:pPr>
        <w:pStyle w:val="1"/>
        <w:spacing w:before="0" w:line="360" w:lineRule="auto"/>
        <w:jc w:val="center"/>
        <w:rPr>
          <w:rFonts w:ascii="Times New Roman" w:hAnsi="Times New Roman" w:cs="Times New Roman"/>
          <w:b/>
          <w:bCs/>
          <w:color w:val="auto"/>
          <w:sz w:val="28"/>
          <w:szCs w:val="28"/>
          <w:lang w:val="uk-UA"/>
        </w:rPr>
      </w:pPr>
      <w:bookmarkStart w:id="12" w:name="_Toc167949250"/>
      <w:r w:rsidRPr="00543DEA">
        <w:rPr>
          <w:rFonts w:ascii="Times New Roman" w:hAnsi="Times New Roman" w:cs="Times New Roman"/>
          <w:b/>
          <w:bCs/>
          <w:color w:val="auto"/>
          <w:sz w:val="28"/>
          <w:szCs w:val="28"/>
          <w:lang w:val="uk-UA"/>
        </w:rPr>
        <w:lastRenderedPageBreak/>
        <w:t>РОЗДІЛ 3</w:t>
      </w:r>
    </w:p>
    <w:p w14:paraId="3C6643A1" w14:textId="518E7325" w:rsidR="009D5B25" w:rsidRPr="00543DEA" w:rsidRDefault="00E80506" w:rsidP="00543DEA">
      <w:pPr>
        <w:pStyle w:val="1"/>
        <w:spacing w:before="0" w:line="360" w:lineRule="auto"/>
        <w:jc w:val="center"/>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Н</w:t>
      </w:r>
      <w:r w:rsidRPr="00543DEA">
        <w:rPr>
          <w:rFonts w:ascii="Times New Roman" w:hAnsi="Times New Roman" w:cs="Times New Roman"/>
          <w:b/>
          <w:bCs/>
          <w:color w:val="auto"/>
          <w:sz w:val="28"/>
          <w:szCs w:val="28"/>
          <w:lang w:val="uk-UA"/>
        </w:rPr>
        <w:t>апрями підвищення ефективності функції контролю в системі менеджменту</w:t>
      </w:r>
      <w:r w:rsidR="0053620B" w:rsidRPr="00543DEA">
        <w:rPr>
          <w:rFonts w:ascii="Times New Roman" w:hAnsi="Times New Roman" w:cs="Times New Roman"/>
          <w:b/>
          <w:bCs/>
          <w:color w:val="auto"/>
          <w:sz w:val="28"/>
          <w:szCs w:val="28"/>
          <w:lang w:val="uk-UA"/>
        </w:rPr>
        <w:t xml:space="preserve"> </w:t>
      </w:r>
      <w:bookmarkEnd w:id="12"/>
      <w:r w:rsidRPr="00E80506">
        <w:rPr>
          <w:rFonts w:ascii="Times New Roman" w:hAnsi="Times New Roman" w:cs="Times New Roman"/>
          <w:b/>
          <w:bCs/>
          <w:color w:val="auto"/>
          <w:sz w:val="28"/>
          <w:szCs w:val="28"/>
          <w:lang w:val="uk-UA"/>
        </w:rPr>
        <w:t>ТОВ «</w:t>
      </w:r>
      <w:proofErr w:type="spellStart"/>
      <w:r w:rsidRPr="00E80506">
        <w:rPr>
          <w:rFonts w:ascii="Times New Roman" w:hAnsi="Times New Roman" w:cs="Times New Roman"/>
          <w:b/>
          <w:bCs/>
          <w:color w:val="auto"/>
          <w:sz w:val="28"/>
          <w:szCs w:val="28"/>
          <w:lang w:val="uk-UA"/>
        </w:rPr>
        <w:t>Кімтек</w:t>
      </w:r>
      <w:proofErr w:type="spellEnd"/>
      <w:r w:rsidRPr="00E80506">
        <w:rPr>
          <w:rFonts w:ascii="Times New Roman" w:hAnsi="Times New Roman" w:cs="Times New Roman"/>
          <w:b/>
          <w:bCs/>
          <w:color w:val="auto"/>
          <w:sz w:val="28"/>
          <w:szCs w:val="28"/>
          <w:lang w:val="uk-UA"/>
        </w:rPr>
        <w:t>»</w:t>
      </w:r>
    </w:p>
    <w:p w14:paraId="32399382"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32230E32" w14:textId="382B198E" w:rsidR="001F3E78" w:rsidRPr="00E80506" w:rsidRDefault="009E469C" w:rsidP="00543DEA">
      <w:pPr>
        <w:pStyle w:val="2"/>
        <w:spacing w:before="0" w:line="360" w:lineRule="auto"/>
        <w:ind w:firstLine="709"/>
        <w:jc w:val="both"/>
        <w:rPr>
          <w:rFonts w:ascii="Times New Roman" w:hAnsi="Times New Roman" w:cs="Times New Roman"/>
          <w:b/>
          <w:bCs/>
          <w:color w:val="auto"/>
          <w:sz w:val="28"/>
          <w:szCs w:val="28"/>
          <w:lang w:val="uk-UA"/>
        </w:rPr>
      </w:pPr>
      <w:bookmarkStart w:id="13" w:name="_Toc167949251"/>
      <w:r w:rsidRPr="00E80506">
        <w:rPr>
          <w:rFonts w:ascii="Times New Roman" w:hAnsi="Times New Roman" w:cs="Times New Roman"/>
          <w:b/>
          <w:bCs/>
          <w:color w:val="auto"/>
          <w:sz w:val="28"/>
          <w:szCs w:val="28"/>
          <w:lang w:val="uk-UA"/>
        </w:rPr>
        <w:t>3.1. </w:t>
      </w:r>
      <w:r w:rsidR="0053620B" w:rsidRPr="00E80506">
        <w:rPr>
          <w:rFonts w:ascii="Times New Roman" w:hAnsi="Times New Roman" w:cs="Times New Roman"/>
          <w:b/>
          <w:bCs/>
          <w:color w:val="auto"/>
          <w:sz w:val="28"/>
          <w:szCs w:val="28"/>
          <w:lang w:val="uk-UA"/>
        </w:rPr>
        <w:t>Пропозиції щодо підвищення ефективності функції контролю в системі менеджменту підприємства</w:t>
      </w:r>
      <w:bookmarkEnd w:id="13"/>
    </w:p>
    <w:p w14:paraId="6021EA1B" w14:textId="1E53C2EF" w:rsidR="004B4007" w:rsidRDefault="004B4007" w:rsidP="00543DEA">
      <w:pPr>
        <w:spacing w:after="0" w:line="360" w:lineRule="auto"/>
        <w:ind w:firstLine="709"/>
        <w:jc w:val="both"/>
        <w:rPr>
          <w:rFonts w:ascii="Times New Roman" w:hAnsi="Times New Roman" w:cs="Times New Roman"/>
          <w:sz w:val="28"/>
          <w:szCs w:val="28"/>
          <w:lang w:val="uk-UA"/>
        </w:rPr>
      </w:pPr>
    </w:p>
    <w:p w14:paraId="5EF4EAA8" w14:textId="77777777"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У період глобалізації економічних систем та невизначеності, традиційні методи управління виявляються неефективними, оскільки вони розраховані на функціонування підприємств у стабільних ринкових умовах. У ситуації непередбачуваних економічних результатів ризик значно зростає порівняно зі стабільною економікою. Це робить актуальною проблему оцінки і контролю ризику та економічної невизначеності, що стимулює пошук і впровадження нових форм і методів управління, здатних забезпечити життєздатність організацій в несприятливих ринкових умовах.</w:t>
      </w:r>
    </w:p>
    <w:p w14:paraId="093F2710" w14:textId="0C21F6F7"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Невизначеність означає наявність неповної або недостовірної інформації про умови реалізації рішень, а також існування випадкових факторів і протиріч. Управління в умовах невизначеності передбачає вибір варіанта рішення, коли одна або кілька дій можуть призвести до багатьох різних результатів, але їх ймовірності невідомі або не мають сенсу.</w:t>
      </w:r>
    </w:p>
    <w:p w14:paraId="03500565" w14:textId="2D651F5D"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З огляду на сучасні економічні реалії, для ТОВ «</w:t>
      </w:r>
      <w:proofErr w:type="spellStart"/>
      <w:r w:rsidRPr="00FC28E7">
        <w:rPr>
          <w:rFonts w:ascii="Times New Roman" w:hAnsi="Times New Roman" w:cs="Times New Roman"/>
          <w:sz w:val="28"/>
          <w:szCs w:val="28"/>
          <w:lang w:val="uk-UA"/>
        </w:rPr>
        <w:t>Кімтек</w:t>
      </w:r>
      <w:proofErr w:type="spellEnd"/>
      <w:r w:rsidRPr="00FC28E7">
        <w:rPr>
          <w:rFonts w:ascii="Times New Roman" w:hAnsi="Times New Roman" w:cs="Times New Roman"/>
          <w:sz w:val="28"/>
          <w:szCs w:val="28"/>
          <w:lang w:val="uk-UA"/>
        </w:rPr>
        <w:t>» доцільно удосконалювати організацію контролю господарських процесів.</w:t>
      </w:r>
      <w:r>
        <w:rPr>
          <w:rFonts w:ascii="Times New Roman" w:hAnsi="Times New Roman" w:cs="Times New Roman"/>
          <w:sz w:val="28"/>
          <w:szCs w:val="28"/>
          <w:lang w:val="uk-UA"/>
        </w:rPr>
        <w:t xml:space="preserve"> Процеси к</w:t>
      </w:r>
      <w:r w:rsidRPr="00FC28E7">
        <w:rPr>
          <w:rFonts w:ascii="Times New Roman" w:hAnsi="Times New Roman" w:cs="Times New Roman"/>
          <w:sz w:val="28"/>
          <w:szCs w:val="28"/>
          <w:lang w:val="uk-UA"/>
        </w:rPr>
        <w:t>онтрол</w:t>
      </w:r>
      <w:r>
        <w:rPr>
          <w:rFonts w:ascii="Times New Roman" w:hAnsi="Times New Roman" w:cs="Times New Roman"/>
          <w:sz w:val="28"/>
          <w:szCs w:val="28"/>
          <w:lang w:val="uk-UA"/>
        </w:rPr>
        <w:t>ю</w:t>
      </w:r>
      <w:r w:rsidRPr="00FC28E7">
        <w:rPr>
          <w:rFonts w:ascii="Times New Roman" w:hAnsi="Times New Roman" w:cs="Times New Roman"/>
          <w:sz w:val="28"/>
          <w:szCs w:val="28"/>
          <w:lang w:val="uk-UA"/>
        </w:rPr>
        <w:t xml:space="preserve"> та випробування продукції </w:t>
      </w:r>
      <w:r>
        <w:rPr>
          <w:rFonts w:ascii="Times New Roman" w:hAnsi="Times New Roman" w:cs="Times New Roman"/>
          <w:sz w:val="28"/>
          <w:szCs w:val="28"/>
          <w:lang w:val="uk-UA"/>
        </w:rPr>
        <w:t xml:space="preserve">на підприємства </w:t>
      </w:r>
      <w:r w:rsidRPr="00FC28E7">
        <w:rPr>
          <w:rFonts w:ascii="Times New Roman" w:hAnsi="Times New Roman" w:cs="Times New Roman"/>
          <w:sz w:val="28"/>
          <w:szCs w:val="28"/>
          <w:lang w:val="uk-UA"/>
        </w:rPr>
        <w:t>спрямовані на зниження ризику виникнення небезпек, пов'язаних з безпекою продукції під час її виробництва. Схему процесу «Контроль та складування продукції» у ТОВ</w:t>
      </w:r>
      <w:r>
        <w:rPr>
          <w:rFonts w:ascii="Times New Roman" w:hAnsi="Times New Roman" w:cs="Times New Roman"/>
          <w:sz w:val="28"/>
          <w:szCs w:val="28"/>
          <w:lang w:val="uk-UA"/>
        </w:rPr>
        <w:t> </w:t>
      </w:r>
      <w:r w:rsidRPr="00FC28E7">
        <w:rPr>
          <w:rFonts w:ascii="Times New Roman" w:hAnsi="Times New Roman" w:cs="Times New Roman"/>
          <w:sz w:val="28"/>
          <w:szCs w:val="28"/>
          <w:lang w:val="uk-UA"/>
        </w:rPr>
        <w:t>«</w:t>
      </w:r>
      <w:proofErr w:type="spellStart"/>
      <w:r w:rsidRPr="00FC28E7">
        <w:rPr>
          <w:rFonts w:ascii="Times New Roman" w:hAnsi="Times New Roman" w:cs="Times New Roman"/>
          <w:sz w:val="28"/>
          <w:szCs w:val="28"/>
          <w:lang w:val="uk-UA"/>
        </w:rPr>
        <w:t>Кімтек</w:t>
      </w:r>
      <w:proofErr w:type="spellEnd"/>
      <w:r w:rsidRPr="00FC28E7">
        <w:rPr>
          <w:rFonts w:ascii="Times New Roman" w:hAnsi="Times New Roman" w:cs="Times New Roman"/>
          <w:sz w:val="28"/>
          <w:szCs w:val="28"/>
          <w:lang w:val="uk-UA"/>
        </w:rPr>
        <w:t>»</w:t>
      </w:r>
      <w:r w:rsidRPr="00FC28E7">
        <w:rPr>
          <w:rFonts w:ascii="Times New Roman" w:eastAsia="Calibri" w:hAnsi="Times New Roman" w:cs="Times New Roman"/>
          <w:color w:val="000000"/>
          <w:sz w:val="28"/>
          <w:szCs w:val="28"/>
          <w:lang w:val="uk-UA"/>
        </w:rPr>
        <w:t xml:space="preserve"> </w:t>
      </w:r>
      <w:r w:rsidRPr="00FC28E7">
        <w:rPr>
          <w:rFonts w:ascii="Times New Roman" w:hAnsi="Times New Roman" w:cs="Times New Roman"/>
          <w:sz w:val="28"/>
          <w:szCs w:val="28"/>
          <w:lang w:val="uk-UA"/>
        </w:rPr>
        <w:t xml:space="preserve">показано на рис. </w:t>
      </w:r>
      <w:r>
        <w:rPr>
          <w:rFonts w:ascii="Times New Roman" w:hAnsi="Times New Roman" w:cs="Times New Roman"/>
          <w:sz w:val="28"/>
          <w:szCs w:val="28"/>
          <w:lang w:val="uk-UA"/>
        </w:rPr>
        <w:t>3.1</w:t>
      </w:r>
      <w:r w:rsidRPr="00FC28E7">
        <w:rPr>
          <w:rFonts w:ascii="Times New Roman" w:hAnsi="Times New Roman" w:cs="Times New Roman"/>
          <w:sz w:val="28"/>
          <w:szCs w:val="28"/>
          <w:lang w:val="uk-UA"/>
        </w:rPr>
        <w:t>.</w:t>
      </w:r>
    </w:p>
    <w:p w14:paraId="4735C81F" w14:textId="3CBDD084" w:rsidR="00FC28E7" w:rsidRDefault="00FC28E7" w:rsidP="00543DEA">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 xml:space="preserve">Схема </w:t>
      </w:r>
      <w:r>
        <w:rPr>
          <w:rFonts w:ascii="Times New Roman" w:hAnsi="Times New Roman" w:cs="Times New Roman"/>
          <w:sz w:val="28"/>
          <w:szCs w:val="28"/>
          <w:lang w:val="uk-UA"/>
        </w:rPr>
        <w:t xml:space="preserve">на рис. 3.1 </w:t>
      </w:r>
      <w:r w:rsidRPr="00FC28E7">
        <w:rPr>
          <w:rFonts w:ascii="Times New Roman" w:hAnsi="Times New Roman" w:cs="Times New Roman"/>
          <w:sz w:val="28"/>
          <w:szCs w:val="28"/>
          <w:lang w:val="uk-UA"/>
        </w:rPr>
        <w:t xml:space="preserve">відображає процес контролю та складування продукції </w:t>
      </w:r>
      <w:r>
        <w:rPr>
          <w:rFonts w:ascii="Times New Roman" w:hAnsi="Times New Roman" w:cs="Times New Roman"/>
          <w:sz w:val="28"/>
          <w:szCs w:val="28"/>
          <w:lang w:val="uk-UA"/>
        </w:rPr>
        <w:t>у</w:t>
      </w:r>
      <w:r w:rsidRPr="00FC28E7">
        <w:rPr>
          <w:rFonts w:ascii="Times New Roman" w:hAnsi="Times New Roman" w:cs="Times New Roman"/>
          <w:sz w:val="28"/>
          <w:szCs w:val="28"/>
          <w:lang w:val="uk-UA"/>
        </w:rPr>
        <w:t xml:space="preserve"> ТОВ «</w:t>
      </w:r>
      <w:proofErr w:type="spellStart"/>
      <w:r w:rsidRPr="00FC28E7">
        <w:rPr>
          <w:rFonts w:ascii="Times New Roman" w:hAnsi="Times New Roman" w:cs="Times New Roman"/>
          <w:sz w:val="28"/>
          <w:szCs w:val="28"/>
          <w:lang w:val="uk-UA"/>
        </w:rPr>
        <w:t>Кімтек</w:t>
      </w:r>
      <w:proofErr w:type="spellEnd"/>
      <w:r w:rsidRPr="00FC28E7">
        <w:rPr>
          <w:rFonts w:ascii="Times New Roman" w:hAnsi="Times New Roman" w:cs="Times New Roman"/>
          <w:sz w:val="28"/>
          <w:szCs w:val="28"/>
          <w:lang w:val="uk-UA"/>
        </w:rPr>
        <w:t xml:space="preserve">». Центральним елементом є процес </w:t>
      </w:r>
      <w:r>
        <w:rPr>
          <w:rFonts w:ascii="Times New Roman" w:hAnsi="Times New Roman" w:cs="Times New Roman"/>
          <w:sz w:val="28"/>
          <w:szCs w:val="28"/>
          <w:lang w:val="uk-UA"/>
        </w:rPr>
        <w:t>«</w:t>
      </w:r>
      <w:r w:rsidRPr="00FC28E7">
        <w:rPr>
          <w:rFonts w:ascii="Times New Roman" w:hAnsi="Times New Roman" w:cs="Times New Roman"/>
          <w:sz w:val="28"/>
          <w:szCs w:val="28"/>
          <w:lang w:val="uk-UA"/>
        </w:rPr>
        <w:t>Контроль і складування продукції</w:t>
      </w:r>
      <w:r>
        <w:rPr>
          <w:rFonts w:ascii="Times New Roman" w:hAnsi="Times New Roman" w:cs="Times New Roman"/>
          <w:sz w:val="28"/>
          <w:szCs w:val="28"/>
          <w:lang w:val="uk-UA"/>
        </w:rPr>
        <w:t>»</w:t>
      </w:r>
      <w:r w:rsidRPr="00FC28E7">
        <w:rPr>
          <w:rFonts w:ascii="Times New Roman" w:hAnsi="Times New Roman" w:cs="Times New Roman"/>
          <w:sz w:val="28"/>
          <w:szCs w:val="28"/>
          <w:lang w:val="uk-UA"/>
        </w:rPr>
        <w:t>, навколо якого організовано кілька ключових функцій.</w:t>
      </w:r>
    </w:p>
    <w:p w14:paraId="7C4D0B37" w14:textId="32B43863" w:rsidR="00E80506" w:rsidRDefault="00E80506" w:rsidP="00543DEA">
      <w:pPr>
        <w:spacing w:after="0" w:line="360" w:lineRule="auto"/>
        <w:ind w:firstLine="709"/>
        <w:jc w:val="both"/>
        <w:rPr>
          <w:rFonts w:ascii="Times New Roman" w:hAnsi="Times New Roman" w:cs="Times New Roman"/>
          <w:sz w:val="28"/>
          <w:szCs w:val="28"/>
          <w:lang w:val="uk-UA"/>
        </w:rPr>
      </w:pPr>
    </w:p>
    <w:p w14:paraId="1D1702D9" w14:textId="27B12DBD" w:rsidR="00FC28E7" w:rsidRPr="00FC28E7" w:rsidRDefault="00FC28E7" w:rsidP="00FC28E7">
      <w:pPr>
        <w:spacing w:before="240" w:after="0" w:line="360" w:lineRule="auto"/>
        <w:jc w:val="center"/>
        <w:rPr>
          <w:rFonts w:ascii="Times New Roman" w:hAnsi="Times New Roman" w:cs="Times New Roman"/>
          <w:sz w:val="28"/>
          <w:szCs w:val="28"/>
          <w:lang w:val="uk-UA"/>
        </w:rPr>
      </w:pPr>
      <w:r w:rsidRPr="00FC28E7">
        <w:rPr>
          <w:rFonts w:ascii="Times New Roman" w:hAnsi="Times New Roman" w:cs="Times New Roman"/>
          <w:noProof/>
          <w:sz w:val="28"/>
          <w:szCs w:val="28"/>
          <w:lang w:val="uk-UA"/>
        </w:rPr>
        <w:lastRenderedPageBreak/>
        <mc:AlternateContent>
          <mc:Choice Requires="wpg">
            <w:drawing>
              <wp:anchor distT="0" distB="0" distL="114300" distR="114300" simplePos="0" relativeHeight="251679744" behindDoc="0" locked="0" layoutInCell="1" allowOverlap="1" wp14:anchorId="16D510A8" wp14:editId="08D9DBA9">
                <wp:simplePos x="0" y="0"/>
                <wp:positionH relativeFrom="column">
                  <wp:posOffset>113665</wp:posOffset>
                </wp:positionH>
                <wp:positionV relativeFrom="paragraph">
                  <wp:posOffset>37465</wp:posOffset>
                </wp:positionV>
                <wp:extent cx="5829300" cy="4572000"/>
                <wp:effectExtent l="0" t="0" r="19050" b="19050"/>
                <wp:wrapTopAndBottom/>
                <wp:docPr id="67" name="Группа 67"/>
                <wp:cNvGraphicFramePr/>
                <a:graphic xmlns:a="http://schemas.openxmlformats.org/drawingml/2006/main">
                  <a:graphicData uri="http://schemas.microsoft.com/office/word/2010/wordprocessingGroup">
                    <wpg:wgp>
                      <wpg:cNvGrpSpPr/>
                      <wpg:grpSpPr>
                        <a:xfrm>
                          <a:off x="0" y="0"/>
                          <a:ext cx="5829300" cy="4572000"/>
                          <a:chOff x="0" y="0"/>
                          <a:chExt cx="5829300" cy="4572000"/>
                        </a:xfrm>
                      </wpg:grpSpPr>
                      <wps:wsp>
                        <wps:cNvPr id="68" name="Прямоугольник 68"/>
                        <wps:cNvSpPr/>
                        <wps:spPr>
                          <a:xfrm>
                            <a:off x="1244600" y="190500"/>
                            <a:ext cx="1187450" cy="279400"/>
                          </a:xfrm>
                          <a:prstGeom prst="rect">
                            <a:avLst/>
                          </a:prstGeom>
                          <a:noFill/>
                          <a:ln w="12700" cap="flat" cmpd="sng" algn="ctr">
                            <a:noFill/>
                            <a:prstDash val="solid"/>
                            <a:miter lim="800000"/>
                          </a:ln>
                          <a:effectLst/>
                        </wps:spPr>
                        <wps:txbx>
                          <w:txbxContent>
                            <w:p w14:paraId="73C5C629"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63946">
                                <w:rPr>
                                  <w:rFonts w:ascii="Times New Roman" w:hAnsi="Times New Roman" w:cs="Times New Roman"/>
                                  <w:sz w:val="24"/>
                                  <w:szCs w:val="24"/>
                                  <w:lang w:val="uk-UA"/>
                                </w:rPr>
                                <w:t>Продукція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69" name="Группа 69"/>
                        <wpg:cNvGrpSpPr/>
                        <wpg:grpSpPr>
                          <a:xfrm>
                            <a:off x="0" y="0"/>
                            <a:ext cx="5829300" cy="4572000"/>
                            <a:chOff x="0" y="0"/>
                            <a:chExt cx="5829300" cy="4572000"/>
                          </a:xfrm>
                        </wpg:grpSpPr>
                        <wps:wsp>
                          <wps:cNvPr id="70" name="Прямоугольник 70"/>
                          <wps:cNvSpPr/>
                          <wps:spPr>
                            <a:xfrm>
                              <a:off x="3403600" y="3676650"/>
                              <a:ext cx="1187450" cy="584200"/>
                            </a:xfrm>
                            <a:prstGeom prst="rect">
                              <a:avLst/>
                            </a:prstGeom>
                            <a:noFill/>
                            <a:ln w="12700" cap="flat" cmpd="sng" algn="ctr">
                              <a:noFill/>
                              <a:prstDash val="solid"/>
                              <a:miter lim="800000"/>
                            </a:ln>
                            <a:effectLst/>
                          </wps:spPr>
                          <wps:txbx>
                            <w:txbxContent>
                              <w:p w14:paraId="055007DD"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7A2A60">
                                  <w:rPr>
                                    <w:rFonts w:ascii="Times New Roman" w:hAnsi="Times New Roman" w:cs="Times New Roman"/>
                                    <w:sz w:val="24"/>
                                    <w:szCs w:val="24"/>
                                    <w:lang w:val="uk-UA"/>
                                  </w:rPr>
                                  <w:t>Вимоги до інфраструктури</w:t>
                                </w:r>
                                <w:r>
                                  <w:rPr>
                                    <w:rFonts w:ascii="Times New Roman" w:hAnsi="Times New Roman" w:cs="Times New Roman"/>
                                    <w:sz w:val="24"/>
                                    <w:szCs w:val="24"/>
                                    <w:lang w:val="uk-UA"/>
                                  </w:rPr>
                                  <w:t xml:space="preserve">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71" name="Группа 71"/>
                          <wpg:cNvGrpSpPr/>
                          <wpg:grpSpPr>
                            <a:xfrm>
                              <a:off x="0" y="0"/>
                              <a:ext cx="5829300" cy="4572000"/>
                              <a:chOff x="0" y="0"/>
                              <a:chExt cx="5829300" cy="4572000"/>
                            </a:xfrm>
                          </wpg:grpSpPr>
                          <wps:wsp>
                            <wps:cNvPr id="72" name="Прямоугольник 72"/>
                            <wps:cNvSpPr/>
                            <wps:spPr>
                              <a:xfrm>
                                <a:off x="3327400" y="1593850"/>
                                <a:ext cx="1346200" cy="381000"/>
                              </a:xfrm>
                              <a:prstGeom prst="rect">
                                <a:avLst/>
                              </a:prstGeom>
                              <a:noFill/>
                              <a:ln w="12700" cap="flat" cmpd="sng" algn="ctr">
                                <a:noFill/>
                                <a:prstDash val="solid"/>
                                <a:miter lim="800000"/>
                              </a:ln>
                              <a:effectLst/>
                            </wps:spPr>
                            <wps:txbx>
                              <w:txbxContent>
                                <w:p w14:paraId="6A4A4B3A"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Невідповідна продукція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73" name="Группа 73"/>
                            <wpg:cNvGrpSpPr/>
                            <wpg:grpSpPr>
                              <a:xfrm>
                                <a:off x="0" y="0"/>
                                <a:ext cx="5829300" cy="4572000"/>
                                <a:chOff x="0" y="0"/>
                                <a:chExt cx="5829300" cy="4572000"/>
                              </a:xfrm>
                            </wpg:grpSpPr>
                            <wps:wsp>
                              <wps:cNvPr id="74" name="Прямоугольник 74"/>
                              <wps:cNvSpPr/>
                              <wps:spPr>
                                <a:xfrm>
                                  <a:off x="3327400" y="2171700"/>
                                  <a:ext cx="1346200" cy="584200"/>
                                </a:xfrm>
                                <a:prstGeom prst="rect">
                                  <a:avLst/>
                                </a:prstGeom>
                                <a:noFill/>
                                <a:ln w="12700" cap="flat" cmpd="sng" algn="ctr">
                                  <a:noFill/>
                                  <a:prstDash val="solid"/>
                                  <a:miter lim="800000"/>
                                </a:ln>
                                <a:effectLst/>
                              </wps:spPr>
                              <wps:txbx>
                                <w:txbxContent>
                                  <w:p w14:paraId="3F34D4C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7A2A60">
                                      <w:rPr>
                                        <w:rFonts w:ascii="Times New Roman" w:hAnsi="Times New Roman" w:cs="Times New Roman"/>
                                        <w:sz w:val="24"/>
                                        <w:szCs w:val="24"/>
                                        <w:lang w:val="uk-UA"/>
                                      </w:rPr>
                                      <w:t>Заявки на придбання засобів вимірювання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75" name="Группа 75"/>
                              <wpg:cNvGrpSpPr/>
                              <wpg:grpSpPr>
                                <a:xfrm>
                                  <a:off x="0" y="0"/>
                                  <a:ext cx="5829300" cy="4572000"/>
                                  <a:chOff x="0" y="0"/>
                                  <a:chExt cx="5829300" cy="4572000"/>
                                </a:xfrm>
                              </wpg:grpSpPr>
                              <wps:wsp>
                                <wps:cNvPr id="76" name="Прямоугольник 76"/>
                                <wps:cNvSpPr/>
                                <wps:spPr>
                                  <a:xfrm>
                                    <a:off x="1276350" y="3714750"/>
                                    <a:ext cx="1187450" cy="584200"/>
                                  </a:xfrm>
                                  <a:prstGeom prst="rect">
                                    <a:avLst/>
                                  </a:prstGeom>
                                  <a:noFill/>
                                  <a:ln w="12700" cap="flat" cmpd="sng" algn="ctr">
                                    <a:noFill/>
                                    <a:prstDash val="solid"/>
                                    <a:miter lim="800000"/>
                                  </a:ln>
                                  <a:effectLst/>
                                </wps:spPr>
                                <wps:txbx>
                                  <w:txbxContent>
                                    <w:p w14:paraId="68D38E90"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Графік перевірки засобів вимірювання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77" name="Группа 77"/>
                                <wpg:cNvGrpSpPr/>
                                <wpg:grpSpPr>
                                  <a:xfrm>
                                    <a:off x="0" y="0"/>
                                    <a:ext cx="5829300" cy="4572000"/>
                                    <a:chOff x="0" y="0"/>
                                    <a:chExt cx="5829300" cy="4572000"/>
                                  </a:xfrm>
                                </wpg:grpSpPr>
                                <wps:wsp>
                                  <wps:cNvPr id="78" name="Прямоугольник 78"/>
                                  <wps:cNvSpPr/>
                                  <wps:spPr>
                                    <a:xfrm>
                                      <a:off x="1257300" y="2971800"/>
                                      <a:ext cx="1187450" cy="584200"/>
                                    </a:xfrm>
                                    <a:prstGeom prst="rect">
                                      <a:avLst/>
                                    </a:prstGeom>
                                    <a:noFill/>
                                    <a:ln w="12700" cap="flat" cmpd="sng" algn="ctr">
                                      <a:noFill/>
                                      <a:prstDash val="solid"/>
                                      <a:miter lim="800000"/>
                                    </a:ln>
                                    <a:effectLst/>
                                  </wps:spPr>
                                  <wps:txbx>
                                    <w:txbxContent>
                                      <w:p w14:paraId="171113F7"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Ділянка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79" name="Группа 79"/>
                                  <wpg:cNvGrpSpPr/>
                                  <wpg:grpSpPr>
                                    <a:xfrm>
                                      <a:off x="0" y="0"/>
                                      <a:ext cx="5829300" cy="4572000"/>
                                      <a:chOff x="0" y="0"/>
                                      <a:chExt cx="5829300" cy="4572000"/>
                                    </a:xfrm>
                                  </wpg:grpSpPr>
                                  <wps:wsp>
                                    <wps:cNvPr id="80" name="Прямоугольник 80"/>
                                    <wps:cNvSpPr/>
                                    <wps:spPr>
                                      <a:xfrm>
                                        <a:off x="1231900" y="2330450"/>
                                        <a:ext cx="1187450" cy="412750"/>
                                      </a:xfrm>
                                      <a:prstGeom prst="rect">
                                        <a:avLst/>
                                      </a:prstGeom>
                                      <a:noFill/>
                                      <a:ln w="12700" cap="flat" cmpd="sng" algn="ctr">
                                        <a:noFill/>
                                        <a:prstDash val="solid"/>
                                        <a:miter lim="800000"/>
                                      </a:ln>
                                      <a:effectLst/>
                                    </wps:spPr>
                                    <wps:txbx>
                                      <w:txbxContent>
                                        <w:p w14:paraId="0537A28E"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Кваліфікований персонал</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81" name="Группа 81"/>
                                    <wpg:cNvGrpSpPr/>
                                    <wpg:grpSpPr>
                                      <a:xfrm>
                                        <a:off x="0" y="0"/>
                                        <a:ext cx="5829300" cy="4572000"/>
                                        <a:chOff x="0" y="0"/>
                                        <a:chExt cx="5829300" cy="4572000"/>
                                      </a:xfrm>
                                    </wpg:grpSpPr>
                                    <wps:wsp>
                                      <wps:cNvPr id="82" name="Прямоугольник 82"/>
                                      <wps:cNvSpPr/>
                                      <wps:spPr>
                                        <a:xfrm>
                                          <a:off x="1225550" y="1435100"/>
                                          <a:ext cx="1314450" cy="552450"/>
                                        </a:xfrm>
                                        <a:prstGeom prst="rect">
                                          <a:avLst/>
                                        </a:prstGeom>
                                        <a:noFill/>
                                        <a:ln w="12700" cap="flat" cmpd="sng" algn="ctr">
                                          <a:noFill/>
                                          <a:prstDash val="solid"/>
                                          <a:miter lim="800000"/>
                                        </a:ln>
                                        <a:effectLst/>
                                      </wps:spPr>
                                      <wps:txbx>
                                        <w:txbxContent>
                                          <w:p w14:paraId="4263E16D"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63946">
                                              <w:rPr>
                                                <w:rFonts w:ascii="Times New Roman" w:hAnsi="Times New Roman" w:cs="Times New Roman"/>
                                                <w:sz w:val="24"/>
                                                <w:szCs w:val="24"/>
                                                <w:lang w:val="uk-UA"/>
                                              </w:rPr>
                                              <w:t>Контрольно-вимірювальні пристрої</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83" name="Группа 83"/>
                                      <wpg:cNvGrpSpPr/>
                                      <wpg:grpSpPr>
                                        <a:xfrm>
                                          <a:off x="0" y="0"/>
                                          <a:ext cx="5829300" cy="4572000"/>
                                          <a:chOff x="0" y="0"/>
                                          <a:chExt cx="5829300" cy="4572000"/>
                                        </a:xfrm>
                                      </wpg:grpSpPr>
                                      <wps:wsp>
                                        <wps:cNvPr id="84" name="Прямоугольник 84"/>
                                        <wps:cNvSpPr/>
                                        <wps:spPr>
                                          <a:xfrm>
                                            <a:off x="1244600" y="717550"/>
                                            <a:ext cx="1289050" cy="546100"/>
                                          </a:xfrm>
                                          <a:prstGeom prst="rect">
                                            <a:avLst/>
                                          </a:prstGeom>
                                          <a:noFill/>
                                          <a:ln w="12700" cap="flat" cmpd="sng" algn="ctr">
                                            <a:noFill/>
                                            <a:prstDash val="solid"/>
                                            <a:miter lim="800000"/>
                                          </a:ln>
                                          <a:effectLst/>
                                        </wps:spPr>
                                        <wps:txbx>
                                          <w:txbxContent>
                                            <w:p w14:paraId="0CCBE32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63946">
                                                <w:rPr>
                                                  <w:rFonts w:ascii="Times New Roman" w:hAnsi="Times New Roman" w:cs="Times New Roman"/>
                                                  <w:sz w:val="24"/>
                                                  <w:szCs w:val="24"/>
                                                  <w:lang w:val="uk-UA"/>
                                                </w:rPr>
                                                <w:t>Технологічні карти, методики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85" name="Группа 85"/>
                                        <wpg:cNvGrpSpPr/>
                                        <wpg:grpSpPr>
                                          <a:xfrm>
                                            <a:off x="0" y="0"/>
                                            <a:ext cx="5829300" cy="4572000"/>
                                            <a:chOff x="0" y="0"/>
                                            <a:chExt cx="5829300" cy="4572000"/>
                                          </a:xfrm>
                                        </wpg:grpSpPr>
                                        <wpg:grpSp>
                                          <wpg:cNvPr id="96" name="Группа 96"/>
                                          <wpg:cNvGrpSpPr/>
                                          <wpg:grpSpPr>
                                            <a:xfrm>
                                              <a:off x="0" y="190500"/>
                                              <a:ext cx="1187450" cy="4381500"/>
                                              <a:chOff x="0" y="0"/>
                                              <a:chExt cx="1073150" cy="4381500"/>
                                            </a:xfrm>
                                          </wpg:grpSpPr>
                                          <wps:wsp>
                                            <wps:cNvPr id="97" name="Прямоугольник 97"/>
                                            <wps:cNvSpPr/>
                                            <wps:spPr>
                                              <a:xfrm>
                                                <a:off x="0" y="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4D5E66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F1777">
                                                    <w:rPr>
                                                      <w:rFonts w:ascii="Times New Roman" w:hAnsi="Times New Roman" w:cs="Times New Roman"/>
                                                      <w:sz w:val="24"/>
                                                      <w:szCs w:val="24"/>
                                                      <w:lang w:val="uk-UA"/>
                                                    </w:rPr>
                                                    <w:t>Виробництво продукції</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8" name="Прямоугольник 98"/>
                                            <wps:cNvSpPr/>
                                            <wps:spPr>
                                              <a:xfrm>
                                                <a:off x="0" y="74295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CF4965F"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Планування виробництва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9" name="Прямоугольник 99"/>
                                            <wps:cNvSpPr/>
                                            <wps:spPr>
                                              <a:xfrm>
                                                <a:off x="0" y="149225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E3980A4"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Закупівлі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0" name="Прямоугольник 100"/>
                                            <wps:cNvSpPr/>
                                            <wps:spPr>
                                              <a:xfrm>
                                                <a:off x="0" y="224790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F091462"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персоналом</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1" name="Прямоугольник 101"/>
                                            <wps:cNvSpPr/>
                                            <wps:spPr>
                                              <a:xfrm>
                                                <a:off x="0" y="299720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A5FB05F"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інфраструктурою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2" name="Прямоугольник 102"/>
                                            <wps:cNvSpPr/>
                                            <wps:spPr>
                                              <a:xfrm>
                                                <a:off x="0" y="374650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3FDEBE7"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господарською діяльністю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103" name="Группа 103"/>
                                          <wpg:cNvGrpSpPr/>
                                          <wpg:grpSpPr>
                                            <a:xfrm>
                                              <a:off x="4641850" y="190500"/>
                                              <a:ext cx="1187450" cy="4381500"/>
                                              <a:chOff x="0" y="0"/>
                                              <a:chExt cx="1073150" cy="4381500"/>
                                            </a:xfrm>
                                          </wpg:grpSpPr>
                                          <wps:wsp>
                                            <wps:cNvPr id="104" name="Прямоугольник 104"/>
                                            <wps:cNvSpPr/>
                                            <wps:spPr>
                                              <a:xfrm>
                                                <a:off x="0" y="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F4FCA0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господарською діяльністю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5" name="Прямоугольник 105"/>
                                            <wps:cNvSpPr/>
                                            <wps:spPr>
                                              <a:xfrm>
                                                <a:off x="0" y="74295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305F823" w14:textId="77777777" w:rsidR="00FC28E7" w:rsidRPr="000F1777" w:rsidRDefault="00FC28E7" w:rsidP="00FC28E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Споживачі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6" name="Прямоугольник 106"/>
                                            <wps:cNvSpPr/>
                                            <wps:spPr>
                                              <a:xfrm>
                                                <a:off x="0" y="149225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70D13C9"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F1777">
                                                    <w:rPr>
                                                      <w:rFonts w:ascii="Times New Roman" w:hAnsi="Times New Roman" w:cs="Times New Roman"/>
                                                      <w:sz w:val="24"/>
                                                      <w:szCs w:val="24"/>
                                                      <w:lang w:val="uk-UA"/>
                                                    </w:rPr>
                                                    <w:t>Виробництво продукції</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7" name="Прямоугольник 107"/>
                                            <wps:cNvSpPr/>
                                            <wps:spPr>
                                              <a:xfrm>
                                                <a:off x="0" y="224790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BBCBAEB"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Закупівлі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8" name="Прямоугольник 108"/>
                                            <wps:cNvSpPr/>
                                            <wps:spPr>
                                              <a:xfrm>
                                                <a:off x="0" y="299720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25BC35B"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персоналом</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9" name="Прямоугольник 109"/>
                                            <wps:cNvSpPr/>
                                            <wps:spPr>
                                              <a:xfrm>
                                                <a:off x="0" y="3746500"/>
                                                <a:ext cx="1073150" cy="635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56248CF"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інфраструктурою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110" name="Прямоугольник 110"/>
                                          <wps:cNvSpPr/>
                                          <wps:spPr>
                                            <a:xfrm>
                                              <a:off x="2476500" y="228600"/>
                                              <a:ext cx="850900" cy="41910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690035E" w14:textId="77777777" w:rsidR="00FC28E7" w:rsidRPr="000F1777" w:rsidRDefault="00FC28E7" w:rsidP="00FC28E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 і складування продукції</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cNvPr id="111" name="Группа 111"/>
                                          <wpg:cNvGrpSpPr/>
                                          <wpg:grpSpPr>
                                            <a:xfrm>
                                              <a:off x="1187450" y="488950"/>
                                              <a:ext cx="1295400" cy="3778250"/>
                                              <a:chOff x="0" y="0"/>
                                              <a:chExt cx="1295400" cy="3778250"/>
                                            </a:xfrm>
                                          </wpg:grpSpPr>
                                          <wps:wsp>
                                            <wps:cNvPr id="112" name="Прямая со стрелкой 112"/>
                                            <wps:cNvCnPr/>
                                            <wps:spPr>
                                              <a:xfrm>
                                                <a:off x="6350" y="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13" name="Прямая со стрелкой 113"/>
                                            <wps:cNvCnPr/>
                                            <wps:spPr>
                                              <a:xfrm>
                                                <a:off x="0" y="298450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14" name="Прямая со стрелкой 114"/>
                                            <wps:cNvCnPr/>
                                            <wps:spPr>
                                              <a:xfrm>
                                                <a:off x="0" y="224790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15" name="Прямая со стрелкой 115"/>
                                            <wps:cNvCnPr/>
                                            <wps:spPr>
                                              <a:xfrm>
                                                <a:off x="0" y="149860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16" name="Прямая со стрелкой 116"/>
                                            <wps:cNvCnPr/>
                                            <wps:spPr>
                                              <a:xfrm>
                                                <a:off x="0" y="76835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17" name="Прямая со стрелкой 117"/>
                                            <wps:cNvCnPr/>
                                            <wps:spPr>
                                              <a:xfrm>
                                                <a:off x="6350" y="3778250"/>
                                                <a:ext cx="1289050" cy="0"/>
                                              </a:xfrm>
                                              <a:prstGeom prst="straightConnector1">
                                                <a:avLst/>
                                              </a:prstGeom>
                                              <a:noFill/>
                                              <a:ln w="12700" cap="flat" cmpd="sng" algn="ctr">
                                                <a:solidFill>
                                                  <a:sysClr val="windowText" lastClr="000000"/>
                                                </a:solidFill>
                                                <a:prstDash val="solid"/>
                                                <a:miter lim="800000"/>
                                                <a:tailEnd type="triangle"/>
                                              </a:ln>
                                              <a:effectLst/>
                                            </wps:spPr>
                                            <wps:bodyPr/>
                                          </wps:wsp>
                                        </wpg:grpSp>
                                        <wpg:grpSp>
                                          <wpg:cNvPr id="118" name="Группа 118"/>
                                          <wpg:cNvGrpSpPr/>
                                          <wpg:grpSpPr>
                                            <a:xfrm>
                                              <a:off x="3321050" y="482600"/>
                                              <a:ext cx="1327150" cy="3778250"/>
                                              <a:chOff x="0" y="0"/>
                                              <a:chExt cx="1295400" cy="3778250"/>
                                            </a:xfrm>
                                          </wpg:grpSpPr>
                                          <wps:wsp>
                                            <wps:cNvPr id="119" name="Прямая со стрелкой 119"/>
                                            <wps:cNvCnPr/>
                                            <wps:spPr>
                                              <a:xfrm>
                                                <a:off x="6350" y="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0" name="Прямая со стрелкой 120"/>
                                            <wps:cNvCnPr/>
                                            <wps:spPr>
                                              <a:xfrm>
                                                <a:off x="0" y="298450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1" name="Прямая со стрелкой 121"/>
                                            <wps:cNvCnPr/>
                                            <wps:spPr>
                                              <a:xfrm>
                                                <a:off x="0" y="224790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2" name="Прямая со стрелкой 122"/>
                                            <wps:cNvCnPr/>
                                            <wps:spPr>
                                              <a:xfrm>
                                                <a:off x="0" y="149860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3" name="Прямая со стрелкой 123"/>
                                            <wps:cNvCnPr/>
                                            <wps:spPr>
                                              <a:xfrm>
                                                <a:off x="0" y="768350"/>
                                                <a:ext cx="1289050"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4" name="Прямая со стрелкой 124"/>
                                            <wps:cNvCnPr/>
                                            <wps:spPr>
                                              <a:xfrm>
                                                <a:off x="6350" y="3778250"/>
                                                <a:ext cx="1289050" cy="0"/>
                                              </a:xfrm>
                                              <a:prstGeom prst="straightConnector1">
                                                <a:avLst/>
                                              </a:prstGeom>
                                              <a:noFill/>
                                              <a:ln w="12700" cap="flat" cmpd="sng" algn="ctr">
                                                <a:solidFill>
                                                  <a:sysClr val="windowText" lastClr="000000"/>
                                                </a:solidFill>
                                                <a:prstDash val="solid"/>
                                                <a:miter lim="800000"/>
                                                <a:tailEnd type="triangle"/>
                                              </a:ln>
                                              <a:effectLst/>
                                            </wps:spPr>
                                            <wps:bodyPr/>
                                          </wps:wsp>
                                        </wpg:grpSp>
                                        <wps:wsp>
                                          <wps:cNvPr id="125" name="Прямоугольник 125"/>
                                          <wps:cNvSpPr/>
                                          <wps:spPr>
                                            <a:xfrm>
                                              <a:off x="3359150" y="0"/>
                                              <a:ext cx="1295400" cy="584200"/>
                                            </a:xfrm>
                                            <a:prstGeom prst="rect">
                                              <a:avLst/>
                                            </a:prstGeom>
                                            <a:noFill/>
                                            <a:ln w="12700" cap="flat" cmpd="sng" algn="ctr">
                                              <a:noFill/>
                                              <a:prstDash val="solid"/>
                                              <a:miter lim="800000"/>
                                            </a:ln>
                                            <a:effectLst/>
                                          </wps:spPr>
                                          <wps:txbx>
                                            <w:txbxContent>
                                              <w:p w14:paraId="4DDE02A4"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Накладна здавання продукції склад</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6" name="Прямоугольник 126"/>
                                          <wps:cNvSpPr/>
                                          <wps:spPr>
                                            <a:xfrm>
                                              <a:off x="3378200" y="755650"/>
                                              <a:ext cx="1282700" cy="584200"/>
                                            </a:xfrm>
                                            <a:prstGeom prst="rect">
                                              <a:avLst/>
                                            </a:prstGeom>
                                            <a:noFill/>
                                            <a:ln w="12700" cap="flat" cmpd="sng" algn="ctr">
                                              <a:noFill/>
                                              <a:prstDash val="solid"/>
                                              <a:miter lim="800000"/>
                                            </a:ln>
                                            <a:effectLst/>
                                          </wps:spPr>
                                          <wps:txbx>
                                            <w:txbxContent>
                                              <w:p w14:paraId="59183115"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Атестована продукція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7" name="Прямоугольник 127"/>
                                          <wps:cNvSpPr/>
                                          <wps:spPr>
                                            <a:xfrm>
                                              <a:off x="3321050" y="2984500"/>
                                              <a:ext cx="1346200" cy="584200"/>
                                            </a:xfrm>
                                            <a:prstGeom prst="rect">
                                              <a:avLst/>
                                            </a:prstGeom>
                                            <a:noFill/>
                                            <a:ln w="12700" cap="flat" cmpd="sng" algn="ctr">
                                              <a:noFill/>
                                              <a:prstDash val="solid"/>
                                              <a:miter lim="800000"/>
                                            </a:ln>
                                            <a:effectLst/>
                                          </wps:spPr>
                                          <wps:txbx>
                                            <w:txbxContent>
                                              <w:p w14:paraId="101FD4DD" w14:textId="77777777" w:rsidR="00FC28E7" w:rsidRPr="000F1777" w:rsidRDefault="00FC28E7" w:rsidP="00FC28E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Вимоги до персоналу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grpSp>
                                </wpg:grpSp>
                              </wpg:grpSp>
                            </wpg:grpSp>
                          </wpg:grpSp>
                        </wpg:grpSp>
                      </wpg:grpSp>
                    </wpg:wgp>
                  </a:graphicData>
                </a:graphic>
              </wp:anchor>
            </w:drawing>
          </mc:Choice>
          <mc:Fallback>
            <w:pict>
              <v:group w14:anchorId="16D510A8" id="Группа 67" o:spid="_x0000_s1216" style="position:absolute;left:0;text-align:left;margin-left:8.95pt;margin-top:2.95pt;width:459pt;height:5in;z-index:251679744" coordsize="58293,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">
                <v:rect id="Прямоугольник 68" o:spid="_x0000_s1217" style="position:absolute;left:12446;top:1905;width:11874;height:27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" filled="f" stroked="f" strokeweight="1pt">
                  <v:textbox inset="0,0,0,0">
                    <w:txbxContent>
                      <w:p w14:paraId="73C5C629"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63946">
                          <w:rPr>
                            <w:rFonts w:ascii="Times New Roman" w:hAnsi="Times New Roman" w:cs="Times New Roman"/>
                            <w:sz w:val="24"/>
                            <w:szCs w:val="24"/>
                            <w:lang w:val="uk-UA"/>
                          </w:rPr>
                          <w:t>Продукція</w:t>
                        </w:r>
                      </w:p>
                    </w:txbxContent>
                  </v:textbox>
                </v:rect>
                <v:group id="Группа 69" o:spid="_x0000_s1218"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rect id="Прямоугольник 70" o:spid="_x0000_s1219" style="position:absolute;left:34036;top:36766;width:11874;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" filled="f" stroked="f" strokeweight="1pt">
                    <v:textbox inset="0,0,0,0">
                      <w:txbxContent>
                        <w:p w14:paraId="055007DD"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7A2A60">
                            <w:rPr>
                              <w:rFonts w:ascii="Times New Roman" w:hAnsi="Times New Roman" w:cs="Times New Roman"/>
                              <w:sz w:val="24"/>
                              <w:szCs w:val="24"/>
                              <w:lang w:val="uk-UA"/>
                            </w:rPr>
                            <w:t>Вимоги до інфраструктури</w:t>
                          </w:r>
                          <w:r>
                            <w:rPr>
                              <w:rFonts w:ascii="Times New Roman" w:hAnsi="Times New Roman" w:cs="Times New Roman"/>
                              <w:sz w:val="24"/>
                              <w:szCs w:val="24"/>
                              <w:lang w:val="uk-UA"/>
                            </w:rPr>
                            <w:t xml:space="preserve"> контролю</w:t>
                          </w:r>
                        </w:p>
                      </w:txbxContent>
                    </v:textbox>
                  </v:rect>
                  <v:group id="Группа 71" o:spid="_x0000_s1220"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rect id="Прямоугольник 72" o:spid="_x0000_s1221" style="position:absolute;left:33274;top:15938;width:13462;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" filled="f" stroked="f" strokeweight="1pt">
                      <v:textbox inset="0,0,0,0">
                        <w:txbxContent>
                          <w:p w14:paraId="6A4A4B3A"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Невідповідна продукція</w:t>
                            </w:r>
                          </w:p>
                        </w:txbxContent>
                      </v:textbox>
                    </v:rect>
                    <v:group id="Группа 73" o:spid="_x0000_s1222"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ect id="Прямоугольник 74" o:spid="_x0000_s1223" style="position:absolute;left:33274;top:21717;width:13462;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" filled="f" stroked="f" strokeweight="1pt">
                        <v:textbox inset="0,0,0,0">
                          <w:txbxContent>
                            <w:p w14:paraId="3F34D4C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7A2A60">
                                <w:rPr>
                                  <w:rFonts w:ascii="Times New Roman" w:hAnsi="Times New Roman" w:cs="Times New Roman"/>
                                  <w:sz w:val="24"/>
                                  <w:szCs w:val="24"/>
                                  <w:lang w:val="uk-UA"/>
                                </w:rPr>
                                <w:t>Заявки на придбання засобів вимірювання</w:t>
                              </w:r>
                            </w:p>
                          </w:txbxContent>
                        </v:textbox>
                      </v:rect>
                      <v:group id="Группа 75" o:spid="_x0000_s1224"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Прямоугольник 76" o:spid="_x0000_s1225" style="position:absolute;left:12763;top:37147;width:11875;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" filled="f" stroked="f" strokeweight="1pt">
                          <v:textbox inset="0,0,0,0">
                            <w:txbxContent>
                              <w:p w14:paraId="68D38E90"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Графік перевірки засобів вимірювання</w:t>
                                </w:r>
                              </w:p>
                            </w:txbxContent>
                          </v:textbox>
                        </v:rect>
                        <v:group id="Группа 77" o:spid="_x0000_s1226"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ect id="Прямоугольник 78" o:spid="_x0000_s1227" style="position:absolute;left:12573;top:29718;width:11874;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" filled="f" stroked="f" strokeweight="1pt">
                            <v:textbox inset="0,0,0,0">
                              <w:txbxContent>
                                <w:p w14:paraId="171113F7"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Ділянка контролю</w:t>
                                  </w:r>
                                </w:p>
                              </w:txbxContent>
                            </v:textbox>
                          </v:rect>
                          <v:group id="Группа 79" o:spid="_x0000_s1228"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rect id="Прямоугольник 80" o:spid="_x0000_s1229" style="position:absolute;left:12319;top:23304;width:11874;height:41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" filled="f" stroked="f" strokeweight="1pt">
                              <v:textbox inset="0,0,0,0">
                                <w:txbxContent>
                                  <w:p w14:paraId="0537A28E"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Кваліфікований персонал</w:t>
                                    </w:r>
                                  </w:p>
                                </w:txbxContent>
                              </v:textbox>
                            </v:rect>
                            <v:group id="Группа 81" o:spid="_x0000_s1230"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Прямоугольник 82" o:spid="_x0000_s1231" style="position:absolute;left:12255;top:14351;width:13145;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" filled="f" stroked="f" strokeweight="1pt">
                                <v:textbox inset="0,0,0,0">
                                  <w:txbxContent>
                                    <w:p w14:paraId="4263E16D"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63946">
                                        <w:rPr>
                                          <w:rFonts w:ascii="Times New Roman" w:hAnsi="Times New Roman" w:cs="Times New Roman"/>
                                          <w:sz w:val="24"/>
                                          <w:szCs w:val="24"/>
                                          <w:lang w:val="uk-UA"/>
                                        </w:rPr>
                                        <w:t>Контрольно-вимірювальні пристрої</w:t>
                                      </w:r>
                                    </w:p>
                                  </w:txbxContent>
                                </v:textbox>
                              </v:rect>
                              <v:group id="Группа 83" o:spid="_x0000_s1232"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rect id="Прямоугольник 84" o:spid="_x0000_s1233" style="position:absolute;left:12446;top:7175;width:12890;height:54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" filled="f" stroked="f" strokeweight="1pt">
                                  <v:textbox inset="0,0,0,0">
                                    <w:txbxContent>
                                      <w:p w14:paraId="0CCBE32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63946">
                                          <w:rPr>
                                            <w:rFonts w:ascii="Times New Roman" w:hAnsi="Times New Roman" w:cs="Times New Roman"/>
                                            <w:sz w:val="24"/>
                                            <w:szCs w:val="24"/>
                                            <w:lang w:val="uk-UA"/>
                                          </w:rPr>
                                          <w:t>Технологічні карти, методики контролю</w:t>
                                        </w:r>
                                      </w:p>
                                    </w:txbxContent>
                                  </v:textbox>
                                </v:rect>
                                <v:group id="Группа 85" o:spid="_x0000_s1234" style="position:absolute;width:58293;height:45720" coordsize="58293,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group id="Группа 96" o:spid="_x0000_s1235" style="position:absolute;top:1905;width:11874;height:43815" coordsize="10731,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Прямоугольник 97" o:spid="_x0000_s1236" style="position:absolute;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" fillcolor="window" strokecolor="windowText" strokeweight="1pt">
                                      <v:textbox inset="0,0,0,0">
                                        <w:txbxContent>
                                          <w:p w14:paraId="04D5E66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F1777">
                                              <w:rPr>
                                                <w:rFonts w:ascii="Times New Roman" w:hAnsi="Times New Roman" w:cs="Times New Roman"/>
                                                <w:sz w:val="24"/>
                                                <w:szCs w:val="24"/>
                                                <w:lang w:val="uk-UA"/>
                                              </w:rPr>
                                              <w:t>Виробництво продукції</w:t>
                                            </w:r>
                                          </w:p>
                                        </w:txbxContent>
                                      </v:textbox>
                                    </v:rect>
                                    <v:rect id="Прямоугольник 98" o:spid="_x0000_s1237" style="position:absolute;top:7429;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" fillcolor="window" strokecolor="windowText" strokeweight="1pt">
                                      <v:textbox inset="0,0,0,0">
                                        <w:txbxContent>
                                          <w:p w14:paraId="1CF4965F"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Планування виробництва</w:t>
                                            </w:r>
                                          </w:p>
                                        </w:txbxContent>
                                      </v:textbox>
                                    </v:rect>
                                    <v:rect id="Прямоугольник 99" o:spid="_x0000_s1238" style="position:absolute;top:14922;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" fillcolor="window" strokecolor="windowText" strokeweight="1pt">
                                      <v:textbox inset="0,0,0,0">
                                        <w:txbxContent>
                                          <w:p w14:paraId="6E3980A4"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Закупівлі</w:t>
                                            </w:r>
                                          </w:p>
                                        </w:txbxContent>
                                      </v:textbox>
                                    </v:rect>
                                    <v:rect id="Прямоугольник 100" o:spid="_x0000_s1239" style="position:absolute;top:22479;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" fillcolor="window" strokecolor="windowText" strokeweight="1pt">
                                      <v:textbox inset="0,0,0,0">
                                        <w:txbxContent>
                                          <w:p w14:paraId="2F091462"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персоналом</w:t>
                                            </w:r>
                                          </w:p>
                                        </w:txbxContent>
                                      </v:textbox>
                                    </v:rect>
                                    <v:rect id="Прямоугольник 101" o:spid="_x0000_s1240" style="position:absolute;top:29972;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" fillcolor="window" strokecolor="windowText" strokeweight="1pt">
                                      <v:textbox inset="0,0,0,0">
                                        <w:txbxContent>
                                          <w:p w14:paraId="0A5FB05F"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інфраструктурою</w:t>
                                            </w:r>
                                          </w:p>
                                        </w:txbxContent>
                                      </v:textbox>
                                    </v:rect>
                                    <v:rect id="Прямоугольник 102" o:spid="_x0000_s1241" style="position:absolute;top:37465;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" fillcolor="window" strokecolor="windowText" strokeweight="1pt">
                                      <v:textbox inset="0,0,0,0">
                                        <w:txbxContent>
                                          <w:p w14:paraId="13FDEBE7"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господарською діяльністю</w:t>
                                            </w:r>
                                          </w:p>
                                        </w:txbxContent>
                                      </v:textbox>
                                    </v:rect>
                                  </v:group>
                                  <v:group id="Группа 103" o:spid="_x0000_s1242" style="position:absolute;left:46418;top:1905;width:11875;height:43815" coordsize="10731,43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">
                                    <v:rect id="Прямоугольник 104" o:spid="_x0000_s1243" style="position:absolute;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" fillcolor="window" strokecolor="windowText" strokeweight="1pt">
                                      <v:textbox inset="0,0,0,0">
                                        <w:txbxContent>
                                          <w:p w14:paraId="0F4FCA06"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господарською діяльністю</w:t>
                                            </w:r>
                                          </w:p>
                                        </w:txbxContent>
                                      </v:textbox>
                                    </v:rect>
                                    <v:rect id="Прямоугольник 105" o:spid="_x0000_s1244" style="position:absolute;top:7429;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" fillcolor="window" strokecolor="windowText" strokeweight="1pt">
                                      <v:textbox inset="0,0,0,0">
                                        <w:txbxContent>
                                          <w:p w14:paraId="0305F823" w14:textId="77777777" w:rsidR="00FC28E7" w:rsidRPr="000F1777" w:rsidRDefault="00FC28E7" w:rsidP="00FC28E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Споживачі</w:t>
                                            </w:r>
                                          </w:p>
                                        </w:txbxContent>
                                      </v:textbox>
                                    </v:rect>
                                    <v:rect id="Прямоугольник 106" o:spid="_x0000_s1245" style="position:absolute;top:14922;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" fillcolor="window" strokecolor="windowText" strokeweight="1pt">
                                      <v:textbox inset="0,0,0,0">
                                        <w:txbxContent>
                                          <w:p w14:paraId="170D13C9"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0F1777">
                                              <w:rPr>
                                                <w:rFonts w:ascii="Times New Roman" w:hAnsi="Times New Roman" w:cs="Times New Roman"/>
                                                <w:sz w:val="24"/>
                                                <w:szCs w:val="24"/>
                                                <w:lang w:val="uk-UA"/>
                                              </w:rPr>
                                              <w:t>Виробництво продукції</w:t>
                                            </w:r>
                                          </w:p>
                                        </w:txbxContent>
                                      </v:textbox>
                                    </v:rect>
                                    <v:rect id="Прямоугольник 107" o:spid="_x0000_s1246" style="position:absolute;top:22479;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" fillcolor="window" strokecolor="windowText" strokeweight="1pt">
                                      <v:textbox inset="0,0,0,0">
                                        <w:txbxContent>
                                          <w:p w14:paraId="6BBCBAEB"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Закупівлі</w:t>
                                            </w:r>
                                          </w:p>
                                        </w:txbxContent>
                                      </v:textbox>
                                    </v:rect>
                                    <v:rect id="Прямоугольник 108" o:spid="_x0000_s1247" style="position:absolute;top:29972;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" fillcolor="window" strokecolor="windowText" strokeweight="1pt">
                                      <v:textbox inset="0,0,0,0">
                                        <w:txbxContent>
                                          <w:p w14:paraId="425BC35B"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персоналом</w:t>
                                            </w:r>
                                          </w:p>
                                        </w:txbxContent>
                                      </v:textbox>
                                    </v:rect>
                                    <v:rect id="Прямоугольник 109" o:spid="_x0000_s1248" style="position:absolute;top:37465;width:10731;height:6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" fillcolor="window" strokecolor="windowText" strokeweight="1pt">
                                      <v:textbox inset="0,0,0,0">
                                        <w:txbxContent>
                                          <w:p w14:paraId="556248CF"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5D4FDA">
                                              <w:rPr>
                                                <w:rFonts w:ascii="Times New Roman" w:hAnsi="Times New Roman" w:cs="Times New Roman"/>
                                                <w:sz w:val="24"/>
                                                <w:szCs w:val="24"/>
                                                <w:lang w:val="uk-UA"/>
                                              </w:rPr>
                                              <w:t>Управління інфраструктурою</w:t>
                                            </w:r>
                                          </w:p>
                                        </w:txbxContent>
                                      </v:textbox>
                                    </v:rect>
                                  </v:group>
                                  <v:rect id="Прямоугольник 110" o:spid="_x0000_s1249" style="position:absolute;left:24765;top:2286;width:8509;height:419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" fillcolor="window" strokecolor="windowText" strokeweight="1pt">
                                    <v:textbox inset="0,0,0,0">
                                      <w:txbxContent>
                                        <w:p w14:paraId="3690035E" w14:textId="77777777" w:rsidR="00FC28E7" w:rsidRPr="000F1777" w:rsidRDefault="00FC28E7" w:rsidP="00FC28E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 і складування продукції</w:t>
                                          </w:r>
                                        </w:p>
                                      </w:txbxContent>
                                    </v:textbox>
                                  </v:rect>
                                  <v:group id="Группа 111" o:spid="_x0000_s1250" style="position:absolute;left:11874;top:4889;width:12954;height:37783" coordsize="12954,3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shape id="Прямая со стрелкой 112" o:spid="_x0000_s1251" type="#_x0000_t32" style="position:absolute;left:63;width:128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" strokecolor="windowText" strokeweight="1pt">
                                      <v:stroke endarrow="block" joinstyle="miter"/>
                                    </v:shape>
                                    <v:shape id="Прямая со стрелкой 113" o:spid="_x0000_s1252" type="#_x0000_t32" style="position:absolute;top:29845;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" strokecolor="windowText" strokeweight="1pt">
                                      <v:stroke endarrow="block" joinstyle="miter"/>
                                    </v:shape>
                                    <v:shape id="Прямая со стрелкой 114" o:spid="_x0000_s1253" type="#_x0000_t32" style="position:absolute;top:22479;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" strokecolor="windowText" strokeweight="1pt">
                                      <v:stroke endarrow="block" joinstyle="miter"/>
                                    </v:shape>
                                    <v:shape id="Прямая со стрелкой 115" o:spid="_x0000_s1254" type="#_x0000_t32" style="position:absolute;top:14986;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" strokecolor="windowText" strokeweight="1pt">
                                      <v:stroke endarrow="block" joinstyle="miter"/>
                                    </v:shape>
                                    <v:shape id="Прямая со стрелкой 116" o:spid="_x0000_s1255" type="#_x0000_t32" style="position:absolute;top:7683;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" strokecolor="windowText" strokeweight="1pt">
                                      <v:stroke endarrow="block" joinstyle="miter"/>
                                    </v:shape>
                                    <v:shape id="Прямая со стрелкой 117" o:spid="_x0000_s1256" type="#_x0000_t32" style="position:absolute;left:63;top:37782;width:128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" strokecolor="windowText" strokeweight="1pt">
                                      <v:stroke endarrow="block" joinstyle="miter"/>
                                    </v:shape>
                                  </v:group>
                                  <v:group id="Группа 118" o:spid="_x0000_s1257" style="position:absolute;left:33210;top:4826;width:13272;height:37782" coordsize="12954,3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shape id="Прямая со стрелкой 119" o:spid="_x0000_s1258" type="#_x0000_t32" style="position:absolute;left:63;width:128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" strokecolor="windowText" strokeweight="1pt">
                                      <v:stroke endarrow="block" joinstyle="miter"/>
                                    </v:shape>
                                    <v:shape id="Прямая со стрелкой 120" o:spid="_x0000_s1259" type="#_x0000_t32" style="position:absolute;top:29845;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" strokecolor="windowText" strokeweight="1pt">
                                      <v:stroke endarrow="block" joinstyle="miter"/>
                                    </v:shape>
                                    <v:shape id="Прямая со стрелкой 121" o:spid="_x0000_s1260" type="#_x0000_t32" style="position:absolute;top:22479;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" strokecolor="windowText" strokeweight="1pt">
                                      <v:stroke endarrow="block" joinstyle="miter"/>
                                    </v:shape>
                                    <v:shape id="Прямая со стрелкой 122" o:spid="_x0000_s1261" type="#_x0000_t32" style="position:absolute;top:14986;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" strokecolor="windowText" strokeweight="1pt">
                                      <v:stroke endarrow="block" joinstyle="miter"/>
                                    </v:shape>
                                    <v:shape id="Прямая со стрелкой 123" o:spid="_x0000_s1262" type="#_x0000_t32" style="position:absolute;top:7683;width:1289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" strokecolor="windowText" strokeweight="1pt">
                                      <v:stroke endarrow="block" joinstyle="miter"/>
                                    </v:shape>
                                    <v:shape id="Прямая со стрелкой 124" o:spid="_x0000_s1263" type="#_x0000_t32" style="position:absolute;left:63;top:37782;width:128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" strokecolor="windowText" strokeweight="1pt">
                                      <v:stroke endarrow="block" joinstyle="miter"/>
                                    </v:shape>
                                  </v:group>
                                  <v:rect id="Прямоугольник 125" o:spid="_x0000_s1264" style="position:absolute;left:33591;width:12954;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" filled="f" stroked="f" strokeweight="1pt">
                                    <v:textbox inset="0,0,0,0">
                                      <w:txbxContent>
                                        <w:p w14:paraId="4DDE02A4"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Накладна здавання продукції склад</w:t>
                                          </w:r>
                                        </w:p>
                                      </w:txbxContent>
                                    </v:textbox>
                                  </v:rect>
                                  <v:rect id="Прямоугольник 126" o:spid="_x0000_s1265" style="position:absolute;left:33782;top:7556;width:12827;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" filled="f" stroked="f" strokeweight="1pt">
                                    <v:textbox inset="0,0,0,0">
                                      <w:txbxContent>
                                        <w:p w14:paraId="59183115" w14:textId="77777777" w:rsidR="00FC28E7" w:rsidRPr="000F1777" w:rsidRDefault="00FC28E7" w:rsidP="00FC28E7">
                                          <w:pPr>
                                            <w:spacing w:after="0" w:line="240" w:lineRule="auto"/>
                                            <w:jc w:val="center"/>
                                            <w:rPr>
                                              <w:rFonts w:ascii="Times New Roman" w:hAnsi="Times New Roman" w:cs="Times New Roman"/>
                                              <w:sz w:val="24"/>
                                              <w:szCs w:val="24"/>
                                              <w:lang w:val="uk-UA"/>
                                            </w:rPr>
                                          </w:pPr>
                                          <w:r w:rsidRPr="00C24459">
                                            <w:rPr>
                                              <w:rFonts w:ascii="Times New Roman" w:hAnsi="Times New Roman" w:cs="Times New Roman"/>
                                              <w:sz w:val="24"/>
                                              <w:szCs w:val="24"/>
                                              <w:lang w:val="uk-UA"/>
                                            </w:rPr>
                                            <w:t>Атестована продукція</w:t>
                                          </w:r>
                                        </w:p>
                                      </w:txbxContent>
                                    </v:textbox>
                                  </v:rect>
                                  <v:rect id="Прямоугольник 127" o:spid="_x0000_s1266" style="position:absolute;left:33210;top:29845;width:13462;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" filled="f" stroked="f" strokeweight="1pt">
                                    <v:textbox inset="0,0,0,0">
                                      <w:txbxContent>
                                        <w:p w14:paraId="101FD4DD" w14:textId="77777777" w:rsidR="00FC28E7" w:rsidRPr="000F1777" w:rsidRDefault="00FC28E7" w:rsidP="00FC28E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Вимоги до персоналу</w:t>
                                          </w:r>
                                        </w:p>
                                      </w:txbxContent>
                                    </v:textbox>
                                  </v:rect>
                                </v:group>
                              </v:group>
                            </v:group>
                          </v:group>
                        </v:group>
                      </v:group>
                    </v:group>
                  </v:group>
                </v:group>
                <w10:wrap type="topAndBottom"/>
              </v:group>
            </w:pict>
          </mc:Fallback>
        </mc:AlternateContent>
      </w:r>
      <w:r w:rsidRPr="00FC28E7">
        <w:rPr>
          <w:rFonts w:ascii="Times New Roman" w:hAnsi="Times New Roman" w:cs="Times New Roman"/>
          <w:sz w:val="28"/>
          <w:szCs w:val="28"/>
          <w:lang w:val="uk-UA"/>
        </w:rPr>
        <w:t xml:space="preserve">Рис. </w:t>
      </w:r>
      <w:r>
        <w:rPr>
          <w:rFonts w:ascii="Times New Roman" w:hAnsi="Times New Roman" w:cs="Times New Roman"/>
          <w:sz w:val="28"/>
          <w:szCs w:val="28"/>
          <w:lang w:val="uk-UA"/>
        </w:rPr>
        <w:t>3.1</w:t>
      </w:r>
      <w:r w:rsidRPr="00FC28E7">
        <w:rPr>
          <w:rFonts w:ascii="Times New Roman" w:hAnsi="Times New Roman" w:cs="Times New Roman"/>
          <w:sz w:val="28"/>
          <w:szCs w:val="28"/>
          <w:lang w:val="uk-UA"/>
        </w:rPr>
        <w:t>. Схема процесу. Контроль та складування продукції у ТОВ </w:t>
      </w:r>
      <w:r w:rsidRPr="00FC28E7">
        <w:rPr>
          <w:rFonts w:ascii="Times New Roman" w:eastAsia="Calibri" w:hAnsi="Times New Roman" w:cs="Times New Roman"/>
          <w:sz w:val="28"/>
          <w:szCs w:val="28"/>
          <w:lang w:val="uk-UA"/>
        </w:rPr>
        <w:t>«</w:t>
      </w:r>
      <w:proofErr w:type="spellStart"/>
      <w:r>
        <w:rPr>
          <w:rFonts w:ascii="Times New Roman" w:hAnsi="Times New Roman" w:cs="Times New Roman"/>
          <w:sz w:val="28"/>
          <w:szCs w:val="28"/>
          <w:lang w:val="uk-UA"/>
        </w:rPr>
        <w:t>Кімтек</w:t>
      </w:r>
      <w:proofErr w:type="spellEnd"/>
      <w:r w:rsidRPr="00FC28E7">
        <w:rPr>
          <w:rFonts w:ascii="Times New Roman" w:eastAsia="Calibri" w:hAnsi="Times New Roman" w:cs="Times New Roman"/>
          <w:color w:val="000000"/>
          <w:sz w:val="28"/>
          <w:szCs w:val="28"/>
          <w:lang w:val="uk-UA"/>
        </w:rPr>
        <w:t>»</w:t>
      </w:r>
    </w:p>
    <w:p w14:paraId="7FE07391" w14:textId="77777777" w:rsidR="00FC28E7" w:rsidRPr="00ED7D34" w:rsidRDefault="00FC28E7" w:rsidP="00FC28E7">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r w:rsidRPr="00ED7D34">
        <w:rPr>
          <w:rFonts w:ascii="Times New Roman" w:hAnsi="Times New Roman" w:cs="Times New Roman"/>
          <w:i/>
          <w:iCs/>
          <w:sz w:val="28"/>
          <w:szCs w:val="28"/>
          <w:lang w:val="uk-UA"/>
        </w:rPr>
        <w:t xml:space="preserve">Джерело: побудовано на основі даних </w:t>
      </w:r>
      <w:r>
        <w:rPr>
          <w:rFonts w:ascii="Times New Roman" w:hAnsi="Times New Roman" w:cs="Times New Roman"/>
          <w:i/>
          <w:iCs/>
          <w:sz w:val="28"/>
          <w:szCs w:val="28"/>
          <w:lang w:val="uk-UA"/>
        </w:rPr>
        <w:t>підприємства</w:t>
      </w:r>
    </w:p>
    <w:p w14:paraId="46E40E19" w14:textId="35FDB0A5" w:rsidR="00E80506" w:rsidRDefault="00E80506" w:rsidP="00543DEA">
      <w:pPr>
        <w:spacing w:after="0" w:line="360" w:lineRule="auto"/>
        <w:ind w:firstLine="709"/>
        <w:jc w:val="both"/>
        <w:rPr>
          <w:rFonts w:ascii="Times New Roman" w:hAnsi="Times New Roman" w:cs="Times New Roman"/>
          <w:sz w:val="28"/>
          <w:szCs w:val="28"/>
          <w:lang w:val="uk-UA"/>
        </w:rPr>
      </w:pPr>
    </w:p>
    <w:p w14:paraId="1D293AE0" w14:textId="179538E9" w:rsidR="00E80506" w:rsidRDefault="00FC28E7" w:rsidP="00543DEA">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Виробництво продукції у ТОВ </w:t>
      </w:r>
      <w:r w:rsidRPr="00FC28E7">
        <w:rPr>
          <w:rFonts w:ascii="Times New Roman" w:eastAsia="Calibri" w:hAnsi="Times New Roman" w:cs="Times New Roman"/>
          <w:sz w:val="28"/>
          <w:szCs w:val="28"/>
          <w:lang w:val="uk-UA"/>
        </w:rPr>
        <w:t>«</w:t>
      </w:r>
      <w:proofErr w:type="spellStart"/>
      <w:r>
        <w:rPr>
          <w:rFonts w:ascii="Times New Roman" w:hAnsi="Times New Roman" w:cs="Times New Roman"/>
          <w:sz w:val="28"/>
          <w:szCs w:val="28"/>
          <w:lang w:val="uk-UA"/>
        </w:rPr>
        <w:t>Кімтек</w:t>
      </w:r>
      <w:proofErr w:type="spellEnd"/>
      <w:r w:rsidRPr="00FC28E7">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sidRPr="00FC28E7">
        <w:rPr>
          <w:rFonts w:ascii="Times New Roman" w:hAnsi="Times New Roman" w:cs="Times New Roman"/>
          <w:sz w:val="28"/>
          <w:szCs w:val="28"/>
          <w:lang w:val="uk-UA"/>
        </w:rPr>
        <w:t>відіграє важливу роль як на етапі введення, так і на етапі виведення продукції. Воно забезпечує фактичне виготовлення гідроізоляційних матеріалів і тісно взаємодіє з іншими процесами. Планування виробництва організовує та планує виробничі дії, забезпечуючи узгодженість з попитом та наявними ресурсами.</w:t>
      </w:r>
    </w:p>
    <w:p w14:paraId="3D30B708" w14:textId="77777777"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 xml:space="preserve">Закупівлі відповідають за придбання сировини та комплектуючих, необхідних для безперебійного виробництва, уникнення затримок. Управління персоналом займається людськими ресурсами, включаючи </w:t>
      </w:r>
      <w:proofErr w:type="spellStart"/>
      <w:r w:rsidRPr="00FC28E7">
        <w:rPr>
          <w:rFonts w:ascii="Times New Roman" w:hAnsi="Times New Roman" w:cs="Times New Roman"/>
          <w:sz w:val="28"/>
          <w:szCs w:val="28"/>
          <w:lang w:val="uk-UA"/>
        </w:rPr>
        <w:t>найм</w:t>
      </w:r>
      <w:proofErr w:type="spellEnd"/>
      <w:r w:rsidRPr="00FC28E7">
        <w:rPr>
          <w:rFonts w:ascii="Times New Roman" w:hAnsi="Times New Roman" w:cs="Times New Roman"/>
          <w:sz w:val="28"/>
          <w:szCs w:val="28"/>
          <w:lang w:val="uk-UA"/>
        </w:rPr>
        <w:t>, навчання та управління стосунками з працівниками, що є важливим для підтримання кваліфікованого та мотивованого персоналу.</w:t>
      </w:r>
    </w:p>
    <w:p w14:paraId="0D168237" w14:textId="77777777"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lastRenderedPageBreak/>
        <w:t xml:space="preserve">Управління інфраструктурою займається обслуговуванням та оптимізацією фізичної та технологічної інфраструктури компанії, забезпечуючи робочий стан та ефективність виробничих </w:t>
      </w:r>
      <w:proofErr w:type="spellStart"/>
      <w:r w:rsidRPr="00FC28E7">
        <w:rPr>
          <w:rFonts w:ascii="Times New Roman" w:hAnsi="Times New Roman" w:cs="Times New Roman"/>
          <w:sz w:val="28"/>
          <w:szCs w:val="28"/>
          <w:lang w:val="uk-UA"/>
        </w:rPr>
        <w:t>потужностей</w:t>
      </w:r>
      <w:proofErr w:type="spellEnd"/>
      <w:r w:rsidRPr="00FC28E7">
        <w:rPr>
          <w:rFonts w:ascii="Times New Roman" w:hAnsi="Times New Roman" w:cs="Times New Roman"/>
          <w:sz w:val="28"/>
          <w:szCs w:val="28"/>
          <w:lang w:val="uk-UA"/>
        </w:rPr>
        <w:t xml:space="preserve"> та обладнання. Управління господарською діяльністю здійснює нагляд за загальними бізнес-операціями, включаючи фінансове та стратегічне планування, що забезпечує узгодженість діяльності з цілями та завданнями компанії.</w:t>
      </w:r>
    </w:p>
    <w:p w14:paraId="6E4BAE83" w14:textId="77777777"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Споживачі представляють кінцевих користувачів або клієнтів продукції. Їхні вимоги та зворотний зв'язок мають вирішальне значення для планування виробництва та контролю якості.</w:t>
      </w:r>
    </w:p>
    <w:p w14:paraId="1726CB6F" w14:textId="77777777"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Центральний процес контролю і складування продукції включає в себе контроль якості та зберігання готової продукції. Він гарантує, що до споживачів надходить лише продукція, яка відповідає стандартам якості. Також цей процес займається управлінням інвентаризацією, відстежуючи рівень запасів і забезпечуючи логістику.</w:t>
      </w:r>
    </w:p>
    <w:p w14:paraId="1480FCC3" w14:textId="77777777" w:rsidR="00FC28E7" w:rsidRPr="00FC28E7" w:rsidRDefault="00FC28E7" w:rsidP="00FC28E7">
      <w:pPr>
        <w:spacing w:after="0" w:line="360" w:lineRule="auto"/>
        <w:ind w:firstLine="709"/>
        <w:jc w:val="both"/>
        <w:rPr>
          <w:rFonts w:ascii="Times New Roman" w:hAnsi="Times New Roman" w:cs="Times New Roman"/>
          <w:sz w:val="28"/>
          <w:szCs w:val="28"/>
          <w:lang w:val="uk-UA"/>
        </w:rPr>
      </w:pPr>
      <w:r w:rsidRPr="00FC28E7">
        <w:rPr>
          <w:rFonts w:ascii="Times New Roman" w:hAnsi="Times New Roman" w:cs="Times New Roman"/>
          <w:sz w:val="28"/>
          <w:szCs w:val="28"/>
          <w:lang w:val="uk-UA"/>
        </w:rPr>
        <w:t xml:space="preserve">Потік роботи вказує на безперервний цикл взаємодії між виробництвом, плануванням, </w:t>
      </w:r>
      <w:proofErr w:type="spellStart"/>
      <w:r w:rsidRPr="00FC28E7">
        <w:rPr>
          <w:rFonts w:ascii="Times New Roman" w:hAnsi="Times New Roman" w:cs="Times New Roman"/>
          <w:sz w:val="28"/>
          <w:szCs w:val="28"/>
          <w:lang w:val="uk-UA"/>
        </w:rPr>
        <w:t>закупівлями</w:t>
      </w:r>
      <w:proofErr w:type="spellEnd"/>
      <w:r w:rsidRPr="00FC28E7">
        <w:rPr>
          <w:rFonts w:ascii="Times New Roman" w:hAnsi="Times New Roman" w:cs="Times New Roman"/>
          <w:sz w:val="28"/>
          <w:szCs w:val="28"/>
          <w:lang w:val="uk-UA"/>
        </w:rPr>
        <w:t xml:space="preserve"> та управлінням персоналом з процесом контролю та складування продукції. Управління інфраструктурою підтримує цей процес, забезпечуючи необхідні потужності та технології. Управління господарською діяльністю контролює та інтегрує всі ці функції для забезпечення безперебійної роботи. Потреби та зворотний зв'язок споживачів відіграють важливу роль у формуванні заходів з виробництва та контролю якості.</w:t>
      </w:r>
    </w:p>
    <w:p w14:paraId="77443856" w14:textId="5421423F" w:rsidR="00E80506" w:rsidRPr="00543DEA" w:rsidRDefault="00664963" w:rsidP="00FC2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FC28E7" w:rsidRPr="00FC28E7">
        <w:rPr>
          <w:rFonts w:ascii="Times New Roman" w:hAnsi="Times New Roman" w:cs="Times New Roman"/>
          <w:sz w:val="28"/>
          <w:szCs w:val="28"/>
          <w:lang w:val="uk-UA"/>
        </w:rPr>
        <w:t xml:space="preserve">роцес </w:t>
      </w:r>
      <w:r>
        <w:rPr>
          <w:rFonts w:ascii="Times New Roman" w:hAnsi="Times New Roman" w:cs="Times New Roman"/>
          <w:sz w:val="28"/>
          <w:szCs w:val="28"/>
          <w:lang w:val="uk-UA"/>
        </w:rPr>
        <w:t xml:space="preserve">контролю та складування продукції </w:t>
      </w:r>
      <w:r w:rsidR="00FC28E7" w:rsidRPr="00FC28E7">
        <w:rPr>
          <w:rFonts w:ascii="Times New Roman" w:hAnsi="Times New Roman" w:cs="Times New Roman"/>
          <w:sz w:val="28"/>
          <w:szCs w:val="28"/>
          <w:lang w:val="uk-UA"/>
        </w:rPr>
        <w:t>забезпечує ефективне виробництво, контроль та розповсюдження високоякісних гідроізоляційних матеріалів, підтримуючи відповідальну та добре організовану роботу ТОВ</w:t>
      </w:r>
      <w:r>
        <w:rPr>
          <w:rFonts w:ascii="Times New Roman" w:hAnsi="Times New Roman" w:cs="Times New Roman"/>
          <w:sz w:val="28"/>
          <w:szCs w:val="28"/>
          <w:lang w:val="uk-UA"/>
        </w:rPr>
        <w:t> </w:t>
      </w:r>
      <w:r w:rsidR="00FC28E7" w:rsidRPr="00FC28E7">
        <w:rPr>
          <w:rFonts w:ascii="Times New Roman" w:hAnsi="Times New Roman" w:cs="Times New Roman"/>
          <w:sz w:val="28"/>
          <w:szCs w:val="28"/>
          <w:lang w:val="uk-UA"/>
        </w:rPr>
        <w:t>«</w:t>
      </w:r>
      <w:proofErr w:type="spellStart"/>
      <w:r w:rsidR="00FC28E7" w:rsidRPr="00FC28E7">
        <w:rPr>
          <w:rFonts w:ascii="Times New Roman" w:hAnsi="Times New Roman" w:cs="Times New Roman"/>
          <w:sz w:val="28"/>
          <w:szCs w:val="28"/>
          <w:lang w:val="uk-UA"/>
        </w:rPr>
        <w:t>Кімтек</w:t>
      </w:r>
      <w:proofErr w:type="spellEnd"/>
      <w:r w:rsidR="00FC28E7" w:rsidRPr="00FC28E7">
        <w:rPr>
          <w:rFonts w:ascii="Times New Roman" w:hAnsi="Times New Roman" w:cs="Times New Roman"/>
          <w:sz w:val="28"/>
          <w:szCs w:val="28"/>
          <w:lang w:val="uk-UA"/>
        </w:rPr>
        <w:t>».</w:t>
      </w:r>
    </w:p>
    <w:p w14:paraId="620535F9" w14:textId="77777777" w:rsidR="00664963" w:rsidRP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Критеріями ефективності організації контролю в сучасних умовах є:</w:t>
      </w:r>
    </w:p>
    <w:p w14:paraId="7CF47BB4" w14:textId="56EDD836" w:rsidR="00664963" w:rsidRPr="00664963" w:rsidRDefault="00664963" w:rsidP="00664963">
      <w:pPr>
        <w:numPr>
          <w:ilvl w:val="0"/>
          <w:numId w:val="7"/>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наявність регламентів, які створюють формальну структуру в системі контролю, їхня дієвість та своєчасна переоцінка;</w:t>
      </w:r>
    </w:p>
    <w:p w14:paraId="4A3A97F5" w14:textId="18AC5D8D" w:rsidR="00664963" w:rsidRPr="00664963" w:rsidRDefault="00664963" w:rsidP="00664963">
      <w:pPr>
        <w:numPr>
          <w:ilvl w:val="0"/>
          <w:numId w:val="7"/>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адекватність контрольних процедур до рівня ризиків, їхня достатність та ефективність;</w:t>
      </w:r>
    </w:p>
    <w:p w14:paraId="44E47DAD" w14:textId="535B873D" w:rsidR="00664963" w:rsidRPr="00664963" w:rsidRDefault="00664963" w:rsidP="00664963">
      <w:pPr>
        <w:numPr>
          <w:ilvl w:val="0"/>
          <w:numId w:val="7"/>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lastRenderedPageBreak/>
        <w:t>практика і принципи побудови ризик-орієнтованої системи, що лежать в основі структурної організації контролю;</w:t>
      </w:r>
    </w:p>
    <w:p w14:paraId="0CB6305D" w14:textId="2AF7D1FF" w:rsidR="00664963" w:rsidRPr="00664963" w:rsidRDefault="00664963" w:rsidP="00664963">
      <w:pPr>
        <w:numPr>
          <w:ilvl w:val="0"/>
          <w:numId w:val="7"/>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наявність каналів передачі інформаційних потоків, які забезпечують необхідний захист;</w:t>
      </w:r>
    </w:p>
    <w:p w14:paraId="446A2372" w14:textId="577385DF" w:rsidR="00664963" w:rsidRPr="00664963" w:rsidRDefault="00664963" w:rsidP="00664963">
      <w:pPr>
        <w:numPr>
          <w:ilvl w:val="0"/>
          <w:numId w:val="7"/>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існування інфраструктури, здатної забезпечити реальність і ефективність контрол</w:t>
      </w:r>
      <w:r>
        <w:rPr>
          <w:rFonts w:ascii="Times New Roman" w:hAnsi="Times New Roman" w:cs="Times New Roman"/>
          <w:color w:val="000000" w:themeColor="text1"/>
          <w:sz w:val="28"/>
          <w:szCs w:val="28"/>
          <w:lang w:val="uk-UA"/>
        </w:rPr>
        <w:t>ю</w:t>
      </w:r>
      <w:r w:rsidRPr="00664963">
        <w:rPr>
          <w:rFonts w:ascii="Times New Roman" w:hAnsi="Times New Roman" w:cs="Times New Roman"/>
          <w:color w:val="000000" w:themeColor="text1"/>
          <w:sz w:val="28"/>
          <w:szCs w:val="28"/>
          <w:lang w:val="uk-UA"/>
        </w:rPr>
        <w:t>;</w:t>
      </w:r>
    </w:p>
    <w:p w14:paraId="36DEA714" w14:textId="77777777" w:rsidR="00664963" w:rsidRPr="00664963" w:rsidRDefault="00664963" w:rsidP="00664963">
      <w:pPr>
        <w:numPr>
          <w:ilvl w:val="0"/>
          <w:numId w:val="7"/>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наявність, а також функціонування системи моніторингу ефективності системи контролювання.</w:t>
      </w:r>
    </w:p>
    <w:p w14:paraId="1274C934" w14:textId="6C3090B0" w:rsidR="0028663F" w:rsidRDefault="0028663F" w:rsidP="00664963">
      <w:pPr>
        <w:spacing w:after="0" w:line="360" w:lineRule="auto"/>
        <w:ind w:firstLine="709"/>
        <w:jc w:val="both"/>
        <w:rPr>
          <w:rFonts w:ascii="Times New Roman" w:hAnsi="Times New Roman" w:cs="Times New Roman"/>
          <w:color w:val="000000" w:themeColor="text1"/>
          <w:sz w:val="28"/>
          <w:szCs w:val="28"/>
          <w:lang w:val="uk-UA"/>
        </w:rPr>
      </w:pPr>
      <w:r w:rsidRPr="0028663F">
        <w:rPr>
          <w:rFonts w:ascii="Times New Roman" w:hAnsi="Times New Roman" w:cs="Times New Roman"/>
          <w:color w:val="000000" w:themeColor="text1"/>
          <w:sz w:val="28"/>
          <w:szCs w:val="28"/>
          <w:lang w:val="uk-UA"/>
        </w:rPr>
        <w:t>Необхідно зазначити, що ризик-орієнтований підхід дозволяє ТОВ</w:t>
      </w:r>
      <w:r>
        <w:rPr>
          <w:rFonts w:ascii="Times New Roman" w:hAnsi="Times New Roman" w:cs="Times New Roman"/>
          <w:color w:val="000000" w:themeColor="text1"/>
          <w:sz w:val="28"/>
          <w:szCs w:val="28"/>
          <w:lang w:val="uk-UA"/>
        </w:rPr>
        <w:t> </w:t>
      </w:r>
      <w:r w:rsidRPr="0028663F">
        <w:rPr>
          <w:rFonts w:ascii="Times New Roman" w:hAnsi="Times New Roman" w:cs="Times New Roman"/>
          <w:color w:val="000000" w:themeColor="text1"/>
          <w:sz w:val="28"/>
          <w:szCs w:val="28"/>
          <w:lang w:val="uk-UA"/>
        </w:rPr>
        <w:t>«</w:t>
      </w:r>
      <w:proofErr w:type="spellStart"/>
      <w:r w:rsidRPr="0028663F">
        <w:rPr>
          <w:rFonts w:ascii="Times New Roman" w:hAnsi="Times New Roman" w:cs="Times New Roman"/>
          <w:color w:val="000000" w:themeColor="text1"/>
          <w:sz w:val="28"/>
          <w:szCs w:val="28"/>
          <w:lang w:val="uk-UA"/>
        </w:rPr>
        <w:t>Кімтек</w:t>
      </w:r>
      <w:proofErr w:type="spellEnd"/>
      <w:r w:rsidRPr="0028663F">
        <w:rPr>
          <w:rFonts w:ascii="Times New Roman" w:hAnsi="Times New Roman" w:cs="Times New Roman"/>
          <w:color w:val="000000" w:themeColor="text1"/>
          <w:sz w:val="28"/>
          <w:szCs w:val="28"/>
          <w:lang w:val="uk-UA"/>
        </w:rPr>
        <w:t xml:space="preserve">» максимально регламентувати контроль над ефективністю засобів контролю, а також над </w:t>
      </w:r>
      <w:r>
        <w:rPr>
          <w:rFonts w:ascii="Times New Roman" w:hAnsi="Times New Roman" w:cs="Times New Roman"/>
          <w:color w:val="000000" w:themeColor="text1"/>
          <w:sz w:val="28"/>
          <w:szCs w:val="28"/>
          <w:lang w:val="uk-UA"/>
        </w:rPr>
        <w:t>чинниками</w:t>
      </w:r>
      <w:r w:rsidRPr="0028663F">
        <w:rPr>
          <w:rFonts w:ascii="Times New Roman" w:hAnsi="Times New Roman" w:cs="Times New Roman"/>
          <w:color w:val="000000" w:themeColor="text1"/>
          <w:sz w:val="28"/>
          <w:szCs w:val="28"/>
          <w:lang w:val="uk-UA"/>
        </w:rPr>
        <w:t>, що сприяють зростанню ризиків. Гнучкість та швидкість реакції на зміни є значними перевагами ризик-орієнтованого підходу у формуванні механізму управлінського контролю, що забезпечує принцип системності.</w:t>
      </w:r>
    </w:p>
    <w:p w14:paraId="1EF0B026" w14:textId="77777777" w:rsidR="0028663F" w:rsidRPr="0028663F" w:rsidRDefault="0028663F" w:rsidP="0028663F">
      <w:pPr>
        <w:spacing w:after="0" w:line="360" w:lineRule="auto"/>
        <w:ind w:firstLine="709"/>
        <w:jc w:val="both"/>
        <w:rPr>
          <w:rFonts w:ascii="Times New Roman" w:hAnsi="Times New Roman" w:cs="Times New Roman"/>
          <w:color w:val="000000" w:themeColor="text1"/>
          <w:sz w:val="28"/>
          <w:szCs w:val="28"/>
          <w:lang w:val="uk-UA"/>
        </w:rPr>
      </w:pPr>
      <w:r w:rsidRPr="0028663F">
        <w:rPr>
          <w:rFonts w:ascii="Times New Roman" w:hAnsi="Times New Roman" w:cs="Times New Roman"/>
          <w:color w:val="000000" w:themeColor="text1"/>
          <w:sz w:val="28"/>
          <w:szCs w:val="28"/>
          <w:lang w:val="uk-UA"/>
        </w:rPr>
        <w:t>У сучасних умовах, особливо при застосуванні ризик-орієнтованого підходу, ТОВ «</w:t>
      </w:r>
      <w:proofErr w:type="spellStart"/>
      <w:r w:rsidRPr="0028663F">
        <w:rPr>
          <w:rFonts w:ascii="Times New Roman" w:hAnsi="Times New Roman" w:cs="Times New Roman"/>
          <w:color w:val="000000" w:themeColor="text1"/>
          <w:sz w:val="28"/>
          <w:szCs w:val="28"/>
          <w:lang w:val="uk-UA"/>
        </w:rPr>
        <w:t>Кімтек</w:t>
      </w:r>
      <w:proofErr w:type="spellEnd"/>
      <w:r w:rsidRPr="0028663F">
        <w:rPr>
          <w:rFonts w:ascii="Times New Roman" w:hAnsi="Times New Roman" w:cs="Times New Roman"/>
          <w:color w:val="000000" w:themeColor="text1"/>
          <w:sz w:val="28"/>
          <w:szCs w:val="28"/>
          <w:lang w:val="uk-UA"/>
        </w:rPr>
        <w:t>» отримує можливість більш ефективно керувати своїми контрольними системами. Це дозволяє здійснювати не лише постійний моніторинг та оцінку ефективності засобів контролю, але й своєчасно реагувати на виникаючі ризики, мінімізуючи їхній вплив на діяльність підприємства.</w:t>
      </w:r>
    </w:p>
    <w:p w14:paraId="790D588F" w14:textId="77777777" w:rsidR="0028663F" w:rsidRPr="0028663F" w:rsidRDefault="0028663F" w:rsidP="0028663F">
      <w:pPr>
        <w:spacing w:after="0" w:line="360" w:lineRule="auto"/>
        <w:ind w:firstLine="709"/>
        <w:jc w:val="both"/>
        <w:rPr>
          <w:rFonts w:ascii="Times New Roman" w:hAnsi="Times New Roman" w:cs="Times New Roman"/>
          <w:color w:val="000000" w:themeColor="text1"/>
          <w:sz w:val="28"/>
          <w:szCs w:val="28"/>
          <w:lang w:val="uk-UA"/>
        </w:rPr>
      </w:pPr>
      <w:r w:rsidRPr="0028663F">
        <w:rPr>
          <w:rFonts w:ascii="Times New Roman" w:hAnsi="Times New Roman" w:cs="Times New Roman"/>
          <w:color w:val="000000" w:themeColor="text1"/>
          <w:sz w:val="28"/>
          <w:szCs w:val="28"/>
          <w:lang w:val="uk-UA"/>
        </w:rPr>
        <w:t>Важливим аспектом цього підходу є інтеграція всіх контрольних процедур в єдину, системну структуру. Це забезпечує чітке розуміння кожним співробітником своїх обов'язків та ролей у процесі контролю, що сприяє підвищенню загальної ефективності управлінської діяльності. Крім того, ризик-орієнтований підхід вимагає постійного аналізу та вдосконалення контрольних процедур, що допомагає ТОВ «</w:t>
      </w:r>
      <w:proofErr w:type="spellStart"/>
      <w:r w:rsidRPr="0028663F">
        <w:rPr>
          <w:rFonts w:ascii="Times New Roman" w:hAnsi="Times New Roman" w:cs="Times New Roman"/>
          <w:color w:val="000000" w:themeColor="text1"/>
          <w:sz w:val="28"/>
          <w:szCs w:val="28"/>
          <w:lang w:val="uk-UA"/>
        </w:rPr>
        <w:t>Кімтек</w:t>
      </w:r>
      <w:proofErr w:type="spellEnd"/>
      <w:r w:rsidRPr="0028663F">
        <w:rPr>
          <w:rFonts w:ascii="Times New Roman" w:hAnsi="Times New Roman" w:cs="Times New Roman"/>
          <w:color w:val="000000" w:themeColor="text1"/>
          <w:sz w:val="28"/>
          <w:szCs w:val="28"/>
          <w:lang w:val="uk-UA"/>
        </w:rPr>
        <w:t>» залишатися гнучким та конкурентоспроможним на ринку.</w:t>
      </w:r>
    </w:p>
    <w:p w14:paraId="1D277CDA" w14:textId="32D50C45" w:rsidR="0028663F" w:rsidRPr="0028663F" w:rsidRDefault="0028663F" w:rsidP="0028663F">
      <w:pPr>
        <w:spacing w:after="0" w:line="360" w:lineRule="auto"/>
        <w:ind w:firstLine="709"/>
        <w:jc w:val="both"/>
        <w:rPr>
          <w:rFonts w:ascii="Times New Roman" w:hAnsi="Times New Roman" w:cs="Times New Roman"/>
          <w:color w:val="000000" w:themeColor="text1"/>
          <w:sz w:val="28"/>
          <w:szCs w:val="28"/>
          <w:lang w:val="uk-UA"/>
        </w:rPr>
      </w:pPr>
      <w:r w:rsidRPr="0028663F">
        <w:rPr>
          <w:rFonts w:ascii="Times New Roman" w:hAnsi="Times New Roman" w:cs="Times New Roman"/>
          <w:color w:val="000000" w:themeColor="text1"/>
          <w:sz w:val="28"/>
          <w:szCs w:val="28"/>
          <w:lang w:val="uk-UA"/>
        </w:rPr>
        <w:t>Однією з ключових переваг такого підходу є можливість швидко</w:t>
      </w:r>
      <w:r>
        <w:rPr>
          <w:rFonts w:ascii="Times New Roman" w:hAnsi="Times New Roman" w:cs="Times New Roman"/>
          <w:color w:val="000000" w:themeColor="text1"/>
          <w:sz w:val="28"/>
          <w:szCs w:val="28"/>
          <w:lang w:val="uk-UA"/>
        </w:rPr>
        <w:t xml:space="preserve">ї </w:t>
      </w:r>
      <w:r w:rsidRPr="0028663F">
        <w:rPr>
          <w:rFonts w:ascii="Times New Roman" w:hAnsi="Times New Roman" w:cs="Times New Roman"/>
          <w:color w:val="000000" w:themeColor="text1"/>
          <w:sz w:val="28"/>
          <w:szCs w:val="28"/>
          <w:lang w:val="uk-UA"/>
        </w:rPr>
        <w:t>адапт</w:t>
      </w:r>
      <w:r>
        <w:rPr>
          <w:rFonts w:ascii="Times New Roman" w:hAnsi="Times New Roman" w:cs="Times New Roman"/>
          <w:color w:val="000000" w:themeColor="text1"/>
          <w:sz w:val="28"/>
          <w:szCs w:val="28"/>
          <w:lang w:val="uk-UA"/>
        </w:rPr>
        <w:t xml:space="preserve">ації </w:t>
      </w:r>
      <w:r w:rsidRPr="0028663F">
        <w:rPr>
          <w:rFonts w:ascii="Times New Roman" w:hAnsi="Times New Roman" w:cs="Times New Roman"/>
          <w:color w:val="000000" w:themeColor="text1"/>
          <w:sz w:val="28"/>
          <w:szCs w:val="28"/>
          <w:lang w:val="uk-UA"/>
        </w:rPr>
        <w:t>до змін у зовнішньому середовищі. Це включає як економічні, так і технологічні зміни, що дозволяє підприємству своєчасно впроваджувати необхідні коригувальні заходи та залишатися ефективним навіть у нестабільних умовах.</w:t>
      </w:r>
    </w:p>
    <w:p w14:paraId="44F13C5B" w14:textId="77777777" w:rsidR="0028663F" w:rsidRPr="0028663F" w:rsidRDefault="0028663F" w:rsidP="0028663F">
      <w:pPr>
        <w:spacing w:after="0" w:line="360" w:lineRule="auto"/>
        <w:ind w:firstLine="709"/>
        <w:jc w:val="both"/>
        <w:rPr>
          <w:rFonts w:ascii="Times New Roman" w:hAnsi="Times New Roman" w:cs="Times New Roman"/>
          <w:color w:val="000000" w:themeColor="text1"/>
          <w:sz w:val="28"/>
          <w:szCs w:val="28"/>
          <w:lang w:val="uk-UA"/>
        </w:rPr>
      </w:pPr>
      <w:r w:rsidRPr="0028663F">
        <w:rPr>
          <w:rFonts w:ascii="Times New Roman" w:hAnsi="Times New Roman" w:cs="Times New Roman"/>
          <w:color w:val="000000" w:themeColor="text1"/>
          <w:sz w:val="28"/>
          <w:szCs w:val="28"/>
          <w:lang w:val="uk-UA"/>
        </w:rPr>
        <w:lastRenderedPageBreak/>
        <w:t>Для забезпечення високої ефективності системи контролю важливо також підтримувати актуальність та відповідність внутрішніх регламентів і процедур реальним умовам діяльності підприємства. Це досягається через регулярний аудит та переоцінку існуючих методів контролю, впровадження інноваційних технологій та інструментів для управління ризиками.</w:t>
      </w:r>
    </w:p>
    <w:p w14:paraId="281E2CEB" w14:textId="40CAAB82" w:rsidR="0028663F" w:rsidRDefault="0028663F" w:rsidP="0028663F">
      <w:pPr>
        <w:spacing w:after="0" w:line="360" w:lineRule="auto"/>
        <w:ind w:firstLine="709"/>
        <w:jc w:val="both"/>
        <w:rPr>
          <w:rFonts w:ascii="Times New Roman" w:hAnsi="Times New Roman" w:cs="Times New Roman"/>
          <w:color w:val="000000" w:themeColor="text1"/>
          <w:sz w:val="28"/>
          <w:szCs w:val="28"/>
          <w:lang w:val="uk-UA"/>
        </w:rPr>
      </w:pPr>
      <w:r w:rsidRPr="0028663F">
        <w:rPr>
          <w:rFonts w:ascii="Times New Roman" w:hAnsi="Times New Roman" w:cs="Times New Roman"/>
          <w:color w:val="000000" w:themeColor="text1"/>
          <w:sz w:val="28"/>
          <w:szCs w:val="28"/>
          <w:lang w:val="uk-UA"/>
        </w:rPr>
        <w:t>Отже, впровадження ризик-орієнтованого підходу в управлінському контролі дозволяє ТОВ «</w:t>
      </w:r>
      <w:proofErr w:type="spellStart"/>
      <w:r w:rsidRPr="0028663F">
        <w:rPr>
          <w:rFonts w:ascii="Times New Roman" w:hAnsi="Times New Roman" w:cs="Times New Roman"/>
          <w:color w:val="000000" w:themeColor="text1"/>
          <w:sz w:val="28"/>
          <w:szCs w:val="28"/>
          <w:lang w:val="uk-UA"/>
        </w:rPr>
        <w:t>Кімтек</w:t>
      </w:r>
      <w:proofErr w:type="spellEnd"/>
      <w:r w:rsidRPr="0028663F">
        <w:rPr>
          <w:rFonts w:ascii="Times New Roman" w:hAnsi="Times New Roman" w:cs="Times New Roman"/>
          <w:color w:val="000000" w:themeColor="text1"/>
          <w:sz w:val="28"/>
          <w:szCs w:val="28"/>
          <w:lang w:val="uk-UA"/>
        </w:rPr>
        <w:t>» не лише забезпечити надійний захист від потенційних загроз, але й сприяє підвищенню ефективності всіх господарських процесів, що є запорукою успішної діяльності в сучасних умовах.</w:t>
      </w:r>
    </w:p>
    <w:p w14:paraId="6B3FCC16" w14:textId="459BAA87" w:rsidR="006E7027" w:rsidRPr="006E7027" w:rsidRDefault="006E7027" w:rsidP="006E7027">
      <w:pPr>
        <w:spacing w:after="0" w:line="360" w:lineRule="auto"/>
        <w:ind w:firstLine="709"/>
        <w:jc w:val="both"/>
        <w:rPr>
          <w:rFonts w:ascii="Times New Roman" w:hAnsi="Times New Roman" w:cs="Times New Roman"/>
          <w:color w:val="000000" w:themeColor="text1"/>
          <w:sz w:val="28"/>
          <w:szCs w:val="28"/>
          <w:lang w:val="uk-UA"/>
        </w:rPr>
      </w:pPr>
      <w:r w:rsidRPr="006E7027">
        <w:rPr>
          <w:rFonts w:ascii="Times New Roman" w:hAnsi="Times New Roman" w:cs="Times New Roman"/>
          <w:color w:val="000000" w:themeColor="text1"/>
          <w:sz w:val="28"/>
          <w:szCs w:val="28"/>
          <w:lang w:val="uk-UA"/>
        </w:rPr>
        <w:t>При застосуванні ризик-орієнтованого підходу ТОВ «</w:t>
      </w:r>
      <w:proofErr w:type="spellStart"/>
      <w:r w:rsidRPr="006E7027">
        <w:rPr>
          <w:rFonts w:ascii="Times New Roman" w:hAnsi="Times New Roman" w:cs="Times New Roman"/>
          <w:color w:val="000000" w:themeColor="text1"/>
          <w:sz w:val="28"/>
          <w:szCs w:val="28"/>
          <w:lang w:val="uk-UA"/>
        </w:rPr>
        <w:t>Кімтек</w:t>
      </w:r>
      <w:proofErr w:type="spellEnd"/>
      <w:r w:rsidRPr="006E7027">
        <w:rPr>
          <w:rFonts w:ascii="Times New Roman" w:hAnsi="Times New Roman" w:cs="Times New Roman"/>
          <w:color w:val="000000" w:themeColor="text1"/>
          <w:sz w:val="28"/>
          <w:szCs w:val="28"/>
          <w:lang w:val="uk-UA"/>
        </w:rPr>
        <w:t xml:space="preserve">» отримує можливість здійснювати ретельно регламентований контроль над ефективністю засобів контролю та над </w:t>
      </w:r>
      <w:r>
        <w:rPr>
          <w:rFonts w:ascii="Times New Roman" w:hAnsi="Times New Roman" w:cs="Times New Roman"/>
          <w:color w:val="000000" w:themeColor="text1"/>
          <w:sz w:val="28"/>
          <w:szCs w:val="28"/>
          <w:lang w:val="uk-UA"/>
        </w:rPr>
        <w:t>чинниками</w:t>
      </w:r>
      <w:r w:rsidRPr="006E7027">
        <w:rPr>
          <w:rFonts w:ascii="Times New Roman" w:hAnsi="Times New Roman" w:cs="Times New Roman"/>
          <w:color w:val="000000" w:themeColor="text1"/>
          <w:sz w:val="28"/>
          <w:szCs w:val="28"/>
          <w:lang w:val="uk-UA"/>
        </w:rPr>
        <w:t>, що сприяють зростанню ризиків. Гнучкість та швидка реакція на зміни є значними перевагами цього підходу, який сприяє створенню системного механізму управлінського контролю.</w:t>
      </w:r>
    </w:p>
    <w:p w14:paraId="3A226FA5" w14:textId="5C9C67B0" w:rsidR="006E7027" w:rsidRDefault="006E7027" w:rsidP="006E7027">
      <w:pPr>
        <w:spacing w:after="0" w:line="360" w:lineRule="auto"/>
        <w:ind w:firstLine="709"/>
        <w:jc w:val="both"/>
        <w:rPr>
          <w:rFonts w:ascii="Times New Roman" w:hAnsi="Times New Roman" w:cs="Times New Roman"/>
          <w:color w:val="000000" w:themeColor="text1"/>
          <w:sz w:val="28"/>
          <w:szCs w:val="28"/>
          <w:lang w:val="uk-UA"/>
        </w:rPr>
      </w:pPr>
      <w:r w:rsidRPr="006E7027">
        <w:rPr>
          <w:rFonts w:ascii="Times New Roman" w:hAnsi="Times New Roman" w:cs="Times New Roman"/>
          <w:color w:val="000000" w:themeColor="text1"/>
          <w:sz w:val="28"/>
          <w:szCs w:val="28"/>
          <w:lang w:val="uk-UA"/>
        </w:rPr>
        <w:t>Міжнародна організація COSO розробила концептуальні документи, на яких ґрунтуються профільні розробки таких відомих міжнародних інститутів, як Інститут внутрішніх аудиторів, Група розробки фінансових заходів по боротьбі з відмиванням грошей, Організація економічного співробітництва і розвитку та Базельський комітет з банківського нагляду. Ці документи є визнаними методологічними засадами організації контролю та управління ризиками.</w:t>
      </w:r>
    </w:p>
    <w:p w14:paraId="1243B51A" w14:textId="696F70D1" w:rsidR="00664963" w:rsidRP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Концепція COSO містить </w:t>
      </w:r>
      <w:r w:rsidR="006E7027">
        <w:rPr>
          <w:rFonts w:ascii="Times New Roman" w:hAnsi="Times New Roman" w:cs="Times New Roman"/>
          <w:color w:val="000000" w:themeColor="text1"/>
          <w:sz w:val="28"/>
          <w:szCs w:val="28"/>
          <w:lang w:val="uk-UA"/>
        </w:rPr>
        <w:t>такі</w:t>
      </w:r>
      <w:r w:rsidRPr="00664963">
        <w:rPr>
          <w:rFonts w:ascii="Times New Roman" w:hAnsi="Times New Roman" w:cs="Times New Roman"/>
          <w:color w:val="000000" w:themeColor="text1"/>
          <w:sz w:val="28"/>
          <w:szCs w:val="28"/>
          <w:lang w:val="uk-UA"/>
        </w:rPr>
        <w:t xml:space="preserve"> принципи.</w:t>
      </w:r>
    </w:p>
    <w:p w14:paraId="4A8771D3" w14:textId="1E171194" w:rsidR="00664963" w:rsidRPr="00664963" w:rsidRDefault="006E7027" w:rsidP="00664963">
      <w:pPr>
        <w:numPr>
          <w:ilvl w:val="0"/>
          <w:numId w:val="18"/>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E7027">
        <w:rPr>
          <w:rFonts w:ascii="Times New Roman" w:hAnsi="Times New Roman" w:cs="Times New Roman"/>
          <w:color w:val="000000" w:themeColor="text1"/>
          <w:sz w:val="28"/>
          <w:szCs w:val="28"/>
          <w:lang w:val="uk-UA"/>
        </w:rPr>
        <w:t>Система контролю, поряд із системою управління ризиками, базується на взаємопов'язаних компонентах, які є важливими інструментами для досягнення цілей і функціонують у структурі цілісного комплексу заходів</w:t>
      </w:r>
      <w:r w:rsidR="00664963" w:rsidRPr="00664963">
        <w:rPr>
          <w:rFonts w:ascii="Times New Roman" w:hAnsi="Times New Roman" w:cs="Times New Roman"/>
          <w:color w:val="000000" w:themeColor="text1"/>
          <w:sz w:val="28"/>
          <w:szCs w:val="28"/>
          <w:lang w:val="uk-UA"/>
        </w:rPr>
        <w:t>.</w:t>
      </w:r>
    </w:p>
    <w:p w14:paraId="49267B27" w14:textId="150C4B14" w:rsidR="00664963" w:rsidRPr="00664963" w:rsidRDefault="006E7027" w:rsidP="00664963">
      <w:pPr>
        <w:numPr>
          <w:ilvl w:val="0"/>
          <w:numId w:val="18"/>
        </w:numPr>
        <w:tabs>
          <w:tab w:val="left" w:pos="1134"/>
        </w:tabs>
        <w:spacing w:after="0" w:line="360" w:lineRule="auto"/>
        <w:ind w:left="0" w:firstLine="709"/>
        <w:contextualSpacing/>
        <w:jc w:val="both"/>
        <w:rPr>
          <w:rFonts w:ascii="Times New Roman" w:hAnsi="Times New Roman" w:cs="Times New Roman"/>
          <w:color w:val="000000" w:themeColor="text1"/>
          <w:sz w:val="28"/>
          <w:szCs w:val="28"/>
          <w:lang w:val="uk-UA"/>
        </w:rPr>
      </w:pPr>
      <w:r w:rsidRPr="006E7027">
        <w:rPr>
          <w:rFonts w:ascii="Times New Roman" w:hAnsi="Times New Roman" w:cs="Times New Roman"/>
          <w:color w:val="000000" w:themeColor="text1"/>
          <w:sz w:val="28"/>
          <w:szCs w:val="28"/>
          <w:lang w:val="uk-UA"/>
        </w:rPr>
        <w:t>Моделі COSO можуть бути використані на різних рівнях управління та мають універсальний характер. Вони можуть застосовуватися в окремому підрозділі, у всій організації та в групах взаємопов'язаних компаній</w:t>
      </w:r>
      <w:r w:rsidR="00664963" w:rsidRPr="00664963">
        <w:rPr>
          <w:rFonts w:ascii="Times New Roman" w:hAnsi="Times New Roman" w:cs="Times New Roman"/>
          <w:color w:val="000000" w:themeColor="text1"/>
          <w:sz w:val="28"/>
          <w:szCs w:val="28"/>
          <w:lang w:val="uk-UA"/>
        </w:rPr>
        <w:t>.</w:t>
      </w:r>
    </w:p>
    <w:p w14:paraId="644F564A" w14:textId="419225A8" w:rsid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На рис. 3.</w:t>
      </w:r>
      <w:r w:rsidR="0028663F">
        <w:rPr>
          <w:rFonts w:ascii="Times New Roman" w:hAnsi="Times New Roman" w:cs="Times New Roman"/>
          <w:color w:val="000000" w:themeColor="text1"/>
          <w:sz w:val="28"/>
          <w:szCs w:val="28"/>
          <w:lang w:val="uk-UA"/>
        </w:rPr>
        <w:t>2</w:t>
      </w:r>
      <w:r w:rsidRPr="00664963">
        <w:rPr>
          <w:rFonts w:ascii="Times New Roman" w:hAnsi="Times New Roman" w:cs="Times New Roman"/>
          <w:color w:val="000000" w:themeColor="text1"/>
          <w:sz w:val="28"/>
          <w:szCs w:val="28"/>
          <w:lang w:val="uk-UA"/>
        </w:rPr>
        <w:t xml:space="preserve"> відображені категорії цілей </w:t>
      </w:r>
      <w:r w:rsidR="006E7027">
        <w:rPr>
          <w:rFonts w:ascii="Times New Roman" w:hAnsi="Times New Roman" w:cs="Times New Roman"/>
          <w:color w:val="000000" w:themeColor="text1"/>
          <w:sz w:val="28"/>
          <w:szCs w:val="28"/>
          <w:lang w:val="uk-UA"/>
        </w:rPr>
        <w:t>на</w:t>
      </w:r>
      <w:r w:rsidRPr="00664963">
        <w:rPr>
          <w:rFonts w:ascii="Times New Roman" w:hAnsi="Times New Roman" w:cs="Times New Roman"/>
          <w:color w:val="000000" w:themeColor="text1"/>
          <w:sz w:val="28"/>
          <w:szCs w:val="28"/>
          <w:lang w:val="uk-UA"/>
        </w:rPr>
        <w:t xml:space="preserve"> верхній поверхні куба (те, до чого прагне </w:t>
      </w:r>
      <w:r w:rsidR="0028663F">
        <w:rPr>
          <w:rFonts w:ascii="Times New Roman" w:hAnsi="Times New Roman" w:cs="Times New Roman"/>
          <w:color w:val="000000" w:themeColor="text1"/>
          <w:sz w:val="28"/>
          <w:szCs w:val="28"/>
          <w:lang w:val="uk-UA"/>
        </w:rPr>
        <w:t>підприємство</w:t>
      </w:r>
      <w:r w:rsidRPr="00664963">
        <w:rPr>
          <w:rFonts w:ascii="Times New Roman" w:hAnsi="Times New Roman" w:cs="Times New Roman"/>
          <w:color w:val="000000" w:themeColor="text1"/>
          <w:sz w:val="28"/>
          <w:szCs w:val="28"/>
          <w:lang w:val="uk-UA"/>
        </w:rPr>
        <w:t xml:space="preserve">). У вигляді горизонтальних рядів показані необхідні </w:t>
      </w:r>
      <w:r w:rsidRPr="00664963">
        <w:rPr>
          <w:rFonts w:ascii="Times New Roman" w:hAnsi="Times New Roman" w:cs="Times New Roman"/>
          <w:color w:val="000000" w:themeColor="text1"/>
          <w:sz w:val="28"/>
          <w:szCs w:val="28"/>
          <w:lang w:val="uk-UA"/>
        </w:rPr>
        <w:lastRenderedPageBreak/>
        <w:t xml:space="preserve">компоненти (дії, що дозволяють досягти мети). У вертикальних рядах розташована структура </w:t>
      </w:r>
      <w:r w:rsidR="0028663F">
        <w:rPr>
          <w:rFonts w:ascii="Times New Roman" w:hAnsi="Times New Roman" w:cs="Times New Roman"/>
          <w:color w:val="000000" w:themeColor="text1"/>
          <w:sz w:val="28"/>
          <w:szCs w:val="28"/>
          <w:lang w:val="uk-UA"/>
        </w:rPr>
        <w:t>підприємства</w:t>
      </w:r>
      <w:r w:rsidRPr="00664963">
        <w:rPr>
          <w:rFonts w:ascii="Times New Roman" w:hAnsi="Times New Roman" w:cs="Times New Roman"/>
          <w:color w:val="000000" w:themeColor="text1"/>
          <w:sz w:val="28"/>
          <w:szCs w:val="28"/>
          <w:lang w:val="uk-UA"/>
        </w:rPr>
        <w:t>.</w:t>
      </w:r>
    </w:p>
    <w:p w14:paraId="0FB4936D" w14:textId="77777777" w:rsidR="0028663F" w:rsidRPr="00664963" w:rsidRDefault="0028663F" w:rsidP="00664963">
      <w:pPr>
        <w:spacing w:after="0" w:line="360" w:lineRule="auto"/>
        <w:ind w:firstLine="709"/>
        <w:jc w:val="both"/>
        <w:rPr>
          <w:rFonts w:ascii="Times New Roman" w:hAnsi="Times New Roman" w:cs="Times New Roman"/>
          <w:color w:val="000000" w:themeColor="text1"/>
          <w:sz w:val="28"/>
          <w:szCs w:val="28"/>
          <w:lang w:val="uk-UA"/>
        </w:rPr>
      </w:pPr>
    </w:p>
    <w:p w14:paraId="52AE4DE4" w14:textId="3A3A9B39" w:rsidR="00664963" w:rsidRPr="00664963" w:rsidRDefault="00664963" w:rsidP="00664963">
      <w:pPr>
        <w:spacing w:after="0" w:line="360" w:lineRule="auto"/>
        <w:jc w:val="center"/>
        <w:rPr>
          <w:rFonts w:ascii="Times New Roman" w:hAnsi="Times New Roman" w:cs="Times New Roman"/>
          <w:color w:val="000000" w:themeColor="text1"/>
          <w:sz w:val="28"/>
          <w:szCs w:val="28"/>
          <w:lang w:val="uk-UA"/>
        </w:rPr>
      </w:pPr>
      <w:r w:rsidRPr="00664963">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81792" behindDoc="0" locked="0" layoutInCell="1" allowOverlap="1" wp14:anchorId="046C6DE7" wp14:editId="4EC0E021">
                <wp:simplePos x="0" y="0"/>
                <wp:positionH relativeFrom="column">
                  <wp:posOffset>1019810</wp:posOffset>
                </wp:positionH>
                <wp:positionV relativeFrom="paragraph">
                  <wp:posOffset>173990</wp:posOffset>
                </wp:positionV>
                <wp:extent cx="4219575" cy="3638550"/>
                <wp:effectExtent l="57150" t="19050" r="85725" b="95250"/>
                <wp:wrapTopAndBottom/>
                <wp:docPr id="298" name="Группа 298"/>
                <wp:cNvGraphicFramePr/>
                <a:graphic xmlns:a="http://schemas.openxmlformats.org/drawingml/2006/main">
                  <a:graphicData uri="http://schemas.microsoft.com/office/word/2010/wordprocessingGroup">
                    <wpg:wgp>
                      <wpg:cNvGrpSpPr/>
                      <wpg:grpSpPr>
                        <a:xfrm>
                          <a:off x="0" y="0"/>
                          <a:ext cx="4219575" cy="3638550"/>
                          <a:chOff x="0" y="0"/>
                          <a:chExt cx="4076700" cy="3359785"/>
                        </a:xfrm>
                      </wpg:grpSpPr>
                      <wps:wsp>
                        <wps:cNvPr id="299" name="Куб 299"/>
                        <wps:cNvSpPr/>
                        <wps:spPr>
                          <a:xfrm>
                            <a:off x="0" y="76200"/>
                            <a:ext cx="4076700" cy="3283585"/>
                          </a:xfrm>
                          <a:prstGeom prst="cube">
                            <a:avLst>
                              <a:gd name="adj" fmla="val 36676"/>
                            </a:avLst>
                          </a:prstGeom>
                          <a:noFill/>
                          <a:ln w="6350" cap="flat" cmpd="sng" algn="ctr">
                            <a:solidFill>
                              <a:sysClr val="windowText" lastClr="000000"/>
                            </a:solidFill>
                            <a:prstDash val="solid"/>
                            <a:miter lim="800000"/>
                          </a:ln>
                          <a:effectLst/>
                        </wps:spPr>
                        <wps:txbx>
                          <w:txbxContent>
                            <w:p w14:paraId="68E20593" w14:textId="77777777" w:rsidR="00664963" w:rsidRDefault="00664963" w:rsidP="0066496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00" name="Группа 300"/>
                        <wpg:cNvGrpSpPr/>
                        <wpg:grpSpPr>
                          <a:xfrm>
                            <a:off x="152400" y="0"/>
                            <a:ext cx="3876675" cy="3342005"/>
                            <a:chOff x="0" y="0"/>
                            <a:chExt cx="3876675" cy="3342005"/>
                          </a:xfrm>
                        </wpg:grpSpPr>
                        <wpg:grpSp>
                          <wpg:cNvPr id="301" name="Группа 301"/>
                          <wpg:cNvGrpSpPr/>
                          <wpg:grpSpPr>
                            <a:xfrm>
                              <a:off x="704850" y="0"/>
                              <a:ext cx="2355850" cy="1406525"/>
                              <a:chOff x="0" y="0"/>
                              <a:chExt cx="2355850" cy="1406525"/>
                            </a:xfrm>
                            <a:noFill/>
                          </wpg:grpSpPr>
                          <wps:wsp>
                            <wps:cNvPr id="302" name="Прямоугольник 302"/>
                            <wps:cNvSpPr/>
                            <wps:spPr>
                              <a:xfrm rot="18784972">
                                <a:off x="-392112" y="477837"/>
                                <a:ext cx="1320800" cy="536575"/>
                              </a:xfrm>
                              <a:prstGeom prst="rect">
                                <a:avLst/>
                              </a:prstGeom>
                              <a:grpFill/>
                              <a:ln w="6350" cap="flat" cmpd="sng" algn="ctr">
                                <a:noFill/>
                                <a:prstDash val="solid"/>
                                <a:miter lim="800000"/>
                              </a:ln>
                              <a:effectLst/>
                            </wps:spPr>
                            <wps:txbx>
                              <w:txbxContent>
                                <w:p w14:paraId="41FCB517"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Операційна діяльність</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3" name="Прямоугольник 303"/>
                            <wps:cNvSpPr/>
                            <wps:spPr>
                              <a:xfrm rot="18784972">
                                <a:off x="1427163" y="392112"/>
                                <a:ext cx="1320800" cy="536575"/>
                              </a:xfrm>
                              <a:prstGeom prst="rect">
                                <a:avLst/>
                              </a:prstGeom>
                              <a:grpFill/>
                              <a:ln w="6350" cap="flat" cmpd="sng" algn="ctr">
                                <a:noFill/>
                                <a:prstDash val="solid"/>
                                <a:miter lim="800000"/>
                              </a:ln>
                              <a:effectLst/>
                            </wps:spPr>
                            <wps:txbx>
                              <w:txbxContent>
                                <w:p w14:paraId="16BC014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Комплаенс</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4" name="Прямоугольник 304"/>
                            <wps:cNvSpPr/>
                            <wps:spPr>
                              <a:xfrm rot="18784972">
                                <a:off x="503238" y="468312"/>
                                <a:ext cx="1320800" cy="536575"/>
                              </a:xfrm>
                              <a:prstGeom prst="rect">
                                <a:avLst/>
                              </a:prstGeom>
                              <a:grpFill/>
                              <a:ln w="6350" cap="flat" cmpd="sng" algn="ctr">
                                <a:noFill/>
                                <a:prstDash val="solid"/>
                                <a:miter lim="800000"/>
                              </a:ln>
                              <a:effectLst/>
                            </wps:spPr>
                            <wps:txbx>
                              <w:txbxContent>
                                <w:p w14:paraId="4589FD6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звітності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305" name="Группа 305"/>
                          <wpg:cNvGrpSpPr/>
                          <wpg:grpSpPr>
                            <a:xfrm>
                              <a:off x="0" y="1447800"/>
                              <a:ext cx="2524084" cy="1894205"/>
                              <a:chOff x="0" y="0"/>
                              <a:chExt cx="2524084" cy="1894205"/>
                            </a:xfrm>
                            <a:noFill/>
                          </wpg:grpSpPr>
                          <wps:wsp>
                            <wps:cNvPr id="306" name="Прямоугольник 306"/>
                            <wps:cNvSpPr/>
                            <wps:spPr>
                              <a:xfrm>
                                <a:off x="114300" y="0"/>
                                <a:ext cx="2203450" cy="284480"/>
                              </a:xfrm>
                              <a:prstGeom prst="rect">
                                <a:avLst/>
                              </a:prstGeom>
                              <a:grpFill/>
                              <a:ln w="6350" cap="flat" cmpd="sng" algn="ctr">
                                <a:noFill/>
                                <a:prstDash val="solid"/>
                                <a:miter lim="800000"/>
                              </a:ln>
                              <a:effectLst/>
                            </wps:spPr>
                            <wps:txbx>
                              <w:txbxContent>
                                <w:p w14:paraId="59CB0E84"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Контрольне середовище</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7" name="Прямоугольник 307"/>
                            <wps:cNvSpPr/>
                            <wps:spPr>
                              <a:xfrm>
                                <a:off x="0" y="666750"/>
                                <a:ext cx="2524084" cy="284480"/>
                              </a:xfrm>
                              <a:prstGeom prst="rect">
                                <a:avLst/>
                              </a:prstGeom>
                              <a:grpFill/>
                              <a:ln w="6350" cap="flat" cmpd="sng" algn="ctr">
                                <a:noFill/>
                                <a:prstDash val="solid"/>
                                <a:miter lim="800000"/>
                              </a:ln>
                              <a:effectLst/>
                            </wps:spPr>
                            <wps:txbx>
                              <w:txbxContent>
                                <w:p w14:paraId="5DF8BD5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Процедури організації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8" name="Прямоугольник 308"/>
                            <wps:cNvSpPr/>
                            <wps:spPr>
                              <a:xfrm>
                                <a:off x="114300" y="333375"/>
                                <a:ext cx="2203450" cy="284480"/>
                              </a:xfrm>
                              <a:prstGeom prst="rect">
                                <a:avLst/>
                              </a:prstGeom>
                              <a:grpFill/>
                              <a:ln w="6350" cap="flat" cmpd="sng" algn="ctr">
                                <a:noFill/>
                                <a:prstDash val="solid"/>
                                <a:miter lim="800000"/>
                              </a:ln>
                              <a:effectLst/>
                            </wps:spPr>
                            <wps:txbx>
                              <w:txbxContent>
                                <w:p w14:paraId="2A846ED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Оцінка ризиків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9" name="Прямоугольник 309"/>
                            <wps:cNvSpPr/>
                            <wps:spPr>
                              <a:xfrm>
                                <a:off x="0" y="1066800"/>
                                <a:ext cx="2469515" cy="438785"/>
                              </a:xfrm>
                              <a:prstGeom prst="rect">
                                <a:avLst/>
                              </a:prstGeom>
                              <a:grpFill/>
                              <a:ln w="6350" cap="flat" cmpd="sng" algn="ctr">
                                <a:noFill/>
                                <a:prstDash val="solid"/>
                                <a:miter lim="800000"/>
                              </a:ln>
                              <a:effectLst/>
                            </wps:spPr>
                            <wps:txbx>
                              <w:txbxContent>
                                <w:p w14:paraId="359D562C"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Інформаційно-комунікаційне забезпечення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10" name="Прямоугольник 310"/>
                            <wps:cNvSpPr/>
                            <wps:spPr>
                              <a:xfrm>
                                <a:off x="104775" y="1609725"/>
                                <a:ext cx="2203450" cy="284480"/>
                              </a:xfrm>
                              <a:prstGeom prst="rect">
                                <a:avLst/>
                              </a:prstGeom>
                              <a:grpFill/>
                              <a:ln w="6350" cap="flat" cmpd="sng" algn="ctr">
                                <a:noFill/>
                                <a:prstDash val="solid"/>
                                <a:miter lim="800000"/>
                              </a:ln>
                              <a:effectLst/>
                            </wps:spPr>
                            <wps:txbx>
                              <w:txbxContent>
                                <w:p w14:paraId="6FFF999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Процедури моніторингу</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311" name="Группа 311"/>
                          <wpg:cNvGrpSpPr/>
                          <wpg:grpSpPr>
                            <a:xfrm>
                              <a:off x="2781300" y="695325"/>
                              <a:ext cx="1095375" cy="2245360"/>
                              <a:chOff x="0" y="295275"/>
                              <a:chExt cx="1095375" cy="2245360"/>
                            </a:xfrm>
                            <a:noFill/>
                          </wpg:grpSpPr>
                          <wps:wsp>
                            <wps:cNvPr id="312" name="Прямоугольник 312"/>
                            <wps:cNvSpPr/>
                            <wps:spPr>
                              <a:xfrm>
                                <a:off x="0" y="1047750"/>
                                <a:ext cx="209550" cy="1492885"/>
                              </a:xfrm>
                              <a:prstGeom prst="rect">
                                <a:avLst/>
                              </a:prstGeom>
                              <a:grpFill/>
                              <a:ln w="6350" cap="flat" cmpd="sng" algn="ctr">
                                <a:noFill/>
                                <a:prstDash val="solid"/>
                                <a:miter lim="800000"/>
                              </a:ln>
                              <a:effectLst/>
                            </wps:spPr>
                            <wps:txbx>
                              <w:txbxContent>
                                <w:p w14:paraId="3BB349BC"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313" name="Прямоугольник 313"/>
                            <wps:cNvSpPr/>
                            <wps:spPr>
                              <a:xfrm>
                                <a:off x="266700" y="723900"/>
                                <a:ext cx="295275" cy="1552575"/>
                              </a:xfrm>
                              <a:prstGeom prst="rect">
                                <a:avLst/>
                              </a:prstGeom>
                              <a:grpFill/>
                              <a:ln w="6350" cap="flat" cmpd="sng" algn="ctr">
                                <a:noFill/>
                                <a:prstDash val="solid"/>
                                <a:miter lim="800000"/>
                              </a:ln>
                              <a:effectLst/>
                            </wps:spPr>
                            <wps:txbx>
                              <w:txbxContent>
                                <w:p w14:paraId="6820871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Структурний підрозділ</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314" name="Прямоугольник 314"/>
                            <wps:cNvSpPr/>
                            <wps:spPr>
                              <a:xfrm>
                                <a:off x="590550" y="295275"/>
                                <a:ext cx="228600" cy="1628775"/>
                              </a:xfrm>
                              <a:prstGeom prst="rect">
                                <a:avLst/>
                              </a:prstGeom>
                              <a:grpFill/>
                              <a:ln w="6350" cap="flat" cmpd="sng" algn="ctr">
                                <a:noFill/>
                                <a:prstDash val="solid"/>
                                <a:miter lim="800000"/>
                              </a:ln>
                              <a:effectLst/>
                            </wps:spPr>
                            <wps:txbx>
                              <w:txbxContent>
                                <w:p w14:paraId="42EB565F"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Операційний підрозділ</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315" name="Прямоугольник 315"/>
                            <wps:cNvSpPr/>
                            <wps:spPr>
                              <a:xfrm>
                                <a:off x="866775" y="495300"/>
                                <a:ext cx="228600" cy="887839"/>
                              </a:xfrm>
                              <a:prstGeom prst="rect">
                                <a:avLst/>
                              </a:prstGeom>
                              <a:grpFill/>
                              <a:ln w="6350" cap="flat" cmpd="sng" algn="ctr">
                                <a:noFill/>
                                <a:prstDash val="solid"/>
                                <a:miter lim="800000"/>
                              </a:ln>
                              <a:effectLst/>
                            </wps:spPr>
                            <wps:txbx>
                              <w:txbxContent>
                                <w:p w14:paraId="595D4C42"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Функція</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046C6DE7" id="Группа 298" o:spid="_x0000_s1267" style="position:absolute;left:0;text-align:left;margin-left:80.3pt;margin-top:13.7pt;width:332.25pt;height:286.5pt;z-index:251681792;mso-width-relative:margin;mso-height-relative:margin" coordsize="40767,335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">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Куб 299" o:spid="_x0000_s1268" type="#_x0000_t16" style="position:absolute;top:762;width:40767;height:32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" adj="7922" filled="f" strokecolor="windowText" strokeweight=".5pt">
                  <v:textbox>
                    <w:txbxContent>
                      <w:p w14:paraId="68E20593" w14:textId="77777777" w:rsidR="00664963" w:rsidRDefault="00664963" w:rsidP="00664963">
                        <w:pPr>
                          <w:jc w:val="center"/>
                        </w:pPr>
                      </w:p>
                    </w:txbxContent>
                  </v:textbox>
                </v:shape>
                <v:group id="Группа 300" o:spid="_x0000_s1269" style="position:absolute;left:1524;width:38766;height:33420" coordsize="38766,33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">
                  <v:group id="Группа 301" o:spid="_x0000_s1270" style="position:absolute;left:7048;width:23559;height:14065" coordsize="23558,14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">
                    <v:rect id="Прямоугольник 302" o:spid="_x0000_s1271" style="position:absolute;left:-3921;top:4778;width:13208;height:5365;rotation:-3074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" filled="f" stroked="f" strokeweight=".5pt">
                      <v:textbox inset="0,0,0,0">
                        <w:txbxContent>
                          <w:p w14:paraId="41FCB517"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Операційна діяльність</w:t>
                            </w:r>
                          </w:p>
                        </w:txbxContent>
                      </v:textbox>
                    </v:rect>
                    <v:rect id="Прямоугольник 303" o:spid="_x0000_s1272" style="position:absolute;left:14271;top:3921;width:13208;height:5366;rotation:-3074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" filled="f" stroked="f" strokeweight=".5pt">
                      <v:textbox inset="0,0,0,0">
                        <w:txbxContent>
                          <w:p w14:paraId="16BC014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Комплаенс</w:t>
                            </w:r>
                          </w:p>
                        </w:txbxContent>
                      </v:textbox>
                    </v:rect>
                    <v:rect id="Прямоугольник 304" o:spid="_x0000_s1273" style="position:absolute;left:5032;top:4683;width:13208;height:5366;rotation:-3074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" filled="f" stroked="f" strokeweight=".5pt">
                      <v:textbox inset="0,0,0,0">
                        <w:txbxContent>
                          <w:p w14:paraId="4589FD6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Підготовка звітності</w:t>
                            </w:r>
                          </w:p>
                        </w:txbxContent>
                      </v:textbox>
                    </v:rect>
                  </v:group>
                  <v:group id="Группа 305" o:spid="_x0000_s1274" style="position:absolute;top:14478;width:25240;height:18942" coordsize="25240,18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">
                    <v:rect id="Прямоугольник 306" o:spid="_x0000_s1275" style="position:absolute;left:1143;width:22034;height:28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" filled="f" stroked="f" strokeweight=".5pt">
                      <v:textbox inset="0,0,0,0">
                        <w:txbxContent>
                          <w:p w14:paraId="59CB0E84"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Контрольне середовище</w:t>
                            </w:r>
                          </w:p>
                        </w:txbxContent>
                      </v:textbox>
                    </v:rect>
                    <v:rect id="Прямоугольник 307" o:spid="_x0000_s1276" style="position:absolute;top:6667;width:25240;height:2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" filled="f" stroked="f" strokeweight=".5pt">
                      <v:textbox inset="0,0,0,0">
                        <w:txbxContent>
                          <w:p w14:paraId="5DF8BD5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Процедури організації контролю</w:t>
                            </w:r>
                          </w:p>
                        </w:txbxContent>
                      </v:textbox>
                    </v:rect>
                    <v:rect id="Прямоугольник 308" o:spid="_x0000_s1277" style="position:absolute;left:1143;top:3333;width:22034;height:2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" filled="f" stroked="f" strokeweight=".5pt">
                      <v:textbox inset="0,0,0,0">
                        <w:txbxContent>
                          <w:p w14:paraId="2A846ED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Оцінка ризиків</w:t>
                            </w:r>
                          </w:p>
                        </w:txbxContent>
                      </v:textbox>
                    </v:rect>
                    <v:rect id="Прямоугольник 309" o:spid="_x0000_s1278" style="position:absolute;top:10668;width:24695;height:43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" filled="f" stroked="f" strokeweight=".5pt">
                      <v:textbox inset="0,0,0,0">
                        <w:txbxContent>
                          <w:p w14:paraId="359D562C"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Інформаційно-комунікаційне забезпечення</w:t>
                            </w:r>
                          </w:p>
                        </w:txbxContent>
                      </v:textbox>
                    </v:rect>
                    <v:rect id="Прямоугольник 310" o:spid="_x0000_s1279" style="position:absolute;left:1047;top:16097;width:22035;height:2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" filled="f" stroked="f" strokeweight=".5pt">
                      <v:textbox inset="0,0,0,0">
                        <w:txbxContent>
                          <w:p w14:paraId="6FFF999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Процедури моніторингу</w:t>
                            </w:r>
                          </w:p>
                        </w:txbxContent>
                      </v:textbox>
                    </v:rect>
                  </v:group>
                  <v:group id="Группа 311" o:spid="_x0000_s1280" style="position:absolute;left:27813;top:6953;width:10953;height:22453" coordorigin=",2952" coordsize="10953,22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">
                    <v:rect id="Прямоугольник 312" o:spid="_x0000_s1281" style="position:absolute;top:10477;width:2095;height:14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" filled="f" stroked="f" strokeweight=".5pt">
                      <v:textbox style="layout-flow:vertical;mso-layout-flow-alt:bottom-to-top" inset="0,0,0,0">
                        <w:txbxContent>
                          <w:p w14:paraId="3BB349BC"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w:t>
                            </w:r>
                          </w:p>
                        </w:txbxContent>
                      </v:textbox>
                    </v:rect>
                    <v:rect id="Прямоугольник 313" o:spid="_x0000_s1282" style="position:absolute;left:2667;top:7239;width:2952;height:1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" filled="f" stroked="f" strokeweight=".5pt">
                      <v:textbox style="layout-flow:vertical;mso-layout-flow-alt:bottom-to-top" inset="0,0,0,0">
                        <w:txbxContent>
                          <w:p w14:paraId="6820871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Структурний підрозділ</w:t>
                            </w:r>
                          </w:p>
                        </w:txbxContent>
                      </v:textbox>
                    </v:rect>
                    <v:rect id="Прямоугольник 314" o:spid="_x0000_s1283" style="position:absolute;left:5905;top:2952;width:2286;height:16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" filled="f" stroked="f" strokeweight=".5pt">
                      <v:textbox style="layout-flow:vertical;mso-layout-flow-alt:bottom-to-top" inset="0,0,0,0">
                        <w:txbxContent>
                          <w:p w14:paraId="42EB565F"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Операційний підрозділ</w:t>
                            </w:r>
                          </w:p>
                        </w:txbxContent>
                      </v:textbox>
                    </v:rect>
                    <v:rect id="Прямоугольник 315" o:spid="_x0000_s1284" style="position:absolute;left:8667;top:4953;width:2286;height:88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" filled="f" stroked="f" strokeweight=".5pt">
                      <v:textbox style="layout-flow:vertical;mso-layout-flow-alt:bottom-to-top" inset="0,0,0,0">
                        <w:txbxContent>
                          <w:p w14:paraId="595D4C42"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Функція</w:t>
                            </w:r>
                          </w:p>
                        </w:txbxContent>
                      </v:textbox>
                    </v:rect>
                  </v:group>
                </v:group>
                <w10:wrap type="topAndBottom"/>
              </v:group>
            </w:pict>
          </mc:Fallback>
        </mc:AlternateContent>
      </w:r>
      <w:r w:rsidRPr="00664963">
        <w:rPr>
          <w:rFonts w:ascii="Times New Roman" w:hAnsi="Times New Roman" w:cs="Times New Roman"/>
          <w:color w:val="000000" w:themeColor="text1"/>
          <w:sz w:val="28"/>
          <w:szCs w:val="28"/>
          <w:lang w:val="uk-UA"/>
        </w:rPr>
        <w:t>Рис. 3.</w:t>
      </w:r>
      <w:r w:rsidRPr="0028663F">
        <w:rPr>
          <w:rFonts w:ascii="Times New Roman" w:hAnsi="Times New Roman" w:cs="Times New Roman"/>
          <w:color w:val="000000" w:themeColor="text1"/>
          <w:sz w:val="28"/>
          <w:szCs w:val="28"/>
          <w:lang w:val="uk-UA"/>
        </w:rPr>
        <w:t>2</w:t>
      </w:r>
      <w:r w:rsidRPr="00664963">
        <w:rPr>
          <w:rFonts w:ascii="Times New Roman" w:hAnsi="Times New Roman" w:cs="Times New Roman"/>
          <w:color w:val="000000" w:themeColor="text1"/>
          <w:sz w:val="28"/>
          <w:szCs w:val="28"/>
          <w:lang w:val="uk-UA"/>
        </w:rPr>
        <w:t>. Модель IC-COSO (Організація контролю)</w:t>
      </w:r>
    </w:p>
    <w:p w14:paraId="03EF0B15" w14:textId="53309F04" w:rsidR="00664963" w:rsidRPr="00664963" w:rsidRDefault="0028663F" w:rsidP="00664963">
      <w:pPr>
        <w:spacing w:after="0" w:line="360" w:lineRule="auto"/>
        <w:ind w:firstLine="709"/>
        <w:jc w:val="both"/>
        <w:rPr>
          <w:rFonts w:ascii="Times New Roman" w:hAnsi="Times New Roman" w:cs="Times New Roman"/>
          <w:i/>
          <w:iCs/>
          <w:color w:val="000000" w:themeColor="text1"/>
          <w:sz w:val="28"/>
          <w:szCs w:val="28"/>
          <w:lang w:val="uk-UA"/>
        </w:rPr>
      </w:pPr>
      <w:r w:rsidRPr="006E7027">
        <w:rPr>
          <w:rFonts w:ascii="Times New Roman" w:hAnsi="Times New Roman" w:cs="Times New Roman"/>
          <w:i/>
          <w:iCs/>
          <w:color w:val="000000" w:themeColor="text1"/>
          <w:sz w:val="28"/>
          <w:szCs w:val="28"/>
          <w:lang w:val="uk-UA"/>
        </w:rPr>
        <w:t xml:space="preserve">*Джерело: побудовано на основі </w:t>
      </w:r>
      <w:r w:rsidRPr="00594491">
        <w:rPr>
          <w:rFonts w:ascii="Times New Roman" w:hAnsi="Times New Roman" w:cs="Times New Roman"/>
          <w:i/>
          <w:iCs/>
          <w:color w:val="000000" w:themeColor="text1"/>
          <w:sz w:val="28"/>
          <w:szCs w:val="28"/>
        </w:rPr>
        <w:t>[</w:t>
      </w:r>
      <w:r w:rsidR="006E7027" w:rsidRPr="006E7027">
        <w:rPr>
          <w:rFonts w:ascii="Times New Roman" w:hAnsi="Times New Roman" w:cs="Times New Roman"/>
          <w:i/>
          <w:iCs/>
          <w:color w:val="000000" w:themeColor="text1"/>
          <w:sz w:val="28"/>
          <w:szCs w:val="28"/>
          <w:lang w:val="uk-UA"/>
        </w:rPr>
        <w:t>26, 27</w:t>
      </w:r>
      <w:r w:rsidRPr="00594491">
        <w:rPr>
          <w:rFonts w:ascii="Times New Roman" w:hAnsi="Times New Roman" w:cs="Times New Roman"/>
          <w:i/>
          <w:iCs/>
          <w:color w:val="000000" w:themeColor="text1"/>
          <w:sz w:val="28"/>
          <w:szCs w:val="28"/>
        </w:rPr>
        <w:t>]</w:t>
      </w:r>
    </w:p>
    <w:p w14:paraId="32F7975E" w14:textId="77777777" w:rsidR="0028663F" w:rsidRDefault="0028663F" w:rsidP="00664963">
      <w:pPr>
        <w:spacing w:after="0" w:line="360" w:lineRule="auto"/>
        <w:ind w:firstLine="709"/>
        <w:jc w:val="both"/>
        <w:rPr>
          <w:rFonts w:ascii="Times New Roman" w:hAnsi="Times New Roman" w:cs="Times New Roman"/>
          <w:color w:val="000000" w:themeColor="text1"/>
          <w:sz w:val="28"/>
          <w:szCs w:val="28"/>
          <w:lang w:val="uk-UA"/>
        </w:rPr>
      </w:pPr>
    </w:p>
    <w:p w14:paraId="0488E3A6" w14:textId="0284A2FA" w:rsidR="00664963" w:rsidRP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На рис. 3.</w:t>
      </w:r>
      <w:r w:rsidR="0028663F">
        <w:rPr>
          <w:rFonts w:ascii="Times New Roman" w:hAnsi="Times New Roman" w:cs="Times New Roman"/>
          <w:color w:val="000000" w:themeColor="text1"/>
          <w:sz w:val="28"/>
          <w:szCs w:val="28"/>
          <w:lang w:val="uk-UA"/>
        </w:rPr>
        <w:t>3</w:t>
      </w:r>
      <w:r w:rsidRPr="00664963">
        <w:rPr>
          <w:rFonts w:ascii="Times New Roman" w:hAnsi="Times New Roman" w:cs="Times New Roman"/>
          <w:color w:val="000000" w:themeColor="text1"/>
          <w:sz w:val="28"/>
          <w:szCs w:val="28"/>
          <w:lang w:val="uk-UA"/>
        </w:rPr>
        <w:t xml:space="preserve"> категорії цілей відображені у верхній поверхні куба (те, до чого прагне </w:t>
      </w:r>
      <w:r w:rsidR="006E7027">
        <w:rPr>
          <w:rFonts w:ascii="Times New Roman" w:hAnsi="Times New Roman" w:cs="Times New Roman"/>
          <w:color w:val="000000" w:themeColor="text1"/>
          <w:sz w:val="28"/>
          <w:szCs w:val="28"/>
          <w:lang w:val="uk-UA"/>
        </w:rPr>
        <w:t>підприємство</w:t>
      </w:r>
      <w:r w:rsidRPr="00664963">
        <w:rPr>
          <w:rFonts w:ascii="Times New Roman" w:hAnsi="Times New Roman" w:cs="Times New Roman"/>
          <w:color w:val="000000" w:themeColor="text1"/>
          <w:sz w:val="28"/>
          <w:szCs w:val="28"/>
          <w:lang w:val="uk-UA"/>
        </w:rPr>
        <w:t>). Як видно, горизонтальними рядами показані необхідні компоненти (дії, що дозволяють досягти мети). У вертикальних рядах розташована структура організації.</w:t>
      </w:r>
    </w:p>
    <w:p w14:paraId="12920191" w14:textId="77777777" w:rsidR="00664963" w:rsidRP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При імплементації зображених кубів COSO в роботу виробничої компанії показано, наскільки підприємства здатні всебічно досліджувати управління ризиками спільно з контролюванням, а також за представленими вище категоріями, до яких відносяться компоненти, цілі та підрозділи.</w:t>
      </w:r>
    </w:p>
    <w:p w14:paraId="599E1997" w14:textId="0A803D85" w:rsidR="00664963" w:rsidRPr="00664963" w:rsidRDefault="00664963" w:rsidP="0028663F">
      <w:pPr>
        <w:spacing w:before="240" w:after="0" w:line="360" w:lineRule="auto"/>
        <w:jc w:val="center"/>
        <w:rPr>
          <w:rFonts w:ascii="Times New Roman" w:hAnsi="Times New Roman" w:cs="Times New Roman"/>
          <w:color w:val="000000" w:themeColor="text1"/>
          <w:sz w:val="28"/>
          <w:szCs w:val="28"/>
          <w:lang w:val="uk-UA"/>
        </w:rPr>
      </w:pPr>
      <w:r w:rsidRPr="00664963">
        <w:rPr>
          <w:rFonts w:ascii="Times New Roman" w:hAnsi="Times New Roman" w:cs="Times New Roman"/>
          <w:noProof/>
          <w:color w:val="000000" w:themeColor="text1"/>
          <w:sz w:val="28"/>
          <w:szCs w:val="28"/>
          <w:lang w:eastAsia="ru-RU"/>
        </w:rPr>
        <w:lastRenderedPageBreak/>
        <mc:AlternateContent>
          <mc:Choice Requires="wpg">
            <w:drawing>
              <wp:anchor distT="0" distB="0" distL="114300" distR="114300" simplePos="0" relativeHeight="251682816" behindDoc="0" locked="0" layoutInCell="1" allowOverlap="1" wp14:anchorId="58633394" wp14:editId="29AE950F">
                <wp:simplePos x="0" y="0"/>
                <wp:positionH relativeFrom="margin">
                  <wp:align>center</wp:align>
                </wp:positionH>
                <wp:positionV relativeFrom="paragraph">
                  <wp:posOffset>127956</wp:posOffset>
                </wp:positionV>
                <wp:extent cx="4218940" cy="3638550"/>
                <wp:effectExtent l="0" t="0" r="10160" b="19050"/>
                <wp:wrapTopAndBottom/>
                <wp:docPr id="317" name="Группа 317"/>
                <wp:cNvGraphicFramePr/>
                <a:graphic xmlns:a="http://schemas.openxmlformats.org/drawingml/2006/main">
                  <a:graphicData uri="http://schemas.microsoft.com/office/word/2010/wordprocessingGroup">
                    <wpg:wgp>
                      <wpg:cNvGrpSpPr/>
                      <wpg:grpSpPr>
                        <a:xfrm>
                          <a:off x="0" y="0"/>
                          <a:ext cx="4218940" cy="3638550"/>
                          <a:chOff x="0" y="0"/>
                          <a:chExt cx="4218940" cy="3638550"/>
                        </a:xfrm>
                      </wpg:grpSpPr>
                      <wpg:grpSp>
                        <wpg:cNvPr id="318" name="Группа 318"/>
                        <wpg:cNvGrpSpPr/>
                        <wpg:grpSpPr>
                          <a:xfrm>
                            <a:off x="0" y="0"/>
                            <a:ext cx="4218940" cy="3638550"/>
                            <a:chOff x="0" y="0"/>
                            <a:chExt cx="4076700" cy="3359785"/>
                          </a:xfrm>
                        </wpg:grpSpPr>
                        <wps:wsp>
                          <wps:cNvPr id="319" name="Куб 319"/>
                          <wps:cNvSpPr/>
                          <wps:spPr>
                            <a:xfrm>
                              <a:off x="0" y="76200"/>
                              <a:ext cx="4076700" cy="3283585"/>
                            </a:xfrm>
                            <a:prstGeom prst="cube">
                              <a:avLst>
                                <a:gd name="adj" fmla="val 36676"/>
                              </a:avLst>
                            </a:prstGeom>
                            <a:noFill/>
                            <a:ln w="6350" cap="flat" cmpd="sng" algn="ctr">
                              <a:solidFill>
                                <a:sysClr val="windowText" lastClr="000000"/>
                              </a:solidFill>
                              <a:prstDash val="solid"/>
                              <a:miter lim="800000"/>
                            </a:ln>
                            <a:effectLst/>
                          </wps:spPr>
                          <wps:txbx>
                            <w:txbxContent>
                              <w:p w14:paraId="6B436055" w14:textId="77777777" w:rsidR="00664963" w:rsidRDefault="00664963" w:rsidP="0066496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37" name="Группа 337"/>
                          <wpg:cNvGrpSpPr/>
                          <wpg:grpSpPr>
                            <a:xfrm>
                              <a:off x="152400" y="0"/>
                              <a:ext cx="3876675" cy="3342005"/>
                              <a:chOff x="0" y="0"/>
                              <a:chExt cx="3876675" cy="3342005"/>
                            </a:xfrm>
                          </wpg:grpSpPr>
                          <wpg:grpSp>
                            <wpg:cNvPr id="338" name="Группа 338"/>
                            <wpg:cNvGrpSpPr/>
                            <wpg:grpSpPr>
                              <a:xfrm>
                                <a:off x="704850" y="0"/>
                                <a:ext cx="2468535" cy="1406525"/>
                                <a:chOff x="0" y="0"/>
                                <a:chExt cx="2468535" cy="1406525"/>
                              </a:xfrm>
                              <a:noFill/>
                            </wpg:grpSpPr>
                            <wps:wsp>
                              <wps:cNvPr id="339" name="Прямоугольник 339"/>
                              <wps:cNvSpPr/>
                              <wps:spPr>
                                <a:xfrm rot="18784972">
                                  <a:off x="-392112" y="477837"/>
                                  <a:ext cx="1320800" cy="536575"/>
                                </a:xfrm>
                                <a:prstGeom prst="rect">
                                  <a:avLst/>
                                </a:prstGeom>
                                <a:grpFill/>
                                <a:ln w="6350" cap="flat" cmpd="sng" algn="ctr">
                                  <a:noFill/>
                                  <a:prstDash val="solid"/>
                                  <a:miter lim="800000"/>
                                </a:ln>
                                <a:effectLst/>
                              </wps:spPr>
                              <wps:txbx>
                                <w:txbxContent>
                                  <w:p w14:paraId="12D38D5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Стратегічні цілі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0" name="Прямоугольник 340"/>
                              <wps:cNvSpPr/>
                              <wps:spPr>
                                <a:xfrm rot="18784972">
                                  <a:off x="1539848" y="443313"/>
                                  <a:ext cx="1320800" cy="536575"/>
                                </a:xfrm>
                                <a:prstGeom prst="rect">
                                  <a:avLst/>
                                </a:prstGeom>
                                <a:grpFill/>
                                <a:ln w="6350" cap="flat" cmpd="sng" algn="ctr">
                                  <a:noFill/>
                                  <a:prstDash val="solid"/>
                                  <a:miter lim="800000"/>
                                </a:ln>
                                <a:effectLst/>
                              </wps:spPr>
                              <wps:txbx>
                                <w:txbxContent>
                                  <w:p w14:paraId="58E25B88"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Комплаенс</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1" name="Прямоугольник 341"/>
                              <wps:cNvSpPr/>
                              <wps:spPr>
                                <a:xfrm rot="18784972">
                                  <a:off x="860271" y="392112"/>
                                  <a:ext cx="1320800" cy="536575"/>
                                </a:xfrm>
                                <a:prstGeom prst="rect">
                                  <a:avLst/>
                                </a:prstGeom>
                                <a:grpFill/>
                                <a:ln w="6350" cap="flat" cmpd="sng" algn="ctr">
                                  <a:noFill/>
                                  <a:prstDash val="solid"/>
                                  <a:miter lim="800000"/>
                                </a:ln>
                                <a:effectLst/>
                              </wps:spPr>
                              <wps:txbx>
                                <w:txbxContent>
                                  <w:p w14:paraId="7EDE663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Цілі підготовки звітності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342" name="Группа 342"/>
                            <wpg:cNvGrpSpPr/>
                            <wpg:grpSpPr>
                              <a:xfrm>
                                <a:off x="0" y="1348048"/>
                                <a:ext cx="2574290" cy="1993957"/>
                                <a:chOff x="0" y="-99752"/>
                                <a:chExt cx="2574290" cy="1993957"/>
                              </a:xfrm>
                              <a:noFill/>
                            </wpg:grpSpPr>
                            <wps:wsp>
                              <wps:cNvPr id="343" name="Прямоугольник 343"/>
                              <wps:cNvSpPr/>
                              <wps:spPr>
                                <a:xfrm>
                                  <a:off x="206339" y="-99752"/>
                                  <a:ext cx="2203450" cy="284480"/>
                                </a:xfrm>
                                <a:prstGeom prst="rect">
                                  <a:avLst/>
                                </a:prstGeom>
                                <a:grpFill/>
                                <a:ln w="6350" cap="flat" cmpd="sng" algn="ctr">
                                  <a:noFill/>
                                  <a:prstDash val="solid"/>
                                  <a:miter lim="800000"/>
                                </a:ln>
                                <a:effectLst/>
                              </wps:spPr>
                              <wps:txbx>
                                <w:txbxContent>
                                  <w:p w14:paraId="35035452"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Внутрішнє середовище</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4" name="Прямоугольник 344"/>
                              <wps:cNvSpPr/>
                              <wps:spPr>
                                <a:xfrm>
                                  <a:off x="0" y="649562"/>
                                  <a:ext cx="2524084" cy="284480"/>
                                </a:xfrm>
                                <a:prstGeom prst="rect">
                                  <a:avLst/>
                                </a:prstGeom>
                                <a:grpFill/>
                                <a:ln w="6350" cap="flat" cmpd="sng" algn="ctr">
                                  <a:noFill/>
                                  <a:prstDash val="solid"/>
                                  <a:miter lim="800000"/>
                                </a:ln>
                                <a:effectLst/>
                              </wps:spPr>
                              <wps:txbx>
                                <w:txbxContent>
                                  <w:p w14:paraId="5BC6A4A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Оцінка ризиків</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5" name="Прямоугольник 345"/>
                              <wps:cNvSpPr/>
                              <wps:spPr>
                                <a:xfrm>
                                  <a:off x="114513" y="384543"/>
                                  <a:ext cx="2203450" cy="284480"/>
                                </a:xfrm>
                                <a:prstGeom prst="rect">
                                  <a:avLst/>
                                </a:prstGeom>
                                <a:grpFill/>
                                <a:ln w="6350" cap="flat" cmpd="sng" algn="ctr">
                                  <a:noFill/>
                                  <a:prstDash val="solid"/>
                                  <a:miter lim="800000"/>
                                </a:ln>
                                <a:effectLst/>
                              </wps:spPr>
                              <wps:txbx>
                                <w:txbxContent>
                                  <w:p w14:paraId="6EA6A255"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Виявлення потенційних подій</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6" name="Прямоугольник 346"/>
                              <wps:cNvSpPr/>
                              <wps:spPr>
                                <a:xfrm>
                                  <a:off x="104775" y="1119571"/>
                                  <a:ext cx="2469515" cy="273494"/>
                                </a:xfrm>
                                <a:prstGeom prst="rect">
                                  <a:avLst/>
                                </a:prstGeom>
                                <a:grpFill/>
                                <a:ln w="6350" cap="flat" cmpd="sng" algn="ctr">
                                  <a:noFill/>
                                  <a:prstDash val="solid"/>
                                  <a:miter lim="800000"/>
                                </a:ln>
                                <a:effectLst/>
                              </wps:spPr>
                              <wps:txbx>
                                <w:txbxContent>
                                  <w:p w14:paraId="09AE7BA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Процедури контролю</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47" name="Прямоугольник 347"/>
                              <wps:cNvSpPr/>
                              <wps:spPr>
                                <a:xfrm>
                                  <a:off x="104775" y="1609725"/>
                                  <a:ext cx="2203450" cy="284480"/>
                                </a:xfrm>
                                <a:prstGeom prst="rect">
                                  <a:avLst/>
                                </a:prstGeom>
                                <a:grpFill/>
                                <a:ln w="6350" cap="flat" cmpd="sng" algn="ctr">
                                  <a:noFill/>
                                  <a:prstDash val="solid"/>
                                  <a:miter lim="800000"/>
                                </a:ln>
                                <a:effectLst/>
                              </wps:spPr>
                              <wps:txbx>
                                <w:txbxContent>
                                  <w:p w14:paraId="05CAC1B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Моніторинг</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cNvPr id="348" name="Группа 348"/>
                            <wpg:cNvGrpSpPr/>
                            <wpg:grpSpPr>
                              <a:xfrm>
                                <a:off x="2781300" y="474943"/>
                                <a:ext cx="1095375" cy="2465742"/>
                                <a:chOff x="0" y="74893"/>
                                <a:chExt cx="1095375" cy="2465742"/>
                              </a:xfrm>
                              <a:noFill/>
                            </wpg:grpSpPr>
                            <wps:wsp>
                              <wps:cNvPr id="349" name="Прямоугольник 349"/>
                              <wps:cNvSpPr/>
                              <wps:spPr>
                                <a:xfrm>
                                  <a:off x="0" y="1047750"/>
                                  <a:ext cx="209550" cy="1492885"/>
                                </a:xfrm>
                                <a:prstGeom prst="rect">
                                  <a:avLst/>
                                </a:prstGeom>
                                <a:grpFill/>
                                <a:ln w="6350" cap="flat" cmpd="sng" algn="ctr">
                                  <a:noFill/>
                                  <a:prstDash val="solid"/>
                                  <a:miter lim="800000"/>
                                </a:ln>
                                <a:effectLst/>
                              </wps:spPr>
                              <wps:txbx>
                                <w:txbxContent>
                                  <w:p w14:paraId="4E762940"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350" name="Прямоугольник 350"/>
                              <wps:cNvSpPr/>
                              <wps:spPr>
                                <a:xfrm>
                                  <a:off x="266700" y="723900"/>
                                  <a:ext cx="295275" cy="1552575"/>
                                </a:xfrm>
                                <a:prstGeom prst="rect">
                                  <a:avLst/>
                                </a:prstGeom>
                                <a:grpFill/>
                                <a:ln w="6350" cap="flat" cmpd="sng" algn="ctr">
                                  <a:noFill/>
                                  <a:prstDash val="solid"/>
                                  <a:miter lim="800000"/>
                                </a:ln>
                                <a:effectLst/>
                              </wps:spPr>
                              <wps:txbx>
                                <w:txbxContent>
                                  <w:p w14:paraId="261956B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Структурний підрозділ</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351" name="Прямоугольник 351"/>
                              <wps:cNvSpPr/>
                              <wps:spPr>
                                <a:xfrm>
                                  <a:off x="590550" y="295275"/>
                                  <a:ext cx="228600" cy="1628775"/>
                                </a:xfrm>
                                <a:prstGeom prst="rect">
                                  <a:avLst/>
                                </a:prstGeom>
                                <a:grpFill/>
                                <a:ln w="6350" cap="flat" cmpd="sng" algn="ctr">
                                  <a:noFill/>
                                  <a:prstDash val="solid"/>
                                  <a:miter lim="800000"/>
                                </a:ln>
                                <a:effectLst/>
                              </wps:spPr>
                              <wps:txbx>
                                <w:txbxContent>
                                  <w:p w14:paraId="351F80FE"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Господарський підрозділ</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s:wsp>
                              <wps:cNvPr id="353" name="Прямоугольник 353"/>
                              <wps:cNvSpPr/>
                              <wps:spPr>
                                <a:xfrm>
                                  <a:off x="866775" y="74893"/>
                                  <a:ext cx="228600" cy="1590710"/>
                                </a:xfrm>
                                <a:prstGeom prst="rect">
                                  <a:avLst/>
                                </a:prstGeom>
                                <a:grpFill/>
                                <a:ln w="6350" cap="flat" cmpd="sng" algn="ctr">
                                  <a:noFill/>
                                  <a:prstDash val="solid"/>
                                  <a:miter lim="800000"/>
                                </a:ln>
                                <a:effectLst/>
                              </wps:spPr>
                              <wps:txbx>
                                <w:txbxContent>
                                  <w:p w14:paraId="14A46F10"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Pr="0024138B">
                                      <w:rPr>
                                        <w:rFonts w:ascii="Times New Roman" w:hAnsi="Times New Roman" w:cs="Times New Roman"/>
                                        <w:sz w:val="24"/>
                                        <w:szCs w:val="24"/>
                                        <w:lang w:val="uk-UA"/>
                                      </w:rPr>
                                      <w:t>очірнє товариство</w:t>
                                    </w:r>
                                  </w:p>
                                </w:txbxContent>
                              </wps:txbx>
                              <wps:bodyPr rot="0" spcFirstLastPara="0" vertOverflow="overflow" horzOverflow="overflow" vert="vert270" wrap="square" lIns="0" tIns="0" rIns="0" bIns="0" numCol="1" spcCol="0" rtlCol="0" fromWordArt="0" anchor="ctr" anchorCtr="0" forceAA="0" compatLnSpc="1">
                                <a:prstTxWarp prst="textNoShape">
                                  <a:avLst/>
                                </a:prstTxWarp>
                                <a:noAutofit/>
                              </wps:bodyPr>
                            </wps:wsp>
                          </wpg:grpSp>
                        </wpg:grpSp>
                      </wpg:grpSp>
                      <wpg:grpSp>
                        <wpg:cNvPr id="354" name="Группа 354"/>
                        <wpg:cNvGrpSpPr/>
                        <wpg:grpSpPr>
                          <a:xfrm>
                            <a:off x="0" y="76200"/>
                            <a:ext cx="2888615" cy="3295915"/>
                            <a:chOff x="0" y="0"/>
                            <a:chExt cx="2888615" cy="3295915"/>
                          </a:xfrm>
                        </wpg:grpSpPr>
                        <wps:wsp>
                          <wps:cNvPr id="355" name="Прямоугольник 355"/>
                          <wps:cNvSpPr/>
                          <wps:spPr>
                            <a:xfrm rot="18784972">
                              <a:off x="1066800" y="437504"/>
                              <a:ext cx="1430388" cy="555380"/>
                            </a:xfrm>
                            <a:prstGeom prst="rect">
                              <a:avLst/>
                            </a:prstGeom>
                            <a:grpFill/>
                            <a:ln w="6350" cap="flat" cmpd="sng" algn="ctr">
                              <a:noFill/>
                              <a:prstDash val="solid"/>
                              <a:miter lim="800000"/>
                            </a:ln>
                            <a:effectLst/>
                          </wps:spPr>
                          <wps:txbx>
                            <w:txbxContent>
                              <w:p w14:paraId="034563AD"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Операційні і цілі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56" name="Прямоугольник 356"/>
                          <wps:cNvSpPr/>
                          <wps:spPr>
                            <a:xfrm>
                              <a:off x="276225" y="1685279"/>
                              <a:ext cx="2280285" cy="307975"/>
                            </a:xfrm>
                            <a:prstGeom prst="rect">
                              <a:avLst/>
                            </a:prstGeom>
                            <a:grpFill/>
                            <a:ln w="6350" cap="flat" cmpd="sng" algn="ctr">
                              <a:noFill/>
                              <a:prstDash val="solid"/>
                              <a:miter lim="800000"/>
                            </a:ln>
                            <a:effectLst/>
                          </wps:spPr>
                          <wps:txbx>
                            <w:txbxContent>
                              <w:p w14:paraId="180D936E"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Постановка цілей</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57" name="Прямоугольник 357"/>
                          <wps:cNvSpPr/>
                          <wps:spPr>
                            <a:xfrm>
                              <a:off x="276225" y="2447279"/>
                              <a:ext cx="2612152" cy="308084"/>
                            </a:xfrm>
                            <a:prstGeom prst="rect">
                              <a:avLst/>
                            </a:prstGeom>
                            <a:grpFill/>
                            <a:ln w="6350" cap="flat" cmpd="sng" algn="ctr">
                              <a:noFill/>
                              <a:prstDash val="solid"/>
                              <a:miter lim="800000"/>
                            </a:ln>
                            <a:effectLst/>
                          </wps:spPr>
                          <wps:txbx>
                            <w:txbxContent>
                              <w:p w14:paraId="5BDDA38D"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Реагування на ризики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58" name="Прямоугольник 358"/>
                          <wps:cNvSpPr/>
                          <wps:spPr>
                            <a:xfrm>
                              <a:off x="0" y="2999729"/>
                              <a:ext cx="2888615" cy="296186"/>
                            </a:xfrm>
                            <a:prstGeom prst="rect">
                              <a:avLst/>
                            </a:prstGeom>
                            <a:grpFill/>
                            <a:ln w="6350" cap="flat" cmpd="sng" algn="ctr">
                              <a:noFill/>
                              <a:prstDash val="solid"/>
                              <a:miter lim="800000"/>
                            </a:ln>
                            <a:effectLst/>
                          </wps:spPr>
                          <wps:txbx>
                            <w:txbxContent>
                              <w:p w14:paraId="60D838BB"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Інформаційно-комунікаційне забезпечення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wgp>
                  </a:graphicData>
                </a:graphic>
              </wp:anchor>
            </w:drawing>
          </mc:Choice>
          <mc:Fallback>
            <w:pict>
              <v:group w14:anchorId="58633394" id="Группа 317" o:spid="_x0000_s1285" style="position:absolute;left:0;text-align:left;margin-left:0;margin-top:10.1pt;width:332.2pt;height:286.5pt;z-index:251682816;mso-position-horizontal:center;mso-position-horizontal-relative:margin" coordsize="42189,36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">
                <v:group id="Группа 318" o:spid="_x0000_s1286" style="position:absolute;width:42189;height:36385" coordsize="40767,33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">
                  <v:shape id="Куб 319" o:spid="_x0000_s1287" type="#_x0000_t16" style="position:absolute;top:762;width:40767;height:32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" adj="7922" filled="f" strokecolor="windowText" strokeweight=".5pt">
                    <v:textbox>
                      <w:txbxContent>
                        <w:p w14:paraId="6B436055" w14:textId="77777777" w:rsidR="00664963" w:rsidRDefault="00664963" w:rsidP="00664963">
                          <w:pPr>
                            <w:jc w:val="center"/>
                          </w:pPr>
                        </w:p>
                      </w:txbxContent>
                    </v:textbox>
                  </v:shape>
                  <v:group id="Группа 337" o:spid="_x0000_s1288" style="position:absolute;left:1524;width:38766;height:33420" coordsize="38766,33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">
                    <v:group id="Группа 338" o:spid="_x0000_s1289" style="position:absolute;left:7048;width:24685;height:14065" coordsize="24685,14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">
                      <v:rect id="Прямоугольник 339" o:spid="_x0000_s1290" style="position:absolute;left:-3921;top:4778;width:13208;height:5365;rotation:-3074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" filled="f" stroked="f" strokeweight=".5pt">
                        <v:textbox inset="0,0,0,0">
                          <w:txbxContent>
                            <w:p w14:paraId="12D38D5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Стратегічні цілі</w:t>
                              </w:r>
                            </w:p>
                          </w:txbxContent>
                        </v:textbox>
                      </v:rect>
                      <v:rect id="Прямоугольник 340" o:spid="_x0000_s1291" style="position:absolute;left:15398;top:4433;width:13208;height:5366;rotation:-3074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" filled="f" stroked="f" strokeweight=".5pt">
                        <v:textbox inset="0,0,0,0">
                          <w:txbxContent>
                            <w:p w14:paraId="58E25B88"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Комплаенс</w:t>
                              </w:r>
                            </w:p>
                          </w:txbxContent>
                        </v:textbox>
                      </v:rect>
                      <v:rect id="Прямоугольник 341" o:spid="_x0000_s1292" style="position:absolute;left:8602;top:3921;width:13208;height:5366;rotation:-3074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" filled="f" stroked="f" strokeweight=".5pt">
                        <v:textbox inset="0,0,0,0">
                          <w:txbxContent>
                            <w:p w14:paraId="7EDE663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Цілі підготовки звітності</w:t>
                              </w:r>
                            </w:p>
                          </w:txbxContent>
                        </v:textbox>
                      </v:rect>
                    </v:group>
                    <v:group id="Группа 342" o:spid="_x0000_s1293" style="position:absolute;top:13480;width:25742;height:19940" coordorigin=",-997" coordsize="25742,19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HaR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6SODvTDgCcv0LAAD//wMAUEsBAi0AFAAGAAgAAAAhANvh9svuAAAAhQEAABMAAAAAAAAA&#10;AAAAAAAAAAAAAFtDb250ZW50X1R5cGVzXS54bWxQSwECLQAUAAYACAAAACEAWvQsW78AAAAVAQAA&#10;CwAAAAAAAAAAAAAAAAAfAQAAX3JlbHMvLnJlbHNQSwECLQAUAAYACAAAACEA7/R2kcYAAADcAAAA&#10;DwAAAAAAAAAAAAAAAAAHAgAAZHJzL2Rvd25yZXYueG1sUEsFBgAAAAADAAMAtwAAAPoCAAAAAA==&#10;">
                      <v:rect id="Прямоугольник 343" o:spid="_x0000_s1294" style="position:absolute;left:2063;top:-997;width:22034;height:28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" filled="f" stroked="f" strokeweight=".5pt">
                        <v:textbox inset="0,0,0,0">
                          <w:txbxContent>
                            <w:p w14:paraId="35035452"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Внутрішнє середовище</w:t>
                              </w:r>
                            </w:p>
                          </w:txbxContent>
                        </v:textbox>
                      </v:rect>
                      <v:rect id="Прямоугольник 344" o:spid="_x0000_s1295" style="position:absolute;top:6495;width:25240;height:2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" filled="f" stroked="f" strokeweight=".5pt">
                        <v:textbox inset="0,0,0,0">
                          <w:txbxContent>
                            <w:p w14:paraId="5BC6A4A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Оцінка ризиків</w:t>
                              </w:r>
                            </w:p>
                          </w:txbxContent>
                        </v:textbox>
                      </v:rect>
                      <v:rect id="Прямоугольник 345" o:spid="_x0000_s1296" style="position:absolute;left:1145;top:3845;width:22034;height:2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" filled="f" stroked="f" strokeweight=".5pt">
                        <v:textbox inset="0,0,0,0">
                          <w:txbxContent>
                            <w:p w14:paraId="6EA6A255"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Виявлення потенційних подій</w:t>
                              </w:r>
                            </w:p>
                          </w:txbxContent>
                        </v:textbox>
                      </v:rect>
                      <v:rect id="Прямоугольник 346" o:spid="_x0000_s1297" style="position:absolute;left:1047;top:11195;width:24695;height:2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" filled="f" stroked="f" strokeweight=".5pt">
                        <v:textbox inset="0,0,0,0">
                          <w:txbxContent>
                            <w:p w14:paraId="09AE7BA9"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Процедури контролю</w:t>
                              </w:r>
                            </w:p>
                          </w:txbxContent>
                        </v:textbox>
                      </v:rect>
                      <v:rect id="Прямоугольник 347" o:spid="_x0000_s1298" style="position:absolute;left:1047;top:16097;width:22035;height:2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" filled="f" stroked="f" strokeweight=".5pt">
                        <v:textbox inset="0,0,0,0">
                          <w:txbxContent>
                            <w:p w14:paraId="05CAC1B6"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Моніторинг</w:t>
                              </w:r>
                            </w:p>
                          </w:txbxContent>
                        </v:textbox>
                      </v:rect>
                    </v:group>
                    <v:group id="Группа 348" o:spid="_x0000_s1299" style="position:absolute;left:27813;top:4749;width:10953;height:24657" coordorigin=",748" coordsize="10953,24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">
                      <v:rect id="Прямоугольник 349" o:spid="_x0000_s1300" style="position:absolute;top:10477;width:2095;height:14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" filled="f" stroked="f" strokeweight=".5pt">
                        <v:textbox style="layout-flow:vertical;mso-layout-flow-alt:bottom-to-top" inset="0,0,0,0">
                          <w:txbxContent>
                            <w:p w14:paraId="4E762940"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Організація</w:t>
                              </w:r>
                            </w:p>
                          </w:txbxContent>
                        </v:textbox>
                      </v:rect>
                      <v:rect id="Прямоугольник 350" o:spid="_x0000_s1301" style="position:absolute;left:2667;top:7239;width:2952;height:1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" filled="f" stroked="f" strokeweight=".5pt">
                        <v:textbox style="layout-flow:vertical;mso-layout-flow-alt:bottom-to-top" inset="0,0,0,0">
                          <w:txbxContent>
                            <w:p w14:paraId="261956B1"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Структурний підрозділ</w:t>
                              </w:r>
                            </w:p>
                          </w:txbxContent>
                        </v:textbox>
                      </v:rect>
                      <v:rect id="Прямоугольник 351" o:spid="_x0000_s1302" style="position:absolute;left:5905;top:2952;width:2286;height:16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" filled="f" stroked="f" strokeweight=".5pt">
                        <v:textbox style="layout-flow:vertical;mso-layout-flow-alt:bottom-to-top" inset="0,0,0,0">
                          <w:txbxContent>
                            <w:p w14:paraId="351F80FE"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Господарський підрозділ</w:t>
                              </w:r>
                            </w:p>
                          </w:txbxContent>
                        </v:textbox>
                      </v:rect>
                      <v:rect id="Прямоугольник 353" o:spid="_x0000_s1303" style="position:absolute;left:8667;top:748;width:2286;height:159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" filled="f" stroked="f" strokeweight=".5pt">
                        <v:textbox style="layout-flow:vertical;mso-layout-flow-alt:bottom-to-top" inset="0,0,0,0">
                          <w:txbxContent>
                            <w:p w14:paraId="14A46F10"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Pr="0024138B">
                                <w:rPr>
                                  <w:rFonts w:ascii="Times New Roman" w:hAnsi="Times New Roman" w:cs="Times New Roman"/>
                                  <w:sz w:val="24"/>
                                  <w:szCs w:val="24"/>
                                  <w:lang w:val="uk-UA"/>
                                </w:rPr>
                                <w:t>очірнє товариство</w:t>
                              </w:r>
                            </w:p>
                          </w:txbxContent>
                        </v:textbox>
                      </v:rect>
                    </v:group>
                  </v:group>
                </v:group>
                <v:group id="Группа 354" o:spid="_x0000_s1304" style="position:absolute;top:762;width:28886;height:32959" coordsize="28886,32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">
                  <v:rect id="Прямоугольник 355" o:spid="_x0000_s1305" style="position:absolute;left:10668;top:4375;width:14303;height:5553;rotation:-3074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" filled="f" stroked="f" strokeweight=".5pt">
                    <v:textbox inset="0,0,0,0">
                      <w:txbxContent>
                        <w:p w14:paraId="034563AD"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Операційні і цілі</w:t>
                          </w:r>
                        </w:p>
                      </w:txbxContent>
                    </v:textbox>
                  </v:rect>
                  <v:rect id="Прямоугольник 356" o:spid="_x0000_s1306" style="position:absolute;left:2762;top:16852;width:22803;height:3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" filled="f" stroked="f" strokeweight=".5pt">
                    <v:textbox inset="0,0,0,0">
                      <w:txbxContent>
                        <w:p w14:paraId="180D936E"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Постановка цілей</w:t>
                          </w:r>
                        </w:p>
                      </w:txbxContent>
                    </v:textbox>
                  </v:rect>
                  <v:rect id="Прямоугольник 357" o:spid="_x0000_s1307" style="position:absolute;left:2762;top:24472;width:26121;height:30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" filled="f" stroked="f" strokeweight=".5pt">
                    <v:textbox inset="0,0,0,0">
                      <w:txbxContent>
                        <w:p w14:paraId="5BDDA38D"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Реагування на ризики</w:t>
                          </w:r>
                        </w:p>
                      </w:txbxContent>
                    </v:textbox>
                  </v:rect>
                  <v:rect id="Прямоугольник 358" o:spid="_x0000_s1308" style="position:absolute;top:29997;width:28886;height:2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" filled="f" stroked="f" strokeweight=".5pt">
                    <v:textbox inset="0,0,0,0">
                      <w:txbxContent>
                        <w:p w14:paraId="60D838BB" w14:textId="77777777" w:rsidR="00664963" w:rsidRPr="009A162C" w:rsidRDefault="00664963" w:rsidP="00664963">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Інформаційно-комунікаційне забезпечення</w:t>
                          </w:r>
                        </w:p>
                      </w:txbxContent>
                    </v:textbox>
                  </v:rect>
                </v:group>
                <w10:wrap type="topAndBottom" anchorx="margin"/>
              </v:group>
            </w:pict>
          </mc:Fallback>
        </mc:AlternateContent>
      </w:r>
      <w:r w:rsidRPr="00664963">
        <w:rPr>
          <w:rFonts w:ascii="Times New Roman" w:hAnsi="Times New Roman" w:cs="Times New Roman"/>
          <w:color w:val="000000" w:themeColor="text1"/>
          <w:sz w:val="28"/>
          <w:szCs w:val="28"/>
          <w:lang w:val="uk-UA"/>
        </w:rPr>
        <w:t>Рис. 3.</w:t>
      </w:r>
      <w:r w:rsidR="0028663F" w:rsidRPr="0028663F">
        <w:rPr>
          <w:rFonts w:ascii="Times New Roman" w:hAnsi="Times New Roman" w:cs="Times New Roman"/>
          <w:color w:val="000000" w:themeColor="text1"/>
          <w:sz w:val="28"/>
          <w:szCs w:val="28"/>
          <w:lang w:val="uk-UA"/>
        </w:rPr>
        <w:t>3.</w:t>
      </w:r>
      <w:r w:rsidRPr="00664963">
        <w:rPr>
          <w:rFonts w:ascii="Times New Roman" w:hAnsi="Times New Roman" w:cs="Times New Roman"/>
          <w:color w:val="000000" w:themeColor="text1"/>
          <w:sz w:val="28"/>
          <w:szCs w:val="28"/>
          <w:lang w:val="uk-UA"/>
        </w:rPr>
        <w:t xml:space="preserve"> Модель ERM-COSO (Управління ризиками)</w:t>
      </w:r>
    </w:p>
    <w:p w14:paraId="70DB363E" w14:textId="29B1237C" w:rsidR="0028663F" w:rsidRPr="00664963" w:rsidRDefault="0028663F" w:rsidP="0028663F">
      <w:pPr>
        <w:spacing w:after="0" w:line="360" w:lineRule="auto"/>
        <w:ind w:firstLine="709"/>
        <w:jc w:val="both"/>
        <w:rPr>
          <w:rFonts w:ascii="Times New Roman" w:hAnsi="Times New Roman" w:cs="Times New Roman"/>
          <w:i/>
          <w:iCs/>
          <w:color w:val="000000" w:themeColor="text1"/>
          <w:sz w:val="28"/>
          <w:szCs w:val="28"/>
          <w:lang w:val="uk-UA"/>
        </w:rPr>
      </w:pPr>
      <w:r w:rsidRPr="006E7027">
        <w:rPr>
          <w:rFonts w:ascii="Times New Roman" w:hAnsi="Times New Roman" w:cs="Times New Roman"/>
          <w:i/>
          <w:iCs/>
          <w:color w:val="000000" w:themeColor="text1"/>
          <w:sz w:val="28"/>
          <w:szCs w:val="28"/>
          <w:lang w:val="uk-UA"/>
        </w:rPr>
        <w:t xml:space="preserve">*Джерело: побудовано на основі </w:t>
      </w:r>
      <w:r w:rsidRPr="00594491">
        <w:rPr>
          <w:rFonts w:ascii="Times New Roman" w:hAnsi="Times New Roman" w:cs="Times New Roman"/>
          <w:i/>
          <w:iCs/>
          <w:color w:val="000000" w:themeColor="text1"/>
          <w:sz w:val="28"/>
          <w:szCs w:val="28"/>
        </w:rPr>
        <w:t>[</w:t>
      </w:r>
      <w:r w:rsidR="006E7027" w:rsidRPr="006E7027">
        <w:rPr>
          <w:rFonts w:ascii="Times New Roman" w:hAnsi="Times New Roman" w:cs="Times New Roman"/>
          <w:i/>
          <w:iCs/>
          <w:color w:val="000000" w:themeColor="text1"/>
          <w:sz w:val="28"/>
          <w:szCs w:val="28"/>
          <w:lang w:val="uk-UA"/>
        </w:rPr>
        <w:t>26, 27</w:t>
      </w:r>
      <w:r w:rsidRPr="00594491">
        <w:rPr>
          <w:rFonts w:ascii="Times New Roman" w:hAnsi="Times New Roman" w:cs="Times New Roman"/>
          <w:i/>
          <w:iCs/>
          <w:color w:val="000000" w:themeColor="text1"/>
          <w:sz w:val="28"/>
          <w:szCs w:val="28"/>
        </w:rPr>
        <w:t>]</w:t>
      </w:r>
    </w:p>
    <w:p w14:paraId="2148AAAC" w14:textId="2C7C0C6A" w:rsidR="00664963" w:rsidRDefault="00664963" w:rsidP="0028663F">
      <w:pPr>
        <w:spacing w:after="0" w:line="360" w:lineRule="auto"/>
        <w:ind w:firstLine="709"/>
        <w:jc w:val="both"/>
        <w:rPr>
          <w:rFonts w:ascii="Times New Roman" w:hAnsi="Times New Roman" w:cs="Times New Roman"/>
          <w:color w:val="000000" w:themeColor="text1"/>
          <w:sz w:val="28"/>
          <w:szCs w:val="28"/>
          <w:lang w:val="uk-UA"/>
        </w:rPr>
      </w:pPr>
    </w:p>
    <w:p w14:paraId="2DF506F7" w14:textId="4019EACC" w:rsidR="00035624" w:rsidRDefault="00035624" w:rsidP="0028663F">
      <w:pPr>
        <w:spacing w:after="0" w:line="360" w:lineRule="auto"/>
        <w:ind w:firstLine="709"/>
        <w:jc w:val="both"/>
        <w:rPr>
          <w:rFonts w:ascii="Times New Roman" w:hAnsi="Times New Roman" w:cs="Times New Roman"/>
          <w:color w:val="000000" w:themeColor="text1"/>
          <w:sz w:val="28"/>
          <w:szCs w:val="28"/>
          <w:lang w:val="uk-UA"/>
        </w:rPr>
      </w:pPr>
      <w:r w:rsidRPr="00035624">
        <w:rPr>
          <w:rFonts w:ascii="Times New Roman" w:hAnsi="Times New Roman" w:cs="Times New Roman"/>
          <w:color w:val="000000" w:themeColor="text1"/>
          <w:sz w:val="28"/>
          <w:szCs w:val="28"/>
          <w:lang w:val="uk-UA"/>
        </w:rPr>
        <w:t>Згідно з концепцією COSO, організація контролю разом з управлінням ризиками є не лінійними, а інтегрованими процесами. У системі контролю будь-який компонент може впливати і безпосередньо взаємодіяти з іншими компонентами. Наприклад, оцінка ризиків може впливати як на контрольне середовище, так і на відповідні процедури. Крім того, вона може визначити необхідність переоцінки вимог організації до інформаційно-комунікаційного забезпечення або до внутрішніх процедур моніторингу.</w:t>
      </w:r>
    </w:p>
    <w:p w14:paraId="7BC842C6" w14:textId="6A33F805" w:rsidR="00664963" w:rsidRP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До єдиних компонентів системи організації контролю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664963">
        <w:rPr>
          <w:rFonts w:ascii="Times New Roman" w:hAnsi="Times New Roman" w:cs="Times New Roman"/>
          <w:color w:val="000000" w:themeColor="text1"/>
          <w:sz w:val="28"/>
          <w:szCs w:val="28"/>
          <w:lang w:val="uk-UA"/>
        </w:rPr>
        <w:t>, так само як і до системи управління ризиками, доцільно відносити:</w:t>
      </w:r>
    </w:p>
    <w:p w14:paraId="4CB6B245" w14:textId="77777777" w:rsidR="00664963" w:rsidRPr="00664963" w:rsidRDefault="00664963" w:rsidP="00664963">
      <w:pPr>
        <w:numPr>
          <w:ilvl w:val="0"/>
          <w:numId w:val="19"/>
        </w:numPr>
        <w:spacing w:after="0" w:line="360" w:lineRule="auto"/>
        <w:ind w:left="1134" w:hanging="425"/>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контрольне середовище аудиту;</w:t>
      </w:r>
    </w:p>
    <w:p w14:paraId="17E1E326" w14:textId="1F0B9B6C" w:rsidR="00664963" w:rsidRPr="00664963" w:rsidRDefault="00664963" w:rsidP="00664963">
      <w:pPr>
        <w:numPr>
          <w:ilvl w:val="0"/>
          <w:numId w:val="19"/>
        </w:numPr>
        <w:spacing w:after="0" w:line="360" w:lineRule="auto"/>
        <w:ind w:left="1134" w:hanging="425"/>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процедури організації контролю;</w:t>
      </w:r>
    </w:p>
    <w:p w14:paraId="4FD3F9BA" w14:textId="77777777" w:rsidR="00664963" w:rsidRPr="00664963" w:rsidRDefault="00664963" w:rsidP="00664963">
      <w:pPr>
        <w:numPr>
          <w:ilvl w:val="0"/>
          <w:numId w:val="19"/>
        </w:numPr>
        <w:spacing w:after="0" w:line="360" w:lineRule="auto"/>
        <w:ind w:left="1134" w:hanging="425"/>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оцінку ризиків на підприємстві;</w:t>
      </w:r>
    </w:p>
    <w:p w14:paraId="12203502" w14:textId="7935C676" w:rsidR="00664963" w:rsidRPr="00664963" w:rsidRDefault="00664963" w:rsidP="00664963">
      <w:pPr>
        <w:numPr>
          <w:ilvl w:val="0"/>
          <w:numId w:val="19"/>
        </w:numPr>
        <w:spacing w:after="0" w:line="360" w:lineRule="auto"/>
        <w:ind w:left="1134" w:hanging="425"/>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процедури моніторингової системи;</w:t>
      </w:r>
    </w:p>
    <w:p w14:paraId="789E386F" w14:textId="77777777" w:rsidR="00664963" w:rsidRPr="00664963" w:rsidRDefault="00664963" w:rsidP="00664963">
      <w:pPr>
        <w:numPr>
          <w:ilvl w:val="0"/>
          <w:numId w:val="19"/>
        </w:numPr>
        <w:spacing w:after="0" w:line="360" w:lineRule="auto"/>
        <w:ind w:left="1134" w:hanging="425"/>
        <w:contextualSpacing/>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інформаційно-комунікаційне забезпечення.</w:t>
      </w:r>
    </w:p>
    <w:p w14:paraId="3E62522A" w14:textId="77777777" w:rsidR="00E210D2" w:rsidRP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E210D2">
        <w:rPr>
          <w:rFonts w:ascii="Times New Roman" w:hAnsi="Times New Roman" w:cs="Times New Roman"/>
          <w:color w:val="000000" w:themeColor="text1"/>
          <w:sz w:val="28"/>
          <w:szCs w:val="28"/>
          <w:lang w:val="uk-UA"/>
        </w:rPr>
        <w:lastRenderedPageBreak/>
        <w:t>Ці компоненти забезпечують цілісність і ефективність системи управління, дозволяючи підприємству ефективно реагувати на ризики та підтримувати високу якість контролю в усіх аспектах діяльності.</w:t>
      </w:r>
    </w:p>
    <w:p w14:paraId="08E05C84" w14:textId="77777777" w:rsidR="00E210D2" w:rsidRP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E210D2">
        <w:rPr>
          <w:rFonts w:ascii="Times New Roman" w:hAnsi="Times New Roman" w:cs="Times New Roman"/>
          <w:color w:val="000000" w:themeColor="text1"/>
          <w:sz w:val="28"/>
          <w:szCs w:val="28"/>
          <w:lang w:val="uk-UA"/>
        </w:rPr>
        <w:t>Контрольне середовище аудиту створює основу для всієї системи контролю, визначаючи культуру та структуру організації. Воно включає в себе етичні цінності, компетентність персоналу та управлінську філософію, що сприяють забезпеченню надійного контролю.</w:t>
      </w:r>
    </w:p>
    <w:p w14:paraId="0817FA72" w14:textId="77777777" w:rsidR="00E210D2" w:rsidRP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E210D2">
        <w:rPr>
          <w:rFonts w:ascii="Times New Roman" w:hAnsi="Times New Roman" w:cs="Times New Roman"/>
          <w:color w:val="000000" w:themeColor="text1"/>
          <w:sz w:val="28"/>
          <w:szCs w:val="28"/>
          <w:lang w:val="uk-UA"/>
        </w:rPr>
        <w:t>Процедури організації контролю забезпечують виконання конкретних дій для досягнення контрольних цілей. Вони включають в себе політики, процеси та заходи, що регламентують порядок дій у різних ситуаціях. Ці процедури повинні бути адаптивними, щоб реагувати на зміни в зовнішньому та внутрішньому середовищі.</w:t>
      </w:r>
    </w:p>
    <w:p w14:paraId="77EA4DE8" w14:textId="77777777" w:rsidR="00E210D2" w:rsidRP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E210D2">
        <w:rPr>
          <w:rFonts w:ascii="Times New Roman" w:hAnsi="Times New Roman" w:cs="Times New Roman"/>
          <w:color w:val="000000" w:themeColor="text1"/>
          <w:sz w:val="28"/>
          <w:szCs w:val="28"/>
          <w:lang w:val="uk-UA"/>
        </w:rPr>
        <w:t>Оцінка ризиків на підприємстві дозволяє ідентифікувати та аналізувати потенційні загрози, які можуть вплинути на досягнення цілей організації. Регулярна оцінка ризиків допомагає виявляти нові виклики та розробляти стратегії для їх мінімізації.</w:t>
      </w:r>
    </w:p>
    <w:p w14:paraId="26E8553A" w14:textId="77777777" w:rsidR="00E210D2" w:rsidRP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E210D2">
        <w:rPr>
          <w:rFonts w:ascii="Times New Roman" w:hAnsi="Times New Roman" w:cs="Times New Roman"/>
          <w:color w:val="000000" w:themeColor="text1"/>
          <w:sz w:val="28"/>
          <w:szCs w:val="28"/>
          <w:lang w:val="uk-UA"/>
        </w:rPr>
        <w:t>Процедури моніторингової системи забезпечують постійний нагляд за ефективністю контрольних заходів. Це включає в себе регулярні перевірки та аудити, що дозволяють виявляти слабкі місця в системі контролю та вчасно їх виправляти.</w:t>
      </w:r>
    </w:p>
    <w:p w14:paraId="20D8F045" w14:textId="4928DD25" w:rsid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E210D2">
        <w:rPr>
          <w:rFonts w:ascii="Times New Roman" w:hAnsi="Times New Roman" w:cs="Times New Roman"/>
          <w:color w:val="000000" w:themeColor="text1"/>
          <w:sz w:val="28"/>
          <w:szCs w:val="28"/>
          <w:lang w:val="uk-UA"/>
        </w:rPr>
        <w:t>Інформаційно-комунікаційне забезпечення є ключовим елементом для ефективного функціонування системи контролю. Воно включає в себе всі канали передачі інформації, які забезпечують своєчасне та точне інформування відповідних осіб про результати контролю та стан ризиків. Надійна інформаційна система сприяє прийняттю обґрунтованих управлінських рішень.</w:t>
      </w:r>
    </w:p>
    <w:p w14:paraId="5605EDEA" w14:textId="77777777" w:rsidR="00E210D2" w:rsidRPr="00664963"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Складовою частиною управління ризиками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664963">
        <w:rPr>
          <w:rFonts w:ascii="Times New Roman" w:hAnsi="Times New Roman" w:cs="Times New Roman"/>
          <w:sz w:val="28"/>
          <w:szCs w:val="28"/>
          <w:lang w:val="uk-UA"/>
        </w:rPr>
        <w:t xml:space="preserve"> </w:t>
      </w:r>
      <w:r w:rsidRPr="00664963">
        <w:rPr>
          <w:rFonts w:ascii="Times New Roman" w:hAnsi="Times New Roman" w:cs="Times New Roman"/>
          <w:color w:val="000000" w:themeColor="text1"/>
          <w:sz w:val="28"/>
          <w:szCs w:val="28"/>
          <w:lang w:val="uk-UA"/>
        </w:rPr>
        <w:t>є система контролю, а управління ризиками представлено в якості частини більш загального процесу управління підприємством.</w:t>
      </w:r>
    </w:p>
    <w:p w14:paraId="3C851A53" w14:textId="5DC763B2" w:rsid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Система контролю робить акцент на тому, як саме </w:t>
      </w:r>
      <w:r>
        <w:rPr>
          <w:rFonts w:ascii="Times New Roman" w:hAnsi="Times New Roman" w:cs="Times New Roman"/>
          <w:color w:val="000000" w:themeColor="text1"/>
          <w:sz w:val="28"/>
          <w:szCs w:val="28"/>
          <w:lang w:val="uk-UA"/>
        </w:rPr>
        <w:t>підприємство</w:t>
      </w:r>
      <w:r w:rsidRPr="00664963">
        <w:rPr>
          <w:rFonts w:ascii="Times New Roman" w:hAnsi="Times New Roman" w:cs="Times New Roman"/>
          <w:color w:val="000000" w:themeColor="text1"/>
          <w:sz w:val="28"/>
          <w:szCs w:val="28"/>
          <w:lang w:val="uk-UA"/>
        </w:rPr>
        <w:t xml:space="preserve"> впливає на ризики, щоб досягти своєї мети на даному етапі </w:t>
      </w:r>
      <w:r>
        <w:rPr>
          <w:rFonts w:ascii="Times New Roman" w:hAnsi="Times New Roman" w:cs="Times New Roman"/>
          <w:color w:val="000000" w:themeColor="text1"/>
          <w:sz w:val="28"/>
          <w:szCs w:val="28"/>
          <w:lang w:val="uk-UA"/>
        </w:rPr>
        <w:t>його</w:t>
      </w:r>
      <w:r w:rsidRPr="00664963">
        <w:rPr>
          <w:rFonts w:ascii="Times New Roman" w:hAnsi="Times New Roman" w:cs="Times New Roman"/>
          <w:color w:val="000000" w:themeColor="text1"/>
          <w:sz w:val="28"/>
          <w:szCs w:val="28"/>
          <w:lang w:val="uk-UA"/>
        </w:rPr>
        <w:t xml:space="preserve"> діяльності. Спільна </w:t>
      </w:r>
      <w:r w:rsidRPr="00664963">
        <w:rPr>
          <w:rFonts w:ascii="Times New Roman" w:hAnsi="Times New Roman" w:cs="Times New Roman"/>
          <w:color w:val="000000" w:themeColor="text1"/>
          <w:sz w:val="28"/>
          <w:szCs w:val="28"/>
          <w:lang w:val="uk-UA"/>
        </w:rPr>
        <w:lastRenderedPageBreak/>
        <w:t xml:space="preserve">реалізація представлених моделей COSO обумовлена масштабністю діяльності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664963">
        <w:rPr>
          <w:rFonts w:ascii="Times New Roman" w:hAnsi="Times New Roman" w:cs="Times New Roman"/>
          <w:color w:val="000000" w:themeColor="text1"/>
          <w:sz w:val="28"/>
          <w:szCs w:val="28"/>
          <w:lang w:val="uk-UA"/>
        </w:rPr>
        <w:t>.</w:t>
      </w:r>
    </w:p>
    <w:p w14:paraId="45488200" w14:textId="2B46E3F8" w:rsidR="00A533AA" w:rsidRPr="00664963" w:rsidRDefault="00A533AA" w:rsidP="00E210D2">
      <w:pPr>
        <w:spacing w:after="0" w:line="360" w:lineRule="auto"/>
        <w:ind w:firstLine="709"/>
        <w:jc w:val="both"/>
        <w:rPr>
          <w:rFonts w:ascii="Times New Roman" w:hAnsi="Times New Roman" w:cs="Times New Roman"/>
          <w:color w:val="000000" w:themeColor="text1"/>
          <w:sz w:val="28"/>
          <w:szCs w:val="28"/>
          <w:lang w:val="uk-UA"/>
        </w:rPr>
      </w:pPr>
      <w:r w:rsidRPr="00A533AA">
        <w:rPr>
          <w:rFonts w:ascii="Times New Roman" w:hAnsi="Times New Roman" w:cs="Times New Roman"/>
          <w:color w:val="000000" w:themeColor="text1"/>
          <w:sz w:val="28"/>
          <w:szCs w:val="28"/>
          <w:lang w:val="uk-UA"/>
        </w:rPr>
        <w:t>У документації COSO відображені дані різних підприємств щодо викликів, з якими вони зіштовхуються при створенні ефективної моделі управління ризиками та контролю. Отже, при впровадженні запропонованих заходів в ТОВ</w:t>
      </w:r>
      <w:r>
        <w:rPr>
          <w:rFonts w:ascii="Times New Roman" w:hAnsi="Times New Roman" w:cs="Times New Roman"/>
          <w:color w:val="000000" w:themeColor="text1"/>
          <w:sz w:val="28"/>
          <w:szCs w:val="28"/>
          <w:lang w:val="uk-UA"/>
        </w:rPr>
        <w:t> </w:t>
      </w:r>
      <w:r w:rsidRPr="00A533AA">
        <w:rPr>
          <w:rFonts w:ascii="Times New Roman" w:hAnsi="Times New Roman" w:cs="Times New Roman"/>
          <w:color w:val="000000" w:themeColor="text1"/>
          <w:sz w:val="28"/>
          <w:szCs w:val="28"/>
          <w:lang w:val="uk-UA"/>
        </w:rPr>
        <w:t>«</w:t>
      </w:r>
      <w:proofErr w:type="spellStart"/>
      <w:r w:rsidRPr="00A533AA">
        <w:rPr>
          <w:rFonts w:ascii="Times New Roman" w:hAnsi="Times New Roman" w:cs="Times New Roman"/>
          <w:color w:val="000000" w:themeColor="text1"/>
          <w:sz w:val="28"/>
          <w:szCs w:val="28"/>
          <w:lang w:val="uk-UA"/>
        </w:rPr>
        <w:t>Кімтек</w:t>
      </w:r>
      <w:proofErr w:type="spellEnd"/>
      <w:r w:rsidRPr="00A533AA">
        <w:rPr>
          <w:rFonts w:ascii="Times New Roman" w:hAnsi="Times New Roman" w:cs="Times New Roman"/>
          <w:color w:val="000000" w:themeColor="text1"/>
          <w:sz w:val="28"/>
          <w:szCs w:val="28"/>
          <w:lang w:val="uk-UA"/>
        </w:rPr>
        <w:t>» важливо врахувати, що різні підходи до впровадження моделей можуть суттєво відрізнятися, і потрібно проаналізувати як витрати на їх впровадження, так і доцільність альтернативних підходів.</w:t>
      </w:r>
    </w:p>
    <w:p w14:paraId="15048066" w14:textId="0A389128" w:rsidR="00A533AA" w:rsidRDefault="00A533AA" w:rsidP="00664963">
      <w:pPr>
        <w:spacing w:after="0" w:line="360" w:lineRule="auto"/>
        <w:ind w:firstLine="709"/>
        <w:jc w:val="both"/>
        <w:rPr>
          <w:rFonts w:ascii="Times New Roman" w:hAnsi="Times New Roman" w:cs="Times New Roman"/>
          <w:color w:val="000000" w:themeColor="text1"/>
          <w:sz w:val="28"/>
          <w:szCs w:val="28"/>
          <w:lang w:val="uk-UA"/>
        </w:rPr>
      </w:pPr>
      <w:r w:rsidRPr="00A533AA">
        <w:rPr>
          <w:rFonts w:ascii="Times New Roman" w:hAnsi="Times New Roman" w:cs="Times New Roman"/>
          <w:color w:val="000000" w:themeColor="text1"/>
          <w:sz w:val="28"/>
          <w:szCs w:val="28"/>
          <w:lang w:val="uk-UA"/>
        </w:rPr>
        <w:t>При спільному впровадженні COSO моделей управління ризиками та контролю на підприємстві важливо звернути увагу на ефективність інформаційно-комунікаційного забезпечення процесів.</w:t>
      </w:r>
    </w:p>
    <w:p w14:paraId="6DFE879C" w14:textId="5DA5D085" w:rsidR="00A533AA" w:rsidRDefault="00A533AA" w:rsidP="00664963">
      <w:pPr>
        <w:spacing w:after="0" w:line="360" w:lineRule="auto"/>
        <w:ind w:firstLine="709"/>
        <w:jc w:val="both"/>
        <w:rPr>
          <w:rFonts w:ascii="Times New Roman" w:hAnsi="Times New Roman" w:cs="Times New Roman"/>
          <w:color w:val="000000" w:themeColor="text1"/>
          <w:sz w:val="28"/>
          <w:szCs w:val="28"/>
          <w:lang w:val="uk-UA"/>
        </w:rPr>
      </w:pPr>
      <w:r w:rsidRPr="00A533AA">
        <w:rPr>
          <w:rFonts w:ascii="Times New Roman" w:hAnsi="Times New Roman" w:cs="Times New Roman"/>
          <w:color w:val="000000" w:themeColor="text1"/>
          <w:sz w:val="28"/>
          <w:szCs w:val="28"/>
          <w:lang w:val="uk-UA"/>
        </w:rPr>
        <w:t>Інформаційно-комунікаційне забезпечення контролю на підприємстві є критичним етапом формування системи управління, яке суттєво впливає на подальшу ефективність підприємства. Підготовка і систематизація інформації про цілі, структуру і напрями функціонування системи контролю важлива перед початком формування системи управління ризиками, особливо в умовах кризи і нестабільності.</w:t>
      </w:r>
    </w:p>
    <w:p w14:paraId="5D9B3CF2" w14:textId="63C7F383" w:rsidR="00A533AA" w:rsidRDefault="00A533AA" w:rsidP="00664963">
      <w:pPr>
        <w:spacing w:after="0" w:line="360" w:lineRule="auto"/>
        <w:ind w:firstLine="709"/>
        <w:jc w:val="both"/>
        <w:rPr>
          <w:rFonts w:ascii="Times New Roman" w:hAnsi="Times New Roman" w:cs="Times New Roman"/>
          <w:color w:val="000000" w:themeColor="text1"/>
          <w:sz w:val="28"/>
          <w:szCs w:val="28"/>
          <w:lang w:val="uk-UA"/>
        </w:rPr>
      </w:pPr>
      <w:r w:rsidRPr="00A533AA">
        <w:rPr>
          <w:rFonts w:ascii="Times New Roman" w:hAnsi="Times New Roman" w:cs="Times New Roman"/>
          <w:color w:val="000000" w:themeColor="text1"/>
          <w:sz w:val="28"/>
          <w:szCs w:val="28"/>
          <w:lang w:val="uk-UA"/>
        </w:rPr>
        <w:t xml:space="preserve">Внутрішні чинники, такі як рівень управління, маркетингова політика, структура активів і капіталу, а також зовнішні </w:t>
      </w:r>
      <w:r>
        <w:rPr>
          <w:rFonts w:ascii="Times New Roman" w:hAnsi="Times New Roman" w:cs="Times New Roman"/>
          <w:color w:val="000000" w:themeColor="text1"/>
          <w:sz w:val="28"/>
          <w:szCs w:val="28"/>
          <w:lang w:val="uk-UA"/>
        </w:rPr>
        <w:t>чинники</w:t>
      </w:r>
      <w:r w:rsidRPr="00A533AA">
        <w:rPr>
          <w:rFonts w:ascii="Times New Roman" w:hAnsi="Times New Roman" w:cs="Times New Roman"/>
          <w:color w:val="000000" w:themeColor="text1"/>
          <w:sz w:val="28"/>
          <w:szCs w:val="28"/>
          <w:lang w:val="uk-UA"/>
        </w:rPr>
        <w:t>, такі як законодавча нестабільність, інфляція і міжнародна конкуренція, впливають на механізми контролю на підприємстві. При розробці інформаційно-комунікаційного забезпечення для ТОВ «</w:t>
      </w:r>
      <w:proofErr w:type="spellStart"/>
      <w:r w:rsidRPr="00A533AA">
        <w:rPr>
          <w:rFonts w:ascii="Times New Roman" w:hAnsi="Times New Roman" w:cs="Times New Roman"/>
          <w:color w:val="000000" w:themeColor="text1"/>
          <w:sz w:val="28"/>
          <w:szCs w:val="28"/>
          <w:lang w:val="uk-UA"/>
        </w:rPr>
        <w:t>Кімтек</w:t>
      </w:r>
      <w:proofErr w:type="spellEnd"/>
      <w:r w:rsidRPr="00A533AA">
        <w:rPr>
          <w:rFonts w:ascii="Times New Roman" w:hAnsi="Times New Roman" w:cs="Times New Roman"/>
          <w:color w:val="000000" w:themeColor="text1"/>
          <w:sz w:val="28"/>
          <w:szCs w:val="28"/>
          <w:lang w:val="uk-UA"/>
        </w:rPr>
        <w:t>» важливо враховувати особливості їх галузі економіки.</w:t>
      </w:r>
    </w:p>
    <w:p w14:paraId="5518CAF1" w14:textId="7681392D" w:rsid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Зазначені </w:t>
      </w:r>
      <w:r w:rsidR="00A533AA">
        <w:rPr>
          <w:rFonts w:ascii="Times New Roman" w:hAnsi="Times New Roman" w:cs="Times New Roman"/>
          <w:color w:val="000000" w:themeColor="text1"/>
          <w:sz w:val="28"/>
          <w:szCs w:val="28"/>
          <w:lang w:val="uk-UA"/>
        </w:rPr>
        <w:t>чинники</w:t>
      </w:r>
      <w:r w:rsidRPr="00664963">
        <w:rPr>
          <w:rFonts w:ascii="Times New Roman" w:hAnsi="Times New Roman" w:cs="Times New Roman"/>
          <w:color w:val="000000" w:themeColor="text1"/>
          <w:sz w:val="28"/>
          <w:szCs w:val="28"/>
          <w:lang w:val="uk-UA"/>
        </w:rPr>
        <w:t xml:space="preserve"> не завжди здатні відображати специфіку функціонування підприємств різних галузей економіки, тому в процесі дослідження природи кризових явищ і розробки інформаційно-комунікаційного забезпечення організації контролю на підприємстві «</w:t>
      </w:r>
      <w:proofErr w:type="spellStart"/>
      <w:r w:rsidR="00A533AA">
        <w:rPr>
          <w:rFonts w:ascii="Times New Roman" w:hAnsi="Times New Roman" w:cs="Times New Roman"/>
          <w:color w:val="000000" w:themeColor="text1"/>
          <w:sz w:val="28"/>
          <w:szCs w:val="28"/>
          <w:lang w:val="uk-UA"/>
        </w:rPr>
        <w:t>Кімтек</w:t>
      </w:r>
      <w:proofErr w:type="spellEnd"/>
      <w:r w:rsidRPr="00664963">
        <w:rPr>
          <w:rFonts w:ascii="Times New Roman" w:hAnsi="Times New Roman" w:cs="Times New Roman"/>
          <w:color w:val="000000" w:themeColor="text1"/>
          <w:sz w:val="28"/>
          <w:szCs w:val="28"/>
          <w:lang w:val="uk-UA"/>
        </w:rPr>
        <w:t>» слід брати до уваги галузеві особливості функціонування підприємства.</w:t>
      </w:r>
    </w:p>
    <w:p w14:paraId="567B5AE6" w14:textId="28157E8F" w:rsidR="00D22EB6" w:rsidRPr="00664963" w:rsidRDefault="00D22EB6" w:rsidP="00664963">
      <w:pPr>
        <w:spacing w:after="0" w:line="360" w:lineRule="auto"/>
        <w:ind w:firstLine="709"/>
        <w:jc w:val="both"/>
        <w:rPr>
          <w:rFonts w:ascii="Times New Roman" w:hAnsi="Times New Roman" w:cs="Times New Roman"/>
          <w:color w:val="000000" w:themeColor="text1"/>
          <w:sz w:val="28"/>
          <w:szCs w:val="28"/>
          <w:lang w:val="uk-UA"/>
        </w:rPr>
      </w:pPr>
      <w:r w:rsidRPr="00D22EB6">
        <w:rPr>
          <w:rFonts w:ascii="Times New Roman" w:hAnsi="Times New Roman" w:cs="Times New Roman"/>
          <w:color w:val="000000" w:themeColor="text1"/>
          <w:sz w:val="28"/>
          <w:szCs w:val="28"/>
          <w:lang w:val="uk-UA"/>
        </w:rPr>
        <w:t xml:space="preserve">Крім того, ефективність впровадження системи контролю та управління ризиками визначається не лише якістю підготовленої інформації, але й </w:t>
      </w:r>
      <w:r w:rsidRPr="00D22EB6">
        <w:rPr>
          <w:rFonts w:ascii="Times New Roman" w:hAnsi="Times New Roman" w:cs="Times New Roman"/>
          <w:color w:val="000000" w:themeColor="text1"/>
          <w:sz w:val="28"/>
          <w:szCs w:val="28"/>
          <w:lang w:val="uk-UA"/>
        </w:rPr>
        <w:lastRenderedPageBreak/>
        <w:t>ретельністю підбору, групування та попередньої підготовки цих даних. Цей процес особливо важливий в умовах економічної нестабільності та кризових ситуацій, коли точне розуміння факторів ризику і відповідне управління ними можуть забезпечити стабільність та успішність діяльності підприємства.</w:t>
      </w:r>
    </w:p>
    <w:p w14:paraId="4C952553" w14:textId="45B4DDAA" w:rsidR="00D22EB6"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Прояв кризових ситуацій може бути дуже різноманітним, і управління ними також може бути різним. </w:t>
      </w:r>
      <w:r w:rsidR="00D22EB6" w:rsidRPr="00D22EB6">
        <w:rPr>
          <w:rFonts w:ascii="Times New Roman" w:hAnsi="Times New Roman" w:cs="Times New Roman"/>
          <w:color w:val="000000" w:themeColor="text1"/>
          <w:sz w:val="28"/>
          <w:szCs w:val="28"/>
          <w:lang w:val="uk-UA"/>
        </w:rPr>
        <w:t>Інформаційно-комунікаційне забезпечення при формуванні системи контролю в ТОВ «</w:t>
      </w:r>
      <w:proofErr w:type="spellStart"/>
      <w:r w:rsidR="00D22EB6" w:rsidRPr="00D22EB6">
        <w:rPr>
          <w:rFonts w:ascii="Times New Roman" w:hAnsi="Times New Roman" w:cs="Times New Roman"/>
          <w:color w:val="000000" w:themeColor="text1"/>
          <w:sz w:val="28"/>
          <w:szCs w:val="28"/>
          <w:lang w:val="uk-UA"/>
        </w:rPr>
        <w:t>Кімтек</w:t>
      </w:r>
      <w:proofErr w:type="spellEnd"/>
      <w:r w:rsidR="00D22EB6" w:rsidRPr="00D22EB6">
        <w:rPr>
          <w:rFonts w:ascii="Times New Roman" w:hAnsi="Times New Roman" w:cs="Times New Roman"/>
          <w:color w:val="000000" w:themeColor="text1"/>
          <w:sz w:val="28"/>
          <w:szCs w:val="28"/>
          <w:lang w:val="uk-UA"/>
        </w:rPr>
        <w:t>», ураховуючи вимоги сучасності та виклики зовнішнього середовища, повинно визначити можливості використання сучасних інформаційних технологій. Це означає ідентифікацію доступних інструментів для створення, зберігання, накопичення, обробки, кодування та передачі інформації в процесі організації контролю на підприємстві</w:t>
      </w:r>
    </w:p>
    <w:p w14:paraId="77FAC2EF" w14:textId="6D34E776" w:rsidR="00D22EB6" w:rsidRPr="00D22EB6" w:rsidRDefault="00D22EB6" w:rsidP="00D22EB6">
      <w:pPr>
        <w:spacing w:after="0" w:line="360" w:lineRule="auto"/>
        <w:ind w:firstLine="709"/>
        <w:jc w:val="both"/>
        <w:rPr>
          <w:rFonts w:ascii="Times New Roman" w:hAnsi="Times New Roman" w:cs="Times New Roman"/>
          <w:color w:val="000000" w:themeColor="text1"/>
          <w:sz w:val="28"/>
          <w:szCs w:val="28"/>
          <w:lang w:val="uk-UA"/>
        </w:rPr>
      </w:pPr>
      <w:r w:rsidRPr="00D22EB6">
        <w:rPr>
          <w:rFonts w:ascii="Times New Roman" w:hAnsi="Times New Roman" w:cs="Times New Roman"/>
          <w:color w:val="000000" w:themeColor="text1"/>
          <w:sz w:val="28"/>
          <w:szCs w:val="28"/>
          <w:lang w:val="uk-UA"/>
        </w:rPr>
        <w:t>Отже, інформаційно-комунікаційне забезпечення управління контролем на підприємстві «</w:t>
      </w:r>
      <w:proofErr w:type="spellStart"/>
      <w:r w:rsidRPr="00D22EB6">
        <w:rPr>
          <w:rFonts w:ascii="Times New Roman" w:hAnsi="Times New Roman" w:cs="Times New Roman"/>
          <w:color w:val="000000" w:themeColor="text1"/>
          <w:sz w:val="28"/>
          <w:szCs w:val="28"/>
          <w:lang w:val="uk-UA"/>
        </w:rPr>
        <w:t>Кімтек</w:t>
      </w:r>
      <w:proofErr w:type="spellEnd"/>
      <w:r w:rsidRPr="00D22EB6">
        <w:rPr>
          <w:rFonts w:ascii="Times New Roman" w:hAnsi="Times New Roman" w:cs="Times New Roman"/>
          <w:color w:val="000000" w:themeColor="text1"/>
          <w:sz w:val="28"/>
          <w:szCs w:val="28"/>
          <w:lang w:val="uk-UA"/>
        </w:rPr>
        <w:t xml:space="preserve">» повинно бути організоване з урахуванням специфічних функцій галузі і координації всіх </w:t>
      </w:r>
      <w:r>
        <w:rPr>
          <w:rFonts w:ascii="Times New Roman" w:hAnsi="Times New Roman" w:cs="Times New Roman"/>
          <w:color w:val="000000" w:themeColor="text1"/>
          <w:sz w:val="28"/>
          <w:szCs w:val="28"/>
          <w:lang w:val="uk-UA"/>
        </w:rPr>
        <w:t>підрозділів</w:t>
      </w:r>
      <w:r w:rsidRPr="00D22EB6">
        <w:rPr>
          <w:rFonts w:ascii="Times New Roman" w:hAnsi="Times New Roman" w:cs="Times New Roman"/>
          <w:color w:val="000000" w:themeColor="text1"/>
          <w:sz w:val="28"/>
          <w:szCs w:val="28"/>
          <w:lang w:val="uk-UA"/>
        </w:rPr>
        <w:t>.</w:t>
      </w:r>
    </w:p>
    <w:p w14:paraId="065F1091" w14:textId="348F967E" w:rsidR="00A533AA" w:rsidRPr="00664963" w:rsidRDefault="00A533AA" w:rsidP="00A533AA">
      <w:pPr>
        <w:spacing w:after="0" w:line="360" w:lineRule="auto"/>
        <w:ind w:firstLine="709"/>
        <w:jc w:val="both"/>
        <w:rPr>
          <w:rFonts w:ascii="Times New Roman" w:hAnsi="Times New Roman" w:cs="Times New Roman"/>
          <w:color w:val="000000" w:themeColor="text1"/>
          <w:sz w:val="28"/>
          <w:szCs w:val="28"/>
          <w:lang w:val="uk-UA"/>
        </w:rPr>
      </w:pPr>
      <w:r w:rsidRPr="00E210D2">
        <w:rPr>
          <w:rFonts w:ascii="Times New Roman" w:hAnsi="Times New Roman" w:cs="Times New Roman"/>
          <w:color w:val="000000" w:themeColor="text1"/>
          <w:sz w:val="28"/>
          <w:szCs w:val="28"/>
          <w:lang w:val="uk-UA"/>
        </w:rPr>
        <w:t>Інтеграція цих компонентів створює стійку та гнучку систему контролю, яка може адаптуватися до мінливих умов ринку та забезпечувати надійний захист від ризиків. Для ТОВ «</w:t>
      </w:r>
      <w:proofErr w:type="spellStart"/>
      <w:r w:rsidRPr="00E210D2">
        <w:rPr>
          <w:rFonts w:ascii="Times New Roman" w:hAnsi="Times New Roman" w:cs="Times New Roman"/>
          <w:color w:val="000000" w:themeColor="text1"/>
          <w:sz w:val="28"/>
          <w:szCs w:val="28"/>
          <w:lang w:val="uk-UA"/>
        </w:rPr>
        <w:t>Кімтек</w:t>
      </w:r>
      <w:proofErr w:type="spellEnd"/>
      <w:r w:rsidRPr="00E210D2">
        <w:rPr>
          <w:rFonts w:ascii="Times New Roman" w:hAnsi="Times New Roman" w:cs="Times New Roman"/>
          <w:color w:val="000000" w:themeColor="text1"/>
          <w:sz w:val="28"/>
          <w:szCs w:val="28"/>
          <w:lang w:val="uk-UA"/>
        </w:rPr>
        <w:t>» це означає можливість ефективно управляти своїми ресурсами, знижувати витрати та підвищувати конкурентоспроможність. Регулярний моніторинг і вдосконалення системи контролю дозволяють підтримувати високу якість продукції та послуг, що є ключовим фактором успішної діяльності в умовах сучасного ринку.</w:t>
      </w:r>
    </w:p>
    <w:p w14:paraId="44D6D626" w14:textId="189C9011" w:rsidR="00664963" w:rsidRP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Отже, невід'ємною і важливою частиною системи управління </w:t>
      </w:r>
      <w:r>
        <w:rPr>
          <w:rFonts w:ascii="Times New Roman" w:hAnsi="Times New Roman" w:cs="Times New Roman"/>
          <w:sz w:val="28"/>
          <w:szCs w:val="28"/>
          <w:lang w:val="uk-UA"/>
        </w:rPr>
        <w:t>ТОВ</w:t>
      </w:r>
      <w:r w:rsidR="00A533AA">
        <w:rPr>
          <w:rFonts w:ascii="Times New Roman" w:hAnsi="Times New Roman" w:cs="Times New Roman"/>
          <w:sz w:val="28"/>
          <w:szCs w:val="28"/>
          <w:lang w:val="uk-UA"/>
        </w:rPr>
        <w:t>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664963">
        <w:rPr>
          <w:rFonts w:ascii="Times New Roman" w:hAnsi="Times New Roman" w:cs="Times New Roman"/>
          <w:sz w:val="28"/>
          <w:szCs w:val="28"/>
          <w:lang w:val="uk-UA"/>
        </w:rPr>
        <w:t xml:space="preserve"> </w:t>
      </w:r>
      <w:r w:rsidRPr="00664963">
        <w:rPr>
          <w:rFonts w:ascii="Times New Roman" w:hAnsi="Times New Roman" w:cs="Times New Roman"/>
          <w:color w:val="000000" w:themeColor="text1"/>
          <w:sz w:val="28"/>
          <w:szCs w:val="28"/>
          <w:lang w:val="uk-UA"/>
        </w:rPr>
        <w:t>є контроль як одна з форм зворотного зв'язку. З її допомогою керуюча система має можливість отримувати інформацію про реальний стан керованої системи.</w:t>
      </w:r>
    </w:p>
    <w:p w14:paraId="00E24B39" w14:textId="0D3E0039" w:rsidR="00664963" w:rsidRPr="00664963" w:rsidRDefault="00664963" w:rsidP="00664963">
      <w:pPr>
        <w:spacing w:after="0" w:line="360" w:lineRule="auto"/>
        <w:ind w:firstLine="709"/>
        <w:jc w:val="both"/>
        <w:rPr>
          <w:rFonts w:ascii="Times New Roman" w:hAnsi="Times New Roman" w:cs="Times New Roman"/>
          <w:color w:val="000000" w:themeColor="text1"/>
          <w:sz w:val="28"/>
          <w:szCs w:val="28"/>
          <w:lang w:val="uk-UA"/>
        </w:rPr>
      </w:pPr>
      <w:r w:rsidRPr="00664963">
        <w:rPr>
          <w:rFonts w:ascii="Times New Roman" w:hAnsi="Times New Roman" w:cs="Times New Roman"/>
          <w:color w:val="000000" w:themeColor="text1"/>
          <w:sz w:val="28"/>
          <w:szCs w:val="28"/>
          <w:lang w:val="uk-UA"/>
        </w:rPr>
        <w:t xml:space="preserve">У сферу забезпечення контролю на підприємстві включено дотримання встановлених нормативів і умов господарювання, перевірка виконаних управлінських рішень. У процес організації контролю </w:t>
      </w:r>
      <w:r w:rsidR="00A533AA">
        <w:rPr>
          <w:rFonts w:ascii="Times New Roman" w:hAnsi="Times New Roman" w:cs="Times New Roman"/>
          <w:color w:val="000000" w:themeColor="text1"/>
          <w:sz w:val="28"/>
          <w:szCs w:val="28"/>
          <w:lang w:val="uk-UA"/>
        </w:rPr>
        <w:t xml:space="preserve">в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664963">
        <w:rPr>
          <w:rFonts w:ascii="Times New Roman" w:hAnsi="Times New Roman" w:cs="Times New Roman"/>
          <w:color w:val="000000" w:themeColor="text1"/>
          <w:sz w:val="28"/>
          <w:szCs w:val="28"/>
          <w:lang w:val="uk-UA"/>
        </w:rPr>
        <w:t xml:space="preserve"> включена вся сукупність від конкретних процедур і контрольних дій, елементів і принципів організації управлінського контролю до його форм, видів і галузей. При </w:t>
      </w:r>
      <w:r w:rsidRPr="00664963">
        <w:rPr>
          <w:rFonts w:ascii="Times New Roman" w:hAnsi="Times New Roman" w:cs="Times New Roman"/>
          <w:color w:val="000000" w:themeColor="text1"/>
          <w:sz w:val="28"/>
          <w:szCs w:val="28"/>
          <w:lang w:val="uk-UA"/>
        </w:rPr>
        <w:lastRenderedPageBreak/>
        <w:t xml:space="preserve">правильній постановці системи контролю на основі моделей COSO вигоди, одержані від управління ризиками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Кімтек</w:t>
      </w:r>
      <w:proofErr w:type="spellEnd"/>
      <w:r>
        <w:rPr>
          <w:rFonts w:ascii="Times New Roman" w:hAnsi="Times New Roman" w:cs="Times New Roman"/>
          <w:sz w:val="28"/>
          <w:szCs w:val="28"/>
          <w:lang w:val="uk-UA"/>
        </w:rPr>
        <w:t>»</w:t>
      </w:r>
      <w:r w:rsidRPr="00664963">
        <w:rPr>
          <w:rFonts w:ascii="Times New Roman" w:hAnsi="Times New Roman" w:cs="Times New Roman"/>
          <w:color w:val="000000" w:themeColor="text1"/>
          <w:sz w:val="28"/>
          <w:szCs w:val="28"/>
          <w:lang w:val="uk-UA"/>
        </w:rPr>
        <w:t>, значно перевищать витрати і дадуть компанії впевненість в їх здатності керувати майбутнім.</w:t>
      </w:r>
    </w:p>
    <w:p w14:paraId="56DC42C2" w14:textId="77777777" w:rsidR="00E210D2" w:rsidRDefault="00E210D2" w:rsidP="00E210D2">
      <w:pPr>
        <w:spacing w:after="0" w:line="360" w:lineRule="auto"/>
        <w:ind w:firstLine="709"/>
        <w:jc w:val="both"/>
        <w:rPr>
          <w:rFonts w:ascii="Times New Roman" w:hAnsi="Times New Roman" w:cs="Times New Roman"/>
          <w:color w:val="000000" w:themeColor="text1"/>
          <w:sz w:val="28"/>
          <w:szCs w:val="28"/>
          <w:lang w:val="uk-UA"/>
        </w:rPr>
      </w:pPr>
    </w:p>
    <w:p w14:paraId="4EDD3CF2" w14:textId="101EEF72" w:rsidR="009E469C" w:rsidRPr="00E80506" w:rsidRDefault="009E469C" w:rsidP="00543DEA">
      <w:pPr>
        <w:pStyle w:val="2"/>
        <w:spacing w:before="0" w:line="360" w:lineRule="auto"/>
        <w:ind w:firstLine="709"/>
        <w:jc w:val="both"/>
        <w:rPr>
          <w:rFonts w:ascii="Times New Roman" w:hAnsi="Times New Roman" w:cs="Times New Roman"/>
          <w:b/>
          <w:bCs/>
          <w:color w:val="auto"/>
          <w:sz w:val="28"/>
          <w:szCs w:val="28"/>
          <w:lang w:val="uk-UA"/>
        </w:rPr>
      </w:pPr>
      <w:bookmarkStart w:id="14" w:name="_Toc167949252"/>
      <w:r w:rsidRPr="00E80506">
        <w:rPr>
          <w:rFonts w:ascii="Times New Roman" w:hAnsi="Times New Roman" w:cs="Times New Roman"/>
          <w:b/>
          <w:bCs/>
          <w:color w:val="auto"/>
          <w:sz w:val="28"/>
          <w:szCs w:val="28"/>
          <w:lang w:val="uk-UA"/>
        </w:rPr>
        <w:t>3.</w:t>
      </w:r>
      <w:r w:rsidR="00D52074" w:rsidRPr="00E80506">
        <w:rPr>
          <w:rFonts w:ascii="Times New Roman" w:hAnsi="Times New Roman" w:cs="Times New Roman"/>
          <w:b/>
          <w:bCs/>
          <w:color w:val="auto"/>
          <w:sz w:val="28"/>
          <w:szCs w:val="28"/>
          <w:lang w:val="uk-UA"/>
        </w:rPr>
        <w:t>2</w:t>
      </w:r>
      <w:r w:rsidRPr="00E80506">
        <w:rPr>
          <w:rFonts w:ascii="Times New Roman" w:hAnsi="Times New Roman" w:cs="Times New Roman"/>
          <w:b/>
          <w:bCs/>
          <w:color w:val="auto"/>
          <w:sz w:val="28"/>
          <w:szCs w:val="28"/>
          <w:lang w:val="uk-UA"/>
        </w:rPr>
        <w:t>. </w:t>
      </w:r>
      <w:r w:rsidR="00D52074" w:rsidRPr="00E80506">
        <w:rPr>
          <w:rFonts w:ascii="Times New Roman" w:hAnsi="Times New Roman" w:cs="Times New Roman"/>
          <w:b/>
          <w:bCs/>
          <w:color w:val="auto"/>
          <w:sz w:val="28"/>
          <w:szCs w:val="28"/>
          <w:lang w:val="uk-UA"/>
        </w:rPr>
        <w:t>Обґрунтування ефективності</w:t>
      </w:r>
      <w:r w:rsidRPr="00E80506">
        <w:rPr>
          <w:rFonts w:ascii="Times New Roman" w:hAnsi="Times New Roman" w:cs="Times New Roman"/>
          <w:b/>
          <w:bCs/>
          <w:color w:val="auto"/>
          <w:sz w:val="28"/>
          <w:szCs w:val="28"/>
          <w:lang w:val="uk-UA"/>
        </w:rPr>
        <w:t xml:space="preserve"> запропонованих заходів</w:t>
      </w:r>
      <w:bookmarkEnd w:id="14"/>
    </w:p>
    <w:p w14:paraId="589406EE"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04A1E7A7" w14:textId="109399D1" w:rsidR="00D22EB6" w:rsidRPr="00D22EB6" w:rsidRDefault="00D22EB6" w:rsidP="00D22EB6">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 xml:space="preserve">Ефективно обрана керівництвом </w:t>
      </w:r>
      <w:r>
        <w:rPr>
          <w:rFonts w:ascii="Times New Roman" w:eastAsia="Calibri" w:hAnsi="Times New Roman" w:cs="Times New Roman"/>
          <w:sz w:val="28"/>
          <w:szCs w:val="28"/>
          <w:lang w:val="uk-UA"/>
        </w:rPr>
        <w:t>ТОВ «</w:t>
      </w:r>
      <w:proofErr w:type="spellStart"/>
      <w:r>
        <w:rPr>
          <w:rFonts w:ascii="Times New Roman" w:eastAsia="Calibri" w:hAnsi="Times New Roman" w:cs="Times New Roman"/>
          <w:sz w:val="28"/>
          <w:szCs w:val="28"/>
          <w:lang w:val="uk-UA"/>
        </w:rPr>
        <w:t>Кімтек</w:t>
      </w:r>
      <w:proofErr w:type="spellEnd"/>
      <w:r>
        <w:rPr>
          <w:rFonts w:ascii="Times New Roman" w:eastAsia="Calibri" w:hAnsi="Times New Roman" w:cs="Times New Roman"/>
          <w:sz w:val="28"/>
          <w:szCs w:val="28"/>
          <w:lang w:val="uk-UA"/>
        </w:rPr>
        <w:t>»</w:t>
      </w:r>
      <w:r w:rsidRPr="00D22EB6">
        <w:rPr>
          <w:rFonts w:ascii="Times New Roman" w:eastAsia="Calibri" w:hAnsi="Times New Roman" w:cs="Times New Roman"/>
          <w:sz w:val="28"/>
          <w:szCs w:val="28"/>
          <w:lang w:val="uk-UA"/>
        </w:rPr>
        <w:t xml:space="preserve"> </w:t>
      </w:r>
      <w:r w:rsidRPr="00D22EB6">
        <w:rPr>
          <w:rFonts w:ascii="Times New Roman" w:hAnsi="Times New Roman" w:cs="Times New Roman"/>
          <w:sz w:val="28"/>
          <w:szCs w:val="28"/>
          <w:lang w:val="uk-UA"/>
        </w:rPr>
        <w:t>розвинена стратегія управління ризиками може бути гарантована лише у разі використання системного підходу до визначення причин появи тих чи інших ризиків, що виникають у внутрішньому та зовнішньому середовищах підприємства.</w:t>
      </w:r>
    </w:p>
    <w:p w14:paraId="27202598" w14:textId="3C74FE5B" w:rsidR="00D22EB6" w:rsidRPr="00D22EB6" w:rsidRDefault="00D22EB6" w:rsidP="00D22E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D22EB6">
        <w:rPr>
          <w:rFonts w:ascii="Times New Roman" w:hAnsi="Times New Roman" w:cs="Times New Roman"/>
          <w:sz w:val="28"/>
          <w:szCs w:val="28"/>
          <w:lang w:val="uk-UA"/>
        </w:rPr>
        <w:t>тратегія управління ризиками підприємства</w:t>
      </w:r>
      <w:r w:rsidRPr="00D22EB6">
        <w:rPr>
          <w:rFonts w:ascii="Times New Roman" w:hAnsi="Times New Roman" w:cs="Times New Roman"/>
          <w:b/>
          <w:bCs/>
          <w:sz w:val="28"/>
          <w:szCs w:val="28"/>
          <w:lang w:val="uk-UA"/>
        </w:rPr>
        <w:t xml:space="preserve"> </w:t>
      </w:r>
      <w:r>
        <w:rPr>
          <w:rFonts w:ascii="Times New Roman" w:eastAsia="Calibri" w:hAnsi="Times New Roman" w:cs="Times New Roman"/>
          <w:sz w:val="28"/>
          <w:szCs w:val="28"/>
          <w:lang w:val="uk-UA"/>
        </w:rPr>
        <w:t>ТОВ «</w:t>
      </w:r>
      <w:proofErr w:type="spellStart"/>
      <w:r>
        <w:rPr>
          <w:rFonts w:ascii="Times New Roman" w:eastAsia="Calibri" w:hAnsi="Times New Roman" w:cs="Times New Roman"/>
          <w:sz w:val="28"/>
          <w:szCs w:val="28"/>
          <w:lang w:val="uk-UA"/>
        </w:rPr>
        <w:t>Кімтек</w:t>
      </w:r>
      <w:proofErr w:type="spellEnd"/>
      <w:r>
        <w:rPr>
          <w:rFonts w:ascii="Times New Roman" w:eastAsia="Calibri" w:hAnsi="Times New Roman" w:cs="Times New Roman"/>
          <w:sz w:val="28"/>
          <w:szCs w:val="28"/>
          <w:lang w:val="uk-UA"/>
        </w:rPr>
        <w:t>»</w:t>
      </w:r>
      <w:r w:rsidRPr="00D22EB6">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може бути </w:t>
      </w:r>
      <w:r w:rsidRPr="00D22EB6">
        <w:rPr>
          <w:rFonts w:ascii="Times New Roman" w:hAnsi="Times New Roman" w:cs="Times New Roman"/>
          <w:sz w:val="28"/>
          <w:szCs w:val="28"/>
          <w:lang w:val="uk-UA"/>
        </w:rPr>
        <w:t>представлена у кількох пунктах.</w:t>
      </w:r>
    </w:p>
    <w:p w14:paraId="174F0FE3" w14:textId="77777777" w:rsidR="00D22EB6" w:rsidRPr="00D22EB6" w:rsidRDefault="00D22EB6" w:rsidP="00D22EB6">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1)</w:t>
      </w:r>
      <w:r w:rsidRPr="00D22EB6">
        <w:rPr>
          <w:rFonts w:ascii="Times New Roman" w:hAnsi="Times New Roman" w:cs="Times New Roman"/>
          <w:sz w:val="28"/>
          <w:szCs w:val="28"/>
          <w:lang w:val="en-US"/>
        </w:rPr>
        <w:t> </w:t>
      </w:r>
      <w:r w:rsidRPr="00D22EB6">
        <w:rPr>
          <w:rFonts w:ascii="Times New Roman" w:hAnsi="Times New Roman" w:cs="Times New Roman"/>
          <w:sz w:val="28"/>
          <w:szCs w:val="28"/>
          <w:lang w:val="uk-UA"/>
        </w:rPr>
        <w:t>Розробка та визначення напрямків управління ризиками:</w:t>
      </w:r>
    </w:p>
    <w:p w14:paraId="4F213EDF" w14:textId="562EEBF8" w:rsidR="00D22EB6" w:rsidRPr="00D22EB6" w:rsidRDefault="00827144" w:rsidP="00D22EB6">
      <w:pPr>
        <w:numPr>
          <w:ilvl w:val="0"/>
          <w:numId w:val="22"/>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827144">
        <w:rPr>
          <w:rFonts w:ascii="Times New Roman" w:hAnsi="Times New Roman" w:cs="Times New Roman"/>
          <w:sz w:val="28"/>
          <w:szCs w:val="28"/>
          <w:lang w:val="uk-UA"/>
        </w:rPr>
        <w:t>наліз та контроль за діяльністю підприємства та його внутрішньою системою</w:t>
      </w:r>
      <w:r w:rsidR="00D22EB6" w:rsidRPr="00D22EB6">
        <w:rPr>
          <w:rFonts w:ascii="Times New Roman" w:hAnsi="Times New Roman" w:cs="Times New Roman"/>
          <w:sz w:val="28"/>
          <w:szCs w:val="28"/>
          <w:lang w:val="uk-UA"/>
        </w:rPr>
        <w:t>;</w:t>
      </w:r>
    </w:p>
    <w:p w14:paraId="4975CED2" w14:textId="77777777" w:rsidR="00D22EB6" w:rsidRPr="00D22EB6" w:rsidRDefault="00D22EB6" w:rsidP="00D22EB6">
      <w:pPr>
        <w:numPr>
          <w:ilvl w:val="0"/>
          <w:numId w:val="22"/>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визначення факторних ризиків;</w:t>
      </w:r>
    </w:p>
    <w:p w14:paraId="478C3803" w14:textId="77777777" w:rsidR="00D22EB6" w:rsidRPr="00D22EB6" w:rsidRDefault="00D22EB6" w:rsidP="00D22EB6">
      <w:pPr>
        <w:numPr>
          <w:ilvl w:val="0"/>
          <w:numId w:val="22"/>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виявлення чинників ризику;</w:t>
      </w:r>
    </w:p>
    <w:p w14:paraId="694DB03E" w14:textId="77777777" w:rsidR="00D22EB6" w:rsidRPr="00D22EB6" w:rsidRDefault="00D22EB6" w:rsidP="00D22EB6">
      <w:pPr>
        <w:numPr>
          <w:ilvl w:val="0"/>
          <w:numId w:val="22"/>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визначення різного роду ризиків;</w:t>
      </w:r>
    </w:p>
    <w:p w14:paraId="646F1C9A" w14:textId="77777777" w:rsidR="00D22EB6" w:rsidRPr="00D22EB6" w:rsidRDefault="00D22EB6" w:rsidP="00D22EB6">
      <w:pPr>
        <w:numPr>
          <w:ilvl w:val="0"/>
          <w:numId w:val="22"/>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встановлення та розробка заходів щодо управління ризиками підприємства.</w:t>
      </w:r>
    </w:p>
    <w:p w14:paraId="15A9373C" w14:textId="77777777" w:rsidR="00D22EB6" w:rsidRPr="00D22EB6" w:rsidRDefault="00D22EB6" w:rsidP="00D22EB6">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2) Види ризику, які визначаються за допомогою кількісного контролю:</w:t>
      </w:r>
    </w:p>
    <w:p w14:paraId="17B8B2DE" w14:textId="487C549C" w:rsidR="00D22EB6" w:rsidRPr="00D22EB6" w:rsidRDefault="00827144"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27144">
        <w:rPr>
          <w:rFonts w:ascii="Times New Roman" w:hAnsi="Times New Roman" w:cs="Times New Roman"/>
          <w:sz w:val="28"/>
          <w:szCs w:val="28"/>
          <w:lang w:val="uk-UA"/>
        </w:rPr>
        <w:t>ибір методу, пов'язаного з кількісною оцінкою</w:t>
      </w:r>
      <w:r w:rsidR="00D22EB6" w:rsidRPr="00D22EB6">
        <w:rPr>
          <w:rFonts w:ascii="Times New Roman" w:hAnsi="Times New Roman" w:cs="Times New Roman"/>
          <w:sz w:val="28"/>
          <w:szCs w:val="28"/>
          <w:lang w:val="uk-UA"/>
        </w:rPr>
        <w:t>;</w:t>
      </w:r>
    </w:p>
    <w:p w14:paraId="23B2BFB9" w14:textId="48DAF5A7" w:rsidR="00D22EB6" w:rsidRPr="00D22EB6" w:rsidRDefault="00827144"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27144">
        <w:rPr>
          <w:rFonts w:ascii="Times New Roman" w:hAnsi="Times New Roman" w:cs="Times New Roman"/>
          <w:sz w:val="28"/>
          <w:szCs w:val="28"/>
          <w:lang w:val="uk-UA"/>
        </w:rPr>
        <w:t>кладання переліку потенційних ризиків діяльності</w:t>
      </w:r>
      <w:r w:rsidR="00D22EB6" w:rsidRPr="00D22EB6">
        <w:rPr>
          <w:rFonts w:ascii="Times New Roman" w:hAnsi="Times New Roman" w:cs="Times New Roman"/>
          <w:sz w:val="28"/>
          <w:szCs w:val="28"/>
          <w:lang w:val="uk-UA"/>
        </w:rPr>
        <w:t>;</w:t>
      </w:r>
    </w:p>
    <w:p w14:paraId="1B71E437" w14:textId="6A4A25F0" w:rsidR="00D22EB6" w:rsidRPr="00D22EB6" w:rsidRDefault="00827144"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827144">
        <w:rPr>
          <w:rFonts w:ascii="Times New Roman" w:hAnsi="Times New Roman" w:cs="Times New Roman"/>
          <w:sz w:val="28"/>
          <w:szCs w:val="28"/>
          <w:lang w:val="uk-UA"/>
        </w:rPr>
        <w:t>цінка короткострокових та довгострокових ризиків</w:t>
      </w:r>
      <w:r w:rsidR="00D22EB6" w:rsidRPr="00D22EB6">
        <w:rPr>
          <w:rFonts w:ascii="Times New Roman" w:hAnsi="Times New Roman" w:cs="Times New Roman"/>
          <w:sz w:val="28"/>
          <w:szCs w:val="28"/>
          <w:lang w:val="uk-UA"/>
        </w:rPr>
        <w:t>;</w:t>
      </w:r>
    </w:p>
    <w:p w14:paraId="7B4CDACF" w14:textId="77777777" w:rsidR="00D22EB6" w:rsidRPr="00D22EB6" w:rsidRDefault="00D22EB6"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методи виявлення ризиків залежно від їхнього аналітичного чи статистичного типу;</w:t>
      </w:r>
    </w:p>
    <w:p w14:paraId="4E732651" w14:textId="77777777" w:rsidR="00D22EB6" w:rsidRPr="00D22EB6" w:rsidRDefault="00D22EB6"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метод, що базується на експертних оцінках;</w:t>
      </w:r>
    </w:p>
    <w:p w14:paraId="3291D9A7" w14:textId="3962C927" w:rsidR="00D22EB6" w:rsidRPr="00D22EB6" w:rsidRDefault="00D22EB6"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оцінка фінансової стійкості та визначення ступеня ризику втрат під час впровадження інноваційн</w:t>
      </w:r>
      <w:r w:rsidR="00827144">
        <w:rPr>
          <w:rFonts w:ascii="Times New Roman" w:hAnsi="Times New Roman" w:cs="Times New Roman"/>
          <w:sz w:val="28"/>
          <w:szCs w:val="28"/>
          <w:lang w:val="uk-UA"/>
        </w:rPr>
        <w:t>их</w:t>
      </w:r>
      <w:r w:rsidRPr="00D22EB6">
        <w:rPr>
          <w:rFonts w:ascii="Times New Roman" w:hAnsi="Times New Roman" w:cs="Times New Roman"/>
          <w:sz w:val="28"/>
          <w:szCs w:val="28"/>
          <w:lang w:val="uk-UA"/>
        </w:rPr>
        <w:t xml:space="preserve"> </w:t>
      </w:r>
      <w:r w:rsidR="00827144">
        <w:rPr>
          <w:rFonts w:ascii="Times New Roman" w:hAnsi="Times New Roman" w:cs="Times New Roman"/>
          <w:sz w:val="28"/>
          <w:szCs w:val="28"/>
          <w:lang w:val="uk-UA"/>
        </w:rPr>
        <w:t>проектів</w:t>
      </w:r>
      <w:r w:rsidRPr="00D22EB6">
        <w:rPr>
          <w:rFonts w:ascii="Times New Roman" w:hAnsi="Times New Roman" w:cs="Times New Roman"/>
          <w:sz w:val="28"/>
          <w:szCs w:val="28"/>
          <w:lang w:val="uk-UA"/>
        </w:rPr>
        <w:t>;</w:t>
      </w:r>
    </w:p>
    <w:p w14:paraId="2057A88C" w14:textId="36D7AB1A" w:rsidR="00D22EB6" w:rsidRPr="00D22EB6" w:rsidRDefault="00827144"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27144">
        <w:rPr>
          <w:rFonts w:ascii="Times New Roman" w:hAnsi="Times New Roman" w:cs="Times New Roman"/>
          <w:sz w:val="28"/>
          <w:szCs w:val="28"/>
          <w:lang w:val="uk-UA"/>
        </w:rPr>
        <w:t>орівняння різних рівнів ризику</w:t>
      </w:r>
      <w:r w:rsidR="00D22EB6" w:rsidRPr="00D22EB6">
        <w:rPr>
          <w:rFonts w:ascii="Times New Roman" w:hAnsi="Times New Roman" w:cs="Times New Roman"/>
          <w:sz w:val="28"/>
          <w:szCs w:val="28"/>
          <w:lang w:val="uk-UA"/>
        </w:rPr>
        <w:t>.</w:t>
      </w:r>
    </w:p>
    <w:p w14:paraId="5DE9C445" w14:textId="5B5E40DC" w:rsidR="00D22EB6" w:rsidRPr="00D22EB6" w:rsidRDefault="00D22EB6" w:rsidP="00D22EB6">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lastRenderedPageBreak/>
        <w:t>3) </w:t>
      </w:r>
      <w:r w:rsidR="00827144" w:rsidRPr="00827144">
        <w:rPr>
          <w:rFonts w:ascii="Times New Roman" w:hAnsi="Times New Roman" w:cs="Times New Roman"/>
          <w:sz w:val="28"/>
          <w:szCs w:val="28"/>
          <w:lang w:val="uk-UA"/>
        </w:rPr>
        <w:t>Стратегія управління ризиками також включає заходи, спрямовані на зниження управлінських ризиків</w:t>
      </w:r>
      <w:r w:rsidRPr="00D22EB6">
        <w:rPr>
          <w:rFonts w:ascii="Times New Roman" w:hAnsi="Times New Roman" w:cs="Times New Roman"/>
          <w:sz w:val="28"/>
          <w:szCs w:val="28"/>
          <w:lang w:val="uk-UA"/>
        </w:rPr>
        <w:t>:</w:t>
      </w:r>
    </w:p>
    <w:p w14:paraId="6C1B7ADB" w14:textId="6901BEB1" w:rsidR="00D22EB6" w:rsidRPr="00D22EB6" w:rsidRDefault="00827144"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27144">
        <w:rPr>
          <w:rFonts w:ascii="Times New Roman" w:hAnsi="Times New Roman" w:cs="Times New Roman"/>
          <w:sz w:val="28"/>
          <w:szCs w:val="28"/>
          <w:lang w:val="uk-UA"/>
        </w:rPr>
        <w:t>иявлення напрямків, що впливають на чинники ризику</w:t>
      </w:r>
      <w:r w:rsidR="00D22EB6" w:rsidRPr="00D22EB6">
        <w:rPr>
          <w:rFonts w:ascii="Times New Roman" w:hAnsi="Times New Roman" w:cs="Times New Roman"/>
          <w:sz w:val="28"/>
          <w:szCs w:val="28"/>
          <w:lang w:val="uk-UA"/>
        </w:rPr>
        <w:t>;</w:t>
      </w:r>
    </w:p>
    <w:p w14:paraId="7545240F" w14:textId="77777777" w:rsidR="00D22EB6" w:rsidRPr="00D22EB6" w:rsidRDefault="00D22EB6"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порівняння різних елементів, які впливають на управлінські ризики;</w:t>
      </w:r>
    </w:p>
    <w:p w14:paraId="78854111" w14:textId="477EB2D6" w:rsidR="00D22EB6" w:rsidRPr="00D22EB6" w:rsidRDefault="00827144" w:rsidP="00D22EB6">
      <w:pPr>
        <w:numPr>
          <w:ilvl w:val="0"/>
          <w:numId w:val="23"/>
        </w:numPr>
        <w:tabs>
          <w:tab w:val="left" w:pos="1134"/>
        </w:tabs>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27144">
        <w:rPr>
          <w:rFonts w:ascii="Times New Roman" w:hAnsi="Times New Roman" w:cs="Times New Roman"/>
          <w:sz w:val="28"/>
          <w:szCs w:val="28"/>
          <w:lang w:val="uk-UA"/>
        </w:rPr>
        <w:t>становлення цілей з метою зменшення ризиків</w:t>
      </w:r>
      <w:r w:rsidR="00D22EB6" w:rsidRPr="00D22EB6">
        <w:rPr>
          <w:rFonts w:ascii="Times New Roman" w:hAnsi="Times New Roman" w:cs="Times New Roman"/>
          <w:sz w:val="28"/>
          <w:szCs w:val="28"/>
          <w:lang w:val="uk-UA"/>
        </w:rPr>
        <w:t>.</w:t>
      </w:r>
    </w:p>
    <w:p w14:paraId="673FF743" w14:textId="272EE9B5" w:rsidR="006A6F98" w:rsidRDefault="006A6F98" w:rsidP="00D22EB6">
      <w:pPr>
        <w:spacing w:after="0" w:line="360" w:lineRule="auto"/>
        <w:ind w:firstLine="709"/>
        <w:jc w:val="both"/>
        <w:rPr>
          <w:rFonts w:ascii="Times New Roman" w:hAnsi="Times New Roman" w:cs="Times New Roman"/>
          <w:sz w:val="28"/>
          <w:szCs w:val="28"/>
          <w:lang w:val="uk-UA"/>
        </w:rPr>
      </w:pPr>
      <w:r w:rsidRPr="006A6F98">
        <w:rPr>
          <w:rFonts w:ascii="Times New Roman" w:hAnsi="Times New Roman" w:cs="Times New Roman"/>
          <w:sz w:val="28"/>
          <w:szCs w:val="28"/>
          <w:lang w:val="uk-UA"/>
        </w:rPr>
        <w:t>Ці кроки допом</w:t>
      </w:r>
      <w:r>
        <w:rPr>
          <w:rFonts w:ascii="Times New Roman" w:hAnsi="Times New Roman" w:cs="Times New Roman"/>
          <w:sz w:val="28"/>
          <w:szCs w:val="28"/>
          <w:lang w:val="uk-UA"/>
        </w:rPr>
        <w:t>ожуть</w:t>
      </w:r>
      <w:r w:rsidRPr="006A6F98">
        <w:rPr>
          <w:rFonts w:ascii="Times New Roman" w:hAnsi="Times New Roman" w:cs="Times New Roman"/>
          <w:sz w:val="28"/>
          <w:szCs w:val="28"/>
          <w:lang w:val="uk-UA"/>
        </w:rPr>
        <w:t xml:space="preserve"> ТОВ «</w:t>
      </w:r>
      <w:proofErr w:type="spellStart"/>
      <w:r w:rsidRPr="006A6F98">
        <w:rPr>
          <w:rFonts w:ascii="Times New Roman" w:hAnsi="Times New Roman" w:cs="Times New Roman"/>
          <w:sz w:val="28"/>
          <w:szCs w:val="28"/>
          <w:lang w:val="uk-UA"/>
        </w:rPr>
        <w:t>Кімтек</w:t>
      </w:r>
      <w:proofErr w:type="spellEnd"/>
      <w:r w:rsidRPr="006A6F98">
        <w:rPr>
          <w:rFonts w:ascii="Times New Roman" w:hAnsi="Times New Roman" w:cs="Times New Roman"/>
          <w:sz w:val="28"/>
          <w:szCs w:val="28"/>
          <w:lang w:val="uk-UA"/>
        </w:rPr>
        <w:t>» ефективно керувати ризиками та досягати запланованих результатів у складних умовах бізнесу.</w:t>
      </w:r>
    </w:p>
    <w:p w14:paraId="0AEB37FC" w14:textId="1393C6F5" w:rsidR="006A6F98" w:rsidRPr="006A6F98" w:rsidRDefault="006A6F98" w:rsidP="006A6F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6A6F98">
        <w:rPr>
          <w:rFonts w:ascii="Times New Roman" w:hAnsi="Times New Roman" w:cs="Times New Roman"/>
          <w:sz w:val="28"/>
          <w:szCs w:val="28"/>
          <w:lang w:val="uk-UA"/>
        </w:rPr>
        <w:t>фективна стратегія управління ризиками в ТОВ «</w:t>
      </w:r>
      <w:proofErr w:type="spellStart"/>
      <w:r w:rsidRPr="006A6F98">
        <w:rPr>
          <w:rFonts w:ascii="Times New Roman" w:hAnsi="Times New Roman" w:cs="Times New Roman"/>
          <w:sz w:val="28"/>
          <w:szCs w:val="28"/>
          <w:lang w:val="uk-UA"/>
        </w:rPr>
        <w:t>Кімтек</w:t>
      </w:r>
      <w:proofErr w:type="spellEnd"/>
      <w:r w:rsidRPr="006A6F98">
        <w:rPr>
          <w:rFonts w:ascii="Times New Roman" w:hAnsi="Times New Roman" w:cs="Times New Roman"/>
          <w:sz w:val="28"/>
          <w:szCs w:val="28"/>
          <w:lang w:val="uk-UA"/>
        </w:rPr>
        <w:t>» вимагає не лише уважного аналізу потенційних загроз і можливостей, але й системного підходу до їхнього управління. Врахування зовнішніх і внутрішніх чинників, що впливають на підприємство, є ключовим аспектом успішної стратегії.</w:t>
      </w:r>
    </w:p>
    <w:p w14:paraId="5F40A032" w14:textId="27446452" w:rsidR="006A6F98" w:rsidRDefault="006A6F98" w:rsidP="006A6F98">
      <w:pPr>
        <w:spacing w:after="0" w:line="360" w:lineRule="auto"/>
        <w:ind w:firstLine="709"/>
        <w:jc w:val="both"/>
        <w:rPr>
          <w:rFonts w:ascii="Times New Roman" w:hAnsi="Times New Roman" w:cs="Times New Roman"/>
          <w:sz w:val="28"/>
          <w:szCs w:val="28"/>
          <w:lang w:val="uk-UA"/>
        </w:rPr>
      </w:pPr>
      <w:r w:rsidRPr="006A6F98">
        <w:rPr>
          <w:rFonts w:ascii="Times New Roman" w:hAnsi="Times New Roman" w:cs="Times New Roman"/>
          <w:sz w:val="28"/>
          <w:szCs w:val="28"/>
          <w:lang w:val="uk-UA"/>
        </w:rPr>
        <w:t>Підходи до управління ризиками мають бути адаптовані до конкретних умов і потреб компанії. Важливим є також надання пріоритету прозорості та точності у всіх аспектах інформаційно-комунікаційного забезпечення, щоб забезпечити оперативне прийняття рішень на всіх рівнях управління.</w:t>
      </w:r>
    </w:p>
    <w:p w14:paraId="05C963ED" w14:textId="579B1947" w:rsidR="006A6F98" w:rsidRDefault="006A6F98" w:rsidP="006A6F98">
      <w:pPr>
        <w:spacing w:after="0" w:line="360" w:lineRule="auto"/>
        <w:ind w:firstLine="709"/>
        <w:jc w:val="both"/>
        <w:rPr>
          <w:rFonts w:ascii="Times New Roman" w:hAnsi="Times New Roman" w:cs="Times New Roman"/>
          <w:sz w:val="28"/>
          <w:szCs w:val="28"/>
          <w:lang w:val="uk-UA"/>
        </w:rPr>
      </w:pPr>
      <w:r w:rsidRPr="006A6F98">
        <w:rPr>
          <w:rFonts w:ascii="Times New Roman" w:hAnsi="Times New Roman" w:cs="Times New Roman"/>
          <w:sz w:val="28"/>
          <w:szCs w:val="28"/>
          <w:lang w:val="uk-UA"/>
        </w:rPr>
        <w:t>Досягнення цих цілей залежить від ефективної координації між всіма відділами підприємства та впровадження оптимальних практик управління ризиками. Це забезпечить не лише зменшення можливих втрат, але й сприятиме стабільному функціонуванню та досягненню стратегічних цілей компанії в умовах змінливого бізнес-середовища.</w:t>
      </w:r>
    </w:p>
    <w:p w14:paraId="2B1E1F7D" w14:textId="7AEA229D" w:rsidR="00D22EB6" w:rsidRDefault="00D22EB6" w:rsidP="00D22EB6">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 xml:space="preserve">При реалізації такої стратегії управління ризиками у діяльності </w:t>
      </w:r>
      <w:r w:rsidRPr="00D22EB6">
        <w:rPr>
          <w:rFonts w:ascii="Times New Roman" w:eastAsia="Calibri" w:hAnsi="Times New Roman" w:cs="Times New Roman"/>
          <w:sz w:val="28"/>
          <w:szCs w:val="28"/>
          <w:lang w:val="uk-UA"/>
        </w:rPr>
        <w:t>підприємства «</w:t>
      </w:r>
      <w:proofErr w:type="spellStart"/>
      <w:r>
        <w:rPr>
          <w:rFonts w:ascii="Times New Roman" w:eastAsia="Calibri" w:hAnsi="Times New Roman" w:cs="Times New Roman"/>
          <w:sz w:val="28"/>
          <w:szCs w:val="28"/>
          <w:lang w:val="uk-UA"/>
        </w:rPr>
        <w:t>Кімтек</w:t>
      </w:r>
      <w:proofErr w:type="spellEnd"/>
      <w:r w:rsidRPr="00D22EB6">
        <w:rPr>
          <w:rFonts w:ascii="Times New Roman" w:eastAsia="Calibri" w:hAnsi="Times New Roman" w:cs="Times New Roman"/>
          <w:sz w:val="28"/>
          <w:szCs w:val="28"/>
          <w:lang w:val="uk-UA"/>
        </w:rPr>
        <w:t>»</w:t>
      </w:r>
      <w:r w:rsidRPr="00D22EB6">
        <w:rPr>
          <w:rFonts w:ascii="Times New Roman" w:hAnsi="Times New Roman" w:cs="Times New Roman"/>
          <w:sz w:val="28"/>
          <w:szCs w:val="28"/>
          <w:lang w:val="uk-UA"/>
        </w:rPr>
        <w:t xml:space="preserve"> керівництво та менеджмент компанії зможуть отримувати необхідний метод гнучкого управління, що допоможе компанії мінімізувати розмір втрат та скласти оперативні прогнози щодо впровадження подальших заходів розвитку діяльності.</w:t>
      </w:r>
    </w:p>
    <w:p w14:paraId="5D22ED56" w14:textId="35C36AF2" w:rsidR="00D22EB6" w:rsidRPr="00D22EB6" w:rsidRDefault="00D22EB6" w:rsidP="00C3493B">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 xml:space="preserve">Для оцінювання запропонованої стратегії управління ризиками </w:t>
      </w:r>
      <w:r w:rsidRPr="00D22EB6">
        <w:rPr>
          <w:rFonts w:ascii="Times New Roman" w:eastAsia="Calibri" w:hAnsi="Times New Roman" w:cs="Times New Roman"/>
          <w:sz w:val="28"/>
          <w:szCs w:val="28"/>
          <w:lang w:val="uk-UA"/>
        </w:rPr>
        <w:t>підприємства «</w:t>
      </w:r>
      <w:proofErr w:type="spellStart"/>
      <w:r>
        <w:rPr>
          <w:rFonts w:ascii="Times New Roman" w:eastAsia="Calibri" w:hAnsi="Times New Roman" w:cs="Times New Roman"/>
          <w:sz w:val="28"/>
          <w:szCs w:val="28"/>
          <w:lang w:val="uk-UA"/>
        </w:rPr>
        <w:t>Кімтек</w:t>
      </w:r>
      <w:proofErr w:type="spellEnd"/>
      <w:r w:rsidRPr="00D22EB6">
        <w:rPr>
          <w:rFonts w:ascii="Times New Roman" w:eastAsia="Calibri" w:hAnsi="Times New Roman" w:cs="Times New Roman"/>
          <w:sz w:val="28"/>
          <w:szCs w:val="28"/>
          <w:lang w:val="uk-UA"/>
        </w:rPr>
        <w:t xml:space="preserve">» </w:t>
      </w:r>
      <w:r w:rsidRPr="00D22EB6">
        <w:rPr>
          <w:rFonts w:ascii="Times New Roman" w:hAnsi="Times New Roman" w:cs="Times New Roman"/>
          <w:sz w:val="28"/>
          <w:szCs w:val="28"/>
          <w:lang w:val="uk-UA"/>
        </w:rPr>
        <w:t>доцільно застосувати метод SPACE, який забезпечить вибір перспектив розвитку компанії.</w:t>
      </w:r>
      <w:r w:rsidR="00C3493B">
        <w:rPr>
          <w:rFonts w:ascii="Times New Roman" w:hAnsi="Times New Roman" w:cs="Times New Roman"/>
          <w:sz w:val="28"/>
          <w:szCs w:val="28"/>
          <w:lang w:val="uk-UA"/>
        </w:rPr>
        <w:t xml:space="preserve"> </w:t>
      </w:r>
      <w:r w:rsidR="00C3493B" w:rsidRPr="00C3493B">
        <w:rPr>
          <w:rFonts w:ascii="Times New Roman" w:hAnsi="Times New Roman" w:cs="Times New Roman"/>
          <w:sz w:val="28"/>
          <w:szCs w:val="28"/>
          <w:lang w:val="uk-UA"/>
        </w:rPr>
        <w:t xml:space="preserve">Метод SPACE дозволяє оцінити стратегічне становище компанії, враховуючи такі ключові критерії, як фінансова сила, </w:t>
      </w:r>
      <w:r w:rsidR="00C3493B" w:rsidRPr="00C3493B">
        <w:rPr>
          <w:rFonts w:ascii="Times New Roman" w:hAnsi="Times New Roman" w:cs="Times New Roman"/>
          <w:sz w:val="28"/>
          <w:szCs w:val="28"/>
          <w:lang w:val="uk-UA"/>
        </w:rPr>
        <w:lastRenderedPageBreak/>
        <w:t>конкурентні переваги, стабільність у галузі та промисловий потенціал.</w:t>
      </w:r>
      <w:r w:rsidR="00C3493B">
        <w:rPr>
          <w:rFonts w:ascii="Times New Roman" w:hAnsi="Times New Roman" w:cs="Times New Roman"/>
          <w:sz w:val="28"/>
          <w:szCs w:val="28"/>
          <w:lang w:val="uk-UA"/>
        </w:rPr>
        <w:t xml:space="preserve"> </w:t>
      </w:r>
      <w:r w:rsidRPr="00D22EB6">
        <w:rPr>
          <w:rFonts w:ascii="Times New Roman" w:hAnsi="Times New Roman" w:cs="Times New Roman"/>
          <w:sz w:val="28"/>
          <w:szCs w:val="28"/>
          <w:lang w:val="uk-UA"/>
        </w:rPr>
        <w:t>Результати бальної оцінки критеріїв методом SPACE представлені в табл. 3.1.</w:t>
      </w:r>
    </w:p>
    <w:p w14:paraId="03976163" w14:textId="77777777" w:rsidR="00D22EB6" w:rsidRPr="00204B2F" w:rsidRDefault="00D22EB6" w:rsidP="00D22EB6">
      <w:pPr>
        <w:spacing w:after="0" w:line="360" w:lineRule="auto"/>
        <w:ind w:firstLine="709"/>
        <w:jc w:val="right"/>
        <w:rPr>
          <w:rFonts w:ascii="Times New Roman" w:hAnsi="Times New Roman" w:cs="Times New Roman"/>
          <w:i/>
          <w:iCs/>
          <w:sz w:val="28"/>
          <w:szCs w:val="28"/>
          <w:lang w:val="uk-UA"/>
        </w:rPr>
      </w:pPr>
      <w:r w:rsidRPr="00204B2F">
        <w:rPr>
          <w:rFonts w:ascii="Times New Roman" w:hAnsi="Times New Roman" w:cs="Times New Roman"/>
          <w:i/>
          <w:iCs/>
          <w:sz w:val="28"/>
          <w:szCs w:val="28"/>
          <w:lang w:val="uk-UA"/>
        </w:rPr>
        <w:t>Таблиця 3.1</w:t>
      </w:r>
    </w:p>
    <w:p w14:paraId="617FD786" w14:textId="492F4A49" w:rsidR="00D22EB6" w:rsidRPr="00D22EB6" w:rsidRDefault="00D22EB6" w:rsidP="00D22EB6">
      <w:pPr>
        <w:spacing w:after="0" w:line="360" w:lineRule="auto"/>
        <w:jc w:val="center"/>
        <w:rPr>
          <w:rFonts w:ascii="Times New Roman" w:hAnsi="Times New Roman" w:cs="Times New Roman"/>
          <w:sz w:val="28"/>
          <w:szCs w:val="28"/>
          <w:lang w:val="uk-UA"/>
        </w:rPr>
      </w:pPr>
      <w:r w:rsidRPr="00D22EB6">
        <w:rPr>
          <w:rFonts w:ascii="Times New Roman" w:hAnsi="Times New Roman" w:cs="Times New Roman"/>
          <w:sz w:val="28"/>
          <w:szCs w:val="28"/>
          <w:lang w:val="uk-UA"/>
        </w:rPr>
        <w:t xml:space="preserve">Результати оцінки критеріїв методом SPACE становища </w:t>
      </w:r>
      <w:r>
        <w:rPr>
          <w:rFonts w:ascii="Times New Roman" w:eastAsia="Calibri" w:hAnsi="Times New Roman" w:cs="Times New Roman"/>
          <w:sz w:val="28"/>
          <w:szCs w:val="28"/>
          <w:lang w:val="uk-UA"/>
        </w:rPr>
        <w:t>ТОВ «</w:t>
      </w:r>
      <w:proofErr w:type="spellStart"/>
      <w:r>
        <w:rPr>
          <w:rFonts w:ascii="Times New Roman" w:eastAsia="Calibri" w:hAnsi="Times New Roman" w:cs="Times New Roman"/>
          <w:sz w:val="28"/>
          <w:szCs w:val="28"/>
          <w:lang w:val="uk-UA"/>
        </w:rPr>
        <w:t>Кімтек</w:t>
      </w:r>
      <w:proofErr w:type="spellEnd"/>
      <w:r>
        <w:rPr>
          <w:rFonts w:ascii="Times New Roman" w:eastAsia="Calibri" w:hAnsi="Times New Roman" w:cs="Times New Roman"/>
          <w:sz w:val="28"/>
          <w:szCs w:val="28"/>
          <w:lang w:val="uk-UA"/>
        </w:rPr>
        <w:t>»</w:t>
      </w:r>
    </w:p>
    <w:tbl>
      <w:tblPr>
        <w:tblStyle w:val="12"/>
        <w:tblW w:w="5000" w:type="pct"/>
        <w:tblCellMar>
          <w:left w:w="28" w:type="dxa"/>
          <w:right w:w="28" w:type="dxa"/>
        </w:tblCellMar>
        <w:tblLook w:val="04A0" w:firstRow="1" w:lastRow="0" w:firstColumn="1" w:lastColumn="0" w:noHBand="0" w:noVBand="1"/>
      </w:tblPr>
      <w:tblGrid>
        <w:gridCol w:w="3823"/>
        <w:gridCol w:w="1935"/>
        <w:gridCol w:w="1935"/>
        <w:gridCol w:w="1935"/>
      </w:tblGrid>
      <w:tr w:rsidR="00D22EB6" w:rsidRPr="00D22EB6" w14:paraId="64F34AA6" w14:textId="77777777" w:rsidTr="0060474D">
        <w:trPr>
          <w:trHeight w:val="454"/>
        </w:trPr>
        <w:tc>
          <w:tcPr>
            <w:tcW w:w="3823" w:type="dxa"/>
            <w:vAlign w:val="center"/>
          </w:tcPr>
          <w:p w14:paraId="007C113E"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Критерії</w:t>
            </w:r>
          </w:p>
        </w:tc>
        <w:tc>
          <w:tcPr>
            <w:tcW w:w="1935" w:type="dxa"/>
            <w:vAlign w:val="center"/>
          </w:tcPr>
          <w:p w14:paraId="32AE17AB"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Оцінка</w:t>
            </w:r>
          </w:p>
        </w:tc>
        <w:tc>
          <w:tcPr>
            <w:tcW w:w="1935" w:type="dxa"/>
            <w:vAlign w:val="center"/>
          </w:tcPr>
          <w:p w14:paraId="5BCED20A"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Вага</w:t>
            </w:r>
          </w:p>
        </w:tc>
        <w:tc>
          <w:tcPr>
            <w:tcW w:w="1935" w:type="dxa"/>
            <w:vAlign w:val="center"/>
          </w:tcPr>
          <w:p w14:paraId="285CA39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Узагальнена</w:t>
            </w:r>
          </w:p>
          <w:p w14:paraId="04FC7A7A"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оцінка, бали</w:t>
            </w:r>
          </w:p>
        </w:tc>
      </w:tr>
      <w:tr w:rsidR="00D22EB6" w:rsidRPr="00D22EB6" w14:paraId="28F2DEA4" w14:textId="77777777" w:rsidTr="0060474D">
        <w:trPr>
          <w:trHeight w:val="454"/>
        </w:trPr>
        <w:tc>
          <w:tcPr>
            <w:tcW w:w="9628" w:type="dxa"/>
            <w:gridSpan w:val="4"/>
            <w:vAlign w:val="center"/>
          </w:tcPr>
          <w:p w14:paraId="6483A23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Фінансова сила підприємства</w:t>
            </w:r>
          </w:p>
        </w:tc>
      </w:tr>
      <w:tr w:rsidR="00D22EB6" w:rsidRPr="00D22EB6" w14:paraId="7855245E" w14:textId="77777777" w:rsidTr="0060474D">
        <w:trPr>
          <w:trHeight w:val="454"/>
        </w:trPr>
        <w:tc>
          <w:tcPr>
            <w:tcW w:w="3823" w:type="dxa"/>
            <w:vAlign w:val="center"/>
          </w:tcPr>
          <w:p w14:paraId="0853F812"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Платоспроможність</w:t>
            </w:r>
          </w:p>
        </w:tc>
        <w:tc>
          <w:tcPr>
            <w:tcW w:w="1935" w:type="dxa"/>
            <w:vAlign w:val="center"/>
          </w:tcPr>
          <w:p w14:paraId="186090C0" w14:textId="77777777" w:rsidR="00D22EB6" w:rsidRPr="00D22EB6" w:rsidRDefault="00D22EB6" w:rsidP="00D22EB6">
            <w:pPr>
              <w:jc w:val="center"/>
              <w:rPr>
                <w:rFonts w:ascii="Times New Roman" w:hAnsi="Times New Roman" w:cs="Times New Roman"/>
                <w:sz w:val="24"/>
                <w:szCs w:val="24"/>
                <w:lang w:val="en-US"/>
              </w:rPr>
            </w:pPr>
            <w:r w:rsidRPr="00D22EB6">
              <w:rPr>
                <w:rFonts w:ascii="Times New Roman" w:hAnsi="Times New Roman" w:cs="Times New Roman"/>
                <w:sz w:val="24"/>
                <w:szCs w:val="24"/>
                <w:lang w:val="en-US"/>
              </w:rPr>
              <w:t>1</w:t>
            </w:r>
          </w:p>
        </w:tc>
        <w:tc>
          <w:tcPr>
            <w:tcW w:w="1935" w:type="dxa"/>
            <w:vAlign w:val="center"/>
          </w:tcPr>
          <w:p w14:paraId="4B9DD0CB"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en-US"/>
              </w:rPr>
              <w:t>0</w:t>
            </w:r>
            <w:r w:rsidRPr="00D22EB6">
              <w:rPr>
                <w:rFonts w:ascii="Times New Roman" w:hAnsi="Times New Roman" w:cs="Times New Roman"/>
                <w:sz w:val="24"/>
                <w:szCs w:val="24"/>
                <w:lang w:val="uk-UA"/>
              </w:rPr>
              <w:t>,4</w:t>
            </w:r>
          </w:p>
        </w:tc>
        <w:tc>
          <w:tcPr>
            <w:tcW w:w="1935" w:type="dxa"/>
            <w:vAlign w:val="center"/>
          </w:tcPr>
          <w:p w14:paraId="005FDAAF"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0,4</w:t>
            </w:r>
          </w:p>
        </w:tc>
      </w:tr>
      <w:tr w:rsidR="00D22EB6" w:rsidRPr="00D22EB6" w14:paraId="2DF8AF6C" w14:textId="77777777" w:rsidTr="0060474D">
        <w:trPr>
          <w:trHeight w:val="454"/>
        </w:trPr>
        <w:tc>
          <w:tcPr>
            <w:tcW w:w="3823" w:type="dxa"/>
            <w:vAlign w:val="center"/>
          </w:tcPr>
          <w:p w14:paraId="75611E3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Рентабельність</w:t>
            </w:r>
          </w:p>
        </w:tc>
        <w:tc>
          <w:tcPr>
            <w:tcW w:w="1935" w:type="dxa"/>
            <w:vAlign w:val="center"/>
          </w:tcPr>
          <w:p w14:paraId="29D0F3C8" w14:textId="77777777" w:rsidR="00D22EB6" w:rsidRPr="00D22EB6" w:rsidRDefault="00D22EB6" w:rsidP="00D22EB6">
            <w:pPr>
              <w:jc w:val="center"/>
              <w:rPr>
                <w:rFonts w:ascii="Times New Roman" w:hAnsi="Times New Roman" w:cs="Times New Roman"/>
                <w:sz w:val="24"/>
                <w:szCs w:val="24"/>
                <w:lang w:val="en-US"/>
              </w:rPr>
            </w:pPr>
            <w:r w:rsidRPr="00D22EB6">
              <w:rPr>
                <w:rFonts w:ascii="Times New Roman" w:hAnsi="Times New Roman" w:cs="Times New Roman"/>
                <w:sz w:val="24"/>
                <w:szCs w:val="24"/>
                <w:lang w:val="en-US"/>
              </w:rPr>
              <w:t>0</w:t>
            </w:r>
          </w:p>
        </w:tc>
        <w:tc>
          <w:tcPr>
            <w:tcW w:w="1935" w:type="dxa"/>
            <w:vAlign w:val="center"/>
          </w:tcPr>
          <w:p w14:paraId="5025045D"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37255348"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w:t>
            </w:r>
          </w:p>
        </w:tc>
      </w:tr>
      <w:tr w:rsidR="00D22EB6" w:rsidRPr="00D22EB6" w14:paraId="4714F982" w14:textId="77777777" w:rsidTr="0060474D">
        <w:trPr>
          <w:trHeight w:val="454"/>
        </w:trPr>
        <w:tc>
          <w:tcPr>
            <w:tcW w:w="3823" w:type="dxa"/>
            <w:vAlign w:val="center"/>
          </w:tcPr>
          <w:p w14:paraId="386E99E7" w14:textId="77777777" w:rsidR="00D22EB6" w:rsidRPr="00D22EB6" w:rsidRDefault="00D22EB6" w:rsidP="00D22EB6">
            <w:pPr>
              <w:jc w:val="center"/>
              <w:rPr>
                <w:rFonts w:ascii="Times New Roman" w:hAnsi="Times New Roman" w:cs="Times New Roman"/>
                <w:sz w:val="24"/>
                <w:szCs w:val="24"/>
              </w:rPr>
            </w:pPr>
            <w:r w:rsidRPr="00D22EB6">
              <w:rPr>
                <w:rFonts w:ascii="Times New Roman" w:hAnsi="Times New Roman" w:cs="Times New Roman"/>
                <w:sz w:val="24"/>
                <w:szCs w:val="24"/>
                <w:lang w:val="uk-UA"/>
              </w:rPr>
              <w:t>Коефіцієнт співвідношення позикових і власних засобів</w:t>
            </w:r>
          </w:p>
        </w:tc>
        <w:tc>
          <w:tcPr>
            <w:tcW w:w="1935" w:type="dxa"/>
            <w:vAlign w:val="center"/>
          </w:tcPr>
          <w:p w14:paraId="0612FA54" w14:textId="77777777" w:rsidR="00D22EB6" w:rsidRPr="00D22EB6" w:rsidRDefault="00D22EB6" w:rsidP="00D22EB6">
            <w:pPr>
              <w:jc w:val="center"/>
              <w:rPr>
                <w:rFonts w:ascii="Times New Roman" w:hAnsi="Times New Roman" w:cs="Times New Roman"/>
                <w:sz w:val="24"/>
                <w:szCs w:val="24"/>
                <w:lang w:val="en-US"/>
              </w:rPr>
            </w:pPr>
            <w:r w:rsidRPr="00D22EB6">
              <w:rPr>
                <w:rFonts w:ascii="Times New Roman" w:hAnsi="Times New Roman" w:cs="Times New Roman"/>
                <w:sz w:val="24"/>
                <w:szCs w:val="24"/>
                <w:lang w:val="en-US"/>
              </w:rPr>
              <w:t>0</w:t>
            </w:r>
          </w:p>
        </w:tc>
        <w:tc>
          <w:tcPr>
            <w:tcW w:w="1935" w:type="dxa"/>
            <w:vAlign w:val="center"/>
          </w:tcPr>
          <w:p w14:paraId="211A1FF7"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02490A18"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w:t>
            </w:r>
          </w:p>
        </w:tc>
      </w:tr>
      <w:tr w:rsidR="00D22EB6" w:rsidRPr="00D22EB6" w14:paraId="3458B97E" w14:textId="77777777" w:rsidTr="0060474D">
        <w:trPr>
          <w:trHeight w:val="454"/>
        </w:trPr>
        <w:tc>
          <w:tcPr>
            <w:tcW w:w="7693" w:type="dxa"/>
            <w:gridSpan w:val="3"/>
            <w:vAlign w:val="center"/>
          </w:tcPr>
          <w:p w14:paraId="0AB4D250" w14:textId="77777777" w:rsidR="00D22EB6" w:rsidRPr="00D22EB6" w:rsidRDefault="00D22EB6" w:rsidP="00D22EB6">
            <w:pPr>
              <w:jc w:val="right"/>
              <w:rPr>
                <w:rFonts w:ascii="Times New Roman" w:hAnsi="Times New Roman" w:cs="Times New Roman"/>
                <w:sz w:val="24"/>
                <w:szCs w:val="24"/>
                <w:lang w:val="uk-UA"/>
              </w:rPr>
            </w:pPr>
            <w:r w:rsidRPr="00D22EB6">
              <w:rPr>
                <w:rFonts w:ascii="Times New Roman" w:hAnsi="Times New Roman" w:cs="Times New Roman"/>
                <w:sz w:val="24"/>
                <w:szCs w:val="24"/>
                <w:lang w:val="uk-UA"/>
              </w:rPr>
              <w:t>Загальна оцінка критерію</w:t>
            </w:r>
          </w:p>
        </w:tc>
        <w:tc>
          <w:tcPr>
            <w:tcW w:w="1935" w:type="dxa"/>
            <w:vAlign w:val="center"/>
          </w:tcPr>
          <w:p w14:paraId="55F508A0"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0,4</w:t>
            </w:r>
          </w:p>
        </w:tc>
      </w:tr>
      <w:tr w:rsidR="00D22EB6" w:rsidRPr="00D22EB6" w14:paraId="4B7AD66A" w14:textId="77777777" w:rsidTr="0060474D">
        <w:trPr>
          <w:trHeight w:val="454"/>
        </w:trPr>
        <w:tc>
          <w:tcPr>
            <w:tcW w:w="9628" w:type="dxa"/>
            <w:gridSpan w:val="4"/>
            <w:vAlign w:val="center"/>
          </w:tcPr>
          <w:p w14:paraId="4AD0E8AB"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Конкурентні переваги</w:t>
            </w:r>
          </w:p>
        </w:tc>
      </w:tr>
      <w:tr w:rsidR="00D22EB6" w:rsidRPr="00D22EB6" w14:paraId="64B38734" w14:textId="77777777" w:rsidTr="0060474D">
        <w:trPr>
          <w:trHeight w:val="454"/>
        </w:trPr>
        <w:tc>
          <w:tcPr>
            <w:tcW w:w="3823" w:type="dxa"/>
            <w:vAlign w:val="center"/>
          </w:tcPr>
          <w:p w14:paraId="428088BC"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Потенціал зростання</w:t>
            </w:r>
          </w:p>
        </w:tc>
        <w:tc>
          <w:tcPr>
            <w:tcW w:w="1935" w:type="dxa"/>
            <w:vAlign w:val="center"/>
          </w:tcPr>
          <w:p w14:paraId="580A612C"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4</w:t>
            </w:r>
          </w:p>
        </w:tc>
        <w:tc>
          <w:tcPr>
            <w:tcW w:w="1935" w:type="dxa"/>
            <w:vAlign w:val="center"/>
          </w:tcPr>
          <w:p w14:paraId="213EBCC3"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7EDC4E44"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1,2</w:t>
            </w:r>
          </w:p>
        </w:tc>
      </w:tr>
      <w:tr w:rsidR="00D22EB6" w:rsidRPr="00D22EB6" w14:paraId="308C1CC8" w14:textId="77777777" w:rsidTr="0060474D">
        <w:trPr>
          <w:trHeight w:val="454"/>
        </w:trPr>
        <w:tc>
          <w:tcPr>
            <w:tcW w:w="3823" w:type="dxa"/>
            <w:vAlign w:val="center"/>
          </w:tcPr>
          <w:p w14:paraId="5656C382"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Технічний показник</w:t>
            </w:r>
          </w:p>
        </w:tc>
        <w:tc>
          <w:tcPr>
            <w:tcW w:w="1935" w:type="dxa"/>
            <w:vAlign w:val="center"/>
          </w:tcPr>
          <w:p w14:paraId="5997487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4</w:t>
            </w:r>
          </w:p>
        </w:tc>
        <w:tc>
          <w:tcPr>
            <w:tcW w:w="1935" w:type="dxa"/>
            <w:vAlign w:val="center"/>
          </w:tcPr>
          <w:p w14:paraId="1BC3C8D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0,4</w:t>
            </w:r>
          </w:p>
        </w:tc>
        <w:tc>
          <w:tcPr>
            <w:tcW w:w="1935" w:type="dxa"/>
            <w:vAlign w:val="center"/>
          </w:tcPr>
          <w:p w14:paraId="40FC77C8"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1,6</w:t>
            </w:r>
          </w:p>
        </w:tc>
      </w:tr>
      <w:tr w:rsidR="00D22EB6" w:rsidRPr="00D22EB6" w14:paraId="45BD087E" w14:textId="77777777" w:rsidTr="0060474D">
        <w:trPr>
          <w:trHeight w:val="454"/>
        </w:trPr>
        <w:tc>
          <w:tcPr>
            <w:tcW w:w="3823" w:type="dxa"/>
            <w:vAlign w:val="center"/>
          </w:tcPr>
          <w:p w14:paraId="0A38F86E"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Легкість входження на ринок</w:t>
            </w:r>
          </w:p>
        </w:tc>
        <w:tc>
          <w:tcPr>
            <w:tcW w:w="1935" w:type="dxa"/>
            <w:vAlign w:val="center"/>
          </w:tcPr>
          <w:p w14:paraId="469F4A49"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4</w:t>
            </w:r>
          </w:p>
        </w:tc>
        <w:tc>
          <w:tcPr>
            <w:tcW w:w="1935" w:type="dxa"/>
            <w:vAlign w:val="center"/>
          </w:tcPr>
          <w:p w14:paraId="67F1A071"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3BA50BA8"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1,2</w:t>
            </w:r>
          </w:p>
        </w:tc>
      </w:tr>
      <w:tr w:rsidR="00D22EB6" w:rsidRPr="00D22EB6" w14:paraId="1DB0880E" w14:textId="77777777" w:rsidTr="0060474D">
        <w:trPr>
          <w:trHeight w:val="454"/>
        </w:trPr>
        <w:tc>
          <w:tcPr>
            <w:tcW w:w="7693" w:type="dxa"/>
            <w:gridSpan w:val="3"/>
            <w:vAlign w:val="center"/>
          </w:tcPr>
          <w:p w14:paraId="7FFBA927" w14:textId="77777777" w:rsidR="00D22EB6" w:rsidRPr="00D22EB6" w:rsidRDefault="00D22EB6" w:rsidP="00D22EB6">
            <w:pPr>
              <w:jc w:val="right"/>
              <w:rPr>
                <w:rFonts w:ascii="Times New Roman" w:hAnsi="Times New Roman" w:cs="Times New Roman"/>
                <w:sz w:val="24"/>
                <w:szCs w:val="24"/>
                <w:lang w:val="uk-UA"/>
              </w:rPr>
            </w:pPr>
            <w:r w:rsidRPr="00D22EB6">
              <w:rPr>
                <w:rFonts w:ascii="Times New Roman" w:hAnsi="Times New Roman" w:cs="Times New Roman"/>
                <w:sz w:val="24"/>
                <w:szCs w:val="24"/>
                <w:lang w:val="uk-UA"/>
              </w:rPr>
              <w:t>Загальна оцінка критерію</w:t>
            </w:r>
          </w:p>
        </w:tc>
        <w:tc>
          <w:tcPr>
            <w:tcW w:w="1935" w:type="dxa"/>
            <w:vAlign w:val="center"/>
          </w:tcPr>
          <w:p w14:paraId="74954622"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4,0</w:t>
            </w:r>
          </w:p>
        </w:tc>
      </w:tr>
      <w:tr w:rsidR="00D22EB6" w:rsidRPr="00D22EB6" w14:paraId="403A2E0D" w14:textId="77777777" w:rsidTr="0060474D">
        <w:trPr>
          <w:trHeight w:val="454"/>
        </w:trPr>
        <w:tc>
          <w:tcPr>
            <w:tcW w:w="9628" w:type="dxa"/>
            <w:gridSpan w:val="4"/>
            <w:vAlign w:val="center"/>
          </w:tcPr>
          <w:p w14:paraId="186044C0"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Стабільність обстановки у галузі</w:t>
            </w:r>
          </w:p>
        </w:tc>
      </w:tr>
      <w:tr w:rsidR="00D22EB6" w:rsidRPr="00D22EB6" w14:paraId="203F4BAC" w14:textId="77777777" w:rsidTr="0060474D">
        <w:trPr>
          <w:trHeight w:val="454"/>
        </w:trPr>
        <w:tc>
          <w:tcPr>
            <w:tcW w:w="3823" w:type="dxa"/>
            <w:vAlign w:val="center"/>
          </w:tcPr>
          <w:p w14:paraId="13057A53"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Стабільність попиту</w:t>
            </w:r>
          </w:p>
        </w:tc>
        <w:tc>
          <w:tcPr>
            <w:tcW w:w="1935" w:type="dxa"/>
            <w:vAlign w:val="center"/>
          </w:tcPr>
          <w:p w14:paraId="54326E3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3</w:t>
            </w:r>
          </w:p>
        </w:tc>
        <w:tc>
          <w:tcPr>
            <w:tcW w:w="1935" w:type="dxa"/>
            <w:vAlign w:val="center"/>
          </w:tcPr>
          <w:p w14:paraId="2DBADFF7"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0,4</w:t>
            </w:r>
          </w:p>
        </w:tc>
        <w:tc>
          <w:tcPr>
            <w:tcW w:w="1935" w:type="dxa"/>
            <w:vAlign w:val="center"/>
          </w:tcPr>
          <w:p w14:paraId="752ED21B"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1,2</w:t>
            </w:r>
          </w:p>
        </w:tc>
      </w:tr>
      <w:tr w:rsidR="00D22EB6" w:rsidRPr="00D22EB6" w14:paraId="73B3900F" w14:textId="77777777" w:rsidTr="0060474D">
        <w:trPr>
          <w:trHeight w:val="454"/>
        </w:trPr>
        <w:tc>
          <w:tcPr>
            <w:tcW w:w="3823" w:type="dxa"/>
            <w:vAlign w:val="center"/>
          </w:tcPr>
          <w:p w14:paraId="3746D4AF"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Розкид цін конкурентів</w:t>
            </w:r>
          </w:p>
        </w:tc>
        <w:tc>
          <w:tcPr>
            <w:tcW w:w="1935" w:type="dxa"/>
            <w:vAlign w:val="center"/>
          </w:tcPr>
          <w:p w14:paraId="335A1731"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4</w:t>
            </w:r>
          </w:p>
        </w:tc>
        <w:tc>
          <w:tcPr>
            <w:tcW w:w="1935" w:type="dxa"/>
            <w:vAlign w:val="center"/>
          </w:tcPr>
          <w:p w14:paraId="22386F92"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6A1CF36D"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1,2</w:t>
            </w:r>
          </w:p>
        </w:tc>
      </w:tr>
      <w:tr w:rsidR="00D22EB6" w:rsidRPr="00D22EB6" w14:paraId="6E383CB1" w14:textId="77777777" w:rsidTr="0060474D">
        <w:trPr>
          <w:trHeight w:val="454"/>
        </w:trPr>
        <w:tc>
          <w:tcPr>
            <w:tcW w:w="3823" w:type="dxa"/>
            <w:vAlign w:val="center"/>
          </w:tcPr>
          <w:p w14:paraId="4AAA8C21"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Тиск конкурентів</w:t>
            </w:r>
          </w:p>
        </w:tc>
        <w:tc>
          <w:tcPr>
            <w:tcW w:w="1935" w:type="dxa"/>
            <w:vAlign w:val="center"/>
          </w:tcPr>
          <w:p w14:paraId="0BCEB16C"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5</w:t>
            </w:r>
          </w:p>
        </w:tc>
        <w:tc>
          <w:tcPr>
            <w:tcW w:w="1935" w:type="dxa"/>
            <w:vAlign w:val="center"/>
          </w:tcPr>
          <w:p w14:paraId="13793123"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2B5EC855"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1,5</w:t>
            </w:r>
          </w:p>
        </w:tc>
      </w:tr>
      <w:tr w:rsidR="00D22EB6" w:rsidRPr="00D22EB6" w14:paraId="66E49FAA" w14:textId="77777777" w:rsidTr="0060474D">
        <w:trPr>
          <w:trHeight w:val="454"/>
        </w:trPr>
        <w:tc>
          <w:tcPr>
            <w:tcW w:w="7693" w:type="dxa"/>
            <w:gridSpan w:val="3"/>
            <w:vAlign w:val="center"/>
          </w:tcPr>
          <w:p w14:paraId="7E7D4E01" w14:textId="77777777" w:rsidR="00D22EB6" w:rsidRPr="00D22EB6" w:rsidRDefault="00D22EB6" w:rsidP="00D22EB6">
            <w:pPr>
              <w:jc w:val="right"/>
              <w:rPr>
                <w:rFonts w:ascii="Times New Roman" w:hAnsi="Times New Roman" w:cs="Times New Roman"/>
                <w:sz w:val="24"/>
                <w:szCs w:val="24"/>
                <w:lang w:val="uk-UA"/>
              </w:rPr>
            </w:pPr>
            <w:r w:rsidRPr="00D22EB6">
              <w:rPr>
                <w:rFonts w:ascii="Times New Roman" w:hAnsi="Times New Roman" w:cs="Times New Roman"/>
                <w:sz w:val="24"/>
                <w:szCs w:val="24"/>
                <w:lang w:val="uk-UA"/>
              </w:rPr>
              <w:t>Загальна оцінка критерію</w:t>
            </w:r>
          </w:p>
        </w:tc>
        <w:tc>
          <w:tcPr>
            <w:tcW w:w="1935" w:type="dxa"/>
            <w:vAlign w:val="center"/>
          </w:tcPr>
          <w:p w14:paraId="2826785F"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3,9</w:t>
            </w:r>
          </w:p>
        </w:tc>
      </w:tr>
      <w:tr w:rsidR="00D22EB6" w:rsidRPr="00D22EB6" w14:paraId="5D56D0F7" w14:textId="77777777" w:rsidTr="0060474D">
        <w:trPr>
          <w:trHeight w:val="454"/>
        </w:trPr>
        <w:tc>
          <w:tcPr>
            <w:tcW w:w="9628" w:type="dxa"/>
            <w:gridSpan w:val="4"/>
            <w:vAlign w:val="center"/>
          </w:tcPr>
          <w:p w14:paraId="6BCE1DB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Промисловий потенціал</w:t>
            </w:r>
          </w:p>
        </w:tc>
      </w:tr>
      <w:tr w:rsidR="00D22EB6" w:rsidRPr="00D22EB6" w14:paraId="0223931B" w14:textId="77777777" w:rsidTr="0060474D">
        <w:trPr>
          <w:trHeight w:val="454"/>
        </w:trPr>
        <w:tc>
          <w:tcPr>
            <w:tcW w:w="3823" w:type="dxa"/>
            <w:vAlign w:val="center"/>
          </w:tcPr>
          <w:p w14:paraId="669B8BB0"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Рівень якості</w:t>
            </w:r>
          </w:p>
        </w:tc>
        <w:tc>
          <w:tcPr>
            <w:tcW w:w="1935" w:type="dxa"/>
            <w:vAlign w:val="center"/>
          </w:tcPr>
          <w:p w14:paraId="784AD7B8"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6</w:t>
            </w:r>
          </w:p>
        </w:tc>
        <w:tc>
          <w:tcPr>
            <w:tcW w:w="1935" w:type="dxa"/>
            <w:vAlign w:val="center"/>
          </w:tcPr>
          <w:p w14:paraId="6A42A68D"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19FC610B"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1,8</w:t>
            </w:r>
          </w:p>
        </w:tc>
      </w:tr>
      <w:tr w:rsidR="00D22EB6" w:rsidRPr="00D22EB6" w14:paraId="7E8458AA" w14:textId="77777777" w:rsidTr="0060474D">
        <w:trPr>
          <w:trHeight w:val="454"/>
        </w:trPr>
        <w:tc>
          <w:tcPr>
            <w:tcW w:w="3823" w:type="dxa"/>
            <w:vAlign w:val="center"/>
          </w:tcPr>
          <w:p w14:paraId="29CF1773"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Компетентність співробітників</w:t>
            </w:r>
          </w:p>
        </w:tc>
        <w:tc>
          <w:tcPr>
            <w:tcW w:w="1935" w:type="dxa"/>
            <w:vAlign w:val="center"/>
          </w:tcPr>
          <w:p w14:paraId="08C369CE"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6</w:t>
            </w:r>
          </w:p>
        </w:tc>
        <w:tc>
          <w:tcPr>
            <w:tcW w:w="1935" w:type="dxa"/>
            <w:vAlign w:val="center"/>
          </w:tcPr>
          <w:p w14:paraId="4BBEB1D7"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0,3</w:t>
            </w:r>
          </w:p>
        </w:tc>
        <w:tc>
          <w:tcPr>
            <w:tcW w:w="1935" w:type="dxa"/>
            <w:vAlign w:val="center"/>
          </w:tcPr>
          <w:p w14:paraId="6DB9732C"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1,8</w:t>
            </w:r>
          </w:p>
        </w:tc>
      </w:tr>
      <w:tr w:rsidR="00D22EB6" w:rsidRPr="00D22EB6" w14:paraId="7EFAE7C8" w14:textId="77777777" w:rsidTr="0060474D">
        <w:trPr>
          <w:trHeight w:val="454"/>
        </w:trPr>
        <w:tc>
          <w:tcPr>
            <w:tcW w:w="3823" w:type="dxa"/>
            <w:vAlign w:val="center"/>
          </w:tcPr>
          <w:p w14:paraId="364A715D"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Додаткові послуги</w:t>
            </w:r>
          </w:p>
        </w:tc>
        <w:tc>
          <w:tcPr>
            <w:tcW w:w="1935" w:type="dxa"/>
            <w:vAlign w:val="center"/>
          </w:tcPr>
          <w:p w14:paraId="60EBBD26"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6</w:t>
            </w:r>
          </w:p>
        </w:tc>
        <w:tc>
          <w:tcPr>
            <w:tcW w:w="1935" w:type="dxa"/>
            <w:vAlign w:val="center"/>
          </w:tcPr>
          <w:p w14:paraId="4EC435C4"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0,4</w:t>
            </w:r>
          </w:p>
        </w:tc>
        <w:tc>
          <w:tcPr>
            <w:tcW w:w="1935" w:type="dxa"/>
            <w:vAlign w:val="center"/>
          </w:tcPr>
          <w:p w14:paraId="584F8DAC"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2,4</w:t>
            </w:r>
          </w:p>
        </w:tc>
      </w:tr>
      <w:tr w:rsidR="00D22EB6" w:rsidRPr="00D22EB6" w14:paraId="4AD0A94D" w14:textId="77777777" w:rsidTr="0060474D">
        <w:trPr>
          <w:trHeight w:val="454"/>
        </w:trPr>
        <w:tc>
          <w:tcPr>
            <w:tcW w:w="7693" w:type="dxa"/>
            <w:gridSpan w:val="3"/>
            <w:vAlign w:val="center"/>
          </w:tcPr>
          <w:p w14:paraId="7A9ADDDC" w14:textId="77777777" w:rsidR="00D22EB6" w:rsidRPr="00D22EB6" w:rsidRDefault="00D22EB6" w:rsidP="00D22EB6">
            <w:pPr>
              <w:jc w:val="right"/>
              <w:rPr>
                <w:rFonts w:ascii="Times New Roman" w:hAnsi="Times New Roman" w:cs="Times New Roman"/>
                <w:sz w:val="24"/>
                <w:szCs w:val="24"/>
                <w:lang w:val="uk-UA"/>
              </w:rPr>
            </w:pPr>
            <w:r w:rsidRPr="00D22EB6">
              <w:rPr>
                <w:rFonts w:ascii="Times New Roman" w:hAnsi="Times New Roman" w:cs="Times New Roman"/>
                <w:sz w:val="24"/>
                <w:szCs w:val="24"/>
                <w:lang w:val="uk-UA"/>
              </w:rPr>
              <w:t>Загальна оцінка критерію</w:t>
            </w:r>
          </w:p>
        </w:tc>
        <w:tc>
          <w:tcPr>
            <w:tcW w:w="1935" w:type="dxa"/>
            <w:vAlign w:val="center"/>
          </w:tcPr>
          <w:p w14:paraId="223E4B04" w14:textId="77777777" w:rsidR="00D22EB6" w:rsidRPr="00D22EB6" w:rsidRDefault="00D22EB6" w:rsidP="00D22EB6">
            <w:pPr>
              <w:jc w:val="center"/>
              <w:rPr>
                <w:rFonts w:ascii="Times New Roman" w:hAnsi="Times New Roman" w:cs="Times New Roman"/>
                <w:sz w:val="24"/>
                <w:szCs w:val="24"/>
                <w:lang w:val="uk-UA"/>
              </w:rPr>
            </w:pPr>
            <w:r w:rsidRPr="00D22EB6">
              <w:rPr>
                <w:rFonts w:ascii="Times New Roman" w:hAnsi="Times New Roman" w:cs="Times New Roman"/>
                <w:sz w:val="24"/>
                <w:szCs w:val="24"/>
                <w:lang w:val="uk-UA"/>
              </w:rPr>
              <w:t>6</w:t>
            </w:r>
          </w:p>
        </w:tc>
      </w:tr>
    </w:tbl>
    <w:p w14:paraId="14FB80D7" w14:textId="29C9E7A1" w:rsidR="00C3493B" w:rsidRPr="00664963" w:rsidRDefault="00C3493B" w:rsidP="00C3493B">
      <w:pPr>
        <w:spacing w:after="0" w:line="360" w:lineRule="auto"/>
        <w:ind w:firstLine="709"/>
        <w:jc w:val="both"/>
        <w:rPr>
          <w:rFonts w:ascii="Times New Roman" w:hAnsi="Times New Roman" w:cs="Times New Roman"/>
          <w:i/>
          <w:iCs/>
          <w:color w:val="000000" w:themeColor="text1"/>
          <w:sz w:val="28"/>
          <w:szCs w:val="28"/>
          <w:lang w:val="uk-UA"/>
        </w:rPr>
      </w:pPr>
      <w:r w:rsidRPr="006E7027">
        <w:rPr>
          <w:rFonts w:ascii="Times New Roman" w:hAnsi="Times New Roman" w:cs="Times New Roman"/>
          <w:i/>
          <w:iCs/>
          <w:color w:val="000000" w:themeColor="text1"/>
          <w:sz w:val="28"/>
          <w:szCs w:val="28"/>
          <w:lang w:val="uk-UA"/>
        </w:rPr>
        <w:t xml:space="preserve">*Джерело: побудовано </w:t>
      </w:r>
      <w:r>
        <w:rPr>
          <w:rFonts w:ascii="Times New Roman" w:hAnsi="Times New Roman" w:cs="Times New Roman"/>
          <w:i/>
          <w:iCs/>
          <w:color w:val="000000" w:themeColor="text1"/>
          <w:sz w:val="28"/>
          <w:szCs w:val="28"/>
          <w:lang w:val="uk-UA"/>
        </w:rPr>
        <w:t>автором</w:t>
      </w:r>
    </w:p>
    <w:p w14:paraId="41FBC870" w14:textId="77777777" w:rsidR="00D22EB6" w:rsidRPr="00D22EB6" w:rsidRDefault="00D22EB6" w:rsidP="00D22EB6">
      <w:pPr>
        <w:spacing w:after="0" w:line="360" w:lineRule="auto"/>
        <w:ind w:firstLine="709"/>
        <w:jc w:val="both"/>
        <w:rPr>
          <w:rFonts w:ascii="Times New Roman" w:hAnsi="Times New Roman" w:cs="Times New Roman"/>
          <w:sz w:val="28"/>
          <w:szCs w:val="28"/>
          <w:lang w:val="uk-UA"/>
        </w:rPr>
      </w:pPr>
    </w:p>
    <w:p w14:paraId="4396B6BC" w14:textId="2890E8E9" w:rsidR="00D22EB6" w:rsidRPr="00D22EB6" w:rsidRDefault="00D22EB6" w:rsidP="00C3493B">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На рис. 3.4 представлено графічне зображення результатів SPACE-аналізу.</w:t>
      </w:r>
      <w:r w:rsidR="00C3493B">
        <w:rPr>
          <w:rFonts w:ascii="Times New Roman" w:hAnsi="Times New Roman" w:cs="Times New Roman"/>
          <w:sz w:val="28"/>
          <w:szCs w:val="28"/>
          <w:lang w:val="uk-UA"/>
        </w:rPr>
        <w:t xml:space="preserve"> </w:t>
      </w:r>
      <w:r w:rsidRPr="00D22EB6">
        <w:rPr>
          <w:rFonts w:ascii="Times New Roman" w:hAnsi="Times New Roman" w:cs="Times New Roman"/>
          <w:sz w:val="28"/>
          <w:szCs w:val="28"/>
          <w:lang w:val="uk-UA"/>
        </w:rPr>
        <w:t xml:space="preserve">В отриманому чотирикутнику від центру координат максимально віддалена </w:t>
      </w:r>
      <w:r w:rsidRPr="00D22EB6">
        <w:rPr>
          <w:rFonts w:ascii="Times New Roman" w:hAnsi="Times New Roman" w:cs="Times New Roman"/>
          <w:sz w:val="28"/>
          <w:szCs w:val="28"/>
          <w:lang w:val="uk-UA"/>
        </w:rPr>
        <w:lastRenderedPageBreak/>
        <w:t xml:space="preserve">сторона IS-ES. Це означає, що </w:t>
      </w:r>
      <w:r>
        <w:rPr>
          <w:rFonts w:ascii="Times New Roman" w:eastAsia="Calibri" w:hAnsi="Times New Roman" w:cs="Times New Roman"/>
          <w:sz w:val="28"/>
          <w:szCs w:val="28"/>
          <w:lang w:val="uk-UA"/>
        </w:rPr>
        <w:t>ТОВ «</w:t>
      </w:r>
      <w:proofErr w:type="spellStart"/>
      <w:r>
        <w:rPr>
          <w:rFonts w:ascii="Times New Roman" w:eastAsia="Calibri" w:hAnsi="Times New Roman" w:cs="Times New Roman"/>
          <w:sz w:val="28"/>
          <w:szCs w:val="28"/>
          <w:lang w:val="uk-UA"/>
        </w:rPr>
        <w:t>Кімтек</w:t>
      </w:r>
      <w:proofErr w:type="spellEnd"/>
      <w:r>
        <w:rPr>
          <w:rFonts w:ascii="Times New Roman" w:eastAsia="Calibri" w:hAnsi="Times New Roman" w:cs="Times New Roman"/>
          <w:sz w:val="28"/>
          <w:szCs w:val="28"/>
          <w:lang w:val="uk-UA"/>
        </w:rPr>
        <w:t>»</w:t>
      </w:r>
      <w:r w:rsidRPr="00D22EB6">
        <w:rPr>
          <w:rFonts w:ascii="Times New Roman" w:eastAsia="Calibri" w:hAnsi="Times New Roman" w:cs="Times New Roman"/>
          <w:sz w:val="28"/>
          <w:szCs w:val="28"/>
          <w:lang w:val="uk-UA"/>
        </w:rPr>
        <w:t xml:space="preserve"> </w:t>
      </w:r>
      <w:r w:rsidRPr="00D22EB6">
        <w:rPr>
          <w:rFonts w:ascii="Times New Roman" w:hAnsi="Times New Roman" w:cs="Times New Roman"/>
          <w:sz w:val="28"/>
          <w:szCs w:val="28"/>
          <w:lang w:val="uk-UA"/>
        </w:rPr>
        <w:t>в даний момент перебуває в конкурентному стратегічному стані.</w:t>
      </w:r>
    </w:p>
    <w:p w14:paraId="2D8ABBAB" w14:textId="77777777" w:rsidR="00D22EB6" w:rsidRPr="00D22EB6" w:rsidRDefault="00D22EB6" w:rsidP="00D22EB6">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noProof/>
          <w:sz w:val="28"/>
          <w:szCs w:val="28"/>
        </w:rPr>
        <mc:AlternateContent>
          <mc:Choice Requires="wpg">
            <w:drawing>
              <wp:anchor distT="0" distB="0" distL="114300" distR="114300" simplePos="0" relativeHeight="251684864" behindDoc="0" locked="0" layoutInCell="1" allowOverlap="1" wp14:anchorId="1FE1C117" wp14:editId="32B9484D">
                <wp:simplePos x="0" y="0"/>
                <wp:positionH relativeFrom="margin">
                  <wp:align>left</wp:align>
                </wp:positionH>
                <wp:positionV relativeFrom="paragraph">
                  <wp:posOffset>467360</wp:posOffset>
                </wp:positionV>
                <wp:extent cx="6238875" cy="4857750"/>
                <wp:effectExtent l="0" t="0" r="9525" b="0"/>
                <wp:wrapTopAndBottom/>
                <wp:docPr id="224" name="Группа 224"/>
                <wp:cNvGraphicFramePr/>
                <a:graphic xmlns:a="http://schemas.openxmlformats.org/drawingml/2006/main">
                  <a:graphicData uri="http://schemas.microsoft.com/office/word/2010/wordprocessingGroup">
                    <wpg:wgp>
                      <wpg:cNvGrpSpPr/>
                      <wpg:grpSpPr>
                        <a:xfrm>
                          <a:off x="0" y="0"/>
                          <a:ext cx="6238875" cy="4857750"/>
                          <a:chOff x="0" y="0"/>
                          <a:chExt cx="6120976" cy="4648200"/>
                        </a:xfrm>
                      </wpg:grpSpPr>
                      <wpg:grpSp>
                        <wpg:cNvPr id="217" name="Группа 217"/>
                        <wpg:cNvGrpSpPr/>
                        <wpg:grpSpPr>
                          <a:xfrm>
                            <a:off x="0" y="0"/>
                            <a:ext cx="6120976" cy="4648200"/>
                            <a:chOff x="0" y="0"/>
                            <a:chExt cx="6120976" cy="4648200"/>
                          </a:xfrm>
                        </wpg:grpSpPr>
                        <wpg:grpSp>
                          <wpg:cNvPr id="210" name="Группа 210"/>
                          <wpg:cNvGrpSpPr/>
                          <wpg:grpSpPr>
                            <a:xfrm>
                              <a:off x="342900" y="376767"/>
                              <a:ext cx="5410200" cy="3828700"/>
                              <a:chOff x="0" y="0"/>
                              <a:chExt cx="5410200" cy="3828700"/>
                            </a:xfrm>
                          </wpg:grpSpPr>
                          <wpg:grpSp>
                            <wpg:cNvPr id="209" name="Группа 209"/>
                            <wpg:cNvGrpSpPr/>
                            <wpg:grpSpPr>
                              <a:xfrm>
                                <a:off x="0" y="0"/>
                                <a:ext cx="5410200" cy="3828700"/>
                                <a:chOff x="0" y="0"/>
                                <a:chExt cx="5410200" cy="3828700"/>
                              </a:xfrm>
                            </wpg:grpSpPr>
                            <wpg:graphicFrame>
                              <wpg:cNvPr id="208" name="Диаграмма 208"/>
                              <wpg:cNvFrPr/>
                              <wpg:xfrm>
                                <a:off x="0" y="0"/>
                                <a:ext cx="5410200" cy="3826510"/>
                              </wpg:xfrm>
                              <a:graphic>
                                <a:graphicData uri="http://schemas.openxmlformats.org/drawingml/2006/chart">
                                  <c:chart xmlns:c="http://schemas.openxmlformats.org/drawingml/2006/chart" xmlns:r="http://schemas.openxmlformats.org/officeDocument/2006/relationships" r:id="rId27"/>
                                </a:graphicData>
                              </a:graphic>
                            </wpg:graphicFrame>
                            <wps:wsp>
                              <wps:cNvPr id="205" name="Прямая со стрелкой 205"/>
                              <wps:cNvCnPr/>
                              <wps:spPr>
                                <a:xfrm>
                                  <a:off x="2700867" y="12700"/>
                                  <a:ext cx="0" cy="3816000"/>
                                </a:xfrm>
                                <a:prstGeom prst="straightConnector1">
                                  <a:avLst/>
                                </a:prstGeom>
                                <a:noFill/>
                                <a:ln w="19050" cap="flat" cmpd="sng" algn="ctr">
                                  <a:solidFill>
                                    <a:sysClr val="windowText" lastClr="000000"/>
                                  </a:solidFill>
                                  <a:prstDash val="solid"/>
                                  <a:miter lim="800000"/>
                                  <a:headEnd type="triangle"/>
                                  <a:tailEnd type="triangle"/>
                                </a:ln>
                                <a:effectLst/>
                              </wps:spPr>
                              <wps:bodyPr/>
                            </wps:wsp>
                          </wpg:grpSp>
                          <wps:wsp>
                            <wps:cNvPr id="206" name="Прямая со стрелкой 206"/>
                            <wps:cNvCnPr/>
                            <wps:spPr>
                              <a:xfrm>
                                <a:off x="12700" y="1917700"/>
                                <a:ext cx="5364000" cy="0"/>
                              </a:xfrm>
                              <a:prstGeom prst="straightConnector1">
                                <a:avLst/>
                              </a:prstGeom>
                              <a:noFill/>
                              <a:ln w="19050" cap="flat" cmpd="sng" algn="ctr">
                                <a:solidFill>
                                  <a:sysClr val="windowText" lastClr="000000"/>
                                </a:solidFill>
                                <a:prstDash val="solid"/>
                                <a:miter lim="800000"/>
                                <a:headEnd type="triangle"/>
                                <a:tailEnd type="triangle"/>
                              </a:ln>
                              <a:effectLst/>
                            </wps:spPr>
                            <wps:bodyPr/>
                          </wps:wsp>
                        </wpg:grpSp>
                        <wpg:grpSp>
                          <wpg:cNvPr id="216" name="Группа 216"/>
                          <wpg:cNvGrpSpPr/>
                          <wpg:grpSpPr>
                            <a:xfrm>
                              <a:off x="0" y="0"/>
                              <a:ext cx="6120976" cy="4648200"/>
                              <a:chOff x="0" y="0"/>
                              <a:chExt cx="6120976" cy="4648200"/>
                            </a:xfrm>
                          </wpg:grpSpPr>
                          <wpg:grpSp>
                            <wpg:cNvPr id="215" name="Группа 215"/>
                            <wpg:cNvGrpSpPr/>
                            <wpg:grpSpPr>
                              <a:xfrm>
                                <a:off x="1845734" y="0"/>
                                <a:ext cx="4275242" cy="4648200"/>
                                <a:chOff x="0" y="0"/>
                                <a:chExt cx="4275242" cy="4648200"/>
                              </a:xfrm>
                            </wpg:grpSpPr>
                            <wps:wsp>
                              <wps:cNvPr id="211" name="Прямоугольник 211"/>
                              <wps:cNvSpPr/>
                              <wps:spPr>
                                <a:xfrm>
                                  <a:off x="245533" y="0"/>
                                  <a:ext cx="1811867" cy="338666"/>
                                </a:xfrm>
                                <a:prstGeom prst="rect">
                                  <a:avLst/>
                                </a:prstGeom>
                                <a:noFill/>
                                <a:ln w="12700" cap="flat" cmpd="sng" algn="ctr">
                                  <a:noFill/>
                                  <a:prstDash val="solid"/>
                                  <a:miter lim="800000"/>
                                </a:ln>
                                <a:effectLst/>
                              </wps:spPr>
                              <wps:txbx>
                                <w:txbxContent>
                                  <w:p w14:paraId="78323517"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FS</w:t>
                                    </w:r>
                                  </w:p>
                                  <w:p w14:paraId="392BA59F"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Фінансова сила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12" name="Прямоугольник 212"/>
                              <wps:cNvSpPr/>
                              <wps:spPr>
                                <a:xfrm>
                                  <a:off x="0" y="4309534"/>
                                  <a:ext cx="2421255" cy="338666"/>
                                </a:xfrm>
                                <a:prstGeom prst="rect">
                                  <a:avLst/>
                                </a:prstGeom>
                                <a:noFill/>
                                <a:ln w="12700" cap="flat" cmpd="sng" algn="ctr">
                                  <a:noFill/>
                                  <a:prstDash val="solid"/>
                                  <a:miter lim="800000"/>
                                </a:ln>
                                <a:effectLst/>
                              </wps:spPr>
                              <wps:txbx>
                                <w:txbxContent>
                                  <w:p w14:paraId="5A7D9EC0"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ES</w:t>
                                    </w:r>
                                  </w:p>
                                  <w:p w14:paraId="20400B5C"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Стабільність</w:t>
                                    </w:r>
                                    <w:r>
                                      <w:rPr>
                                        <w:rFonts w:ascii="Times New Roman" w:hAnsi="Times New Roman" w:cs="Times New Roman"/>
                                        <w:sz w:val="24"/>
                                        <w:szCs w:val="24"/>
                                        <w:lang w:val="uk-UA"/>
                                      </w:rPr>
                                      <w:t xml:space="preserve"> обстановки в галузі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13" name="Прямоугольник 213"/>
                              <wps:cNvSpPr/>
                              <wps:spPr>
                                <a:xfrm>
                                  <a:off x="3259666" y="1473200"/>
                                  <a:ext cx="1015576" cy="694055"/>
                                </a:xfrm>
                                <a:prstGeom prst="rect">
                                  <a:avLst/>
                                </a:prstGeom>
                                <a:noFill/>
                                <a:ln w="12700" cap="flat" cmpd="sng" algn="ctr">
                                  <a:noFill/>
                                  <a:prstDash val="solid"/>
                                  <a:miter lim="800000"/>
                                </a:ln>
                                <a:effectLst/>
                              </wps:spPr>
                              <wps:txbx>
                                <w:txbxContent>
                                  <w:p w14:paraId="54009991"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IS</w:t>
                                    </w:r>
                                  </w:p>
                                  <w:p w14:paraId="36104504"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Промисловий потенціал</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214" name="Прямоугольник 214"/>
                            <wps:cNvSpPr/>
                            <wps:spPr>
                              <a:xfrm>
                                <a:off x="0" y="1557867"/>
                                <a:ext cx="956734" cy="694055"/>
                              </a:xfrm>
                              <a:prstGeom prst="rect">
                                <a:avLst/>
                              </a:prstGeom>
                              <a:noFill/>
                              <a:ln w="12700" cap="flat" cmpd="sng" algn="ctr">
                                <a:noFill/>
                                <a:prstDash val="solid"/>
                                <a:miter lim="800000"/>
                              </a:ln>
                              <a:effectLst/>
                            </wps:spPr>
                            <wps:txbx>
                              <w:txbxContent>
                                <w:p w14:paraId="29346F2A"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CA</w:t>
                                  </w:r>
                                </w:p>
                                <w:p w14:paraId="5B996763"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Конкурентні переваги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grpSp>
                        <wpg:cNvPr id="223" name="Группа 223"/>
                        <wpg:cNvGrpSpPr/>
                        <wpg:grpSpPr>
                          <a:xfrm>
                            <a:off x="1195917" y="2067984"/>
                            <a:ext cx="4394200" cy="1420283"/>
                            <a:chOff x="0" y="0"/>
                            <a:chExt cx="4394200" cy="1420283"/>
                          </a:xfrm>
                        </wpg:grpSpPr>
                        <wps:wsp>
                          <wps:cNvPr id="219" name="Прямая соединительная линия 219"/>
                          <wps:cNvCnPr/>
                          <wps:spPr>
                            <a:xfrm>
                              <a:off x="1845733" y="16933"/>
                              <a:ext cx="2548466" cy="203200"/>
                            </a:xfrm>
                            <a:prstGeom prst="line">
                              <a:avLst/>
                            </a:prstGeom>
                            <a:noFill/>
                            <a:ln w="28575" cap="flat" cmpd="sng" algn="ctr">
                              <a:solidFill>
                                <a:sysClr val="windowText" lastClr="000000"/>
                              </a:solidFill>
                              <a:prstDash val="solid"/>
                              <a:miter lim="800000"/>
                            </a:ln>
                            <a:effectLst/>
                          </wps:spPr>
                          <wps:bodyPr/>
                        </wps:wsp>
                        <wps:wsp>
                          <wps:cNvPr id="220" name="Прямая соединительная линия 220"/>
                          <wps:cNvCnPr/>
                          <wps:spPr>
                            <a:xfrm flipH="1">
                              <a:off x="1837267" y="237066"/>
                              <a:ext cx="2556933" cy="1168400"/>
                            </a:xfrm>
                            <a:prstGeom prst="line">
                              <a:avLst/>
                            </a:prstGeom>
                            <a:noFill/>
                            <a:ln w="28575" cap="flat" cmpd="sng" algn="ctr">
                              <a:solidFill>
                                <a:sysClr val="windowText" lastClr="000000"/>
                              </a:solidFill>
                              <a:prstDash val="solid"/>
                              <a:miter lim="800000"/>
                            </a:ln>
                            <a:effectLst/>
                          </wps:spPr>
                          <wps:bodyPr/>
                        </wps:wsp>
                        <wps:wsp>
                          <wps:cNvPr id="221" name="Прямая соединительная линия 221"/>
                          <wps:cNvCnPr/>
                          <wps:spPr>
                            <a:xfrm flipH="1" flipV="1">
                              <a:off x="16933" y="237066"/>
                              <a:ext cx="1830917" cy="1183217"/>
                            </a:xfrm>
                            <a:prstGeom prst="line">
                              <a:avLst/>
                            </a:prstGeom>
                            <a:noFill/>
                            <a:ln w="28575" cap="flat" cmpd="sng" algn="ctr">
                              <a:solidFill>
                                <a:sysClr val="windowText" lastClr="000000"/>
                              </a:solidFill>
                              <a:prstDash val="solid"/>
                              <a:miter lim="800000"/>
                            </a:ln>
                            <a:effectLst/>
                          </wps:spPr>
                          <wps:bodyPr/>
                        </wps:wsp>
                        <wps:wsp>
                          <wps:cNvPr id="222" name="Прямая соединительная линия 222"/>
                          <wps:cNvCnPr/>
                          <wps:spPr>
                            <a:xfrm flipV="1">
                              <a:off x="0" y="0"/>
                              <a:ext cx="1845733" cy="247439"/>
                            </a:xfrm>
                            <a:prstGeom prst="line">
                              <a:avLst/>
                            </a:prstGeom>
                            <a:noFill/>
                            <a:ln w="28575" cap="flat" cmpd="sng" algn="ctr">
                              <a:solidFill>
                                <a:sysClr val="windowText" lastClr="000000"/>
                              </a:solidFill>
                              <a:prstDash val="solid"/>
                              <a:miter lim="800000"/>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1FE1C117" id="Группа 224" o:spid="_x0000_s1309" style="position:absolute;left:0;text-align:left;margin-left:0;margin-top:36.8pt;width:491.25pt;height:382.5pt;z-index:251684864;mso-position-horizontal:left;mso-position-horizontal-relative:margin;mso-width-relative:margin;mso-height-relative:margin" coordsize="61209,46482" o:gfxdata="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">
                <v:group id="Группа 217" o:spid="_x0000_s1310" style="position:absolute;width:61209;height:46482" coordsize="61209,46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">
                  <v:group id="Группа 210" o:spid="_x0000_s1311" style="position:absolute;left:3429;top:3767;width:54102;height:38287" coordsize="54102,3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group id="Группа 209" o:spid="_x0000_s1312" style="position:absolute;width:54102;height:38287" coordsize="54102,3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208" o:spid="_x0000_s1313" type="#_x0000_t75" style="position:absolute;left:-79;top:-34;width:54245;height:383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">
                        <v:imagedata r:id="rId28" o:title=""/>
                        <o:lock v:ext="edit" aspectratio="f"/>
                      </v:shape>
                      <v:shape id="Прямая со стрелкой 205" o:spid="_x0000_s1314" type="#_x0000_t32" style="position:absolute;left:27008;top:127;width:0;height:38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" strokecolor="windowText" strokeweight="1.5pt">
                        <v:stroke startarrow="block" endarrow="block" joinstyle="miter"/>
                      </v:shape>
                    </v:group>
                    <v:shape id="Прямая со стрелкой 206" o:spid="_x0000_s1315" type="#_x0000_t32" style="position:absolute;left:127;top:19177;width:536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" strokecolor="windowText" strokeweight="1.5pt">
                      <v:stroke startarrow="block" endarrow="block" joinstyle="miter"/>
                    </v:shape>
                  </v:group>
                  <v:group id="Группа 216" o:spid="_x0000_s1316" style="position:absolute;width:61209;height:46482" coordsize="61209,46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">
                    <v:group id="Группа 215" o:spid="_x0000_s1317" style="position:absolute;left:18457;width:42752;height:46482" coordsize="42752,46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">
                      <v:rect id="Прямоугольник 211" o:spid="_x0000_s1318" style="position:absolute;left:2455;width:18119;height:33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" filled="f" stroked="f" strokeweight="1pt">
                        <v:textbox inset="0,0,0,0">
                          <w:txbxContent>
                            <w:p w14:paraId="78323517"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FS</w:t>
                              </w:r>
                            </w:p>
                            <w:p w14:paraId="392BA59F"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Фінансова сила</w:t>
                              </w:r>
                            </w:p>
                          </w:txbxContent>
                        </v:textbox>
                      </v:rect>
                      <v:rect id="Прямоугольник 212" o:spid="_x0000_s1319" style="position:absolute;top:43095;width:24212;height:33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" filled="f" stroked="f" strokeweight="1pt">
                        <v:textbox inset="0,0,0,0">
                          <w:txbxContent>
                            <w:p w14:paraId="5A7D9EC0"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ES</w:t>
                              </w:r>
                            </w:p>
                            <w:p w14:paraId="20400B5C"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Стабільність</w:t>
                              </w:r>
                              <w:r>
                                <w:rPr>
                                  <w:rFonts w:ascii="Times New Roman" w:hAnsi="Times New Roman" w:cs="Times New Roman"/>
                                  <w:sz w:val="24"/>
                                  <w:szCs w:val="24"/>
                                  <w:lang w:val="uk-UA"/>
                                </w:rPr>
                                <w:t xml:space="preserve"> обстановки в галузі</w:t>
                              </w:r>
                            </w:p>
                          </w:txbxContent>
                        </v:textbox>
                      </v:rect>
                      <v:rect id="Прямоугольник 213" o:spid="_x0000_s1320" style="position:absolute;left:32596;top:14732;width:10156;height:69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" filled="f" stroked="f" strokeweight="1pt">
                        <v:textbox inset="0,0,0,0">
                          <w:txbxContent>
                            <w:p w14:paraId="54009991"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IS</w:t>
                              </w:r>
                            </w:p>
                            <w:p w14:paraId="36104504"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Промисловий потенціал</w:t>
                              </w:r>
                            </w:p>
                          </w:txbxContent>
                        </v:textbox>
                      </v:rect>
                    </v:group>
                    <v:rect id="Прямоугольник 214" o:spid="_x0000_s1321" style="position:absolute;top:15578;width:9567;height:69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" filled="f" stroked="f" strokeweight="1pt">
                      <v:textbox inset="0,0,0,0">
                        <w:txbxContent>
                          <w:p w14:paraId="29346F2A" w14:textId="77777777" w:rsidR="00D22EB6"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CA</w:t>
                            </w:r>
                          </w:p>
                          <w:p w14:paraId="5B996763" w14:textId="77777777" w:rsidR="00D22EB6" w:rsidRPr="00CE61B7" w:rsidRDefault="00D22EB6" w:rsidP="00D22EB6">
                            <w:pPr>
                              <w:spacing w:after="0" w:line="240" w:lineRule="auto"/>
                              <w:jc w:val="center"/>
                              <w:rPr>
                                <w:rFonts w:ascii="Times New Roman" w:hAnsi="Times New Roman" w:cs="Times New Roman"/>
                                <w:sz w:val="24"/>
                                <w:szCs w:val="24"/>
                                <w:lang w:val="uk-UA"/>
                              </w:rPr>
                            </w:pPr>
                            <w:r w:rsidRPr="00CE61B7">
                              <w:rPr>
                                <w:rFonts w:ascii="Times New Roman" w:hAnsi="Times New Roman" w:cs="Times New Roman"/>
                                <w:sz w:val="24"/>
                                <w:szCs w:val="24"/>
                                <w:lang w:val="uk-UA"/>
                              </w:rPr>
                              <w:t>Конкурентні переваги</w:t>
                            </w:r>
                          </w:p>
                        </w:txbxContent>
                      </v:textbox>
                    </v:rect>
                  </v:group>
                </v:group>
                <v:group id="Группа 223" o:spid="_x0000_s1322" style="position:absolute;left:11959;top:20679;width:43942;height:14203" coordsize="43942,1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">
                  <v:line id="Прямая соединительная линия 219" o:spid="_x0000_s1323" style="position:absolute;visibility:visible;mso-wrap-style:square" from="18457,169" to="43941,2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" strokecolor="windowText" strokeweight="2.25pt">
                    <v:stroke joinstyle="miter"/>
                  </v:line>
                  <v:line id="Прямая соединительная линия 220" o:spid="_x0000_s1324" style="position:absolute;flip:x;visibility:visible;mso-wrap-style:square" from="18372,2370" to="43942,14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" strokecolor="windowText" strokeweight="2.25pt">
                    <v:stroke joinstyle="miter"/>
                  </v:line>
                  <v:line id="Прямая соединительная линия 221" o:spid="_x0000_s1325" style="position:absolute;flip:x y;visibility:visible;mso-wrap-style:square" from="169,2370" to="18478,14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" strokecolor="windowText" strokeweight="2.25pt">
                    <v:stroke joinstyle="miter"/>
                  </v:line>
                  <v:line id="Прямая соединительная линия 222" o:spid="_x0000_s1326" style="position:absolute;flip:y;visibility:visible;mso-wrap-style:square" from="0,0" to="18457,2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" strokecolor="windowText" strokeweight="2.25pt">
                    <v:stroke joinstyle="miter"/>
                  </v:line>
                </v:group>
                <w10:wrap type="topAndBottom" anchorx="margin"/>
              </v:group>
              <o:OLEObject Type="Embed" ProgID="Excel.Chart.8" ShapeID="Диаграмма 208" DrawAspect="Content" ObjectID="_1780050308" r:id="rId29">
                <o:FieldCodes>\s</o:FieldCodes>
              </o:OLEObject>
            </w:pict>
          </mc:Fallback>
        </mc:AlternateContent>
      </w:r>
    </w:p>
    <w:p w14:paraId="3E4E4F09" w14:textId="271B22B5" w:rsidR="00D22EB6" w:rsidRPr="00D22EB6" w:rsidRDefault="00D22EB6" w:rsidP="00C3493B">
      <w:pPr>
        <w:spacing w:before="240" w:after="0" w:line="360" w:lineRule="auto"/>
        <w:jc w:val="center"/>
        <w:rPr>
          <w:rFonts w:ascii="Times New Roman" w:hAnsi="Times New Roman" w:cs="Times New Roman"/>
          <w:sz w:val="28"/>
          <w:szCs w:val="28"/>
        </w:rPr>
      </w:pPr>
      <w:r w:rsidRPr="00D22EB6">
        <w:rPr>
          <w:rFonts w:ascii="Times New Roman" w:hAnsi="Times New Roman" w:cs="Times New Roman"/>
          <w:sz w:val="28"/>
          <w:szCs w:val="28"/>
          <w:lang w:val="uk-UA"/>
        </w:rPr>
        <w:t xml:space="preserve">Рис. 3.4. Матриця стратегічного стану та оцінки стратегії управління ризиками </w:t>
      </w:r>
      <w:r>
        <w:rPr>
          <w:rFonts w:ascii="Times New Roman" w:eastAsia="Calibri" w:hAnsi="Times New Roman" w:cs="Times New Roman"/>
          <w:sz w:val="28"/>
          <w:szCs w:val="28"/>
          <w:lang w:val="uk-UA"/>
        </w:rPr>
        <w:t>ТОВ «</w:t>
      </w:r>
      <w:proofErr w:type="spellStart"/>
      <w:r>
        <w:rPr>
          <w:rFonts w:ascii="Times New Roman" w:eastAsia="Calibri" w:hAnsi="Times New Roman" w:cs="Times New Roman"/>
          <w:sz w:val="28"/>
          <w:szCs w:val="28"/>
          <w:lang w:val="uk-UA"/>
        </w:rPr>
        <w:t>Кімтек</w:t>
      </w:r>
      <w:proofErr w:type="spellEnd"/>
      <w:r>
        <w:rPr>
          <w:rFonts w:ascii="Times New Roman" w:eastAsia="Calibri" w:hAnsi="Times New Roman" w:cs="Times New Roman"/>
          <w:sz w:val="28"/>
          <w:szCs w:val="28"/>
          <w:lang w:val="uk-UA"/>
        </w:rPr>
        <w:t>»</w:t>
      </w:r>
    </w:p>
    <w:p w14:paraId="5ED60F5E" w14:textId="77777777" w:rsidR="00C3493B" w:rsidRPr="00664963" w:rsidRDefault="00C3493B" w:rsidP="00C3493B">
      <w:pPr>
        <w:spacing w:after="0" w:line="360" w:lineRule="auto"/>
        <w:ind w:firstLine="709"/>
        <w:jc w:val="both"/>
        <w:rPr>
          <w:rFonts w:ascii="Times New Roman" w:hAnsi="Times New Roman" w:cs="Times New Roman"/>
          <w:i/>
          <w:iCs/>
          <w:color w:val="000000" w:themeColor="text1"/>
          <w:sz w:val="28"/>
          <w:szCs w:val="28"/>
          <w:lang w:val="uk-UA"/>
        </w:rPr>
      </w:pPr>
      <w:r w:rsidRPr="006E7027">
        <w:rPr>
          <w:rFonts w:ascii="Times New Roman" w:hAnsi="Times New Roman" w:cs="Times New Roman"/>
          <w:i/>
          <w:iCs/>
          <w:color w:val="000000" w:themeColor="text1"/>
          <w:sz w:val="28"/>
          <w:szCs w:val="28"/>
          <w:lang w:val="uk-UA"/>
        </w:rPr>
        <w:t xml:space="preserve">*Джерело: побудовано </w:t>
      </w:r>
      <w:r>
        <w:rPr>
          <w:rFonts w:ascii="Times New Roman" w:hAnsi="Times New Roman" w:cs="Times New Roman"/>
          <w:i/>
          <w:iCs/>
          <w:color w:val="000000" w:themeColor="text1"/>
          <w:sz w:val="28"/>
          <w:szCs w:val="28"/>
          <w:lang w:val="uk-UA"/>
        </w:rPr>
        <w:t>автором</w:t>
      </w:r>
    </w:p>
    <w:p w14:paraId="2E6D7432" w14:textId="77777777" w:rsidR="00C3493B" w:rsidRDefault="00C3493B" w:rsidP="00C3493B">
      <w:pPr>
        <w:spacing w:after="0" w:line="360" w:lineRule="auto"/>
        <w:ind w:firstLine="709"/>
        <w:jc w:val="both"/>
        <w:rPr>
          <w:rFonts w:ascii="Times New Roman" w:hAnsi="Times New Roman" w:cs="Times New Roman"/>
          <w:sz w:val="28"/>
          <w:szCs w:val="28"/>
          <w:lang w:val="uk-UA"/>
        </w:rPr>
      </w:pPr>
    </w:p>
    <w:p w14:paraId="5D3AE3C9" w14:textId="24EA8814" w:rsidR="00D22EB6" w:rsidRDefault="00C3493B" w:rsidP="00C3493B">
      <w:pPr>
        <w:spacing w:after="0" w:line="360" w:lineRule="auto"/>
        <w:ind w:firstLine="709"/>
        <w:jc w:val="both"/>
        <w:rPr>
          <w:rFonts w:ascii="Times New Roman" w:hAnsi="Times New Roman" w:cs="Times New Roman"/>
          <w:sz w:val="28"/>
          <w:szCs w:val="28"/>
          <w:lang w:val="uk-UA"/>
        </w:rPr>
      </w:pPr>
      <w:r w:rsidRPr="00D22EB6">
        <w:rPr>
          <w:rFonts w:ascii="Times New Roman" w:hAnsi="Times New Roman" w:cs="Times New Roman"/>
          <w:sz w:val="28"/>
          <w:szCs w:val="28"/>
          <w:lang w:val="uk-UA"/>
        </w:rPr>
        <w:t>Цей стан характерний для привабливої галузі. Підприємство отримує конкурентні переваги у відносно нестабільній обстановці в галузі. Критичним чинником стають конкурентні переваги, за допомогою яких необхідно мінімізувати загрози.</w:t>
      </w:r>
    </w:p>
    <w:p w14:paraId="7263DE3C" w14:textId="77777777" w:rsidR="00C3493B" w:rsidRPr="00C3493B" w:rsidRDefault="00C3493B" w:rsidP="00C3493B">
      <w:pPr>
        <w:spacing w:after="0" w:line="360" w:lineRule="auto"/>
        <w:ind w:firstLine="709"/>
        <w:jc w:val="both"/>
        <w:rPr>
          <w:rFonts w:ascii="Times New Roman" w:hAnsi="Times New Roman" w:cs="Times New Roman"/>
          <w:sz w:val="28"/>
          <w:szCs w:val="28"/>
          <w:lang w:val="uk-UA"/>
        </w:rPr>
      </w:pPr>
      <w:r w:rsidRPr="00C3493B">
        <w:rPr>
          <w:rFonts w:ascii="Times New Roman" w:hAnsi="Times New Roman" w:cs="Times New Roman"/>
          <w:sz w:val="28"/>
          <w:szCs w:val="28"/>
          <w:lang w:val="uk-UA"/>
        </w:rPr>
        <w:t xml:space="preserve">Фінансова сила підприємства має низьку оцінку через низьку рентабельність і низький коефіцієнт співвідношення позикових і власних </w:t>
      </w:r>
      <w:r w:rsidRPr="00C3493B">
        <w:rPr>
          <w:rFonts w:ascii="Times New Roman" w:hAnsi="Times New Roman" w:cs="Times New Roman"/>
          <w:sz w:val="28"/>
          <w:szCs w:val="28"/>
          <w:lang w:val="uk-UA"/>
        </w:rPr>
        <w:lastRenderedPageBreak/>
        <w:t>засобів, що підкреслює потребу в управлінських заходах для покращення фінансової стійкості.</w:t>
      </w:r>
    </w:p>
    <w:p w14:paraId="61611917" w14:textId="77777777" w:rsidR="00C3493B" w:rsidRPr="00C3493B" w:rsidRDefault="00C3493B" w:rsidP="00C3493B">
      <w:pPr>
        <w:spacing w:after="0" w:line="360" w:lineRule="auto"/>
        <w:ind w:firstLine="709"/>
        <w:jc w:val="both"/>
        <w:rPr>
          <w:rFonts w:ascii="Times New Roman" w:hAnsi="Times New Roman" w:cs="Times New Roman"/>
          <w:sz w:val="28"/>
          <w:szCs w:val="28"/>
          <w:lang w:val="uk-UA"/>
        </w:rPr>
      </w:pPr>
      <w:r w:rsidRPr="00C3493B">
        <w:rPr>
          <w:rFonts w:ascii="Times New Roman" w:hAnsi="Times New Roman" w:cs="Times New Roman"/>
          <w:sz w:val="28"/>
          <w:szCs w:val="28"/>
          <w:lang w:val="uk-UA"/>
        </w:rPr>
        <w:t>Конкурентні переваги підприємства високі, що показує сильний потенціал зростання, технічний показник і легкість входження на ринок, що відкриває можливості для розвитку та конкурентоспроможності.</w:t>
      </w:r>
    </w:p>
    <w:p w14:paraId="290A750B" w14:textId="77777777" w:rsidR="00C3493B" w:rsidRPr="00C3493B" w:rsidRDefault="00C3493B" w:rsidP="00C3493B">
      <w:pPr>
        <w:spacing w:after="0" w:line="360" w:lineRule="auto"/>
        <w:ind w:firstLine="709"/>
        <w:jc w:val="both"/>
        <w:rPr>
          <w:rFonts w:ascii="Times New Roman" w:hAnsi="Times New Roman" w:cs="Times New Roman"/>
          <w:sz w:val="28"/>
          <w:szCs w:val="28"/>
          <w:lang w:val="uk-UA"/>
        </w:rPr>
      </w:pPr>
      <w:r w:rsidRPr="00C3493B">
        <w:rPr>
          <w:rFonts w:ascii="Times New Roman" w:hAnsi="Times New Roman" w:cs="Times New Roman"/>
          <w:sz w:val="28"/>
          <w:szCs w:val="28"/>
          <w:lang w:val="uk-UA"/>
        </w:rPr>
        <w:t>Стабільність обстановки у галузі оцінюється як середня, з високим тиском конкурентів, що вимагає уваги до управління ризиками на ринку.</w:t>
      </w:r>
    </w:p>
    <w:p w14:paraId="547329A7" w14:textId="673BFBB5" w:rsidR="00C3493B" w:rsidRDefault="00C3493B" w:rsidP="00C3493B">
      <w:pPr>
        <w:spacing w:after="0" w:line="360" w:lineRule="auto"/>
        <w:ind w:firstLine="709"/>
        <w:jc w:val="both"/>
        <w:rPr>
          <w:rFonts w:ascii="Times New Roman" w:hAnsi="Times New Roman" w:cs="Times New Roman"/>
          <w:sz w:val="28"/>
          <w:szCs w:val="28"/>
          <w:lang w:val="uk-UA"/>
        </w:rPr>
      </w:pPr>
      <w:r w:rsidRPr="00C3493B">
        <w:rPr>
          <w:rFonts w:ascii="Times New Roman" w:hAnsi="Times New Roman" w:cs="Times New Roman"/>
          <w:sz w:val="28"/>
          <w:szCs w:val="28"/>
          <w:lang w:val="uk-UA"/>
        </w:rPr>
        <w:t>Промисловий потенціал демонструє високий рівень якості, компетентність співробітників та наявність додаткових послуг, що підкріплює потенціал для інновацій і розвитку.</w:t>
      </w:r>
    </w:p>
    <w:p w14:paraId="0334387B" w14:textId="1E0D1A0E" w:rsidR="00562CE1" w:rsidRDefault="00562CE1" w:rsidP="00C3493B">
      <w:pPr>
        <w:spacing w:after="0" w:line="360" w:lineRule="auto"/>
        <w:ind w:firstLine="709"/>
        <w:jc w:val="both"/>
        <w:rPr>
          <w:rFonts w:ascii="Times New Roman" w:hAnsi="Times New Roman" w:cs="Times New Roman"/>
          <w:sz w:val="28"/>
          <w:szCs w:val="28"/>
          <w:lang w:val="uk-UA"/>
        </w:rPr>
      </w:pPr>
      <w:r w:rsidRPr="00562CE1">
        <w:rPr>
          <w:rFonts w:ascii="Times New Roman" w:hAnsi="Times New Roman" w:cs="Times New Roman"/>
          <w:sz w:val="28"/>
          <w:szCs w:val="28"/>
          <w:lang w:val="uk-UA"/>
        </w:rPr>
        <w:t xml:space="preserve">Отже, метод SPACE надає комплексний підхід до аналізу стратегічного становища підприємства, що дозволяє ідентифікувати потенційні перспективи </w:t>
      </w:r>
      <w:r>
        <w:rPr>
          <w:rFonts w:ascii="Times New Roman" w:hAnsi="Times New Roman" w:cs="Times New Roman"/>
          <w:sz w:val="28"/>
          <w:szCs w:val="28"/>
          <w:lang w:val="uk-UA"/>
        </w:rPr>
        <w:t>системи контролю та</w:t>
      </w:r>
      <w:r w:rsidRPr="00562CE1">
        <w:rPr>
          <w:rFonts w:ascii="Times New Roman" w:hAnsi="Times New Roman" w:cs="Times New Roman"/>
          <w:sz w:val="28"/>
          <w:szCs w:val="28"/>
          <w:lang w:val="uk-UA"/>
        </w:rPr>
        <w:t xml:space="preserve"> управління ризиками в ТОВ «</w:t>
      </w:r>
      <w:proofErr w:type="spellStart"/>
      <w:r w:rsidRPr="00562CE1">
        <w:rPr>
          <w:rFonts w:ascii="Times New Roman" w:hAnsi="Times New Roman" w:cs="Times New Roman"/>
          <w:sz w:val="28"/>
          <w:szCs w:val="28"/>
          <w:lang w:val="uk-UA"/>
        </w:rPr>
        <w:t>Кімтек</w:t>
      </w:r>
      <w:proofErr w:type="spellEnd"/>
      <w:r w:rsidRPr="00562CE1">
        <w:rPr>
          <w:rFonts w:ascii="Times New Roman" w:hAnsi="Times New Roman" w:cs="Times New Roman"/>
          <w:sz w:val="28"/>
          <w:szCs w:val="28"/>
          <w:lang w:val="uk-UA"/>
        </w:rPr>
        <w:t>».</w:t>
      </w:r>
    </w:p>
    <w:p w14:paraId="374175DB" w14:textId="7975495B" w:rsidR="00D22EB6" w:rsidRPr="00D22EB6" w:rsidRDefault="00D22EB6" w:rsidP="00D22EB6">
      <w:pPr>
        <w:spacing w:after="0" w:line="360" w:lineRule="auto"/>
        <w:ind w:firstLine="709"/>
        <w:jc w:val="both"/>
        <w:rPr>
          <w:rFonts w:ascii="Times New Roman" w:eastAsia="Calibri" w:hAnsi="Times New Roman" w:cs="Times New Roman"/>
          <w:sz w:val="28"/>
          <w:szCs w:val="28"/>
          <w:lang w:val="uk-UA"/>
        </w:rPr>
      </w:pPr>
      <w:r w:rsidRPr="00D22EB6">
        <w:rPr>
          <w:rFonts w:ascii="Times New Roman" w:hAnsi="Times New Roman" w:cs="Times New Roman"/>
          <w:sz w:val="28"/>
          <w:szCs w:val="28"/>
          <w:lang w:val="uk-UA"/>
        </w:rPr>
        <w:t>Рекомендації щодо реалізації стратегії управління ризиками</w:t>
      </w:r>
      <w:r w:rsidRPr="00D22EB6">
        <w:rPr>
          <w:rFonts w:ascii="Times New Roman" w:eastAsia="Calibri" w:hAnsi="Times New Roman" w:cs="Times New Roman"/>
          <w:sz w:val="28"/>
          <w:szCs w:val="28"/>
          <w:lang w:val="uk-UA"/>
        </w:rPr>
        <w:t xml:space="preserve"> </w:t>
      </w:r>
      <w:r w:rsidR="00C3493B">
        <w:rPr>
          <w:rFonts w:ascii="Times New Roman" w:eastAsia="Calibri" w:hAnsi="Times New Roman" w:cs="Times New Roman"/>
          <w:sz w:val="28"/>
          <w:szCs w:val="28"/>
          <w:lang w:val="uk-UA"/>
        </w:rPr>
        <w:t>ТОВ «</w:t>
      </w:r>
      <w:proofErr w:type="spellStart"/>
      <w:r w:rsidR="00C3493B">
        <w:rPr>
          <w:rFonts w:ascii="Times New Roman" w:eastAsia="Calibri" w:hAnsi="Times New Roman" w:cs="Times New Roman"/>
          <w:sz w:val="28"/>
          <w:szCs w:val="28"/>
          <w:lang w:val="uk-UA"/>
        </w:rPr>
        <w:t>Кімтек</w:t>
      </w:r>
      <w:proofErr w:type="spellEnd"/>
      <w:r w:rsidR="00C3493B">
        <w:rPr>
          <w:rFonts w:ascii="Times New Roman" w:eastAsia="Calibri" w:hAnsi="Times New Roman" w:cs="Times New Roman"/>
          <w:sz w:val="28"/>
          <w:szCs w:val="28"/>
          <w:lang w:val="uk-UA"/>
        </w:rPr>
        <w:t>»</w:t>
      </w:r>
      <w:r w:rsidRPr="00D22EB6">
        <w:rPr>
          <w:rFonts w:ascii="Times New Roman" w:eastAsia="Calibri" w:hAnsi="Times New Roman" w:cs="Times New Roman"/>
          <w:sz w:val="28"/>
          <w:szCs w:val="28"/>
          <w:lang w:val="uk-UA"/>
        </w:rPr>
        <w:t xml:space="preserve"> включають </w:t>
      </w:r>
      <w:r w:rsidR="00C3493B">
        <w:rPr>
          <w:rFonts w:ascii="Times New Roman" w:eastAsia="Calibri" w:hAnsi="Times New Roman" w:cs="Times New Roman"/>
          <w:sz w:val="28"/>
          <w:szCs w:val="28"/>
          <w:lang w:val="uk-UA"/>
        </w:rPr>
        <w:t>таку</w:t>
      </w:r>
      <w:r w:rsidRPr="00D22EB6">
        <w:rPr>
          <w:rFonts w:ascii="Times New Roman" w:eastAsia="Calibri" w:hAnsi="Times New Roman" w:cs="Times New Roman"/>
          <w:sz w:val="28"/>
          <w:szCs w:val="28"/>
          <w:lang w:val="uk-UA"/>
        </w:rPr>
        <w:t xml:space="preserve"> послідовність дій.</w:t>
      </w:r>
    </w:p>
    <w:p w14:paraId="6553123F" w14:textId="74FD45ED" w:rsidR="00D22EB6" w:rsidRPr="00D22EB6" w:rsidRDefault="00562CE1" w:rsidP="00D22EB6">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eastAsia="Calibri" w:hAnsi="Times New Roman" w:cs="Times New Roman"/>
          <w:sz w:val="28"/>
          <w:szCs w:val="28"/>
          <w:lang w:val="uk-UA"/>
        </w:rPr>
        <w:t>Розподіл підприємства на великі блоки відповідно до основних напрямків діяльності для ефективної реалізації стратегії управління ризиками. Це включає уточнення завдань, які повинні виконуватися лінійними та функціональними підрозділами</w:t>
      </w:r>
      <w:r w:rsidR="00D22EB6" w:rsidRPr="00D22EB6">
        <w:rPr>
          <w:rFonts w:ascii="Times New Roman" w:eastAsia="Calibri" w:hAnsi="Times New Roman" w:cs="Times New Roman"/>
          <w:sz w:val="28"/>
          <w:szCs w:val="28"/>
          <w:lang w:val="uk-UA"/>
        </w:rPr>
        <w:t>.</w:t>
      </w:r>
    </w:p>
    <w:p w14:paraId="3EEFE3DD" w14:textId="365181C9" w:rsidR="00D22EB6" w:rsidRPr="00D22EB6" w:rsidRDefault="00562CE1" w:rsidP="00D22EB6">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eastAsia="Calibri" w:hAnsi="Times New Roman" w:cs="Times New Roman"/>
          <w:sz w:val="28"/>
          <w:szCs w:val="28"/>
          <w:lang w:val="uk-UA"/>
        </w:rPr>
        <w:t>Встановлення чіткого розподілу повноважень між посадами, включаючи визначення цілей для команд та можливий подальший розподіл на менші організаційні підрозділи для збільшення ефективності та уникнення перевантаження керівництва.</w:t>
      </w:r>
    </w:p>
    <w:p w14:paraId="46D0BBC7" w14:textId="7DF2BA05" w:rsidR="00562CE1" w:rsidRDefault="00562CE1" w:rsidP="00562CE1">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eastAsia="Calibri" w:hAnsi="Times New Roman" w:cs="Times New Roman"/>
          <w:sz w:val="28"/>
          <w:szCs w:val="28"/>
          <w:lang w:val="uk-UA"/>
        </w:rPr>
        <w:t>Визначення посадових обов'язків як сукупності завдань і функцій, що відводяться конкретним особам. У ТОВ «</w:t>
      </w:r>
      <w:proofErr w:type="spellStart"/>
      <w:r w:rsidRPr="00562CE1">
        <w:rPr>
          <w:rFonts w:ascii="Times New Roman" w:eastAsia="Calibri" w:hAnsi="Times New Roman" w:cs="Times New Roman"/>
          <w:sz w:val="28"/>
          <w:szCs w:val="28"/>
          <w:lang w:val="uk-UA"/>
        </w:rPr>
        <w:t>Кімтек</w:t>
      </w:r>
      <w:proofErr w:type="spellEnd"/>
      <w:r w:rsidRPr="00562CE1">
        <w:rPr>
          <w:rFonts w:ascii="Times New Roman" w:eastAsia="Calibri" w:hAnsi="Times New Roman" w:cs="Times New Roman"/>
          <w:sz w:val="28"/>
          <w:szCs w:val="28"/>
          <w:lang w:val="uk-UA"/>
        </w:rPr>
        <w:t>» це включає розробку конкретних завдань та їх делегування безпосереднім виконавцям, які несуть відповідальність за їх виконання</w:t>
      </w:r>
      <w:r w:rsidR="00D22EB6" w:rsidRPr="00D22EB6">
        <w:rPr>
          <w:rFonts w:ascii="Times New Roman" w:eastAsia="Calibri" w:hAnsi="Times New Roman" w:cs="Times New Roman"/>
          <w:sz w:val="28"/>
          <w:szCs w:val="28"/>
          <w:lang w:val="uk-UA"/>
        </w:rPr>
        <w:t>.</w:t>
      </w:r>
    </w:p>
    <w:p w14:paraId="478215A4" w14:textId="29DD14C2" w:rsidR="00562CE1" w:rsidRPr="00562CE1" w:rsidRDefault="00562CE1" w:rsidP="00562CE1">
      <w:pPr>
        <w:spacing w:after="0" w:line="360" w:lineRule="auto"/>
        <w:ind w:firstLine="709"/>
        <w:jc w:val="both"/>
        <w:rPr>
          <w:rFonts w:ascii="Times New Roman" w:eastAsia="Calibri" w:hAnsi="Times New Roman" w:cs="Times New Roman"/>
          <w:sz w:val="28"/>
          <w:szCs w:val="28"/>
          <w:lang w:val="uk-UA"/>
        </w:rPr>
      </w:pPr>
      <w:r w:rsidRPr="00562CE1">
        <w:rPr>
          <w:rFonts w:ascii="Times New Roman" w:eastAsia="Calibri" w:hAnsi="Times New Roman" w:cs="Times New Roman"/>
          <w:sz w:val="28"/>
          <w:szCs w:val="28"/>
          <w:lang w:val="uk-UA"/>
        </w:rPr>
        <w:t xml:space="preserve">При розподілі завдань між виконавцями враховується їхня завантаженість. Цей показник визначається як сумарна трудомісткість завдань, що очікують </w:t>
      </w:r>
      <w:r w:rsidRPr="00562CE1">
        <w:rPr>
          <w:rFonts w:ascii="Times New Roman" w:eastAsia="Calibri" w:hAnsi="Times New Roman" w:cs="Times New Roman"/>
          <w:sz w:val="28"/>
          <w:szCs w:val="28"/>
          <w:lang w:val="uk-UA"/>
        </w:rPr>
        <w:lastRenderedPageBreak/>
        <w:t>обробки фахівцем. Для фахівців різних кваліфікацій встановлюється певний поріг завантаженості, що дозволяє ефективно керувати робочим навантаженням.</w:t>
      </w:r>
    </w:p>
    <w:p w14:paraId="3CD6FD47" w14:textId="77777777" w:rsidR="00562CE1" w:rsidRPr="00562CE1" w:rsidRDefault="00562CE1" w:rsidP="00562CE1">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eastAsia="Calibri" w:hAnsi="Times New Roman" w:cs="Times New Roman"/>
          <w:sz w:val="28"/>
          <w:szCs w:val="28"/>
          <w:lang w:val="uk-UA"/>
        </w:rPr>
        <w:t>Організація розподілу завдань між виконавцями також враховує ступінь їхньої кваліфікації та досвіду, щоб забезпечити оптимальне виконання завдань із врахуванням спеціалізації кожного співробітника.</w:t>
      </w:r>
    </w:p>
    <w:p w14:paraId="0753EF88" w14:textId="77777777" w:rsidR="00562CE1" w:rsidRDefault="00562CE1" w:rsidP="00562CE1">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eastAsia="Calibri" w:hAnsi="Times New Roman" w:cs="Times New Roman"/>
          <w:sz w:val="28"/>
          <w:szCs w:val="28"/>
          <w:lang w:val="uk-UA"/>
        </w:rPr>
        <w:t>Встановлення механізмів контролю за виконанням завдань із залученням керівництва для постійного моніторингу ступеня виконання завдань та ефективності процесів.</w:t>
      </w:r>
    </w:p>
    <w:p w14:paraId="17A2FA23" w14:textId="77777777" w:rsidR="00562CE1" w:rsidRDefault="00562CE1" w:rsidP="00562CE1">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eastAsia="Calibri" w:hAnsi="Times New Roman" w:cs="Times New Roman"/>
          <w:sz w:val="28"/>
          <w:szCs w:val="28"/>
          <w:lang w:val="uk-UA"/>
        </w:rPr>
        <w:t>Постійне оновлення та вдосконалення системи розподілу завдань із залученням фідбеку та аналізу результатів для підвищення продуктивності та адаптації до змін в умовах діяльності підприємства.</w:t>
      </w:r>
    </w:p>
    <w:p w14:paraId="1E5D3406" w14:textId="77777777" w:rsidR="00562CE1" w:rsidRDefault="00562CE1" w:rsidP="00562CE1">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hAnsi="Times New Roman" w:cs="Times New Roman"/>
          <w:sz w:val="28"/>
          <w:szCs w:val="28"/>
          <w:lang w:val="uk-UA"/>
        </w:rPr>
        <w:t>Впровадження системи мотивації та стимулювання працівників для підтримання високого рівня виконання завдань і досягнення стратегічних цілей підприємства.</w:t>
      </w:r>
    </w:p>
    <w:p w14:paraId="1DE93F57" w14:textId="439D359E" w:rsidR="00562CE1" w:rsidRDefault="00562CE1" w:rsidP="00562CE1">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hAnsi="Times New Roman" w:cs="Times New Roman"/>
          <w:sz w:val="28"/>
          <w:szCs w:val="28"/>
          <w:lang w:val="uk-UA"/>
        </w:rPr>
        <w:t xml:space="preserve">Забезпечення взаємодії між різними підрозділами і командами для ефективного обміну інформацією, уникнення </w:t>
      </w:r>
      <w:r>
        <w:rPr>
          <w:rFonts w:ascii="Times New Roman" w:hAnsi="Times New Roman" w:cs="Times New Roman"/>
          <w:sz w:val="28"/>
          <w:szCs w:val="28"/>
          <w:lang w:val="uk-UA"/>
        </w:rPr>
        <w:t>дублювання</w:t>
      </w:r>
      <w:r w:rsidRPr="00562CE1">
        <w:rPr>
          <w:rFonts w:ascii="Times New Roman" w:hAnsi="Times New Roman" w:cs="Times New Roman"/>
          <w:sz w:val="28"/>
          <w:szCs w:val="28"/>
          <w:lang w:val="uk-UA"/>
        </w:rPr>
        <w:t xml:space="preserve"> та забезпечення інтеграції процесів управління ризиками.</w:t>
      </w:r>
    </w:p>
    <w:p w14:paraId="4B5B2FF1" w14:textId="00013269" w:rsidR="00562CE1" w:rsidRPr="00562CE1" w:rsidRDefault="00562CE1" w:rsidP="00562CE1">
      <w:pPr>
        <w:numPr>
          <w:ilvl w:val="0"/>
          <w:numId w:val="24"/>
        </w:numPr>
        <w:tabs>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562CE1">
        <w:rPr>
          <w:rFonts w:ascii="Times New Roman" w:hAnsi="Times New Roman" w:cs="Times New Roman"/>
          <w:sz w:val="28"/>
          <w:szCs w:val="28"/>
          <w:lang w:val="uk-UA"/>
        </w:rPr>
        <w:t>Аналіз та оцінка результатів реалізації стратегії управління ризиками з метою постійного вдосконалення та адаптації до змін внутрішнього та зовнішнього середовища підприємства.</w:t>
      </w:r>
    </w:p>
    <w:p w14:paraId="7E757FF3" w14:textId="0F0112E0" w:rsidR="004B4007" w:rsidRDefault="00562CE1" w:rsidP="00562CE1">
      <w:pPr>
        <w:spacing w:after="0" w:line="360" w:lineRule="auto"/>
        <w:ind w:firstLine="709"/>
        <w:jc w:val="both"/>
        <w:rPr>
          <w:rFonts w:ascii="Times New Roman" w:hAnsi="Times New Roman" w:cs="Times New Roman"/>
          <w:sz w:val="28"/>
          <w:szCs w:val="28"/>
          <w:lang w:val="uk-UA"/>
        </w:rPr>
      </w:pPr>
      <w:r w:rsidRPr="00562CE1">
        <w:rPr>
          <w:rFonts w:ascii="Times New Roman" w:hAnsi="Times New Roman" w:cs="Times New Roman"/>
          <w:sz w:val="28"/>
          <w:szCs w:val="28"/>
          <w:lang w:val="uk-UA"/>
        </w:rPr>
        <w:t xml:space="preserve">Ці кроки спрямовані на підвищення ефективності </w:t>
      </w:r>
      <w:r>
        <w:rPr>
          <w:rFonts w:ascii="Times New Roman" w:hAnsi="Times New Roman" w:cs="Times New Roman"/>
          <w:sz w:val="28"/>
          <w:szCs w:val="28"/>
          <w:lang w:val="uk-UA"/>
        </w:rPr>
        <w:t xml:space="preserve">контролю та </w:t>
      </w:r>
      <w:r w:rsidRPr="00562CE1">
        <w:rPr>
          <w:rFonts w:ascii="Times New Roman" w:hAnsi="Times New Roman" w:cs="Times New Roman"/>
          <w:sz w:val="28"/>
          <w:szCs w:val="28"/>
          <w:lang w:val="uk-UA"/>
        </w:rPr>
        <w:t>управління ризиками у ТОВ «</w:t>
      </w:r>
      <w:proofErr w:type="spellStart"/>
      <w:r w:rsidRPr="00562CE1">
        <w:rPr>
          <w:rFonts w:ascii="Times New Roman" w:hAnsi="Times New Roman" w:cs="Times New Roman"/>
          <w:sz w:val="28"/>
          <w:szCs w:val="28"/>
          <w:lang w:val="uk-UA"/>
        </w:rPr>
        <w:t>Кімтек</w:t>
      </w:r>
      <w:proofErr w:type="spellEnd"/>
      <w:r w:rsidRPr="00562CE1">
        <w:rPr>
          <w:rFonts w:ascii="Times New Roman" w:hAnsi="Times New Roman" w:cs="Times New Roman"/>
          <w:sz w:val="28"/>
          <w:szCs w:val="28"/>
          <w:lang w:val="uk-UA"/>
        </w:rPr>
        <w:t>» та забезпечення стабільного функціонування в умовах зростаючої конкуренції та змін в ринковому середовищ</w:t>
      </w:r>
      <w:r w:rsidR="00F4453E">
        <w:rPr>
          <w:rFonts w:ascii="Times New Roman" w:hAnsi="Times New Roman" w:cs="Times New Roman"/>
          <w:sz w:val="28"/>
          <w:szCs w:val="28"/>
          <w:lang w:val="uk-UA"/>
        </w:rPr>
        <w:t>і.</w:t>
      </w:r>
    </w:p>
    <w:p w14:paraId="1D53A81A"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0CF65BF0"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r w:rsidRPr="00543DEA">
        <w:rPr>
          <w:rFonts w:ascii="Times New Roman" w:hAnsi="Times New Roman" w:cs="Times New Roman"/>
          <w:sz w:val="28"/>
          <w:szCs w:val="28"/>
          <w:lang w:val="uk-UA"/>
        </w:rPr>
        <w:br w:type="page"/>
      </w:r>
    </w:p>
    <w:p w14:paraId="261DF365" w14:textId="2D64BEBE" w:rsidR="001F3E78" w:rsidRPr="00543DEA" w:rsidRDefault="0053620B" w:rsidP="00543DEA">
      <w:pPr>
        <w:pStyle w:val="1"/>
        <w:spacing w:before="0" w:line="360" w:lineRule="auto"/>
        <w:jc w:val="center"/>
        <w:rPr>
          <w:rFonts w:ascii="Times New Roman" w:hAnsi="Times New Roman" w:cs="Times New Roman"/>
          <w:b/>
          <w:bCs/>
          <w:color w:val="auto"/>
          <w:sz w:val="28"/>
          <w:szCs w:val="28"/>
          <w:lang w:val="uk-UA"/>
        </w:rPr>
      </w:pPr>
      <w:bookmarkStart w:id="15" w:name="_Toc167949253"/>
      <w:r w:rsidRPr="00543DEA">
        <w:rPr>
          <w:rFonts w:ascii="Times New Roman" w:hAnsi="Times New Roman" w:cs="Times New Roman"/>
          <w:b/>
          <w:bCs/>
          <w:color w:val="auto"/>
          <w:sz w:val="28"/>
          <w:szCs w:val="28"/>
          <w:lang w:val="uk-UA"/>
        </w:rPr>
        <w:lastRenderedPageBreak/>
        <w:t>ВИСНОВКИ</w:t>
      </w:r>
      <w:bookmarkEnd w:id="15"/>
    </w:p>
    <w:p w14:paraId="2DD97FAD" w14:textId="35C78FEC" w:rsidR="00C27B59" w:rsidRDefault="00C27B59" w:rsidP="00C27B59">
      <w:pPr>
        <w:spacing w:after="0" w:line="360" w:lineRule="auto"/>
        <w:ind w:firstLine="709"/>
        <w:jc w:val="both"/>
        <w:rPr>
          <w:rFonts w:ascii="Times New Roman" w:eastAsia="Calibri" w:hAnsi="Times New Roman" w:cs="Times New Roman"/>
          <w:color w:val="000000"/>
          <w:sz w:val="28"/>
          <w:szCs w:val="28"/>
          <w:lang w:val="uk-UA"/>
        </w:rPr>
      </w:pPr>
    </w:p>
    <w:p w14:paraId="43E90E40" w14:textId="77F4CC12" w:rsidR="007831E2" w:rsidRDefault="007831E2" w:rsidP="00C27B59">
      <w:pPr>
        <w:spacing w:after="0" w:line="360" w:lineRule="auto"/>
        <w:ind w:firstLine="709"/>
        <w:jc w:val="both"/>
        <w:rPr>
          <w:rFonts w:ascii="Times New Roman" w:eastAsia="Calibri" w:hAnsi="Times New Roman" w:cs="Times New Roman"/>
          <w:color w:val="000000"/>
          <w:sz w:val="28"/>
          <w:szCs w:val="28"/>
          <w:lang w:val="uk-UA"/>
        </w:rPr>
      </w:pPr>
      <w:r w:rsidRPr="007831E2">
        <w:rPr>
          <w:rFonts w:ascii="Times New Roman" w:eastAsia="Calibri" w:hAnsi="Times New Roman" w:cs="Times New Roman"/>
          <w:color w:val="000000"/>
          <w:sz w:val="28"/>
          <w:szCs w:val="28"/>
          <w:lang w:val="uk-UA"/>
        </w:rPr>
        <w:t xml:space="preserve">Отримані результати в процесі виконання кваліфікаційної роботи </w:t>
      </w:r>
      <w:r w:rsidRPr="00C27B59">
        <w:rPr>
          <w:rFonts w:ascii="Times New Roman" w:eastAsia="Calibri" w:hAnsi="Times New Roman" w:cs="Times New Roman"/>
          <w:color w:val="000000"/>
          <w:sz w:val="28"/>
          <w:szCs w:val="28"/>
          <w:lang w:val="uk-UA"/>
        </w:rPr>
        <w:t>відповідають</w:t>
      </w:r>
      <w:r w:rsidRPr="007831E2">
        <w:rPr>
          <w:rFonts w:ascii="Times New Roman" w:eastAsia="Calibri" w:hAnsi="Times New Roman" w:cs="Times New Roman"/>
          <w:color w:val="000000"/>
          <w:sz w:val="28"/>
          <w:szCs w:val="28"/>
          <w:lang w:val="uk-UA"/>
        </w:rPr>
        <w:t xml:space="preserve"> поставлен</w:t>
      </w:r>
      <w:r>
        <w:rPr>
          <w:rFonts w:ascii="Times New Roman" w:eastAsia="Calibri" w:hAnsi="Times New Roman" w:cs="Times New Roman"/>
          <w:color w:val="000000"/>
          <w:sz w:val="28"/>
          <w:szCs w:val="28"/>
          <w:lang w:val="uk-UA"/>
        </w:rPr>
        <w:t>ій</w:t>
      </w:r>
      <w:r w:rsidRPr="007831E2">
        <w:rPr>
          <w:rFonts w:ascii="Times New Roman" w:eastAsia="Calibri" w:hAnsi="Times New Roman" w:cs="Times New Roman"/>
          <w:color w:val="000000"/>
          <w:sz w:val="28"/>
          <w:szCs w:val="28"/>
          <w:lang w:val="uk-UA"/>
        </w:rPr>
        <w:t xml:space="preserve"> мет</w:t>
      </w:r>
      <w:r>
        <w:rPr>
          <w:rFonts w:ascii="Times New Roman" w:eastAsia="Calibri" w:hAnsi="Times New Roman" w:cs="Times New Roman"/>
          <w:color w:val="000000"/>
          <w:sz w:val="28"/>
          <w:szCs w:val="28"/>
          <w:lang w:val="uk-UA"/>
        </w:rPr>
        <w:t>і</w:t>
      </w:r>
      <w:r w:rsidRPr="007831E2">
        <w:rPr>
          <w:rFonts w:ascii="Times New Roman" w:eastAsia="Calibri" w:hAnsi="Times New Roman" w:cs="Times New Roman"/>
          <w:color w:val="000000"/>
          <w:sz w:val="28"/>
          <w:szCs w:val="28"/>
          <w:lang w:val="uk-UA"/>
        </w:rPr>
        <w:t>, систематизують теоретичні основи та розробляють стратегічний план для подальшого розвитку функції контролю в системі управління підприємства.</w:t>
      </w:r>
    </w:p>
    <w:p w14:paraId="0094FB1B" w14:textId="2A93CFFB" w:rsidR="00204377" w:rsidRDefault="009E73FC" w:rsidP="00204377">
      <w:pPr>
        <w:tabs>
          <w:tab w:val="left" w:pos="426"/>
          <w:tab w:val="left" w:pos="993"/>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w:t>
      </w:r>
      <w:r w:rsidR="00204377">
        <w:rPr>
          <w:rFonts w:ascii="Times New Roman" w:eastAsia="Calibri" w:hAnsi="Times New Roman" w:cs="Times New Roman"/>
          <w:sz w:val="28"/>
          <w:szCs w:val="28"/>
          <w:lang w:val="uk-UA"/>
        </w:rPr>
        <w:t>Р</w:t>
      </w:r>
      <w:r w:rsidR="00204377" w:rsidRPr="0023487B">
        <w:rPr>
          <w:rFonts w:ascii="Times New Roman" w:eastAsia="Calibri" w:hAnsi="Times New Roman" w:cs="Times New Roman"/>
          <w:sz w:val="28"/>
          <w:szCs w:val="28"/>
          <w:lang w:val="uk-UA"/>
        </w:rPr>
        <w:t>озкрит</w:t>
      </w:r>
      <w:r w:rsidR="00204377">
        <w:rPr>
          <w:rFonts w:ascii="Times New Roman" w:eastAsia="Calibri" w:hAnsi="Times New Roman" w:cs="Times New Roman"/>
          <w:sz w:val="28"/>
          <w:szCs w:val="28"/>
          <w:lang w:val="uk-UA"/>
        </w:rPr>
        <w:t>о</w:t>
      </w:r>
      <w:r w:rsidR="00204377" w:rsidRPr="0023487B">
        <w:rPr>
          <w:rFonts w:ascii="Times New Roman" w:eastAsia="Calibri" w:hAnsi="Times New Roman" w:cs="Times New Roman"/>
          <w:sz w:val="28"/>
          <w:szCs w:val="28"/>
          <w:lang w:val="uk-UA"/>
        </w:rPr>
        <w:t xml:space="preserve"> </w:t>
      </w:r>
      <w:r w:rsidR="00204377">
        <w:rPr>
          <w:rFonts w:ascii="Times New Roman" w:eastAsia="Calibri" w:hAnsi="Times New Roman" w:cs="Times New Roman"/>
          <w:sz w:val="28"/>
          <w:szCs w:val="28"/>
          <w:lang w:val="uk-UA"/>
        </w:rPr>
        <w:t>с</w:t>
      </w:r>
      <w:r w:rsidR="00204377" w:rsidRPr="00F470AC">
        <w:rPr>
          <w:rFonts w:ascii="Times New Roman" w:eastAsia="Calibri" w:hAnsi="Times New Roman" w:cs="Times New Roman"/>
          <w:sz w:val="28"/>
          <w:szCs w:val="28"/>
          <w:lang w:val="uk-UA"/>
        </w:rPr>
        <w:t>утність, завдання і роль контролю в системі менеджменту підприємства</w:t>
      </w:r>
      <w:r>
        <w:rPr>
          <w:rFonts w:ascii="Times New Roman" w:eastAsia="Calibri" w:hAnsi="Times New Roman" w:cs="Times New Roman"/>
          <w:sz w:val="28"/>
          <w:szCs w:val="28"/>
          <w:lang w:val="uk-UA"/>
        </w:rPr>
        <w:t xml:space="preserve">. </w:t>
      </w:r>
      <w:r w:rsidR="00977F79" w:rsidRPr="00977F79">
        <w:rPr>
          <w:rFonts w:ascii="Times New Roman" w:eastAsia="Calibri" w:hAnsi="Times New Roman" w:cs="Times New Roman"/>
          <w:sz w:val="28"/>
          <w:szCs w:val="28"/>
          <w:lang w:val="uk-UA"/>
        </w:rPr>
        <w:t>Управлінський контроль є невід'ємною складовою системи менеджменту підприємства, спрямованою на забезпечення досягнення стратегічних та оперативних цілей в умовах невизначеності та ризиків. Цей процес включає у себе встановлення стандартів, вимірювання досягнутих результатів, аналіз відхилень та розробку коригувальних заходів. Ефективний контроль сприяє покращенню управлінської дисципліни та внутрішньої комунікації, забезпечуючи підприємству конкурентоспроможність та стійкість в динамічному бізнес-середовищі.</w:t>
      </w:r>
    </w:p>
    <w:p w14:paraId="6E71E358" w14:textId="1ABD3422" w:rsidR="00204377" w:rsidRDefault="009E73FC" w:rsidP="00204377">
      <w:pPr>
        <w:tabs>
          <w:tab w:val="left" w:pos="426"/>
          <w:tab w:val="left" w:pos="993"/>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w:t>
      </w:r>
      <w:r w:rsidR="00204377">
        <w:rPr>
          <w:rFonts w:ascii="Times New Roman" w:eastAsia="Calibri" w:hAnsi="Times New Roman" w:cs="Times New Roman"/>
          <w:sz w:val="28"/>
          <w:szCs w:val="28"/>
          <w:lang w:val="uk-UA"/>
        </w:rPr>
        <w:t>Узагальнено в</w:t>
      </w:r>
      <w:r w:rsidR="00204377" w:rsidRPr="00F470AC">
        <w:rPr>
          <w:rFonts w:ascii="Times New Roman" w:eastAsia="Calibri" w:hAnsi="Times New Roman" w:cs="Times New Roman"/>
          <w:sz w:val="28"/>
          <w:szCs w:val="28"/>
          <w:lang w:val="uk-UA"/>
        </w:rPr>
        <w:t>иди контрою на підприємстві</w:t>
      </w:r>
      <w:r>
        <w:rPr>
          <w:rFonts w:ascii="Times New Roman" w:eastAsia="Calibri" w:hAnsi="Times New Roman" w:cs="Times New Roman"/>
          <w:sz w:val="28"/>
          <w:szCs w:val="28"/>
          <w:lang w:val="uk-UA"/>
        </w:rPr>
        <w:t xml:space="preserve">. </w:t>
      </w:r>
      <w:r w:rsidR="00977F79" w:rsidRPr="00977F79">
        <w:rPr>
          <w:rFonts w:ascii="Times New Roman" w:eastAsia="Calibri" w:hAnsi="Times New Roman" w:cs="Times New Roman"/>
          <w:sz w:val="28"/>
          <w:szCs w:val="28"/>
          <w:lang w:val="uk-UA"/>
        </w:rPr>
        <w:t>Механізм управлінського контролю впливає на ефективність управлінської діяльності через систематичне встановлення стандартів, порівняння результатів і вибір стратегій реагування. Він включає такі етапи як встановлення стандартів, порівняння досягнень зі стандартами та вибір оптимальної стратегії відповідної поведінки. Для успішного впровадження механізму контролю необхідно враховувати різні види контролю, які можуть застосовуватися в організаціях залежно від їхньої специфіки та потреб.</w:t>
      </w:r>
      <w:r w:rsidR="00977F79">
        <w:rPr>
          <w:rFonts w:ascii="Times New Roman" w:eastAsia="Calibri" w:hAnsi="Times New Roman" w:cs="Times New Roman"/>
          <w:sz w:val="28"/>
          <w:szCs w:val="28"/>
          <w:lang w:val="uk-UA"/>
        </w:rPr>
        <w:t xml:space="preserve"> </w:t>
      </w:r>
      <w:r w:rsidR="00977F79">
        <w:rPr>
          <w:rFonts w:ascii="Times New Roman" w:eastAsia="Times New Roman" w:hAnsi="Times New Roman" w:cs="Times New Roman"/>
          <w:color w:val="000000"/>
          <w:sz w:val="28"/>
          <w:szCs w:val="28"/>
          <w:lang w:val="uk-UA" w:eastAsia="ru-RU"/>
        </w:rPr>
        <w:t>Загалом</w:t>
      </w:r>
      <w:r w:rsidR="00977F79" w:rsidRPr="00957FE9">
        <w:rPr>
          <w:rFonts w:ascii="Times New Roman" w:eastAsia="Times New Roman" w:hAnsi="Times New Roman" w:cs="Times New Roman"/>
          <w:color w:val="000000"/>
          <w:sz w:val="28"/>
          <w:szCs w:val="28"/>
          <w:lang w:val="uk-UA" w:eastAsia="ru-RU"/>
        </w:rPr>
        <w:t xml:space="preserve"> виділяють види контролю за</w:t>
      </w:r>
      <w:r w:rsidR="00977F79">
        <w:rPr>
          <w:rFonts w:ascii="Times New Roman" w:eastAsia="Times New Roman" w:hAnsi="Times New Roman" w:cs="Times New Roman"/>
          <w:color w:val="000000"/>
          <w:sz w:val="28"/>
          <w:szCs w:val="28"/>
          <w:lang w:val="uk-UA" w:eastAsia="ru-RU"/>
        </w:rPr>
        <w:t xml:space="preserve"> такими</w:t>
      </w:r>
      <w:r w:rsidR="00977F79" w:rsidRPr="00957FE9">
        <w:rPr>
          <w:rFonts w:ascii="Times New Roman" w:eastAsia="Times New Roman" w:hAnsi="Times New Roman" w:cs="Times New Roman"/>
          <w:color w:val="000000"/>
          <w:sz w:val="28"/>
          <w:szCs w:val="28"/>
          <w:lang w:val="uk-UA" w:eastAsia="ru-RU"/>
        </w:rPr>
        <w:t xml:space="preserve"> ознаками, </w:t>
      </w:r>
      <w:r w:rsidR="00977F79">
        <w:rPr>
          <w:rFonts w:ascii="Times New Roman" w:eastAsia="Times New Roman" w:hAnsi="Times New Roman" w:cs="Times New Roman"/>
          <w:color w:val="000000"/>
          <w:sz w:val="28"/>
          <w:szCs w:val="28"/>
          <w:lang w:val="uk-UA" w:eastAsia="ru-RU"/>
        </w:rPr>
        <w:t>як ч</w:t>
      </w:r>
      <w:r w:rsidR="00977F79" w:rsidRPr="00957FE9">
        <w:rPr>
          <w:rFonts w:ascii="Times New Roman" w:hAnsi="Times New Roman" w:cs="Times New Roman"/>
          <w:sz w:val="28"/>
          <w:szCs w:val="28"/>
          <w:lang w:val="uk-UA"/>
        </w:rPr>
        <w:t>ас проведенн</w:t>
      </w:r>
      <w:r w:rsidR="00977F79">
        <w:rPr>
          <w:rFonts w:ascii="Times New Roman" w:hAnsi="Times New Roman" w:cs="Times New Roman"/>
          <w:sz w:val="28"/>
          <w:szCs w:val="28"/>
          <w:lang w:val="uk-UA"/>
        </w:rPr>
        <w:t>я контролю (п</w:t>
      </w:r>
      <w:r w:rsidR="00977F79" w:rsidRPr="00957FE9">
        <w:rPr>
          <w:rFonts w:ascii="Times New Roman" w:hAnsi="Times New Roman" w:cs="Times New Roman"/>
          <w:sz w:val="28"/>
          <w:szCs w:val="28"/>
          <w:lang w:val="uk-UA"/>
        </w:rPr>
        <w:t>опередній</w:t>
      </w:r>
      <w:r w:rsidR="00977F79">
        <w:rPr>
          <w:rFonts w:ascii="Times New Roman" w:hAnsi="Times New Roman" w:cs="Times New Roman"/>
          <w:sz w:val="28"/>
          <w:szCs w:val="28"/>
          <w:lang w:val="uk-UA"/>
        </w:rPr>
        <w:t>, п</w:t>
      </w:r>
      <w:r w:rsidR="00977F79" w:rsidRPr="00957FE9">
        <w:rPr>
          <w:rFonts w:ascii="Times New Roman" w:hAnsi="Times New Roman" w:cs="Times New Roman"/>
          <w:sz w:val="28"/>
          <w:szCs w:val="28"/>
          <w:lang w:val="uk-UA"/>
        </w:rPr>
        <w:t>оточний</w:t>
      </w:r>
      <w:r w:rsidR="00977F79">
        <w:rPr>
          <w:rFonts w:ascii="Times New Roman" w:hAnsi="Times New Roman" w:cs="Times New Roman"/>
          <w:sz w:val="28"/>
          <w:szCs w:val="28"/>
          <w:lang w:val="uk-UA"/>
        </w:rPr>
        <w:t>, заключний), о</w:t>
      </w:r>
      <w:r w:rsidR="00977F79" w:rsidRPr="00957FE9">
        <w:rPr>
          <w:rFonts w:ascii="Times New Roman" w:hAnsi="Times New Roman" w:cs="Times New Roman"/>
          <w:sz w:val="28"/>
          <w:szCs w:val="28"/>
          <w:lang w:val="uk-UA"/>
        </w:rPr>
        <w:t>бсяг контрол</w:t>
      </w:r>
      <w:r w:rsidR="00977F79">
        <w:rPr>
          <w:rFonts w:ascii="Times New Roman" w:hAnsi="Times New Roman" w:cs="Times New Roman"/>
          <w:sz w:val="28"/>
          <w:szCs w:val="28"/>
          <w:lang w:val="uk-UA"/>
        </w:rPr>
        <w:t>ю (с</w:t>
      </w:r>
      <w:r w:rsidR="00977F79" w:rsidRPr="00957FE9">
        <w:rPr>
          <w:rFonts w:ascii="Times New Roman" w:hAnsi="Times New Roman" w:cs="Times New Roman"/>
          <w:sz w:val="28"/>
          <w:szCs w:val="28"/>
          <w:lang w:val="uk-UA"/>
        </w:rPr>
        <w:t>уцільний</w:t>
      </w:r>
      <w:r w:rsidR="00977F79">
        <w:rPr>
          <w:rFonts w:ascii="Times New Roman" w:hAnsi="Times New Roman" w:cs="Times New Roman"/>
          <w:sz w:val="28"/>
          <w:szCs w:val="28"/>
          <w:lang w:val="uk-UA"/>
        </w:rPr>
        <w:t>, в</w:t>
      </w:r>
      <w:r w:rsidR="00977F79" w:rsidRPr="00957FE9">
        <w:rPr>
          <w:rFonts w:ascii="Times New Roman" w:hAnsi="Times New Roman" w:cs="Times New Roman"/>
          <w:sz w:val="28"/>
          <w:szCs w:val="28"/>
          <w:lang w:val="uk-UA"/>
        </w:rPr>
        <w:t>ибірковий</w:t>
      </w:r>
      <w:r w:rsidR="00977F79">
        <w:rPr>
          <w:rFonts w:ascii="Times New Roman" w:hAnsi="Times New Roman" w:cs="Times New Roman"/>
          <w:sz w:val="28"/>
          <w:szCs w:val="28"/>
          <w:lang w:val="uk-UA"/>
        </w:rPr>
        <w:t>), р</w:t>
      </w:r>
      <w:r w:rsidR="00977F79" w:rsidRPr="00957FE9">
        <w:rPr>
          <w:rFonts w:ascii="Times New Roman" w:hAnsi="Times New Roman" w:cs="Times New Roman"/>
          <w:sz w:val="28"/>
          <w:szCs w:val="28"/>
          <w:lang w:val="uk-UA"/>
        </w:rPr>
        <w:t>егулярність</w:t>
      </w:r>
      <w:r w:rsidR="00977F79">
        <w:rPr>
          <w:rFonts w:ascii="Times New Roman" w:hAnsi="Times New Roman" w:cs="Times New Roman"/>
          <w:sz w:val="28"/>
          <w:szCs w:val="28"/>
          <w:lang w:val="uk-UA"/>
        </w:rPr>
        <w:t xml:space="preserve"> (р</w:t>
      </w:r>
      <w:r w:rsidR="00977F79" w:rsidRPr="00957FE9">
        <w:rPr>
          <w:rFonts w:ascii="Times New Roman" w:hAnsi="Times New Roman" w:cs="Times New Roman"/>
          <w:sz w:val="28"/>
          <w:szCs w:val="28"/>
          <w:lang w:val="uk-UA"/>
        </w:rPr>
        <w:t>егулярний</w:t>
      </w:r>
      <w:r w:rsidR="00977F79">
        <w:rPr>
          <w:rFonts w:ascii="Times New Roman" w:hAnsi="Times New Roman" w:cs="Times New Roman"/>
          <w:sz w:val="28"/>
          <w:szCs w:val="28"/>
          <w:lang w:val="uk-UA"/>
        </w:rPr>
        <w:t>, н</w:t>
      </w:r>
      <w:r w:rsidR="00977F79" w:rsidRPr="00957FE9">
        <w:rPr>
          <w:rFonts w:ascii="Times New Roman" w:hAnsi="Times New Roman" w:cs="Times New Roman"/>
          <w:sz w:val="28"/>
          <w:szCs w:val="28"/>
          <w:lang w:val="uk-UA"/>
        </w:rPr>
        <w:t>ерегулярни</w:t>
      </w:r>
      <w:r w:rsidR="00977F79">
        <w:rPr>
          <w:rFonts w:ascii="Times New Roman" w:hAnsi="Times New Roman" w:cs="Times New Roman"/>
          <w:sz w:val="28"/>
          <w:szCs w:val="28"/>
          <w:lang w:val="uk-UA"/>
        </w:rPr>
        <w:t>й), о</w:t>
      </w:r>
      <w:r w:rsidR="00977F79" w:rsidRPr="00957FE9">
        <w:rPr>
          <w:rFonts w:ascii="Times New Roman" w:hAnsi="Times New Roman" w:cs="Times New Roman"/>
          <w:sz w:val="28"/>
          <w:szCs w:val="28"/>
          <w:lang w:val="uk-UA"/>
        </w:rPr>
        <w:t>б'єкт контролю</w:t>
      </w:r>
      <w:r w:rsidR="00977F79">
        <w:rPr>
          <w:rFonts w:ascii="Times New Roman" w:hAnsi="Times New Roman" w:cs="Times New Roman"/>
          <w:sz w:val="28"/>
          <w:szCs w:val="28"/>
          <w:lang w:val="uk-UA"/>
        </w:rPr>
        <w:t xml:space="preserve"> (к</w:t>
      </w:r>
      <w:r w:rsidR="00977F79" w:rsidRPr="00957FE9">
        <w:rPr>
          <w:rFonts w:ascii="Times New Roman" w:hAnsi="Times New Roman" w:cs="Times New Roman"/>
          <w:sz w:val="28"/>
          <w:szCs w:val="28"/>
          <w:lang w:val="uk-UA"/>
        </w:rPr>
        <w:t>ерована система</w:t>
      </w:r>
      <w:r w:rsidR="00977F79">
        <w:rPr>
          <w:rFonts w:ascii="Times New Roman" w:hAnsi="Times New Roman" w:cs="Times New Roman"/>
          <w:sz w:val="28"/>
          <w:szCs w:val="28"/>
          <w:lang w:val="uk-UA"/>
        </w:rPr>
        <w:t>, хі</w:t>
      </w:r>
      <w:r w:rsidR="00977F79" w:rsidRPr="00957FE9">
        <w:rPr>
          <w:rFonts w:ascii="Times New Roman" w:hAnsi="Times New Roman" w:cs="Times New Roman"/>
          <w:sz w:val="28"/>
          <w:szCs w:val="28"/>
          <w:lang w:val="uk-UA"/>
        </w:rPr>
        <w:t>д виконання рішення</w:t>
      </w:r>
      <w:r w:rsidR="00977F79">
        <w:rPr>
          <w:rFonts w:ascii="Times New Roman" w:hAnsi="Times New Roman" w:cs="Times New Roman"/>
          <w:sz w:val="28"/>
          <w:szCs w:val="28"/>
          <w:lang w:val="uk-UA"/>
        </w:rPr>
        <w:t>, д</w:t>
      </w:r>
      <w:r w:rsidR="00977F79" w:rsidRPr="00957FE9">
        <w:rPr>
          <w:rFonts w:ascii="Times New Roman" w:hAnsi="Times New Roman" w:cs="Times New Roman"/>
          <w:sz w:val="28"/>
          <w:szCs w:val="28"/>
          <w:lang w:val="uk-UA"/>
        </w:rPr>
        <w:t>осягнуті результати</w:t>
      </w:r>
      <w:r w:rsidR="00977F79">
        <w:rPr>
          <w:rFonts w:ascii="Times New Roman" w:hAnsi="Times New Roman" w:cs="Times New Roman"/>
          <w:sz w:val="28"/>
          <w:szCs w:val="28"/>
          <w:lang w:val="uk-UA"/>
        </w:rPr>
        <w:t>), с</w:t>
      </w:r>
      <w:r w:rsidR="00977F79" w:rsidRPr="00957FE9">
        <w:rPr>
          <w:rFonts w:ascii="Times New Roman" w:hAnsi="Times New Roman" w:cs="Times New Roman"/>
          <w:sz w:val="28"/>
          <w:szCs w:val="28"/>
          <w:lang w:val="uk-UA"/>
        </w:rPr>
        <w:t>тупінь обов'язковост</w:t>
      </w:r>
      <w:r w:rsidR="00977F79">
        <w:rPr>
          <w:rFonts w:ascii="Times New Roman" w:hAnsi="Times New Roman" w:cs="Times New Roman"/>
          <w:sz w:val="28"/>
          <w:szCs w:val="28"/>
          <w:lang w:val="uk-UA"/>
        </w:rPr>
        <w:t>і (д</w:t>
      </w:r>
      <w:r w:rsidR="00977F79" w:rsidRPr="00957FE9">
        <w:rPr>
          <w:rFonts w:ascii="Times New Roman" w:hAnsi="Times New Roman" w:cs="Times New Roman"/>
          <w:sz w:val="28"/>
          <w:szCs w:val="28"/>
          <w:lang w:val="uk-UA"/>
        </w:rPr>
        <w:t>обровільний</w:t>
      </w:r>
      <w:r w:rsidR="00977F79">
        <w:rPr>
          <w:rFonts w:ascii="Times New Roman" w:hAnsi="Times New Roman" w:cs="Times New Roman"/>
          <w:sz w:val="28"/>
          <w:szCs w:val="28"/>
          <w:lang w:val="uk-UA"/>
        </w:rPr>
        <w:t xml:space="preserve"> чи о</w:t>
      </w:r>
      <w:r w:rsidR="00977F79" w:rsidRPr="00957FE9">
        <w:rPr>
          <w:rFonts w:ascii="Times New Roman" w:hAnsi="Times New Roman" w:cs="Times New Roman"/>
          <w:sz w:val="28"/>
          <w:szCs w:val="28"/>
          <w:lang w:val="uk-UA"/>
        </w:rPr>
        <w:t>бов'язковий</w:t>
      </w:r>
      <w:r w:rsidR="00977F79">
        <w:rPr>
          <w:rFonts w:ascii="Times New Roman" w:hAnsi="Times New Roman" w:cs="Times New Roman"/>
          <w:sz w:val="28"/>
          <w:szCs w:val="28"/>
          <w:lang w:val="uk-UA"/>
        </w:rPr>
        <w:t>), н</w:t>
      </w:r>
      <w:r w:rsidR="00977F79" w:rsidRPr="00957FE9">
        <w:rPr>
          <w:rFonts w:ascii="Times New Roman" w:hAnsi="Times New Roman" w:cs="Times New Roman"/>
          <w:sz w:val="28"/>
          <w:szCs w:val="28"/>
          <w:lang w:val="uk-UA"/>
        </w:rPr>
        <w:t>алежність</w:t>
      </w:r>
      <w:r w:rsidR="00977F79">
        <w:rPr>
          <w:rFonts w:ascii="Times New Roman" w:hAnsi="Times New Roman" w:cs="Times New Roman"/>
          <w:sz w:val="28"/>
          <w:szCs w:val="28"/>
          <w:lang w:val="uk-UA"/>
        </w:rPr>
        <w:t xml:space="preserve"> до </w:t>
      </w:r>
      <w:r w:rsidR="00977F79" w:rsidRPr="00957FE9">
        <w:rPr>
          <w:rFonts w:ascii="Times New Roman" w:hAnsi="Times New Roman" w:cs="Times New Roman"/>
          <w:sz w:val="28"/>
          <w:szCs w:val="28"/>
          <w:lang w:val="uk-UA"/>
        </w:rPr>
        <w:t>контрольованої системи</w:t>
      </w:r>
      <w:r w:rsidR="00977F79">
        <w:rPr>
          <w:rFonts w:ascii="Times New Roman" w:hAnsi="Times New Roman" w:cs="Times New Roman"/>
          <w:sz w:val="28"/>
          <w:szCs w:val="28"/>
          <w:lang w:val="uk-UA"/>
        </w:rPr>
        <w:t xml:space="preserve"> (в</w:t>
      </w:r>
      <w:r w:rsidR="00977F79" w:rsidRPr="00957FE9">
        <w:rPr>
          <w:rFonts w:ascii="Times New Roman" w:hAnsi="Times New Roman" w:cs="Times New Roman"/>
          <w:sz w:val="28"/>
          <w:szCs w:val="28"/>
          <w:lang w:val="uk-UA"/>
        </w:rPr>
        <w:t>нутрішній</w:t>
      </w:r>
      <w:r w:rsidR="00977F79">
        <w:rPr>
          <w:rFonts w:ascii="Times New Roman" w:hAnsi="Times New Roman" w:cs="Times New Roman"/>
          <w:sz w:val="28"/>
          <w:szCs w:val="28"/>
          <w:lang w:val="uk-UA"/>
        </w:rPr>
        <w:t xml:space="preserve"> або з</w:t>
      </w:r>
      <w:r w:rsidR="00977F79" w:rsidRPr="00957FE9">
        <w:rPr>
          <w:rFonts w:ascii="Times New Roman" w:hAnsi="Times New Roman" w:cs="Times New Roman"/>
          <w:sz w:val="28"/>
          <w:szCs w:val="28"/>
          <w:lang w:val="uk-UA"/>
        </w:rPr>
        <w:t>овнішній</w:t>
      </w:r>
      <w:r w:rsidR="00977F79">
        <w:rPr>
          <w:rFonts w:ascii="Times New Roman" w:hAnsi="Times New Roman" w:cs="Times New Roman"/>
          <w:sz w:val="28"/>
          <w:szCs w:val="28"/>
          <w:lang w:val="uk-UA"/>
        </w:rPr>
        <w:t>), форма контролю (а</w:t>
      </w:r>
      <w:r w:rsidR="00977F79" w:rsidRPr="00957FE9">
        <w:rPr>
          <w:rFonts w:ascii="Times New Roman" w:hAnsi="Times New Roman" w:cs="Times New Roman"/>
          <w:sz w:val="28"/>
          <w:szCs w:val="28"/>
          <w:lang w:val="uk-UA"/>
        </w:rPr>
        <w:t>дміністративний</w:t>
      </w:r>
      <w:r w:rsidR="00977F79">
        <w:rPr>
          <w:rFonts w:ascii="Times New Roman" w:hAnsi="Times New Roman" w:cs="Times New Roman"/>
          <w:sz w:val="28"/>
          <w:szCs w:val="28"/>
          <w:lang w:val="uk-UA"/>
        </w:rPr>
        <w:t xml:space="preserve"> або ф</w:t>
      </w:r>
      <w:r w:rsidR="00977F79" w:rsidRPr="00957FE9">
        <w:rPr>
          <w:rFonts w:ascii="Times New Roman" w:hAnsi="Times New Roman" w:cs="Times New Roman"/>
          <w:sz w:val="28"/>
          <w:szCs w:val="28"/>
          <w:lang w:val="uk-UA"/>
        </w:rPr>
        <w:t>інансовий</w:t>
      </w:r>
      <w:r w:rsidR="00977F79">
        <w:rPr>
          <w:rFonts w:ascii="Times New Roman" w:hAnsi="Times New Roman" w:cs="Times New Roman"/>
          <w:sz w:val="28"/>
          <w:szCs w:val="28"/>
          <w:lang w:val="uk-UA"/>
        </w:rPr>
        <w:t>), о</w:t>
      </w:r>
      <w:r w:rsidR="00977F79" w:rsidRPr="00957FE9">
        <w:rPr>
          <w:rFonts w:ascii="Times New Roman" w:hAnsi="Times New Roman" w:cs="Times New Roman"/>
          <w:sz w:val="28"/>
          <w:szCs w:val="28"/>
          <w:lang w:val="uk-UA"/>
        </w:rPr>
        <w:t>бласть контролю</w:t>
      </w:r>
      <w:r w:rsidR="00977F79">
        <w:rPr>
          <w:rFonts w:ascii="Times New Roman" w:hAnsi="Times New Roman" w:cs="Times New Roman"/>
          <w:sz w:val="28"/>
          <w:szCs w:val="28"/>
          <w:lang w:val="uk-UA"/>
        </w:rPr>
        <w:t xml:space="preserve"> (</w:t>
      </w:r>
      <w:r w:rsidR="00977F79" w:rsidRPr="00957FE9">
        <w:rPr>
          <w:rFonts w:ascii="Times New Roman" w:hAnsi="Times New Roman" w:cs="Times New Roman"/>
          <w:sz w:val="28"/>
          <w:szCs w:val="28"/>
          <w:lang w:val="uk-UA"/>
        </w:rPr>
        <w:t>матеріальні ресурси</w:t>
      </w:r>
      <w:r w:rsidR="00977F79">
        <w:rPr>
          <w:rFonts w:ascii="Times New Roman" w:hAnsi="Times New Roman" w:cs="Times New Roman"/>
          <w:sz w:val="28"/>
          <w:szCs w:val="28"/>
          <w:lang w:val="uk-UA"/>
        </w:rPr>
        <w:t xml:space="preserve">, </w:t>
      </w:r>
      <w:r w:rsidR="00977F79" w:rsidRPr="00957FE9">
        <w:rPr>
          <w:rFonts w:ascii="Times New Roman" w:hAnsi="Times New Roman" w:cs="Times New Roman"/>
          <w:sz w:val="28"/>
          <w:szCs w:val="28"/>
          <w:lang w:val="uk-UA"/>
        </w:rPr>
        <w:t>людські ресурси</w:t>
      </w:r>
      <w:r w:rsidR="00977F79">
        <w:rPr>
          <w:rFonts w:ascii="Times New Roman" w:hAnsi="Times New Roman" w:cs="Times New Roman"/>
          <w:sz w:val="28"/>
          <w:szCs w:val="28"/>
          <w:lang w:val="uk-UA"/>
        </w:rPr>
        <w:t xml:space="preserve">, </w:t>
      </w:r>
      <w:r w:rsidR="00977F79" w:rsidRPr="00957FE9">
        <w:rPr>
          <w:rFonts w:ascii="Times New Roman" w:hAnsi="Times New Roman" w:cs="Times New Roman"/>
          <w:sz w:val="28"/>
          <w:szCs w:val="28"/>
          <w:lang w:val="uk-UA"/>
        </w:rPr>
        <w:t>фінансові ресурси та результати</w:t>
      </w:r>
      <w:r w:rsidR="00977F79">
        <w:rPr>
          <w:rFonts w:ascii="Times New Roman" w:hAnsi="Times New Roman" w:cs="Times New Roman"/>
          <w:sz w:val="28"/>
          <w:szCs w:val="28"/>
          <w:lang w:val="uk-UA"/>
        </w:rPr>
        <w:t xml:space="preserve">, </w:t>
      </w:r>
      <w:r w:rsidR="00977F79" w:rsidRPr="00957FE9">
        <w:rPr>
          <w:rFonts w:ascii="Times New Roman" w:hAnsi="Times New Roman" w:cs="Times New Roman"/>
          <w:sz w:val="28"/>
          <w:szCs w:val="28"/>
          <w:lang w:val="uk-UA"/>
        </w:rPr>
        <w:t>інтелектуальний капітал</w:t>
      </w:r>
      <w:r w:rsidR="00977F79">
        <w:rPr>
          <w:rFonts w:ascii="Times New Roman" w:hAnsi="Times New Roman" w:cs="Times New Roman"/>
          <w:sz w:val="28"/>
          <w:szCs w:val="28"/>
          <w:lang w:val="uk-UA"/>
        </w:rPr>
        <w:t xml:space="preserve">), </w:t>
      </w:r>
      <w:r w:rsidR="00977F79">
        <w:rPr>
          <w:rFonts w:ascii="Times New Roman" w:hAnsi="Times New Roman" w:cs="Times New Roman"/>
          <w:sz w:val="28"/>
          <w:szCs w:val="28"/>
          <w:lang w:val="uk-UA"/>
        </w:rPr>
        <w:lastRenderedPageBreak/>
        <w:t>т</w:t>
      </w:r>
      <w:r w:rsidR="00977F79" w:rsidRPr="00957FE9">
        <w:rPr>
          <w:rFonts w:ascii="Times New Roman" w:hAnsi="Times New Roman" w:cs="Times New Roman"/>
          <w:sz w:val="28"/>
          <w:szCs w:val="28"/>
          <w:lang w:val="uk-UA"/>
        </w:rPr>
        <w:t>ехнології контролю</w:t>
      </w:r>
      <w:r w:rsidR="00977F79">
        <w:rPr>
          <w:rFonts w:ascii="Times New Roman" w:hAnsi="Times New Roman" w:cs="Times New Roman"/>
          <w:sz w:val="28"/>
          <w:szCs w:val="28"/>
          <w:lang w:val="uk-UA"/>
        </w:rPr>
        <w:t xml:space="preserve"> (н</w:t>
      </w:r>
      <w:r w:rsidR="00977F79" w:rsidRPr="00957FE9">
        <w:rPr>
          <w:rFonts w:ascii="Times New Roman" w:hAnsi="Times New Roman" w:cs="Times New Roman"/>
          <w:sz w:val="28"/>
          <w:szCs w:val="28"/>
          <w:lang w:val="uk-UA"/>
        </w:rPr>
        <w:t>а основі загальнонаукових методів</w:t>
      </w:r>
      <w:r w:rsidR="00977F79">
        <w:rPr>
          <w:rFonts w:ascii="Times New Roman" w:hAnsi="Times New Roman" w:cs="Times New Roman"/>
          <w:sz w:val="28"/>
          <w:szCs w:val="28"/>
          <w:lang w:val="uk-UA"/>
        </w:rPr>
        <w:t>, н</w:t>
      </w:r>
      <w:r w:rsidR="00977F79" w:rsidRPr="00957FE9">
        <w:rPr>
          <w:rFonts w:ascii="Times New Roman" w:hAnsi="Times New Roman" w:cs="Times New Roman"/>
          <w:sz w:val="28"/>
          <w:szCs w:val="28"/>
          <w:lang w:val="uk-UA"/>
        </w:rPr>
        <w:t>а основі спеціальних економіко-математичних методів</w:t>
      </w:r>
      <w:r w:rsidR="00977F79">
        <w:rPr>
          <w:rFonts w:ascii="Times New Roman" w:hAnsi="Times New Roman" w:cs="Times New Roman"/>
          <w:sz w:val="28"/>
          <w:szCs w:val="28"/>
          <w:lang w:val="uk-UA"/>
        </w:rPr>
        <w:t>, н</w:t>
      </w:r>
      <w:r w:rsidR="00977F79" w:rsidRPr="00957FE9">
        <w:rPr>
          <w:rFonts w:ascii="Times New Roman" w:hAnsi="Times New Roman" w:cs="Times New Roman"/>
          <w:sz w:val="28"/>
          <w:szCs w:val="28"/>
          <w:lang w:val="uk-UA"/>
        </w:rPr>
        <w:t>а основі експертних оцінок</w:t>
      </w:r>
      <w:r w:rsidR="00977F79">
        <w:rPr>
          <w:rFonts w:ascii="Times New Roman" w:hAnsi="Times New Roman" w:cs="Times New Roman"/>
          <w:sz w:val="28"/>
          <w:szCs w:val="28"/>
          <w:lang w:val="uk-UA"/>
        </w:rPr>
        <w:t>).</w:t>
      </w:r>
    </w:p>
    <w:p w14:paraId="2BA1FFF9" w14:textId="6FB651F5" w:rsidR="00061E32" w:rsidRDefault="009E73FC" w:rsidP="00977F79">
      <w:pPr>
        <w:spacing w:after="0" w:line="360" w:lineRule="auto"/>
        <w:ind w:firstLine="709"/>
        <w:jc w:val="both"/>
        <w:rPr>
          <w:rFonts w:ascii="Times New Roman" w:hAnsi="Times New Roman" w:cs="Times New Roman"/>
          <w:sz w:val="28"/>
          <w:lang w:val="uk-UA"/>
        </w:rPr>
      </w:pPr>
      <w:r>
        <w:rPr>
          <w:rFonts w:ascii="Times New Roman" w:eastAsia="Calibri" w:hAnsi="Times New Roman" w:cs="Times New Roman"/>
          <w:sz w:val="28"/>
          <w:szCs w:val="28"/>
          <w:lang w:val="uk-UA"/>
        </w:rPr>
        <w:t>3. </w:t>
      </w:r>
      <w:r w:rsidR="00204377">
        <w:rPr>
          <w:rFonts w:ascii="Times New Roman" w:eastAsia="Calibri" w:hAnsi="Times New Roman" w:cs="Times New Roman"/>
          <w:sz w:val="28"/>
          <w:szCs w:val="28"/>
          <w:lang w:val="uk-UA"/>
        </w:rPr>
        <w:t>Розкрито з</w:t>
      </w:r>
      <w:r w:rsidR="00204377" w:rsidRPr="00F470AC">
        <w:rPr>
          <w:rFonts w:ascii="Times New Roman" w:eastAsia="Calibri" w:hAnsi="Times New Roman" w:cs="Times New Roman"/>
          <w:sz w:val="28"/>
          <w:szCs w:val="28"/>
          <w:lang w:val="uk-UA"/>
        </w:rPr>
        <w:t>міст та процес організації системи контролю на підприємстві</w:t>
      </w:r>
      <w:r>
        <w:rPr>
          <w:rFonts w:ascii="Times New Roman" w:eastAsia="Calibri" w:hAnsi="Times New Roman" w:cs="Times New Roman"/>
          <w:sz w:val="28"/>
          <w:szCs w:val="28"/>
          <w:lang w:val="uk-UA"/>
        </w:rPr>
        <w:t xml:space="preserve">. </w:t>
      </w:r>
    </w:p>
    <w:p w14:paraId="4E324408" w14:textId="590332B3" w:rsidR="00061E32" w:rsidRPr="00061E32" w:rsidRDefault="00061E32" w:rsidP="00061E32">
      <w:pPr>
        <w:spacing w:after="0" w:line="360" w:lineRule="auto"/>
        <w:ind w:firstLine="709"/>
        <w:jc w:val="both"/>
        <w:rPr>
          <w:rFonts w:ascii="Times New Roman" w:hAnsi="Times New Roman" w:cs="Times New Roman"/>
          <w:sz w:val="28"/>
          <w:lang w:val="uk-UA"/>
        </w:rPr>
      </w:pPr>
      <w:r w:rsidRPr="00061E32">
        <w:rPr>
          <w:rFonts w:ascii="Times New Roman" w:hAnsi="Times New Roman" w:cs="Times New Roman"/>
          <w:sz w:val="28"/>
          <w:lang w:val="uk-UA"/>
        </w:rPr>
        <w:t xml:space="preserve">У дослідженні розглянуто важливі аспекти системи контролю на підприємствах, які включають політику, процедури, правила, інструкції, бюджети, підсистему обліку і звітності. Основною метою цієї системи є забезпечення досягнення цілей організації через координацію і контроль над виробничими процесами. </w:t>
      </w:r>
    </w:p>
    <w:p w14:paraId="06CBBEC8" w14:textId="73F07CCB" w:rsidR="00061E32" w:rsidRDefault="00061E32" w:rsidP="00061E32">
      <w:pPr>
        <w:spacing w:after="0" w:line="360" w:lineRule="auto"/>
        <w:ind w:firstLine="709"/>
        <w:jc w:val="both"/>
        <w:rPr>
          <w:rFonts w:ascii="Times New Roman" w:hAnsi="Times New Roman" w:cs="Times New Roman"/>
          <w:sz w:val="28"/>
          <w:lang w:val="uk-UA"/>
        </w:rPr>
      </w:pPr>
      <w:r w:rsidRPr="00061E32">
        <w:rPr>
          <w:rFonts w:ascii="Times New Roman" w:hAnsi="Times New Roman" w:cs="Times New Roman"/>
          <w:sz w:val="28"/>
          <w:lang w:val="uk-UA"/>
        </w:rPr>
        <w:t xml:space="preserve">Сучасні підходи до систем контролю включають використання автоматизованих систем збору та аналізу даних, інструментів бізнес-аналітики, систем управління проектами та інші інноваційні технології. Впровадження сучасних систем контролю вимагає від підприємств уважності до </w:t>
      </w:r>
      <w:proofErr w:type="spellStart"/>
      <w:r w:rsidRPr="00061E32">
        <w:rPr>
          <w:rFonts w:ascii="Times New Roman" w:hAnsi="Times New Roman" w:cs="Times New Roman"/>
          <w:sz w:val="28"/>
          <w:lang w:val="uk-UA"/>
        </w:rPr>
        <w:t>кібербезпеки</w:t>
      </w:r>
      <w:proofErr w:type="spellEnd"/>
      <w:r w:rsidRPr="00061E32">
        <w:rPr>
          <w:rFonts w:ascii="Times New Roman" w:hAnsi="Times New Roman" w:cs="Times New Roman"/>
          <w:sz w:val="28"/>
          <w:lang w:val="uk-UA"/>
        </w:rPr>
        <w:t xml:space="preserve">, компетентної підготовки персоналу та дотримання вимог законодавства. Незважаючи на високі витрати та потенційні проблеми з несумісністю технологій чи </w:t>
      </w:r>
      <w:proofErr w:type="spellStart"/>
      <w:r w:rsidRPr="00061E32">
        <w:rPr>
          <w:rFonts w:ascii="Times New Roman" w:hAnsi="Times New Roman" w:cs="Times New Roman"/>
          <w:sz w:val="28"/>
          <w:lang w:val="uk-UA"/>
        </w:rPr>
        <w:t>приватністю</w:t>
      </w:r>
      <w:proofErr w:type="spellEnd"/>
      <w:r w:rsidRPr="00061E32">
        <w:rPr>
          <w:rFonts w:ascii="Times New Roman" w:hAnsi="Times New Roman" w:cs="Times New Roman"/>
          <w:sz w:val="28"/>
          <w:lang w:val="uk-UA"/>
        </w:rPr>
        <w:t>, вони пропонують значні переваги для управління сучасними підприємствами у складному бізнес-середовищі.</w:t>
      </w:r>
    </w:p>
    <w:p w14:paraId="5883899D" w14:textId="4AD8D222" w:rsidR="00061E32" w:rsidRPr="00061E32" w:rsidRDefault="00204377" w:rsidP="00917531">
      <w:pPr>
        <w:spacing w:after="0" w:line="360" w:lineRule="auto"/>
        <w:ind w:firstLine="720"/>
        <w:jc w:val="both"/>
        <w:rPr>
          <w:rFonts w:ascii="Times New Roman" w:hAnsi="Times New Roman" w:cs="Times New Roman"/>
          <w:color w:val="000000" w:themeColor="text1"/>
          <w:sz w:val="28"/>
          <w:szCs w:val="28"/>
          <w:lang w:val="uk-UA"/>
        </w:rPr>
      </w:pPr>
      <w:r>
        <w:rPr>
          <w:rFonts w:ascii="Times New Roman" w:eastAsia="Calibri" w:hAnsi="Times New Roman" w:cs="Times New Roman"/>
          <w:sz w:val="28"/>
          <w:szCs w:val="28"/>
          <w:lang w:val="uk-UA"/>
        </w:rPr>
        <w:t>4</w:t>
      </w:r>
      <w:r w:rsidR="009E73F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Надано з</w:t>
      </w:r>
      <w:r w:rsidRPr="00F470AC">
        <w:rPr>
          <w:rFonts w:ascii="Times New Roman" w:eastAsia="Calibri" w:hAnsi="Times New Roman" w:cs="Times New Roman"/>
          <w:sz w:val="28"/>
          <w:szCs w:val="28"/>
          <w:lang w:val="uk-UA"/>
        </w:rPr>
        <w:t>агальн</w:t>
      </w:r>
      <w:r>
        <w:rPr>
          <w:rFonts w:ascii="Times New Roman" w:eastAsia="Calibri" w:hAnsi="Times New Roman" w:cs="Times New Roman"/>
          <w:sz w:val="28"/>
          <w:szCs w:val="28"/>
          <w:lang w:val="uk-UA"/>
        </w:rPr>
        <w:t>у</w:t>
      </w:r>
      <w:r w:rsidRPr="00F470AC">
        <w:rPr>
          <w:rFonts w:ascii="Times New Roman" w:eastAsia="Calibri" w:hAnsi="Times New Roman" w:cs="Times New Roman"/>
          <w:sz w:val="28"/>
          <w:szCs w:val="28"/>
          <w:lang w:val="uk-UA"/>
        </w:rPr>
        <w:t xml:space="preserve"> характеристик</w:t>
      </w:r>
      <w:r>
        <w:rPr>
          <w:rFonts w:ascii="Times New Roman" w:eastAsia="Calibri" w:hAnsi="Times New Roman" w:cs="Times New Roman"/>
          <w:sz w:val="28"/>
          <w:szCs w:val="28"/>
          <w:lang w:val="uk-UA"/>
        </w:rPr>
        <w:t>у</w:t>
      </w:r>
      <w:r w:rsidRPr="00F470AC">
        <w:rPr>
          <w:rFonts w:ascii="Times New Roman" w:eastAsia="Calibri" w:hAnsi="Times New Roman" w:cs="Times New Roman"/>
          <w:sz w:val="28"/>
          <w:szCs w:val="28"/>
          <w:lang w:val="uk-UA"/>
        </w:rPr>
        <w:t xml:space="preserve"> підприємства</w:t>
      </w:r>
      <w:r>
        <w:rPr>
          <w:rFonts w:ascii="Times New Roman" w:eastAsia="Calibri" w:hAnsi="Times New Roman" w:cs="Times New Roman"/>
          <w:sz w:val="28"/>
          <w:szCs w:val="28"/>
          <w:lang w:val="uk-UA"/>
        </w:rPr>
        <w:t>.</w:t>
      </w:r>
      <w:r w:rsidR="00061E32">
        <w:rPr>
          <w:rFonts w:ascii="Times New Roman" w:eastAsia="Calibri" w:hAnsi="Times New Roman" w:cs="Times New Roman"/>
          <w:sz w:val="28"/>
          <w:szCs w:val="28"/>
          <w:lang w:val="uk-UA"/>
        </w:rPr>
        <w:t xml:space="preserve"> </w:t>
      </w:r>
      <w:r w:rsidR="00061E32" w:rsidRPr="00061E32">
        <w:rPr>
          <w:rFonts w:ascii="Times New Roman" w:hAnsi="Times New Roman" w:cs="Times New Roman"/>
          <w:color w:val="000000" w:themeColor="text1"/>
          <w:sz w:val="28"/>
          <w:szCs w:val="28"/>
          <w:lang w:val="uk-UA"/>
        </w:rPr>
        <w:t>Компанія «</w:t>
      </w:r>
      <w:proofErr w:type="spellStart"/>
      <w:r w:rsidR="00061E32" w:rsidRPr="00061E32">
        <w:rPr>
          <w:rFonts w:ascii="Times New Roman" w:hAnsi="Times New Roman" w:cs="Times New Roman"/>
          <w:color w:val="000000" w:themeColor="text1"/>
          <w:sz w:val="28"/>
          <w:szCs w:val="28"/>
          <w:lang w:val="uk-UA"/>
        </w:rPr>
        <w:t>Кімтек</w:t>
      </w:r>
      <w:proofErr w:type="spellEnd"/>
      <w:r w:rsidR="00061E32" w:rsidRPr="00061E32">
        <w:rPr>
          <w:rFonts w:ascii="Times New Roman" w:hAnsi="Times New Roman" w:cs="Times New Roman"/>
          <w:color w:val="000000" w:themeColor="text1"/>
          <w:sz w:val="28"/>
          <w:szCs w:val="28"/>
          <w:lang w:val="uk-UA"/>
        </w:rPr>
        <w:t xml:space="preserve">» − сучасне підприємство, що </w:t>
      </w:r>
      <w:proofErr w:type="spellStart"/>
      <w:r w:rsidR="00061E32" w:rsidRPr="00061E32">
        <w:rPr>
          <w:rFonts w:ascii="Times New Roman" w:hAnsi="Times New Roman" w:cs="Times New Roman"/>
          <w:color w:val="000000" w:themeColor="text1"/>
          <w:sz w:val="28"/>
          <w:szCs w:val="28"/>
          <w:lang w:val="uk-UA"/>
        </w:rPr>
        <w:t>динамічно</w:t>
      </w:r>
      <w:proofErr w:type="spellEnd"/>
      <w:r w:rsidR="00061E32" w:rsidRPr="00061E32">
        <w:rPr>
          <w:rFonts w:ascii="Times New Roman" w:hAnsi="Times New Roman" w:cs="Times New Roman"/>
          <w:color w:val="000000" w:themeColor="text1"/>
          <w:sz w:val="28"/>
          <w:szCs w:val="28"/>
          <w:lang w:val="uk-UA"/>
        </w:rPr>
        <w:t xml:space="preserve"> розвивається, та спеціалізується на виробництві та продажу гідроізоляційних матеріалів. </w:t>
      </w:r>
      <w:r w:rsidR="00061E32" w:rsidRPr="00061E32">
        <w:rPr>
          <w:rFonts w:ascii="Times New Roman" w:hAnsi="Times New Roman" w:cs="Times New Roman"/>
          <w:sz w:val="28"/>
          <w:szCs w:val="28"/>
          <w:lang w:val="uk-UA"/>
        </w:rPr>
        <w:t>Компанія «</w:t>
      </w:r>
      <w:proofErr w:type="spellStart"/>
      <w:r w:rsidR="00061E32" w:rsidRPr="00061E32">
        <w:rPr>
          <w:rFonts w:ascii="Times New Roman" w:hAnsi="Times New Roman" w:cs="Times New Roman"/>
          <w:sz w:val="28"/>
          <w:szCs w:val="28"/>
          <w:lang w:val="uk-UA"/>
        </w:rPr>
        <w:t>Кімтек</w:t>
      </w:r>
      <w:proofErr w:type="spellEnd"/>
      <w:r w:rsidR="00061E32" w:rsidRPr="00061E32">
        <w:rPr>
          <w:rFonts w:ascii="Times New Roman" w:hAnsi="Times New Roman" w:cs="Times New Roman"/>
          <w:sz w:val="28"/>
          <w:szCs w:val="28"/>
          <w:lang w:val="uk-UA"/>
        </w:rPr>
        <w:t xml:space="preserve">» входить в десятку найкращих виробників на вітчизняному ринку. </w:t>
      </w:r>
      <w:r w:rsidR="00061E32" w:rsidRPr="00061E32">
        <w:rPr>
          <w:rFonts w:ascii="Times New Roman" w:eastAsia="Calibri" w:hAnsi="Times New Roman" w:cs="Times New Roman"/>
          <w:color w:val="000000"/>
          <w:sz w:val="28"/>
          <w:szCs w:val="28"/>
          <w:shd w:val="clear" w:color="auto" w:fill="FFFFFF"/>
          <w:lang w:val="uk-UA"/>
        </w:rPr>
        <w:t>Виробничі потужності ТОВ «</w:t>
      </w:r>
      <w:proofErr w:type="spellStart"/>
      <w:r w:rsidR="00061E32" w:rsidRPr="00061E32">
        <w:rPr>
          <w:rFonts w:ascii="Times New Roman" w:eastAsia="Calibri" w:hAnsi="Times New Roman" w:cs="Times New Roman"/>
          <w:color w:val="000000"/>
          <w:sz w:val="28"/>
          <w:szCs w:val="28"/>
          <w:shd w:val="clear" w:color="auto" w:fill="FFFFFF"/>
          <w:lang w:val="uk-UA"/>
        </w:rPr>
        <w:t>Кімтек</w:t>
      </w:r>
      <w:proofErr w:type="spellEnd"/>
      <w:r w:rsidR="00061E32" w:rsidRPr="00061E32">
        <w:rPr>
          <w:rFonts w:ascii="Times New Roman" w:eastAsia="Calibri" w:hAnsi="Times New Roman" w:cs="Times New Roman"/>
          <w:color w:val="000000"/>
          <w:sz w:val="28"/>
          <w:szCs w:val="28"/>
          <w:shd w:val="clear" w:color="auto" w:fill="FFFFFF"/>
          <w:lang w:val="uk-UA"/>
        </w:rPr>
        <w:t>» задовольняють потреби будівельної індустрії по всій території України. Близько 10% продукції експортується в країни зарубіжжя.</w:t>
      </w:r>
    </w:p>
    <w:p w14:paraId="72EFD981" w14:textId="1859A46E" w:rsidR="00204377" w:rsidRDefault="00204377" w:rsidP="00204377">
      <w:pPr>
        <w:tabs>
          <w:tab w:val="left" w:pos="426"/>
          <w:tab w:val="left" w:pos="993"/>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009E73FC">
        <w:rPr>
          <w:rFonts w:ascii="Times New Roman" w:eastAsia="Calibri" w:hAnsi="Times New Roman" w:cs="Times New Roman"/>
          <w:sz w:val="28"/>
          <w:szCs w:val="28"/>
          <w:lang w:val="uk-UA"/>
        </w:rPr>
        <w:t>.</w:t>
      </w:r>
      <w:r>
        <w:rPr>
          <w:rFonts w:ascii="Times New Roman" w:eastAsia="Calibri" w:hAnsi="Times New Roman" w:cs="Times New Roman"/>
          <w:sz w:val="28"/>
          <w:szCs w:val="28"/>
        </w:rPr>
        <w:t> </w:t>
      </w:r>
      <w:r>
        <w:rPr>
          <w:rFonts w:ascii="Times New Roman" w:eastAsia="Calibri" w:hAnsi="Times New Roman" w:cs="Times New Roman"/>
          <w:sz w:val="28"/>
          <w:szCs w:val="28"/>
          <w:lang w:val="uk-UA"/>
        </w:rPr>
        <w:t xml:space="preserve">Проаналізовано </w:t>
      </w:r>
      <w:r w:rsidRPr="00F470AC">
        <w:rPr>
          <w:rFonts w:ascii="Times New Roman" w:eastAsia="Calibri" w:hAnsi="Times New Roman" w:cs="Times New Roman"/>
          <w:sz w:val="28"/>
          <w:szCs w:val="28"/>
          <w:lang w:val="uk-UA"/>
        </w:rPr>
        <w:t>основн</w:t>
      </w:r>
      <w:r>
        <w:rPr>
          <w:rFonts w:ascii="Times New Roman" w:eastAsia="Calibri" w:hAnsi="Times New Roman" w:cs="Times New Roman"/>
          <w:sz w:val="28"/>
          <w:szCs w:val="28"/>
          <w:lang w:val="uk-UA"/>
        </w:rPr>
        <w:t>і</w:t>
      </w:r>
      <w:r w:rsidRPr="00F470AC">
        <w:rPr>
          <w:rFonts w:ascii="Times New Roman" w:eastAsia="Calibri" w:hAnsi="Times New Roman" w:cs="Times New Roman"/>
          <w:sz w:val="28"/>
          <w:szCs w:val="28"/>
          <w:lang w:val="uk-UA"/>
        </w:rPr>
        <w:t xml:space="preserve"> показник</w:t>
      </w:r>
      <w:r>
        <w:rPr>
          <w:rFonts w:ascii="Times New Roman" w:eastAsia="Calibri" w:hAnsi="Times New Roman" w:cs="Times New Roman"/>
          <w:sz w:val="28"/>
          <w:szCs w:val="28"/>
          <w:lang w:val="uk-UA"/>
        </w:rPr>
        <w:t xml:space="preserve">и </w:t>
      </w:r>
      <w:r w:rsidRPr="00F470AC">
        <w:rPr>
          <w:rFonts w:ascii="Times New Roman" w:eastAsia="Calibri" w:hAnsi="Times New Roman" w:cs="Times New Roman"/>
          <w:sz w:val="28"/>
          <w:szCs w:val="28"/>
          <w:lang w:val="uk-UA"/>
        </w:rPr>
        <w:t>діяльності підприємства</w:t>
      </w:r>
      <w:r w:rsidR="009E73FC">
        <w:rPr>
          <w:rFonts w:ascii="Times New Roman" w:eastAsia="Calibri" w:hAnsi="Times New Roman" w:cs="Times New Roman"/>
          <w:sz w:val="28"/>
          <w:szCs w:val="28"/>
          <w:lang w:val="uk-UA"/>
        </w:rPr>
        <w:t>.</w:t>
      </w:r>
      <w:r w:rsidR="00584E9C">
        <w:rPr>
          <w:rFonts w:ascii="Times New Roman" w:eastAsia="Calibri" w:hAnsi="Times New Roman" w:cs="Times New Roman"/>
          <w:sz w:val="28"/>
          <w:szCs w:val="28"/>
          <w:lang w:val="uk-UA"/>
        </w:rPr>
        <w:t xml:space="preserve"> </w:t>
      </w:r>
      <w:r w:rsidR="00584E9C" w:rsidRPr="00584E9C">
        <w:rPr>
          <w:rFonts w:ascii="Times New Roman" w:eastAsia="Calibri" w:hAnsi="Times New Roman" w:cs="Times New Roman"/>
          <w:sz w:val="28"/>
          <w:szCs w:val="28"/>
          <w:lang w:val="uk-UA"/>
        </w:rPr>
        <w:t>У результаті аналізу фінансових та економічних показників ТОВ «</w:t>
      </w:r>
      <w:proofErr w:type="spellStart"/>
      <w:r w:rsidR="00584E9C" w:rsidRPr="00584E9C">
        <w:rPr>
          <w:rFonts w:ascii="Times New Roman" w:eastAsia="Calibri" w:hAnsi="Times New Roman" w:cs="Times New Roman"/>
          <w:sz w:val="28"/>
          <w:szCs w:val="28"/>
          <w:lang w:val="uk-UA"/>
        </w:rPr>
        <w:t>Кімтек</w:t>
      </w:r>
      <w:proofErr w:type="spellEnd"/>
      <w:r w:rsidR="00584E9C" w:rsidRPr="00584E9C">
        <w:rPr>
          <w:rFonts w:ascii="Times New Roman" w:eastAsia="Calibri" w:hAnsi="Times New Roman" w:cs="Times New Roman"/>
          <w:sz w:val="28"/>
          <w:szCs w:val="28"/>
          <w:lang w:val="uk-UA"/>
        </w:rPr>
        <w:t xml:space="preserve">» за 2021-2023 роки видно, що підприємство демонструє зростання власного капіталу та позитивні тенденції у зменшенні дебіторської заборгованості. Однак зменшення кредиторської заборгованості та скорочення виробництва свідчать про потребу у підвищенні ефективності управління ресурсами та фінансовими потоками. Загальний аналіз показників рентабельності показує необхідність вдосконалення </w:t>
      </w:r>
      <w:r w:rsidR="00F4453E">
        <w:rPr>
          <w:rFonts w:ascii="Times New Roman" w:eastAsia="Calibri" w:hAnsi="Times New Roman" w:cs="Times New Roman"/>
          <w:sz w:val="28"/>
          <w:szCs w:val="28"/>
          <w:lang w:val="uk-UA"/>
        </w:rPr>
        <w:t>фінансової стратегії підприємства</w:t>
      </w:r>
      <w:r w:rsidR="00584E9C" w:rsidRPr="00584E9C">
        <w:rPr>
          <w:rFonts w:ascii="Times New Roman" w:eastAsia="Calibri" w:hAnsi="Times New Roman" w:cs="Times New Roman"/>
          <w:sz w:val="28"/>
          <w:szCs w:val="28"/>
          <w:lang w:val="uk-UA"/>
        </w:rPr>
        <w:t>.</w:t>
      </w:r>
    </w:p>
    <w:p w14:paraId="76781695" w14:textId="7C237301" w:rsidR="00204377" w:rsidRDefault="00204377" w:rsidP="00204377">
      <w:pPr>
        <w:tabs>
          <w:tab w:val="left" w:pos="426"/>
          <w:tab w:val="left" w:pos="993"/>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6</w:t>
      </w:r>
      <w:r w:rsidR="009E73F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Висвітлено с</w:t>
      </w:r>
      <w:r w:rsidRPr="00F470AC">
        <w:rPr>
          <w:rFonts w:ascii="Times New Roman" w:eastAsia="Calibri" w:hAnsi="Times New Roman" w:cs="Times New Roman"/>
          <w:sz w:val="28"/>
          <w:szCs w:val="28"/>
          <w:lang w:val="uk-UA"/>
        </w:rPr>
        <w:t>пецифік</w:t>
      </w:r>
      <w:r>
        <w:rPr>
          <w:rFonts w:ascii="Times New Roman" w:eastAsia="Calibri" w:hAnsi="Times New Roman" w:cs="Times New Roman"/>
          <w:sz w:val="28"/>
          <w:szCs w:val="28"/>
          <w:lang w:val="uk-UA"/>
        </w:rPr>
        <w:t>у</w:t>
      </w:r>
      <w:r w:rsidRPr="00F470AC">
        <w:rPr>
          <w:rFonts w:ascii="Times New Roman" w:eastAsia="Calibri" w:hAnsi="Times New Roman" w:cs="Times New Roman"/>
          <w:sz w:val="28"/>
          <w:szCs w:val="28"/>
          <w:lang w:val="uk-UA"/>
        </w:rPr>
        <w:t xml:space="preserve"> контролю в системі менеджменту підприємства</w:t>
      </w:r>
      <w:r w:rsidR="009E73FC">
        <w:rPr>
          <w:rFonts w:ascii="Times New Roman" w:eastAsia="Calibri" w:hAnsi="Times New Roman" w:cs="Times New Roman"/>
          <w:sz w:val="28"/>
          <w:szCs w:val="28"/>
          <w:lang w:val="uk-UA"/>
        </w:rPr>
        <w:t>.</w:t>
      </w:r>
      <w:r w:rsidR="005D5C7B">
        <w:rPr>
          <w:rFonts w:ascii="Times New Roman" w:eastAsia="Calibri" w:hAnsi="Times New Roman" w:cs="Times New Roman"/>
          <w:sz w:val="28"/>
          <w:szCs w:val="28"/>
          <w:lang w:val="uk-UA"/>
        </w:rPr>
        <w:t xml:space="preserve"> </w:t>
      </w:r>
      <w:r w:rsidR="005D5C7B" w:rsidRPr="005D5C7B">
        <w:rPr>
          <w:rFonts w:ascii="Times New Roman" w:eastAsia="Calibri" w:hAnsi="Times New Roman" w:cs="Times New Roman"/>
          <w:sz w:val="28"/>
          <w:szCs w:val="28"/>
          <w:lang w:val="uk-UA"/>
        </w:rPr>
        <w:t>Система контролю ТОВ «</w:t>
      </w:r>
      <w:proofErr w:type="spellStart"/>
      <w:r w:rsidR="005D5C7B" w:rsidRPr="005D5C7B">
        <w:rPr>
          <w:rFonts w:ascii="Times New Roman" w:eastAsia="Calibri" w:hAnsi="Times New Roman" w:cs="Times New Roman"/>
          <w:sz w:val="28"/>
          <w:szCs w:val="28"/>
          <w:lang w:val="uk-UA"/>
        </w:rPr>
        <w:t>Кімтек</w:t>
      </w:r>
      <w:proofErr w:type="spellEnd"/>
      <w:r w:rsidR="005D5C7B" w:rsidRPr="005D5C7B">
        <w:rPr>
          <w:rFonts w:ascii="Times New Roman" w:eastAsia="Calibri" w:hAnsi="Times New Roman" w:cs="Times New Roman"/>
          <w:sz w:val="28"/>
          <w:szCs w:val="28"/>
          <w:lang w:val="uk-UA"/>
        </w:rPr>
        <w:t xml:space="preserve">» побудована на основі структурно-функціональної форми, де функції внутрішнього контролю виконують керівники структурних підрозділів. Вона охоплює всі ключові аспекти діяльності підприємства, включаючи фінанси, виробництво, збут та управління персоналом. Контроль здійснюється з використанням автоматизованих систем, таких як 1С:Підприємство, що забезпечує високу точність та оперативність обробки даних. Методичні прийоми контролю включають загальні, емпіричні та специфічні методи, що дозволяють ефективно здійснювати збір, аналіз та перевірку інформації. </w:t>
      </w:r>
      <w:r w:rsidR="00917531">
        <w:rPr>
          <w:rFonts w:ascii="Times New Roman" w:eastAsia="Calibri" w:hAnsi="Times New Roman" w:cs="Times New Roman"/>
          <w:sz w:val="28"/>
          <w:szCs w:val="28"/>
          <w:lang w:val="uk-UA"/>
        </w:rPr>
        <w:t>Це</w:t>
      </w:r>
      <w:r w:rsidR="005D5C7B" w:rsidRPr="005D5C7B">
        <w:rPr>
          <w:rFonts w:ascii="Times New Roman" w:eastAsia="Calibri" w:hAnsi="Times New Roman" w:cs="Times New Roman"/>
          <w:sz w:val="28"/>
          <w:szCs w:val="28"/>
          <w:lang w:val="uk-UA"/>
        </w:rPr>
        <w:t xml:space="preserve"> дозволяє забезпечити стабільність та ефективність управління підприємством в умовах сучасного ринкового середовища.</w:t>
      </w:r>
    </w:p>
    <w:p w14:paraId="7807418B" w14:textId="100A7AF8" w:rsidR="00204377" w:rsidRPr="0023487B" w:rsidRDefault="00204377" w:rsidP="00204377">
      <w:pPr>
        <w:tabs>
          <w:tab w:val="left" w:pos="426"/>
          <w:tab w:val="left" w:pos="993"/>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009A139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Розроблено п</w:t>
      </w:r>
      <w:r w:rsidRPr="00F470AC">
        <w:rPr>
          <w:rFonts w:ascii="Times New Roman" w:eastAsia="Calibri" w:hAnsi="Times New Roman" w:cs="Times New Roman"/>
          <w:sz w:val="28"/>
          <w:szCs w:val="28"/>
          <w:lang w:val="uk-UA"/>
        </w:rPr>
        <w:t>ропозиції щодо підвищення ефективності функції контролю в системі менеджменту підприємства</w:t>
      </w:r>
      <w:r w:rsidR="009E73FC">
        <w:rPr>
          <w:rFonts w:ascii="Times New Roman" w:eastAsia="Calibri" w:hAnsi="Times New Roman" w:cs="Times New Roman"/>
          <w:sz w:val="28"/>
          <w:szCs w:val="28"/>
          <w:lang w:val="uk-UA"/>
        </w:rPr>
        <w:t>.</w:t>
      </w:r>
      <w:r w:rsidR="00F4453E">
        <w:rPr>
          <w:rFonts w:ascii="Times New Roman" w:eastAsia="Calibri" w:hAnsi="Times New Roman" w:cs="Times New Roman"/>
          <w:sz w:val="28"/>
          <w:szCs w:val="28"/>
          <w:lang w:val="uk-UA"/>
        </w:rPr>
        <w:t xml:space="preserve"> Проведене дослідження в</w:t>
      </w:r>
      <w:r w:rsidR="00F4453E" w:rsidRPr="00F4453E">
        <w:rPr>
          <w:rFonts w:ascii="Times New Roman" w:eastAsia="Calibri" w:hAnsi="Times New Roman" w:cs="Times New Roman"/>
          <w:sz w:val="28"/>
          <w:szCs w:val="28"/>
          <w:lang w:val="uk-UA"/>
        </w:rPr>
        <w:t>казує на важливість вдосконалення системи контролю в ТОВ «</w:t>
      </w:r>
      <w:proofErr w:type="spellStart"/>
      <w:r w:rsidR="00F4453E" w:rsidRPr="00F4453E">
        <w:rPr>
          <w:rFonts w:ascii="Times New Roman" w:eastAsia="Calibri" w:hAnsi="Times New Roman" w:cs="Times New Roman"/>
          <w:sz w:val="28"/>
          <w:szCs w:val="28"/>
          <w:lang w:val="uk-UA"/>
        </w:rPr>
        <w:t>Кімтек</w:t>
      </w:r>
      <w:proofErr w:type="spellEnd"/>
      <w:r w:rsidR="00F4453E" w:rsidRPr="00F4453E">
        <w:rPr>
          <w:rFonts w:ascii="Times New Roman" w:eastAsia="Calibri" w:hAnsi="Times New Roman" w:cs="Times New Roman"/>
          <w:sz w:val="28"/>
          <w:szCs w:val="28"/>
          <w:lang w:val="uk-UA"/>
        </w:rPr>
        <w:t>» в умовах сучасної економічної нестабільності. Вирішення цієї задачі передбачає застосування ризик-орієнтованого підходу, що дозволяє підприємству не лише ефективно керувати ризиками, але й підтримувати високу якість управлінської діяльності. Інтеграція всіх компонентів системи контролю за методологією COSO дозволяє забезпечувати цілісність та ефективність управління, зміцнюючи конкурентоспроможність компанії на ринку.</w:t>
      </w:r>
    </w:p>
    <w:p w14:paraId="15390C2A" w14:textId="76FFE94B" w:rsidR="004B4007" w:rsidRPr="00543DEA" w:rsidRDefault="00204377" w:rsidP="00917531">
      <w:pPr>
        <w:tabs>
          <w:tab w:val="left" w:pos="426"/>
          <w:tab w:val="left" w:pos="993"/>
        </w:tabs>
        <w:spacing w:after="0"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8</w:t>
      </w:r>
      <w:r w:rsidR="009A139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Обґрунтовано ефективність запропонованих заходів</w:t>
      </w:r>
      <w:r w:rsidRPr="0023487B">
        <w:rPr>
          <w:rFonts w:ascii="Times New Roman" w:eastAsia="Calibri" w:hAnsi="Times New Roman" w:cs="Times New Roman"/>
          <w:sz w:val="28"/>
          <w:szCs w:val="28"/>
          <w:lang w:val="uk-UA"/>
        </w:rPr>
        <w:t>.</w:t>
      </w:r>
      <w:r w:rsidR="00917531">
        <w:rPr>
          <w:rFonts w:ascii="Times New Roman" w:eastAsia="Calibri" w:hAnsi="Times New Roman" w:cs="Times New Roman"/>
          <w:sz w:val="28"/>
          <w:szCs w:val="28"/>
          <w:lang w:val="uk-UA"/>
        </w:rPr>
        <w:t xml:space="preserve"> Запропонована </w:t>
      </w:r>
      <w:r w:rsidR="00917531" w:rsidRPr="00917531">
        <w:rPr>
          <w:rFonts w:ascii="Times New Roman" w:eastAsia="Calibri" w:hAnsi="Times New Roman" w:cs="Times New Roman"/>
          <w:sz w:val="28"/>
          <w:szCs w:val="28"/>
          <w:lang w:val="uk-UA"/>
        </w:rPr>
        <w:t>стратегія управління ризиками ТОВ «</w:t>
      </w:r>
      <w:proofErr w:type="spellStart"/>
      <w:r w:rsidR="00917531" w:rsidRPr="00917531">
        <w:rPr>
          <w:rFonts w:ascii="Times New Roman" w:eastAsia="Calibri" w:hAnsi="Times New Roman" w:cs="Times New Roman"/>
          <w:sz w:val="28"/>
          <w:szCs w:val="28"/>
          <w:lang w:val="uk-UA"/>
        </w:rPr>
        <w:t>Кімтек</w:t>
      </w:r>
      <w:proofErr w:type="spellEnd"/>
      <w:r w:rsidR="00917531" w:rsidRPr="00917531">
        <w:rPr>
          <w:rFonts w:ascii="Times New Roman" w:eastAsia="Calibri" w:hAnsi="Times New Roman" w:cs="Times New Roman"/>
          <w:sz w:val="28"/>
          <w:szCs w:val="28"/>
          <w:lang w:val="uk-UA"/>
        </w:rPr>
        <w:t>» є добре структурованою та орієнтованою на комплексне управління ризиками у внутрішньому та зовнішньому середовищі підприємства. Застосування системного підходу до визначення, аналізу та управління різними видами ризиків сприяє досягненню стратегічних цілей компанії в умовах змінливого бізнес-середовища. Впровадження рекомендацій щодо розподілу завдань та моніторингу їх виконання допоможе забезпечити ефективність контролю за ризиками та стабільність функціонування підприємства.</w:t>
      </w:r>
      <w:r w:rsidR="004B4007" w:rsidRPr="00543DEA">
        <w:rPr>
          <w:rFonts w:ascii="Times New Roman" w:hAnsi="Times New Roman" w:cs="Times New Roman"/>
          <w:sz w:val="28"/>
          <w:szCs w:val="28"/>
          <w:lang w:val="uk-UA"/>
        </w:rPr>
        <w:br w:type="page"/>
      </w:r>
    </w:p>
    <w:p w14:paraId="28CDF94F" w14:textId="62453CC4" w:rsidR="001F3E78" w:rsidRPr="00543DEA" w:rsidRDefault="0053620B" w:rsidP="00543DEA">
      <w:pPr>
        <w:pStyle w:val="1"/>
        <w:spacing w:before="0" w:line="360" w:lineRule="auto"/>
        <w:jc w:val="center"/>
        <w:rPr>
          <w:rFonts w:ascii="Times New Roman" w:hAnsi="Times New Roman" w:cs="Times New Roman"/>
          <w:b/>
          <w:bCs/>
          <w:color w:val="auto"/>
          <w:sz w:val="28"/>
          <w:szCs w:val="28"/>
          <w:lang w:val="uk-UA"/>
        </w:rPr>
      </w:pPr>
      <w:bookmarkStart w:id="16" w:name="_Toc167949254"/>
      <w:r w:rsidRPr="00543DEA">
        <w:rPr>
          <w:rFonts w:ascii="Times New Roman" w:hAnsi="Times New Roman" w:cs="Times New Roman"/>
          <w:b/>
          <w:bCs/>
          <w:color w:val="auto"/>
          <w:sz w:val="28"/>
          <w:szCs w:val="28"/>
          <w:lang w:val="uk-UA"/>
        </w:rPr>
        <w:lastRenderedPageBreak/>
        <w:t>СПИСОК ВИКОРИСТАНИХ ДЖЕРЕЛ</w:t>
      </w:r>
      <w:bookmarkEnd w:id="16"/>
    </w:p>
    <w:p w14:paraId="7EA8ED1F" w14:textId="77777777" w:rsidR="004B4007" w:rsidRPr="00543DEA" w:rsidRDefault="004B4007" w:rsidP="00543DEA">
      <w:pPr>
        <w:spacing w:after="0" w:line="360" w:lineRule="auto"/>
        <w:ind w:firstLine="709"/>
        <w:jc w:val="both"/>
        <w:rPr>
          <w:rFonts w:ascii="Times New Roman" w:hAnsi="Times New Roman" w:cs="Times New Roman"/>
          <w:sz w:val="28"/>
          <w:szCs w:val="28"/>
          <w:lang w:val="uk-UA"/>
        </w:rPr>
      </w:pPr>
    </w:p>
    <w:p w14:paraId="259EDA67" w14:textId="7CC2F6F2" w:rsid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808D3">
        <w:rPr>
          <w:rFonts w:ascii="Times New Roman" w:hAnsi="Times New Roman" w:cs="Times New Roman"/>
          <w:sz w:val="28"/>
          <w:szCs w:val="28"/>
          <w:lang w:val="uk-UA"/>
        </w:rPr>
        <w:t xml:space="preserve">Савченко Р. О., Савченко Н. М. Види та стадії управлінського контролю. </w:t>
      </w:r>
      <w:r w:rsidRPr="00D808D3">
        <w:rPr>
          <w:rFonts w:ascii="Times New Roman" w:hAnsi="Times New Roman" w:cs="Times New Roman"/>
          <w:i/>
          <w:sz w:val="28"/>
          <w:szCs w:val="28"/>
          <w:lang w:val="uk-UA"/>
        </w:rPr>
        <w:t>Економічна наука</w:t>
      </w:r>
      <w:r w:rsidRPr="00D808D3">
        <w:rPr>
          <w:rFonts w:ascii="Times New Roman" w:hAnsi="Times New Roman" w:cs="Times New Roman"/>
          <w:sz w:val="28"/>
          <w:szCs w:val="28"/>
          <w:lang w:val="uk-UA"/>
        </w:rPr>
        <w:t>. 2015. №9. С. 70-73.</w:t>
      </w:r>
    </w:p>
    <w:p w14:paraId="5E889D52" w14:textId="174727DA" w:rsidR="00443F3A" w:rsidRPr="00D808D3" w:rsidRDefault="00443F3A"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443F3A">
        <w:rPr>
          <w:rFonts w:ascii="Times New Roman" w:hAnsi="Times New Roman" w:cs="Times New Roman"/>
          <w:sz w:val="28"/>
          <w:szCs w:val="28"/>
          <w:lang w:val="uk-UA"/>
        </w:rPr>
        <w:t>Черненко, О. В. Уточнення змісту контролю як управлінської функції менеджменту організації</w:t>
      </w:r>
      <w:r>
        <w:rPr>
          <w:rFonts w:ascii="Times New Roman" w:hAnsi="Times New Roman" w:cs="Times New Roman"/>
          <w:sz w:val="28"/>
          <w:szCs w:val="28"/>
          <w:lang w:val="uk-UA"/>
        </w:rPr>
        <w:t xml:space="preserve">. </w:t>
      </w:r>
      <w:proofErr w:type="spellStart"/>
      <w:r w:rsidRPr="00443F3A">
        <w:rPr>
          <w:rFonts w:ascii="Times New Roman" w:hAnsi="Times New Roman" w:cs="Times New Roman"/>
          <w:i/>
          <w:iCs/>
          <w:sz w:val="28"/>
          <w:szCs w:val="28"/>
          <w:lang w:val="uk-UA"/>
        </w:rPr>
        <w:t>Центральноукраїнський</w:t>
      </w:r>
      <w:proofErr w:type="spellEnd"/>
      <w:r w:rsidRPr="00443F3A">
        <w:rPr>
          <w:rFonts w:ascii="Times New Roman" w:hAnsi="Times New Roman" w:cs="Times New Roman"/>
          <w:i/>
          <w:iCs/>
          <w:sz w:val="28"/>
          <w:szCs w:val="28"/>
          <w:lang w:val="uk-UA"/>
        </w:rPr>
        <w:t xml:space="preserve"> науковий вісник. Економічні науки : </w:t>
      </w:r>
      <w:proofErr w:type="spellStart"/>
      <w:r w:rsidRPr="00443F3A">
        <w:rPr>
          <w:rFonts w:ascii="Times New Roman" w:hAnsi="Times New Roman" w:cs="Times New Roman"/>
          <w:i/>
          <w:iCs/>
          <w:sz w:val="28"/>
          <w:szCs w:val="28"/>
          <w:lang w:val="uk-UA"/>
        </w:rPr>
        <w:t>зб</w:t>
      </w:r>
      <w:proofErr w:type="spellEnd"/>
      <w:r w:rsidRPr="00443F3A">
        <w:rPr>
          <w:rFonts w:ascii="Times New Roman" w:hAnsi="Times New Roman" w:cs="Times New Roman"/>
          <w:i/>
          <w:iCs/>
          <w:sz w:val="28"/>
          <w:szCs w:val="28"/>
          <w:lang w:val="uk-UA"/>
        </w:rPr>
        <w:t>. наук. пр</w:t>
      </w:r>
      <w:r w:rsidRPr="00443F3A">
        <w:rPr>
          <w:rFonts w:ascii="Times New Roman" w:hAnsi="Times New Roman" w:cs="Times New Roman"/>
          <w:sz w:val="28"/>
          <w:szCs w:val="28"/>
          <w:lang w:val="uk-UA"/>
        </w:rPr>
        <w:t xml:space="preserve">. Кропивницький : ЦНТУ, 2019. </w:t>
      </w:r>
      <w:proofErr w:type="spellStart"/>
      <w:r w:rsidRPr="00443F3A">
        <w:rPr>
          <w:rFonts w:ascii="Times New Roman" w:hAnsi="Times New Roman" w:cs="Times New Roman"/>
          <w:sz w:val="28"/>
          <w:szCs w:val="28"/>
          <w:lang w:val="uk-UA"/>
        </w:rPr>
        <w:t>Вип</w:t>
      </w:r>
      <w:proofErr w:type="spellEnd"/>
      <w:r w:rsidRPr="00443F3A">
        <w:rPr>
          <w:rFonts w:ascii="Times New Roman" w:hAnsi="Times New Roman" w:cs="Times New Roman"/>
          <w:sz w:val="28"/>
          <w:szCs w:val="28"/>
          <w:lang w:val="uk-UA"/>
        </w:rPr>
        <w:t>. 3 (36). С. 207-218.</w:t>
      </w:r>
    </w:p>
    <w:p w14:paraId="1C57763D" w14:textId="77777777" w:rsidR="00D808D3" w:rsidRP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808D3">
        <w:rPr>
          <w:rFonts w:ascii="Times New Roman" w:hAnsi="Times New Roman" w:cs="Times New Roman"/>
          <w:sz w:val="28"/>
          <w:szCs w:val="28"/>
          <w:lang w:val="uk-UA"/>
        </w:rPr>
        <w:t xml:space="preserve">Менеджмент: навчальний посібник. У 2 т. Т. 1. Загальний менеджмент / рук. </w:t>
      </w:r>
      <w:proofErr w:type="spellStart"/>
      <w:r w:rsidRPr="00D808D3">
        <w:rPr>
          <w:rFonts w:ascii="Times New Roman" w:hAnsi="Times New Roman" w:cs="Times New Roman"/>
          <w:sz w:val="28"/>
          <w:szCs w:val="28"/>
          <w:lang w:val="uk-UA"/>
        </w:rPr>
        <w:t>авт</w:t>
      </w:r>
      <w:proofErr w:type="spellEnd"/>
      <w:r w:rsidRPr="00D808D3">
        <w:rPr>
          <w:rFonts w:ascii="Times New Roman" w:hAnsi="Times New Roman" w:cs="Times New Roman"/>
          <w:sz w:val="28"/>
          <w:szCs w:val="28"/>
          <w:lang w:val="uk-UA"/>
        </w:rPr>
        <w:t xml:space="preserve">. </w:t>
      </w:r>
      <w:proofErr w:type="spellStart"/>
      <w:r w:rsidRPr="00D808D3">
        <w:rPr>
          <w:rFonts w:ascii="Times New Roman" w:hAnsi="Times New Roman" w:cs="Times New Roman"/>
          <w:sz w:val="28"/>
          <w:szCs w:val="28"/>
          <w:lang w:val="uk-UA"/>
        </w:rPr>
        <w:t>кол</w:t>
      </w:r>
      <w:proofErr w:type="spellEnd"/>
      <w:r w:rsidRPr="00D808D3">
        <w:rPr>
          <w:rFonts w:ascii="Times New Roman" w:hAnsi="Times New Roman" w:cs="Times New Roman"/>
          <w:sz w:val="28"/>
          <w:szCs w:val="28"/>
          <w:lang w:val="uk-UA"/>
        </w:rPr>
        <w:t xml:space="preserve">. С. Ф. Поважний. 3-тє вид., перероб. та </w:t>
      </w:r>
      <w:proofErr w:type="spellStart"/>
      <w:r w:rsidRPr="00D808D3">
        <w:rPr>
          <w:rFonts w:ascii="Times New Roman" w:hAnsi="Times New Roman" w:cs="Times New Roman"/>
          <w:sz w:val="28"/>
          <w:szCs w:val="28"/>
          <w:lang w:val="uk-UA"/>
        </w:rPr>
        <w:t>доп</w:t>
      </w:r>
      <w:proofErr w:type="spellEnd"/>
      <w:r w:rsidRPr="00D808D3">
        <w:rPr>
          <w:rFonts w:ascii="Times New Roman" w:hAnsi="Times New Roman" w:cs="Times New Roman"/>
          <w:sz w:val="28"/>
          <w:szCs w:val="28"/>
          <w:lang w:val="uk-UA"/>
        </w:rPr>
        <w:t xml:space="preserve">. Донецьк: </w:t>
      </w:r>
      <w:proofErr w:type="spellStart"/>
      <w:r w:rsidRPr="00D808D3">
        <w:rPr>
          <w:rFonts w:ascii="Times New Roman" w:hAnsi="Times New Roman" w:cs="Times New Roman"/>
          <w:sz w:val="28"/>
          <w:szCs w:val="28"/>
          <w:lang w:val="uk-UA"/>
        </w:rPr>
        <w:t>ДонДУУ</w:t>
      </w:r>
      <w:proofErr w:type="spellEnd"/>
      <w:r w:rsidRPr="00D808D3">
        <w:rPr>
          <w:rFonts w:ascii="Times New Roman" w:hAnsi="Times New Roman" w:cs="Times New Roman"/>
          <w:sz w:val="28"/>
          <w:szCs w:val="28"/>
          <w:lang w:val="uk-UA"/>
        </w:rPr>
        <w:t>, 2012. 331 с.</w:t>
      </w:r>
    </w:p>
    <w:p w14:paraId="625FCC90" w14:textId="77777777" w:rsidR="00D808D3" w:rsidRP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D808D3">
        <w:rPr>
          <w:rFonts w:ascii="Times New Roman" w:hAnsi="Times New Roman" w:cs="Times New Roman"/>
          <w:sz w:val="28"/>
          <w:szCs w:val="28"/>
          <w:lang w:val="uk-UA"/>
        </w:rPr>
        <w:t>Anthony</w:t>
      </w:r>
      <w:proofErr w:type="spellEnd"/>
      <w:r w:rsidRPr="00D808D3">
        <w:rPr>
          <w:rFonts w:ascii="Times New Roman" w:hAnsi="Times New Roman" w:cs="Times New Roman"/>
          <w:sz w:val="28"/>
          <w:szCs w:val="28"/>
          <w:lang w:val="uk-UA"/>
        </w:rPr>
        <w:t xml:space="preserve"> R. </w:t>
      </w:r>
      <w:proofErr w:type="spellStart"/>
      <w:r w:rsidRPr="00D808D3">
        <w:rPr>
          <w:rFonts w:ascii="Times New Roman" w:hAnsi="Times New Roman" w:cs="Times New Roman"/>
          <w:sz w:val="28"/>
          <w:szCs w:val="28"/>
          <w:lang w:val="uk-UA"/>
        </w:rPr>
        <w:t>Govindarajan</w:t>
      </w:r>
      <w:proofErr w:type="spellEnd"/>
      <w:r w:rsidRPr="00D808D3">
        <w:rPr>
          <w:rFonts w:ascii="Times New Roman" w:hAnsi="Times New Roman" w:cs="Times New Roman"/>
          <w:sz w:val="28"/>
          <w:szCs w:val="28"/>
          <w:lang w:val="uk-UA"/>
        </w:rPr>
        <w:t xml:space="preserve"> V. </w:t>
      </w:r>
      <w:proofErr w:type="spellStart"/>
      <w:r w:rsidRPr="00D808D3">
        <w:rPr>
          <w:rFonts w:ascii="Times New Roman" w:hAnsi="Times New Roman" w:cs="Times New Roman"/>
          <w:sz w:val="28"/>
          <w:szCs w:val="28"/>
          <w:lang w:val="uk-UA"/>
        </w:rPr>
        <w:t>Management</w:t>
      </w:r>
      <w:proofErr w:type="spellEnd"/>
      <w:r w:rsidRPr="00D808D3">
        <w:rPr>
          <w:rFonts w:ascii="Times New Roman" w:hAnsi="Times New Roman" w:cs="Times New Roman"/>
          <w:sz w:val="28"/>
          <w:szCs w:val="28"/>
          <w:lang w:val="uk-UA"/>
        </w:rPr>
        <w:t xml:space="preserve"> </w:t>
      </w:r>
      <w:proofErr w:type="spellStart"/>
      <w:r w:rsidRPr="00D808D3">
        <w:rPr>
          <w:rFonts w:ascii="Times New Roman" w:hAnsi="Times New Roman" w:cs="Times New Roman"/>
          <w:sz w:val="28"/>
          <w:szCs w:val="28"/>
          <w:lang w:val="uk-UA"/>
        </w:rPr>
        <w:t>Control</w:t>
      </w:r>
      <w:proofErr w:type="spellEnd"/>
      <w:r w:rsidRPr="00D808D3">
        <w:rPr>
          <w:rFonts w:ascii="Times New Roman" w:hAnsi="Times New Roman" w:cs="Times New Roman"/>
          <w:sz w:val="28"/>
          <w:szCs w:val="28"/>
          <w:lang w:val="uk-UA"/>
        </w:rPr>
        <w:t xml:space="preserve"> </w:t>
      </w:r>
      <w:proofErr w:type="spellStart"/>
      <w:r w:rsidRPr="00D808D3">
        <w:rPr>
          <w:rFonts w:ascii="Times New Roman" w:hAnsi="Times New Roman" w:cs="Times New Roman"/>
          <w:sz w:val="28"/>
          <w:szCs w:val="28"/>
          <w:lang w:val="uk-UA"/>
        </w:rPr>
        <w:t>Systems</w:t>
      </w:r>
      <w:proofErr w:type="spellEnd"/>
      <w:r w:rsidRPr="00D808D3">
        <w:rPr>
          <w:rFonts w:ascii="Times New Roman" w:hAnsi="Times New Roman" w:cs="Times New Roman"/>
          <w:sz w:val="28"/>
          <w:szCs w:val="28"/>
          <w:lang w:val="uk-UA"/>
        </w:rPr>
        <w:t xml:space="preserve">. </w:t>
      </w:r>
      <w:proofErr w:type="spellStart"/>
      <w:r w:rsidRPr="00D808D3">
        <w:rPr>
          <w:rFonts w:ascii="Times New Roman" w:hAnsi="Times New Roman" w:cs="Times New Roman"/>
          <w:sz w:val="28"/>
          <w:szCs w:val="28"/>
          <w:lang w:val="uk-UA"/>
        </w:rPr>
        <w:t>Chicago</w:t>
      </w:r>
      <w:proofErr w:type="spellEnd"/>
      <w:r w:rsidRPr="00D808D3">
        <w:rPr>
          <w:rFonts w:ascii="Times New Roman" w:hAnsi="Times New Roman" w:cs="Times New Roman"/>
          <w:sz w:val="28"/>
          <w:szCs w:val="28"/>
          <w:lang w:val="uk-UA"/>
        </w:rPr>
        <w:t xml:space="preserve">, </w:t>
      </w:r>
      <w:proofErr w:type="spellStart"/>
      <w:r w:rsidRPr="00D808D3">
        <w:rPr>
          <w:rFonts w:ascii="Times New Roman" w:hAnsi="Times New Roman" w:cs="Times New Roman"/>
          <w:sz w:val="28"/>
          <w:szCs w:val="28"/>
          <w:lang w:val="uk-UA"/>
        </w:rPr>
        <w:t>Mc-Graw-Hill</w:t>
      </w:r>
      <w:proofErr w:type="spellEnd"/>
      <w:r w:rsidRPr="00D808D3">
        <w:rPr>
          <w:rFonts w:ascii="Times New Roman" w:hAnsi="Times New Roman" w:cs="Times New Roman"/>
          <w:sz w:val="28"/>
          <w:szCs w:val="28"/>
          <w:lang w:val="uk-UA"/>
        </w:rPr>
        <w:t xml:space="preserve"> IRWIN, 2007. 320 р.</w:t>
      </w:r>
    </w:p>
    <w:p w14:paraId="10379851" w14:textId="77777777" w:rsidR="00D808D3" w:rsidRP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D808D3">
        <w:rPr>
          <w:rFonts w:ascii="Times New Roman" w:hAnsi="Times New Roman" w:cs="Times New Roman"/>
          <w:sz w:val="28"/>
          <w:szCs w:val="28"/>
          <w:lang w:val="uk-UA"/>
        </w:rPr>
        <w:t>Фісуненко</w:t>
      </w:r>
      <w:proofErr w:type="spellEnd"/>
      <w:r w:rsidRPr="00D808D3">
        <w:rPr>
          <w:rFonts w:ascii="Times New Roman" w:hAnsi="Times New Roman" w:cs="Times New Roman"/>
          <w:sz w:val="28"/>
          <w:szCs w:val="28"/>
          <w:lang w:val="uk-UA"/>
        </w:rPr>
        <w:t xml:space="preserve"> П. А. Організаційно-економічний механізм контролю ефективності використання ресурсів підприємства. </w:t>
      </w:r>
      <w:r w:rsidRPr="00D808D3">
        <w:rPr>
          <w:rFonts w:ascii="Times New Roman" w:hAnsi="Times New Roman" w:cs="Times New Roman"/>
          <w:i/>
          <w:sz w:val="28"/>
          <w:szCs w:val="28"/>
          <w:lang w:val="uk-UA"/>
        </w:rPr>
        <w:t>Вісник соціально-економічних досліджень</w:t>
      </w:r>
      <w:r w:rsidRPr="00D808D3">
        <w:rPr>
          <w:rFonts w:ascii="Times New Roman" w:hAnsi="Times New Roman" w:cs="Times New Roman"/>
          <w:sz w:val="28"/>
          <w:szCs w:val="28"/>
          <w:lang w:val="uk-UA"/>
        </w:rPr>
        <w:t>. 2013.№1 (48). C.300-304.</w:t>
      </w:r>
    </w:p>
    <w:p w14:paraId="3FDB1366" w14:textId="77777777" w:rsidR="00D808D3" w:rsidRP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D808D3">
        <w:rPr>
          <w:rFonts w:ascii="Times New Roman" w:hAnsi="Times New Roman" w:cs="Times New Roman"/>
          <w:sz w:val="28"/>
          <w:szCs w:val="28"/>
          <w:lang w:val="uk-UA"/>
        </w:rPr>
        <w:t>Лозовський</w:t>
      </w:r>
      <w:proofErr w:type="spellEnd"/>
      <w:r w:rsidRPr="00D808D3">
        <w:rPr>
          <w:rFonts w:ascii="Times New Roman" w:hAnsi="Times New Roman" w:cs="Times New Roman"/>
          <w:sz w:val="28"/>
          <w:szCs w:val="28"/>
          <w:lang w:val="uk-UA"/>
        </w:rPr>
        <w:t xml:space="preserve"> О. М. Чабан Ю. С. Управлінський контроль як складова ефективної діяльності підприємства. </w:t>
      </w:r>
      <w:r w:rsidRPr="00D808D3">
        <w:rPr>
          <w:rFonts w:ascii="Times New Roman" w:hAnsi="Times New Roman" w:cs="Times New Roman"/>
          <w:i/>
          <w:sz w:val="28"/>
          <w:szCs w:val="28"/>
          <w:lang w:val="uk-UA"/>
        </w:rPr>
        <w:t>Науковий вісник Херсонського державного університету</w:t>
      </w:r>
      <w:r w:rsidRPr="00D808D3">
        <w:rPr>
          <w:rFonts w:ascii="Times New Roman" w:hAnsi="Times New Roman" w:cs="Times New Roman"/>
          <w:sz w:val="28"/>
          <w:szCs w:val="28"/>
          <w:lang w:val="uk-UA"/>
        </w:rPr>
        <w:t xml:space="preserve">. 2014. </w:t>
      </w:r>
      <w:proofErr w:type="spellStart"/>
      <w:r w:rsidRPr="00D808D3">
        <w:rPr>
          <w:rFonts w:ascii="Times New Roman" w:hAnsi="Times New Roman" w:cs="Times New Roman"/>
          <w:sz w:val="28"/>
          <w:szCs w:val="28"/>
          <w:lang w:val="uk-UA"/>
        </w:rPr>
        <w:t>Вип</w:t>
      </w:r>
      <w:proofErr w:type="spellEnd"/>
      <w:r w:rsidRPr="00D808D3">
        <w:rPr>
          <w:rFonts w:ascii="Times New Roman" w:hAnsi="Times New Roman" w:cs="Times New Roman"/>
          <w:sz w:val="28"/>
          <w:szCs w:val="28"/>
          <w:lang w:val="uk-UA"/>
        </w:rPr>
        <w:t>. 6, ч. 3. С. 16-19.</w:t>
      </w:r>
    </w:p>
    <w:p w14:paraId="5283FDD4" w14:textId="77777777" w:rsidR="00D808D3" w:rsidRP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D808D3">
        <w:rPr>
          <w:rFonts w:ascii="Times New Roman" w:hAnsi="Times New Roman" w:cs="Times New Roman"/>
          <w:sz w:val="28"/>
          <w:szCs w:val="28"/>
          <w:lang w:val="uk-UA"/>
        </w:rPr>
        <w:t>Бутинець</w:t>
      </w:r>
      <w:proofErr w:type="spellEnd"/>
      <w:r w:rsidRPr="00D808D3">
        <w:rPr>
          <w:rFonts w:ascii="Times New Roman" w:hAnsi="Times New Roman" w:cs="Times New Roman"/>
          <w:sz w:val="28"/>
          <w:szCs w:val="28"/>
          <w:lang w:val="uk-UA"/>
        </w:rPr>
        <w:t xml:space="preserve"> Т. А. Сучасний бухгалтерський облік і контроль: проблеми розвитку: монографія / за </w:t>
      </w:r>
      <w:proofErr w:type="spellStart"/>
      <w:r w:rsidRPr="00D808D3">
        <w:rPr>
          <w:rFonts w:ascii="Times New Roman" w:hAnsi="Times New Roman" w:cs="Times New Roman"/>
          <w:sz w:val="28"/>
          <w:szCs w:val="28"/>
          <w:lang w:val="uk-UA"/>
        </w:rPr>
        <w:t>заг</w:t>
      </w:r>
      <w:proofErr w:type="spellEnd"/>
      <w:r w:rsidRPr="00D808D3">
        <w:rPr>
          <w:rFonts w:ascii="Times New Roman" w:hAnsi="Times New Roman" w:cs="Times New Roman"/>
          <w:sz w:val="28"/>
          <w:szCs w:val="28"/>
          <w:lang w:val="uk-UA"/>
        </w:rPr>
        <w:t xml:space="preserve">. ред. проф. Ф. Ф. </w:t>
      </w:r>
      <w:proofErr w:type="spellStart"/>
      <w:r w:rsidRPr="00D808D3">
        <w:rPr>
          <w:rFonts w:ascii="Times New Roman" w:hAnsi="Times New Roman" w:cs="Times New Roman"/>
          <w:sz w:val="28"/>
          <w:szCs w:val="28"/>
          <w:lang w:val="uk-UA"/>
        </w:rPr>
        <w:t>Бутинця</w:t>
      </w:r>
      <w:proofErr w:type="spellEnd"/>
      <w:r w:rsidRPr="00D808D3">
        <w:rPr>
          <w:rFonts w:ascii="Times New Roman" w:hAnsi="Times New Roman" w:cs="Times New Roman"/>
          <w:sz w:val="28"/>
          <w:szCs w:val="28"/>
          <w:lang w:val="uk-UA"/>
        </w:rPr>
        <w:t>. Житомир: ПП «Рута», 2014. 380 с.</w:t>
      </w:r>
    </w:p>
    <w:p w14:paraId="6C1607B1" w14:textId="77777777" w:rsid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808D3">
        <w:rPr>
          <w:rFonts w:ascii="Times New Roman" w:hAnsi="Times New Roman" w:cs="Times New Roman"/>
          <w:sz w:val="28"/>
          <w:szCs w:val="28"/>
          <w:lang w:val="uk-UA"/>
        </w:rPr>
        <w:t xml:space="preserve">Кузнецов А. А. Управлінський контроль: сутність, місце та призначення. </w:t>
      </w:r>
      <w:r w:rsidRPr="00D808D3">
        <w:rPr>
          <w:rFonts w:ascii="Times New Roman" w:hAnsi="Times New Roman" w:cs="Times New Roman"/>
          <w:i/>
          <w:sz w:val="28"/>
          <w:szCs w:val="28"/>
          <w:lang w:val="uk-UA"/>
        </w:rPr>
        <w:t>Європейський вектор економічного розвитку</w:t>
      </w:r>
      <w:r w:rsidRPr="00D808D3">
        <w:rPr>
          <w:rFonts w:ascii="Times New Roman" w:hAnsi="Times New Roman" w:cs="Times New Roman"/>
          <w:sz w:val="28"/>
          <w:szCs w:val="28"/>
          <w:lang w:val="uk-UA"/>
        </w:rPr>
        <w:t>. 2015. № 2. С. 97-106.</w:t>
      </w:r>
    </w:p>
    <w:p w14:paraId="0978C5D0" w14:textId="3639BB64" w:rsidR="004B4007"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808D3">
        <w:rPr>
          <w:rFonts w:ascii="Times New Roman" w:hAnsi="Times New Roman" w:cs="Times New Roman"/>
          <w:sz w:val="28"/>
          <w:szCs w:val="28"/>
          <w:lang w:val="uk-UA"/>
        </w:rPr>
        <w:t xml:space="preserve">Орєхова А., </w:t>
      </w:r>
      <w:proofErr w:type="spellStart"/>
      <w:r w:rsidRPr="00D808D3">
        <w:rPr>
          <w:rFonts w:ascii="Times New Roman" w:hAnsi="Times New Roman" w:cs="Times New Roman"/>
          <w:sz w:val="28"/>
          <w:szCs w:val="28"/>
          <w:lang w:val="uk-UA"/>
        </w:rPr>
        <w:t>Шапаренко</w:t>
      </w:r>
      <w:proofErr w:type="spellEnd"/>
      <w:r w:rsidRPr="00D808D3">
        <w:rPr>
          <w:rFonts w:ascii="Times New Roman" w:hAnsi="Times New Roman" w:cs="Times New Roman"/>
          <w:sz w:val="28"/>
          <w:szCs w:val="28"/>
          <w:lang w:val="uk-UA"/>
        </w:rPr>
        <w:t xml:space="preserve"> О. Ефективність управлінського контролю за діяльністю персоналу підприємства. </w:t>
      </w:r>
      <w:r w:rsidRPr="00D808D3">
        <w:rPr>
          <w:rFonts w:ascii="Times New Roman" w:hAnsi="Times New Roman" w:cs="Times New Roman"/>
          <w:i/>
          <w:sz w:val="28"/>
          <w:szCs w:val="28"/>
          <w:lang w:val="uk-UA"/>
        </w:rPr>
        <w:t>Проблеми і перспективи економіки та управління.</w:t>
      </w:r>
      <w:r w:rsidRPr="00D808D3">
        <w:rPr>
          <w:rFonts w:ascii="Times New Roman" w:hAnsi="Times New Roman" w:cs="Times New Roman"/>
          <w:sz w:val="28"/>
          <w:szCs w:val="28"/>
          <w:lang w:val="uk-UA"/>
        </w:rPr>
        <w:t xml:space="preserve"> 2016. № 2. С. 56-62.</w:t>
      </w:r>
    </w:p>
    <w:p w14:paraId="41D15522" w14:textId="77777777" w:rsid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B628E9">
        <w:rPr>
          <w:rFonts w:ascii="Times New Roman" w:hAnsi="Times New Roman" w:cs="Times New Roman"/>
          <w:sz w:val="28"/>
          <w:szCs w:val="28"/>
          <w:lang w:val="uk-UA"/>
        </w:rPr>
        <w:t xml:space="preserve">Кузьмін О. Є., </w:t>
      </w:r>
      <w:proofErr w:type="spellStart"/>
      <w:r w:rsidRPr="00B628E9">
        <w:rPr>
          <w:rFonts w:ascii="Times New Roman" w:hAnsi="Times New Roman" w:cs="Times New Roman"/>
          <w:sz w:val="28"/>
          <w:szCs w:val="28"/>
          <w:lang w:val="uk-UA"/>
        </w:rPr>
        <w:t>Кізло</w:t>
      </w:r>
      <w:proofErr w:type="spellEnd"/>
      <w:r w:rsidRPr="00B628E9">
        <w:rPr>
          <w:rFonts w:ascii="Times New Roman" w:hAnsi="Times New Roman" w:cs="Times New Roman"/>
          <w:sz w:val="28"/>
          <w:szCs w:val="28"/>
          <w:lang w:val="uk-UA"/>
        </w:rPr>
        <w:t xml:space="preserve"> М. В.  Система контролю діяльності промислового підприємства: формування та формалізація. </w:t>
      </w:r>
      <w:r w:rsidRPr="00B628E9">
        <w:rPr>
          <w:rFonts w:ascii="Times New Roman" w:hAnsi="Times New Roman" w:cs="Times New Roman"/>
          <w:i/>
          <w:sz w:val="28"/>
          <w:szCs w:val="28"/>
          <w:lang w:val="uk-UA"/>
        </w:rPr>
        <w:t>Актуальні проблеми економіки</w:t>
      </w:r>
      <w:r w:rsidRPr="00B628E9">
        <w:rPr>
          <w:rFonts w:ascii="Times New Roman" w:hAnsi="Times New Roman" w:cs="Times New Roman"/>
          <w:sz w:val="28"/>
          <w:szCs w:val="28"/>
          <w:lang w:val="uk-UA"/>
        </w:rPr>
        <w:t>. 2012. № 4. С. 184-194.</w:t>
      </w:r>
    </w:p>
    <w:p w14:paraId="09724BC5" w14:textId="6E411366" w:rsidR="00D808D3" w:rsidRDefault="00D808D3" w:rsidP="00D808D3">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808D3">
        <w:rPr>
          <w:rFonts w:ascii="Times New Roman" w:hAnsi="Times New Roman" w:cs="Times New Roman"/>
          <w:sz w:val="28"/>
          <w:szCs w:val="28"/>
          <w:lang w:val="uk-UA"/>
        </w:rPr>
        <w:lastRenderedPageBreak/>
        <w:t xml:space="preserve">Савченко Р. О., Савченко Н. М. Види та стадії управлінського контролю. </w:t>
      </w:r>
      <w:r w:rsidRPr="00D808D3">
        <w:rPr>
          <w:rFonts w:ascii="Times New Roman" w:hAnsi="Times New Roman" w:cs="Times New Roman"/>
          <w:i/>
          <w:sz w:val="28"/>
          <w:szCs w:val="28"/>
          <w:lang w:val="uk-UA"/>
        </w:rPr>
        <w:t>Економічна наука</w:t>
      </w:r>
      <w:r w:rsidRPr="00D808D3">
        <w:rPr>
          <w:rFonts w:ascii="Times New Roman" w:hAnsi="Times New Roman" w:cs="Times New Roman"/>
          <w:sz w:val="28"/>
          <w:szCs w:val="28"/>
          <w:lang w:val="uk-UA"/>
        </w:rPr>
        <w:t>. 2015. №9. С. 70</w:t>
      </w:r>
      <w:r w:rsidR="00753285">
        <w:rPr>
          <w:rFonts w:ascii="Times New Roman" w:hAnsi="Times New Roman" w:cs="Times New Roman"/>
          <w:sz w:val="28"/>
          <w:szCs w:val="28"/>
          <w:lang w:val="uk-UA"/>
        </w:rPr>
        <w:t>-</w:t>
      </w:r>
      <w:r w:rsidRPr="00D808D3">
        <w:rPr>
          <w:rFonts w:ascii="Times New Roman" w:hAnsi="Times New Roman" w:cs="Times New Roman"/>
          <w:sz w:val="28"/>
          <w:szCs w:val="28"/>
          <w:lang w:val="uk-UA"/>
        </w:rPr>
        <w:t>73.</w:t>
      </w:r>
    </w:p>
    <w:p w14:paraId="5D2468D2" w14:textId="77777777" w:rsidR="00753285" w:rsidRDefault="00D808D3" w:rsidP="00753285">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D808D3">
        <w:rPr>
          <w:rFonts w:ascii="Times New Roman" w:hAnsi="Times New Roman" w:cs="Times New Roman"/>
          <w:sz w:val="28"/>
          <w:szCs w:val="28"/>
          <w:lang w:val="uk-UA"/>
        </w:rPr>
        <w:t xml:space="preserve">Савченко Р. О., Савченко Н. М. Процедури управлінського контролю. </w:t>
      </w:r>
      <w:r w:rsidRPr="00D808D3">
        <w:rPr>
          <w:rFonts w:ascii="Times New Roman" w:hAnsi="Times New Roman" w:cs="Times New Roman"/>
          <w:i/>
          <w:sz w:val="28"/>
          <w:szCs w:val="28"/>
          <w:lang w:val="uk-UA"/>
        </w:rPr>
        <w:t>Економіка та держава</w:t>
      </w:r>
      <w:r w:rsidRPr="00D808D3">
        <w:rPr>
          <w:rFonts w:ascii="Times New Roman" w:hAnsi="Times New Roman" w:cs="Times New Roman"/>
          <w:sz w:val="28"/>
          <w:szCs w:val="28"/>
          <w:lang w:val="uk-UA"/>
        </w:rPr>
        <w:t>. 2016. № 9. С. 34</w:t>
      </w:r>
      <w:r>
        <w:rPr>
          <w:rFonts w:ascii="Times New Roman" w:hAnsi="Times New Roman" w:cs="Times New Roman"/>
          <w:sz w:val="28"/>
          <w:szCs w:val="28"/>
          <w:lang w:val="uk-UA"/>
        </w:rPr>
        <w:t>-</w:t>
      </w:r>
      <w:r w:rsidRPr="00D808D3">
        <w:rPr>
          <w:rFonts w:ascii="Times New Roman" w:hAnsi="Times New Roman" w:cs="Times New Roman"/>
          <w:sz w:val="28"/>
          <w:szCs w:val="28"/>
          <w:lang w:val="uk-UA"/>
        </w:rPr>
        <w:t>40.</w:t>
      </w:r>
    </w:p>
    <w:p w14:paraId="0CA9262D" w14:textId="7FBCD4DF" w:rsidR="0001392D" w:rsidRDefault="00753285" w:rsidP="0001392D">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753285">
        <w:rPr>
          <w:rFonts w:ascii="Times New Roman" w:hAnsi="Times New Roman" w:cs="Times New Roman"/>
          <w:sz w:val="28"/>
          <w:szCs w:val="28"/>
          <w:lang w:val="uk-UA"/>
        </w:rPr>
        <w:t>Віноградська</w:t>
      </w:r>
      <w:proofErr w:type="spellEnd"/>
      <w:r w:rsidRPr="00753285">
        <w:rPr>
          <w:rFonts w:ascii="Times New Roman" w:hAnsi="Times New Roman" w:cs="Times New Roman"/>
          <w:sz w:val="28"/>
          <w:szCs w:val="28"/>
          <w:lang w:val="uk-UA"/>
        </w:rPr>
        <w:t xml:space="preserve"> О. М., </w:t>
      </w:r>
      <w:proofErr w:type="spellStart"/>
      <w:r w:rsidRPr="00753285">
        <w:rPr>
          <w:rFonts w:ascii="Times New Roman" w:hAnsi="Times New Roman" w:cs="Times New Roman"/>
          <w:sz w:val="28"/>
          <w:szCs w:val="28"/>
          <w:lang w:val="uk-UA"/>
        </w:rPr>
        <w:t>Віноградська</w:t>
      </w:r>
      <w:proofErr w:type="spellEnd"/>
      <w:r w:rsidRPr="00753285">
        <w:rPr>
          <w:rFonts w:ascii="Times New Roman" w:hAnsi="Times New Roman" w:cs="Times New Roman"/>
          <w:sz w:val="28"/>
          <w:szCs w:val="28"/>
          <w:lang w:val="uk-UA"/>
        </w:rPr>
        <w:t xml:space="preserve"> Н. С., Шевченко В. С., Менеджмент: Навчальний посібник для студентів усіх форм навчання спеціальності 0501 – «Економіка і підприємництво» . Харків: ХНАМГ, 2008. 160 с.</w:t>
      </w:r>
    </w:p>
    <w:p w14:paraId="0A3F79DC" w14:textId="2F80C4A9" w:rsidR="0001392D" w:rsidRDefault="0001392D" w:rsidP="0001392D">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01392D">
        <w:rPr>
          <w:rFonts w:ascii="Times New Roman" w:hAnsi="Times New Roman" w:cs="Times New Roman"/>
          <w:sz w:val="28"/>
          <w:szCs w:val="28"/>
          <w:lang w:val="uk-UA"/>
        </w:rPr>
        <w:t>Єфіменко</w:t>
      </w:r>
      <w:proofErr w:type="spellEnd"/>
      <w:r w:rsidRPr="0001392D">
        <w:rPr>
          <w:rFonts w:ascii="Times New Roman" w:hAnsi="Times New Roman" w:cs="Times New Roman"/>
          <w:sz w:val="28"/>
          <w:szCs w:val="28"/>
          <w:lang w:val="uk-UA"/>
        </w:rPr>
        <w:t xml:space="preserve"> Т.І. Внутрішньогосподарський контроль: Навчальний посібник. Харків: </w:t>
      </w:r>
      <w:proofErr w:type="spellStart"/>
      <w:r w:rsidRPr="0001392D">
        <w:rPr>
          <w:rFonts w:ascii="Times New Roman" w:hAnsi="Times New Roman" w:cs="Times New Roman"/>
          <w:sz w:val="28"/>
          <w:szCs w:val="28"/>
          <w:lang w:val="uk-UA"/>
        </w:rPr>
        <w:t>УкрДАЗТ</w:t>
      </w:r>
      <w:proofErr w:type="spellEnd"/>
      <w:r w:rsidRPr="0001392D">
        <w:rPr>
          <w:rFonts w:ascii="Times New Roman" w:hAnsi="Times New Roman" w:cs="Times New Roman"/>
          <w:sz w:val="28"/>
          <w:szCs w:val="28"/>
          <w:lang w:val="uk-UA"/>
        </w:rPr>
        <w:t>, 2013. 313 с.</w:t>
      </w:r>
    </w:p>
    <w:p w14:paraId="7A054E80" w14:textId="79551A43" w:rsidR="0001392D" w:rsidRDefault="0001392D" w:rsidP="0001392D">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r w:rsidRPr="0001392D">
        <w:rPr>
          <w:rFonts w:ascii="Times New Roman" w:hAnsi="Times New Roman" w:cs="Times New Roman"/>
          <w:sz w:val="28"/>
          <w:szCs w:val="28"/>
          <w:lang w:val="uk-UA"/>
        </w:rPr>
        <w:t xml:space="preserve">Ковалів М. В., </w:t>
      </w:r>
      <w:proofErr w:type="spellStart"/>
      <w:r w:rsidRPr="0001392D">
        <w:rPr>
          <w:rFonts w:ascii="Times New Roman" w:hAnsi="Times New Roman" w:cs="Times New Roman"/>
          <w:sz w:val="28"/>
          <w:szCs w:val="28"/>
          <w:lang w:val="uk-UA"/>
        </w:rPr>
        <w:t>Єсімов</w:t>
      </w:r>
      <w:proofErr w:type="spellEnd"/>
      <w:r w:rsidRPr="0001392D">
        <w:rPr>
          <w:rFonts w:ascii="Times New Roman" w:hAnsi="Times New Roman" w:cs="Times New Roman"/>
          <w:sz w:val="28"/>
          <w:szCs w:val="28"/>
          <w:lang w:val="uk-UA"/>
        </w:rPr>
        <w:t xml:space="preserve"> С. С., Проць І. М., Лозинський Ю. Р. Правове регулювання фінансового контролю в Україні: навчальний посібник. Львів: Львівський державний університет внутрішніх справ, 2018. 267 с.</w:t>
      </w:r>
    </w:p>
    <w:p w14:paraId="50DD7B58" w14:textId="16FF36A2" w:rsidR="00B96906" w:rsidRDefault="00B96906" w:rsidP="0001392D">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B96906">
        <w:rPr>
          <w:rFonts w:ascii="Times New Roman" w:hAnsi="Times New Roman" w:cs="Times New Roman"/>
          <w:sz w:val="28"/>
          <w:szCs w:val="28"/>
          <w:lang w:val="uk-UA"/>
        </w:rPr>
        <w:t>Шкільняк</w:t>
      </w:r>
      <w:proofErr w:type="spellEnd"/>
      <w:r w:rsidRPr="00B96906">
        <w:rPr>
          <w:rFonts w:ascii="Times New Roman" w:hAnsi="Times New Roman" w:cs="Times New Roman"/>
          <w:sz w:val="28"/>
          <w:szCs w:val="28"/>
          <w:lang w:val="uk-UA"/>
        </w:rPr>
        <w:t xml:space="preserve"> М. М, </w:t>
      </w:r>
      <w:proofErr w:type="spellStart"/>
      <w:r w:rsidRPr="00B96906">
        <w:rPr>
          <w:rFonts w:ascii="Times New Roman" w:hAnsi="Times New Roman" w:cs="Times New Roman"/>
          <w:sz w:val="28"/>
          <w:szCs w:val="28"/>
          <w:lang w:val="uk-UA"/>
        </w:rPr>
        <w:t>Овсянюк-Бердадіна</w:t>
      </w:r>
      <w:proofErr w:type="spellEnd"/>
      <w:r w:rsidRPr="00B96906">
        <w:rPr>
          <w:rFonts w:ascii="Times New Roman" w:hAnsi="Times New Roman" w:cs="Times New Roman"/>
          <w:sz w:val="28"/>
          <w:szCs w:val="28"/>
          <w:lang w:val="uk-UA"/>
        </w:rPr>
        <w:t xml:space="preserve"> О. Ф., </w:t>
      </w:r>
      <w:proofErr w:type="spellStart"/>
      <w:r w:rsidRPr="00B96906">
        <w:rPr>
          <w:rFonts w:ascii="Times New Roman" w:hAnsi="Times New Roman" w:cs="Times New Roman"/>
          <w:sz w:val="28"/>
          <w:szCs w:val="28"/>
          <w:lang w:val="uk-UA"/>
        </w:rPr>
        <w:t>Крисько</w:t>
      </w:r>
      <w:proofErr w:type="spellEnd"/>
      <w:r w:rsidRPr="00B96906">
        <w:rPr>
          <w:rFonts w:ascii="Times New Roman" w:hAnsi="Times New Roman" w:cs="Times New Roman"/>
          <w:sz w:val="28"/>
          <w:szCs w:val="28"/>
          <w:lang w:val="uk-UA"/>
        </w:rPr>
        <w:t xml:space="preserve"> Ж. Л., Демків І. О. Менеджмент: підручник. Тернопіль: ЗУНУ, 2022 р. 258 с.</w:t>
      </w:r>
    </w:p>
    <w:p w14:paraId="0F2E0C4B" w14:textId="2113B8E6" w:rsidR="00D808D3" w:rsidRPr="004F1C53" w:rsidRDefault="0001392D" w:rsidP="0001392D">
      <w:pPr>
        <w:numPr>
          <w:ilvl w:val="0"/>
          <w:numId w:val="6"/>
        </w:numPr>
        <w:tabs>
          <w:tab w:val="left" w:pos="1134"/>
        </w:tabs>
        <w:spacing w:after="0" w:line="360" w:lineRule="auto"/>
        <w:ind w:left="0" w:firstLine="709"/>
        <w:contextualSpacing/>
        <w:jc w:val="both"/>
        <w:rPr>
          <w:rFonts w:ascii="Times New Roman" w:hAnsi="Times New Roman" w:cs="Times New Roman"/>
          <w:sz w:val="28"/>
          <w:szCs w:val="28"/>
          <w:lang w:val="uk-UA"/>
        </w:rPr>
      </w:pPr>
      <w:proofErr w:type="spellStart"/>
      <w:r w:rsidRPr="0001392D">
        <w:rPr>
          <w:rFonts w:ascii="Times New Roman" w:hAnsi="Times New Roman" w:cs="Times New Roman"/>
          <w:sz w:val="28"/>
          <w:szCs w:val="28"/>
          <w:lang w:val="uk-UA"/>
        </w:rPr>
        <w:t>Клевець</w:t>
      </w:r>
      <w:proofErr w:type="spellEnd"/>
      <w:r w:rsidRPr="0001392D">
        <w:rPr>
          <w:rFonts w:ascii="Times New Roman" w:hAnsi="Times New Roman" w:cs="Times New Roman"/>
          <w:sz w:val="28"/>
          <w:szCs w:val="28"/>
          <w:lang w:val="uk-UA"/>
        </w:rPr>
        <w:t xml:space="preserve"> Н. І. Управлінський контроль, як спосіб максимізації прибутку підприємства. </w:t>
      </w:r>
      <w:r w:rsidRPr="004F1C53">
        <w:rPr>
          <w:rFonts w:ascii="Times New Roman" w:hAnsi="Times New Roman" w:cs="Times New Roman"/>
          <w:i/>
          <w:iCs/>
          <w:sz w:val="28"/>
          <w:szCs w:val="28"/>
          <w:lang w:val="uk-UA"/>
        </w:rPr>
        <w:t>Культура народів Причорномор'я</w:t>
      </w:r>
      <w:r w:rsidRPr="004F1C53">
        <w:rPr>
          <w:rFonts w:ascii="Times New Roman" w:hAnsi="Times New Roman" w:cs="Times New Roman"/>
          <w:sz w:val="28"/>
          <w:szCs w:val="28"/>
          <w:lang w:val="uk-UA"/>
        </w:rPr>
        <w:t>. 2011. № 215. С. 67-69.</w:t>
      </w:r>
    </w:p>
    <w:p w14:paraId="12B408A2" w14:textId="77777777" w:rsidR="0001392D" w:rsidRPr="004F1C53" w:rsidRDefault="0001392D" w:rsidP="0001392D">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4F1C53">
        <w:rPr>
          <w:rFonts w:ascii="Times New Roman" w:hAnsi="Times New Roman" w:cs="Times New Roman"/>
          <w:sz w:val="28"/>
          <w:szCs w:val="28"/>
          <w:lang w:val="uk-UA"/>
        </w:rPr>
        <w:t>Капліна</w:t>
      </w:r>
      <w:proofErr w:type="spellEnd"/>
      <w:r w:rsidRPr="004F1C53">
        <w:rPr>
          <w:rFonts w:ascii="Times New Roman" w:hAnsi="Times New Roman" w:cs="Times New Roman"/>
          <w:sz w:val="28"/>
          <w:szCs w:val="28"/>
          <w:lang w:val="uk-UA"/>
        </w:rPr>
        <w:t xml:space="preserve"> А. Контролінг як інструмент управління підприємством. </w:t>
      </w:r>
      <w:r w:rsidRPr="004F1C53">
        <w:rPr>
          <w:rFonts w:ascii="Times New Roman" w:hAnsi="Times New Roman" w:cs="Times New Roman"/>
          <w:i/>
          <w:iCs/>
          <w:sz w:val="28"/>
          <w:szCs w:val="28"/>
          <w:lang w:val="uk-UA"/>
        </w:rPr>
        <w:t>Економіка та суспільство</w:t>
      </w:r>
      <w:r w:rsidRPr="004F1C53">
        <w:rPr>
          <w:rFonts w:ascii="Times New Roman" w:hAnsi="Times New Roman" w:cs="Times New Roman"/>
          <w:sz w:val="28"/>
          <w:szCs w:val="28"/>
          <w:lang w:val="uk-UA"/>
        </w:rPr>
        <w:t>. 2021. № 23. URL: </w:t>
      </w:r>
      <w:hyperlink r:id="rId30" w:tgtFrame="_blank" w:history="1">
        <w:r w:rsidRPr="004F1C53">
          <w:rPr>
            <w:rStyle w:val="a9"/>
            <w:rFonts w:ascii="Times New Roman" w:hAnsi="Times New Roman" w:cs="Times New Roman"/>
            <w:color w:val="auto"/>
            <w:sz w:val="28"/>
            <w:szCs w:val="28"/>
            <w:lang w:val="uk-UA"/>
          </w:rPr>
          <w:t>https://doi.org/10.32782/2524-0072/2021-23-16</w:t>
        </w:r>
      </w:hyperlink>
      <w:r w:rsidRPr="004F1C53">
        <w:rPr>
          <w:rFonts w:ascii="Times New Roman" w:hAnsi="Times New Roman" w:cs="Times New Roman"/>
          <w:sz w:val="28"/>
          <w:szCs w:val="28"/>
          <w:lang w:val="uk-UA"/>
        </w:rPr>
        <w:t>.</w:t>
      </w:r>
    </w:p>
    <w:p w14:paraId="1FBBE254" w14:textId="77777777" w:rsidR="0001392D" w:rsidRPr="004F1C53" w:rsidRDefault="0001392D" w:rsidP="0001392D">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4F1C53">
        <w:rPr>
          <w:rFonts w:ascii="Times New Roman" w:hAnsi="Times New Roman" w:cs="Times New Roman"/>
          <w:sz w:val="28"/>
          <w:szCs w:val="28"/>
          <w:lang w:val="uk-UA"/>
        </w:rPr>
        <w:t>Prokhorova</w:t>
      </w:r>
      <w:proofErr w:type="spellEnd"/>
      <w:r w:rsidRPr="004F1C53">
        <w:rPr>
          <w:rFonts w:ascii="Times New Roman" w:hAnsi="Times New Roman" w:cs="Times New Roman"/>
          <w:sz w:val="28"/>
          <w:szCs w:val="28"/>
          <w:lang w:val="uk-UA"/>
        </w:rPr>
        <w:t xml:space="preserve"> V., </w:t>
      </w:r>
      <w:proofErr w:type="spellStart"/>
      <w:r w:rsidRPr="004F1C53">
        <w:rPr>
          <w:rFonts w:ascii="Times New Roman" w:hAnsi="Times New Roman" w:cs="Times New Roman"/>
          <w:sz w:val="28"/>
          <w:szCs w:val="28"/>
          <w:lang w:val="uk-UA"/>
        </w:rPr>
        <w:t>Chobitok</w:t>
      </w:r>
      <w:proofErr w:type="spellEnd"/>
      <w:r w:rsidRPr="004F1C53">
        <w:rPr>
          <w:rFonts w:ascii="Times New Roman" w:hAnsi="Times New Roman" w:cs="Times New Roman"/>
          <w:sz w:val="28"/>
          <w:szCs w:val="28"/>
          <w:lang w:val="uk-UA"/>
        </w:rPr>
        <w:t> V. Контролінг у системі управління авіапідприємствами. </w:t>
      </w:r>
      <w:r w:rsidRPr="004F1C53">
        <w:rPr>
          <w:rFonts w:ascii="Times New Roman" w:hAnsi="Times New Roman" w:cs="Times New Roman"/>
          <w:i/>
          <w:iCs/>
          <w:sz w:val="28"/>
          <w:szCs w:val="28"/>
          <w:lang w:val="uk-UA"/>
        </w:rPr>
        <w:t>Вісник Національного Авіаційного Університету</w:t>
      </w:r>
      <w:r w:rsidRPr="004F1C53">
        <w:rPr>
          <w:rFonts w:ascii="Times New Roman" w:hAnsi="Times New Roman" w:cs="Times New Roman"/>
          <w:sz w:val="28"/>
          <w:szCs w:val="28"/>
          <w:lang w:val="uk-UA"/>
        </w:rPr>
        <w:t>. 2016. Т. 66, № 1. URL: </w:t>
      </w:r>
      <w:hyperlink r:id="rId31" w:tgtFrame="_blank" w:history="1">
        <w:r w:rsidRPr="004F1C53">
          <w:rPr>
            <w:rStyle w:val="a9"/>
            <w:rFonts w:ascii="Times New Roman" w:hAnsi="Times New Roman" w:cs="Times New Roman"/>
            <w:color w:val="auto"/>
            <w:sz w:val="28"/>
            <w:szCs w:val="28"/>
            <w:lang w:val="uk-UA"/>
          </w:rPr>
          <w:t>https://doi.org/10.18372/9936</w:t>
        </w:r>
      </w:hyperlink>
      <w:r w:rsidRPr="004F1C53">
        <w:rPr>
          <w:rFonts w:ascii="Times New Roman" w:hAnsi="Times New Roman" w:cs="Times New Roman"/>
          <w:sz w:val="28"/>
          <w:szCs w:val="28"/>
          <w:lang w:val="uk-UA"/>
        </w:rPr>
        <w:t>.</w:t>
      </w:r>
    </w:p>
    <w:p w14:paraId="0CA52192" w14:textId="77777777" w:rsidR="004F1C53" w:rsidRPr="004F1C53" w:rsidRDefault="0001392D" w:rsidP="004F1C53">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4F1C53">
        <w:rPr>
          <w:rFonts w:ascii="Times New Roman" w:hAnsi="Times New Roman" w:cs="Times New Roman"/>
          <w:sz w:val="28"/>
          <w:szCs w:val="28"/>
          <w:lang w:val="uk-UA"/>
        </w:rPr>
        <w:t>Моргун Г. В. Стратегічний контролінг як підсистема стратегічного управління. </w:t>
      </w:r>
      <w:r w:rsidRPr="004F1C53">
        <w:rPr>
          <w:rFonts w:ascii="Times New Roman" w:hAnsi="Times New Roman" w:cs="Times New Roman"/>
          <w:i/>
          <w:iCs/>
          <w:sz w:val="28"/>
          <w:szCs w:val="28"/>
          <w:lang w:val="uk-UA"/>
        </w:rPr>
        <w:t xml:space="preserve">Бізнес </w:t>
      </w:r>
      <w:proofErr w:type="spellStart"/>
      <w:r w:rsidRPr="004F1C53">
        <w:rPr>
          <w:rFonts w:ascii="Times New Roman" w:hAnsi="Times New Roman" w:cs="Times New Roman"/>
          <w:i/>
          <w:iCs/>
          <w:sz w:val="28"/>
          <w:szCs w:val="28"/>
          <w:lang w:val="uk-UA"/>
        </w:rPr>
        <w:t>Інформ</w:t>
      </w:r>
      <w:proofErr w:type="spellEnd"/>
      <w:r w:rsidRPr="004F1C53">
        <w:rPr>
          <w:rFonts w:ascii="Times New Roman" w:hAnsi="Times New Roman" w:cs="Times New Roman"/>
          <w:sz w:val="28"/>
          <w:szCs w:val="28"/>
          <w:lang w:val="uk-UA"/>
        </w:rPr>
        <w:t>. 2014. № 4. С. 453-459.</w:t>
      </w:r>
    </w:p>
    <w:p w14:paraId="6FF89BB1" w14:textId="77777777" w:rsidR="00764BFF" w:rsidRPr="00764BFF" w:rsidRDefault="0001392D" w:rsidP="00764BFF">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4F1C53">
        <w:rPr>
          <w:rFonts w:ascii="Times New Roman" w:hAnsi="Times New Roman" w:cs="Times New Roman"/>
          <w:sz w:val="28"/>
          <w:szCs w:val="28"/>
          <w:lang w:val="uk-UA"/>
        </w:rPr>
        <w:t>Григораш</w:t>
      </w:r>
      <w:proofErr w:type="spellEnd"/>
      <w:r w:rsidRPr="004F1C53">
        <w:rPr>
          <w:rFonts w:ascii="Times New Roman" w:hAnsi="Times New Roman" w:cs="Times New Roman"/>
          <w:sz w:val="28"/>
          <w:szCs w:val="28"/>
          <w:lang w:val="uk-UA"/>
        </w:rPr>
        <w:t xml:space="preserve"> І. О. Контролінг як сучасна система управління </w:t>
      </w:r>
      <w:r w:rsidRPr="00764BFF">
        <w:rPr>
          <w:rFonts w:ascii="Times New Roman" w:hAnsi="Times New Roman" w:cs="Times New Roman"/>
          <w:sz w:val="28"/>
          <w:szCs w:val="28"/>
          <w:lang w:val="uk-UA"/>
        </w:rPr>
        <w:t>підприємством. </w:t>
      </w:r>
      <w:r w:rsidRPr="00764BFF">
        <w:rPr>
          <w:rFonts w:ascii="Times New Roman" w:hAnsi="Times New Roman" w:cs="Times New Roman"/>
          <w:i/>
          <w:iCs/>
          <w:sz w:val="28"/>
          <w:szCs w:val="28"/>
          <w:lang w:val="uk-UA"/>
        </w:rPr>
        <w:t>Актуальні проблеми економіки</w:t>
      </w:r>
      <w:r w:rsidRPr="00764BFF">
        <w:rPr>
          <w:rFonts w:ascii="Times New Roman" w:hAnsi="Times New Roman" w:cs="Times New Roman"/>
          <w:sz w:val="28"/>
          <w:szCs w:val="28"/>
          <w:lang w:val="uk-UA"/>
        </w:rPr>
        <w:t>. 2010. № 11 (113). С. 96-107.</w:t>
      </w:r>
    </w:p>
    <w:p w14:paraId="6F093A63" w14:textId="6E4C675E" w:rsidR="00764BFF" w:rsidRPr="00764BFF" w:rsidRDefault="00764BFF" w:rsidP="00764BFF">
      <w:pPr>
        <w:pStyle w:val="a3"/>
        <w:numPr>
          <w:ilvl w:val="0"/>
          <w:numId w:val="6"/>
        </w:numPr>
        <w:tabs>
          <w:tab w:val="left" w:pos="1134"/>
        </w:tabs>
        <w:spacing w:after="0" w:line="360" w:lineRule="auto"/>
        <w:ind w:left="0" w:firstLine="709"/>
        <w:jc w:val="both"/>
        <w:rPr>
          <w:rStyle w:val="a9"/>
          <w:rFonts w:ascii="Times New Roman" w:hAnsi="Times New Roman" w:cs="Times New Roman"/>
          <w:color w:val="auto"/>
          <w:sz w:val="28"/>
          <w:szCs w:val="28"/>
          <w:u w:val="none"/>
          <w:lang w:val="uk-UA"/>
        </w:rPr>
      </w:pPr>
      <w:r w:rsidRPr="00594491">
        <w:rPr>
          <w:rFonts w:ascii="Times New Roman" w:hAnsi="Times New Roman" w:cs="Times New Roman"/>
          <w:sz w:val="28"/>
          <w:szCs w:val="28"/>
          <w:shd w:val="clear" w:color="auto" w:fill="FFFFFF"/>
          <w:lang w:val="uk-UA"/>
        </w:rPr>
        <w:t xml:space="preserve">ТОВ </w:t>
      </w:r>
      <w:r w:rsidRPr="00764BFF">
        <w:rPr>
          <w:rFonts w:ascii="Times New Roman" w:hAnsi="Times New Roman" w:cs="Times New Roman"/>
          <w:sz w:val="28"/>
          <w:szCs w:val="28"/>
          <w:shd w:val="clear" w:color="auto" w:fill="FFFFFF"/>
          <w:lang w:val="uk-UA"/>
        </w:rPr>
        <w:t>«</w:t>
      </w:r>
      <w:proofErr w:type="spellStart"/>
      <w:r w:rsidRPr="00594491">
        <w:rPr>
          <w:rFonts w:ascii="Times New Roman" w:hAnsi="Times New Roman" w:cs="Times New Roman"/>
          <w:sz w:val="28"/>
          <w:szCs w:val="28"/>
          <w:shd w:val="clear" w:color="auto" w:fill="FFFFFF"/>
          <w:lang w:val="uk-UA"/>
        </w:rPr>
        <w:t>Кімтек</w:t>
      </w:r>
      <w:proofErr w:type="spellEnd"/>
      <w:r w:rsidRPr="00764BFF">
        <w:rPr>
          <w:rFonts w:ascii="Times New Roman" w:hAnsi="Times New Roman" w:cs="Times New Roman"/>
          <w:sz w:val="28"/>
          <w:szCs w:val="28"/>
          <w:shd w:val="clear" w:color="auto" w:fill="FFFFFF"/>
          <w:lang w:val="uk-UA"/>
        </w:rPr>
        <w:t>»</w:t>
      </w:r>
      <w:r w:rsidRPr="00594491">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офіційний </w:t>
      </w:r>
      <w:r w:rsidRPr="00594491">
        <w:rPr>
          <w:rFonts w:ascii="Times New Roman" w:hAnsi="Times New Roman" w:cs="Times New Roman"/>
          <w:sz w:val="28"/>
          <w:szCs w:val="28"/>
          <w:shd w:val="clear" w:color="auto" w:fill="FFFFFF"/>
          <w:lang w:val="uk-UA"/>
        </w:rPr>
        <w:t>сайт</w:t>
      </w:r>
      <w:r w:rsidRPr="00764BFF">
        <w:rPr>
          <w:rFonts w:ascii="Times New Roman" w:hAnsi="Times New Roman" w:cs="Times New Roman"/>
          <w:sz w:val="28"/>
          <w:szCs w:val="28"/>
          <w:shd w:val="clear" w:color="auto" w:fill="FFFFFF"/>
          <w:lang w:val="uk-UA"/>
        </w:rPr>
        <w:t>.</w:t>
      </w:r>
      <w:r w:rsidRPr="00594491">
        <w:rPr>
          <w:rFonts w:ascii="Times New Roman" w:hAnsi="Times New Roman" w:cs="Times New Roman"/>
          <w:sz w:val="28"/>
          <w:szCs w:val="28"/>
          <w:shd w:val="clear" w:color="auto" w:fill="FFFFFF"/>
          <w:lang w:val="uk-UA"/>
        </w:rPr>
        <w:t xml:space="preserve"> </w:t>
      </w:r>
      <w:r w:rsidRPr="00764BFF">
        <w:rPr>
          <w:rFonts w:ascii="Times New Roman" w:hAnsi="Times New Roman" w:cs="Times New Roman"/>
          <w:sz w:val="28"/>
          <w:szCs w:val="28"/>
          <w:lang w:val="en-US"/>
        </w:rPr>
        <w:t>URL</w:t>
      </w:r>
      <w:r w:rsidRPr="00594491">
        <w:rPr>
          <w:rFonts w:ascii="Times New Roman" w:hAnsi="Times New Roman" w:cs="Times New Roman"/>
          <w:sz w:val="28"/>
          <w:szCs w:val="28"/>
          <w:shd w:val="clear" w:color="auto" w:fill="FFFFFF"/>
          <w:lang w:val="uk-UA"/>
        </w:rPr>
        <w:t xml:space="preserve">: </w:t>
      </w:r>
      <w:hyperlink r:id="rId32" w:history="1">
        <w:r w:rsidRPr="00764BFF">
          <w:rPr>
            <w:rStyle w:val="a9"/>
            <w:rFonts w:ascii="Times New Roman" w:hAnsi="Times New Roman" w:cs="Times New Roman"/>
            <w:color w:val="auto"/>
            <w:sz w:val="28"/>
            <w:szCs w:val="28"/>
            <w:shd w:val="clear" w:color="auto" w:fill="FFFFFF"/>
          </w:rPr>
          <w:t>http</w:t>
        </w:r>
        <w:r w:rsidRPr="00594491">
          <w:rPr>
            <w:rStyle w:val="a9"/>
            <w:rFonts w:ascii="Times New Roman" w:hAnsi="Times New Roman" w:cs="Times New Roman"/>
            <w:color w:val="auto"/>
            <w:sz w:val="28"/>
            <w:szCs w:val="28"/>
            <w:shd w:val="clear" w:color="auto" w:fill="FFFFFF"/>
            <w:lang w:val="uk-UA"/>
          </w:rPr>
          <w:t>://</w:t>
        </w:r>
        <w:r w:rsidRPr="00764BFF">
          <w:rPr>
            <w:rStyle w:val="a9"/>
            <w:rFonts w:ascii="Times New Roman" w:hAnsi="Times New Roman" w:cs="Times New Roman"/>
            <w:color w:val="auto"/>
            <w:sz w:val="28"/>
            <w:szCs w:val="28"/>
            <w:shd w:val="clear" w:color="auto" w:fill="FFFFFF"/>
          </w:rPr>
          <w:t>kimtek</w:t>
        </w:r>
        <w:r w:rsidRPr="00594491">
          <w:rPr>
            <w:rStyle w:val="a9"/>
            <w:rFonts w:ascii="Times New Roman" w:hAnsi="Times New Roman" w:cs="Times New Roman"/>
            <w:color w:val="auto"/>
            <w:sz w:val="28"/>
            <w:szCs w:val="28"/>
            <w:shd w:val="clear" w:color="auto" w:fill="FFFFFF"/>
            <w:lang w:val="uk-UA"/>
          </w:rPr>
          <w:t>.</w:t>
        </w:r>
        <w:r w:rsidRPr="00764BFF">
          <w:rPr>
            <w:rStyle w:val="a9"/>
            <w:rFonts w:ascii="Times New Roman" w:hAnsi="Times New Roman" w:cs="Times New Roman"/>
            <w:color w:val="auto"/>
            <w:sz w:val="28"/>
            <w:szCs w:val="28"/>
            <w:shd w:val="clear" w:color="auto" w:fill="FFFFFF"/>
          </w:rPr>
          <w:t>com</w:t>
        </w:r>
        <w:r w:rsidRPr="00594491">
          <w:rPr>
            <w:rStyle w:val="a9"/>
            <w:rFonts w:ascii="Times New Roman" w:hAnsi="Times New Roman" w:cs="Times New Roman"/>
            <w:color w:val="auto"/>
            <w:sz w:val="28"/>
            <w:szCs w:val="28"/>
            <w:shd w:val="clear" w:color="auto" w:fill="FFFFFF"/>
            <w:lang w:val="uk-UA"/>
          </w:rPr>
          <w:t>.</w:t>
        </w:r>
        <w:r w:rsidRPr="00764BFF">
          <w:rPr>
            <w:rStyle w:val="a9"/>
            <w:rFonts w:ascii="Times New Roman" w:hAnsi="Times New Roman" w:cs="Times New Roman"/>
            <w:color w:val="auto"/>
            <w:sz w:val="28"/>
            <w:szCs w:val="28"/>
            <w:shd w:val="clear" w:color="auto" w:fill="FFFFFF"/>
          </w:rPr>
          <w:t>ua</w:t>
        </w:r>
        <w:r w:rsidRPr="00594491">
          <w:rPr>
            <w:rStyle w:val="a9"/>
            <w:rFonts w:ascii="Times New Roman" w:hAnsi="Times New Roman" w:cs="Times New Roman"/>
            <w:color w:val="auto"/>
            <w:sz w:val="28"/>
            <w:szCs w:val="28"/>
            <w:shd w:val="clear" w:color="auto" w:fill="FFFFFF"/>
            <w:lang w:val="uk-UA"/>
          </w:rPr>
          <w:t>/</w:t>
        </w:r>
      </w:hyperlink>
    </w:p>
    <w:p w14:paraId="522EF23C" w14:textId="77777777" w:rsidR="00764BFF" w:rsidRPr="00764BFF" w:rsidRDefault="00764BFF" w:rsidP="00764BFF">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764BFF">
        <w:rPr>
          <w:rFonts w:ascii="Times New Roman" w:hAnsi="Times New Roman" w:cs="Times New Roman"/>
          <w:sz w:val="28"/>
          <w:szCs w:val="28"/>
          <w:lang w:val="uk-UA"/>
        </w:rPr>
        <w:t>OpenDataBot</w:t>
      </w:r>
      <w:proofErr w:type="spellEnd"/>
      <w:r w:rsidRPr="00764BFF">
        <w:rPr>
          <w:rFonts w:ascii="Times New Roman" w:hAnsi="Times New Roman" w:cs="Times New Roman"/>
          <w:sz w:val="28"/>
          <w:szCs w:val="28"/>
          <w:lang w:val="uk-UA"/>
        </w:rPr>
        <w:t>: сервіс доступу до державних даних для громадян та бізнесу</w:t>
      </w:r>
      <w:r w:rsidRPr="00764BFF">
        <w:rPr>
          <w:rFonts w:ascii="Times New Roman" w:hAnsi="Times New Roman" w:cs="Times New Roman"/>
          <w:sz w:val="28"/>
          <w:szCs w:val="28"/>
          <w:shd w:val="clear" w:color="auto" w:fill="FFFFFF"/>
          <w:lang w:val="uk-UA"/>
        </w:rPr>
        <w:t xml:space="preserve">. </w:t>
      </w:r>
      <w:r w:rsidRPr="00764BFF">
        <w:rPr>
          <w:rFonts w:ascii="Times New Roman" w:hAnsi="Times New Roman" w:cs="Times New Roman"/>
          <w:sz w:val="28"/>
          <w:szCs w:val="28"/>
          <w:lang w:val="en-US"/>
        </w:rPr>
        <w:t>URL</w:t>
      </w:r>
      <w:r w:rsidRPr="00764BFF">
        <w:rPr>
          <w:rFonts w:ascii="Times New Roman" w:hAnsi="Times New Roman" w:cs="Times New Roman"/>
          <w:sz w:val="28"/>
          <w:szCs w:val="28"/>
          <w:lang w:val="uk-UA"/>
        </w:rPr>
        <w:t xml:space="preserve">: </w:t>
      </w:r>
      <w:hyperlink r:id="rId33" w:history="1">
        <w:r w:rsidRPr="00764BFF">
          <w:rPr>
            <w:rStyle w:val="a9"/>
            <w:rFonts w:ascii="Times New Roman" w:hAnsi="Times New Roman" w:cs="Times New Roman"/>
            <w:color w:val="auto"/>
            <w:sz w:val="28"/>
            <w:szCs w:val="28"/>
            <w:lang w:val="uk-UA"/>
          </w:rPr>
          <w:t>https://opendatabot.ua/</w:t>
        </w:r>
      </w:hyperlink>
      <w:r w:rsidRPr="00764BFF">
        <w:rPr>
          <w:rFonts w:ascii="Times New Roman" w:eastAsia="Calibri" w:hAnsi="Times New Roman" w:cs="Times New Roman"/>
          <w:sz w:val="28"/>
          <w:szCs w:val="28"/>
          <w:lang w:val="uk-UA"/>
        </w:rPr>
        <w:t>.</w:t>
      </w:r>
    </w:p>
    <w:p w14:paraId="6412F827" w14:textId="05D5F289" w:rsidR="00D808D3" w:rsidRPr="00B7540F" w:rsidRDefault="00764BFF" w:rsidP="00764BFF">
      <w:pPr>
        <w:pStyle w:val="a3"/>
        <w:numPr>
          <w:ilvl w:val="0"/>
          <w:numId w:val="6"/>
        </w:numPr>
        <w:tabs>
          <w:tab w:val="left" w:pos="1134"/>
        </w:tabs>
        <w:spacing w:after="0" w:line="360" w:lineRule="auto"/>
        <w:ind w:left="0" w:firstLine="709"/>
        <w:jc w:val="both"/>
        <w:rPr>
          <w:rStyle w:val="a9"/>
          <w:rFonts w:ascii="Times New Roman" w:hAnsi="Times New Roman" w:cs="Times New Roman"/>
          <w:color w:val="auto"/>
          <w:sz w:val="28"/>
          <w:szCs w:val="28"/>
          <w:u w:val="none"/>
          <w:lang w:val="uk-UA"/>
        </w:rPr>
      </w:pPr>
      <w:proofErr w:type="spellStart"/>
      <w:r w:rsidRPr="00764BFF">
        <w:rPr>
          <w:rFonts w:ascii="Times New Roman" w:hAnsi="Times New Roman" w:cs="Times New Roman"/>
          <w:sz w:val="28"/>
          <w:szCs w:val="28"/>
          <w:lang w:val="uk-UA"/>
        </w:rPr>
        <w:t>Youcontrol</w:t>
      </w:r>
      <w:proofErr w:type="spellEnd"/>
      <w:r w:rsidRPr="00764BFF">
        <w:rPr>
          <w:rFonts w:ascii="Times New Roman" w:hAnsi="Times New Roman" w:cs="Times New Roman"/>
          <w:sz w:val="28"/>
          <w:szCs w:val="28"/>
          <w:lang w:val="uk-UA"/>
        </w:rPr>
        <w:t xml:space="preserve">: веб-сайт. </w:t>
      </w:r>
      <w:r w:rsidRPr="00764BFF">
        <w:rPr>
          <w:rFonts w:ascii="Times New Roman" w:hAnsi="Times New Roman" w:cs="Times New Roman"/>
          <w:sz w:val="28"/>
          <w:szCs w:val="28"/>
          <w:lang w:val="en-US"/>
        </w:rPr>
        <w:t>URL</w:t>
      </w:r>
      <w:r w:rsidRPr="00764BFF">
        <w:rPr>
          <w:rFonts w:ascii="Times New Roman" w:hAnsi="Times New Roman" w:cs="Times New Roman"/>
          <w:sz w:val="28"/>
          <w:szCs w:val="28"/>
          <w:lang w:val="uk-UA"/>
        </w:rPr>
        <w:t xml:space="preserve">: </w:t>
      </w:r>
      <w:hyperlink r:id="rId34" w:history="1">
        <w:r w:rsidRPr="00764BFF">
          <w:rPr>
            <w:rStyle w:val="a9"/>
            <w:rFonts w:ascii="Times New Roman" w:hAnsi="Times New Roman" w:cs="Times New Roman"/>
            <w:color w:val="auto"/>
            <w:sz w:val="28"/>
            <w:szCs w:val="28"/>
            <w:lang w:val="uk-UA"/>
          </w:rPr>
          <w:t>https://youcontrol.com.ua/</w:t>
        </w:r>
      </w:hyperlink>
      <w:r>
        <w:rPr>
          <w:rStyle w:val="a9"/>
          <w:rFonts w:ascii="Times New Roman" w:hAnsi="Times New Roman" w:cs="Times New Roman"/>
          <w:color w:val="auto"/>
          <w:sz w:val="28"/>
          <w:szCs w:val="28"/>
          <w:lang w:val="uk-UA"/>
        </w:rPr>
        <w:t>.</w:t>
      </w:r>
    </w:p>
    <w:p w14:paraId="734B1F53" w14:textId="77777777" w:rsidR="006E7027" w:rsidRDefault="00B7540F" w:rsidP="006E702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B7540F">
        <w:rPr>
          <w:rStyle w:val="a9"/>
          <w:rFonts w:ascii="Times New Roman" w:hAnsi="Times New Roman" w:cs="Times New Roman"/>
          <w:color w:val="auto"/>
          <w:sz w:val="28"/>
          <w:szCs w:val="28"/>
          <w:u w:val="none"/>
          <w:lang w:val="uk-UA"/>
        </w:rPr>
        <w:lastRenderedPageBreak/>
        <w:t xml:space="preserve">Фінансова звітність </w:t>
      </w:r>
      <w:r w:rsidRPr="00594491">
        <w:rPr>
          <w:rFonts w:ascii="Times New Roman" w:hAnsi="Times New Roman" w:cs="Times New Roman"/>
          <w:sz w:val="28"/>
          <w:szCs w:val="28"/>
          <w:shd w:val="clear" w:color="auto" w:fill="FFFFFF"/>
          <w:lang w:val="uk-UA"/>
        </w:rPr>
        <w:t xml:space="preserve">ТОВ </w:t>
      </w:r>
      <w:r w:rsidRPr="00B7540F">
        <w:rPr>
          <w:rFonts w:ascii="Times New Roman" w:hAnsi="Times New Roman" w:cs="Times New Roman"/>
          <w:sz w:val="28"/>
          <w:szCs w:val="28"/>
          <w:shd w:val="clear" w:color="auto" w:fill="FFFFFF"/>
          <w:lang w:val="uk-UA"/>
        </w:rPr>
        <w:t>«</w:t>
      </w:r>
      <w:proofErr w:type="spellStart"/>
      <w:r w:rsidRPr="00594491">
        <w:rPr>
          <w:rFonts w:ascii="Times New Roman" w:hAnsi="Times New Roman" w:cs="Times New Roman"/>
          <w:sz w:val="28"/>
          <w:szCs w:val="28"/>
          <w:shd w:val="clear" w:color="auto" w:fill="FFFFFF"/>
          <w:lang w:val="uk-UA"/>
        </w:rPr>
        <w:t>Кімтек</w:t>
      </w:r>
      <w:proofErr w:type="spellEnd"/>
      <w:r w:rsidRPr="00B7540F">
        <w:rPr>
          <w:rFonts w:ascii="Times New Roman" w:hAnsi="Times New Roman" w:cs="Times New Roman"/>
          <w:sz w:val="28"/>
          <w:szCs w:val="28"/>
          <w:shd w:val="clear" w:color="auto" w:fill="FFFFFF"/>
          <w:lang w:val="uk-UA"/>
        </w:rPr>
        <w:t xml:space="preserve">». </w:t>
      </w:r>
      <w:proofErr w:type="spellStart"/>
      <w:r w:rsidRPr="006E7027">
        <w:rPr>
          <w:rFonts w:ascii="Times New Roman" w:hAnsi="Times New Roman" w:cs="Times New Roman"/>
          <w:i/>
          <w:iCs/>
          <w:sz w:val="28"/>
          <w:szCs w:val="28"/>
          <w:shd w:val="clear" w:color="auto" w:fill="FFFFFF"/>
          <w:lang w:val="uk-UA"/>
        </w:rPr>
        <w:t>Clarity</w:t>
      </w:r>
      <w:proofErr w:type="spellEnd"/>
      <w:r w:rsidRPr="006E7027">
        <w:rPr>
          <w:rFonts w:ascii="Times New Roman" w:hAnsi="Times New Roman" w:cs="Times New Roman"/>
          <w:i/>
          <w:iCs/>
          <w:sz w:val="28"/>
          <w:szCs w:val="28"/>
          <w:shd w:val="clear" w:color="auto" w:fill="FFFFFF"/>
          <w:lang w:val="uk-UA"/>
        </w:rPr>
        <w:t>-Project</w:t>
      </w:r>
      <w:r w:rsidRPr="006E7027">
        <w:rPr>
          <w:rFonts w:ascii="Times New Roman" w:hAnsi="Times New Roman" w:cs="Times New Roman"/>
          <w:sz w:val="28"/>
          <w:szCs w:val="28"/>
          <w:shd w:val="clear" w:color="auto" w:fill="FFFFFF"/>
          <w:lang w:val="uk-UA"/>
        </w:rPr>
        <w:t xml:space="preserve">. </w:t>
      </w:r>
      <w:r w:rsidRPr="00594491">
        <w:rPr>
          <w:rFonts w:ascii="Times New Roman" w:hAnsi="Times New Roman" w:cs="Times New Roman"/>
          <w:sz w:val="28"/>
          <w:szCs w:val="28"/>
          <w:lang w:val="pl-PL"/>
        </w:rPr>
        <w:t>URL</w:t>
      </w:r>
      <w:r w:rsidRPr="006E7027">
        <w:rPr>
          <w:rFonts w:ascii="Times New Roman" w:hAnsi="Times New Roman" w:cs="Times New Roman"/>
          <w:sz w:val="28"/>
          <w:szCs w:val="28"/>
          <w:lang w:val="uk-UA"/>
        </w:rPr>
        <w:t xml:space="preserve">: </w:t>
      </w:r>
      <w:hyperlink r:id="rId35" w:history="1">
        <w:r w:rsidR="006E7027" w:rsidRPr="006E7027">
          <w:rPr>
            <w:rStyle w:val="a9"/>
            <w:rFonts w:ascii="Times New Roman" w:hAnsi="Times New Roman" w:cs="Times New Roman"/>
            <w:color w:val="auto"/>
            <w:sz w:val="28"/>
            <w:szCs w:val="28"/>
            <w:lang w:val="uk-UA"/>
          </w:rPr>
          <w:t>https://clarity-project.info/edr/33053934/finances</w:t>
        </w:r>
      </w:hyperlink>
      <w:r w:rsidRPr="006E7027">
        <w:rPr>
          <w:rFonts w:ascii="Times New Roman" w:hAnsi="Times New Roman" w:cs="Times New Roman"/>
          <w:sz w:val="28"/>
          <w:szCs w:val="28"/>
          <w:lang w:val="uk-UA"/>
        </w:rPr>
        <w:t>.</w:t>
      </w:r>
    </w:p>
    <w:p w14:paraId="1230F7FC" w14:textId="77777777" w:rsidR="006E7027" w:rsidRPr="006E7027" w:rsidRDefault="006E7027" w:rsidP="006E702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6E7027">
        <w:rPr>
          <w:rFonts w:ascii="Times New Roman" w:hAnsi="Times New Roman" w:cs="Times New Roman"/>
          <w:sz w:val="28"/>
          <w:szCs w:val="28"/>
          <w:lang w:val="uk-UA"/>
        </w:rPr>
        <w:t>Internal</w:t>
      </w:r>
      <w:proofErr w:type="spellEnd"/>
      <w:r w:rsidRPr="006E7027">
        <w:rPr>
          <w:rFonts w:ascii="Times New Roman" w:hAnsi="Times New Roman" w:cs="Times New Roman"/>
          <w:sz w:val="28"/>
          <w:szCs w:val="28"/>
          <w:lang w:val="uk-UA"/>
        </w:rPr>
        <w:t xml:space="preserve"> </w:t>
      </w:r>
      <w:proofErr w:type="spellStart"/>
      <w:r w:rsidRPr="006E7027">
        <w:rPr>
          <w:rFonts w:ascii="Times New Roman" w:hAnsi="Times New Roman" w:cs="Times New Roman"/>
          <w:sz w:val="28"/>
          <w:szCs w:val="28"/>
          <w:lang w:val="uk-UA"/>
        </w:rPr>
        <w:t>control</w:t>
      </w:r>
      <w:proofErr w:type="spellEnd"/>
      <w:r w:rsidRPr="006E7027">
        <w:rPr>
          <w:rFonts w:ascii="Times New Roman" w:hAnsi="Times New Roman" w:cs="Times New Roman"/>
          <w:sz w:val="28"/>
          <w:szCs w:val="28"/>
          <w:lang w:val="uk-UA"/>
        </w:rPr>
        <w:t xml:space="preserve"> – </w:t>
      </w:r>
      <w:proofErr w:type="spellStart"/>
      <w:r w:rsidRPr="006E7027">
        <w:rPr>
          <w:rFonts w:ascii="Times New Roman" w:hAnsi="Times New Roman" w:cs="Times New Roman"/>
          <w:sz w:val="28"/>
          <w:szCs w:val="28"/>
          <w:lang w:val="uk-UA"/>
        </w:rPr>
        <w:t>Integrated</w:t>
      </w:r>
      <w:proofErr w:type="spellEnd"/>
      <w:r w:rsidRPr="006E7027">
        <w:rPr>
          <w:rFonts w:ascii="Times New Roman" w:hAnsi="Times New Roman" w:cs="Times New Roman"/>
          <w:sz w:val="28"/>
          <w:szCs w:val="28"/>
          <w:lang w:val="uk-UA"/>
        </w:rPr>
        <w:t xml:space="preserve"> </w:t>
      </w:r>
      <w:proofErr w:type="spellStart"/>
      <w:r w:rsidRPr="006E7027">
        <w:rPr>
          <w:rFonts w:ascii="Times New Roman" w:hAnsi="Times New Roman" w:cs="Times New Roman"/>
          <w:sz w:val="28"/>
          <w:szCs w:val="28"/>
          <w:lang w:val="uk-UA"/>
        </w:rPr>
        <w:t>framework</w:t>
      </w:r>
      <w:proofErr w:type="spellEnd"/>
      <w:r w:rsidRPr="006E7027">
        <w:rPr>
          <w:rFonts w:ascii="Times New Roman" w:hAnsi="Times New Roman" w:cs="Times New Roman"/>
          <w:sz w:val="28"/>
          <w:szCs w:val="28"/>
          <w:lang w:val="uk-UA"/>
        </w:rPr>
        <w:t xml:space="preserve">. 2008. С. 117. URL: </w:t>
      </w:r>
      <w:hyperlink r:id="rId36" w:history="1">
        <w:r w:rsidRPr="006E7027">
          <w:rPr>
            <w:rStyle w:val="a9"/>
            <w:rFonts w:ascii="Times New Roman" w:hAnsi="Times New Roman" w:cs="Times New Roman"/>
            <w:color w:val="auto"/>
            <w:sz w:val="28"/>
            <w:szCs w:val="28"/>
            <w:lang w:val="uk-UA"/>
          </w:rPr>
          <w:t>http://www.coso.org/documents/COSO_Intro_online_000.</w:t>
        </w:r>
        <w:r w:rsidRPr="006E7027">
          <w:rPr>
            <w:rStyle w:val="a9"/>
            <w:rFonts w:ascii="Times New Roman" w:hAnsi="Times New Roman" w:cs="Times New Roman"/>
            <w:color w:val="auto"/>
            <w:sz w:val="28"/>
            <w:szCs w:val="28"/>
            <w:lang w:val="pl-PL"/>
          </w:rPr>
          <w:t>p</w:t>
        </w:r>
        <w:proofErr w:type="spellStart"/>
        <w:r w:rsidRPr="006E7027">
          <w:rPr>
            <w:rStyle w:val="a9"/>
            <w:rFonts w:ascii="Times New Roman" w:hAnsi="Times New Roman" w:cs="Times New Roman"/>
            <w:color w:val="auto"/>
            <w:sz w:val="28"/>
            <w:szCs w:val="28"/>
            <w:lang w:val="uk-UA"/>
          </w:rPr>
          <w:t>df</w:t>
        </w:r>
        <w:proofErr w:type="spellEnd"/>
      </w:hyperlink>
      <w:r w:rsidRPr="006E7027">
        <w:rPr>
          <w:rFonts w:ascii="Times New Roman" w:hAnsi="Times New Roman" w:cs="Times New Roman"/>
          <w:sz w:val="28"/>
          <w:szCs w:val="28"/>
          <w:lang w:val="uk-UA"/>
        </w:rPr>
        <w:t>.</w:t>
      </w:r>
    </w:p>
    <w:p w14:paraId="468D34B1" w14:textId="46E881B4" w:rsidR="00B7540F" w:rsidRPr="00581E5E" w:rsidRDefault="006E7027" w:rsidP="006E702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6E7027">
        <w:rPr>
          <w:rFonts w:ascii="Times New Roman" w:hAnsi="Times New Roman" w:cs="Times New Roman"/>
          <w:sz w:val="28"/>
          <w:szCs w:val="28"/>
          <w:lang w:val="uk-UA"/>
        </w:rPr>
        <w:t>Robert</w:t>
      </w:r>
      <w:proofErr w:type="spellEnd"/>
      <w:r w:rsidRPr="006E7027">
        <w:rPr>
          <w:rFonts w:ascii="Times New Roman" w:hAnsi="Times New Roman" w:cs="Times New Roman"/>
          <w:sz w:val="28"/>
          <w:szCs w:val="28"/>
          <w:lang w:val="uk-UA"/>
        </w:rPr>
        <w:t xml:space="preserve"> </w:t>
      </w:r>
      <w:proofErr w:type="spellStart"/>
      <w:r w:rsidRPr="006E7027">
        <w:rPr>
          <w:rFonts w:ascii="Times New Roman" w:hAnsi="Times New Roman" w:cs="Times New Roman"/>
          <w:sz w:val="28"/>
          <w:szCs w:val="28"/>
          <w:lang w:val="uk-UA"/>
        </w:rPr>
        <w:t>Moeller</w:t>
      </w:r>
      <w:proofErr w:type="spellEnd"/>
      <w:r w:rsidRPr="006E7027">
        <w:rPr>
          <w:rFonts w:ascii="Times New Roman" w:hAnsi="Times New Roman" w:cs="Times New Roman"/>
          <w:sz w:val="28"/>
          <w:szCs w:val="28"/>
          <w:lang w:val="uk-UA"/>
        </w:rPr>
        <w:t xml:space="preserve"> R. COSO </w:t>
      </w:r>
      <w:proofErr w:type="spellStart"/>
      <w:r w:rsidRPr="006E7027">
        <w:rPr>
          <w:rFonts w:ascii="Times New Roman" w:hAnsi="Times New Roman" w:cs="Times New Roman"/>
          <w:sz w:val="28"/>
          <w:szCs w:val="28"/>
          <w:lang w:val="uk-UA"/>
        </w:rPr>
        <w:t>Enterprise</w:t>
      </w:r>
      <w:proofErr w:type="spellEnd"/>
      <w:r w:rsidRPr="006E7027">
        <w:rPr>
          <w:rFonts w:ascii="Times New Roman" w:hAnsi="Times New Roman" w:cs="Times New Roman"/>
          <w:sz w:val="28"/>
          <w:szCs w:val="28"/>
          <w:lang w:val="uk-UA"/>
        </w:rPr>
        <w:t xml:space="preserve"> </w:t>
      </w:r>
      <w:proofErr w:type="spellStart"/>
      <w:r w:rsidRPr="006E7027">
        <w:rPr>
          <w:rFonts w:ascii="Times New Roman" w:hAnsi="Times New Roman" w:cs="Times New Roman"/>
          <w:color w:val="000000" w:themeColor="text1"/>
          <w:sz w:val="28"/>
          <w:szCs w:val="28"/>
          <w:lang w:val="uk-UA"/>
        </w:rPr>
        <w:t>risk</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management</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establishing</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эффективе</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governance</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risk</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and</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compliance</w:t>
      </w:r>
      <w:proofErr w:type="spellEnd"/>
      <w:r w:rsidRPr="006E7027">
        <w:rPr>
          <w:rFonts w:ascii="Times New Roman" w:hAnsi="Times New Roman" w:cs="Times New Roman"/>
          <w:color w:val="000000" w:themeColor="text1"/>
          <w:sz w:val="28"/>
          <w:szCs w:val="28"/>
          <w:lang w:val="uk-UA"/>
        </w:rPr>
        <w:t xml:space="preserve"> </w:t>
      </w:r>
      <w:proofErr w:type="spellStart"/>
      <w:r w:rsidRPr="006E7027">
        <w:rPr>
          <w:rFonts w:ascii="Times New Roman" w:hAnsi="Times New Roman" w:cs="Times New Roman"/>
          <w:color w:val="000000" w:themeColor="text1"/>
          <w:sz w:val="28"/>
          <w:szCs w:val="28"/>
          <w:lang w:val="uk-UA"/>
        </w:rPr>
        <w:t>processes</w:t>
      </w:r>
      <w:proofErr w:type="spellEnd"/>
      <w:r w:rsidRPr="006E7027">
        <w:rPr>
          <w:rFonts w:ascii="Times New Roman" w:hAnsi="Times New Roman" w:cs="Times New Roman"/>
          <w:color w:val="000000" w:themeColor="text1"/>
          <w:sz w:val="28"/>
          <w:szCs w:val="28"/>
          <w:lang w:val="uk-UA"/>
        </w:rPr>
        <w:t>, 2011</w:t>
      </w:r>
      <w:r>
        <w:rPr>
          <w:rFonts w:ascii="Times New Roman" w:hAnsi="Times New Roman" w:cs="Times New Roman"/>
          <w:color w:val="000000" w:themeColor="text1"/>
          <w:sz w:val="28"/>
          <w:szCs w:val="28"/>
          <w:lang w:val="uk-UA"/>
        </w:rPr>
        <w:t>.</w:t>
      </w:r>
    </w:p>
    <w:p w14:paraId="60C4B4E0" w14:textId="755BD116" w:rsidR="00581E5E" w:rsidRPr="00581E5E" w:rsidRDefault="00581E5E" w:rsidP="006E702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3A23BE">
        <w:rPr>
          <w:rFonts w:ascii="Times New Roman" w:hAnsi="Times New Roman" w:cs="Times New Roman"/>
          <w:color w:val="000000" w:themeColor="text1"/>
          <w:sz w:val="28"/>
          <w:szCs w:val="28"/>
          <w:lang w:val="uk-UA"/>
        </w:rPr>
        <w:t>Виноградова О.</w:t>
      </w:r>
      <w:r>
        <w:rPr>
          <w:rFonts w:ascii="Times New Roman" w:hAnsi="Times New Roman" w:cs="Times New Roman"/>
          <w:color w:val="000000" w:themeColor="text1"/>
          <w:sz w:val="28"/>
          <w:szCs w:val="28"/>
          <w:lang w:val="uk-UA"/>
        </w:rPr>
        <w:t xml:space="preserve"> </w:t>
      </w:r>
      <w:r w:rsidRPr="003A23BE">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xml:space="preserve">, </w:t>
      </w:r>
      <w:proofErr w:type="spellStart"/>
      <w:r w:rsidRPr="003A23BE">
        <w:rPr>
          <w:rFonts w:ascii="Times New Roman" w:hAnsi="Times New Roman" w:cs="Times New Roman"/>
          <w:color w:val="000000" w:themeColor="text1"/>
          <w:sz w:val="28"/>
          <w:szCs w:val="28"/>
          <w:lang w:val="uk-UA"/>
        </w:rPr>
        <w:t>Кондрашов</w:t>
      </w:r>
      <w:proofErr w:type="spellEnd"/>
      <w:r w:rsidRPr="003A23BE">
        <w:rPr>
          <w:rFonts w:ascii="Times New Roman" w:hAnsi="Times New Roman" w:cs="Times New Roman"/>
          <w:color w:val="000000" w:themeColor="text1"/>
          <w:sz w:val="28"/>
          <w:szCs w:val="28"/>
          <w:lang w:val="uk-UA"/>
        </w:rPr>
        <w:t xml:space="preserve"> О.</w:t>
      </w:r>
      <w:r>
        <w:rPr>
          <w:rFonts w:ascii="Times New Roman" w:hAnsi="Times New Roman" w:cs="Times New Roman"/>
          <w:color w:val="000000" w:themeColor="text1"/>
          <w:sz w:val="28"/>
          <w:szCs w:val="28"/>
          <w:lang w:val="uk-UA"/>
        </w:rPr>
        <w:t xml:space="preserve"> </w:t>
      </w:r>
      <w:r w:rsidRPr="003A23BE">
        <w:rPr>
          <w:rFonts w:ascii="Times New Roman" w:hAnsi="Times New Roman" w:cs="Times New Roman"/>
          <w:color w:val="000000" w:themeColor="text1"/>
          <w:sz w:val="28"/>
          <w:szCs w:val="28"/>
          <w:lang w:val="uk-UA"/>
        </w:rPr>
        <w:t>А. Проблемні питання інформаційного забезпечення контролю процесу</w:t>
      </w:r>
      <w:r>
        <w:rPr>
          <w:rFonts w:ascii="Times New Roman" w:hAnsi="Times New Roman" w:cs="Times New Roman"/>
          <w:color w:val="000000" w:themeColor="text1"/>
          <w:sz w:val="28"/>
          <w:szCs w:val="28"/>
          <w:lang w:val="uk-UA"/>
        </w:rPr>
        <w:t xml:space="preserve"> прийняття управлінських рішень. </w:t>
      </w:r>
      <w:r w:rsidRPr="00D70653">
        <w:rPr>
          <w:rFonts w:ascii="Times New Roman" w:hAnsi="Times New Roman" w:cs="Times New Roman"/>
          <w:i/>
          <w:color w:val="000000" w:themeColor="text1"/>
          <w:sz w:val="28"/>
          <w:szCs w:val="28"/>
          <w:lang w:val="uk-UA"/>
        </w:rPr>
        <w:t>Економіка. Фінанси. Право</w:t>
      </w:r>
      <w:r>
        <w:rPr>
          <w:rFonts w:ascii="Times New Roman" w:hAnsi="Times New Roman" w:cs="Times New Roman"/>
          <w:color w:val="000000" w:themeColor="text1"/>
          <w:sz w:val="28"/>
          <w:szCs w:val="28"/>
          <w:lang w:val="uk-UA"/>
        </w:rPr>
        <w:t xml:space="preserve">. 2015. №12/1. </w:t>
      </w:r>
      <w:r w:rsidRPr="003A23BE">
        <w:rPr>
          <w:rFonts w:ascii="Times New Roman" w:hAnsi="Times New Roman" w:cs="Times New Roman"/>
          <w:color w:val="000000" w:themeColor="text1"/>
          <w:sz w:val="28"/>
          <w:szCs w:val="28"/>
          <w:lang w:val="uk-UA"/>
        </w:rPr>
        <w:t>С.38-41</w:t>
      </w:r>
      <w:r>
        <w:rPr>
          <w:rFonts w:ascii="Times New Roman" w:hAnsi="Times New Roman" w:cs="Times New Roman"/>
          <w:color w:val="000000" w:themeColor="text1"/>
          <w:sz w:val="28"/>
          <w:szCs w:val="28"/>
          <w:lang w:val="uk-UA"/>
        </w:rPr>
        <w:t>.</w:t>
      </w:r>
    </w:p>
    <w:p w14:paraId="5CB8044E" w14:textId="084C4FB8" w:rsidR="00581E5E" w:rsidRPr="00581E5E" w:rsidRDefault="00581E5E" w:rsidP="006E7027">
      <w:pPr>
        <w:pStyle w:val="a3"/>
        <w:numPr>
          <w:ilvl w:val="0"/>
          <w:numId w:val="6"/>
        </w:numPr>
        <w:tabs>
          <w:tab w:val="left" w:pos="1134"/>
        </w:tabs>
        <w:spacing w:after="0" w:line="360" w:lineRule="auto"/>
        <w:ind w:left="0" w:firstLine="709"/>
        <w:jc w:val="both"/>
        <w:rPr>
          <w:rStyle w:val="a9"/>
          <w:rFonts w:ascii="Times New Roman" w:hAnsi="Times New Roman" w:cs="Times New Roman"/>
          <w:color w:val="auto"/>
          <w:sz w:val="28"/>
          <w:szCs w:val="28"/>
          <w:u w:val="none"/>
          <w:lang w:val="uk-UA"/>
        </w:rPr>
      </w:pPr>
      <w:r w:rsidRPr="003064AD">
        <w:rPr>
          <w:rFonts w:ascii="Times New Roman" w:hAnsi="Times New Roman" w:cs="Times New Roman"/>
          <w:color w:val="000000" w:themeColor="text1"/>
          <w:sz w:val="28"/>
          <w:szCs w:val="28"/>
          <w:lang w:val="uk-UA"/>
        </w:rPr>
        <w:t>Демиденко В. В.</w:t>
      </w:r>
      <w:r>
        <w:rPr>
          <w:rFonts w:ascii="Times New Roman" w:hAnsi="Times New Roman" w:cs="Times New Roman"/>
          <w:color w:val="000000" w:themeColor="text1"/>
          <w:sz w:val="28"/>
          <w:szCs w:val="28"/>
          <w:lang w:val="uk-UA"/>
        </w:rPr>
        <w:t xml:space="preserve"> </w:t>
      </w:r>
      <w:r w:rsidRPr="003064AD">
        <w:rPr>
          <w:rFonts w:ascii="Times New Roman" w:hAnsi="Times New Roman" w:cs="Times New Roman"/>
          <w:color w:val="000000" w:themeColor="text1"/>
          <w:sz w:val="28"/>
          <w:szCs w:val="28"/>
          <w:lang w:val="uk-UA"/>
        </w:rPr>
        <w:t>Управління бізнес-процесами як складова процесного підх</w:t>
      </w:r>
      <w:r>
        <w:rPr>
          <w:rFonts w:ascii="Times New Roman" w:hAnsi="Times New Roman" w:cs="Times New Roman"/>
          <w:color w:val="000000" w:themeColor="text1"/>
          <w:sz w:val="28"/>
          <w:szCs w:val="28"/>
          <w:lang w:val="uk-UA"/>
        </w:rPr>
        <w:t xml:space="preserve">оду до управління </w:t>
      </w:r>
      <w:r w:rsidRPr="00581E5E">
        <w:rPr>
          <w:rFonts w:ascii="Times New Roman" w:hAnsi="Times New Roman" w:cs="Times New Roman"/>
          <w:sz w:val="28"/>
          <w:szCs w:val="28"/>
          <w:lang w:val="uk-UA"/>
        </w:rPr>
        <w:t xml:space="preserve">підприємством. </w:t>
      </w:r>
      <w:r w:rsidRPr="00581E5E">
        <w:rPr>
          <w:rFonts w:ascii="Times New Roman" w:hAnsi="Times New Roman" w:cs="Times New Roman"/>
          <w:i/>
          <w:sz w:val="28"/>
          <w:szCs w:val="28"/>
          <w:lang w:val="uk-UA"/>
        </w:rPr>
        <w:t>Ефективна економіка.</w:t>
      </w:r>
      <w:r w:rsidRPr="00581E5E">
        <w:rPr>
          <w:rFonts w:ascii="Times New Roman" w:hAnsi="Times New Roman" w:cs="Times New Roman"/>
          <w:sz w:val="28"/>
          <w:szCs w:val="28"/>
          <w:lang w:val="uk-UA"/>
        </w:rPr>
        <w:t xml:space="preserve"> 2015. № 11. </w:t>
      </w:r>
      <w:bookmarkStart w:id="17" w:name="_Hlk169378884"/>
      <w:r w:rsidRPr="00581E5E">
        <w:rPr>
          <w:rFonts w:ascii="Times New Roman" w:hAnsi="Times New Roman" w:cs="Times New Roman"/>
          <w:sz w:val="28"/>
          <w:szCs w:val="28"/>
          <w:lang w:val="en-US"/>
        </w:rPr>
        <w:t>URL</w:t>
      </w:r>
      <w:r w:rsidRPr="00581E5E">
        <w:rPr>
          <w:rFonts w:ascii="Times New Roman" w:hAnsi="Times New Roman" w:cs="Times New Roman"/>
          <w:sz w:val="28"/>
          <w:szCs w:val="28"/>
          <w:lang w:val="uk-UA"/>
        </w:rPr>
        <w:t>:</w:t>
      </w:r>
      <w:bookmarkEnd w:id="17"/>
      <w:r w:rsidRPr="00581E5E">
        <w:rPr>
          <w:rFonts w:ascii="Times New Roman" w:hAnsi="Times New Roman" w:cs="Times New Roman"/>
          <w:sz w:val="28"/>
          <w:szCs w:val="28"/>
          <w:lang w:val="uk-UA"/>
        </w:rPr>
        <w:t xml:space="preserve"> </w:t>
      </w:r>
      <w:hyperlink r:id="rId37" w:history="1">
        <w:r w:rsidRPr="00581E5E">
          <w:rPr>
            <w:rStyle w:val="a9"/>
            <w:rFonts w:ascii="Times New Roman" w:hAnsi="Times New Roman" w:cs="Times New Roman"/>
            <w:color w:val="auto"/>
            <w:sz w:val="28"/>
            <w:szCs w:val="28"/>
            <w:lang w:val="uk-UA"/>
          </w:rPr>
          <w:t>http://nbuv.gov.ua/UJRN/efek_2015_11_45</w:t>
        </w:r>
      </w:hyperlink>
      <w:r w:rsidRPr="00581E5E">
        <w:rPr>
          <w:rStyle w:val="a9"/>
          <w:rFonts w:ascii="Times New Roman" w:hAnsi="Times New Roman" w:cs="Times New Roman"/>
          <w:color w:val="auto"/>
          <w:sz w:val="28"/>
          <w:szCs w:val="28"/>
          <w:lang w:val="uk-UA"/>
        </w:rPr>
        <w:t>.</w:t>
      </w:r>
    </w:p>
    <w:p w14:paraId="1B714CC4" w14:textId="0D4BFF8C" w:rsidR="00581E5E" w:rsidRPr="00A41DD5" w:rsidRDefault="00581E5E" w:rsidP="00581E5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581E5E">
        <w:rPr>
          <w:rFonts w:ascii="Times New Roman" w:hAnsi="Times New Roman" w:cs="Times New Roman"/>
          <w:sz w:val="28"/>
          <w:szCs w:val="28"/>
          <w:lang w:val="uk-UA"/>
        </w:rPr>
        <w:t>Новик</w:t>
      </w:r>
      <w:proofErr w:type="spellEnd"/>
      <w:r w:rsidRPr="00581E5E">
        <w:rPr>
          <w:rFonts w:ascii="Times New Roman" w:hAnsi="Times New Roman" w:cs="Times New Roman"/>
          <w:sz w:val="28"/>
          <w:szCs w:val="28"/>
          <w:lang w:val="uk-UA"/>
        </w:rPr>
        <w:t xml:space="preserve"> І. В. Організація </w:t>
      </w:r>
      <w:r w:rsidRPr="00C66FA3">
        <w:rPr>
          <w:rFonts w:ascii="Times New Roman" w:hAnsi="Times New Roman" w:cs="Times New Roman"/>
          <w:color w:val="000000" w:themeColor="text1"/>
          <w:sz w:val="28"/>
          <w:szCs w:val="28"/>
          <w:lang w:val="uk-UA"/>
        </w:rPr>
        <w:t>системи внутрішньо</w:t>
      </w:r>
      <w:r>
        <w:rPr>
          <w:rFonts w:ascii="Times New Roman" w:hAnsi="Times New Roman" w:cs="Times New Roman"/>
          <w:color w:val="000000" w:themeColor="text1"/>
          <w:sz w:val="28"/>
          <w:szCs w:val="28"/>
          <w:lang w:val="uk-UA"/>
        </w:rPr>
        <w:t xml:space="preserve">го контролю на підприємстві. </w:t>
      </w:r>
      <w:r w:rsidRPr="004129A6">
        <w:rPr>
          <w:rFonts w:ascii="Times New Roman" w:hAnsi="Times New Roman" w:cs="Times New Roman"/>
          <w:i/>
          <w:color w:val="000000" w:themeColor="text1"/>
          <w:sz w:val="28"/>
          <w:szCs w:val="28"/>
          <w:lang w:val="uk-UA"/>
        </w:rPr>
        <w:t>Наукові записки [Української академії друкарства].</w:t>
      </w:r>
      <w:r>
        <w:rPr>
          <w:rFonts w:ascii="Times New Roman" w:hAnsi="Times New Roman" w:cs="Times New Roman"/>
          <w:color w:val="000000" w:themeColor="text1"/>
          <w:sz w:val="28"/>
          <w:szCs w:val="28"/>
          <w:lang w:val="uk-UA"/>
        </w:rPr>
        <w:t xml:space="preserve"> 2017. № 2. С. </w:t>
      </w:r>
      <w:r w:rsidRPr="00C66FA3">
        <w:rPr>
          <w:rFonts w:ascii="Times New Roman" w:hAnsi="Times New Roman" w:cs="Times New Roman"/>
          <w:color w:val="000000" w:themeColor="text1"/>
          <w:sz w:val="28"/>
          <w:szCs w:val="28"/>
          <w:lang w:val="uk-UA"/>
        </w:rPr>
        <w:t>188</w:t>
      </w:r>
      <w:r>
        <w:rPr>
          <w:rFonts w:ascii="Times New Roman" w:hAnsi="Times New Roman" w:cs="Times New Roman"/>
          <w:color w:val="000000" w:themeColor="text1"/>
          <w:sz w:val="28"/>
          <w:szCs w:val="28"/>
          <w:lang w:val="uk-UA"/>
        </w:rPr>
        <w:t>-</w:t>
      </w:r>
      <w:r w:rsidRPr="00C66FA3">
        <w:rPr>
          <w:rFonts w:ascii="Times New Roman" w:hAnsi="Times New Roman" w:cs="Times New Roman"/>
          <w:color w:val="000000" w:themeColor="text1"/>
          <w:sz w:val="28"/>
          <w:szCs w:val="28"/>
          <w:lang w:val="uk-UA"/>
        </w:rPr>
        <w:t>196.</w:t>
      </w:r>
    </w:p>
    <w:p w14:paraId="02B7DA23" w14:textId="0E236B2D" w:rsidR="00A41DD5" w:rsidRPr="00A41DD5" w:rsidRDefault="00E02012" w:rsidP="001326B1">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hyperlink r:id="rId38" w:tooltip="Пошук за автором" w:history="1">
        <w:r w:rsidR="00A41DD5" w:rsidRPr="00A41DD5">
          <w:rPr>
            <w:rFonts w:ascii="Times New Roman" w:hAnsi="Times New Roman" w:cs="Times New Roman"/>
            <w:sz w:val="28"/>
            <w:szCs w:val="28"/>
            <w:lang w:val="uk-UA"/>
          </w:rPr>
          <w:t>Біляк Ю. В.</w:t>
        </w:r>
      </w:hyperlink>
      <w:r w:rsidR="00A41DD5" w:rsidRPr="00A41DD5">
        <w:rPr>
          <w:rFonts w:ascii="Times New Roman" w:hAnsi="Times New Roman" w:cs="Times New Roman"/>
          <w:sz w:val="28"/>
          <w:szCs w:val="28"/>
          <w:lang w:val="uk-UA"/>
        </w:rPr>
        <w:t xml:space="preserve"> Діагностика фінансового стану підприємства в системі контролінгу / Ю. В. Біляк, В. В. </w:t>
      </w:r>
      <w:proofErr w:type="spellStart"/>
      <w:r w:rsidR="00A41DD5" w:rsidRPr="00A41DD5">
        <w:rPr>
          <w:rFonts w:ascii="Times New Roman" w:hAnsi="Times New Roman" w:cs="Times New Roman"/>
          <w:sz w:val="28"/>
          <w:szCs w:val="28"/>
          <w:lang w:val="uk-UA"/>
        </w:rPr>
        <w:t>Старюк</w:t>
      </w:r>
      <w:proofErr w:type="spellEnd"/>
      <w:r w:rsidR="00A41DD5" w:rsidRPr="00A41DD5">
        <w:rPr>
          <w:rFonts w:ascii="Times New Roman" w:hAnsi="Times New Roman" w:cs="Times New Roman"/>
          <w:sz w:val="28"/>
          <w:szCs w:val="28"/>
          <w:lang w:val="uk-UA"/>
        </w:rPr>
        <w:t>. // </w:t>
      </w:r>
      <w:hyperlink r:id="rId39" w:tooltip="Періодичне видання" w:history="1">
        <w:r w:rsidR="00A41DD5" w:rsidRPr="00A41DD5">
          <w:rPr>
            <w:rFonts w:ascii="Times New Roman" w:hAnsi="Times New Roman" w:cs="Times New Roman"/>
            <w:sz w:val="28"/>
            <w:szCs w:val="28"/>
            <w:lang w:val="uk-UA"/>
          </w:rPr>
          <w:t>Ефективна економіка</w:t>
        </w:r>
      </w:hyperlink>
      <w:r w:rsidR="00A41DD5" w:rsidRPr="00A41DD5">
        <w:rPr>
          <w:rFonts w:ascii="Times New Roman" w:hAnsi="Times New Roman" w:cs="Times New Roman"/>
          <w:sz w:val="28"/>
          <w:szCs w:val="28"/>
          <w:lang w:val="uk-UA"/>
        </w:rPr>
        <w:t xml:space="preserve">. - 2022. - № 7. - </w:t>
      </w:r>
      <w:r w:rsidR="00A41DD5" w:rsidRPr="00A41DD5">
        <w:rPr>
          <w:rFonts w:ascii="Times New Roman" w:hAnsi="Times New Roman" w:cs="Times New Roman"/>
          <w:sz w:val="28"/>
          <w:szCs w:val="28"/>
          <w:lang w:val="en-US"/>
        </w:rPr>
        <w:t>URL</w:t>
      </w:r>
      <w:r w:rsidR="00A41DD5" w:rsidRPr="00A41DD5">
        <w:rPr>
          <w:rFonts w:ascii="Times New Roman" w:hAnsi="Times New Roman" w:cs="Times New Roman"/>
          <w:sz w:val="28"/>
          <w:szCs w:val="28"/>
          <w:lang w:val="uk-UA"/>
        </w:rPr>
        <w:t xml:space="preserve">: </w:t>
      </w:r>
      <w:hyperlink r:id="rId40" w:history="1">
        <w:r w:rsidR="00A41DD5" w:rsidRPr="00A41DD5">
          <w:rPr>
            <w:rFonts w:ascii="Times New Roman" w:hAnsi="Times New Roman" w:cs="Times New Roman"/>
            <w:sz w:val="28"/>
            <w:szCs w:val="28"/>
            <w:lang w:val="uk-UA"/>
          </w:rPr>
          <w:t>http://nbuv.gov.ua/UJRN/efek_2022_7_21</w:t>
        </w:r>
      </w:hyperlink>
    </w:p>
    <w:p w14:paraId="623810EF" w14:textId="718D838D" w:rsidR="00A41DD5" w:rsidRPr="00A41DD5" w:rsidRDefault="00E02012" w:rsidP="00A41DD5">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hyperlink r:id="rId41" w:tooltip="Пошук за автором" w:history="1">
        <w:r w:rsidR="00A41DD5" w:rsidRPr="00A41DD5">
          <w:rPr>
            <w:rFonts w:ascii="Times New Roman" w:hAnsi="Times New Roman" w:cs="Times New Roman"/>
            <w:sz w:val="28"/>
            <w:szCs w:val="28"/>
            <w:lang w:val="uk-UA"/>
          </w:rPr>
          <w:t>Іщенко Н. А.</w:t>
        </w:r>
      </w:hyperlink>
      <w:r w:rsidR="00A41DD5" w:rsidRPr="00A41DD5">
        <w:rPr>
          <w:rFonts w:ascii="Times New Roman" w:hAnsi="Times New Roman" w:cs="Times New Roman"/>
          <w:sz w:val="28"/>
          <w:szCs w:val="28"/>
          <w:lang w:val="uk-UA"/>
        </w:rPr>
        <w:t> Фінансовий контролінг як інструмент управління фінансовим потенціалом підприємства / Н. А. Іщенко // </w:t>
      </w:r>
      <w:hyperlink r:id="rId42" w:tooltip="Періодичне видання" w:history="1">
        <w:r w:rsidR="00A41DD5" w:rsidRPr="00A41DD5">
          <w:rPr>
            <w:rFonts w:ascii="Times New Roman" w:hAnsi="Times New Roman" w:cs="Times New Roman"/>
            <w:sz w:val="28"/>
            <w:szCs w:val="28"/>
            <w:lang w:val="uk-UA"/>
          </w:rPr>
          <w:t>Науковий вісник Льотної академії. Серія : Економіка, менетджмент та право</w:t>
        </w:r>
      </w:hyperlink>
      <w:r w:rsidR="00A41DD5" w:rsidRPr="00A41DD5">
        <w:rPr>
          <w:rFonts w:ascii="Times New Roman" w:hAnsi="Times New Roman" w:cs="Times New Roman"/>
          <w:sz w:val="28"/>
          <w:szCs w:val="28"/>
          <w:lang w:val="uk-UA"/>
        </w:rPr>
        <w:t xml:space="preserve">. - 2022. - </w:t>
      </w:r>
      <w:proofErr w:type="spellStart"/>
      <w:r w:rsidR="00A41DD5" w:rsidRPr="00A41DD5">
        <w:rPr>
          <w:rFonts w:ascii="Times New Roman" w:hAnsi="Times New Roman" w:cs="Times New Roman"/>
          <w:sz w:val="28"/>
          <w:szCs w:val="28"/>
          <w:lang w:val="uk-UA"/>
        </w:rPr>
        <w:t>Вип</w:t>
      </w:r>
      <w:proofErr w:type="spellEnd"/>
      <w:r w:rsidR="00A41DD5" w:rsidRPr="00A41DD5">
        <w:rPr>
          <w:rFonts w:ascii="Times New Roman" w:hAnsi="Times New Roman" w:cs="Times New Roman"/>
          <w:sz w:val="28"/>
          <w:szCs w:val="28"/>
          <w:lang w:val="uk-UA"/>
        </w:rPr>
        <w:t xml:space="preserve">. 7. - С. 45-50. - </w:t>
      </w:r>
      <w:r w:rsidR="00A41DD5" w:rsidRPr="00581E5E">
        <w:rPr>
          <w:rFonts w:ascii="Times New Roman" w:hAnsi="Times New Roman" w:cs="Times New Roman"/>
          <w:sz w:val="28"/>
          <w:szCs w:val="28"/>
          <w:lang w:val="en-US"/>
        </w:rPr>
        <w:t>URL</w:t>
      </w:r>
      <w:r w:rsidR="00A41DD5" w:rsidRPr="00581E5E">
        <w:rPr>
          <w:rFonts w:ascii="Times New Roman" w:hAnsi="Times New Roman" w:cs="Times New Roman"/>
          <w:sz w:val="28"/>
          <w:szCs w:val="28"/>
          <w:lang w:val="uk-UA"/>
        </w:rPr>
        <w:t>:</w:t>
      </w:r>
      <w:r w:rsidR="00A41DD5" w:rsidRPr="00A41DD5">
        <w:rPr>
          <w:rFonts w:ascii="Times New Roman" w:hAnsi="Times New Roman" w:cs="Times New Roman"/>
          <w:sz w:val="28"/>
          <w:szCs w:val="28"/>
          <w:lang w:val="uk-UA"/>
        </w:rPr>
        <w:t> </w:t>
      </w:r>
      <w:hyperlink r:id="rId43" w:history="1">
        <w:r w:rsidR="00A41DD5" w:rsidRPr="00A41DD5">
          <w:rPr>
            <w:rFonts w:ascii="Times New Roman" w:hAnsi="Times New Roman" w:cs="Times New Roman"/>
            <w:sz w:val="28"/>
            <w:szCs w:val="28"/>
            <w:lang w:val="uk-UA"/>
          </w:rPr>
          <w:t>http://nbuv.gov.ua/UJRN/sbfaseml_2022_7_7</w:t>
        </w:r>
      </w:hyperlink>
    </w:p>
    <w:p w14:paraId="37975ED3" w14:textId="77777777" w:rsidR="00A41DD5" w:rsidRPr="00581E5E" w:rsidRDefault="00A41DD5" w:rsidP="00A41DD5">
      <w:pPr>
        <w:pStyle w:val="a3"/>
        <w:tabs>
          <w:tab w:val="left" w:pos="1134"/>
        </w:tabs>
        <w:spacing w:after="0" w:line="360" w:lineRule="auto"/>
        <w:ind w:left="709"/>
        <w:jc w:val="both"/>
        <w:rPr>
          <w:rFonts w:ascii="Times New Roman" w:hAnsi="Times New Roman" w:cs="Times New Roman"/>
          <w:sz w:val="28"/>
          <w:szCs w:val="28"/>
          <w:lang w:val="uk-UA"/>
        </w:rPr>
      </w:pPr>
    </w:p>
    <w:p w14:paraId="549970E1" w14:textId="1D8C4553" w:rsidR="00D808D3" w:rsidRDefault="00D808D3" w:rsidP="00543DEA">
      <w:pPr>
        <w:spacing w:after="0" w:line="360" w:lineRule="auto"/>
        <w:ind w:firstLine="709"/>
        <w:jc w:val="both"/>
        <w:rPr>
          <w:rFonts w:ascii="Times New Roman" w:hAnsi="Times New Roman" w:cs="Times New Roman"/>
          <w:sz w:val="28"/>
          <w:szCs w:val="28"/>
          <w:lang w:val="uk-UA"/>
        </w:rPr>
      </w:pPr>
    </w:p>
    <w:p w14:paraId="2956C891" w14:textId="77777777" w:rsidR="004B4007" w:rsidRPr="00A41DD5" w:rsidRDefault="004B4007" w:rsidP="00543DEA">
      <w:pPr>
        <w:spacing w:after="0" w:line="360" w:lineRule="auto"/>
        <w:ind w:firstLine="709"/>
        <w:jc w:val="both"/>
        <w:rPr>
          <w:rFonts w:ascii="Times New Roman" w:hAnsi="Times New Roman" w:cs="Times New Roman"/>
          <w:sz w:val="28"/>
          <w:szCs w:val="28"/>
          <w:lang w:val="uk-UA"/>
        </w:rPr>
      </w:pPr>
    </w:p>
    <w:sectPr w:rsidR="004B4007" w:rsidRPr="00A41DD5" w:rsidSect="004B4007">
      <w:headerReference w:type="default" r:id="rId44"/>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41FE33" w14:textId="77777777" w:rsidR="00E02012" w:rsidRDefault="00E02012" w:rsidP="004B4007">
      <w:pPr>
        <w:spacing w:after="0" w:line="240" w:lineRule="auto"/>
      </w:pPr>
      <w:r>
        <w:separator/>
      </w:r>
    </w:p>
  </w:endnote>
  <w:endnote w:type="continuationSeparator" w:id="0">
    <w:p w14:paraId="747B422A" w14:textId="77777777" w:rsidR="00E02012" w:rsidRDefault="00E02012" w:rsidP="004B40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MS Gothic"/>
    <w:panose1 w:val="00000000000000000000"/>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D57B0" w14:textId="77777777" w:rsidR="00E02012" w:rsidRDefault="00E02012" w:rsidP="004B4007">
      <w:pPr>
        <w:spacing w:after="0" w:line="240" w:lineRule="auto"/>
      </w:pPr>
      <w:r>
        <w:separator/>
      </w:r>
    </w:p>
  </w:footnote>
  <w:footnote w:type="continuationSeparator" w:id="0">
    <w:p w14:paraId="43F74DAC" w14:textId="77777777" w:rsidR="00E02012" w:rsidRDefault="00E02012" w:rsidP="004B40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0054188"/>
      <w:docPartObj>
        <w:docPartGallery w:val="Page Numbers (Top of Page)"/>
        <w:docPartUnique/>
      </w:docPartObj>
    </w:sdtPr>
    <w:sdtEndPr>
      <w:rPr>
        <w:rFonts w:ascii="Times New Roman" w:hAnsi="Times New Roman" w:cs="Times New Roman"/>
        <w:sz w:val="24"/>
        <w:szCs w:val="24"/>
      </w:rPr>
    </w:sdtEndPr>
    <w:sdtContent>
      <w:p w14:paraId="39C34C49" w14:textId="357EA801" w:rsidR="004B4007" w:rsidRPr="004B4007" w:rsidRDefault="004B4007">
        <w:pPr>
          <w:pStyle w:val="a4"/>
          <w:jc w:val="right"/>
          <w:rPr>
            <w:rFonts w:ascii="Times New Roman" w:hAnsi="Times New Roman" w:cs="Times New Roman"/>
            <w:sz w:val="24"/>
            <w:szCs w:val="24"/>
          </w:rPr>
        </w:pPr>
        <w:r w:rsidRPr="004B4007">
          <w:rPr>
            <w:rFonts w:ascii="Times New Roman" w:hAnsi="Times New Roman" w:cs="Times New Roman"/>
            <w:sz w:val="24"/>
            <w:szCs w:val="24"/>
          </w:rPr>
          <w:fldChar w:fldCharType="begin"/>
        </w:r>
        <w:r w:rsidRPr="004B4007">
          <w:rPr>
            <w:rFonts w:ascii="Times New Roman" w:hAnsi="Times New Roman" w:cs="Times New Roman"/>
            <w:sz w:val="24"/>
            <w:szCs w:val="24"/>
          </w:rPr>
          <w:instrText>PAGE   \* MERGEFORMAT</w:instrText>
        </w:r>
        <w:r w:rsidRPr="004B4007">
          <w:rPr>
            <w:rFonts w:ascii="Times New Roman" w:hAnsi="Times New Roman" w:cs="Times New Roman"/>
            <w:sz w:val="24"/>
            <w:szCs w:val="24"/>
          </w:rPr>
          <w:fldChar w:fldCharType="separate"/>
        </w:r>
        <w:r w:rsidRPr="004B4007">
          <w:rPr>
            <w:rFonts w:ascii="Times New Roman" w:hAnsi="Times New Roman" w:cs="Times New Roman"/>
            <w:sz w:val="24"/>
            <w:szCs w:val="24"/>
          </w:rPr>
          <w:t>2</w:t>
        </w:r>
        <w:r w:rsidRPr="004B4007">
          <w:rPr>
            <w:rFonts w:ascii="Times New Roman" w:hAnsi="Times New Roman" w:cs="Times New Roman"/>
            <w:sz w:val="24"/>
            <w:szCs w:val="24"/>
          </w:rPr>
          <w:fldChar w:fldCharType="end"/>
        </w:r>
      </w:p>
    </w:sdtContent>
  </w:sdt>
  <w:p w14:paraId="335F602B" w14:textId="77777777" w:rsidR="004B4007" w:rsidRDefault="004B400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F4292"/>
    <w:multiLevelType w:val="hybridMultilevel"/>
    <w:tmpl w:val="C6BE1FDE"/>
    <w:lvl w:ilvl="0" w:tplc="2B629E84">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3E73450"/>
    <w:multiLevelType w:val="hybridMultilevel"/>
    <w:tmpl w:val="FDC4E5D2"/>
    <w:lvl w:ilvl="0" w:tplc="A71EC730">
      <w:start w:val="1"/>
      <w:numFmt w:val="decimal"/>
      <w:lvlText w:val="%1)"/>
      <w:lvlJc w:val="left"/>
      <w:pPr>
        <w:ind w:left="1834" w:hanging="11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44C67D5"/>
    <w:multiLevelType w:val="hybridMultilevel"/>
    <w:tmpl w:val="9E06F268"/>
    <w:lvl w:ilvl="0" w:tplc="6ACC88C0">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7E84B52"/>
    <w:multiLevelType w:val="hybridMultilevel"/>
    <w:tmpl w:val="8F7049A0"/>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CE93E47"/>
    <w:multiLevelType w:val="hybridMultilevel"/>
    <w:tmpl w:val="4906ED2C"/>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454659A"/>
    <w:multiLevelType w:val="hybridMultilevel"/>
    <w:tmpl w:val="13F85FFA"/>
    <w:lvl w:ilvl="0" w:tplc="4D0E8080">
      <w:start w:val="1"/>
      <w:numFmt w:val="decimal"/>
      <w:lvlText w:val="%1."/>
      <w:lvlJc w:val="left"/>
      <w:pPr>
        <w:ind w:left="27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57D70EC"/>
    <w:multiLevelType w:val="hybridMultilevel"/>
    <w:tmpl w:val="1010911C"/>
    <w:lvl w:ilvl="0" w:tplc="097C23C8">
      <w:start w:val="1"/>
      <w:numFmt w:val="decimal"/>
      <w:lvlText w:val="%1."/>
      <w:lvlJc w:val="left"/>
      <w:pPr>
        <w:ind w:left="3763"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6FD013C"/>
    <w:multiLevelType w:val="hybridMultilevel"/>
    <w:tmpl w:val="11B6C560"/>
    <w:lvl w:ilvl="0" w:tplc="041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CBC5549"/>
    <w:multiLevelType w:val="multilevel"/>
    <w:tmpl w:val="322288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95C471F"/>
    <w:multiLevelType w:val="hybridMultilevel"/>
    <w:tmpl w:val="4F9EBAE6"/>
    <w:lvl w:ilvl="0" w:tplc="04190011">
      <w:start w:val="1"/>
      <w:numFmt w:val="decimal"/>
      <w:lvlText w:val="%1)"/>
      <w:lvlJc w:val="left"/>
      <w:pPr>
        <w:ind w:left="1778"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0" w15:restartNumberingAfterBreak="0">
    <w:nsid w:val="42C00CB1"/>
    <w:multiLevelType w:val="multilevel"/>
    <w:tmpl w:val="09F8DD5C"/>
    <w:lvl w:ilvl="0">
      <w:start w:val="1"/>
      <w:numFmt w:val="bullet"/>
      <w:lvlText w:val="–"/>
      <w:lvlJc w:val="left"/>
      <w:pPr>
        <w:ind w:left="1429" w:hanging="360"/>
      </w:pPr>
      <w:rPr>
        <w:rFonts w:ascii="Calibri" w:eastAsia="Calibri" w:hAnsi="Calibri" w:cs="Calibri"/>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4DB30AB5"/>
    <w:multiLevelType w:val="hybridMultilevel"/>
    <w:tmpl w:val="624E9E16"/>
    <w:lvl w:ilvl="0" w:tplc="0419000F">
      <w:start w:val="1"/>
      <w:numFmt w:val="decimal"/>
      <w:lvlText w:val="%1."/>
      <w:lvlJc w:val="left"/>
      <w:pPr>
        <w:ind w:left="720" w:hanging="360"/>
      </w:pPr>
      <w:rPr>
        <w:rFonts w:hint="default"/>
      </w:rPr>
    </w:lvl>
    <w:lvl w:ilvl="1" w:tplc="3A0A13DA">
      <w:start w:val="1"/>
      <w:numFmt w:val="decimal"/>
      <w:lvlText w:val="%2)"/>
      <w:lvlJc w:val="left"/>
      <w:pPr>
        <w:ind w:left="2085" w:hanging="1005"/>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15910DF"/>
    <w:multiLevelType w:val="hybridMultilevel"/>
    <w:tmpl w:val="DDC8CD58"/>
    <w:lvl w:ilvl="0" w:tplc="C5FCD466">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5BC00ECB"/>
    <w:multiLevelType w:val="multilevel"/>
    <w:tmpl w:val="7A46512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15:restartNumberingAfterBreak="0">
    <w:nsid w:val="678F1B7F"/>
    <w:multiLevelType w:val="multilevel"/>
    <w:tmpl w:val="3BBE39A6"/>
    <w:lvl w:ilvl="0">
      <w:start w:val="1"/>
      <w:numFmt w:val="bullet"/>
      <w:lvlText w:val="–"/>
      <w:lvlJc w:val="left"/>
      <w:pPr>
        <w:ind w:left="1429" w:hanging="360"/>
      </w:pPr>
      <w:rPr>
        <w:rFonts w:ascii="Calibri" w:eastAsia="Calibri" w:hAnsi="Calibri" w:cs="Calibri"/>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6864006A"/>
    <w:multiLevelType w:val="hybridMultilevel"/>
    <w:tmpl w:val="11900048"/>
    <w:lvl w:ilvl="0" w:tplc="04190011">
      <w:start w:val="1"/>
      <w:numFmt w:val="decimal"/>
      <w:lvlText w:val="%1)"/>
      <w:lvlJc w:val="left"/>
      <w:pPr>
        <w:ind w:left="1778"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6" w15:restartNumberingAfterBreak="0">
    <w:nsid w:val="6A743638"/>
    <w:multiLevelType w:val="hybridMultilevel"/>
    <w:tmpl w:val="478ADD6A"/>
    <w:lvl w:ilvl="0" w:tplc="29D640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7091289E"/>
    <w:multiLevelType w:val="multilevel"/>
    <w:tmpl w:val="F54AB76E"/>
    <w:lvl w:ilvl="0">
      <w:start w:val="1"/>
      <w:numFmt w:val="decimal"/>
      <w:lvlText w:val="%1."/>
      <w:lvlJc w:val="left"/>
      <w:pPr>
        <w:ind w:left="570" w:hanging="570"/>
      </w:pPr>
      <w:rPr>
        <w:rFonts w:hint="default"/>
      </w:rPr>
    </w:lvl>
    <w:lvl w:ilvl="1">
      <w:start w:val="1"/>
      <w:numFmt w:val="decimal"/>
      <w:lvlText w:val="%1.%2)"/>
      <w:lvlJc w:val="left"/>
      <w:pPr>
        <w:ind w:left="1713" w:hanging="72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8" w15:restartNumberingAfterBreak="0">
    <w:nsid w:val="73641D73"/>
    <w:multiLevelType w:val="hybridMultilevel"/>
    <w:tmpl w:val="DED4F6BE"/>
    <w:lvl w:ilvl="0" w:tplc="A11408E8">
      <w:start w:val="1"/>
      <w:numFmt w:val="bullet"/>
      <w:lvlText w:val="–"/>
      <w:lvlJc w:val="left"/>
      <w:pPr>
        <w:ind w:left="1429" w:hanging="360"/>
      </w:pPr>
      <w:rPr>
        <w:rFonts w:ascii="Calibri"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744B4031"/>
    <w:multiLevelType w:val="hybridMultilevel"/>
    <w:tmpl w:val="D1A43FAA"/>
    <w:lvl w:ilvl="0" w:tplc="13308BA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7BA68C9"/>
    <w:multiLevelType w:val="hybridMultilevel"/>
    <w:tmpl w:val="B762D59A"/>
    <w:lvl w:ilvl="0" w:tplc="A11408E8">
      <w:start w:val="1"/>
      <w:numFmt w:val="bullet"/>
      <w:lvlText w:val="–"/>
      <w:lvlJc w:val="left"/>
      <w:pPr>
        <w:ind w:left="1429" w:hanging="360"/>
      </w:pPr>
      <w:rPr>
        <w:rFonts w:ascii="Calibri"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79BB50E8"/>
    <w:multiLevelType w:val="hybridMultilevel"/>
    <w:tmpl w:val="13A2B14A"/>
    <w:lvl w:ilvl="0" w:tplc="A11408E8">
      <w:start w:val="1"/>
      <w:numFmt w:val="bullet"/>
      <w:lvlText w:val="–"/>
      <w:lvlJc w:val="left"/>
      <w:pPr>
        <w:ind w:left="1429" w:hanging="360"/>
      </w:pPr>
      <w:rPr>
        <w:rFonts w:ascii="Calibri"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AEF67D5"/>
    <w:multiLevelType w:val="hybridMultilevel"/>
    <w:tmpl w:val="43069C42"/>
    <w:lvl w:ilvl="0" w:tplc="A11408E8">
      <w:start w:val="1"/>
      <w:numFmt w:val="bullet"/>
      <w:lvlText w:val="–"/>
      <w:lvlJc w:val="left"/>
      <w:pPr>
        <w:ind w:left="1429" w:hanging="360"/>
      </w:pPr>
      <w:rPr>
        <w:rFonts w:ascii="Calibri"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7EA97E9F"/>
    <w:multiLevelType w:val="hybridMultilevel"/>
    <w:tmpl w:val="162AA7C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3"/>
  </w:num>
  <w:num w:numId="3">
    <w:abstractNumId w:val="8"/>
  </w:num>
  <w:num w:numId="4">
    <w:abstractNumId w:val="10"/>
  </w:num>
  <w:num w:numId="5">
    <w:abstractNumId w:val="14"/>
  </w:num>
  <w:num w:numId="6">
    <w:abstractNumId w:val="6"/>
  </w:num>
  <w:num w:numId="7">
    <w:abstractNumId w:val="20"/>
  </w:num>
  <w:num w:numId="8">
    <w:abstractNumId w:val="5"/>
  </w:num>
  <w:num w:numId="9">
    <w:abstractNumId w:val="15"/>
  </w:num>
  <w:num w:numId="10">
    <w:abstractNumId w:val="9"/>
  </w:num>
  <w:num w:numId="11">
    <w:abstractNumId w:val="22"/>
  </w:num>
  <w:num w:numId="12">
    <w:abstractNumId w:val="19"/>
  </w:num>
  <w:num w:numId="13">
    <w:abstractNumId w:val="11"/>
  </w:num>
  <w:num w:numId="14">
    <w:abstractNumId w:val="17"/>
  </w:num>
  <w:num w:numId="15">
    <w:abstractNumId w:val="0"/>
  </w:num>
  <w:num w:numId="16">
    <w:abstractNumId w:val="23"/>
  </w:num>
  <w:num w:numId="17">
    <w:abstractNumId w:val="7"/>
  </w:num>
  <w:num w:numId="18">
    <w:abstractNumId w:val="2"/>
  </w:num>
  <w:num w:numId="19">
    <w:abstractNumId w:val="21"/>
  </w:num>
  <w:num w:numId="20">
    <w:abstractNumId w:val="16"/>
  </w:num>
  <w:num w:numId="21">
    <w:abstractNumId w:val="12"/>
  </w:num>
  <w:num w:numId="22">
    <w:abstractNumId w:val="3"/>
  </w:num>
  <w:num w:numId="23">
    <w:abstractNumId w:val="4"/>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E78"/>
    <w:rsid w:val="0001392D"/>
    <w:rsid w:val="00020569"/>
    <w:rsid w:val="00035624"/>
    <w:rsid w:val="00045EA2"/>
    <w:rsid w:val="00051D82"/>
    <w:rsid w:val="00061E32"/>
    <w:rsid w:val="00094B94"/>
    <w:rsid w:val="000A4826"/>
    <w:rsid w:val="00135A93"/>
    <w:rsid w:val="0019633E"/>
    <w:rsid w:val="001F3E78"/>
    <w:rsid w:val="00204377"/>
    <w:rsid w:val="00204B2F"/>
    <w:rsid w:val="0023487B"/>
    <w:rsid w:val="00240096"/>
    <w:rsid w:val="00250643"/>
    <w:rsid w:val="002576CC"/>
    <w:rsid w:val="0028064D"/>
    <w:rsid w:val="00280B2C"/>
    <w:rsid w:val="0028663F"/>
    <w:rsid w:val="002F4A8D"/>
    <w:rsid w:val="002F5F61"/>
    <w:rsid w:val="00311102"/>
    <w:rsid w:val="0033683B"/>
    <w:rsid w:val="00382CFD"/>
    <w:rsid w:val="00397A4F"/>
    <w:rsid w:val="003B6305"/>
    <w:rsid w:val="003D0DBD"/>
    <w:rsid w:val="003E6A79"/>
    <w:rsid w:val="004040E1"/>
    <w:rsid w:val="004103AB"/>
    <w:rsid w:val="00443F3A"/>
    <w:rsid w:val="00445CFA"/>
    <w:rsid w:val="004850FF"/>
    <w:rsid w:val="00497367"/>
    <w:rsid w:val="004B39AF"/>
    <w:rsid w:val="004B4007"/>
    <w:rsid w:val="004F1C53"/>
    <w:rsid w:val="005022A6"/>
    <w:rsid w:val="0053620B"/>
    <w:rsid w:val="00543DEA"/>
    <w:rsid w:val="00562CE1"/>
    <w:rsid w:val="00581E5E"/>
    <w:rsid w:val="00584E9C"/>
    <w:rsid w:val="00594491"/>
    <w:rsid w:val="005C32C5"/>
    <w:rsid w:val="005D5C7B"/>
    <w:rsid w:val="006534BE"/>
    <w:rsid w:val="00664963"/>
    <w:rsid w:val="00666F3E"/>
    <w:rsid w:val="006A6F98"/>
    <w:rsid w:val="006C18F6"/>
    <w:rsid w:val="006D0D3D"/>
    <w:rsid w:val="006D6A09"/>
    <w:rsid w:val="006E7027"/>
    <w:rsid w:val="006F1E8E"/>
    <w:rsid w:val="00744CB5"/>
    <w:rsid w:val="007528AC"/>
    <w:rsid w:val="00753285"/>
    <w:rsid w:val="00755E39"/>
    <w:rsid w:val="00757B01"/>
    <w:rsid w:val="00764BFF"/>
    <w:rsid w:val="0077125F"/>
    <w:rsid w:val="007831E2"/>
    <w:rsid w:val="007D0FE4"/>
    <w:rsid w:val="007E0880"/>
    <w:rsid w:val="007F7B54"/>
    <w:rsid w:val="008019FB"/>
    <w:rsid w:val="00812378"/>
    <w:rsid w:val="00827144"/>
    <w:rsid w:val="008570AF"/>
    <w:rsid w:val="008912F7"/>
    <w:rsid w:val="0089766F"/>
    <w:rsid w:val="008B631B"/>
    <w:rsid w:val="008D289E"/>
    <w:rsid w:val="00917531"/>
    <w:rsid w:val="00961DBA"/>
    <w:rsid w:val="0097410F"/>
    <w:rsid w:val="0097778C"/>
    <w:rsid w:val="00977F79"/>
    <w:rsid w:val="009A1395"/>
    <w:rsid w:val="009A639E"/>
    <w:rsid w:val="009D5B25"/>
    <w:rsid w:val="009E469C"/>
    <w:rsid w:val="009E73FC"/>
    <w:rsid w:val="00A41DD5"/>
    <w:rsid w:val="00A52F2B"/>
    <w:rsid w:val="00A533AA"/>
    <w:rsid w:val="00A53BC8"/>
    <w:rsid w:val="00A80233"/>
    <w:rsid w:val="00AA0809"/>
    <w:rsid w:val="00B06EE0"/>
    <w:rsid w:val="00B2359B"/>
    <w:rsid w:val="00B51840"/>
    <w:rsid w:val="00B63797"/>
    <w:rsid w:val="00B7071E"/>
    <w:rsid w:val="00B7540F"/>
    <w:rsid w:val="00B96906"/>
    <w:rsid w:val="00BD5D1F"/>
    <w:rsid w:val="00BF1FD2"/>
    <w:rsid w:val="00C27B59"/>
    <w:rsid w:val="00C3493B"/>
    <w:rsid w:val="00C46060"/>
    <w:rsid w:val="00CA31AF"/>
    <w:rsid w:val="00CA52C6"/>
    <w:rsid w:val="00CB539B"/>
    <w:rsid w:val="00CB62E7"/>
    <w:rsid w:val="00CE19FA"/>
    <w:rsid w:val="00CF7252"/>
    <w:rsid w:val="00D22EB6"/>
    <w:rsid w:val="00D42B5B"/>
    <w:rsid w:val="00D43FC2"/>
    <w:rsid w:val="00D52074"/>
    <w:rsid w:val="00D6779C"/>
    <w:rsid w:val="00D72E8E"/>
    <w:rsid w:val="00D808D3"/>
    <w:rsid w:val="00D82640"/>
    <w:rsid w:val="00D84578"/>
    <w:rsid w:val="00D86563"/>
    <w:rsid w:val="00D94F3B"/>
    <w:rsid w:val="00DA7EDF"/>
    <w:rsid w:val="00DD0E3D"/>
    <w:rsid w:val="00DE2B52"/>
    <w:rsid w:val="00DE490A"/>
    <w:rsid w:val="00E02012"/>
    <w:rsid w:val="00E04FE8"/>
    <w:rsid w:val="00E210D2"/>
    <w:rsid w:val="00E80506"/>
    <w:rsid w:val="00E91591"/>
    <w:rsid w:val="00EB7538"/>
    <w:rsid w:val="00ED7D34"/>
    <w:rsid w:val="00EF3274"/>
    <w:rsid w:val="00F274B8"/>
    <w:rsid w:val="00F4453E"/>
    <w:rsid w:val="00F470AC"/>
    <w:rsid w:val="00F50A14"/>
    <w:rsid w:val="00F51777"/>
    <w:rsid w:val="00F716B8"/>
    <w:rsid w:val="00FC28E7"/>
    <w:rsid w:val="00FF11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DEBE8"/>
  <w15:chartTrackingRefBased/>
  <w15:docId w15:val="{20B30AEE-E0F8-43B2-B8BC-4D976F086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43DE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543DE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E3D"/>
    <w:pPr>
      <w:ind w:left="720"/>
      <w:contextualSpacing/>
    </w:pPr>
  </w:style>
  <w:style w:type="paragraph" w:styleId="a4">
    <w:name w:val="header"/>
    <w:basedOn w:val="a"/>
    <w:link w:val="a5"/>
    <w:uiPriority w:val="99"/>
    <w:unhideWhenUsed/>
    <w:rsid w:val="004B400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B4007"/>
  </w:style>
  <w:style w:type="paragraph" w:styleId="a6">
    <w:name w:val="footer"/>
    <w:basedOn w:val="a"/>
    <w:link w:val="a7"/>
    <w:uiPriority w:val="99"/>
    <w:unhideWhenUsed/>
    <w:rsid w:val="004B400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B4007"/>
  </w:style>
  <w:style w:type="character" w:customStyle="1" w:styleId="10">
    <w:name w:val="Заголовок 1 Знак"/>
    <w:basedOn w:val="a0"/>
    <w:link w:val="1"/>
    <w:uiPriority w:val="9"/>
    <w:rsid w:val="00543DEA"/>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543DEA"/>
    <w:rPr>
      <w:rFonts w:asciiTheme="majorHAnsi" w:eastAsiaTheme="majorEastAsia" w:hAnsiTheme="majorHAnsi" w:cstheme="majorBidi"/>
      <w:color w:val="2F5496" w:themeColor="accent1" w:themeShade="BF"/>
      <w:sz w:val="26"/>
      <w:szCs w:val="26"/>
    </w:rPr>
  </w:style>
  <w:style w:type="paragraph" w:styleId="a8">
    <w:name w:val="TOC Heading"/>
    <w:basedOn w:val="1"/>
    <w:next w:val="a"/>
    <w:uiPriority w:val="39"/>
    <w:unhideWhenUsed/>
    <w:qFormat/>
    <w:rsid w:val="00543DEA"/>
    <w:pPr>
      <w:outlineLvl w:val="9"/>
    </w:pPr>
    <w:rPr>
      <w:lang w:eastAsia="ru-RU"/>
    </w:rPr>
  </w:style>
  <w:style w:type="paragraph" w:styleId="11">
    <w:name w:val="toc 1"/>
    <w:basedOn w:val="a"/>
    <w:next w:val="a"/>
    <w:autoRedefine/>
    <w:uiPriority w:val="39"/>
    <w:unhideWhenUsed/>
    <w:rsid w:val="00543DEA"/>
    <w:pPr>
      <w:spacing w:after="100"/>
    </w:pPr>
  </w:style>
  <w:style w:type="paragraph" w:styleId="21">
    <w:name w:val="toc 2"/>
    <w:basedOn w:val="a"/>
    <w:next w:val="a"/>
    <w:autoRedefine/>
    <w:uiPriority w:val="39"/>
    <w:unhideWhenUsed/>
    <w:rsid w:val="00543DEA"/>
    <w:pPr>
      <w:spacing w:after="100"/>
      <w:ind w:left="220"/>
    </w:pPr>
  </w:style>
  <w:style w:type="character" w:styleId="a9">
    <w:name w:val="Hyperlink"/>
    <w:basedOn w:val="a0"/>
    <w:uiPriority w:val="99"/>
    <w:unhideWhenUsed/>
    <w:rsid w:val="00543DEA"/>
    <w:rPr>
      <w:color w:val="0563C1" w:themeColor="hyperlink"/>
      <w:u w:val="single"/>
    </w:rPr>
  </w:style>
  <w:style w:type="table" w:customStyle="1" w:styleId="22">
    <w:name w:val="Сетка таблицы2"/>
    <w:basedOn w:val="a1"/>
    <w:next w:val="aa"/>
    <w:uiPriority w:val="39"/>
    <w:rsid w:val="007F7B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39"/>
    <w:rsid w:val="007F7B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Unresolved Mention"/>
    <w:basedOn w:val="a0"/>
    <w:uiPriority w:val="99"/>
    <w:semiHidden/>
    <w:unhideWhenUsed/>
    <w:rsid w:val="00B7540F"/>
    <w:rPr>
      <w:color w:val="605E5C"/>
      <w:shd w:val="clear" w:color="auto" w:fill="E1DFDD"/>
    </w:rPr>
  </w:style>
  <w:style w:type="table" w:customStyle="1" w:styleId="12">
    <w:name w:val="Сетка таблицы1"/>
    <w:basedOn w:val="a1"/>
    <w:next w:val="aa"/>
    <w:uiPriority w:val="59"/>
    <w:rsid w:val="00D22E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669633">
      <w:bodyDiv w:val="1"/>
      <w:marLeft w:val="0"/>
      <w:marRight w:val="0"/>
      <w:marTop w:val="0"/>
      <w:marBottom w:val="0"/>
      <w:divBdr>
        <w:top w:val="none" w:sz="0" w:space="0" w:color="auto"/>
        <w:left w:val="none" w:sz="0" w:space="0" w:color="auto"/>
        <w:bottom w:val="none" w:sz="0" w:space="0" w:color="auto"/>
        <w:right w:val="none" w:sz="0" w:space="0" w:color="auto"/>
      </w:divBdr>
      <w:divsChild>
        <w:div w:id="125244586">
          <w:marLeft w:val="0"/>
          <w:marRight w:val="0"/>
          <w:marTop w:val="0"/>
          <w:marBottom w:val="0"/>
          <w:divBdr>
            <w:top w:val="none" w:sz="0" w:space="0" w:color="auto"/>
            <w:left w:val="none" w:sz="0" w:space="0" w:color="auto"/>
            <w:bottom w:val="none" w:sz="0" w:space="0" w:color="auto"/>
            <w:right w:val="none" w:sz="0" w:space="0" w:color="auto"/>
          </w:divBdr>
          <w:divsChild>
            <w:div w:id="669911501">
              <w:marLeft w:val="0"/>
              <w:marRight w:val="0"/>
              <w:marTop w:val="0"/>
              <w:marBottom w:val="0"/>
              <w:divBdr>
                <w:top w:val="none" w:sz="0" w:space="0" w:color="auto"/>
                <w:left w:val="none" w:sz="0" w:space="0" w:color="auto"/>
                <w:bottom w:val="none" w:sz="0" w:space="0" w:color="auto"/>
                <w:right w:val="none" w:sz="0" w:space="0" w:color="auto"/>
              </w:divBdr>
              <w:divsChild>
                <w:div w:id="1295716821">
                  <w:marLeft w:val="0"/>
                  <w:marRight w:val="0"/>
                  <w:marTop w:val="0"/>
                  <w:marBottom w:val="0"/>
                  <w:divBdr>
                    <w:top w:val="none" w:sz="0" w:space="0" w:color="auto"/>
                    <w:left w:val="none" w:sz="0" w:space="0" w:color="auto"/>
                    <w:bottom w:val="none" w:sz="0" w:space="0" w:color="auto"/>
                    <w:right w:val="none" w:sz="0" w:space="0" w:color="auto"/>
                  </w:divBdr>
                  <w:divsChild>
                    <w:div w:id="55169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32914">
          <w:marLeft w:val="0"/>
          <w:marRight w:val="0"/>
          <w:marTop w:val="0"/>
          <w:marBottom w:val="0"/>
          <w:divBdr>
            <w:top w:val="none" w:sz="0" w:space="0" w:color="auto"/>
            <w:left w:val="none" w:sz="0" w:space="0" w:color="auto"/>
            <w:bottom w:val="none" w:sz="0" w:space="0" w:color="auto"/>
            <w:right w:val="none" w:sz="0" w:space="0" w:color="auto"/>
          </w:divBdr>
          <w:divsChild>
            <w:div w:id="1680740003">
              <w:marLeft w:val="0"/>
              <w:marRight w:val="0"/>
              <w:marTop w:val="0"/>
              <w:marBottom w:val="0"/>
              <w:divBdr>
                <w:top w:val="none" w:sz="0" w:space="0" w:color="auto"/>
                <w:left w:val="none" w:sz="0" w:space="0" w:color="auto"/>
                <w:bottom w:val="none" w:sz="0" w:space="0" w:color="auto"/>
                <w:right w:val="none" w:sz="0" w:space="0" w:color="auto"/>
              </w:divBdr>
              <w:divsChild>
                <w:div w:id="454906354">
                  <w:marLeft w:val="0"/>
                  <w:marRight w:val="0"/>
                  <w:marTop w:val="0"/>
                  <w:marBottom w:val="0"/>
                  <w:divBdr>
                    <w:top w:val="none" w:sz="0" w:space="0" w:color="auto"/>
                    <w:left w:val="none" w:sz="0" w:space="0" w:color="auto"/>
                    <w:bottom w:val="none" w:sz="0" w:space="0" w:color="auto"/>
                    <w:right w:val="none" w:sz="0" w:space="0" w:color="auto"/>
                  </w:divBdr>
                  <w:divsChild>
                    <w:div w:id="109891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4047295">
      <w:bodyDiv w:val="1"/>
      <w:marLeft w:val="0"/>
      <w:marRight w:val="0"/>
      <w:marTop w:val="0"/>
      <w:marBottom w:val="0"/>
      <w:divBdr>
        <w:top w:val="none" w:sz="0" w:space="0" w:color="auto"/>
        <w:left w:val="none" w:sz="0" w:space="0" w:color="auto"/>
        <w:bottom w:val="none" w:sz="0" w:space="0" w:color="auto"/>
        <w:right w:val="none" w:sz="0" w:space="0" w:color="auto"/>
      </w:divBdr>
      <w:divsChild>
        <w:div w:id="1348947724">
          <w:marLeft w:val="0"/>
          <w:marRight w:val="0"/>
          <w:marTop w:val="0"/>
          <w:marBottom w:val="0"/>
          <w:divBdr>
            <w:top w:val="none" w:sz="0" w:space="0" w:color="auto"/>
            <w:left w:val="none" w:sz="0" w:space="0" w:color="auto"/>
            <w:bottom w:val="none" w:sz="0" w:space="0" w:color="auto"/>
            <w:right w:val="none" w:sz="0" w:space="0" w:color="auto"/>
          </w:divBdr>
          <w:divsChild>
            <w:div w:id="1138835819">
              <w:marLeft w:val="0"/>
              <w:marRight w:val="0"/>
              <w:marTop w:val="0"/>
              <w:marBottom w:val="0"/>
              <w:divBdr>
                <w:top w:val="none" w:sz="0" w:space="0" w:color="auto"/>
                <w:left w:val="none" w:sz="0" w:space="0" w:color="auto"/>
                <w:bottom w:val="none" w:sz="0" w:space="0" w:color="auto"/>
                <w:right w:val="none" w:sz="0" w:space="0" w:color="auto"/>
              </w:divBdr>
              <w:divsChild>
                <w:div w:id="920141370">
                  <w:marLeft w:val="0"/>
                  <w:marRight w:val="0"/>
                  <w:marTop w:val="0"/>
                  <w:marBottom w:val="0"/>
                  <w:divBdr>
                    <w:top w:val="none" w:sz="0" w:space="0" w:color="auto"/>
                    <w:left w:val="none" w:sz="0" w:space="0" w:color="auto"/>
                    <w:bottom w:val="none" w:sz="0" w:space="0" w:color="auto"/>
                    <w:right w:val="none" w:sz="0" w:space="0" w:color="auto"/>
                  </w:divBdr>
                  <w:divsChild>
                    <w:div w:id="735399152">
                      <w:marLeft w:val="0"/>
                      <w:marRight w:val="0"/>
                      <w:marTop w:val="0"/>
                      <w:marBottom w:val="0"/>
                      <w:divBdr>
                        <w:top w:val="none" w:sz="0" w:space="0" w:color="auto"/>
                        <w:left w:val="none" w:sz="0" w:space="0" w:color="auto"/>
                        <w:bottom w:val="none" w:sz="0" w:space="0" w:color="auto"/>
                        <w:right w:val="none" w:sz="0" w:space="0" w:color="auto"/>
                      </w:divBdr>
                      <w:divsChild>
                        <w:div w:id="1301882960">
                          <w:marLeft w:val="0"/>
                          <w:marRight w:val="0"/>
                          <w:marTop w:val="0"/>
                          <w:marBottom w:val="0"/>
                          <w:divBdr>
                            <w:top w:val="none" w:sz="0" w:space="0" w:color="auto"/>
                            <w:left w:val="none" w:sz="0" w:space="0" w:color="auto"/>
                            <w:bottom w:val="none" w:sz="0" w:space="0" w:color="auto"/>
                            <w:right w:val="none" w:sz="0" w:space="0" w:color="auto"/>
                          </w:divBdr>
                          <w:divsChild>
                            <w:div w:id="66690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2320960">
      <w:bodyDiv w:val="1"/>
      <w:marLeft w:val="0"/>
      <w:marRight w:val="0"/>
      <w:marTop w:val="0"/>
      <w:marBottom w:val="0"/>
      <w:divBdr>
        <w:top w:val="none" w:sz="0" w:space="0" w:color="auto"/>
        <w:left w:val="none" w:sz="0" w:space="0" w:color="auto"/>
        <w:bottom w:val="none" w:sz="0" w:space="0" w:color="auto"/>
        <w:right w:val="none" w:sz="0" w:space="0" w:color="auto"/>
      </w:divBdr>
    </w:div>
    <w:div w:id="401366819">
      <w:bodyDiv w:val="1"/>
      <w:marLeft w:val="0"/>
      <w:marRight w:val="0"/>
      <w:marTop w:val="0"/>
      <w:marBottom w:val="0"/>
      <w:divBdr>
        <w:top w:val="none" w:sz="0" w:space="0" w:color="auto"/>
        <w:left w:val="none" w:sz="0" w:space="0" w:color="auto"/>
        <w:bottom w:val="none" w:sz="0" w:space="0" w:color="auto"/>
        <w:right w:val="none" w:sz="0" w:space="0" w:color="auto"/>
      </w:divBdr>
    </w:div>
    <w:div w:id="467095091">
      <w:bodyDiv w:val="1"/>
      <w:marLeft w:val="0"/>
      <w:marRight w:val="0"/>
      <w:marTop w:val="0"/>
      <w:marBottom w:val="0"/>
      <w:divBdr>
        <w:top w:val="none" w:sz="0" w:space="0" w:color="auto"/>
        <w:left w:val="none" w:sz="0" w:space="0" w:color="auto"/>
        <w:bottom w:val="none" w:sz="0" w:space="0" w:color="auto"/>
        <w:right w:val="none" w:sz="0" w:space="0" w:color="auto"/>
      </w:divBdr>
    </w:div>
    <w:div w:id="503787035">
      <w:bodyDiv w:val="1"/>
      <w:marLeft w:val="0"/>
      <w:marRight w:val="0"/>
      <w:marTop w:val="0"/>
      <w:marBottom w:val="0"/>
      <w:divBdr>
        <w:top w:val="none" w:sz="0" w:space="0" w:color="auto"/>
        <w:left w:val="none" w:sz="0" w:space="0" w:color="auto"/>
        <w:bottom w:val="none" w:sz="0" w:space="0" w:color="auto"/>
        <w:right w:val="none" w:sz="0" w:space="0" w:color="auto"/>
      </w:divBdr>
    </w:div>
    <w:div w:id="561867200">
      <w:bodyDiv w:val="1"/>
      <w:marLeft w:val="0"/>
      <w:marRight w:val="0"/>
      <w:marTop w:val="0"/>
      <w:marBottom w:val="0"/>
      <w:divBdr>
        <w:top w:val="none" w:sz="0" w:space="0" w:color="auto"/>
        <w:left w:val="none" w:sz="0" w:space="0" w:color="auto"/>
        <w:bottom w:val="none" w:sz="0" w:space="0" w:color="auto"/>
        <w:right w:val="none" w:sz="0" w:space="0" w:color="auto"/>
      </w:divBdr>
    </w:div>
    <w:div w:id="573785139">
      <w:bodyDiv w:val="1"/>
      <w:marLeft w:val="0"/>
      <w:marRight w:val="0"/>
      <w:marTop w:val="0"/>
      <w:marBottom w:val="0"/>
      <w:divBdr>
        <w:top w:val="none" w:sz="0" w:space="0" w:color="auto"/>
        <w:left w:val="none" w:sz="0" w:space="0" w:color="auto"/>
        <w:bottom w:val="none" w:sz="0" w:space="0" w:color="auto"/>
        <w:right w:val="none" w:sz="0" w:space="0" w:color="auto"/>
      </w:divBdr>
    </w:div>
    <w:div w:id="655375825">
      <w:bodyDiv w:val="1"/>
      <w:marLeft w:val="0"/>
      <w:marRight w:val="0"/>
      <w:marTop w:val="0"/>
      <w:marBottom w:val="0"/>
      <w:divBdr>
        <w:top w:val="none" w:sz="0" w:space="0" w:color="auto"/>
        <w:left w:val="none" w:sz="0" w:space="0" w:color="auto"/>
        <w:bottom w:val="none" w:sz="0" w:space="0" w:color="auto"/>
        <w:right w:val="none" w:sz="0" w:space="0" w:color="auto"/>
      </w:divBdr>
    </w:div>
    <w:div w:id="793328011">
      <w:bodyDiv w:val="1"/>
      <w:marLeft w:val="0"/>
      <w:marRight w:val="0"/>
      <w:marTop w:val="0"/>
      <w:marBottom w:val="0"/>
      <w:divBdr>
        <w:top w:val="none" w:sz="0" w:space="0" w:color="auto"/>
        <w:left w:val="none" w:sz="0" w:space="0" w:color="auto"/>
        <w:bottom w:val="none" w:sz="0" w:space="0" w:color="auto"/>
        <w:right w:val="none" w:sz="0" w:space="0" w:color="auto"/>
      </w:divBdr>
    </w:div>
    <w:div w:id="852915301">
      <w:bodyDiv w:val="1"/>
      <w:marLeft w:val="0"/>
      <w:marRight w:val="0"/>
      <w:marTop w:val="0"/>
      <w:marBottom w:val="0"/>
      <w:divBdr>
        <w:top w:val="none" w:sz="0" w:space="0" w:color="auto"/>
        <w:left w:val="none" w:sz="0" w:space="0" w:color="auto"/>
        <w:bottom w:val="none" w:sz="0" w:space="0" w:color="auto"/>
        <w:right w:val="none" w:sz="0" w:space="0" w:color="auto"/>
      </w:divBdr>
    </w:div>
    <w:div w:id="868299177">
      <w:bodyDiv w:val="1"/>
      <w:marLeft w:val="0"/>
      <w:marRight w:val="0"/>
      <w:marTop w:val="0"/>
      <w:marBottom w:val="0"/>
      <w:divBdr>
        <w:top w:val="none" w:sz="0" w:space="0" w:color="auto"/>
        <w:left w:val="none" w:sz="0" w:space="0" w:color="auto"/>
        <w:bottom w:val="none" w:sz="0" w:space="0" w:color="auto"/>
        <w:right w:val="none" w:sz="0" w:space="0" w:color="auto"/>
      </w:divBdr>
    </w:div>
    <w:div w:id="900411129">
      <w:bodyDiv w:val="1"/>
      <w:marLeft w:val="0"/>
      <w:marRight w:val="0"/>
      <w:marTop w:val="0"/>
      <w:marBottom w:val="0"/>
      <w:divBdr>
        <w:top w:val="none" w:sz="0" w:space="0" w:color="auto"/>
        <w:left w:val="none" w:sz="0" w:space="0" w:color="auto"/>
        <w:bottom w:val="none" w:sz="0" w:space="0" w:color="auto"/>
        <w:right w:val="none" w:sz="0" w:space="0" w:color="auto"/>
      </w:divBdr>
    </w:div>
    <w:div w:id="910965512">
      <w:bodyDiv w:val="1"/>
      <w:marLeft w:val="0"/>
      <w:marRight w:val="0"/>
      <w:marTop w:val="0"/>
      <w:marBottom w:val="0"/>
      <w:divBdr>
        <w:top w:val="none" w:sz="0" w:space="0" w:color="auto"/>
        <w:left w:val="none" w:sz="0" w:space="0" w:color="auto"/>
        <w:bottom w:val="none" w:sz="0" w:space="0" w:color="auto"/>
        <w:right w:val="none" w:sz="0" w:space="0" w:color="auto"/>
      </w:divBdr>
    </w:div>
    <w:div w:id="952328645">
      <w:bodyDiv w:val="1"/>
      <w:marLeft w:val="0"/>
      <w:marRight w:val="0"/>
      <w:marTop w:val="0"/>
      <w:marBottom w:val="0"/>
      <w:divBdr>
        <w:top w:val="none" w:sz="0" w:space="0" w:color="auto"/>
        <w:left w:val="none" w:sz="0" w:space="0" w:color="auto"/>
        <w:bottom w:val="none" w:sz="0" w:space="0" w:color="auto"/>
        <w:right w:val="none" w:sz="0" w:space="0" w:color="auto"/>
      </w:divBdr>
    </w:div>
    <w:div w:id="1224681058">
      <w:bodyDiv w:val="1"/>
      <w:marLeft w:val="0"/>
      <w:marRight w:val="0"/>
      <w:marTop w:val="0"/>
      <w:marBottom w:val="0"/>
      <w:divBdr>
        <w:top w:val="none" w:sz="0" w:space="0" w:color="auto"/>
        <w:left w:val="none" w:sz="0" w:space="0" w:color="auto"/>
        <w:bottom w:val="none" w:sz="0" w:space="0" w:color="auto"/>
        <w:right w:val="none" w:sz="0" w:space="0" w:color="auto"/>
      </w:divBdr>
      <w:divsChild>
        <w:div w:id="2000495101">
          <w:marLeft w:val="0"/>
          <w:marRight w:val="0"/>
          <w:marTop w:val="0"/>
          <w:marBottom w:val="0"/>
          <w:divBdr>
            <w:top w:val="none" w:sz="0" w:space="0" w:color="auto"/>
            <w:left w:val="none" w:sz="0" w:space="0" w:color="auto"/>
            <w:bottom w:val="none" w:sz="0" w:space="0" w:color="auto"/>
            <w:right w:val="none" w:sz="0" w:space="0" w:color="auto"/>
          </w:divBdr>
          <w:divsChild>
            <w:div w:id="1017658378">
              <w:marLeft w:val="0"/>
              <w:marRight w:val="0"/>
              <w:marTop w:val="0"/>
              <w:marBottom w:val="0"/>
              <w:divBdr>
                <w:top w:val="none" w:sz="0" w:space="0" w:color="auto"/>
                <w:left w:val="none" w:sz="0" w:space="0" w:color="auto"/>
                <w:bottom w:val="none" w:sz="0" w:space="0" w:color="auto"/>
                <w:right w:val="none" w:sz="0" w:space="0" w:color="auto"/>
              </w:divBdr>
              <w:divsChild>
                <w:div w:id="1242178444">
                  <w:marLeft w:val="0"/>
                  <w:marRight w:val="0"/>
                  <w:marTop w:val="0"/>
                  <w:marBottom w:val="0"/>
                  <w:divBdr>
                    <w:top w:val="none" w:sz="0" w:space="0" w:color="auto"/>
                    <w:left w:val="none" w:sz="0" w:space="0" w:color="auto"/>
                    <w:bottom w:val="none" w:sz="0" w:space="0" w:color="auto"/>
                    <w:right w:val="none" w:sz="0" w:space="0" w:color="auto"/>
                  </w:divBdr>
                  <w:divsChild>
                    <w:div w:id="2134326652">
                      <w:marLeft w:val="0"/>
                      <w:marRight w:val="0"/>
                      <w:marTop w:val="0"/>
                      <w:marBottom w:val="0"/>
                      <w:divBdr>
                        <w:top w:val="none" w:sz="0" w:space="0" w:color="auto"/>
                        <w:left w:val="none" w:sz="0" w:space="0" w:color="auto"/>
                        <w:bottom w:val="none" w:sz="0" w:space="0" w:color="auto"/>
                        <w:right w:val="none" w:sz="0" w:space="0" w:color="auto"/>
                      </w:divBdr>
                      <w:divsChild>
                        <w:div w:id="180630745">
                          <w:marLeft w:val="0"/>
                          <w:marRight w:val="0"/>
                          <w:marTop w:val="0"/>
                          <w:marBottom w:val="0"/>
                          <w:divBdr>
                            <w:top w:val="none" w:sz="0" w:space="0" w:color="auto"/>
                            <w:left w:val="none" w:sz="0" w:space="0" w:color="auto"/>
                            <w:bottom w:val="none" w:sz="0" w:space="0" w:color="auto"/>
                            <w:right w:val="none" w:sz="0" w:space="0" w:color="auto"/>
                          </w:divBdr>
                          <w:divsChild>
                            <w:div w:id="537470692">
                              <w:marLeft w:val="0"/>
                              <w:marRight w:val="0"/>
                              <w:marTop w:val="0"/>
                              <w:marBottom w:val="0"/>
                              <w:divBdr>
                                <w:top w:val="none" w:sz="0" w:space="0" w:color="auto"/>
                                <w:left w:val="none" w:sz="0" w:space="0" w:color="auto"/>
                                <w:bottom w:val="none" w:sz="0" w:space="0" w:color="auto"/>
                                <w:right w:val="none" w:sz="0" w:space="0" w:color="auto"/>
                              </w:divBdr>
                              <w:divsChild>
                                <w:div w:id="1196770480">
                                  <w:marLeft w:val="0"/>
                                  <w:marRight w:val="0"/>
                                  <w:marTop w:val="0"/>
                                  <w:marBottom w:val="0"/>
                                  <w:divBdr>
                                    <w:top w:val="none" w:sz="0" w:space="0" w:color="auto"/>
                                    <w:left w:val="none" w:sz="0" w:space="0" w:color="auto"/>
                                    <w:bottom w:val="none" w:sz="0" w:space="0" w:color="auto"/>
                                    <w:right w:val="none" w:sz="0" w:space="0" w:color="auto"/>
                                  </w:divBdr>
                                  <w:divsChild>
                                    <w:div w:id="1637179204">
                                      <w:marLeft w:val="0"/>
                                      <w:marRight w:val="0"/>
                                      <w:marTop w:val="0"/>
                                      <w:marBottom w:val="0"/>
                                      <w:divBdr>
                                        <w:top w:val="none" w:sz="0" w:space="0" w:color="auto"/>
                                        <w:left w:val="none" w:sz="0" w:space="0" w:color="auto"/>
                                        <w:bottom w:val="none" w:sz="0" w:space="0" w:color="auto"/>
                                        <w:right w:val="none" w:sz="0" w:space="0" w:color="auto"/>
                                      </w:divBdr>
                                      <w:divsChild>
                                        <w:div w:id="773327815">
                                          <w:marLeft w:val="0"/>
                                          <w:marRight w:val="0"/>
                                          <w:marTop w:val="0"/>
                                          <w:marBottom w:val="0"/>
                                          <w:divBdr>
                                            <w:top w:val="none" w:sz="0" w:space="0" w:color="auto"/>
                                            <w:left w:val="none" w:sz="0" w:space="0" w:color="auto"/>
                                            <w:bottom w:val="none" w:sz="0" w:space="0" w:color="auto"/>
                                            <w:right w:val="none" w:sz="0" w:space="0" w:color="auto"/>
                                          </w:divBdr>
                                          <w:divsChild>
                                            <w:div w:id="1401557938">
                                              <w:marLeft w:val="0"/>
                                              <w:marRight w:val="0"/>
                                              <w:marTop w:val="0"/>
                                              <w:marBottom w:val="0"/>
                                              <w:divBdr>
                                                <w:top w:val="none" w:sz="0" w:space="0" w:color="auto"/>
                                                <w:left w:val="none" w:sz="0" w:space="0" w:color="auto"/>
                                                <w:bottom w:val="none" w:sz="0" w:space="0" w:color="auto"/>
                                                <w:right w:val="none" w:sz="0" w:space="0" w:color="auto"/>
                                              </w:divBdr>
                                              <w:divsChild>
                                                <w:div w:id="967472852">
                                                  <w:marLeft w:val="0"/>
                                                  <w:marRight w:val="0"/>
                                                  <w:marTop w:val="0"/>
                                                  <w:marBottom w:val="0"/>
                                                  <w:divBdr>
                                                    <w:top w:val="none" w:sz="0" w:space="0" w:color="auto"/>
                                                    <w:left w:val="none" w:sz="0" w:space="0" w:color="auto"/>
                                                    <w:bottom w:val="none" w:sz="0" w:space="0" w:color="auto"/>
                                                    <w:right w:val="none" w:sz="0" w:space="0" w:color="auto"/>
                                                  </w:divBdr>
                                                  <w:divsChild>
                                                    <w:div w:id="2052343014">
                                                      <w:marLeft w:val="0"/>
                                                      <w:marRight w:val="0"/>
                                                      <w:marTop w:val="0"/>
                                                      <w:marBottom w:val="0"/>
                                                      <w:divBdr>
                                                        <w:top w:val="none" w:sz="0" w:space="0" w:color="auto"/>
                                                        <w:left w:val="none" w:sz="0" w:space="0" w:color="auto"/>
                                                        <w:bottom w:val="none" w:sz="0" w:space="0" w:color="auto"/>
                                                        <w:right w:val="none" w:sz="0" w:space="0" w:color="auto"/>
                                                      </w:divBdr>
                                                      <w:divsChild>
                                                        <w:div w:id="218639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962400">
                                              <w:marLeft w:val="0"/>
                                              <w:marRight w:val="0"/>
                                              <w:marTop w:val="0"/>
                                              <w:marBottom w:val="0"/>
                                              <w:divBdr>
                                                <w:top w:val="none" w:sz="0" w:space="0" w:color="auto"/>
                                                <w:left w:val="none" w:sz="0" w:space="0" w:color="auto"/>
                                                <w:bottom w:val="none" w:sz="0" w:space="0" w:color="auto"/>
                                                <w:right w:val="none" w:sz="0" w:space="0" w:color="auto"/>
                                              </w:divBdr>
                                              <w:divsChild>
                                                <w:div w:id="1539583710">
                                                  <w:marLeft w:val="0"/>
                                                  <w:marRight w:val="0"/>
                                                  <w:marTop w:val="0"/>
                                                  <w:marBottom w:val="0"/>
                                                  <w:divBdr>
                                                    <w:top w:val="none" w:sz="0" w:space="0" w:color="auto"/>
                                                    <w:left w:val="none" w:sz="0" w:space="0" w:color="auto"/>
                                                    <w:bottom w:val="none" w:sz="0" w:space="0" w:color="auto"/>
                                                    <w:right w:val="none" w:sz="0" w:space="0" w:color="auto"/>
                                                  </w:divBdr>
                                                  <w:divsChild>
                                                    <w:div w:id="630482099">
                                                      <w:marLeft w:val="0"/>
                                                      <w:marRight w:val="0"/>
                                                      <w:marTop w:val="0"/>
                                                      <w:marBottom w:val="0"/>
                                                      <w:divBdr>
                                                        <w:top w:val="none" w:sz="0" w:space="0" w:color="auto"/>
                                                        <w:left w:val="none" w:sz="0" w:space="0" w:color="auto"/>
                                                        <w:bottom w:val="none" w:sz="0" w:space="0" w:color="auto"/>
                                                        <w:right w:val="none" w:sz="0" w:space="0" w:color="auto"/>
                                                      </w:divBdr>
                                                      <w:divsChild>
                                                        <w:div w:id="60300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48394616">
          <w:marLeft w:val="0"/>
          <w:marRight w:val="0"/>
          <w:marTop w:val="0"/>
          <w:marBottom w:val="0"/>
          <w:divBdr>
            <w:top w:val="none" w:sz="0" w:space="0" w:color="auto"/>
            <w:left w:val="none" w:sz="0" w:space="0" w:color="auto"/>
            <w:bottom w:val="none" w:sz="0" w:space="0" w:color="auto"/>
            <w:right w:val="none" w:sz="0" w:space="0" w:color="auto"/>
          </w:divBdr>
          <w:divsChild>
            <w:div w:id="992878696">
              <w:marLeft w:val="0"/>
              <w:marRight w:val="0"/>
              <w:marTop w:val="0"/>
              <w:marBottom w:val="0"/>
              <w:divBdr>
                <w:top w:val="none" w:sz="0" w:space="0" w:color="auto"/>
                <w:left w:val="none" w:sz="0" w:space="0" w:color="auto"/>
                <w:bottom w:val="none" w:sz="0" w:space="0" w:color="auto"/>
                <w:right w:val="none" w:sz="0" w:space="0" w:color="auto"/>
              </w:divBdr>
              <w:divsChild>
                <w:div w:id="1894004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198198">
      <w:bodyDiv w:val="1"/>
      <w:marLeft w:val="0"/>
      <w:marRight w:val="0"/>
      <w:marTop w:val="0"/>
      <w:marBottom w:val="0"/>
      <w:divBdr>
        <w:top w:val="none" w:sz="0" w:space="0" w:color="auto"/>
        <w:left w:val="none" w:sz="0" w:space="0" w:color="auto"/>
        <w:bottom w:val="none" w:sz="0" w:space="0" w:color="auto"/>
        <w:right w:val="none" w:sz="0" w:space="0" w:color="auto"/>
      </w:divBdr>
    </w:div>
    <w:div w:id="1349604621">
      <w:bodyDiv w:val="1"/>
      <w:marLeft w:val="0"/>
      <w:marRight w:val="0"/>
      <w:marTop w:val="0"/>
      <w:marBottom w:val="0"/>
      <w:divBdr>
        <w:top w:val="none" w:sz="0" w:space="0" w:color="auto"/>
        <w:left w:val="none" w:sz="0" w:space="0" w:color="auto"/>
        <w:bottom w:val="none" w:sz="0" w:space="0" w:color="auto"/>
        <w:right w:val="none" w:sz="0" w:space="0" w:color="auto"/>
      </w:divBdr>
    </w:div>
    <w:div w:id="1405420395">
      <w:bodyDiv w:val="1"/>
      <w:marLeft w:val="0"/>
      <w:marRight w:val="0"/>
      <w:marTop w:val="0"/>
      <w:marBottom w:val="0"/>
      <w:divBdr>
        <w:top w:val="none" w:sz="0" w:space="0" w:color="auto"/>
        <w:left w:val="none" w:sz="0" w:space="0" w:color="auto"/>
        <w:bottom w:val="none" w:sz="0" w:space="0" w:color="auto"/>
        <w:right w:val="none" w:sz="0" w:space="0" w:color="auto"/>
      </w:divBdr>
    </w:div>
    <w:div w:id="1690375007">
      <w:bodyDiv w:val="1"/>
      <w:marLeft w:val="0"/>
      <w:marRight w:val="0"/>
      <w:marTop w:val="0"/>
      <w:marBottom w:val="0"/>
      <w:divBdr>
        <w:top w:val="none" w:sz="0" w:space="0" w:color="auto"/>
        <w:left w:val="none" w:sz="0" w:space="0" w:color="auto"/>
        <w:bottom w:val="none" w:sz="0" w:space="0" w:color="auto"/>
        <w:right w:val="none" w:sz="0" w:space="0" w:color="auto"/>
      </w:divBdr>
    </w:div>
    <w:div w:id="1725326412">
      <w:bodyDiv w:val="1"/>
      <w:marLeft w:val="0"/>
      <w:marRight w:val="0"/>
      <w:marTop w:val="0"/>
      <w:marBottom w:val="0"/>
      <w:divBdr>
        <w:top w:val="none" w:sz="0" w:space="0" w:color="auto"/>
        <w:left w:val="none" w:sz="0" w:space="0" w:color="auto"/>
        <w:bottom w:val="none" w:sz="0" w:space="0" w:color="auto"/>
        <w:right w:val="none" w:sz="0" w:space="0" w:color="auto"/>
      </w:divBdr>
    </w:div>
    <w:div w:id="1992833920">
      <w:bodyDiv w:val="1"/>
      <w:marLeft w:val="0"/>
      <w:marRight w:val="0"/>
      <w:marTop w:val="0"/>
      <w:marBottom w:val="0"/>
      <w:divBdr>
        <w:top w:val="none" w:sz="0" w:space="0" w:color="auto"/>
        <w:left w:val="none" w:sz="0" w:space="0" w:color="auto"/>
        <w:bottom w:val="none" w:sz="0" w:space="0" w:color="auto"/>
        <w:right w:val="none" w:sz="0" w:space="0" w:color="auto"/>
      </w:divBdr>
    </w:div>
    <w:div w:id="2054965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jpg"/><Relationship Id="rId26" Type="http://schemas.openxmlformats.org/officeDocument/2006/relationships/chart" Target="charts/chart3.xml"/><Relationship Id="rId3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1" Type="http://schemas.openxmlformats.org/officeDocument/2006/relationships/diagramQuickStyle" Target="diagrams/quickStyle3.xml"/><Relationship Id="rId34" Type="http://schemas.openxmlformats.org/officeDocument/2006/relationships/hyperlink" Target="https://youcontrol.com.ua/" TargetMode="External"/><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675:%D0%95%D0%BA.%D0%9C.%D0%9F%D1%8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oleObject" Target="embeddings/Microsoft_Excel_Chart.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1.xml"/><Relationship Id="rId32" Type="http://schemas.openxmlformats.org/officeDocument/2006/relationships/hyperlink" Target="http://kimtek.com.ua/" TargetMode="External"/><Relationship Id="rId37" Type="http://schemas.openxmlformats.org/officeDocument/2006/relationships/hyperlink" Target="http://nbuv.gov.ua/UJRN/efek_2015_11_45" TargetMode="External"/><Relationship Id="rId40" Type="http://schemas.openxmlformats.org/officeDocument/2006/relationships/hyperlink" Target="http://nbuv.gov.ua/UJRN/efek_2022_7_21"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microsoft.com/office/2007/relationships/diagramDrawing" Target="diagrams/drawing3.xml"/><Relationship Id="rId28" Type="http://schemas.openxmlformats.org/officeDocument/2006/relationships/image" Target="media/image2.png"/><Relationship Id="rId36" Type="http://schemas.openxmlformats.org/officeDocument/2006/relationships/hyperlink" Target="http://www.coso.org/documents/COSO_Intro_online_000.pdf" TargetMode="External"/><Relationship Id="rId10" Type="http://schemas.openxmlformats.org/officeDocument/2006/relationships/diagramQuickStyle" Target="diagrams/quickStyle1.xml"/><Relationship Id="rId19" Type="http://schemas.openxmlformats.org/officeDocument/2006/relationships/diagramData" Target="diagrams/data3.xml"/><Relationship Id="rId31" Type="http://schemas.openxmlformats.org/officeDocument/2006/relationships/hyperlink" Target="https://doi.org/10.18372/9936"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Colors" Target="diagrams/colors3.xml"/><Relationship Id="rId27" Type="http://schemas.openxmlformats.org/officeDocument/2006/relationships/chart" Target="charts/chart4.xml"/><Relationship Id="rId30" Type="http://schemas.openxmlformats.org/officeDocument/2006/relationships/hyperlink" Target="https://doi.org/10.32782/2524-0072/2021-23-16" TargetMode="External"/><Relationship Id="rId35" Type="http://schemas.openxmlformats.org/officeDocument/2006/relationships/hyperlink" Target="https://clarity-project.info/edr/33053934/finances" TargetMode="External"/><Relationship Id="rId43" Type="http://schemas.openxmlformats.org/officeDocument/2006/relationships/hyperlink" Target="http://nbuv.gov.ua/UJRN/sbfaseml_2022_7_7" TargetMode="Externa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2.xml"/><Relationship Id="rId33" Type="http://schemas.openxmlformats.org/officeDocument/2006/relationships/hyperlink" Target="https://opendatabot.ua/" TargetMode="External"/><Relationship Id="rId3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96%D0%BB%D1%8F%D0%BA%20%D0%AE$" TargetMode="External"/><Relationship Id="rId46" Type="http://schemas.openxmlformats.org/officeDocument/2006/relationships/theme" Target="theme/theme1.xml"/><Relationship Id="rId20" Type="http://schemas.openxmlformats.org/officeDocument/2006/relationships/diagramLayout" Target="diagrams/layout3.xml"/><Relationship Id="rId4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6%D1%89%D0%B5%D0%BD%D0%BA%D0%BE%20%D0%9D$"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817787987110036"/>
          <c:y val="0.25583896030090258"/>
          <c:w val="0.83190551181102357"/>
          <c:h val="0.62994369293581909"/>
        </c:manualLayout>
      </c:layout>
      <c:barChart>
        <c:barDir val="col"/>
        <c:grouping val="clustered"/>
        <c:varyColors val="0"/>
        <c:ser>
          <c:idx val="0"/>
          <c:order val="0"/>
          <c:tx>
            <c:strRef>
              <c:f>Лист1!$B$1</c:f>
              <c:strCache>
                <c:ptCount val="1"/>
                <c:pt idx="0">
                  <c:v>Власний капітал, тис. грн</c:v>
                </c:pt>
              </c:strCache>
            </c:strRef>
          </c:tx>
          <c:spPr>
            <a:pattFill prst="pct30">
              <a:fgClr>
                <a:schemeClr val="bg2">
                  <a:lumMod val="25000"/>
                </a:schemeClr>
              </a:fgClr>
              <a:bgClr>
                <a:schemeClr val="bg1"/>
              </a:bgClr>
            </a:patt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Лист1!$B$2:$B$4</c:f>
              <c:numCache>
                <c:formatCode>General</c:formatCode>
                <c:ptCount val="3"/>
                <c:pt idx="0">
                  <c:v>706.9</c:v>
                </c:pt>
                <c:pt idx="1">
                  <c:v>710.8</c:v>
                </c:pt>
                <c:pt idx="2">
                  <c:v>715.5</c:v>
                </c:pt>
              </c:numCache>
            </c:numRef>
          </c:val>
          <c:extLst>
            <c:ext xmlns:c16="http://schemas.microsoft.com/office/drawing/2014/chart" uri="{C3380CC4-5D6E-409C-BE32-E72D297353CC}">
              <c16:uniqueId val="{00000000-C604-4BE8-AF4C-B0103CBDDBBB}"/>
            </c:ext>
          </c:extLst>
        </c:ser>
        <c:ser>
          <c:idx val="1"/>
          <c:order val="1"/>
          <c:tx>
            <c:strRef>
              <c:f>Лист1!$C$1</c:f>
              <c:strCache>
                <c:ptCount val="1"/>
                <c:pt idx="0">
                  <c:v>Дебіторська заборгованість, тис. грн</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Лист1!$C$2:$C$4</c:f>
              <c:numCache>
                <c:formatCode>0.0</c:formatCode>
                <c:ptCount val="3"/>
                <c:pt idx="0">
                  <c:v>390.7</c:v>
                </c:pt>
                <c:pt idx="1">
                  <c:v>391.2</c:v>
                </c:pt>
                <c:pt idx="2">
                  <c:v>124.3</c:v>
                </c:pt>
              </c:numCache>
            </c:numRef>
          </c:val>
          <c:extLst>
            <c:ext xmlns:c16="http://schemas.microsoft.com/office/drawing/2014/chart" uri="{C3380CC4-5D6E-409C-BE32-E72D297353CC}">
              <c16:uniqueId val="{00000001-C604-4BE8-AF4C-B0103CBDDBBB}"/>
            </c:ext>
          </c:extLst>
        </c:ser>
        <c:ser>
          <c:idx val="2"/>
          <c:order val="2"/>
          <c:tx>
            <c:strRef>
              <c:f>Лист1!$D$1</c:f>
              <c:strCache>
                <c:ptCount val="1"/>
                <c:pt idx="0">
                  <c:v>Кредиторська заборгованість, тис. грн</c:v>
                </c:pt>
              </c:strCache>
            </c:strRef>
          </c:tx>
          <c:spPr>
            <a:pattFill prst="ltUpDiag">
              <a:fgClr>
                <a:schemeClr val="bg2">
                  <a:lumMod val="25000"/>
                </a:schemeClr>
              </a:fgClr>
              <a:bgClr>
                <a:schemeClr val="bg1"/>
              </a:bgClr>
            </a:pattFill>
            <a:ln>
              <a:noFill/>
            </a:ln>
            <a:effectLst/>
          </c:spPr>
          <c:invertIfNegative val="0"/>
          <c:dPt>
            <c:idx val="0"/>
            <c:invertIfNegative val="0"/>
            <c:bubble3D val="0"/>
            <c:spPr>
              <a:pattFill prst="ltHorz">
                <a:fgClr>
                  <a:schemeClr val="bg2">
                    <a:lumMod val="25000"/>
                  </a:schemeClr>
                </a:fgClr>
                <a:bgClr>
                  <a:schemeClr val="bg1"/>
                </a:bgClr>
              </a:pattFill>
              <a:ln>
                <a:noFill/>
              </a:ln>
              <a:effectLst/>
            </c:spPr>
            <c:extLst>
              <c:ext xmlns:c16="http://schemas.microsoft.com/office/drawing/2014/chart" uri="{C3380CC4-5D6E-409C-BE32-E72D297353CC}">
                <c16:uniqueId val="{00000002-AE64-4DB1-A873-1D5B80BC9A55}"/>
              </c:ext>
            </c:extLst>
          </c:dPt>
          <c:dPt>
            <c:idx val="1"/>
            <c:invertIfNegative val="0"/>
            <c:bubble3D val="0"/>
            <c:spPr>
              <a:pattFill prst="ltHorz">
                <a:fgClr>
                  <a:schemeClr val="bg2">
                    <a:lumMod val="25000"/>
                  </a:schemeClr>
                </a:fgClr>
                <a:bgClr>
                  <a:schemeClr val="bg1"/>
                </a:bgClr>
              </a:pattFill>
              <a:ln>
                <a:noFill/>
              </a:ln>
              <a:effectLst/>
            </c:spPr>
            <c:extLst>
              <c:ext xmlns:c16="http://schemas.microsoft.com/office/drawing/2014/chart" uri="{C3380CC4-5D6E-409C-BE32-E72D297353CC}">
                <c16:uniqueId val="{00000000-AE64-4DB1-A873-1D5B80BC9A55}"/>
              </c:ext>
            </c:extLst>
          </c:dPt>
          <c:dPt>
            <c:idx val="2"/>
            <c:invertIfNegative val="0"/>
            <c:bubble3D val="0"/>
            <c:spPr>
              <a:pattFill prst="ltHorz">
                <a:fgClr>
                  <a:schemeClr val="bg2">
                    <a:lumMod val="25000"/>
                  </a:schemeClr>
                </a:fgClr>
                <a:bgClr>
                  <a:schemeClr val="bg1"/>
                </a:bgClr>
              </a:pattFill>
              <a:ln>
                <a:noFill/>
              </a:ln>
              <a:effectLst/>
            </c:spPr>
            <c:extLst>
              <c:ext xmlns:c16="http://schemas.microsoft.com/office/drawing/2014/chart" uri="{C3380CC4-5D6E-409C-BE32-E72D297353CC}">
                <c16:uniqueId val="{00000001-AE64-4DB1-A873-1D5B80BC9A55}"/>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Лист1!$D$2:$D$4</c:f>
              <c:numCache>
                <c:formatCode>0.0</c:formatCode>
                <c:ptCount val="3"/>
                <c:pt idx="0">
                  <c:v>999.5</c:v>
                </c:pt>
                <c:pt idx="1">
                  <c:v>976.4</c:v>
                </c:pt>
                <c:pt idx="2">
                  <c:v>473.2</c:v>
                </c:pt>
              </c:numCache>
            </c:numRef>
          </c:val>
          <c:extLst>
            <c:ext xmlns:c16="http://schemas.microsoft.com/office/drawing/2014/chart" uri="{C3380CC4-5D6E-409C-BE32-E72D297353CC}">
              <c16:uniqueId val="{00000002-C604-4BE8-AF4C-B0103CBDDBBB}"/>
            </c:ext>
          </c:extLst>
        </c:ser>
        <c:dLbls>
          <c:showLegendKey val="0"/>
          <c:showVal val="0"/>
          <c:showCatName val="0"/>
          <c:showSerName val="0"/>
          <c:showPercent val="0"/>
          <c:showBubbleSize val="0"/>
        </c:dLbls>
        <c:gapWidth val="219"/>
        <c:overlap val="-27"/>
        <c:axId val="1933118080"/>
        <c:axId val="1933116832"/>
      </c:barChart>
      <c:catAx>
        <c:axId val="1933118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33116832"/>
        <c:crosses val="autoZero"/>
        <c:auto val="1"/>
        <c:lblAlgn val="ctr"/>
        <c:lblOffset val="100"/>
        <c:noMultiLvlLbl val="0"/>
      </c:catAx>
      <c:valAx>
        <c:axId val="1933116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33118080"/>
        <c:crosses val="autoZero"/>
        <c:crossBetween val="between"/>
      </c:valAx>
      <c:spPr>
        <a:noFill/>
        <a:ln>
          <a:noFill/>
        </a:ln>
        <a:effectLst/>
      </c:spPr>
    </c:plotArea>
    <c:legend>
      <c:legendPos val="t"/>
      <c:layout>
        <c:manualLayout>
          <c:xMode val="edge"/>
          <c:yMode val="edge"/>
          <c:x val="0.15207258999021378"/>
          <c:y val="2.2792022792022793E-2"/>
          <c:w val="0.77905798436661877"/>
          <c:h val="0.2120196513897301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3273846153846153"/>
          <c:y val="6.2106876640419945E-2"/>
          <c:w val="0.83190551181102357"/>
          <c:h val="0.69831979002624667"/>
        </c:manualLayout>
      </c:layout>
      <c:barChart>
        <c:barDir val="col"/>
        <c:grouping val="clustered"/>
        <c:varyColors val="0"/>
        <c:ser>
          <c:idx val="0"/>
          <c:order val="0"/>
          <c:tx>
            <c:strRef>
              <c:f>Лист1!$B$1</c:f>
              <c:strCache>
                <c:ptCount val="1"/>
                <c:pt idx="0">
                  <c:v>Чистий дохід, тис. грн.</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Лист1!$B$2:$B$4</c:f>
              <c:numCache>
                <c:formatCode>General</c:formatCode>
                <c:ptCount val="3"/>
                <c:pt idx="0">
                  <c:v>3487.8</c:v>
                </c:pt>
                <c:pt idx="1">
                  <c:v>711.2</c:v>
                </c:pt>
                <c:pt idx="2">
                  <c:v>2262.6999999999998</c:v>
                </c:pt>
              </c:numCache>
            </c:numRef>
          </c:val>
          <c:extLst>
            <c:ext xmlns:c16="http://schemas.microsoft.com/office/drawing/2014/chart" uri="{C3380CC4-5D6E-409C-BE32-E72D297353CC}">
              <c16:uniqueId val="{00000000-17F3-4036-9F08-784D47B240E9}"/>
            </c:ext>
          </c:extLst>
        </c:ser>
        <c:ser>
          <c:idx val="1"/>
          <c:order val="1"/>
          <c:tx>
            <c:strRef>
              <c:f>Лист1!$C$1</c:f>
              <c:strCache>
                <c:ptCount val="1"/>
                <c:pt idx="0">
                  <c:v>Чистий прибуток, тис. грн.</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Лист1!$C$2:$C$4</c:f>
              <c:numCache>
                <c:formatCode>General</c:formatCode>
                <c:ptCount val="3"/>
                <c:pt idx="0">
                  <c:v>8.5</c:v>
                </c:pt>
                <c:pt idx="1">
                  <c:v>3.9</c:v>
                </c:pt>
                <c:pt idx="2">
                  <c:v>4.7</c:v>
                </c:pt>
              </c:numCache>
            </c:numRef>
          </c:val>
          <c:extLst>
            <c:ext xmlns:c16="http://schemas.microsoft.com/office/drawing/2014/chart" uri="{C3380CC4-5D6E-409C-BE32-E72D297353CC}">
              <c16:uniqueId val="{00000001-17F3-4036-9F08-784D47B240E9}"/>
            </c:ext>
          </c:extLst>
        </c:ser>
        <c:dLbls>
          <c:showLegendKey val="0"/>
          <c:showVal val="0"/>
          <c:showCatName val="0"/>
          <c:showSerName val="0"/>
          <c:showPercent val="0"/>
          <c:showBubbleSize val="0"/>
        </c:dLbls>
        <c:gapWidth val="219"/>
        <c:overlap val="-27"/>
        <c:axId val="1933118080"/>
        <c:axId val="1933116832"/>
      </c:barChart>
      <c:catAx>
        <c:axId val="1933118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33116832"/>
        <c:crosses val="autoZero"/>
        <c:auto val="1"/>
        <c:lblAlgn val="ctr"/>
        <c:lblOffset val="100"/>
        <c:noMultiLvlLbl val="0"/>
      </c:catAx>
      <c:valAx>
        <c:axId val="1933116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933118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5856697819314636E-2"/>
          <c:y val="5.8421061003738166E-2"/>
          <c:w val="0.91129802699896156"/>
          <c:h val="0.66913481269386776"/>
        </c:manualLayout>
      </c:layout>
      <c:lineChart>
        <c:grouping val="standard"/>
        <c:varyColors val="0"/>
        <c:ser>
          <c:idx val="0"/>
          <c:order val="0"/>
          <c:tx>
            <c:strRef>
              <c:f>Лист1!$B$1</c:f>
              <c:strCache>
                <c:ptCount val="1"/>
                <c:pt idx="0">
                  <c:v>Рентабельність власного капіталу</c:v>
                </c:pt>
              </c:strCache>
            </c:strRef>
          </c:tx>
          <c:spPr>
            <a:ln w="38100" cap="rnd">
              <a:solidFill>
                <a:schemeClr val="dk1">
                  <a:tint val="88500"/>
                </a:schemeClr>
              </a:solidFill>
              <a:prstDash val="sysDash"/>
              <a:round/>
            </a:ln>
            <a:effectLst/>
          </c:spPr>
          <c:marker>
            <c:symbol val="square"/>
            <c:size val="6"/>
            <c:spPr>
              <a:solidFill>
                <a:schemeClr val="dk1">
                  <a:tint val="88500"/>
                </a:schemeClr>
              </a:solidFill>
              <a:ln w="9525">
                <a:solidFill>
                  <a:schemeClr val="dk1">
                    <a:tint val="88500"/>
                  </a:schemeClr>
                </a:solidFill>
                <a:round/>
              </a:ln>
              <a:effectLst/>
            </c:spPr>
          </c:marker>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Лист1!$A$2:$A$4</c:f>
              <c:numCache>
                <c:formatCode>General</c:formatCode>
                <c:ptCount val="3"/>
                <c:pt idx="0">
                  <c:v>2021</c:v>
                </c:pt>
                <c:pt idx="1">
                  <c:v>2022</c:v>
                </c:pt>
                <c:pt idx="2">
                  <c:v>2023</c:v>
                </c:pt>
              </c:numCache>
            </c:numRef>
          </c:cat>
          <c:val>
            <c:numRef>
              <c:f>Лист1!$B$2:$B$4</c:f>
              <c:numCache>
                <c:formatCode>General</c:formatCode>
                <c:ptCount val="3"/>
                <c:pt idx="0">
                  <c:v>1.2</c:v>
                </c:pt>
                <c:pt idx="1">
                  <c:v>0.5</c:v>
                </c:pt>
                <c:pt idx="2">
                  <c:v>0.7</c:v>
                </c:pt>
              </c:numCache>
            </c:numRef>
          </c:val>
          <c:smooth val="0"/>
          <c:extLst>
            <c:ext xmlns:c16="http://schemas.microsoft.com/office/drawing/2014/chart" uri="{C3380CC4-5D6E-409C-BE32-E72D297353CC}">
              <c16:uniqueId val="{00000000-4491-4974-A03C-19A8DD7DED6B}"/>
            </c:ext>
          </c:extLst>
        </c:ser>
        <c:ser>
          <c:idx val="1"/>
          <c:order val="1"/>
          <c:tx>
            <c:strRef>
              <c:f>Лист1!$C$1</c:f>
              <c:strCache>
                <c:ptCount val="1"/>
                <c:pt idx="0">
                  <c:v>Рентабельність продукції</c:v>
                </c:pt>
              </c:strCache>
            </c:strRef>
          </c:tx>
          <c:spPr>
            <a:ln w="38100" cap="rnd" cmpd="dbl">
              <a:solidFill>
                <a:schemeClr val="dk1">
                  <a:tint val="55000"/>
                </a:schemeClr>
              </a:solidFill>
              <a:round/>
            </a:ln>
            <a:effectLst/>
          </c:spPr>
          <c:marker>
            <c:symbol val="square"/>
            <c:size val="6"/>
            <c:spPr>
              <a:solidFill>
                <a:schemeClr val="dk1">
                  <a:tint val="55000"/>
                </a:schemeClr>
              </a:solidFill>
              <a:ln w="9525">
                <a:solidFill>
                  <a:schemeClr val="dk1">
                    <a:tint val="55000"/>
                  </a:schemeClr>
                </a:solidFill>
                <a:round/>
              </a:ln>
              <a:effectLst/>
            </c:spPr>
          </c:marker>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Лист1!$A$2:$A$4</c:f>
              <c:numCache>
                <c:formatCode>General</c:formatCode>
                <c:ptCount val="3"/>
                <c:pt idx="0">
                  <c:v>2021</c:v>
                </c:pt>
                <c:pt idx="1">
                  <c:v>2022</c:v>
                </c:pt>
                <c:pt idx="2">
                  <c:v>2023</c:v>
                </c:pt>
              </c:numCache>
            </c:numRef>
          </c:cat>
          <c:val>
            <c:numRef>
              <c:f>Лист1!$C$2:$C$4</c:f>
              <c:numCache>
                <c:formatCode>General</c:formatCode>
                <c:ptCount val="3"/>
                <c:pt idx="0">
                  <c:v>0.3</c:v>
                </c:pt>
                <c:pt idx="1">
                  <c:v>0.7</c:v>
                </c:pt>
                <c:pt idx="2">
                  <c:v>0.3</c:v>
                </c:pt>
              </c:numCache>
            </c:numRef>
          </c:val>
          <c:smooth val="0"/>
          <c:extLst>
            <c:ext xmlns:c16="http://schemas.microsoft.com/office/drawing/2014/chart" uri="{C3380CC4-5D6E-409C-BE32-E72D297353CC}">
              <c16:uniqueId val="{00000001-4491-4974-A03C-19A8DD7DED6B}"/>
            </c:ext>
          </c:extLst>
        </c:ser>
        <c:ser>
          <c:idx val="2"/>
          <c:order val="2"/>
          <c:tx>
            <c:strRef>
              <c:f>Лист1!$D$1</c:f>
              <c:strCache>
                <c:ptCount val="1"/>
                <c:pt idx="0">
                  <c:v>Рентабельність підприємства</c:v>
                </c:pt>
              </c:strCache>
            </c:strRef>
          </c:tx>
          <c:spPr>
            <a:ln w="34925" cap="rnd">
              <a:solidFill>
                <a:schemeClr val="dk1">
                  <a:tint val="75000"/>
                </a:schemeClr>
              </a:solidFill>
              <a:round/>
            </a:ln>
            <a:effectLst/>
          </c:spPr>
          <c:marker>
            <c:symbol val="triangle"/>
            <c:size val="6"/>
            <c:spPr>
              <a:solidFill>
                <a:schemeClr val="dk1">
                  <a:tint val="75000"/>
                </a:schemeClr>
              </a:solidFill>
              <a:ln w="9525">
                <a:solidFill>
                  <a:schemeClr val="dk1">
                    <a:tint val="75000"/>
                  </a:schemeClr>
                </a:solidFill>
                <a:round/>
              </a:ln>
              <a:effectLst/>
            </c:spPr>
          </c:marker>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Лист1!$A$2:$A$4</c:f>
              <c:numCache>
                <c:formatCode>General</c:formatCode>
                <c:ptCount val="3"/>
                <c:pt idx="0">
                  <c:v>2021</c:v>
                </c:pt>
                <c:pt idx="1">
                  <c:v>2022</c:v>
                </c:pt>
                <c:pt idx="2">
                  <c:v>2023</c:v>
                </c:pt>
              </c:numCache>
            </c:numRef>
          </c:cat>
          <c:val>
            <c:numRef>
              <c:f>Лист1!$D$2:$D$4</c:f>
              <c:numCache>
                <c:formatCode>General</c:formatCode>
                <c:ptCount val="3"/>
                <c:pt idx="0">
                  <c:v>0.2</c:v>
                </c:pt>
                <c:pt idx="1">
                  <c:v>0.5</c:v>
                </c:pt>
                <c:pt idx="2">
                  <c:v>0.2</c:v>
                </c:pt>
              </c:numCache>
            </c:numRef>
          </c:val>
          <c:smooth val="0"/>
          <c:extLst>
            <c:ext xmlns:c16="http://schemas.microsoft.com/office/drawing/2014/chart" uri="{C3380CC4-5D6E-409C-BE32-E72D297353CC}">
              <c16:uniqueId val="{00000002-4491-4974-A03C-19A8DD7DED6B}"/>
            </c:ext>
          </c:extLst>
        </c:ser>
        <c:dLbls>
          <c:dLblPos val="ctr"/>
          <c:showLegendKey val="0"/>
          <c:showVal val="1"/>
          <c:showCatName val="0"/>
          <c:showSerName val="0"/>
          <c:showPercent val="0"/>
          <c:showBubbleSize val="0"/>
        </c:dLbls>
        <c:marker val="1"/>
        <c:smooth val="0"/>
        <c:axId val="157569343"/>
        <c:axId val="157558527"/>
      </c:lineChart>
      <c:catAx>
        <c:axId val="15756934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7558527"/>
        <c:crosses val="autoZero"/>
        <c:auto val="1"/>
        <c:lblAlgn val="ctr"/>
        <c:lblOffset val="100"/>
        <c:noMultiLvlLbl val="0"/>
      </c:catAx>
      <c:valAx>
        <c:axId val="157558527"/>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7569343"/>
        <c:crosses val="autoZero"/>
        <c:crossBetween val="between"/>
      </c:valAx>
      <c:spPr>
        <a:noFill/>
        <a:ln>
          <a:noFill/>
        </a:ln>
        <a:effectLst/>
      </c:spPr>
    </c:plotArea>
    <c:legend>
      <c:legendPos val="b"/>
      <c:layout>
        <c:manualLayout>
          <c:xMode val="edge"/>
          <c:yMode val="edge"/>
          <c:x val="7.7206564132754438E-2"/>
          <c:y val="0.82701344150163048"/>
          <c:w val="0.74174471181756485"/>
          <c:h val="0.1487441342559452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0"/>
          <c:y val="0"/>
          <c:w val="1"/>
          <c:h val="1"/>
        </c:manualLayout>
      </c:layout>
      <c:scatterChart>
        <c:scatterStyle val="lineMarker"/>
        <c:varyColors val="0"/>
        <c:ser>
          <c:idx val="0"/>
          <c:order val="0"/>
          <c:tx>
            <c:strRef>
              <c:f>Лист1!$B$1</c:f>
              <c:strCache>
                <c:ptCount val="1"/>
              </c:strCache>
            </c:strRef>
          </c:tx>
          <c:spPr>
            <a:ln w="19050" cap="rnd">
              <a:noFill/>
              <a:round/>
            </a:ln>
            <a:effectLst/>
          </c:spPr>
          <c:marker>
            <c:symbol val="circle"/>
            <c:size val="5"/>
            <c:spPr>
              <a:solidFill>
                <a:schemeClr val="accent1"/>
              </a:solidFill>
              <a:ln w="9525">
                <a:solidFill>
                  <a:schemeClr val="accent1"/>
                </a:solidFill>
              </a:ln>
              <a:effectLst/>
            </c:spPr>
          </c:marker>
          <c:xVal>
            <c:numRef>
              <c:f>Лист1!$A$2:$A$4</c:f>
              <c:numCache>
                <c:formatCode>General</c:formatCode>
                <c:ptCount val="3"/>
              </c:numCache>
            </c:numRef>
          </c:xVal>
          <c:yVal>
            <c:numRef>
              <c:f>Лист1!$B$2:$B$4</c:f>
              <c:numCache>
                <c:formatCode>General</c:formatCode>
                <c:ptCount val="3"/>
              </c:numCache>
            </c:numRef>
          </c:yVal>
          <c:smooth val="0"/>
          <c:extLst>
            <c:ext xmlns:c16="http://schemas.microsoft.com/office/drawing/2014/chart" uri="{C3380CC4-5D6E-409C-BE32-E72D297353CC}">
              <c16:uniqueId val="{00000000-E16C-489B-9916-21D7827B3BBF}"/>
            </c:ext>
          </c:extLst>
        </c:ser>
        <c:dLbls>
          <c:showLegendKey val="0"/>
          <c:showVal val="0"/>
          <c:showCatName val="0"/>
          <c:showSerName val="0"/>
          <c:showPercent val="0"/>
          <c:showBubbleSize val="0"/>
        </c:dLbls>
        <c:axId val="1773015631"/>
        <c:axId val="1773024783"/>
      </c:scatterChart>
      <c:valAx>
        <c:axId val="1773015631"/>
        <c:scaling>
          <c:orientation val="minMax"/>
        </c:scaling>
        <c:delete val="1"/>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773024783"/>
        <c:crosses val="autoZero"/>
        <c:crossBetween val="midCat"/>
      </c:valAx>
      <c:valAx>
        <c:axId val="1773024783"/>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773015631"/>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67AD9C5-EC21-4C0B-9CC9-EF65B831A0B3}" type="doc">
      <dgm:prSet loTypeId="urn:microsoft.com/office/officeart/2005/8/layout/process2" loCatId="process" qsTypeId="urn:microsoft.com/office/officeart/2005/8/quickstyle/simple3" qsCatId="simple" csTypeId="urn:microsoft.com/office/officeart/2005/8/colors/accent0_1" csCatId="mainScheme" phldr="1"/>
      <dgm:spPr/>
      <dgm:t>
        <a:bodyPr/>
        <a:lstStyle/>
        <a:p>
          <a:endParaRPr lang="ru-RU"/>
        </a:p>
      </dgm:t>
    </dgm:pt>
    <dgm:pt modelId="{0B2DE77B-D133-4EB8-9B9B-5B194AFEB66D}">
      <dgm:prSet phldrT="[Текст]" custT="1"/>
      <dgm:spPr>
        <a:xfrm>
          <a:off x="740769" y="2746"/>
          <a:ext cx="4216315" cy="1054078"/>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buNone/>
          </a:pPr>
          <a:r>
            <a:rPr lang="ru-RU" sz="1200">
              <a:solidFill>
                <a:sysClr val="windowText" lastClr="000000">
                  <a:hueOff val="0"/>
                  <a:satOff val="0"/>
                  <a:lumOff val="0"/>
                  <a:alphaOff val="0"/>
                </a:sysClr>
              </a:solidFill>
              <a:latin typeface="Times New Roman" pitchFamily="18" charset="0"/>
              <a:ea typeface="+mn-ea"/>
              <a:cs typeface="Times New Roman" pitchFamily="18" charset="0"/>
            </a:rPr>
            <a:t>ЕТАП 1</a:t>
          </a:r>
        </a:p>
        <a:p>
          <a:pPr>
            <a:buNone/>
          </a:pPr>
          <a:r>
            <a:rPr lang="ru-RU" sz="1200">
              <a:solidFill>
                <a:sysClr val="windowText" lastClr="000000">
                  <a:hueOff val="0"/>
                  <a:satOff val="0"/>
                  <a:lumOff val="0"/>
                  <a:alphaOff val="0"/>
                </a:sysClr>
              </a:solidFill>
              <a:latin typeface="Times New Roman" pitchFamily="18" charset="0"/>
              <a:ea typeface="+mn-ea"/>
              <a:cs typeface="Times New Roman" pitchFamily="18" charset="0"/>
            </a:rPr>
            <a:t>Встановлення стандартів: вироблення показників результативності</a:t>
          </a:r>
        </a:p>
      </dgm:t>
    </dgm:pt>
    <dgm:pt modelId="{48FD9921-A6CE-4468-BAE0-194FC9A58815}" type="parTrans" cxnId="{9398093A-0EDF-4815-9260-2F45046DBD81}">
      <dgm:prSet/>
      <dgm:spPr/>
      <dgm:t>
        <a:bodyPr/>
        <a:lstStyle/>
        <a:p>
          <a:endParaRPr lang="ru-RU" sz="1200">
            <a:latin typeface="Times New Roman" pitchFamily="18" charset="0"/>
            <a:cs typeface="Times New Roman" pitchFamily="18" charset="0"/>
          </a:endParaRPr>
        </a:p>
      </dgm:t>
    </dgm:pt>
    <dgm:pt modelId="{62673B67-6DF6-49FE-9FFD-24011808A392}" type="sibTrans" cxnId="{9398093A-0EDF-4815-9260-2F45046DBD81}">
      <dgm:prSet custT="1"/>
      <dgm:spPr>
        <a:xfrm rot="5400000">
          <a:off x="2651287" y="1083177"/>
          <a:ext cx="395279" cy="474335"/>
        </a:xfrm>
        <a:prstGeom prst="rightArrow">
          <a:avLst>
            <a:gd name="adj1" fmla="val 60000"/>
            <a:gd name="adj2" fmla="val 50000"/>
          </a:avLst>
        </a:prstGeo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buNone/>
          </a:pP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BAACA146-95E9-49E7-8188-67226FECDD5D}">
      <dgm:prSet phldrT="[Текст]" custT="1"/>
      <dgm:spPr>
        <a:xfrm>
          <a:off x="740769" y="1583864"/>
          <a:ext cx="4216315" cy="1224270"/>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lnSpc>
              <a:spcPct val="100000"/>
            </a:lnSpc>
            <a:spcAft>
              <a:spcPts val="0"/>
            </a:spcAft>
            <a:buNone/>
          </a:pPr>
          <a:r>
            <a:rPr lang="ru-RU" sz="1200" spc="0" baseline="0">
              <a:solidFill>
                <a:sysClr val="windowText" lastClr="000000">
                  <a:hueOff val="0"/>
                  <a:satOff val="0"/>
                  <a:lumOff val="0"/>
                  <a:alphaOff val="0"/>
                </a:sysClr>
              </a:solidFill>
              <a:latin typeface="Times New Roman" pitchFamily="18" charset="0"/>
              <a:ea typeface="+mn-ea"/>
              <a:cs typeface="Times New Roman" pitchFamily="18" charset="0"/>
            </a:rPr>
            <a:t>ЕТАП 2</a:t>
          </a:r>
        </a:p>
        <a:p>
          <a:pPr algn="ctr">
            <a:lnSpc>
              <a:spcPct val="100000"/>
            </a:lnSpc>
            <a:spcAft>
              <a:spcPts val="0"/>
            </a:spcAft>
            <a:buNone/>
          </a:pPr>
          <a:r>
            <a:rPr lang="ru-RU" sz="1200" spc="0" baseline="0">
              <a:solidFill>
                <a:sysClr val="windowText" lastClr="000000">
                  <a:hueOff val="0"/>
                  <a:satOff val="0"/>
                  <a:lumOff val="0"/>
                  <a:alphaOff val="0"/>
                </a:sysClr>
              </a:solidFill>
              <a:latin typeface="Times New Roman" pitchFamily="18" charset="0"/>
              <a:ea typeface="+mn-ea"/>
              <a:cs typeface="Times New Roman" pitchFamily="18" charset="0"/>
            </a:rPr>
            <a:t>Порівняння досягнутих результатів з встановленими в стандартах: </a:t>
          </a:r>
        </a:p>
        <a:p>
          <a:pPr algn="ctr">
            <a:lnSpc>
              <a:spcPct val="100000"/>
            </a:lnSpc>
            <a:spcAft>
              <a:spcPts val="0"/>
            </a:spcAft>
            <a:buNone/>
          </a:pPr>
          <a:r>
            <a:rPr lang="ru-RU" sz="1200" spc="0" baseline="0">
              <a:solidFill>
                <a:sysClr val="windowText" lastClr="000000">
                  <a:hueOff val="0"/>
                  <a:satOff val="0"/>
                  <a:lumOff val="0"/>
                  <a:alphaOff val="0"/>
                </a:sysClr>
              </a:solidFill>
              <a:latin typeface="Times New Roman" pitchFamily="18" charset="0"/>
              <a:ea typeface="+mn-ea"/>
              <a:cs typeface="Times New Roman" pitchFamily="18" charset="0"/>
            </a:rPr>
            <a:t>- вимір результатів;</a:t>
          </a:r>
        </a:p>
        <a:p>
          <a:pPr algn="ctr">
            <a:lnSpc>
              <a:spcPct val="100000"/>
            </a:lnSpc>
            <a:spcAft>
              <a:spcPts val="0"/>
            </a:spcAft>
            <a:buNone/>
          </a:pPr>
          <a:r>
            <a:rPr lang="ru-RU" sz="1200" spc="0" baseline="0">
              <a:solidFill>
                <a:sysClr val="windowText" lastClr="000000">
                  <a:hueOff val="0"/>
                  <a:satOff val="0"/>
                  <a:lumOff val="0"/>
                  <a:alphaOff val="0"/>
                </a:sysClr>
              </a:solidFill>
              <a:latin typeface="Times New Roman" pitchFamily="18" charset="0"/>
              <a:ea typeface="+mn-ea"/>
              <a:cs typeface="Times New Roman" pitchFamily="18" charset="0"/>
            </a:rPr>
            <a:t>- встановлення масштабів відхилень; </a:t>
          </a:r>
        </a:p>
        <a:p>
          <a:pPr algn="ctr">
            <a:lnSpc>
              <a:spcPct val="100000"/>
            </a:lnSpc>
            <a:spcAft>
              <a:spcPts val="0"/>
            </a:spcAft>
            <a:buNone/>
          </a:pPr>
          <a:r>
            <a:rPr lang="ru-RU" sz="1200" spc="0" baseline="0">
              <a:solidFill>
                <a:sysClr val="windowText" lastClr="000000">
                  <a:hueOff val="0"/>
                  <a:satOff val="0"/>
                  <a:lumOff val="0"/>
                  <a:alphaOff val="0"/>
                </a:sysClr>
              </a:solidFill>
              <a:latin typeface="Times New Roman" pitchFamily="18" charset="0"/>
              <a:ea typeface="+mn-ea"/>
              <a:cs typeface="Times New Roman" pitchFamily="18" charset="0"/>
            </a:rPr>
            <a:t>- оцінка співвідношення стандартів і фактичних результатів;</a:t>
          </a:r>
        </a:p>
        <a:p>
          <a:pPr algn="ctr">
            <a:lnSpc>
              <a:spcPct val="100000"/>
            </a:lnSpc>
            <a:spcAft>
              <a:spcPts val="0"/>
            </a:spcAft>
            <a:buNone/>
          </a:pPr>
          <a:r>
            <a:rPr lang="ru-RU" sz="1200" spc="0" baseline="0">
              <a:solidFill>
                <a:sysClr val="windowText" lastClr="000000">
                  <a:hueOff val="0"/>
                  <a:satOff val="0"/>
                  <a:lumOff val="0"/>
                  <a:alphaOff val="0"/>
                </a:sysClr>
              </a:solidFill>
              <a:latin typeface="Times New Roman" pitchFamily="18" charset="0"/>
              <a:ea typeface="+mn-ea"/>
              <a:cs typeface="Times New Roman" pitchFamily="18" charset="0"/>
            </a:rPr>
            <a:t>- передача і поширення інформації про результати контролю</a:t>
          </a:r>
        </a:p>
      </dgm:t>
    </dgm:pt>
    <dgm:pt modelId="{85308E70-E8B2-4F8D-8D38-66637B61FA48}" type="parTrans" cxnId="{DE0EECD5-70A9-4F8F-90EC-E7C05700FEC6}">
      <dgm:prSet/>
      <dgm:spPr/>
      <dgm:t>
        <a:bodyPr/>
        <a:lstStyle/>
        <a:p>
          <a:endParaRPr lang="ru-RU" sz="1200">
            <a:latin typeface="Times New Roman" pitchFamily="18" charset="0"/>
            <a:cs typeface="Times New Roman" pitchFamily="18" charset="0"/>
          </a:endParaRPr>
        </a:p>
      </dgm:t>
    </dgm:pt>
    <dgm:pt modelId="{DF261AE2-72CE-4F8F-A6D6-4CB30C0EA743}" type="sibTrans" cxnId="{DE0EECD5-70A9-4F8F-90EC-E7C05700FEC6}">
      <dgm:prSet custT="1"/>
      <dgm:spPr>
        <a:xfrm rot="5400000">
          <a:off x="2651287" y="2834487"/>
          <a:ext cx="395279" cy="474335"/>
        </a:xfrm>
        <a:prstGeom prst="rightArrow">
          <a:avLst>
            <a:gd name="adj1" fmla="val 60000"/>
            <a:gd name="adj2" fmla="val 50000"/>
          </a:avLst>
        </a:prstGeo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gm:spPr>
      <dgm:t>
        <a:bodyPr/>
        <a:lstStyle/>
        <a:p>
          <a:pPr>
            <a:buNone/>
          </a:pP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12D7B2B6-54D3-4ACB-AF40-210E6D5A25BD}">
      <dgm:prSet phldrT="[Текст]" custT="1"/>
      <dgm:spPr>
        <a:xfrm>
          <a:off x="740769" y="3335174"/>
          <a:ext cx="4216315" cy="1054078"/>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nSpc>
              <a:spcPct val="100000"/>
            </a:lnSpc>
            <a:spcAft>
              <a:spcPts val="0"/>
            </a:spcAft>
            <a:buNone/>
          </a:pPr>
          <a:r>
            <a:rPr lang="ru-RU" sz="1200">
              <a:solidFill>
                <a:sysClr val="windowText" lastClr="000000">
                  <a:hueOff val="0"/>
                  <a:satOff val="0"/>
                  <a:lumOff val="0"/>
                  <a:alphaOff val="0"/>
                </a:sysClr>
              </a:solidFill>
              <a:latin typeface="Times New Roman" pitchFamily="18" charset="0"/>
              <a:ea typeface="+mn-ea"/>
              <a:cs typeface="Times New Roman" pitchFamily="18" charset="0"/>
            </a:rPr>
            <a:t>ЕТАП 3</a:t>
          </a:r>
        </a:p>
        <a:p>
          <a:pPr>
            <a:lnSpc>
              <a:spcPct val="100000"/>
            </a:lnSpc>
            <a:spcAft>
              <a:spcPts val="0"/>
            </a:spcAft>
            <a:buNone/>
          </a:pPr>
          <a:r>
            <a:rPr lang="ru-RU" sz="1200">
              <a:solidFill>
                <a:sysClr val="windowText" lastClr="000000">
                  <a:hueOff val="0"/>
                  <a:satOff val="0"/>
                  <a:lumOff val="0"/>
                  <a:alphaOff val="0"/>
                </a:sysClr>
              </a:solidFill>
              <a:latin typeface="Times New Roman" pitchFamily="18" charset="0"/>
              <a:ea typeface="+mn-ea"/>
              <a:cs typeface="Times New Roman" pitchFamily="18" charset="0"/>
            </a:rPr>
            <a:t>Вибір відповідної лінії поведінки:</a:t>
          </a:r>
        </a:p>
        <a:p>
          <a:pPr>
            <a:lnSpc>
              <a:spcPct val="100000"/>
            </a:lnSpc>
            <a:spcAft>
              <a:spcPts val="0"/>
            </a:spcAft>
            <a:buNone/>
          </a:pPr>
          <a:r>
            <a:rPr lang="ru-RU" sz="1200">
              <a:solidFill>
                <a:sysClr val="windowText" lastClr="000000">
                  <a:hueOff val="0"/>
                  <a:satOff val="0"/>
                  <a:lumOff val="0"/>
                  <a:alphaOff val="0"/>
                </a:sysClr>
              </a:solidFill>
              <a:latin typeface="Times New Roman" pitchFamily="18" charset="0"/>
              <a:ea typeface="+mn-ea"/>
              <a:cs typeface="Times New Roman" pitchFamily="18" charset="0"/>
            </a:rPr>
            <a:t>- нічого не робити;</a:t>
          </a:r>
        </a:p>
        <a:p>
          <a:pPr>
            <a:lnSpc>
              <a:spcPct val="100000"/>
            </a:lnSpc>
            <a:spcAft>
              <a:spcPts val="0"/>
            </a:spcAft>
            <a:buNone/>
          </a:pPr>
          <a:r>
            <a:rPr lang="ru-RU" sz="1200">
              <a:solidFill>
                <a:sysClr val="windowText" lastClr="000000">
                  <a:hueOff val="0"/>
                  <a:satOff val="0"/>
                  <a:lumOff val="0"/>
                  <a:alphaOff val="0"/>
                </a:sysClr>
              </a:solidFill>
              <a:latin typeface="Times New Roman" pitchFamily="18" charset="0"/>
              <a:ea typeface="+mn-ea"/>
              <a:cs typeface="Times New Roman" pitchFamily="18" charset="0"/>
            </a:rPr>
            <a:t>- усунути відхилення;</a:t>
          </a:r>
        </a:p>
        <a:p>
          <a:pPr>
            <a:lnSpc>
              <a:spcPct val="100000"/>
            </a:lnSpc>
            <a:spcAft>
              <a:spcPts val="0"/>
            </a:spcAft>
            <a:buNone/>
          </a:pPr>
          <a:r>
            <a:rPr lang="ru-RU" sz="1200">
              <a:solidFill>
                <a:sysClr val="windowText" lastClr="000000">
                  <a:hueOff val="0"/>
                  <a:satOff val="0"/>
                  <a:lumOff val="0"/>
                  <a:alphaOff val="0"/>
                </a:sysClr>
              </a:solidFill>
              <a:latin typeface="Times New Roman" pitchFamily="18" charset="0"/>
              <a:ea typeface="+mn-ea"/>
              <a:cs typeface="Times New Roman" pitchFamily="18" charset="0"/>
            </a:rPr>
            <a:t>- переглянути стандарт</a:t>
          </a:r>
        </a:p>
      </dgm:t>
    </dgm:pt>
    <dgm:pt modelId="{37F91BDA-FCC7-4945-A16D-1648E2869D3C}" type="parTrans" cxnId="{8692D900-E6A0-482C-ABAA-9B7E698A680F}">
      <dgm:prSet/>
      <dgm:spPr/>
      <dgm:t>
        <a:bodyPr/>
        <a:lstStyle/>
        <a:p>
          <a:endParaRPr lang="ru-RU" sz="1200">
            <a:latin typeface="Times New Roman" pitchFamily="18" charset="0"/>
            <a:cs typeface="Times New Roman" pitchFamily="18" charset="0"/>
          </a:endParaRPr>
        </a:p>
      </dgm:t>
    </dgm:pt>
    <dgm:pt modelId="{C3ADA458-E806-4250-977B-3E1E81B4A038}" type="sibTrans" cxnId="{8692D900-E6A0-482C-ABAA-9B7E698A680F}">
      <dgm:prSet/>
      <dgm:spPr/>
      <dgm:t>
        <a:bodyPr/>
        <a:lstStyle/>
        <a:p>
          <a:endParaRPr lang="ru-RU" sz="1200">
            <a:latin typeface="Times New Roman" pitchFamily="18" charset="0"/>
            <a:cs typeface="Times New Roman" pitchFamily="18" charset="0"/>
          </a:endParaRPr>
        </a:p>
      </dgm:t>
    </dgm:pt>
    <dgm:pt modelId="{26D86108-41BB-4EDC-AAED-8A6F6BDA5250}" type="pres">
      <dgm:prSet presAssocID="{A67AD9C5-EC21-4C0B-9CC9-EF65B831A0B3}" presName="linearFlow" presStyleCnt="0">
        <dgm:presLayoutVars>
          <dgm:resizeHandles val="exact"/>
        </dgm:presLayoutVars>
      </dgm:prSet>
      <dgm:spPr/>
    </dgm:pt>
    <dgm:pt modelId="{22E4B7D8-40D7-4DE5-8BC9-6828B4EE8E31}" type="pres">
      <dgm:prSet presAssocID="{0B2DE77B-D133-4EB8-9B9B-5B194AFEB66D}" presName="node" presStyleLbl="node1" presStyleIdx="0" presStyleCnt="3">
        <dgm:presLayoutVars>
          <dgm:bulletEnabled val="1"/>
        </dgm:presLayoutVars>
      </dgm:prSet>
      <dgm:spPr/>
    </dgm:pt>
    <dgm:pt modelId="{38D5A618-F463-4E7A-B4E2-6AA386A82562}" type="pres">
      <dgm:prSet presAssocID="{62673B67-6DF6-49FE-9FFD-24011808A392}" presName="sibTrans" presStyleLbl="sibTrans2D1" presStyleIdx="0" presStyleCnt="2"/>
      <dgm:spPr/>
    </dgm:pt>
    <dgm:pt modelId="{60924463-DF5E-480C-B016-E042877E1F24}" type="pres">
      <dgm:prSet presAssocID="{62673B67-6DF6-49FE-9FFD-24011808A392}" presName="connectorText" presStyleLbl="sibTrans2D1" presStyleIdx="0" presStyleCnt="2"/>
      <dgm:spPr/>
    </dgm:pt>
    <dgm:pt modelId="{81B1ACD0-A636-46FB-BCF0-EBA88BA18C0B}" type="pres">
      <dgm:prSet presAssocID="{BAACA146-95E9-49E7-8188-67226FECDD5D}" presName="node" presStyleLbl="node1" presStyleIdx="1" presStyleCnt="3" custScaleY="116146">
        <dgm:presLayoutVars>
          <dgm:bulletEnabled val="1"/>
        </dgm:presLayoutVars>
      </dgm:prSet>
      <dgm:spPr/>
    </dgm:pt>
    <dgm:pt modelId="{1D89105D-F0B4-45AD-9087-411FF1A01D48}" type="pres">
      <dgm:prSet presAssocID="{DF261AE2-72CE-4F8F-A6D6-4CB30C0EA743}" presName="sibTrans" presStyleLbl="sibTrans2D1" presStyleIdx="1" presStyleCnt="2"/>
      <dgm:spPr/>
    </dgm:pt>
    <dgm:pt modelId="{2CD57FAE-BC23-4D5C-BB44-3CC5107FDDCC}" type="pres">
      <dgm:prSet presAssocID="{DF261AE2-72CE-4F8F-A6D6-4CB30C0EA743}" presName="connectorText" presStyleLbl="sibTrans2D1" presStyleIdx="1" presStyleCnt="2"/>
      <dgm:spPr/>
    </dgm:pt>
    <dgm:pt modelId="{F8793C96-CF9B-4F3A-AE58-E36E9DF78C1A}" type="pres">
      <dgm:prSet presAssocID="{12D7B2B6-54D3-4ACB-AF40-210E6D5A25BD}" presName="node" presStyleLbl="node1" presStyleIdx="2" presStyleCnt="3">
        <dgm:presLayoutVars>
          <dgm:bulletEnabled val="1"/>
        </dgm:presLayoutVars>
      </dgm:prSet>
      <dgm:spPr/>
    </dgm:pt>
  </dgm:ptLst>
  <dgm:cxnLst>
    <dgm:cxn modelId="{8692D900-E6A0-482C-ABAA-9B7E698A680F}" srcId="{A67AD9C5-EC21-4C0B-9CC9-EF65B831A0B3}" destId="{12D7B2B6-54D3-4ACB-AF40-210E6D5A25BD}" srcOrd="2" destOrd="0" parTransId="{37F91BDA-FCC7-4945-A16D-1648E2869D3C}" sibTransId="{C3ADA458-E806-4250-977B-3E1E81B4A038}"/>
    <dgm:cxn modelId="{7BD57536-3DF5-4367-8F09-B571A38B0C15}" type="presOf" srcId="{0B2DE77B-D133-4EB8-9B9B-5B194AFEB66D}" destId="{22E4B7D8-40D7-4DE5-8BC9-6828B4EE8E31}" srcOrd="0" destOrd="0" presId="urn:microsoft.com/office/officeart/2005/8/layout/process2"/>
    <dgm:cxn modelId="{9398093A-0EDF-4815-9260-2F45046DBD81}" srcId="{A67AD9C5-EC21-4C0B-9CC9-EF65B831A0B3}" destId="{0B2DE77B-D133-4EB8-9B9B-5B194AFEB66D}" srcOrd="0" destOrd="0" parTransId="{48FD9921-A6CE-4468-BAE0-194FC9A58815}" sibTransId="{62673B67-6DF6-49FE-9FFD-24011808A392}"/>
    <dgm:cxn modelId="{7B15C444-074D-4FE5-B3D7-BC522DA4BB0E}" type="presOf" srcId="{A67AD9C5-EC21-4C0B-9CC9-EF65B831A0B3}" destId="{26D86108-41BB-4EDC-AAED-8A6F6BDA5250}" srcOrd="0" destOrd="0" presId="urn:microsoft.com/office/officeart/2005/8/layout/process2"/>
    <dgm:cxn modelId="{DC78216F-E5B2-4720-A32E-04A23F9EB5CC}" type="presOf" srcId="{DF261AE2-72CE-4F8F-A6D6-4CB30C0EA743}" destId="{2CD57FAE-BC23-4D5C-BB44-3CC5107FDDCC}" srcOrd="1" destOrd="0" presId="urn:microsoft.com/office/officeart/2005/8/layout/process2"/>
    <dgm:cxn modelId="{DD8D904F-8CF9-4B28-8546-76CE2D66CBBE}" type="presOf" srcId="{DF261AE2-72CE-4F8F-A6D6-4CB30C0EA743}" destId="{1D89105D-F0B4-45AD-9087-411FF1A01D48}" srcOrd="0" destOrd="0" presId="urn:microsoft.com/office/officeart/2005/8/layout/process2"/>
    <dgm:cxn modelId="{2E4F9778-969B-436B-A117-3A9644D474B8}" type="presOf" srcId="{62673B67-6DF6-49FE-9FFD-24011808A392}" destId="{38D5A618-F463-4E7A-B4E2-6AA386A82562}" srcOrd="0" destOrd="0" presId="urn:microsoft.com/office/officeart/2005/8/layout/process2"/>
    <dgm:cxn modelId="{7349169B-3F25-42A8-AF2A-AD8E9E2DD98E}" type="presOf" srcId="{62673B67-6DF6-49FE-9FFD-24011808A392}" destId="{60924463-DF5E-480C-B016-E042877E1F24}" srcOrd="1" destOrd="0" presId="urn:microsoft.com/office/officeart/2005/8/layout/process2"/>
    <dgm:cxn modelId="{BA7A45D2-8F3D-4D0C-BA76-2387E2D4C419}" type="presOf" srcId="{12D7B2B6-54D3-4ACB-AF40-210E6D5A25BD}" destId="{F8793C96-CF9B-4F3A-AE58-E36E9DF78C1A}" srcOrd="0" destOrd="0" presId="urn:microsoft.com/office/officeart/2005/8/layout/process2"/>
    <dgm:cxn modelId="{DE0EECD5-70A9-4F8F-90EC-E7C05700FEC6}" srcId="{A67AD9C5-EC21-4C0B-9CC9-EF65B831A0B3}" destId="{BAACA146-95E9-49E7-8188-67226FECDD5D}" srcOrd="1" destOrd="0" parTransId="{85308E70-E8B2-4F8D-8D38-66637B61FA48}" sibTransId="{DF261AE2-72CE-4F8F-A6D6-4CB30C0EA743}"/>
    <dgm:cxn modelId="{20FC20EC-0EED-4A0F-AEF4-D2F535B21CE1}" type="presOf" srcId="{BAACA146-95E9-49E7-8188-67226FECDD5D}" destId="{81B1ACD0-A636-46FB-BCF0-EBA88BA18C0B}" srcOrd="0" destOrd="0" presId="urn:microsoft.com/office/officeart/2005/8/layout/process2"/>
    <dgm:cxn modelId="{E9C5962F-807D-4627-9B60-4CE075370FAB}" type="presParOf" srcId="{26D86108-41BB-4EDC-AAED-8A6F6BDA5250}" destId="{22E4B7D8-40D7-4DE5-8BC9-6828B4EE8E31}" srcOrd="0" destOrd="0" presId="urn:microsoft.com/office/officeart/2005/8/layout/process2"/>
    <dgm:cxn modelId="{F011CDF0-A9AF-42E5-A9AB-01197FB8474E}" type="presParOf" srcId="{26D86108-41BB-4EDC-AAED-8A6F6BDA5250}" destId="{38D5A618-F463-4E7A-B4E2-6AA386A82562}" srcOrd="1" destOrd="0" presId="urn:microsoft.com/office/officeart/2005/8/layout/process2"/>
    <dgm:cxn modelId="{FE61D675-28C0-42BF-8AAA-E09F36E8BF0E}" type="presParOf" srcId="{38D5A618-F463-4E7A-B4E2-6AA386A82562}" destId="{60924463-DF5E-480C-B016-E042877E1F24}" srcOrd="0" destOrd="0" presId="urn:microsoft.com/office/officeart/2005/8/layout/process2"/>
    <dgm:cxn modelId="{46CB063E-53EE-44EB-AA8A-8F786B836A72}" type="presParOf" srcId="{26D86108-41BB-4EDC-AAED-8A6F6BDA5250}" destId="{81B1ACD0-A636-46FB-BCF0-EBA88BA18C0B}" srcOrd="2" destOrd="0" presId="urn:microsoft.com/office/officeart/2005/8/layout/process2"/>
    <dgm:cxn modelId="{EA0794F7-9D69-4A08-900D-B1EB5AEA79DE}" type="presParOf" srcId="{26D86108-41BB-4EDC-AAED-8A6F6BDA5250}" destId="{1D89105D-F0B4-45AD-9087-411FF1A01D48}" srcOrd="3" destOrd="0" presId="urn:microsoft.com/office/officeart/2005/8/layout/process2"/>
    <dgm:cxn modelId="{46630E03-75DD-4C49-BDD1-C0C65655F38E}" type="presParOf" srcId="{1D89105D-F0B4-45AD-9087-411FF1A01D48}" destId="{2CD57FAE-BC23-4D5C-BB44-3CC5107FDDCC}" srcOrd="0" destOrd="0" presId="urn:microsoft.com/office/officeart/2005/8/layout/process2"/>
    <dgm:cxn modelId="{7734D762-9300-4BF5-86BA-A757AA7C8E80}" type="presParOf" srcId="{26D86108-41BB-4EDC-AAED-8A6F6BDA5250}" destId="{F8793C96-CF9B-4F3A-AE58-E36E9DF78C1A}" srcOrd="4" destOrd="0" presId="urn:microsoft.com/office/officeart/2005/8/layout/process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0C7C1C5-5F89-40D9-929F-88FB42F10DED}"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5478671D-B470-45B7-994F-A3D848269090}">
      <dgm:prSet phldrT="[Текст]" custT="1"/>
      <dgm:spPr>
        <a:xfrm>
          <a:off x="301942" y="33277"/>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Кібербезпека</a:t>
          </a:r>
        </a:p>
      </dgm:t>
    </dgm:pt>
    <dgm:pt modelId="{68B00575-7B24-4C45-90C8-6538659F3FD0}" type="parTrans" cxnId="{C353D284-F776-46A5-8E44-1C61C5668556}">
      <dgm:prSet/>
      <dgm:spPr/>
      <dgm:t>
        <a:bodyPr/>
        <a:lstStyle/>
        <a:p>
          <a:endParaRPr lang="uk-UA" sz="1200">
            <a:latin typeface="Times New Roman" panose="02020603050405020304" pitchFamily="18" charset="0"/>
            <a:cs typeface="Times New Roman" panose="02020603050405020304" pitchFamily="18" charset="0"/>
          </a:endParaRPr>
        </a:p>
      </dgm:t>
    </dgm:pt>
    <dgm:pt modelId="{4620A82B-2A60-40AE-966A-001F3C8A94F7}" type="sibTrans" cxnId="{C353D284-F776-46A5-8E44-1C61C5668556}">
      <dgm:prSet/>
      <dgm:spPr/>
      <dgm:t>
        <a:bodyPr/>
        <a:lstStyle/>
        <a:p>
          <a:endParaRPr lang="uk-UA" sz="1200">
            <a:latin typeface="Times New Roman" panose="02020603050405020304" pitchFamily="18" charset="0"/>
            <a:cs typeface="Times New Roman" panose="02020603050405020304" pitchFamily="18" charset="0"/>
          </a:endParaRPr>
        </a:p>
      </dgm:t>
    </dgm:pt>
    <dgm:pt modelId="{854251DA-A27E-46C0-8D0A-6BDF16C57AA3}">
      <dgm:prSet phldrT="[Текст]" custT="1"/>
      <dgm:spPr>
        <a:xfrm>
          <a:off x="301942" y="120791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Несумісність технологій</a:t>
          </a:r>
        </a:p>
      </dgm:t>
    </dgm:pt>
    <dgm:pt modelId="{E5B1CDF3-42BD-4F74-AA60-6840127823C5}" type="parTrans" cxnId="{C40F6C87-F022-4593-858C-41525EAE1157}">
      <dgm:prSet/>
      <dgm:spPr/>
      <dgm:t>
        <a:bodyPr/>
        <a:lstStyle/>
        <a:p>
          <a:endParaRPr lang="uk-UA" sz="1200">
            <a:latin typeface="Times New Roman" panose="02020603050405020304" pitchFamily="18" charset="0"/>
            <a:cs typeface="Times New Roman" panose="02020603050405020304" pitchFamily="18" charset="0"/>
          </a:endParaRPr>
        </a:p>
      </dgm:t>
    </dgm:pt>
    <dgm:pt modelId="{46C3B227-18B9-4E7B-929E-89BA8EC5F568}" type="sibTrans" cxnId="{C40F6C87-F022-4593-858C-41525EAE1157}">
      <dgm:prSet/>
      <dgm:spPr/>
      <dgm:t>
        <a:bodyPr/>
        <a:lstStyle/>
        <a:p>
          <a:endParaRPr lang="uk-UA" sz="1200">
            <a:latin typeface="Times New Roman" panose="02020603050405020304" pitchFamily="18" charset="0"/>
            <a:cs typeface="Times New Roman" panose="02020603050405020304" pitchFamily="18" charset="0"/>
          </a:endParaRPr>
        </a:p>
      </dgm:t>
    </dgm:pt>
    <dgm:pt modelId="{F4E5E91E-B005-4014-9D8B-1D8B128BD907}">
      <dgm:prSet phldrT="[Текст]" custT="1"/>
      <dgm:spPr>
        <a:xfrm>
          <a:off x="301942" y="222662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персоналу</a:t>
          </a:r>
        </a:p>
      </dgm:t>
    </dgm:pt>
    <dgm:pt modelId="{BB426848-136B-469C-ADAC-4D47E3F46929}" type="parTrans" cxnId="{81F36C47-7266-44EF-BBE0-334B2FB11660}">
      <dgm:prSet/>
      <dgm:spPr/>
      <dgm:t>
        <a:bodyPr/>
        <a:lstStyle/>
        <a:p>
          <a:endParaRPr lang="uk-UA" sz="1200">
            <a:latin typeface="Times New Roman" panose="02020603050405020304" pitchFamily="18" charset="0"/>
            <a:cs typeface="Times New Roman" panose="02020603050405020304" pitchFamily="18" charset="0"/>
          </a:endParaRPr>
        </a:p>
      </dgm:t>
    </dgm:pt>
    <dgm:pt modelId="{48615C33-334D-4632-9047-E944F01DAE52}" type="sibTrans" cxnId="{81F36C47-7266-44EF-BBE0-334B2FB11660}">
      <dgm:prSet/>
      <dgm:spPr/>
      <dgm:t>
        <a:bodyPr/>
        <a:lstStyle/>
        <a:p>
          <a:endParaRPr lang="uk-UA" sz="1200">
            <a:latin typeface="Times New Roman" panose="02020603050405020304" pitchFamily="18" charset="0"/>
            <a:cs typeface="Times New Roman" panose="02020603050405020304" pitchFamily="18" charset="0"/>
          </a:endParaRPr>
        </a:p>
      </dgm:t>
    </dgm:pt>
    <dgm:pt modelId="{3BF8E100-9DE6-4CD4-9CC2-005BB4761246}">
      <dgm:prSet custT="1"/>
      <dgm:spPr>
        <a:xfrm>
          <a:off x="0" y="195637"/>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lIns="108000" rIns="108000"/>
        <a:lstStyle/>
        <a:p>
          <a:pPr algn="just">
            <a:buChar char="•"/>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Залежно від використовуваних способів інструментів управлінського контролю, підприємство може стикнутися з ризиком кібератак і витоку конфіденційної інформації. Недостатня захищеність даних може призвести до серйозних проблем, таких як крадіжка клієнтських даних або порушення довіри.</a:t>
          </a:r>
        </a:p>
      </dgm:t>
    </dgm:pt>
    <dgm:pt modelId="{D79AF33C-562D-4384-91DA-A6C38636B556}" type="parTrans" cxnId="{2ED3F312-CE24-4C36-9C98-9295A00261A0}">
      <dgm:prSet/>
      <dgm:spPr/>
      <dgm:t>
        <a:bodyPr/>
        <a:lstStyle/>
        <a:p>
          <a:endParaRPr lang="uk-UA" sz="1200">
            <a:latin typeface="Times New Roman" panose="02020603050405020304" pitchFamily="18" charset="0"/>
            <a:cs typeface="Times New Roman" panose="02020603050405020304" pitchFamily="18" charset="0"/>
          </a:endParaRPr>
        </a:p>
      </dgm:t>
    </dgm:pt>
    <dgm:pt modelId="{A7A54BDF-9426-4DC3-901F-0B4060994B98}" type="sibTrans" cxnId="{2ED3F312-CE24-4C36-9C98-9295A00261A0}">
      <dgm:prSet/>
      <dgm:spPr/>
      <dgm:t>
        <a:bodyPr/>
        <a:lstStyle/>
        <a:p>
          <a:endParaRPr lang="uk-UA" sz="1200">
            <a:latin typeface="Times New Roman" panose="02020603050405020304" pitchFamily="18" charset="0"/>
            <a:cs typeface="Times New Roman" panose="02020603050405020304" pitchFamily="18" charset="0"/>
          </a:endParaRPr>
        </a:p>
      </dgm:t>
    </dgm:pt>
    <dgm:pt modelId="{CF82E189-F3FF-4386-ABD9-9395ADFDFEF0}">
      <dgm:prSet custT="1"/>
      <dgm:spPr>
        <a:xfrm>
          <a:off x="0" y="1370272"/>
          <a:ext cx="6038850" cy="796950"/>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lIns="108000" rIns="108000"/>
        <a:lstStyle/>
        <a:p>
          <a:pPr algn="just">
            <a:buChar char="•"/>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різних інструментів управлінського контролю може створити проблеми з несумісністю між системами. Це може сповільнити обмін інформацією між різними департаментами або спотворити результати аналізу даних.</a:t>
          </a:r>
        </a:p>
      </dgm:t>
    </dgm:pt>
    <dgm:pt modelId="{1B3419A6-8FEB-43ED-BAB1-247EF3984C4F}" type="parTrans" cxnId="{70753A8C-F3CE-4A5F-AD3F-8B0B4A7DA8BE}">
      <dgm:prSet/>
      <dgm:spPr/>
      <dgm:t>
        <a:bodyPr/>
        <a:lstStyle/>
        <a:p>
          <a:endParaRPr lang="uk-UA" sz="1200">
            <a:latin typeface="Times New Roman" panose="02020603050405020304" pitchFamily="18" charset="0"/>
            <a:cs typeface="Times New Roman" panose="02020603050405020304" pitchFamily="18" charset="0"/>
          </a:endParaRPr>
        </a:p>
      </dgm:t>
    </dgm:pt>
    <dgm:pt modelId="{1688DC5D-0C2D-4F85-98CE-B19A46F66B2A}" type="sibTrans" cxnId="{70753A8C-F3CE-4A5F-AD3F-8B0B4A7DA8BE}">
      <dgm:prSet/>
      <dgm:spPr/>
      <dgm:t>
        <a:bodyPr/>
        <a:lstStyle/>
        <a:p>
          <a:endParaRPr lang="uk-UA" sz="1200">
            <a:latin typeface="Times New Roman" panose="02020603050405020304" pitchFamily="18" charset="0"/>
            <a:cs typeface="Times New Roman" panose="02020603050405020304" pitchFamily="18" charset="0"/>
          </a:endParaRPr>
        </a:p>
      </dgm:t>
    </dgm:pt>
    <dgm:pt modelId="{A1272CC7-82FA-4131-A977-19BC43EE742A}">
      <dgm:prSet custT="1"/>
      <dgm:spPr>
        <a:xfrm>
          <a:off x="0" y="2388982"/>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lIns="108000" rIns="108000"/>
        <a:lstStyle/>
        <a:p>
          <a:pPr algn="just">
            <a:buChar char="•"/>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Впровадження нових інструментів управлінського контролю може вимагати додаткової підготовки персоналу. Якщо співробітники не отримають достатнього навчання та підтримки, вони можуть не ефективно використовувати нові інструменти або навіть робити помилки, що може негативно вплинути на управління та контроль процесів.</a:t>
          </a:r>
        </a:p>
      </dgm:t>
    </dgm:pt>
    <dgm:pt modelId="{FD7561D2-F663-4EF4-9A9D-93DFC87ECAA6}" type="parTrans" cxnId="{E7A2F439-2168-4083-A968-8ABED83DC1BF}">
      <dgm:prSet/>
      <dgm:spPr/>
      <dgm:t>
        <a:bodyPr/>
        <a:lstStyle/>
        <a:p>
          <a:endParaRPr lang="uk-UA" sz="1200">
            <a:latin typeface="Times New Roman" panose="02020603050405020304" pitchFamily="18" charset="0"/>
            <a:cs typeface="Times New Roman" panose="02020603050405020304" pitchFamily="18" charset="0"/>
          </a:endParaRPr>
        </a:p>
      </dgm:t>
    </dgm:pt>
    <dgm:pt modelId="{FC2F532C-CD12-4DF2-94AF-A3F392B3233F}" type="sibTrans" cxnId="{E7A2F439-2168-4083-A968-8ABED83DC1BF}">
      <dgm:prSet/>
      <dgm:spPr/>
      <dgm:t>
        <a:bodyPr/>
        <a:lstStyle/>
        <a:p>
          <a:endParaRPr lang="uk-UA" sz="1200">
            <a:latin typeface="Times New Roman" panose="02020603050405020304" pitchFamily="18" charset="0"/>
            <a:cs typeface="Times New Roman" panose="02020603050405020304" pitchFamily="18" charset="0"/>
          </a:endParaRPr>
        </a:p>
      </dgm:t>
    </dgm:pt>
    <dgm:pt modelId="{422C2E0B-F83A-4AC2-815A-433186BA16BD}">
      <dgm:prSet custT="1"/>
      <dgm:spPr>
        <a:xfrm>
          <a:off x="301942" y="3401257"/>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Високі витрати</a:t>
          </a:r>
        </a:p>
      </dgm:t>
    </dgm:pt>
    <dgm:pt modelId="{08E4C3FA-8614-4E88-9A5B-774734774635}" type="parTrans" cxnId="{512A8D76-8229-4D1E-8B10-2190BEC1E068}">
      <dgm:prSet/>
      <dgm:spPr/>
      <dgm:t>
        <a:bodyPr/>
        <a:lstStyle/>
        <a:p>
          <a:endParaRPr lang="uk-UA" sz="1200">
            <a:latin typeface="Times New Roman" panose="02020603050405020304" pitchFamily="18" charset="0"/>
            <a:cs typeface="Times New Roman" panose="02020603050405020304" pitchFamily="18" charset="0"/>
          </a:endParaRPr>
        </a:p>
      </dgm:t>
    </dgm:pt>
    <dgm:pt modelId="{CC08597A-3FB8-4309-B843-C97C918A091A}" type="sibTrans" cxnId="{512A8D76-8229-4D1E-8B10-2190BEC1E068}">
      <dgm:prSet/>
      <dgm:spPr/>
      <dgm:t>
        <a:bodyPr/>
        <a:lstStyle/>
        <a:p>
          <a:endParaRPr lang="uk-UA" sz="1200">
            <a:latin typeface="Times New Roman" panose="02020603050405020304" pitchFamily="18" charset="0"/>
            <a:cs typeface="Times New Roman" panose="02020603050405020304" pitchFamily="18" charset="0"/>
          </a:endParaRPr>
        </a:p>
      </dgm:t>
    </dgm:pt>
    <dgm:pt modelId="{86823BFF-78AC-40E1-B5E3-11770C991400}">
      <dgm:prSet custT="1"/>
      <dgm:spPr>
        <a:xfrm>
          <a:off x="0" y="3563617"/>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lIns="108000" rIns="108000"/>
        <a:lstStyle/>
        <a:p>
          <a:pPr algn="just">
            <a:buChar char="•"/>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Впровадження подібних інновацій може бути дорогим процесом. Компанії повинні витратити кошти на придбання необхідного обладнання, програмного забезпечення, навчання персоналу та забезпечення підтримки. Витрати на інтеграцію і налаштування можуть також збільшити загальні витрати.</a:t>
          </a:r>
        </a:p>
      </dgm:t>
    </dgm:pt>
    <dgm:pt modelId="{A0A203F0-BD54-491D-A491-14A84934D904}" type="parTrans" cxnId="{7E2063E8-EB98-486C-A008-91388E357A15}">
      <dgm:prSet/>
      <dgm:spPr/>
      <dgm:t>
        <a:bodyPr/>
        <a:lstStyle/>
        <a:p>
          <a:endParaRPr lang="uk-UA" sz="1200">
            <a:latin typeface="Times New Roman" panose="02020603050405020304" pitchFamily="18" charset="0"/>
            <a:cs typeface="Times New Roman" panose="02020603050405020304" pitchFamily="18" charset="0"/>
          </a:endParaRPr>
        </a:p>
      </dgm:t>
    </dgm:pt>
    <dgm:pt modelId="{19A56DED-A302-4AB4-B486-7EEF5736F56F}" type="sibTrans" cxnId="{7E2063E8-EB98-486C-A008-91388E357A15}">
      <dgm:prSet/>
      <dgm:spPr/>
      <dgm:t>
        <a:bodyPr/>
        <a:lstStyle/>
        <a:p>
          <a:endParaRPr lang="uk-UA" sz="1200">
            <a:latin typeface="Times New Roman" panose="02020603050405020304" pitchFamily="18" charset="0"/>
            <a:cs typeface="Times New Roman" panose="02020603050405020304" pitchFamily="18" charset="0"/>
          </a:endParaRPr>
        </a:p>
      </dgm:t>
    </dgm:pt>
    <dgm:pt modelId="{B2E21014-23AB-4F53-B080-79E25E61C9FD}">
      <dgm:prSet custT="1"/>
      <dgm:spPr>
        <a:xfrm>
          <a:off x="301942" y="457589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Недостатня аналітична компетентність</a:t>
          </a:r>
        </a:p>
      </dgm:t>
    </dgm:pt>
    <dgm:pt modelId="{88C76842-7447-4484-A3B0-7A499935A468}" type="parTrans" cxnId="{3E47E87F-60FF-4C1A-9F23-0F9E2F5C0D10}">
      <dgm:prSet/>
      <dgm:spPr/>
      <dgm:t>
        <a:bodyPr/>
        <a:lstStyle/>
        <a:p>
          <a:endParaRPr lang="uk-UA" sz="1200">
            <a:latin typeface="Times New Roman" panose="02020603050405020304" pitchFamily="18" charset="0"/>
            <a:cs typeface="Times New Roman" panose="02020603050405020304" pitchFamily="18" charset="0"/>
          </a:endParaRPr>
        </a:p>
      </dgm:t>
    </dgm:pt>
    <dgm:pt modelId="{1DCC0310-92E0-4518-AB2A-BDAA4BE55097}" type="sibTrans" cxnId="{3E47E87F-60FF-4C1A-9F23-0F9E2F5C0D10}">
      <dgm:prSet/>
      <dgm:spPr/>
      <dgm:t>
        <a:bodyPr/>
        <a:lstStyle/>
        <a:p>
          <a:endParaRPr lang="uk-UA" sz="1200">
            <a:latin typeface="Times New Roman" panose="02020603050405020304" pitchFamily="18" charset="0"/>
            <a:cs typeface="Times New Roman" panose="02020603050405020304" pitchFamily="18" charset="0"/>
          </a:endParaRPr>
        </a:p>
      </dgm:t>
    </dgm:pt>
    <dgm:pt modelId="{82E2FD33-0713-43D1-BDAF-D3FCA64A863D}">
      <dgm:prSet custT="1"/>
      <dgm:spPr>
        <a:xfrm>
          <a:off x="0" y="4738252"/>
          <a:ext cx="6038850" cy="1108800"/>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lIns="108000" rIns="108000"/>
        <a:lstStyle/>
        <a:p>
          <a:pPr algn="just">
            <a:buChar char="•"/>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сучасних інструментів управлінського контролю передбачає аналіз великих обсягів даних. Якщо підприємство не має достатньої аналітичної компетентності, воно може стикнутися з труднощами в ефективному використанні цих інструментів. Недостатній аналітичний досвід може призвести до неправильного аналізу даних і неправильних управлінських рішень.</a:t>
          </a:r>
        </a:p>
      </dgm:t>
    </dgm:pt>
    <dgm:pt modelId="{8635456E-2E58-4A80-A687-BB5D38F4FBEB}" type="parTrans" cxnId="{6B1763A6-760F-489D-A780-6B9AA719F0BD}">
      <dgm:prSet/>
      <dgm:spPr/>
      <dgm:t>
        <a:bodyPr/>
        <a:lstStyle/>
        <a:p>
          <a:endParaRPr lang="uk-UA" sz="1200">
            <a:latin typeface="Times New Roman" panose="02020603050405020304" pitchFamily="18" charset="0"/>
            <a:cs typeface="Times New Roman" panose="02020603050405020304" pitchFamily="18" charset="0"/>
          </a:endParaRPr>
        </a:p>
      </dgm:t>
    </dgm:pt>
    <dgm:pt modelId="{3988B2BB-71B5-4795-B90A-F51929E866C3}" type="sibTrans" cxnId="{6B1763A6-760F-489D-A780-6B9AA719F0BD}">
      <dgm:prSet/>
      <dgm:spPr/>
      <dgm:t>
        <a:bodyPr/>
        <a:lstStyle/>
        <a:p>
          <a:endParaRPr lang="uk-UA" sz="1200">
            <a:latin typeface="Times New Roman" panose="02020603050405020304" pitchFamily="18" charset="0"/>
            <a:cs typeface="Times New Roman" panose="02020603050405020304" pitchFamily="18" charset="0"/>
          </a:endParaRPr>
        </a:p>
      </dgm:t>
    </dgm:pt>
    <dgm:pt modelId="{F1A1A453-BFD7-416C-B3B6-E9D683EA731D}">
      <dgm:prSet custT="1"/>
      <dgm:spPr>
        <a:xfrm>
          <a:off x="301942" y="590645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Приватність і етика</a:t>
          </a:r>
        </a:p>
      </dgm:t>
    </dgm:pt>
    <dgm:pt modelId="{62026B9C-A1BA-4874-9BE4-495E491415C9}" type="parTrans" cxnId="{F9AE53DE-6731-4315-ADA8-CE64D07FADE8}">
      <dgm:prSet/>
      <dgm:spPr/>
      <dgm:t>
        <a:bodyPr/>
        <a:lstStyle/>
        <a:p>
          <a:endParaRPr lang="uk-UA" sz="1200">
            <a:latin typeface="Times New Roman" panose="02020603050405020304" pitchFamily="18" charset="0"/>
            <a:cs typeface="Times New Roman" panose="02020603050405020304" pitchFamily="18" charset="0"/>
          </a:endParaRPr>
        </a:p>
      </dgm:t>
    </dgm:pt>
    <dgm:pt modelId="{87AF3620-1C76-46BF-9A57-1C06C37C064D}" type="sibTrans" cxnId="{F9AE53DE-6731-4315-ADA8-CE64D07FADE8}">
      <dgm:prSet/>
      <dgm:spPr/>
      <dgm:t>
        <a:bodyPr/>
        <a:lstStyle/>
        <a:p>
          <a:endParaRPr lang="uk-UA" sz="1200">
            <a:latin typeface="Times New Roman" panose="02020603050405020304" pitchFamily="18" charset="0"/>
            <a:cs typeface="Times New Roman" panose="02020603050405020304" pitchFamily="18" charset="0"/>
          </a:endParaRPr>
        </a:p>
      </dgm:t>
    </dgm:pt>
    <dgm:pt modelId="{6A2DD80D-2E5C-4707-A3EB-9FA853BC1F4A}">
      <dgm:prSet custT="1"/>
      <dgm:spPr>
        <a:xfrm>
          <a:off x="0" y="6068812"/>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lIns="108000" rIns="108000"/>
        <a:lstStyle/>
        <a:p>
          <a:pPr algn="just">
            <a:buChar char="•"/>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сучасних способів управлінського контролю може порушити приватність співробітників і клієнтів. Збір та аналіз великого обсягу даних може створити етичні проблеми, особливо якщо ці дані використовуються без належного дозволу або відповідної захисту.</a:t>
          </a:r>
        </a:p>
      </dgm:t>
    </dgm:pt>
    <dgm:pt modelId="{01749A43-0286-478D-B02D-893222657816}" type="parTrans" cxnId="{6977C951-B04E-4EBA-A289-BF35BB37800B}">
      <dgm:prSet/>
      <dgm:spPr/>
      <dgm:t>
        <a:bodyPr/>
        <a:lstStyle/>
        <a:p>
          <a:endParaRPr lang="uk-UA" sz="1200">
            <a:latin typeface="Times New Roman" panose="02020603050405020304" pitchFamily="18" charset="0"/>
            <a:cs typeface="Times New Roman" panose="02020603050405020304" pitchFamily="18" charset="0"/>
          </a:endParaRPr>
        </a:p>
      </dgm:t>
    </dgm:pt>
    <dgm:pt modelId="{E72BE96E-1749-4035-8AED-4DA4BB251472}" type="sibTrans" cxnId="{6977C951-B04E-4EBA-A289-BF35BB37800B}">
      <dgm:prSet/>
      <dgm:spPr/>
      <dgm:t>
        <a:bodyPr/>
        <a:lstStyle/>
        <a:p>
          <a:endParaRPr lang="uk-UA" sz="1200">
            <a:latin typeface="Times New Roman" panose="02020603050405020304" pitchFamily="18" charset="0"/>
            <a:cs typeface="Times New Roman" panose="02020603050405020304" pitchFamily="18" charset="0"/>
          </a:endParaRPr>
        </a:p>
      </dgm:t>
    </dgm:pt>
    <dgm:pt modelId="{6DCFDF43-752C-4484-B597-0981F60D9D2A}">
      <dgm:prSet custT="1"/>
      <dgm:spPr>
        <a:xfrm>
          <a:off x="301942" y="7081087"/>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uk-UA"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Відповідність законодавству</a:t>
          </a:r>
        </a:p>
      </dgm:t>
    </dgm:pt>
    <dgm:pt modelId="{BFB65A26-8450-40A8-8F3F-89111F3BD383}" type="parTrans" cxnId="{72E9835A-C908-4274-9734-D6CB74529806}">
      <dgm:prSet/>
      <dgm:spPr/>
      <dgm:t>
        <a:bodyPr/>
        <a:lstStyle/>
        <a:p>
          <a:endParaRPr lang="uk-UA" sz="1200">
            <a:latin typeface="Times New Roman" panose="02020603050405020304" pitchFamily="18" charset="0"/>
            <a:cs typeface="Times New Roman" panose="02020603050405020304" pitchFamily="18" charset="0"/>
          </a:endParaRPr>
        </a:p>
      </dgm:t>
    </dgm:pt>
    <dgm:pt modelId="{3C6868BC-DDD1-4F8D-8BA8-4BA939A55320}" type="sibTrans" cxnId="{72E9835A-C908-4274-9734-D6CB74529806}">
      <dgm:prSet/>
      <dgm:spPr/>
      <dgm:t>
        <a:bodyPr/>
        <a:lstStyle/>
        <a:p>
          <a:endParaRPr lang="uk-UA" sz="1200">
            <a:latin typeface="Times New Roman" panose="02020603050405020304" pitchFamily="18" charset="0"/>
            <a:cs typeface="Times New Roman" panose="02020603050405020304" pitchFamily="18" charset="0"/>
          </a:endParaRPr>
        </a:p>
      </dgm:t>
    </dgm:pt>
    <dgm:pt modelId="{6EE9C7A4-86F6-4CD9-95AC-320955EF0113}">
      <dgm:prSet custT="1"/>
      <dgm:spPr>
        <a:xfrm>
          <a:off x="0" y="7243447"/>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gm:spPr>
      <dgm:t>
        <a:bodyPr lIns="108000" rIns="108000"/>
        <a:lstStyle/>
        <a:p>
          <a:pPr algn="just">
            <a:buChar char="•"/>
          </a:pP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деяких сучасних способів та інструментів управлінського контролю може порушувати законодавство, особливо щодо захисту даних і приватності. Підприємства повинні бути уважними і забезпечувати відповідність з правовими вимогами щодо збору, зберігання та використання даних.</a:t>
          </a:r>
        </a:p>
      </dgm:t>
    </dgm:pt>
    <dgm:pt modelId="{C69C088A-91D5-4D32-B08A-BC5FA7333F3E}" type="parTrans" cxnId="{D027A23D-6A51-422C-845D-B89671EE0BA6}">
      <dgm:prSet/>
      <dgm:spPr/>
      <dgm:t>
        <a:bodyPr/>
        <a:lstStyle/>
        <a:p>
          <a:endParaRPr lang="uk-UA" sz="1200">
            <a:latin typeface="Times New Roman" panose="02020603050405020304" pitchFamily="18" charset="0"/>
            <a:cs typeface="Times New Roman" panose="02020603050405020304" pitchFamily="18" charset="0"/>
          </a:endParaRPr>
        </a:p>
      </dgm:t>
    </dgm:pt>
    <dgm:pt modelId="{E7BCBAC8-6F25-428B-A58F-199424887C85}" type="sibTrans" cxnId="{D027A23D-6A51-422C-845D-B89671EE0BA6}">
      <dgm:prSet/>
      <dgm:spPr/>
      <dgm:t>
        <a:bodyPr/>
        <a:lstStyle/>
        <a:p>
          <a:endParaRPr lang="uk-UA" sz="1200">
            <a:latin typeface="Times New Roman" panose="02020603050405020304" pitchFamily="18" charset="0"/>
            <a:cs typeface="Times New Roman" panose="02020603050405020304" pitchFamily="18" charset="0"/>
          </a:endParaRPr>
        </a:p>
      </dgm:t>
    </dgm:pt>
    <dgm:pt modelId="{6BB4C06B-8042-4267-9E51-6E4F49912822}" type="pres">
      <dgm:prSet presAssocID="{D0C7C1C5-5F89-40D9-929F-88FB42F10DED}" presName="linear" presStyleCnt="0">
        <dgm:presLayoutVars>
          <dgm:dir/>
          <dgm:animLvl val="lvl"/>
          <dgm:resizeHandles val="exact"/>
        </dgm:presLayoutVars>
      </dgm:prSet>
      <dgm:spPr/>
    </dgm:pt>
    <dgm:pt modelId="{54DDA432-CD10-4724-8747-27D951F338B6}" type="pres">
      <dgm:prSet presAssocID="{5478671D-B470-45B7-994F-A3D848269090}" presName="parentLin" presStyleCnt="0"/>
      <dgm:spPr/>
    </dgm:pt>
    <dgm:pt modelId="{E92F0783-9D3C-4717-9E3C-AFD110420022}" type="pres">
      <dgm:prSet presAssocID="{5478671D-B470-45B7-994F-A3D848269090}" presName="parentLeftMargin" presStyleLbl="node1" presStyleIdx="0" presStyleCnt="7"/>
      <dgm:spPr/>
    </dgm:pt>
    <dgm:pt modelId="{D3E63DF6-2590-4050-AA3D-030AEC114941}" type="pres">
      <dgm:prSet presAssocID="{5478671D-B470-45B7-994F-A3D848269090}" presName="parentText" presStyleLbl="node1" presStyleIdx="0" presStyleCnt="7">
        <dgm:presLayoutVars>
          <dgm:chMax val="0"/>
          <dgm:bulletEnabled val="1"/>
        </dgm:presLayoutVars>
      </dgm:prSet>
      <dgm:spPr/>
    </dgm:pt>
    <dgm:pt modelId="{145CBF24-3E0E-4AE4-A350-B5A6F26576F4}" type="pres">
      <dgm:prSet presAssocID="{5478671D-B470-45B7-994F-A3D848269090}" presName="negativeSpace" presStyleCnt="0"/>
      <dgm:spPr/>
    </dgm:pt>
    <dgm:pt modelId="{2646CD4F-0771-44B0-A557-059A2C934FA8}" type="pres">
      <dgm:prSet presAssocID="{5478671D-B470-45B7-994F-A3D848269090}" presName="childText" presStyleLbl="conFgAcc1" presStyleIdx="0" presStyleCnt="7">
        <dgm:presLayoutVars>
          <dgm:bulletEnabled val="1"/>
        </dgm:presLayoutVars>
      </dgm:prSet>
      <dgm:spPr/>
    </dgm:pt>
    <dgm:pt modelId="{B634F9E7-F874-4141-A3C3-3B8E8BD64A6B}" type="pres">
      <dgm:prSet presAssocID="{4620A82B-2A60-40AE-966A-001F3C8A94F7}" presName="spaceBetweenRectangles" presStyleCnt="0"/>
      <dgm:spPr/>
    </dgm:pt>
    <dgm:pt modelId="{4B8622D1-A2FF-4F80-ABD1-E247CF67E400}" type="pres">
      <dgm:prSet presAssocID="{854251DA-A27E-46C0-8D0A-6BDF16C57AA3}" presName="parentLin" presStyleCnt="0"/>
      <dgm:spPr/>
    </dgm:pt>
    <dgm:pt modelId="{35B74834-99DD-4CE1-AFE1-E673A0042418}" type="pres">
      <dgm:prSet presAssocID="{854251DA-A27E-46C0-8D0A-6BDF16C57AA3}" presName="parentLeftMargin" presStyleLbl="node1" presStyleIdx="0" presStyleCnt="7"/>
      <dgm:spPr/>
    </dgm:pt>
    <dgm:pt modelId="{4422E0D4-B961-4FA9-82AA-F50BE61A86A2}" type="pres">
      <dgm:prSet presAssocID="{854251DA-A27E-46C0-8D0A-6BDF16C57AA3}" presName="parentText" presStyleLbl="node1" presStyleIdx="1" presStyleCnt="7">
        <dgm:presLayoutVars>
          <dgm:chMax val="0"/>
          <dgm:bulletEnabled val="1"/>
        </dgm:presLayoutVars>
      </dgm:prSet>
      <dgm:spPr/>
    </dgm:pt>
    <dgm:pt modelId="{351C6A11-CFB5-4DA4-9D57-EBAE63CDCC28}" type="pres">
      <dgm:prSet presAssocID="{854251DA-A27E-46C0-8D0A-6BDF16C57AA3}" presName="negativeSpace" presStyleCnt="0"/>
      <dgm:spPr/>
    </dgm:pt>
    <dgm:pt modelId="{7A876D82-F6A0-43A2-B02F-613637CC2B32}" type="pres">
      <dgm:prSet presAssocID="{854251DA-A27E-46C0-8D0A-6BDF16C57AA3}" presName="childText" presStyleLbl="conFgAcc1" presStyleIdx="1" presStyleCnt="7">
        <dgm:presLayoutVars>
          <dgm:bulletEnabled val="1"/>
        </dgm:presLayoutVars>
      </dgm:prSet>
      <dgm:spPr/>
    </dgm:pt>
    <dgm:pt modelId="{18D17283-56DD-4B9D-94F8-D53EFA30CD20}" type="pres">
      <dgm:prSet presAssocID="{46C3B227-18B9-4E7B-929E-89BA8EC5F568}" presName="spaceBetweenRectangles" presStyleCnt="0"/>
      <dgm:spPr/>
    </dgm:pt>
    <dgm:pt modelId="{A9EE8042-2288-4D07-943E-E8720076194D}" type="pres">
      <dgm:prSet presAssocID="{F4E5E91E-B005-4014-9D8B-1D8B128BD907}" presName="parentLin" presStyleCnt="0"/>
      <dgm:spPr/>
    </dgm:pt>
    <dgm:pt modelId="{AB4402EA-23FF-4D58-A603-B0B34F692F9A}" type="pres">
      <dgm:prSet presAssocID="{F4E5E91E-B005-4014-9D8B-1D8B128BD907}" presName="parentLeftMargin" presStyleLbl="node1" presStyleIdx="1" presStyleCnt="7"/>
      <dgm:spPr/>
    </dgm:pt>
    <dgm:pt modelId="{960A7DC3-D8C1-4958-964D-C5C852A55608}" type="pres">
      <dgm:prSet presAssocID="{F4E5E91E-B005-4014-9D8B-1D8B128BD907}" presName="parentText" presStyleLbl="node1" presStyleIdx="2" presStyleCnt="7">
        <dgm:presLayoutVars>
          <dgm:chMax val="0"/>
          <dgm:bulletEnabled val="1"/>
        </dgm:presLayoutVars>
      </dgm:prSet>
      <dgm:spPr/>
    </dgm:pt>
    <dgm:pt modelId="{7935E55A-17C0-468B-AFF4-90993ED04582}" type="pres">
      <dgm:prSet presAssocID="{F4E5E91E-B005-4014-9D8B-1D8B128BD907}" presName="negativeSpace" presStyleCnt="0"/>
      <dgm:spPr/>
    </dgm:pt>
    <dgm:pt modelId="{4A834B30-D97A-4857-86BA-BED6517BA2CC}" type="pres">
      <dgm:prSet presAssocID="{F4E5E91E-B005-4014-9D8B-1D8B128BD907}" presName="childText" presStyleLbl="conFgAcc1" presStyleIdx="2" presStyleCnt="7">
        <dgm:presLayoutVars>
          <dgm:bulletEnabled val="1"/>
        </dgm:presLayoutVars>
      </dgm:prSet>
      <dgm:spPr/>
    </dgm:pt>
    <dgm:pt modelId="{FB4E7DB3-83FF-4F69-963C-FFB1BFB1DA6E}" type="pres">
      <dgm:prSet presAssocID="{48615C33-334D-4632-9047-E944F01DAE52}" presName="spaceBetweenRectangles" presStyleCnt="0"/>
      <dgm:spPr/>
    </dgm:pt>
    <dgm:pt modelId="{B64699BF-7EB2-443E-9584-561C513A9F17}" type="pres">
      <dgm:prSet presAssocID="{422C2E0B-F83A-4AC2-815A-433186BA16BD}" presName="parentLin" presStyleCnt="0"/>
      <dgm:spPr/>
    </dgm:pt>
    <dgm:pt modelId="{87404E52-ABA0-48E2-9B16-92C513FD52B5}" type="pres">
      <dgm:prSet presAssocID="{422C2E0B-F83A-4AC2-815A-433186BA16BD}" presName="parentLeftMargin" presStyleLbl="node1" presStyleIdx="2" presStyleCnt="7"/>
      <dgm:spPr/>
    </dgm:pt>
    <dgm:pt modelId="{7BEE3674-0ED8-4281-862C-BD408702EDD0}" type="pres">
      <dgm:prSet presAssocID="{422C2E0B-F83A-4AC2-815A-433186BA16BD}" presName="parentText" presStyleLbl="node1" presStyleIdx="3" presStyleCnt="7">
        <dgm:presLayoutVars>
          <dgm:chMax val="0"/>
          <dgm:bulletEnabled val="1"/>
        </dgm:presLayoutVars>
      </dgm:prSet>
      <dgm:spPr/>
    </dgm:pt>
    <dgm:pt modelId="{5969E75A-18AD-4DC7-BCA0-BD3BD508E951}" type="pres">
      <dgm:prSet presAssocID="{422C2E0B-F83A-4AC2-815A-433186BA16BD}" presName="negativeSpace" presStyleCnt="0"/>
      <dgm:spPr/>
    </dgm:pt>
    <dgm:pt modelId="{410E7018-D0DC-4930-BBD5-0CFA2D85AABD}" type="pres">
      <dgm:prSet presAssocID="{422C2E0B-F83A-4AC2-815A-433186BA16BD}" presName="childText" presStyleLbl="conFgAcc1" presStyleIdx="3" presStyleCnt="7">
        <dgm:presLayoutVars>
          <dgm:bulletEnabled val="1"/>
        </dgm:presLayoutVars>
      </dgm:prSet>
      <dgm:spPr/>
    </dgm:pt>
    <dgm:pt modelId="{118A1952-B415-4792-A36A-20BCDB69C341}" type="pres">
      <dgm:prSet presAssocID="{CC08597A-3FB8-4309-B843-C97C918A091A}" presName="spaceBetweenRectangles" presStyleCnt="0"/>
      <dgm:spPr/>
    </dgm:pt>
    <dgm:pt modelId="{B855193B-7AFB-427C-B13F-950644768E57}" type="pres">
      <dgm:prSet presAssocID="{B2E21014-23AB-4F53-B080-79E25E61C9FD}" presName="parentLin" presStyleCnt="0"/>
      <dgm:spPr/>
    </dgm:pt>
    <dgm:pt modelId="{F94304B7-A02F-4545-815B-A380CE07019C}" type="pres">
      <dgm:prSet presAssocID="{B2E21014-23AB-4F53-B080-79E25E61C9FD}" presName="parentLeftMargin" presStyleLbl="node1" presStyleIdx="3" presStyleCnt="7"/>
      <dgm:spPr/>
    </dgm:pt>
    <dgm:pt modelId="{8D13B4AC-1AF7-46F2-9DD0-789FD9B6C38E}" type="pres">
      <dgm:prSet presAssocID="{B2E21014-23AB-4F53-B080-79E25E61C9FD}" presName="parentText" presStyleLbl="node1" presStyleIdx="4" presStyleCnt="7">
        <dgm:presLayoutVars>
          <dgm:chMax val="0"/>
          <dgm:bulletEnabled val="1"/>
        </dgm:presLayoutVars>
      </dgm:prSet>
      <dgm:spPr/>
    </dgm:pt>
    <dgm:pt modelId="{696C0B04-424F-4707-A8BD-CFA73E917975}" type="pres">
      <dgm:prSet presAssocID="{B2E21014-23AB-4F53-B080-79E25E61C9FD}" presName="negativeSpace" presStyleCnt="0"/>
      <dgm:spPr/>
    </dgm:pt>
    <dgm:pt modelId="{2C52CCB7-877D-4D54-B1DB-E27C7AF60C25}" type="pres">
      <dgm:prSet presAssocID="{B2E21014-23AB-4F53-B080-79E25E61C9FD}" presName="childText" presStyleLbl="conFgAcc1" presStyleIdx="4" presStyleCnt="7">
        <dgm:presLayoutVars>
          <dgm:bulletEnabled val="1"/>
        </dgm:presLayoutVars>
      </dgm:prSet>
      <dgm:spPr/>
    </dgm:pt>
    <dgm:pt modelId="{9567B1E1-68C4-4324-9D10-E5D618DDC8FC}" type="pres">
      <dgm:prSet presAssocID="{1DCC0310-92E0-4518-AB2A-BDAA4BE55097}" presName="spaceBetweenRectangles" presStyleCnt="0"/>
      <dgm:spPr/>
    </dgm:pt>
    <dgm:pt modelId="{2C1E3CE3-CA79-4C3A-BD21-36218BAE398E}" type="pres">
      <dgm:prSet presAssocID="{F1A1A453-BFD7-416C-B3B6-E9D683EA731D}" presName="parentLin" presStyleCnt="0"/>
      <dgm:spPr/>
    </dgm:pt>
    <dgm:pt modelId="{BEDEF69A-0AD5-4C99-89B1-6AEB453F2CFB}" type="pres">
      <dgm:prSet presAssocID="{F1A1A453-BFD7-416C-B3B6-E9D683EA731D}" presName="parentLeftMargin" presStyleLbl="node1" presStyleIdx="4" presStyleCnt="7"/>
      <dgm:spPr/>
    </dgm:pt>
    <dgm:pt modelId="{B2C21C17-016E-43FE-9204-FCEAAB1F5C6A}" type="pres">
      <dgm:prSet presAssocID="{F1A1A453-BFD7-416C-B3B6-E9D683EA731D}" presName="parentText" presStyleLbl="node1" presStyleIdx="5" presStyleCnt="7">
        <dgm:presLayoutVars>
          <dgm:chMax val="0"/>
          <dgm:bulletEnabled val="1"/>
        </dgm:presLayoutVars>
      </dgm:prSet>
      <dgm:spPr/>
    </dgm:pt>
    <dgm:pt modelId="{708E891F-17CF-42FC-A789-3D83D5027DF4}" type="pres">
      <dgm:prSet presAssocID="{F1A1A453-BFD7-416C-B3B6-E9D683EA731D}" presName="negativeSpace" presStyleCnt="0"/>
      <dgm:spPr/>
    </dgm:pt>
    <dgm:pt modelId="{F2B7F505-3583-4898-84E1-AEBA039FA520}" type="pres">
      <dgm:prSet presAssocID="{F1A1A453-BFD7-416C-B3B6-E9D683EA731D}" presName="childText" presStyleLbl="conFgAcc1" presStyleIdx="5" presStyleCnt="7">
        <dgm:presLayoutVars>
          <dgm:bulletEnabled val="1"/>
        </dgm:presLayoutVars>
      </dgm:prSet>
      <dgm:spPr/>
    </dgm:pt>
    <dgm:pt modelId="{1212F73D-A2B1-43BF-A2BD-02FCB2A20814}" type="pres">
      <dgm:prSet presAssocID="{87AF3620-1C76-46BF-9A57-1C06C37C064D}" presName="spaceBetweenRectangles" presStyleCnt="0"/>
      <dgm:spPr/>
    </dgm:pt>
    <dgm:pt modelId="{CC85376B-E93A-49BA-B0A4-E93E80434225}" type="pres">
      <dgm:prSet presAssocID="{6DCFDF43-752C-4484-B597-0981F60D9D2A}" presName="parentLin" presStyleCnt="0"/>
      <dgm:spPr/>
    </dgm:pt>
    <dgm:pt modelId="{68DD0158-04E7-4C43-B6B9-BDC6468E5566}" type="pres">
      <dgm:prSet presAssocID="{6DCFDF43-752C-4484-B597-0981F60D9D2A}" presName="parentLeftMargin" presStyleLbl="node1" presStyleIdx="5" presStyleCnt="7"/>
      <dgm:spPr/>
    </dgm:pt>
    <dgm:pt modelId="{1FC817BB-908F-48D9-951A-FD545C98FBB9}" type="pres">
      <dgm:prSet presAssocID="{6DCFDF43-752C-4484-B597-0981F60D9D2A}" presName="parentText" presStyleLbl="node1" presStyleIdx="6" presStyleCnt="7">
        <dgm:presLayoutVars>
          <dgm:chMax val="0"/>
          <dgm:bulletEnabled val="1"/>
        </dgm:presLayoutVars>
      </dgm:prSet>
      <dgm:spPr/>
    </dgm:pt>
    <dgm:pt modelId="{2A51B426-8C47-4D5F-AAEE-12A5F2730F9E}" type="pres">
      <dgm:prSet presAssocID="{6DCFDF43-752C-4484-B597-0981F60D9D2A}" presName="negativeSpace" presStyleCnt="0"/>
      <dgm:spPr/>
    </dgm:pt>
    <dgm:pt modelId="{FDFA99C7-893D-40E8-A01B-73508488A902}" type="pres">
      <dgm:prSet presAssocID="{6DCFDF43-752C-4484-B597-0981F60D9D2A}" presName="childText" presStyleLbl="conFgAcc1" presStyleIdx="6" presStyleCnt="7">
        <dgm:presLayoutVars>
          <dgm:bulletEnabled val="1"/>
        </dgm:presLayoutVars>
      </dgm:prSet>
      <dgm:spPr/>
    </dgm:pt>
  </dgm:ptLst>
  <dgm:cxnLst>
    <dgm:cxn modelId="{7424F901-743B-459D-8013-277514870102}" type="presOf" srcId="{422C2E0B-F83A-4AC2-815A-433186BA16BD}" destId="{87404E52-ABA0-48E2-9B16-92C513FD52B5}" srcOrd="0" destOrd="0" presId="urn:microsoft.com/office/officeart/2005/8/layout/list1"/>
    <dgm:cxn modelId="{5C1F6E05-F8FC-4175-B99B-413816A26CE4}" type="presOf" srcId="{CF82E189-F3FF-4386-ABD9-9395ADFDFEF0}" destId="{7A876D82-F6A0-43A2-B02F-613637CC2B32}" srcOrd="0" destOrd="0" presId="urn:microsoft.com/office/officeart/2005/8/layout/list1"/>
    <dgm:cxn modelId="{D08C8E0F-D415-486B-B4C1-2623CF4FAB2F}" type="presOf" srcId="{D0C7C1C5-5F89-40D9-929F-88FB42F10DED}" destId="{6BB4C06B-8042-4267-9E51-6E4F49912822}" srcOrd="0" destOrd="0" presId="urn:microsoft.com/office/officeart/2005/8/layout/list1"/>
    <dgm:cxn modelId="{37E79510-10BA-4258-B62A-5607F0DE9822}" type="presOf" srcId="{F1A1A453-BFD7-416C-B3B6-E9D683EA731D}" destId="{BEDEF69A-0AD5-4C99-89B1-6AEB453F2CFB}" srcOrd="0" destOrd="0" presId="urn:microsoft.com/office/officeart/2005/8/layout/list1"/>
    <dgm:cxn modelId="{637ABC10-2775-433A-B9E9-8F7300BB9163}" type="presOf" srcId="{B2E21014-23AB-4F53-B080-79E25E61C9FD}" destId="{8D13B4AC-1AF7-46F2-9DD0-789FD9B6C38E}" srcOrd="1" destOrd="0" presId="urn:microsoft.com/office/officeart/2005/8/layout/list1"/>
    <dgm:cxn modelId="{2ED3F312-CE24-4C36-9C98-9295A00261A0}" srcId="{5478671D-B470-45B7-994F-A3D848269090}" destId="{3BF8E100-9DE6-4CD4-9CC2-005BB4761246}" srcOrd="0" destOrd="0" parTransId="{D79AF33C-562D-4384-91DA-A6C38636B556}" sibTransId="{A7A54BDF-9426-4DC3-901F-0B4060994B98}"/>
    <dgm:cxn modelId="{D3BAE81B-5BCF-4069-A6D7-6B22491CF57B}" type="presOf" srcId="{A1272CC7-82FA-4131-A977-19BC43EE742A}" destId="{4A834B30-D97A-4857-86BA-BED6517BA2CC}" srcOrd="0" destOrd="0" presId="urn:microsoft.com/office/officeart/2005/8/layout/list1"/>
    <dgm:cxn modelId="{2241081E-20FA-4B65-97CC-748670613949}" type="presOf" srcId="{6A2DD80D-2E5C-4707-A3EB-9FA853BC1F4A}" destId="{F2B7F505-3583-4898-84E1-AEBA039FA520}" srcOrd="0" destOrd="0" presId="urn:microsoft.com/office/officeart/2005/8/layout/list1"/>
    <dgm:cxn modelId="{A1EC8521-668E-423A-9DDD-D2B85BB75EF9}" type="presOf" srcId="{854251DA-A27E-46C0-8D0A-6BDF16C57AA3}" destId="{35B74834-99DD-4CE1-AFE1-E673A0042418}" srcOrd="0" destOrd="0" presId="urn:microsoft.com/office/officeart/2005/8/layout/list1"/>
    <dgm:cxn modelId="{02E97738-CB22-4B80-A1DF-1C7B4B672BB1}" type="presOf" srcId="{B2E21014-23AB-4F53-B080-79E25E61C9FD}" destId="{F94304B7-A02F-4545-815B-A380CE07019C}" srcOrd="0" destOrd="0" presId="urn:microsoft.com/office/officeart/2005/8/layout/list1"/>
    <dgm:cxn modelId="{E7A2F439-2168-4083-A968-8ABED83DC1BF}" srcId="{F4E5E91E-B005-4014-9D8B-1D8B128BD907}" destId="{A1272CC7-82FA-4131-A977-19BC43EE742A}" srcOrd="0" destOrd="0" parTransId="{FD7561D2-F663-4EF4-9A9D-93DFC87ECAA6}" sibTransId="{FC2F532C-CD12-4DF2-94AF-A3F392B3233F}"/>
    <dgm:cxn modelId="{D027A23D-6A51-422C-845D-B89671EE0BA6}" srcId="{6DCFDF43-752C-4484-B597-0981F60D9D2A}" destId="{6EE9C7A4-86F6-4CD9-95AC-320955EF0113}" srcOrd="0" destOrd="0" parTransId="{C69C088A-91D5-4D32-B08A-BC5FA7333F3E}" sibTransId="{E7BCBAC8-6F25-428B-A58F-199424887C85}"/>
    <dgm:cxn modelId="{651D3643-4577-4F28-ABDC-E09B05498801}" type="presOf" srcId="{854251DA-A27E-46C0-8D0A-6BDF16C57AA3}" destId="{4422E0D4-B961-4FA9-82AA-F50BE61A86A2}" srcOrd="1" destOrd="0" presId="urn:microsoft.com/office/officeart/2005/8/layout/list1"/>
    <dgm:cxn modelId="{81F36C47-7266-44EF-BBE0-334B2FB11660}" srcId="{D0C7C1C5-5F89-40D9-929F-88FB42F10DED}" destId="{F4E5E91E-B005-4014-9D8B-1D8B128BD907}" srcOrd="2" destOrd="0" parTransId="{BB426848-136B-469C-ADAC-4D47E3F46929}" sibTransId="{48615C33-334D-4632-9047-E944F01DAE52}"/>
    <dgm:cxn modelId="{6977C951-B04E-4EBA-A289-BF35BB37800B}" srcId="{F1A1A453-BFD7-416C-B3B6-E9D683EA731D}" destId="{6A2DD80D-2E5C-4707-A3EB-9FA853BC1F4A}" srcOrd="0" destOrd="0" parTransId="{01749A43-0286-478D-B02D-893222657816}" sibTransId="{E72BE96E-1749-4035-8AED-4DA4BB251472}"/>
    <dgm:cxn modelId="{512A8D76-8229-4D1E-8B10-2190BEC1E068}" srcId="{D0C7C1C5-5F89-40D9-929F-88FB42F10DED}" destId="{422C2E0B-F83A-4AC2-815A-433186BA16BD}" srcOrd="3" destOrd="0" parTransId="{08E4C3FA-8614-4E88-9A5B-774734774635}" sibTransId="{CC08597A-3FB8-4309-B843-C97C918A091A}"/>
    <dgm:cxn modelId="{72E9835A-C908-4274-9734-D6CB74529806}" srcId="{D0C7C1C5-5F89-40D9-929F-88FB42F10DED}" destId="{6DCFDF43-752C-4484-B597-0981F60D9D2A}" srcOrd="6" destOrd="0" parTransId="{BFB65A26-8450-40A8-8F3F-89111F3BD383}" sibTransId="{3C6868BC-DDD1-4F8D-8BA8-4BA939A55320}"/>
    <dgm:cxn modelId="{4ED6FD7D-8FA7-44DC-9A6C-92B032FE8B96}" type="presOf" srcId="{5478671D-B470-45B7-994F-A3D848269090}" destId="{D3E63DF6-2590-4050-AA3D-030AEC114941}" srcOrd="1" destOrd="0" presId="urn:microsoft.com/office/officeart/2005/8/layout/list1"/>
    <dgm:cxn modelId="{3E47E87F-60FF-4C1A-9F23-0F9E2F5C0D10}" srcId="{D0C7C1C5-5F89-40D9-929F-88FB42F10DED}" destId="{B2E21014-23AB-4F53-B080-79E25E61C9FD}" srcOrd="4" destOrd="0" parTransId="{88C76842-7447-4484-A3B0-7A499935A468}" sibTransId="{1DCC0310-92E0-4518-AB2A-BDAA4BE55097}"/>
    <dgm:cxn modelId="{C353D284-F776-46A5-8E44-1C61C5668556}" srcId="{D0C7C1C5-5F89-40D9-929F-88FB42F10DED}" destId="{5478671D-B470-45B7-994F-A3D848269090}" srcOrd="0" destOrd="0" parTransId="{68B00575-7B24-4C45-90C8-6538659F3FD0}" sibTransId="{4620A82B-2A60-40AE-966A-001F3C8A94F7}"/>
    <dgm:cxn modelId="{5206EE85-266F-4368-B0F4-66DCA7D62AA2}" type="presOf" srcId="{6DCFDF43-752C-4484-B597-0981F60D9D2A}" destId="{68DD0158-04E7-4C43-B6B9-BDC6468E5566}" srcOrd="0" destOrd="0" presId="urn:microsoft.com/office/officeart/2005/8/layout/list1"/>
    <dgm:cxn modelId="{C40F6C87-F022-4593-858C-41525EAE1157}" srcId="{D0C7C1C5-5F89-40D9-929F-88FB42F10DED}" destId="{854251DA-A27E-46C0-8D0A-6BDF16C57AA3}" srcOrd="1" destOrd="0" parTransId="{E5B1CDF3-42BD-4F74-AA60-6840127823C5}" sibTransId="{46C3B227-18B9-4E7B-929E-89BA8EC5F568}"/>
    <dgm:cxn modelId="{70753A8C-F3CE-4A5F-AD3F-8B0B4A7DA8BE}" srcId="{854251DA-A27E-46C0-8D0A-6BDF16C57AA3}" destId="{CF82E189-F3FF-4386-ABD9-9395ADFDFEF0}" srcOrd="0" destOrd="0" parTransId="{1B3419A6-8FEB-43ED-BAB1-247EF3984C4F}" sibTransId="{1688DC5D-0C2D-4F85-98CE-B19A46F66B2A}"/>
    <dgm:cxn modelId="{D7B94B8F-44D4-4C13-842A-03E38CD752DA}" type="presOf" srcId="{82E2FD33-0713-43D1-BDAF-D3FCA64A863D}" destId="{2C52CCB7-877D-4D54-B1DB-E27C7AF60C25}" srcOrd="0" destOrd="0" presId="urn:microsoft.com/office/officeart/2005/8/layout/list1"/>
    <dgm:cxn modelId="{6B1763A6-760F-489D-A780-6B9AA719F0BD}" srcId="{B2E21014-23AB-4F53-B080-79E25E61C9FD}" destId="{82E2FD33-0713-43D1-BDAF-D3FCA64A863D}" srcOrd="0" destOrd="0" parTransId="{8635456E-2E58-4A80-A687-BB5D38F4FBEB}" sibTransId="{3988B2BB-71B5-4795-B90A-F51929E866C3}"/>
    <dgm:cxn modelId="{B5ECFDB3-9CF2-44D4-8E8A-8DB39EA16940}" type="presOf" srcId="{6DCFDF43-752C-4484-B597-0981F60D9D2A}" destId="{1FC817BB-908F-48D9-951A-FD545C98FBB9}" srcOrd="1" destOrd="0" presId="urn:microsoft.com/office/officeart/2005/8/layout/list1"/>
    <dgm:cxn modelId="{2CCD16CE-5AAA-4A5F-A1BC-22CAFA5061D6}" type="presOf" srcId="{422C2E0B-F83A-4AC2-815A-433186BA16BD}" destId="{7BEE3674-0ED8-4281-862C-BD408702EDD0}" srcOrd="1" destOrd="0" presId="urn:microsoft.com/office/officeart/2005/8/layout/list1"/>
    <dgm:cxn modelId="{D4CDE3D3-3031-4FF0-AA65-3A9F9D72C009}" type="presOf" srcId="{F4E5E91E-B005-4014-9D8B-1D8B128BD907}" destId="{AB4402EA-23FF-4D58-A603-B0B34F692F9A}" srcOrd="0" destOrd="0" presId="urn:microsoft.com/office/officeart/2005/8/layout/list1"/>
    <dgm:cxn modelId="{DC3C6ED6-BA3C-4E05-AB0B-FC645E7096CF}" type="presOf" srcId="{86823BFF-78AC-40E1-B5E3-11770C991400}" destId="{410E7018-D0DC-4930-BBD5-0CFA2D85AABD}" srcOrd="0" destOrd="0" presId="urn:microsoft.com/office/officeart/2005/8/layout/list1"/>
    <dgm:cxn modelId="{B0A303D7-8A0D-41AF-BBF4-67414043FB2A}" type="presOf" srcId="{F1A1A453-BFD7-416C-B3B6-E9D683EA731D}" destId="{B2C21C17-016E-43FE-9204-FCEAAB1F5C6A}" srcOrd="1" destOrd="0" presId="urn:microsoft.com/office/officeart/2005/8/layout/list1"/>
    <dgm:cxn modelId="{CC1621D9-4053-478F-953D-D71AF2515D63}" type="presOf" srcId="{5478671D-B470-45B7-994F-A3D848269090}" destId="{E92F0783-9D3C-4717-9E3C-AFD110420022}" srcOrd="0" destOrd="0" presId="urn:microsoft.com/office/officeart/2005/8/layout/list1"/>
    <dgm:cxn modelId="{F9AE53DE-6731-4315-ADA8-CE64D07FADE8}" srcId="{D0C7C1C5-5F89-40D9-929F-88FB42F10DED}" destId="{F1A1A453-BFD7-416C-B3B6-E9D683EA731D}" srcOrd="5" destOrd="0" parTransId="{62026B9C-A1BA-4874-9BE4-495E491415C9}" sibTransId="{87AF3620-1C76-46BF-9A57-1C06C37C064D}"/>
    <dgm:cxn modelId="{7E2063E8-EB98-486C-A008-91388E357A15}" srcId="{422C2E0B-F83A-4AC2-815A-433186BA16BD}" destId="{86823BFF-78AC-40E1-B5E3-11770C991400}" srcOrd="0" destOrd="0" parTransId="{A0A203F0-BD54-491D-A491-14A84934D904}" sibTransId="{19A56DED-A302-4AB4-B486-7EEF5736F56F}"/>
    <dgm:cxn modelId="{76FCB6EE-5C06-47FA-AA7E-00E08A1E0FF8}" type="presOf" srcId="{3BF8E100-9DE6-4CD4-9CC2-005BB4761246}" destId="{2646CD4F-0771-44B0-A557-059A2C934FA8}" srcOrd="0" destOrd="0" presId="urn:microsoft.com/office/officeart/2005/8/layout/list1"/>
    <dgm:cxn modelId="{F26CAFF2-222F-4391-A1D7-AF73899074CD}" type="presOf" srcId="{F4E5E91E-B005-4014-9D8B-1D8B128BD907}" destId="{960A7DC3-D8C1-4958-964D-C5C852A55608}" srcOrd="1" destOrd="0" presId="urn:microsoft.com/office/officeart/2005/8/layout/list1"/>
    <dgm:cxn modelId="{513297F9-D5B1-43BB-B364-2653EECE2A82}" type="presOf" srcId="{6EE9C7A4-86F6-4CD9-95AC-320955EF0113}" destId="{FDFA99C7-893D-40E8-A01B-73508488A902}" srcOrd="0" destOrd="0" presId="urn:microsoft.com/office/officeart/2005/8/layout/list1"/>
    <dgm:cxn modelId="{BA522C61-5B33-4FD0-8DF2-98E14C97FF47}" type="presParOf" srcId="{6BB4C06B-8042-4267-9E51-6E4F49912822}" destId="{54DDA432-CD10-4724-8747-27D951F338B6}" srcOrd="0" destOrd="0" presId="urn:microsoft.com/office/officeart/2005/8/layout/list1"/>
    <dgm:cxn modelId="{A9CDF02B-89C1-4702-BDE7-96191F11E0C9}" type="presParOf" srcId="{54DDA432-CD10-4724-8747-27D951F338B6}" destId="{E92F0783-9D3C-4717-9E3C-AFD110420022}" srcOrd="0" destOrd="0" presId="urn:microsoft.com/office/officeart/2005/8/layout/list1"/>
    <dgm:cxn modelId="{E2E87DA8-2FCE-4DB7-AD15-5D062A81CFD2}" type="presParOf" srcId="{54DDA432-CD10-4724-8747-27D951F338B6}" destId="{D3E63DF6-2590-4050-AA3D-030AEC114941}" srcOrd="1" destOrd="0" presId="urn:microsoft.com/office/officeart/2005/8/layout/list1"/>
    <dgm:cxn modelId="{4F677F7E-70E1-4298-848E-0BD39EB81908}" type="presParOf" srcId="{6BB4C06B-8042-4267-9E51-6E4F49912822}" destId="{145CBF24-3E0E-4AE4-A350-B5A6F26576F4}" srcOrd="1" destOrd="0" presId="urn:microsoft.com/office/officeart/2005/8/layout/list1"/>
    <dgm:cxn modelId="{B08FE056-5D9D-44BE-907B-96ED81236F46}" type="presParOf" srcId="{6BB4C06B-8042-4267-9E51-6E4F49912822}" destId="{2646CD4F-0771-44B0-A557-059A2C934FA8}" srcOrd="2" destOrd="0" presId="urn:microsoft.com/office/officeart/2005/8/layout/list1"/>
    <dgm:cxn modelId="{34CCCD7A-BF98-4ACA-AE61-B8D27C8F708F}" type="presParOf" srcId="{6BB4C06B-8042-4267-9E51-6E4F49912822}" destId="{B634F9E7-F874-4141-A3C3-3B8E8BD64A6B}" srcOrd="3" destOrd="0" presId="urn:microsoft.com/office/officeart/2005/8/layout/list1"/>
    <dgm:cxn modelId="{C6F56DEB-8C65-4E24-BAE5-1853B7BB5554}" type="presParOf" srcId="{6BB4C06B-8042-4267-9E51-6E4F49912822}" destId="{4B8622D1-A2FF-4F80-ABD1-E247CF67E400}" srcOrd="4" destOrd="0" presId="urn:microsoft.com/office/officeart/2005/8/layout/list1"/>
    <dgm:cxn modelId="{B28436F3-D6A3-48E8-AA2F-2980DF6B784B}" type="presParOf" srcId="{4B8622D1-A2FF-4F80-ABD1-E247CF67E400}" destId="{35B74834-99DD-4CE1-AFE1-E673A0042418}" srcOrd="0" destOrd="0" presId="urn:microsoft.com/office/officeart/2005/8/layout/list1"/>
    <dgm:cxn modelId="{BA5DF1D1-65D3-429C-A6E4-6E498D814B6C}" type="presParOf" srcId="{4B8622D1-A2FF-4F80-ABD1-E247CF67E400}" destId="{4422E0D4-B961-4FA9-82AA-F50BE61A86A2}" srcOrd="1" destOrd="0" presId="urn:microsoft.com/office/officeart/2005/8/layout/list1"/>
    <dgm:cxn modelId="{24AF0BB6-912F-4773-A811-95D8CD4355B7}" type="presParOf" srcId="{6BB4C06B-8042-4267-9E51-6E4F49912822}" destId="{351C6A11-CFB5-4DA4-9D57-EBAE63CDCC28}" srcOrd="5" destOrd="0" presId="urn:microsoft.com/office/officeart/2005/8/layout/list1"/>
    <dgm:cxn modelId="{FCBC5006-16F6-425D-9F3A-252AE645AEFC}" type="presParOf" srcId="{6BB4C06B-8042-4267-9E51-6E4F49912822}" destId="{7A876D82-F6A0-43A2-B02F-613637CC2B32}" srcOrd="6" destOrd="0" presId="urn:microsoft.com/office/officeart/2005/8/layout/list1"/>
    <dgm:cxn modelId="{C7F97E96-E8E4-4587-B7A4-EB4C01D0A096}" type="presParOf" srcId="{6BB4C06B-8042-4267-9E51-6E4F49912822}" destId="{18D17283-56DD-4B9D-94F8-D53EFA30CD20}" srcOrd="7" destOrd="0" presId="urn:microsoft.com/office/officeart/2005/8/layout/list1"/>
    <dgm:cxn modelId="{FADAD342-FEA5-4F20-B818-6A033599CD7B}" type="presParOf" srcId="{6BB4C06B-8042-4267-9E51-6E4F49912822}" destId="{A9EE8042-2288-4D07-943E-E8720076194D}" srcOrd="8" destOrd="0" presId="urn:microsoft.com/office/officeart/2005/8/layout/list1"/>
    <dgm:cxn modelId="{6AF8773A-F5DD-40EB-AC7F-BC361CA70646}" type="presParOf" srcId="{A9EE8042-2288-4D07-943E-E8720076194D}" destId="{AB4402EA-23FF-4D58-A603-B0B34F692F9A}" srcOrd="0" destOrd="0" presId="urn:microsoft.com/office/officeart/2005/8/layout/list1"/>
    <dgm:cxn modelId="{960FF5DD-982C-409E-80A5-4A0F3BA9EEE7}" type="presParOf" srcId="{A9EE8042-2288-4D07-943E-E8720076194D}" destId="{960A7DC3-D8C1-4958-964D-C5C852A55608}" srcOrd="1" destOrd="0" presId="urn:microsoft.com/office/officeart/2005/8/layout/list1"/>
    <dgm:cxn modelId="{5436438A-7E1B-4766-A123-4BCA038FB383}" type="presParOf" srcId="{6BB4C06B-8042-4267-9E51-6E4F49912822}" destId="{7935E55A-17C0-468B-AFF4-90993ED04582}" srcOrd="9" destOrd="0" presId="urn:microsoft.com/office/officeart/2005/8/layout/list1"/>
    <dgm:cxn modelId="{1BB653EF-035D-438A-B1F4-6F319C3B6DE5}" type="presParOf" srcId="{6BB4C06B-8042-4267-9E51-6E4F49912822}" destId="{4A834B30-D97A-4857-86BA-BED6517BA2CC}" srcOrd="10" destOrd="0" presId="urn:microsoft.com/office/officeart/2005/8/layout/list1"/>
    <dgm:cxn modelId="{EE84977B-33F5-4255-B1B9-00C88AEFD440}" type="presParOf" srcId="{6BB4C06B-8042-4267-9E51-6E4F49912822}" destId="{FB4E7DB3-83FF-4F69-963C-FFB1BFB1DA6E}" srcOrd="11" destOrd="0" presId="urn:microsoft.com/office/officeart/2005/8/layout/list1"/>
    <dgm:cxn modelId="{DD821FC1-6065-4F66-B0C5-10827859121C}" type="presParOf" srcId="{6BB4C06B-8042-4267-9E51-6E4F49912822}" destId="{B64699BF-7EB2-443E-9584-561C513A9F17}" srcOrd="12" destOrd="0" presId="urn:microsoft.com/office/officeart/2005/8/layout/list1"/>
    <dgm:cxn modelId="{BBC6680C-2CB8-430C-A795-97295B1B62EC}" type="presParOf" srcId="{B64699BF-7EB2-443E-9584-561C513A9F17}" destId="{87404E52-ABA0-48E2-9B16-92C513FD52B5}" srcOrd="0" destOrd="0" presId="urn:microsoft.com/office/officeart/2005/8/layout/list1"/>
    <dgm:cxn modelId="{6E511DF4-2540-48F5-A6CA-A0832C803FED}" type="presParOf" srcId="{B64699BF-7EB2-443E-9584-561C513A9F17}" destId="{7BEE3674-0ED8-4281-862C-BD408702EDD0}" srcOrd="1" destOrd="0" presId="urn:microsoft.com/office/officeart/2005/8/layout/list1"/>
    <dgm:cxn modelId="{D35A417B-61D3-43F9-8958-857C60286146}" type="presParOf" srcId="{6BB4C06B-8042-4267-9E51-6E4F49912822}" destId="{5969E75A-18AD-4DC7-BCA0-BD3BD508E951}" srcOrd="13" destOrd="0" presId="urn:microsoft.com/office/officeart/2005/8/layout/list1"/>
    <dgm:cxn modelId="{06B17F62-B7EF-48B0-9CBF-1B83360C0C34}" type="presParOf" srcId="{6BB4C06B-8042-4267-9E51-6E4F49912822}" destId="{410E7018-D0DC-4930-BBD5-0CFA2D85AABD}" srcOrd="14" destOrd="0" presId="urn:microsoft.com/office/officeart/2005/8/layout/list1"/>
    <dgm:cxn modelId="{7CA95FF6-1146-424F-A594-919848690263}" type="presParOf" srcId="{6BB4C06B-8042-4267-9E51-6E4F49912822}" destId="{118A1952-B415-4792-A36A-20BCDB69C341}" srcOrd="15" destOrd="0" presId="urn:microsoft.com/office/officeart/2005/8/layout/list1"/>
    <dgm:cxn modelId="{75AFA210-D45B-4EB8-BDDB-19A31FE6C723}" type="presParOf" srcId="{6BB4C06B-8042-4267-9E51-6E4F49912822}" destId="{B855193B-7AFB-427C-B13F-950644768E57}" srcOrd="16" destOrd="0" presId="urn:microsoft.com/office/officeart/2005/8/layout/list1"/>
    <dgm:cxn modelId="{2D72A26C-5744-4A79-ABEB-1C6EB30A1688}" type="presParOf" srcId="{B855193B-7AFB-427C-B13F-950644768E57}" destId="{F94304B7-A02F-4545-815B-A380CE07019C}" srcOrd="0" destOrd="0" presId="urn:microsoft.com/office/officeart/2005/8/layout/list1"/>
    <dgm:cxn modelId="{A3F89980-7F22-4FF9-9A0C-B8F2A89C6C63}" type="presParOf" srcId="{B855193B-7AFB-427C-B13F-950644768E57}" destId="{8D13B4AC-1AF7-46F2-9DD0-789FD9B6C38E}" srcOrd="1" destOrd="0" presId="urn:microsoft.com/office/officeart/2005/8/layout/list1"/>
    <dgm:cxn modelId="{686D372B-4E95-4C80-BA0D-EFBF41CA9835}" type="presParOf" srcId="{6BB4C06B-8042-4267-9E51-6E4F49912822}" destId="{696C0B04-424F-4707-A8BD-CFA73E917975}" srcOrd="17" destOrd="0" presId="urn:microsoft.com/office/officeart/2005/8/layout/list1"/>
    <dgm:cxn modelId="{56FC8801-F4D7-41AF-814C-8BF3312F2214}" type="presParOf" srcId="{6BB4C06B-8042-4267-9E51-6E4F49912822}" destId="{2C52CCB7-877D-4D54-B1DB-E27C7AF60C25}" srcOrd="18" destOrd="0" presId="urn:microsoft.com/office/officeart/2005/8/layout/list1"/>
    <dgm:cxn modelId="{AD1CEFE2-FB4B-46B3-9D5F-8553156535E3}" type="presParOf" srcId="{6BB4C06B-8042-4267-9E51-6E4F49912822}" destId="{9567B1E1-68C4-4324-9D10-E5D618DDC8FC}" srcOrd="19" destOrd="0" presId="urn:microsoft.com/office/officeart/2005/8/layout/list1"/>
    <dgm:cxn modelId="{8AAB4C13-B6E3-4DEC-BEE5-8445C8B3C77F}" type="presParOf" srcId="{6BB4C06B-8042-4267-9E51-6E4F49912822}" destId="{2C1E3CE3-CA79-4C3A-BD21-36218BAE398E}" srcOrd="20" destOrd="0" presId="urn:microsoft.com/office/officeart/2005/8/layout/list1"/>
    <dgm:cxn modelId="{D17A7D63-F804-4A9F-AE76-A3CB96ED1F15}" type="presParOf" srcId="{2C1E3CE3-CA79-4C3A-BD21-36218BAE398E}" destId="{BEDEF69A-0AD5-4C99-89B1-6AEB453F2CFB}" srcOrd="0" destOrd="0" presId="urn:microsoft.com/office/officeart/2005/8/layout/list1"/>
    <dgm:cxn modelId="{B6719B3E-C264-43C3-8B0B-A12470EC2625}" type="presParOf" srcId="{2C1E3CE3-CA79-4C3A-BD21-36218BAE398E}" destId="{B2C21C17-016E-43FE-9204-FCEAAB1F5C6A}" srcOrd="1" destOrd="0" presId="urn:microsoft.com/office/officeart/2005/8/layout/list1"/>
    <dgm:cxn modelId="{9A03326A-AA3E-4AD9-8857-5188EC5C1C12}" type="presParOf" srcId="{6BB4C06B-8042-4267-9E51-6E4F49912822}" destId="{708E891F-17CF-42FC-A789-3D83D5027DF4}" srcOrd="21" destOrd="0" presId="urn:microsoft.com/office/officeart/2005/8/layout/list1"/>
    <dgm:cxn modelId="{2C357B0C-B88B-4FD1-B69E-84670E9FF822}" type="presParOf" srcId="{6BB4C06B-8042-4267-9E51-6E4F49912822}" destId="{F2B7F505-3583-4898-84E1-AEBA039FA520}" srcOrd="22" destOrd="0" presId="urn:microsoft.com/office/officeart/2005/8/layout/list1"/>
    <dgm:cxn modelId="{8799670A-C71A-4350-8203-EF7E77F6A194}" type="presParOf" srcId="{6BB4C06B-8042-4267-9E51-6E4F49912822}" destId="{1212F73D-A2B1-43BF-A2BD-02FCB2A20814}" srcOrd="23" destOrd="0" presId="urn:microsoft.com/office/officeart/2005/8/layout/list1"/>
    <dgm:cxn modelId="{1006D86B-AE8F-4235-8235-EE86F1800614}" type="presParOf" srcId="{6BB4C06B-8042-4267-9E51-6E4F49912822}" destId="{CC85376B-E93A-49BA-B0A4-E93E80434225}" srcOrd="24" destOrd="0" presId="urn:microsoft.com/office/officeart/2005/8/layout/list1"/>
    <dgm:cxn modelId="{7AE3AE2B-8CD2-4BF1-A6C1-FBB64292C7E7}" type="presParOf" srcId="{CC85376B-E93A-49BA-B0A4-E93E80434225}" destId="{68DD0158-04E7-4C43-B6B9-BDC6468E5566}" srcOrd="0" destOrd="0" presId="urn:microsoft.com/office/officeart/2005/8/layout/list1"/>
    <dgm:cxn modelId="{ECF77518-5FF3-4427-BDCF-36CBE4AB6B5E}" type="presParOf" srcId="{CC85376B-E93A-49BA-B0A4-E93E80434225}" destId="{1FC817BB-908F-48D9-951A-FD545C98FBB9}" srcOrd="1" destOrd="0" presId="urn:microsoft.com/office/officeart/2005/8/layout/list1"/>
    <dgm:cxn modelId="{63D577BC-BFDA-4D45-8F16-38B4416C9576}" type="presParOf" srcId="{6BB4C06B-8042-4267-9E51-6E4F49912822}" destId="{2A51B426-8C47-4D5F-AAEE-12A5F2730F9E}" srcOrd="25" destOrd="0" presId="urn:microsoft.com/office/officeart/2005/8/layout/list1"/>
    <dgm:cxn modelId="{D3DF118D-A289-4E68-9A02-97CF120B8746}" type="presParOf" srcId="{6BB4C06B-8042-4267-9E51-6E4F49912822}" destId="{FDFA99C7-893D-40E8-A01B-73508488A902}" srcOrd="26" destOrd="0" presId="urn:microsoft.com/office/officeart/2005/8/layout/lis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05AFAB5-E2DB-4724-84F2-39C05CB66F67}"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D45E5726-6AD7-4B28-9860-39A8A7715592}">
      <dgm:prSet phldrT="[Текст]" custT="1"/>
      <dgm:spPr/>
      <dgm:t>
        <a:bodyPr/>
        <a:lstStyle/>
        <a:p>
          <a:r>
            <a:rPr lang="ru-RU" sz="1200">
              <a:latin typeface="Times New Roman" panose="02020603050405020304" pitchFamily="18" charset="0"/>
              <a:cs typeface="Times New Roman" panose="02020603050405020304" pitchFamily="18" charset="0"/>
            </a:rPr>
            <a:t>Директор</a:t>
          </a:r>
        </a:p>
      </dgm:t>
    </dgm:pt>
    <dgm:pt modelId="{80D3CB8E-C248-4493-9D21-E390EE88E2FB}" type="parTrans" cxnId="{3DE74144-F8F4-4E28-A67A-BED0B25B4CA4}">
      <dgm:prSet/>
      <dgm:spPr/>
      <dgm:t>
        <a:bodyPr/>
        <a:lstStyle/>
        <a:p>
          <a:endParaRPr lang="ru-RU" sz="1200">
            <a:latin typeface="Times New Roman" panose="02020603050405020304" pitchFamily="18" charset="0"/>
            <a:cs typeface="Times New Roman" panose="02020603050405020304" pitchFamily="18" charset="0"/>
          </a:endParaRPr>
        </a:p>
      </dgm:t>
    </dgm:pt>
    <dgm:pt modelId="{315E6385-A40B-444B-AED2-1C43CC275C0B}" type="sibTrans" cxnId="{3DE74144-F8F4-4E28-A67A-BED0B25B4CA4}">
      <dgm:prSet/>
      <dgm:spPr/>
      <dgm:t>
        <a:bodyPr/>
        <a:lstStyle/>
        <a:p>
          <a:endParaRPr lang="ru-RU" sz="1200">
            <a:latin typeface="Times New Roman" panose="02020603050405020304" pitchFamily="18" charset="0"/>
            <a:cs typeface="Times New Roman" panose="02020603050405020304" pitchFamily="18" charset="0"/>
          </a:endParaRPr>
        </a:p>
      </dgm:t>
    </dgm:pt>
    <dgm:pt modelId="{65A711FD-D43E-46DA-B7B3-4E56854F76F7}">
      <dgm:prSet phldrT="[Текст]" custT="1"/>
      <dgm:spPr/>
      <dgm:t>
        <a:bodyPr/>
        <a:lstStyle/>
        <a:p>
          <a:r>
            <a:rPr lang="ru-RU" sz="1200">
              <a:latin typeface="Times New Roman" panose="02020603050405020304" pitchFamily="18" charset="0"/>
              <a:cs typeface="Times New Roman" panose="02020603050405020304" pitchFamily="18" charset="0"/>
            </a:rPr>
            <a:t>Керівник з адміністративно-господарської діяльності</a:t>
          </a:r>
        </a:p>
      </dgm:t>
    </dgm:pt>
    <dgm:pt modelId="{8342DBF6-97C3-4930-9CE7-54A219B44226}" type="parTrans" cxnId="{B843FC5B-623D-43D7-A50C-35386F542E99}">
      <dgm:prSet/>
      <dgm:spPr/>
      <dgm:t>
        <a:bodyPr/>
        <a:lstStyle/>
        <a:p>
          <a:endParaRPr lang="ru-RU" sz="1200">
            <a:latin typeface="Times New Roman" panose="02020603050405020304" pitchFamily="18" charset="0"/>
            <a:cs typeface="Times New Roman" panose="02020603050405020304" pitchFamily="18" charset="0"/>
          </a:endParaRPr>
        </a:p>
      </dgm:t>
    </dgm:pt>
    <dgm:pt modelId="{59A8F8DD-6D57-4886-9898-9661CE649DF6}" type="sibTrans" cxnId="{B843FC5B-623D-43D7-A50C-35386F542E99}">
      <dgm:prSet/>
      <dgm:spPr/>
      <dgm:t>
        <a:bodyPr/>
        <a:lstStyle/>
        <a:p>
          <a:endParaRPr lang="ru-RU" sz="1200">
            <a:latin typeface="Times New Roman" panose="02020603050405020304" pitchFamily="18" charset="0"/>
            <a:cs typeface="Times New Roman" panose="02020603050405020304" pitchFamily="18" charset="0"/>
          </a:endParaRPr>
        </a:p>
      </dgm:t>
    </dgm:pt>
    <dgm:pt modelId="{5D0D38DA-FE6E-4828-9274-04A350E3975E}">
      <dgm:prSet phldrT="[Текст]" custT="1"/>
      <dgm:spPr/>
      <dgm:t>
        <a:bodyPr/>
        <a:lstStyle/>
        <a:p>
          <a:r>
            <a:rPr lang="ru-RU" sz="1200">
              <a:latin typeface="Times New Roman" panose="02020603050405020304" pitchFamily="18" charset="0"/>
              <a:cs typeface="Times New Roman" panose="02020603050405020304" pitchFamily="18" charset="0"/>
            </a:rPr>
            <a:t>Служба головного інженера</a:t>
          </a:r>
        </a:p>
      </dgm:t>
    </dgm:pt>
    <dgm:pt modelId="{F1A879E9-7489-4D4B-A6F1-FC618E065046}" type="parTrans" cxnId="{5CB46A65-F9E7-4E5A-B32C-321B7C05429C}">
      <dgm:prSet/>
      <dgm:spPr/>
      <dgm:t>
        <a:bodyPr/>
        <a:lstStyle/>
        <a:p>
          <a:endParaRPr lang="ru-RU" sz="1200">
            <a:latin typeface="Times New Roman" panose="02020603050405020304" pitchFamily="18" charset="0"/>
            <a:cs typeface="Times New Roman" panose="02020603050405020304" pitchFamily="18" charset="0"/>
          </a:endParaRPr>
        </a:p>
      </dgm:t>
    </dgm:pt>
    <dgm:pt modelId="{EEB52B58-8FDE-4B3C-979B-E5DAFF116BD1}" type="sibTrans" cxnId="{5CB46A65-F9E7-4E5A-B32C-321B7C05429C}">
      <dgm:prSet/>
      <dgm:spPr/>
      <dgm:t>
        <a:bodyPr/>
        <a:lstStyle/>
        <a:p>
          <a:endParaRPr lang="ru-RU" sz="1200">
            <a:latin typeface="Times New Roman" panose="02020603050405020304" pitchFamily="18" charset="0"/>
            <a:cs typeface="Times New Roman" panose="02020603050405020304" pitchFamily="18" charset="0"/>
          </a:endParaRPr>
        </a:p>
      </dgm:t>
    </dgm:pt>
    <dgm:pt modelId="{E5855C58-FD9C-4FBF-B57A-52500F74DEFF}">
      <dgm:prSet phldrT="[Текст]" custT="1"/>
      <dgm:spPr/>
      <dgm:t>
        <a:bodyPr/>
        <a:lstStyle/>
        <a:p>
          <a:r>
            <a:rPr lang="ru-RU" sz="1200">
              <a:latin typeface="Times New Roman" panose="02020603050405020304" pitchFamily="18" charset="0"/>
              <a:cs typeface="Times New Roman" panose="02020603050405020304" pitchFamily="18" charset="0"/>
            </a:rPr>
            <a:t>Відділ маркетингу та збуту</a:t>
          </a:r>
        </a:p>
      </dgm:t>
    </dgm:pt>
    <dgm:pt modelId="{946E0643-31EE-49F2-9D3D-032F5B9F67FD}" type="parTrans" cxnId="{8ED2D088-0A86-4882-A58C-103BB3D0147B}">
      <dgm:prSet/>
      <dgm:spPr/>
      <dgm:t>
        <a:bodyPr/>
        <a:lstStyle/>
        <a:p>
          <a:endParaRPr lang="ru-RU" sz="1200">
            <a:latin typeface="Times New Roman" panose="02020603050405020304" pitchFamily="18" charset="0"/>
            <a:cs typeface="Times New Roman" panose="02020603050405020304" pitchFamily="18" charset="0"/>
          </a:endParaRPr>
        </a:p>
      </dgm:t>
    </dgm:pt>
    <dgm:pt modelId="{77C00767-016A-479D-8EE0-F0C22FE0D070}" type="sibTrans" cxnId="{8ED2D088-0A86-4882-A58C-103BB3D0147B}">
      <dgm:prSet/>
      <dgm:spPr/>
      <dgm:t>
        <a:bodyPr/>
        <a:lstStyle/>
        <a:p>
          <a:endParaRPr lang="ru-RU" sz="1200">
            <a:latin typeface="Times New Roman" panose="02020603050405020304" pitchFamily="18" charset="0"/>
            <a:cs typeface="Times New Roman" panose="02020603050405020304" pitchFamily="18" charset="0"/>
          </a:endParaRPr>
        </a:p>
      </dgm:t>
    </dgm:pt>
    <dgm:pt modelId="{ACA91DB8-C703-4197-BC8A-096208414578}">
      <dgm:prSet phldrT="[Текст]" custT="1"/>
      <dgm:spPr/>
      <dgm:t>
        <a:bodyPr/>
        <a:lstStyle/>
        <a:p>
          <a:r>
            <a:rPr lang="ru-RU" sz="1200">
              <a:latin typeface="Times New Roman" panose="02020603050405020304" pitchFamily="18" charset="0"/>
              <a:cs typeface="Times New Roman" panose="02020603050405020304" pitchFamily="18" charset="0"/>
            </a:rPr>
            <a:t>Кадрова служба</a:t>
          </a:r>
        </a:p>
      </dgm:t>
    </dgm:pt>
    <dgm:pt modelId="{1E962067-5009-4646-A16A-4BE9CC952FD6}" type="parTrans" cxnId="{85B9AFBE-4EA3-4116-98C6-8CEC2EA37083}">
      <dgm:prSet/>
      <dgm:spPr/>
      <dgm:t>
        <a:bodyPr/>
        <a:lstStyle/>
        <a:p>
          <a:endParaRPr lang="ru-RU"/>
        </a:p>
      </dgm:t>
    </dgm:pt>
    <dgm:pt modelId="{45789F76-25A7-41E7-A068-CFFA8AD23756}" type="sibTrans" cxnId="{85B9AFBE-4EA3-4116-98C6-8CEC2EA37083}">
      <dgm:prSet/>
      <dgm:spPr/>
      <dgm:t>
        <a:bodyPr/>
        <a:lstStyle/>
        <a:p>
          <a:endParaRPr lang="ru-RU"/>
        </a:p>
      </dgm:t>
    </dgm:pt>
    <dgm:pt modelId="{1845A661-BA59-4131-AD38-E9B5D2C4E438}">
      <dgm:prSet phldrT="[Текст]" custT="1"/>
      <dgm:spPr/>
      <dgm:t>
        <a:bodyPr/>
        <a:lstStyle/>
        <a:p>
          <a:r>
            <a:rPr lang="ru-RU" sz="1200">
              <a:latin typeface="Times New Roman" panose="02020603050405020304" pitchFamily="18" charset="0"/>
              <a:cs typeface="Times New Roman" panose="02020603050405020304" pitchFamily="18" charset="0"/>
            </a:rPr>
            <a:t>Заступник директора по виробництву</a:t>
          </a:r>
        </a:p>
      </dgm:t>
    </dgm:pt>
    <dgm:pt modelId="{B0CBA27A-F113-48E0-A856-71A05DC5CD54}" type="parTrans" cxnId="{0BFAC47E-D684-4296-8C74-E0DA9486BC08}">
      <dgm:prSet/>
      <dgm:spPr/>
      <dgm:t>
        <a:bodyPr/>
        <a:lstStyle/>
        <a:p>
          <a:endParaRPr lang="ru-RU"/>
        </a:p>
      </dgm:t>
    </dgm:pt>
    <dgm:pt modelId="{D45686AA-669E-449C-B1B9-722BE50C557A}" type="sibTrans" cxnId="{0BFAC47E-D684-4296-8C74-E0DA9486BC08}">
      <dgm:prSet/>
      <dgm:spPr/>
      <dgm:t>
        <a:bodyPr/>
        <a:lstStyle/>
        <a:p>
          <a:endParaRPr lang="ru-RU"/>
        </a:p>
      </dgm:t>
    </dgm:pt>
    <dgm:pt modelId="{161002E0-0154-4390-87F9-8A34E6B3C941}">
      <dgm:prSet phldrT="[Текст]" custT="1"/>
      <dgm:spPr/>
      <dgm:t>
        <a:bodyPr/>
        <a:lstStyle/>
        <a:p>
          <a:r>
            <a:rPr lang="ru-RU" sz="1200">
              <a:latin typeface="Times New Roman" panose="02020603050405020304" pitchFamily="18" charset="0"/>
              <a:cs typeface="Times New Roman" panose="02020603050405020304" pitchFamily="18" charset="0"/>
            </a:rPr>
            <a:t>Господарська служба</a:t>
          </a:r>
        </a:p>
      </dgm:t>
    </dgm:pt>
    <dgm:pt modelId="{E1ABE5D4-2D3A-4A42-A160-C2D52F578481}" type="parTrans" cxnId="{4C5954A2-4A87-4803-A7F6-5BAFC1BA8A5D}">
      <dgm:prSet/>
      <dgm:spPr/>
      <dgm:t>
        <a:bodyPr/>
        <a:lstStyle/>
        <a:p>
          <a:endParaRPr lang="ru-RU"/>
        </a:p>
      </dgm:t>
    </dgm:pt>
    <dgm:pt modelId="{93444A51-52A5-4B71-A2F0-C31D3C0F9DAD}" type="sibTrans" cxnId="{4C5954A2-4A87-4803-A7F6-5BAFC1BA8A5D}">
      <dgm:prSet/>
      <dgm:spPr/>
      <dgm:t>
        <a:bodyPr/>
        <a:lstStyle/>
        <a:p>
          <a:endParaRPr lang="ru-RU"/>
        </a:p>
      </dgm:t>
    </dgm:pt>
    <dgm:pt modelId="{8F9F8B79-9132-4C65-93E9-34743ACA5192}">
      <dgm:prSet phldrT="[Текст]" custT="1"/>
      <dgm:spPr/>
      <dgm:t>
        <a:bodyPr/>
        <a:lstStyle/>
        <a:p>
          <a:r>
            <a:rPr lang="ru-RU" sz="1200">
              <a:latin typeface="Times New Roman" panose="02020603050405020304" pitchFamily="18" charset="0"/>
              <a:cs typeface="Times New Roman" panose="02020603050405020304" pitchFamily="18" charset="0"/>
            </a:rPr>
            <a:t>Служба головного технолога</a:t>
          </a:r>
        </a:p>
      </dgm:t>
    </dgm:pt>
    <dgm:pt modelId="{8889B61F-736E-4CF6-A4CC-A198FF1C9E3A}" type="parTrans" cxnId="{2138038E-A42B-4BFA-A92A-8BD262A86696}">
      <dgm:prSet/>
      <dgm:spPr/>
      <dgm:t>
        <a:bodyPr/>
        <a:lstStyle/>
        <a:p>
          <a:endParaRPr lang="ru-RU"/>
        </a:p>
      </dgm:t>
    </dgm:pt>
    <dgm:pt modelId="{7AEFFE2E-D6F0-45BF-8321-F403D3F239F2}" type="sibTrans" cxnId="{2138038E-A42B-4BFA-A92A-8BD262A86696}">
      <dgm:prSet/>
      <dgm:spPr/>
      <dgm:t>
        <a:bodyPr/>
        <a:lstStyle/>
        <a:p>
          <a:endParaRPr lang="ru-RU"/>
        </a:p>
      </dgm:t>
    </dgm:pt>
    <dgm:pt modelId="{8493FBF3-20CF-483C-BD09-34A0EBF849AA}">
      <dgm:prSet phldrT="[Текст]" custT="1"/>
      <dgm:spPr/>
      <dgm:t>
        <a:bodyPr/>
        <a:lstStyle/>
        <a:p>
          <a:r>
            <a:rPr lang="ru-RU" sz="1200">
              <a:latin typeface="Times New Roman" panose="02020603050405020304" pitchFamily="18" charset="0"/>
              <a:cs typeface="Times New Roman" panose="02020603050405020304" pitchFamily="18" charset="0"/>
            </a:rPr>
            <a:t>Виробничий відділ</a:t>
          </a:r>
        </a:p>
      </dgm:t>
    </dgm:pt>
    <dgm:pt modelId="{019B807B-EC5B-4DAC-A336-7B895E1E480A}" type="parTrans" cxnId="{065A1A2D-ABE1-4E5A-A5A1-95B836EA2BD2}">
      <dgm:prSet/>
      <dgm:spPr/>
      <dgm:t>
        <a:bodyPr/>
        <a:lstStyle/>
        <a:p>
          <a:endParaRPr lang="ru-RU"/>
        </a:p>
      </dgm:t>
    </dgm:pt>
    <dgm:pt modelId="{34B9F333-21C7-4207-A7A1-CF7CBA361BA0}" type="sibTrans" cxnId="{065A1A2D-ABE1-4E5A-A5A1-95B836EA2BD2}">
      <dgm:prSet/>
      <dgm:spPr/>
      <dgm:t>
        <a:bodyPr/>
        <a:lstStyle/>
        <a:p>
          <a:endParaRPr lang="ru-RU"/>
        </a:p>
      </dgm:t>
    </dgm:pt>
    <dgm:pt modelId="{F29EEAB9-3D48-482B-9CBC-32A27605966B}">
      <dgm:prSet phldrT="[Текст]" custT="1"/>
      <dgm:spPr/>
      <dgm:t>
        <a:bodyPr/>
        <a:lstStyle/>
        <a:p>
          <a:r>
            <a:rPr lang="ru-RU" sz="1200">
              <a:latin typeface="Times New Roman" panose="02020603050405020304" pitchFamily="18" charset="0"/>
              <a:cs typeface="Times New Roman" panose="02020603050405020304" pitchFamily="18" charset="0"/>
            </a:rPr>
            <a:t>Сладська служба</a:t>
          </a:r>
        </a:p>
      </dgm:t>
    </dgm:pt>
    <dgm:pt modelId="{36101950-35F6-48A4-BB2B-8F31E74CFD6E}" type="parTrans" cxnId="{6EFC4D37-132F-4430-B81B-2AB966C9F7D2}">
      <dgm:prSet/>
      <dgm:spPr/>
      <dgm:t>
        <a:bodyPr/>
        <a:lstStyle/>
        <a:p>
          <a:endParaRPr lang="ru-RU"/>
        </a:p>
      </dgm:t>
    </dgm:pt>
    <dgm:pt modelId="{5E5D6EF9-2EC9-4FB6-9B28-7519A0556535}" type="sibTrans" cxnId="{6EFC4D37-132F-4430-B81B-2AB966C9F7D2}">
      <dgm:prSet/>
      <dgm:spPr/>
      <dgm:t>
        <a:bodyPr/>
        <a:lstStyle/>
        <a:p>
          <a:endParaRPr lang="ru-RU"/>
        </a:p>
      </dgm:t>
    </dgm:pt>
    <dgm:pt modelId="{5ABE8E72-5813-490A-9473-90EB9C202CB8}">
      <dgm:prSet phldrT="[Текст]" custT="1"/>
      <dgm:spPr/>
      <dgm:t>
        <a:bodyPr/>
        <a:lstStyle/>
        <a:p>
          <a:r>
            <a:rPr lang="ru-RU" sz="1200">
              <a:latin typeface="Times New Roman" panose="02020603050405020304" pitchFamily="18" charset="0"/>
              <a:cs typeface="Times New Roman" panose="02020603050405020304" pitchFamily="18" charset="0"/>
            </a:rPr>
            <a:t>Бухгалтерія</a:t>
          </a:r>
        </a:p>
      </dgm:t>
    </dgm:pt>
    <dgm:pt modelId="{06A7AD47-3384-456A-B085-EE72187CF0AC}" type="parTrans" cxnId="{BEF5DD67-211D-4D8D-B3EA-9F24F37A548B}">
      <dgm:prSet/>
      <dgm:spPr/>
      <dgm:t>
        <a:bodyPr/>
        <a:lstStyle/>
        <a:p>
          <a:endParaRPr lang="ru-RU"/>
        </a:p>
      </dgm:t>
    </dgm:pt>
    <dgm:pt modelId="{718131E9-12EB-464D-AF51-3A3F5C2C89DD}" type="sibTrans" cxnId="{BEF5DD67-211D-4D8D-B3EA-9F24F37A548B}">
      <dgm:prSet/>
      <dgm:spPr/>
      <dgm:t>
        <a:bodyPr/>
        <a:lstStyle/>
        <a:p>
          <a:endParaRPr lang="ru-RU"/>
        </a:p>
      </dgm:t>
    </dgm:pt>
    <dgm:pt modelId="{10CC984F-6FA3-4DC4-8C4C-A284E0DCE71C}" type="pres">
      <dgm:prSet presAssocID="{405AFAB5-E2DB-4724-84F2-39C05CB66F67}" presName="hierChild1" presStyleCnt="0">
        <dgm:presLayoutVars>
          <dgm:orgChart val="1"/>
          <dgm:chPref val="1"/>
          <dgm:dir/>
          <dgm:animOne val="branch"/>
          <dgm:animLvl val="lvl"/>
          <dgm:resizeHandles/>
        </dgm:presLayoutVars>
      </dgm:prSet>
      <dgm:spPr/>
    </dgm:pt>
    <dgm:pt modelId="{6156FF40-ECA8-40EB-8764-2BAAF78A7ED4}" type="pres">
      <dgm:prSet presAssocID="{D45E5726-6AD7-4B28-9860-39A8A7715592}" presName="hierRoot1" presStyleCnt="0">
        <dgm:presLayoutVars>
          <dgm:hierBranch val="init"/>
        </dgm:presLayoutVars>
      </dgm:prSet>
      <dgm:spPr/>
    </dgm:pt>
    <dgm:pt modelId="{8A050DAD-4255-4521-B452-9B0330738F0D}" type="pres">
      <dgm:prSet presAssocID="{D45E5726-6AD7-4B28-9860-39A8A7715592}" presName="rootComposite1" presStyleCnt="0"/>
      <dgm:spPr/>
    </dgm:pt>
    <dgm:pt modelId="{DA64783A-F46E-4E01-8562-AA2281348ABB}" type="pres">
      <dgm:prSet presAssocID="{D45E5726-6AD7-4B28-9860-39A8A7715592}" presName="rootText1" presStyleLbl="node0" presStyleIdx="0" presStyleCnt="1" custScaleX="224964">
        <dgm:presLayoutVars>
          <dgm:chPref val="3"/>
        </dgm:presLayoutVars>
      </dgm:prSet>
      <dgm:spPr/>
    </dgm:pt>
    <dgm:pt modelId="{3C83489C-2A18-4BFF-82F2-A13B31522360}" type="pres">
      <dgm:prSet presAssocID="{D45E5726-6AD7-4B28-9860-39A8A7715592}" presName="rootConnector1" presStyleLbl="node1" presStyleIdx="0" presStyleCnt="0"/>
      <dgm:spPr/>
    </dgm:pt>
    <dgm:pt modelId="{56F7C826-A3B4-4940-894D-60409B3A4D6E}" type="pres">
      <dgm:prSet presAssocID="{D45E5726-6AD7-4B28-9860-39A8A7715592}" presName="hierChild2" presStyleCnt="0"/>
      <dgm:spPr/>
    </dgm:pt>
    <dgm:pt modelId="{5D47C700-04FB-491C-8F99-99FBC401C81B}" type="pres">
      <dgm:prSet presAssocID="{8342DBF6-97C3-4930-9CE7-54A219B44226}" presName="Name37" presStyleLbl="parChTrans1D2" presStyleIdx="0" presStyleCnt="4"/>
      <dgm:spPr/>
    </dgm:pt>
    <dgm:pt modelId="{087EFF3A-602B-4A74-8801-8FEDF5D763E2}" type="pres">
      <dgm:prSet presAssocID="{65A711FD-D43E-46DA-B7B3-4E56854F76F7}" presName="hierRoot2" presStyleCnt="0">
        <dgm:presLayoutVars>
          <dgm:hierBranch val="init"/>
        </dgm:presLayoutVars>
      </dgm:prSet>
      <dgm:spPr/>
    </dgm:pt>
    <dgm:pt modelId="{781E6267-1781-419A-8C66-7913DEFDCC3E}" type="pres">
      <dgm:prSet presAssocID="{65A711FD-D43E-46DA-B7B3-4E56854F76F7}" presName="rootComposite" presStyleCnt="0"/>
      <dgm:spPr/>
    </dgm:pt>
    <dgm:pt modelId="{A5211007-F4BB-4DD6-AC9D-3923A3DE2803}" type="pres">
      <dgm:prSet presAssocID="{65A711FD-D43E-46DA-B7B3-4E56854F76F7}" presName="rootText" presStyleLbl="node2" presStyleIdx="0" presStyleCnt="4" custScaleX="134798" custScaleY="132817" custLinFactNeighborX="-7893">
        <dgm:presLayoutVars>
          <dgm:chPref val="3"/>
        </dgm:presLayoutVars>
      </dgm:prSet>
      <dgm:spPr/>
    </dgm:pt>
    <dgm:pt modelId="{7BD0BA06-968E-4B70-AE0B-9EDE570D6116}" type="pres">
      <dgm:prSet presAssocID="{65A711FD-D43E-46DA-B7B3-4E56854F76F7}" presName="rootConnector" presStyleLbl="node2" presStyleIdx="0" presStyleCnt="4"/>
      <dgm:spPr/>
    </dgm:pt>
    <dgm:pt modelId="{7F6F2515-A124-4E7E-B55C-53FD2B0BE457}" type="pres">
      <dgm:prSet presAssocID="{65A711FD-D43E-46DA-B7B3-4E56854F76F7}" presName="hierChild4" presStyleCnt="0"/>
      <dgm:spPr/>
    </dgm:pt>
    <dgm:pt modelId="{F4862F39-C730-4F30-8895-C7AAE1F91B06}" type="pres">
      <dgm:prSet presAssocID="{E1ABE5D4-2D3A-4A42-A160-C2D52F578481}" presName="Name37" presStyleLbl="parChTrans1D3" presStyleIdx="0" presStyleCnt="6"/>
      <dgm:spPr/>
    </dgm:pt>
    <dgm:pt modelId="{B1A29867-D173-4117-81E6-C8379F93A465}" type="pres">
      <dgm:prSet presAssocID="{161002E0-0154-4390-87F9-8A34E6B3C941}" presName="hierRoot2" presStyleCnt="0">
        <dgm:presLayoutVars>
          <dgm:hierBranch val="init"/>
        </dgm:presLayoutVars>
      </dgm:prSet>
      <dgm:spPr/>
    </dgm:pt>
    <dgm:pt modelId="{97A5C63B-3F1C-4183-A70A-41DEA6370D53}" type="pres">
      <dgm:prSet presAssocID="{161002E0-0154-4390-87F9-8A34E6B3C941}" presName="rootComposite" presStyleCnt="0"/>
      <dgm:spPr/>
    </dgm:pt>
    <dgm:pt modelId="{14E5CDF6-C4C0-4EA0-98BC-C44FF01C949F}" type="pres">
      <dgm:prSet presAssocID="{161002E0-0154-4390-87F9-8A34E6B3C941}" presName="rootText" presStyleLbl="node3" presStyleIdx="0" presStyleCnt="6" custScaleX="134798" custLinFactNeighborX="-7893">
        <dgm:presLayoutVars>
          <dgm:chPref val="3"/>
        </dgm:presLayoutVars>
      </dgm:prSet>
      <dgm:spPr/>
    </dgm:pt>
    <dgm:pt modelId="{C88422C0-0818-4BE7-B2AB-B426385378EC}" type="pres">
      <dgm:prSet presAssocID="{161002E0-0154-4390-87F9-8A34E6B3C941}" presName="rootConnector" presStyleLbl="node3" presStyleIdx="0" presStyleCnt="6"/>
      <dgm:spPr/>
    </dgm:pt>
    <dgm:pt modelId="{727E3785-5119-4201-B542-DC0ADB9E5379}" type="pres">
      <dgm:prSet presAssocID="{161002E0-0154-4390-87F9-8A34E6B3C941}" presName="hierChild4" presStyleCnt="0"/>
      <dgm:spPr/>
    </dgm:pt>
    <dgm:pt modelId="{CDA52952-C4AB-4103-B737-EE256F8FFE77}" type="pres">
      <dgm:prSet presAssocID="{161002E0-0154-4390-87F9-8A34E6B3C941}" presName="hierChild5" presStyleCnt="0"/>
      <dgm:spPr/>
    </dgm:pt>
    <dgm:pt modelId="{DF073EBC-BF7D-4A01-9154-DA2818BCE63D}" type="pres">
      <dgm:prSet presAssocID="{1E962067-5009-4646-A16A-4BE9CC952FD6}" presName="Name37" presStyleLbl="parChTrans1D3" presStyleIdx="1" presStyleCnt="6"/>
      <dgm:spPr/>
    </dgm:pt>
    <dgm:pt modelId="{6EA3BBCB-4C14-4E08-AEEA-77765B6A6A77}" type="pres">
      <dgm:prSet presAssocID="{ACA91DB8-C703-4197-BC8A-096208414578}" presName="hierRoot2" presStyleCnt="0">
        <dgm:presLayoutVars>
          <dgm:hierBranch val="init"/>
        </dgm:presLayoutVars>
      </dgm:prSet>
      <dgm:spPr/>
    </dgm:pt>
    <dgm:pt modelId="{B1FE04E4-E054-4D66-BE23-9937037650CA}" type="pres">
      <dgm:prSet presAssocID="{ACA91DB8-C703-4197-BC8A-096208414578}" presName="rootComposite" presStyleCnt="0"/>
      <dgm:spPr/>
    </dgm:pt>
    <dgm:pt modelId="{6CEA9891-E487-4124-91CE-719DF29B70A3}" type="pres">
      <dgm:prSet presAssocID="{ACA91DB8-C703-4197-BC8A-096208414578}" presName="rootText" presStyleLbl="node3" presStyleIdx="1" presStyleCnt="6" custScaleX="134798" custLinFactNeighborX="-7893">
        <dgm:presLayoutVars>
          <dgm:chPref val="3"/>
        </dgm:presLayoutVars>
      </dgm:prSet>
      <dgm:spPr/>
    </dgm:pt>
    <dgm:pt modelId="{42F46E81-F62E-4C56-B079-D69F4E299507}" type="pres">
      <dgm:prSet presAssocID="{ACA91DB8-C703-4197-BC8A-096208414578}" presName="rootConnector" presStyleLbl="node3" presStyleIdx="1" presStyleCnt="6"/>
      <dgm:spPr/>
    </dgm:pt>
    <dgm:pt modelId="{40DCB6CE-E05A-4EA6-A85E-BAE4DFCCDF30}" type="pres">
      <dgm:prSet presAssocID="{ACA91DB8-C703-4197-BC8A-096208414578}" presName="hierChild4" presStyleCnt="0"/>
      <dgm:spPr/>
    </dgm:pt>
    <dgm:pt modelId="{42076173-610D-4FD3-A4B3-3BE0634136B4}" type="pres">
      <dgm:prSet presAssocID="{ACA91DB8-C703-4197-BC8A-096208414578}" presName="hierChild5" presStyleCnt="0"/>
      <dgm:spPr/>
    </dgm:pt>
    <dgm:pt modelId="{48D6CB17-83EF-4E2B-91DA-6B5E54DE9EAD}" type="pres">
      <dgm:prSet presAssocID="{65A711FD-D43E-46DA-B7B3-4E56854F76F7}" presName="hierChild5" presStyleCnt="0"/>
      <dgm:spPr/>
    </dgm:pt>
    <dgm:pt modelId="{B5713824-D7C0-4298-879B-0C5014B7FDF8}" type="pres">
      <dgm:prSet presAssocID="{B0CBA27A-F113-48E0-A856-71A05DC5CD54}" presName="Name37" presStyleLbl="parChTrans1D2" presStyleIdx="1" presStyleCnt="4"/>
      <dgm:spPr/>
    </dgm:pt>
    <dgm:pt modelId="{9926FAE5-49F0-4DAB-8412-58B45485A400}" type="pres">
      <dgm:prSet presAssocID="{1845A661-BA59-4131-AD38-E9B5D2C4E438}" presName="hierRoot2" presStyleCnt="0">
        <dgm:presLayoutVars>
          <dgm:hierBranch val="init"/>
        </dgm:presLayoutVars>
      </dgm:prSet>
      <dgm:spPr/>
    </dgm:pt>
    <dgm:pt modelId="{5B9F1258-6E48-4212-A51C-96808843D089}" type="pres">
      <dgm:prSet presAssocID="{1845A661-BA59-4131-AD38-E9B5D2C4E438}" presName="rootComposite" presStyleCnt="0"/>
      <dgm:spPr/>
    </dgm:pt>
    <dgm:pt modelId="{9F40AB3A-CDA4-413E-A0D3-FA8FD0C887C0}" type="pres">
      <dgm:prSet presAssocID="{1845A661-BA59-4131-AD38-E9B5D2C4E438}" presName="rootText" presStyleLbl="node2" presStyleIdx="1" presStyleCnt="4" custScaleX="134798" custScaleY="132817">
        <dgm:presLayoutVars>
          <dgm:chPref val="3"/>
        </dgm:presLayoutVars>
      </dgm:prSet>
      <dgm:spPr/>
    </dgm:pt>
    <dgm:pt modelId="{DA171B0C-353D-4FF4-8386-59CFC15C4FB0}" type="pres">
      <dgm:prSet presAssocID="{1845A661-BA59-4131-AD38-E9B5D2C4E438}" presName="rootConnector" presStyleLbl="node2" presStyleIdx="1" presStyleCnt="4"/>
      <dgm:spPr/>
    </dgm:pt>
    <dgm:pt modelId="{899B7818-248A-406D-BF55-7F435E1480A3}" type="pres">
      <dgm:prSet presAssocID="{1845A661-BA59-4131-AD38-E9B5D2C4E438}" presName="hierChild4" presStyleCnt="0"/>
      <dgm:spPr/>
    </dgm:pt>
    <dgm:pt modelId="{D91406D3-BC87-4DB3-8520-486B0076A92C}" type="pres">
      <dgm:prSet presAssocID="{F1A879E9-7489-4D4B-A6F1-FC618E065046}" presName="Name37" presStyleLbl="parChTrans1D3" presStyleIdx="2" presStyleCnt="6"/>
      <dgm:spPr/>
    </dgm:pt>
    <dgm:pt modelId="{F244984E-0DB0-4053-AB35-A57B0C091824}" type="pres">
      <dgm:prSet presAssocID="{5D0D38DA-FE6E-4828-9274-04A350E3975E}" presName="hierRoot2" presStyleCnt="0">
        <dgm:presLayoutVars>
          <dgm:hierBranch val="init"/>
        </dgm:presLayoutVars>
      </dgm:prSet>
      <dgm:spPr/>
    </dgm:pt>
    <dgm:pt modelId="{345BBC34-C326-49E5-B338-201AE38C7FF7}" type="pres">
      <dgm:prSet presAssocID="{5D0D38DA-FE6E-4828-9274-04A350E3975E}" presName="rootComposite" presStyleCnt="0"/>
      <dgm:spPr/>
    </dgm:pt>
    <dgm:pt modelId="{63A4D38A-D64C-4A8E-B900-F28D1230C9CB}" type="pres">
      <dgm:prSet presAssocID="{5D0D38DA-FE6E-4828-9274-04A350E3975E}" presName="rootText" presStyleLbl="node3" presStyleIdx="2" presStyleCnt="6" custScaleX="134798">
        <dgm:presLayoutVars>
          <dgm:chPref val="3"/>
        </dgm:presLayoutVars>
      </dgm:prSet>
      <dgm:spPr/>
    </dgm:pt>
    <dgm:pt modelId="{24F76209-0199-4F45-B39D-F4F6043C0D12}" type="pres">
      <dgm:prSet presAssocID="{5D0D38DA-FE6E-4828-9274-04A350E3975E}" presName="rootConnector" presStyleLbl="node3" presStyleIdx="2" presStyleCnt="6"/>
      <dgm:spPr/>
    </dgm:pt>
    <dgm:pt modelId="{CBC94293-3326-481B-9D0F-853455A8EA36}" type="pres">
      <dgm:prSet presAssocID="{5D0D38DA-FE6E-4828-9274-04A350E3975E}" presName="hierChild4" presStyleCnt="0"/>
      <dgm:spPr/>
    </dgm:pt>
    <dgm:pt modelId="{73C1E12E-E249-431E-8A3F-5A1784B0067E}" type="pres">
      <dgm:prSet presAssocID="{5D0D38DA-FE6E-4828-9274-04A350E3975E}" presName="hierChild5" presStyleCnt="0"/>
      <dgm:spPr/>
    </dgm:pt>
    <dgm:pt modelId="{EFB7BEE4-E301-4716-8C69-26F19BF4C933}" type="pres">
      <dgm:prSet presAssocID="{8889B61F-736E-4CF6-A4CC-A198FF1C9E3A}" presName="Name37" presStyleLbl="parChTrans1D3" presStyleIdx="3" presStyleCnt="6"/>
      <dgm:spPr/>
    </dgm:pt>
    <dgm:pt modelId="{796889C7-A9DD-4FBE-905C-49AEE2921D24}" type="pres">
      <dgm:prSet presAssocID="{8F9F8B79-9132-4C65-93E9-34743ACA5192}" presName="hierRoot2" presStyleCnt="0">
        <dgm:presLayoutVars>
          <dgm:hierBranch val="init"/>
        </dgm:presLayoutVars>
      </dgm:prSet>
      <dgm:spPr/>
    </dgm:pt>
    <dgm:pt modelId="{170C313C-1BFA-4316-AEB9-1A8F00DBBA1E}" type="pres">
      <dgm:prSet presAssocID="{8F9F8B79-9132-4C65-93E9-34743ACA5192}" presName="rootComposite" presStyleCnt="0"/>
      <dgm:spPr/>
    </dgm:pt>
    <dgm:pt modelId="{7D54BA38-32EC-4013-821A-DCEB60305660}" type="pres">
      <dgm:prSet presAssocID="{8F9F8B79-9132-4C65-93E9-34743ACA5192}" presName="rootText" presStyleLbl="node3" presStyleIdx="3" presStyleCnt="6" custScaleX="134798">
        <dgm:presLayoutVars>
          <dgm:chPref val="3"/>
        </dgm:presLayoutVars>
      </dgm:prSet>
      <dgm:spPr/>
    </dgm:pt>
    <dgm:pt modelId="{3341EFE2-B52B-477B-B8D5-C8F06E076CFE}" type="pres">
      <dgm:prSet presAssocID="{8F9F8B79-9132-4C65-93E9-34743ACA5192}" presName="rootConnector" presStyleLbl="node3" presStyleIdx="3" presStyleCnt="6"/>
      <dgm:spPr/>
    </dgm:pt>
    <dgm:pt modelId="{D44F213C-1BD2-4B98-A12A-F3861472898F}" type="pres">
      <dgm:prSet presAssocID="{8F9F8B79-9132-4C65-93E9-34743ACA5192}" presName="hierChild4" presStyleCnt="0"/>
      <dgm:spPr/>
    </dgm:pt>
    <dgm:pt modelId="{1B498C86-FB08-4260-AD60-32646445C5C2}" type="pres">
      <dgm:prSet presAssocID="{8F9F8B79-9132-4C65-93E9-34743ACA5192}" presName="hierChild5" presStyleCnt="0"/>
      <dgm:spPr/>
    </dgm:pt>
    <dgm:pt modelId="{F15C3071-CCBA-4EE9-A040-CAE1A70BF0B7}" type="pres">
      <dgm:prSet presAssocID="{019B807B-EC5B-4DAC-A336-7B895E1E480A}" presName="Name37" presStyleLbl="parChTrans1D3" presStyleIdx="4" presStyleCnt="6"/>
      <dgm:spPr/>
    </dgm:pt>
    <dgm:pt modelId="{5DC758C9-CAE9-4453-96E3-0959B5734918}" type="pres">
      <dgm:prSet presAssocID="{8493FBF3-20CF-483C-BD09-34A0EBF849AA}" presName="hierRoot2" presStyleCnt="0">
        <dgm:presLayoutVars>
          <dgm:hierBranch val="init"/>
        </dgm:presLayoutVars>
      </dgm:prSet>
      <dgm:spPr/>
    </dgm:pt>
    <dgm:pt modelId="{ED0603DD-9F64-4B53-B9C5-5004D4D24442}" type="pres">
      <dgm:prSet presAssocID="{8493FBF3-20CF-483C-BD09-34A0EBF849AA}" presName="rootComposite" presStyleCnt="0"/>
      <dgm:spPr/>
    </dgm:pt>
    <dgm:pt modelId="{83CD6AB9-0C5E-4051-8F43-0A1D4531708C}" type="pres">
      <dgm:prSet presAssocID="{8493FBF3-20CF-483C-BD09-34A0EBF849AA}" presName="rootText" presStyleLbl="node3" presStyleIdx="4" presStyleCnt="6" custScaleX="134798">
        <dgm:presLayoutVars>
          <dgm:chPref val="3"/>
        </dgm:presLayoutVars>
      </dgm:prSet>
      <dgm:spPr/>
    </dgm:pt>
    <dgm:pt modelId="{7380AF98-B881-4BA2-998E-0FC03591E556}" type="pres">
      <dgm:prSet presAssocID="{8493FBF3-20CF-483C-BD09-34A0EBF849AA}" presName="rootConnector" presStyleLbl="node3" presStyleIdx="4" presStyleCnt="6"/>
      <dgm:spPr/>
    </dgm:pt>
    <dgm:pt modelId="{786F273A-5454-4783-806D-159CCFF824AA}" type="pres">
      <dgm:prSet presAssocID="{8493FBF3-20CF-483C-BD09-34A0EBF849AA}" presName="hierChild4" presStyleCnt="0"/>
      <dgm:spPr/>
    </dgm:pt>
    <dgm:pt modelId="{D46B8E1A-8889-4FFD-AD23-7CD45EB69036}" type="pres">
      <dgm:prSet presAssocID="{8493FBF3-20CF-483C-BD09-34A0EBF849AA}" presName="hierChild5" presStyleCnt="0"/>
      <dgm:spPr/>
    </dgm:pt>
    <dgm:pt modelId="{BF089F90-8DFE-4EAC-8982-625E6DA368E1}" type="pres">
      <dgm:prSet presAssocID="{36101950-35F6-48A4-BB2B-8F31E74CFD6E}" presName="Name37" presStyleLbl="parChTrans1D3" presStyleIdx="5" presStyleCnt="6"/>
      <dgm:spPr/>
    </dgm:pt>
    <dgm:pt modelId="{04CCCF18-3545-4A42-A9A1-FF9181F42E4E}" type="pres">
      <dgm:prSet presAssocID="{F29EEAB9-3D48-482B-9CBC-32A27605966B}" presName="hierRoot2" presStyleCnt="0">
        <dgm:presLayoutVars>
          <dgm:hierBranch val="init"/>
        </dgm:presLayoutVars>
      </dgm:prSet>
      <dgm:spPr/>
    </dgm:pt>
    <dgm:pt modelId="{938AE35C-291C-4A02-8078-5E43EB2BE388}" type="pres">
      <dgm:prSet presAssocID="{F29EEAB9-3D48-482B-9CBC-32A27605966B}" presName="rootComposite" presStyleCnt="0"/>
      <dgm:spPr/>
    </dgm:pt>
    <dgm:pt modelId="{44F3CEB3-DC02-43C9-88BE-197950B3F79A}" type="pres">
      <dgm:prSet presAssocID="{F29EEAB9-3D48-482B-9CBC-32A27605966B}" presName="rootText" presStyleLbl="node3" presStyleIdx="5" presStyleCnt="6" custScaleX="134798">
        <dgm:presLayoutVars>
          <dgm:chPref val="3"/>
        </dgm:presLayoutVars>
      </dgm:prSet>
      <dgm:spPr/>
    </dgm:pt>
    <dgm:pt modelId="{8146ECD7-D0B9-486C-983D-3F081521835F}" type="pres">
      <dgm:prSet presAssocID="{F29EEAB9-3D48-482B-9CBC-32A27605966B}" presName="rootConnector" presStyleLbl="node3" presStyleIdx="5" presStyleCnt="6"/>
      <dgm:spPr/>
    </dgm:pt>
    <dgm:pt modelId="{2574A021-D4D2-44D5-84B0-00AD3BD53F69}" type="pres">
      <dgm:prSet presAssocID="{F29EEAB9-3D48-482B-9CBC-32A27605966B}" presName="hierChild4" presStyleCnt="0"/>
      <dgm:spPr/>
    </dgm:pt>
    <dgm:pt modelId="{11DCB939-C9BD-4753-BD2D-C92E740FE108}" type="pres">
      <dgm:prSet presAssocID="{F29EEAB9-3D48-482B-9CBC-32A27605966B}" presName="hierChild5" presStyleCnt="0"/>
      <dgm:spPr/>
    </dgm:pt>
    <dgm:pt modelId="{57B3B8A5-12D2-44CF-A2E7-714F13BDF4D5}" type="pres">
      <dgm:prSet presAssocID="{1845A661-BA59-4131-AD38-E9B5D2C4E438}" presName="hierChild5" presStyleCnt="0"/>
      <dgm:spPr/>
    </dgm:pt>
    <dgm:pt modelId="{D0324E24-6920-4EAC-A917-5D22717DFE96}" type="pres">
      <dgm:prSet presAssocID="{946E0643-31EE-49F2-9D3D-032F5B9F67FD}" presName="Name37" presStyleLbl="parChTrans1D2" presStyleIdx="2" presStyleCnt="4"/>
      <dgm:spPr/>
    </dgm:pt>
    <dgm:pt modelId="{9437B52A-6778-488F-A184-9EEE6C5A92C4}" type="pres">
      <dgm:prSet presAssocID="{E5855C58-FD9C-4FBF-B57A-52500F74DEFF}" presName="hierRoot2" presStyleCnt="0">
        <dgm:presLayoutVars>
          <dgm:hierBranch val="init"/>
        </dgm:presLayoutVars>
      </dgm:prSet>
      <dgm:spPr/>
    </dgm:pt>
    <dgm:pt modelId="{CE3325CF-BF79-4B37-980B-75716732E1B8}" type="pres">
      <dgm:prSet presAssocID="{E5855C58-FD9C-4FBF-B57A-52500F74DEFF}" presName="rootComposite" presStyleCnt="0"/>
      <dgm:spPr/>
    </dgm:pt>
    <dgm:pt modelId="{112689F8-E75F-43B3-8BE7-40E402233C0C}" type="pres">
      <dgm:prSet presAssocID="{E5855C58-FD9C-4FBF-B57A-52500F74DEFF}" presName="rootText" presStyleLbl="node2" presStyleIdx="2" presStyleCnt="4" custScaleX="134798" custScaleY="132817">
        <dgm:presLayoutVars>
          <dgm:chPref val="3"/>
        </dgm:presLayoutVars>
      </dgm:prSet>
      <dgm:spPr/>
    </dgm:pt>
    <dgm:pt modelId="{D108F879-76A3-49F9-9DF2-51F9D94A9A09}" type="pres">
      <dgm:prSet presAssocID="{E5855C58-FD9C-4FBF-B57A-52500F74DEFF}" presName="rootConnector" presStyleLbl="node2" presStyleIdx="2" presStyleCnt="4"/>
      <dgm:spPr/>
    </dgm:pt>
    <dgm:pt modelId="{C911CA60-286E-4718-8C0A-7A3956386BC1}" type="pres">
      <dgm:prSet presAssocID="{E5855C58-FD9C-4FBF-B57A-52500F74DEFF}" presName="hierChild4" presStyleCnt="0"/>
      <dgm:spPr/>
    </dgm:pt>
    <dgm:pt modelId="{97200D42-0C5A-4A04-AD89-6388D9FCC344}" type="pres">
      <dgm:prSet presAssocID="{E5855C58-FD9C-4FBF-B57A-52500F74DEFF}" presName="hierChild5" presStyleCnt="0"/>
      <dgm:spPr/>
    </dgm:pt>
    <dgm:pt modelId="{BCD53FC0-E49A-497D-B5DC-56062D2C3938}" type="pres">
      <dgm:prSet presAssocID="{06A7AD47-3384-456A-B085-EE72187CF0AC}" presName="Name37" presStyleLbl="parChTrans1D2" presStyleIdx="3" presStyleCnt="4"/>
      <dgm:spPr/>
    </dgm:pt>
    <dgm:pt modelId="{9F9AB26F-FEEE-458F-9682-2977B1BE992E}" type="pres">
      <dgm:prSet presAssocID="{5ABE8E72-5813-490A-9473-90EB9C202CB8}" presName="hierRoot2" presStyleCnt="0">
        <dgm:presLayoutVars>
          <dgm:hierBranch val="init"/>
        </dgm:presLayoutVars>
      </dgm:prSet>
      <dgm:spPr/>
    </dgm:pt>
    <dgm:pt modelId="{C56B6114-35E4-4003-B2CA-95C22CD88A7A}" type="pres">
      <dgm:prSet presAssocID="{5ABE8E72-5813-490A-9473-90EB9C202CB8}" presName="rootComposite" presStyleCnt="0"/>
      <dgm:spPr/>
    </dgm:pt>
    <dgm:pt modelId="{E3979611-20E4-4CFF-AC33-1574927D834E}" type="pres">
      <dgm:prSet presAssocID="{5ABE8E72-5813-490A-9473-90EB9C202CB8}" presName="rootText" presStyleLbl="node2" presStyleIdx="3" presStyleCnt="4" custScaleX="134798" custScaleY="132817">
        <dgm:presLayoutVars>
          <dgm:chPref val="3"/>
        </dgm:presLayoutVars>
      </dgm:prSet>
      <dgm:spPr/>
    </dgm:pt>
    <dgm:pt modelId="{74C803F9-DCC1-49EF-B239-6A61D9626DB9}" type="pres">
      <dgm:prSet presAssocID="{5ABE8E72-5813-490A-9473-90EB9C202CB8}" presName="rootConnector" presStyleLbl="node2" presStyleIdx="3" presStyleCnt="4"/>
      <dgm:spPr/>
    </dgm:pt>
    <dgm:pt modelId="{63757B15-AECF-48E7-A5AC-A374650119EB}" type="pres">
      <dgm:prSet presAssocID="{5ABE8E72-5813-490A-9473-90EB9C202CB8}" presName="hierChild4" presStyleCnt="0"/>
      <dgm:spPr/>
    </dgm:pt>
    <dgm:pt modelId="{E46CA572-6B21-4595-8395-F3BF6FB8B962}" type="pres">
      <dgm:prSet presAssocID="{5ABE8E72-5813-490A-9473-90EB9C202CB8}" presName="hierChild5" presStyleCnt="0"/>
      <dgm:spPr/>
    </dgm:pt>
    <dgm:pt modelId="{079A7B1D-2F09-4CFF-A24F-37667FAA100E}" type="pres">
      <dgm:prSet presAssocID="{D45E5726-6AD7-4B28-9860-39A8A7715592}" presName="hierChild3" presStyleCnt="0"/>
      <dgm:spPr/>
    </dgm:pt>
  </dgm:ptLst>
  <dgm:cxnLst>
    <dgm:cxn modelId="{05373B00-0A59-4E43-B3D2-8D6F383F2CF7}" type="presOf" srcId="{5ABE8E72-5813-490A-9473-90EB9C202CB8}" destId="{74C803F9-DCC1-49EF-B239-6A61D9626DB9}" srcOrd="1" destOrd="0" presId="urn:microsoft.com/office/officeart/2005/8/layout/orgChart1"/>
    <dgm:cxn modelId="{08396001-127B-43BB-AAF4-37F03BD72AE1}" type="presOf" srcId="{E1ABE5D4-2D3A-4A42-A160-C2D52F578481}" destId="{F4862F39-C730-4F30-8895-C7AAE1F91B06}" srcOrd="0" destOrd="0" presId="urn:microsoft.com/office/officeart/2005/8/layout/orgChart1"/>
    <dgm:cxn modelId="{55AF9104-0769-4DD7-B6C9-971A750F9DC5}" type="presOf" srcId="{8F9F8B79-9132-4C65-93E9-34743ACA5192}" destId="{3341EFE2-B52B-477B-B8D5-C8F06E076CFE}" srcOrd="1" destOrd="0" presId="urn:microsoft.com/office/officeart/2005/8/layout/orgChart1"/>
    <dgm:cxn modelId="{7DA7FE04-5476-437E-ACD5-CA3BDA131547}" type="presOf" srcId="{161002E0-0154-4390-87F9-8A34E6B3C941}" destId="{C88422C0-0818-4BE7-B2AB-B426385378EC}" srcOrd="1" destOrd="0" presId="urn:microsoft.com/office/officeart/2005/8/layout/orgChart1"/>
    <dgm:cxn modelId="{124BD116-EE3B-4DB2-9843-432542FF10FA}" type="presOf" srcId="{8342DBF6-97C3-4930-9CE7-54A219B44226}" destId="{5D47C700-04FB-491C-8F99-99FBC401C81B}" srcOrd="0" destOrd="0" presId="urn:microsoft.com/office/officeart/2005/8/layout/orgChart1"/>
    <dgm:cxn modelId="{6F9BDC1B-ADCD-42C1-B94D-D9525E554CC5}" type="presOf" srcId="{06A7AD47-3384-456A-B085-EE72187CF0AC}" destId="{BCD53FC0-E49A-497D-B5DC-56062D2C3938}" srcOrd="0" destOrd="0" presId="urn:microsoft.com/office/officeart/2005/8/layout/orgChart1"/>
    <dgm:cxn modelId="{E83D3820-823F-4498-8A1C-F010BCAA695A}" type="presOf" srcId="{65A711FD-D43E-46DA-B7B3-4E56854F76F7}" destId="{7BD0BA06-968E-4B70-AE0B-9EDE570D6116}" srcOrd="1" destOrd="0" presId="urn:microsoft.com/office/officeart/2005/8/layout/orgChart1"/>
    <dgm:cxn modelId="{B30FF420-589F-4E5E-89FD-F3841CBF6047}" type="presOf" srcId="{65A711FD-D43E-46DA-B7B3-4E56854F76F7}" destId="{A5211007-F4BB-4DD6-AC9D-3923A3DE2803}" srcOrd="0" destOrd="0" presId="urn:microsoft.com/office/officeart/2005/8/layout/orgChart1"/>
    <dgm:cxn modelId="{065A1A2D-ABE1-4E5A-A5A1-95B836EA2BD2}" srcId="{1845A661-BA59-4131-AD38-E9B5D2C4E438}" destId="{8493FBF3-20CF-483C-BD09-34A0EBF849AA}" srcOrd="2" destOrd="0" parTransId="{019B807B-EC5B-4DAC-A336-7B895E1E480A}" sibTransId="{34B9F333-21C7-4207-A7A1-CF7CBA361BA0}"/>
    <dgm:cxn modelId="{BB63F334-29EA-4BE4-828A-926390284D63}" type="presOf" srcId="{405AFAB5-E2DB-4724-84F2-39C05CB66F67}" destId="{10CC984F-6FA3-4DC4-8C4C-A284E0DCE71C}" srcOrd="0" destOrd="0" presId="urn:microsoft.com/office/officeart/2005/8/layout/orgChart1"/>
    <dgm:cxn modelId="{6EFC4D37-132F-4430-B81B-2AB966C9F7D2}" srcId="{1845A661-BA59-4131-AD38-E9B5D2C4E438}" destId="{F29EEAB9-3D48-482B-9CBC-32A27605966B}" srcOrd="3" destOrd="0" parTransId="{36101950-35F6-48A4-BB2B-8F31E74CFD6E}" sibTransId="{5E5D6EF9-2EC9-4FB6-9B28-7519A0556535}"/>
    <dgm:cxn modelId="{16F9773D-0ADE-4BF3-AC47-67F889197751}" type="presOf" srcId="{8493FBF3-20CF-483C-BD09-34A0EBF849AA}" destId="{83CD6AB9-0C5E-4051-8F43-0A1D4531708C}" srcOrd="0" destOrd="0" presId="urn:microsoft.com/office/officeart/2005/8/layout/orgChart1"/>
    <dgm:cxn modelId="{6575763E-D082-4D70-92DC-EFB89FFEEF0D}" type="presOf" srcId="{1845A661-BA59-4131-AD38-E9B5D2C4E438}" destId="{DA171B0C-353D-4FF4-8386-59CFC15C4FB0}" srcOrd="1" destOrd="0" presId="urn:microsoft.com/office/officeart/2005/8/layout/orgChart1"/>
    <dgm:cxn modelId="{B843FC5B-623D-43D7-A50C-35386F542E99}" srcId="{D45E5726-6AD7-4B28-9860-39A8A7715592}" destId="{65A711FD-D43E-46DA-B7B3-4E56854F76F7}" srcOrd="0" destOrd="0" parTransId="{8342DBF6-97C3-4930-9CE7-54A219B44226}" sibTransId="{59A8F8DD-6D57-4886-9898-9661CE649DF6}"/>
    <dgm:cxn modelId="{8696315C-A39A-4791-8793-F8A239E4F469}" type="presOf" srcId="{D45E5726-6AD7-4B28-9860-39A8A7715592}" destId="{DA64783A-F46E-4E01-8562-AA2281348ABB}" srcOrd="0" destOrd="0" presId="urn:microsoft.com/office/officeart/2005/8/layout/orgChart1"/>
    <dgm:cxn modelId="{DB554A42-31CE-4BF8-B154-15B81662BDE2}" type="presOf" srcId="{B0CBA27A-F113-48E0-A856-71A05DC5CD54}" destId="{B5713824-D7C0-4298-879B-0C5014B7FDF8}" srcOrd="0" destOrd="0" presId="urn:microsoft.com/office/officeart/2005/8/layout/orgChart1"/>
    <dgm:cxn modelId="{D2A7BC42-073E-4C73-A2A2-7579F6FF9570}" type="presOf" srcId="{946E0643-31EE-49F2-9D3D-032F5B9F67FD}" destId="{D0324E24-6920-4EAC-A917-5D22717DFE96}" srcOrd="0" destOrd="0" presId="urn:microsoft.com/office/officeart/2005/8/layout/orgChart1"/>
    <dgm:cxn modelId="{2899D963-A93B-4666-A714-DA8507B1F26C}" type="presOf" srcId="{E5855C58-FD9C-4FBF-B57A-52500F74DEFF}" destId="{D108F879-76A3-49F9-9DF2-51F9D94A9A09}" srcOrd="1" destOrd="0" presId="urn:microsoft.com/office/officeart/2005/8/layout/orgChart1"/>
    <dgm:cxn modelId="{3DE74144-F8F4-4E28-A67A-BED0B25B4CA4}" srcId="{405AFAB5-E2DB-4724-84F2-39C05CB66F67}" destId="{D45E5726-6AD7-4B28-9860-39A8A7715592}" srcOrd="0" destOrd="0" parTransId="{80D3CB8E-C248-4493-9D21-E390EE88E2FB}" sibTransId="{315E6385-A40B-444B-AED2-1C43CC275C0B}"/>
    <dgm:cxn modelId="{5CB46A65-F9E7-4E5A-B32C-321B7C05429C}" srcId="{1845A661-BA59-4131-AD38-E9B5D2C4E438}" destId="{5D0D38DA-FE6E-4828-9274-04A350E3975E}" srcOrd="0" destOrd="0" parTransId="{F1A879E9-7489-4D4B-A6F1-FC618E065046}" sibTransId="{EEB52B58-8FDE-4B3C-979B-E5DAFF116BD1}"/>
    <dgm:cxn modelId="{BEF5DD67-211D-4D8D-B3EA-9F24F37A548B}" srcId="{D45E5726-6AD7-4B28-9860-39A8A7715592}" destId="{5ABE8E72-5813-490A-9473-90EB9C202CB8}" srcOrd="3" destOrd="0" parTransId="{06A7AD47-3384-456A-B085-EE72187CF0AC}" sibTransId="{718131E9-12EB-464D-AF51-3A3F5C2C89DD}"/>
    <dgm:cxn modelId="{225FE84E-228D-4EBF-A63B-6D7DE8F459C8}" type="presOf" srcId="{161002E0-0154-4390-87F9-8A34E6B3C941}" destId="{14E5CDF6-C4C0-4EA0-98BC-C44FF01C949F}" srcOrd="0" destOrd="0" presId="urn:microsoft.com/office/officeart/2005/8/layout/orgChart1"/>
    <dgm:cxn modelId="{34A4F84F-8A09-4F6A-8D0A-7321DCF89602}" type="presOf" srcId="{ACA91DB8-C703-4197-BC8A-096208414578}" destId="{6CEA9891-E487-4124-91CE-719DF29B70A3}" srcOrd="0" destOrd="0" presId="urn:microsoft.com/office/officeart/2005/8/layout/orgChart1"/>
    <dgm:cxn modelId="{EF882854-1544-4F89-BD48-9763FD261B8E}" type="presOf" srcId="{8F9F8B79-9132-4C65-93E9-34743ACA5192}" destId="{7D54BA38-32EC-4013-821A-DCEB60305660}" srcOrd="0" destOrd="0" presId="urn:microsoft.com/office/officeart/2005/8/layout/orgChart1"/>
    <dgm:cxn modelId="{14A32F75-4B88-49CC-9247-3E65B9B7E5F1}" type="presOf" srcId="{5D0D38DA-FE6E-4828-9274-04A350E3975E}" destId="{63A4D38A-D64C-4A8E-B900-F28D1230C9CB}" srcOrd="0" destOrd="0" presId="urn:microsoft.com/office/officeart/2005/8/layout/orgChart1"/>
    <dgm:cxn modelId="{11E91F56-8A76-434D-9995-1E332CB6ADB0}" type="presOf" srcId="{1845A661-BA59-4131-AD38-E9B5D2C4E438}" destId="{9F40AB3A-CDA4-413E-A0D3-FA8FD0C887C0}" srcOrd="0" destOrd="0" presId="urn:microsoft.com/office/officeart/2005/8/layout/orgChart1"/>
    <dgm:cxn modelId="{C35E5D7E-ACEE-46FE-A0F8-72CAE2B09C85}" type="presOf" srcId="{ACA91DB8-C703-4197-BC8A-096208414578}" destId="{42F46E81-F62E-4C56-B079-D69F4E299507}" srcOrd="1" destOrd="0" presId="urn:microsoft.com/office/officeart/2005/8/layout/orgChart1"/>
    <dgm:cxn modelId="{0BFAC47E-D684-4296-8C74-E0DA9486BC08}" srcId="{D45E5726-6AD7-4B28-9860-39A8A7715592}" destId="{1845A661-BA59-4131-AD38-E9B5D2C4E438}" srcOrd="1" destOrd="0" parTransId="{B0CBA27A-F113-48E0-A856-71A05DC5CD54}" sibTransId="{D45686AA-669E-449C-B1B9-722BE50C557A}"/>
    <dgm:cxn modelId="{6C2EAB87-95E5-411C-BB3C-B551481AEFC3}" type="presOf" srcId="{D45E5726-6AD7-4B28-9860-39A8A7715592}" destId="{3C83489C-2A18-4BFF-82F2-A13B31522360}" srcOrd="1" destOrd="0" presId="urn:microsoft.com/office/officeart/2005/8/layout/orgChart1"/>
    <dgm:cxn modelId="{8ED2D088-0A86-4882-A58C-103BB3D0147B}" srcId="{D45E5726-6AD7-4B28-9860-39A8A7715592}" destId="{E5855C58-FD9C-4FBF-B57A-52500F74DEFF}" srcOrd="2" destOrd="0" parTransId="{946E0643-31EE-49F2-9D3D-032F5B9F67FD}" sibTransId="{77C00767-016A-479D-8EE0-F0C22FE0D070}"/>
    <dgm:cxn modelId="{2138038E-A42B-4BFA-A92A-8BD262A86696}" srcId="{1845A661-BA59-4131-AD38-E9B5D2C4E438}" destId="{8F9F8B79-9132-4C65-93E9-34743ACA5192}" srcOrd="1" destOrd="0" parTransId="{8889B61F-736E-4CF6-A4CC-A198FF1C9E3A}" sibTransId="{7AEFFE2E-D6F0-45BF-8321-F403D3F239F2}"/>
    <dgm:cxn modelId="{C90B1595-5781-4257-8813-A279DEEF02F5}" type="presOf" srcId="{E5855C58-FD9C-4FBF-B57A-52500F74DEFF}" destId="{112689F8-E75F-43B3-8BE7-40E402233C0C}" srcOrd="0" destOrd="0" presId="urn:microsoft.com/office/officeart/2005/8/layout/orgChart1"/>
    <dgm:cxn modelId="{4C5954A2-4A87-4803-A7F6-5BAFC1BA8A5D}" srcId="{65A711FD-D43E-46DA-B7B3-4E56854F76F7}" destId="{161002E0-0154-4390-87F9-8A34E6B3C941}" srcOrd="0" destOrd="0" parTransId="{E1ABE5D4-2D3A-4A42-A160-C2D52F578481}" sibTransId="{93444A51-52A5-4B71-A2F0-C31D3C0F9DAD}"/>
    <dgm:cxn modelId="{C6C477A6-D01E-49A1-A9BA-BC00A1FB0A93}" type="presOf" srcId="{8493FBF3-20CF-483C-BD09-34A0EBF849AA}" destId="{7380AF98-B881-4BA2-998E-0FC03591E556}" srcOrd="1" destOrd="0" presId="urn:microsoft.com/office/officeart/2005/8/layout/orgChart1"/>
    <dgm:cxn modelId="{5BFE55AC-25AB-438C-A05B-C2474C2903D5}" type="presOf" srcId="{F29EEAB9-3D48-482B-9CBC-32A27605966B}" destId="{44F3CEB3-DC02-43C9-88BE-197950B3F79A}" srcOrd="0" destOrd="0" presId="urn:microsoft.com/office/officeart/2005/8/layout/orgChart1"/>
    <dgm:cxn modelId="{EBF67BBB-F6F8-4FC5-B6EA-6174D47D1073}" type="presOf" srcId="{F1A879E9-7489-4D4B-A6F1-FC618E065046}" destId="{D91406D3-BC87-4DB3-8520-486B0076A92C}" srcOrd="0" destOrd="0" presId="urn:microsoft.com/office/officeart/2005/8/layout/orgChart1"/>
    <dgm:cxn modelId="{85B9AFBE-4EA3-4116-98C6-8CEC2EA37083}" srcId="{65A711FD-D43E-46DA-B7B3-4E56854F76F7}" destId="{ACA91DB8-C703-4197-BC8A-096208414578}" srcOrd="1" destOrd="0" parTransId="{1E962067-5009-4646-A16A-4BE9CC952FD6}" sibTransId="{45789F76-25A7-41E7-A068-CFFA8AD23756}"/>
    <dgm:cxn modelId="{FC2472C5-2A77-4C99-B132-C31F189BFC76}" type="presOf" srcId="{5ABE8E72-5813-490A-9473-90EB9C202CB8}" destId="{E3979611-20E4-4CFF-AC33-1574927D834E}" srcOrd="0" destOrd="0" presId="urn:microsoft.com/office/officeart/2005/8/layout/orgChart1"/>
    <dgm:cxn modelId="{7332FDC9-19BA-42BD-9F4E-42381FB24F5E}" type="presOf" srcId="{1E962067-5009-4646-A16A-4BE9CC952FD6}" destId="{DF073EBC-BF7D-4A01-9154-DA2818BCE63D}" srcOrd="0" destOrd="0" presId="urn:microsoft.com/office/officeart/2005/8/layout/orgChart1"/>
    <dgm:cxn modelId="{60E5F0CC-0EAB-48AE-B4F0-FC71AFB21E9B}" type="presOf" srcId="{5D0D38DA-FE6E-4828-9274-04A350E3975E}" destId="{24F76209-0199-4F45-B39D-F4F6043C0D12}" srcOrd="1" destOrd="0" presId="urn:microsoft.com/office/officeart/2005/8/layout/orgChart1"/>
    <dgm:cxn modelId="{9708B1D0-1D94-4A2D-873E-CDBF8EBBC8CA}" type="presOf" srcId="{8889B61F-736E-4CF6-A4CC-A198FF1C9E3A}" destId="{EFB7BEE4-E301-4716-8C69-26F19BF4C933}" srcOrd="0" destOrd="0" presId="urn:microsoft.com/office/officeart/2005/8/layout/orgChart1"/>
    <dgm:cxn modelId="{ACB12BE4-5AD4-414A-8B99-D2831E28E8D6}" type="presOf" srcId="{F29EEAB9-3D48-482B-9CBC-32A27605966B}" destId="{8146ECD7-D0B9-486C-983D-3F081521835F}" srcOrd="1" destOrd="0" presId="urn:microsoft.com/office/officeart/2005/8/layout/orgChart1"/>
    <dgm:cxn modelId="{D81D94EC-51D3-4E1F-B64F-36F7B4D50CF5}" type="presOf" srcId="{019B807B-EC5B-4DAC-A336-7B895E1E480A}" destId="{F15C3071-CCBA-4EE9-A040-CAE1A70BF0B7}" srcOrd="0" destOrd="0" presId="urn:microsoft.com/office/officeart/2005/8/layout/orgChart1"/>
    <dgm:cxn modelId="{BF6BFEEF-1AFD-4BCF-A282-80B48EE890EE}" type="presOf" srcId="{36101950-35F6-48A4-BB2B-8F31E74CFD6E}" destId="{BF089F90-8DFE-4EAC-8982-625E6DA368E1}" srcOrd="0" destOrd="0" presId="urn:microsoft.com/office/officeart/2005/8/layout/orgChart1"/>
    <dgm:cxn modelId="{32328545-3C52-483A-935E-104E7B142BFC}" type="presParOf" srcId="{10CC984F-6FA3-4DC4-8C4C-A284E0DCE71C}" destId="{6156FF40-ECA8-40EB-8764-2BAAF78A7ED4}" srcOrd="0" destOrd="0" presId="urn:microsoft.com/office/officeart/2005/8/layout/orgChart1"/>
    <dgm:cxn modelId="{913BF130-4140-4A2E-A910-38CB026C46B2}" type="presParOf" srcId="{6156FF40-ECA8-40EB-8764-2BAAF78A7ED4}" destId="{8A050DAD-4255-4521-B452-9B0330738F0D}" srcOrd="0" destOrd="0" presId="urn:microsoft.com/office/officeart/2005/8/layout/orgChart1"/>
    <dgm:cxn modelId="{CAC8452B-3E0C-4008-B1B2-EB37AF0931AC}" type="presParOf" srcId="{8A050DAD-4255-4521-B452-9B0330738F0D}" destId="{DA64783A-F46E-4E01-8562-AA2281348ABB}" srcOrd="0" destOrd="0" presId="urn:microsoft.com/office/officeart/2005/8/layout/orgChart1"/>
    <dgm:cxn modelId="{A121AD1C-F7D5-4772-9416-AC8AA76C0BDC}" type="presParOf" srcId="{8A050DAD-4255-4521-B452-9B0330738F0D}" destId="{3C83489C-2A18-4BFF-82F2-A13B31522360}" srcOrd="1" destOrd="0" presId="urn:microsoft.com/office/officeart/2005/8/layout/orgChart1"/>
    <dgm:cxn modelId="{B14E5EE7-61E9-4578-8086-07BF91369BC1}" type="presParOf" srcId="{6156FF40-ECA8-40EB-8764-2BAAF78A7ED4}" destId="{56F7C826-A3B4-4940-894D-60409B3A4D6E}" srcOrd="1" destOrd="0" presId="urn:microsoft.com/office/officeart/2005/8/layout/orgChart1"/>
    <dgm:cxn modelId="{E61F1931-2CDD-480C-8A0E-1037375D0961}" type="presParOf" srcId="{56F7C826-A3B4-4940-894D-60409B3A4D6E}" destId="{5D47C700-04FB-491C-8F99-99FBC401C81B}" srcOrd="0" destOrd="0" presId="urn:microsoft.com/office/officeart/2005/8/layout/orgChart1"/>
    <dgm:cxn modelId="{3509C946-D095-458E-84D4-C70DCF14728F}" type="presParOf" srcId="{56F7C826-A3B4-4940-894D-60409B3A4D6E}" destId="{087EFF3A-602B-4A74-8801-8FEDF5D763E2}" srcOrd="1" destOrd="0" presId="urn:microsoft.com/office/officeart/2005/8/layout/orgChart1"/>
    <dgm:cxn modelId="{3D865605-1F52-4725-80E8-D22A84C2583B}" type="presParOf" srcId="{087EFF3A-602B-4A74-8801-8FEDF5D763E2}" destId="{781E6267-1781-419A-8C66-7913DEFDCC3E}" srcOrd="0" destOrd="0" presId="urn:microsoft.com/office/officeart/2005/8/layout/orgChart1"/>
    <dgm:cxn modelId="{17FD309A-B983-4AA3-BA3D-7CB0BBA7F30C}" type="presParOf" srcId="{781E6267-1781-419A-8C66-7913DEFDCC3E}" destId="{A5211007-F4BB-4DD6-AC9D-3923A3DE2803}" srcOrd="0" destOrd="0" presId="urn:microsoft.com/office/officeart/2005/8/layout/orgChart1"/>
    <dgm:cxn modelId="{71FA94F0-D32E-435D-ADC8-2E527D48C776}" type="presParOf" srcId="{781E6267-1781-419A-8C66-7913DEFDCC3E}" destId="{7BD0BA06-968E-4B70-AE0B-9EDE570D6116}" srcOrd="1" destOrd="0" presId="urn:microsoft.com/office/officeart/2005/8/layout/orgChart1"/>
    <dgm:cxn modelId="{EB33BAA8-FEBE-494E-81A5-F95EA31F83A3}" type="presParOf" srcId="{087EFF3A-602B-4A74-8801-8FEDF5D763E2}" destId="{7F6F2515-A124-4E7E-B55C-53FD2B0BE457}" srcOrd="1" destOrd="0" presId="urn:microsoft.com/office/officeart/2005/8/layout/orgChart1"/>
    <dgm:cxn modelId="{DD49DD26-5FC1-4C8F-8802-77849BD16B1D}" type="presParOf" srcId="{7F6F2515-A124-4E7E-B55C-53FD2B0BE457}" destId="{F4862F39-C730-4F30-8895-C7AAE1F91B06}" srcOrd="0" destOrd="0" presId="urn:microsoft.com/office/officeart/2005/8/layout/orgChart1"/>
    <dgm:cxn modelId="{F1A68AE8-D1A6-4BB6-A970-7C023FA5BF37}" type="presParOf" srcId="{7F6F2515-A124-4E7E-B55C-53FD2B0BE457}" destId="{B1A29867-D173-4117-81E6-C8379F93A465}" srcOrd="1" destOrd="0" presId="urn:microsoft.com/office/officeart/2005/8/layout/orgChart1"/>
    <dgm:cxn modelId="{82B08795-E26D-4261-A50A-46D5A181E386}" type="presParOf" srcId="{B1A29867-D173-4117-81E6-C8379F93A465}" destId="{97A5C63B-3F1C-4183-A70A-41DEA6370D53}" srcOrd="0" destOrd="0" presId="urn:microsoft.com/office/officeart/2005/8/layout/orgChart1"/>
    <dgm:cxn modelId="{95DBF000-B58E-423C-A525-451B1C5E1EFC}" type="presParOf" srcId="{97A5C63B-3F1C-4183-A70A-41DEA6370D53}" destId="{14E5CDF6-C4C0-4EA0-98BC-C44FF01C949F}" srcOrd="0" destOrd="0" presId="urn:microsoft.com/office/officeart/2005/8/layout/orgChart1"/>
    <dgm:cxn modelId="{2F13B108-EB11-497C-8B2E-CFCCBC90017E}" type="presParOf" srcId="{97A5C63B-3F1C-4183-A70A-41DEA6370D53}" destId="{C88422C0-0818-4BE7-B2AB-B426385378EC}" srcOrd="1" destOrd="0" presId="urn:microsoft.com/office/officeart/2005/8/layout/orgChart1"/>
    <dgm:cxn modelId="{6A11EF85-BCE1-40E3-893F-586C0EBD569C}" type="presParOf" srcId="{B1A29867-D173-4117-81E6-C8379F93A465}" destId="{727E3785-5119-4201-B542-DC0ADB9E5379}" srcOrd="1" destOrd="0" presId="urn:microsoft.com/office/officeart/2005/8/layout/orgChart1"/>
    <dgm:cxn modelId="{6E017723-3A90-4D0E-B9A3-6B5016685F19}" type="presParOf" srcId="{B1A29867-D173-4117-81E6-C8379F93A465}" destId="{CDA52952-C4AB-4103-B737-EE256F8FFE77}" srcOrd="2" destOrd="0" presId="urn:microsoft.com/office/officeart/2005/8/layout/orgChart1"/>
    <dgm:cxn modelId="{4D3E59FA-9B8E-4418-864A-DD559F8F9C96}" type="presParOf" srcId="{7F6F2515-A124-4E7E-B55C-53FD2B0BE457}" destId="{DF073EBC-BF7D-4A01-9154-DA2818BCE63D}" srcOrd="2" destOrd="0" presId="urn:microsoft.com/office/officeart/2005/8/layout/orgChart1"/>
    <dgm:cxn modelId="{9CAA854E-CDC7-4909-B02E-970D3ABCD25F}" type="presParOf" srcId="{7F6F2515-A124-4E7E-B55C-53FD2B0BE457}" destId="{6EA3BBCB-4C14-4E08-AEEA-77765B6A6A77}" srcOrd="3" destOrd="0" presId="urn:microsoft.com/office/officeart/2005/8/layout/orgChart1"/>
    <dgm:cxn modelId="{62ACCF48-57A6-4ED9-9B3B-F37ABA5F857A}" type="presParOf" srcId="{6EA3BBCB-4C14-4E08-AEEA-77765B6A6A77}" destId="{B1FE04E4-E054-4D66-BE23-9937037650CA}" srcOrd="0" destOrd="0" presId="urn:microsoft.com/office/officeart/2005/8/layout/orgChart1"/>
    <dgm:cxn modelId="{82A63E60-9CCE-4859-BCA0-C9A5D89AF33E}" type="presParOf" srcId="{B1FE04E4-E054-4D66-BE23-9937037650CA}" destId="{6CEA9891-E487-4124-91CE-719DF29B70A3}" srcOrd="0" destOrd="0" presId="urn:microsoft.com/office/officeart/2005/8/layout/orgChart1"/>
    <dgm:cxn modelId="{BC9D6CB9-532D-438D-B04E-A28BB9F9693D}" type="presParOf" srcId="{B1FE04E4-E054-4D66-BE23-9937037650CA}" destId="{42F46E81-F62E-4C56-B079-D69F4E299507}" srcOrd="1" destOrd="0" presId="urn:microsoft.com/office/officeart/2005/8/layout/orgChart1"/>
    <dgm:cxn modelId="{DBEB9C1A-5296-4863-A954-C05E3E86DBE0}" type="presParOf" srcId="{6EA3BBCB-4C14-4E08-AEEA-77765B6A6A77}" destId="{40DCB6CE-E05A-4EA6-A85E-BAE4DFCCDF30}" srcOrd="1" destOrd="0" presId="urn:microsoft.com/office/officeart/2005/8/layout/orgChart1"/>
    <dgm:cxn modelId="{B7457C8E-469B-483C-ACD8-2D5A3A95093E}" type="presParOf" srcId="{6EA3BBCB-4C14-4E08-AEEA-77765B6A6A77}" destId="{42076173-610D-4FD3-A4B3-3BE0634136B4}" srcOrd="2" destOrd="0" presId="urn:microsoft.com/office/officeart/2005/8/layout/orgChart1"/>
    <dgm:cxn modelId="{FE75D00F-3BB9-4CEF-871C-DF0304C6CA96}" type="presParOf" srcId="{087EFF3A-602B-4A74-8801-8FEDF5D763E2}" destId="{48D6CB17-83EF-4E2B-91DA-6B5E54DE9EAD}" srcOrd="2" destOrd="0" presId="urn:microsoft.com/office/officeart/2005/8/layout/orgChart1"/>
    <dgm:cxn modelId="{2E9CE7EC-928D-4187-883E-1D4C70D5369B}" type="presParOf" srcId="{56F7C826-A3B4-4940-894D-60409B3A4D6E}" destId="{B5713824-D7C0-4298-879B-0C5014B7FDF8}" srcOrd="2" destOrd="0" presId="urn:microsoft.com/office/officeart/2005/8/layout/orgChart1"/>
    <dgm:cxn modelId="{C4ACE1F7-9BF3-4A54-A1E2-B2005F6492C8}" type="presParOf" srcId="{56F7C826-A3B4-4940-894D-60409B3A4D6E}" destId="{9926FAE5-49F0-4DAB-8412-58B45485A400}" srcOrd="3" destOrd="0" presId="urn:microsoft.com/office/officeart/2005/8/layout/orgChart1"/>
    <dgm:cxn modelId="{5B02D94B-5610-448C-A2B2-4E0AE443DAEC}" type="presParOf" srcId="{9926FAE5-49F0-4DAB-8412-58B45485A400}" destId="{5B9F1258-6E48-4212-A51C-96808843D089}" srcOrd="0" destOrd="0" presId="urn:microsoft.com/office/officeart/2005/8/layout/orgChart1"/>
    <dgm:cxn modelId="{457345A5-EB82-4A38-BA90-C09AFA43D409}" type="presParOf" srcId="{5B9F1258-6E48-4212-A51C-96808843D089}" destId="{9F40AB3A-CDA4-413E-A0D3-FA8FD0C887C0}" srcOrd="0" destOrd="0" presId="urn:microsoft.com/office/officeart/2005/8/layout/orgChart1"/>
    <dgm:cxn modelId="{062D4FE0-4665-4F45-A33F-96DA045AC22A}" type="presParOf" srcId="{5B9F1258-6E48-4212-A51C-96808843D089}" destId="{DA171B0C-353D-4FF4-8386-59CFC15C4FB0}" srcOrd="1" destOrd="0" presId="urn:microsoft.com/office/officeart/2005/8/layout/orgChart1"/>
    <dgm:cxn modelId="{AEA8A984-8EB7-4704-8A6E-D3DCC7BEDE07}" type="presParOf" srcId="{9926FAE5-49F0-4DAB-8412-58B45485A400}" destId="{899B7818-248A-406D-BF55-7F435E1480A3}" srcOrd="1" destOrd="0" presId="urn:microsoft.com/office/officeart/2005/8/layout/orgChart1"/>
    <dgm:cxn modelId="{7BE14A2E-4FCD-4866-8E35-09A29FDABF04}" type="presParOf" srcId="{899B7818-248A-406D-BF55-7F435E1480A3}" destId="{D91406D3-BC87-4DB3-8520-486B0076A92C}" srcOrd="0" destOrd="0" presId="urn:microsoft.com/office/officeart/2005/8/layout/orgChart1"/>
    <dgm:cxn modelId="{791CE1B8-5F67-4697-936C-793086B65F03}" type="presParOf" srcId="{899B7818-248A-406D-BF55-7F435E1480A3}" destId="{F244984E-0DB0-4053-AB35-A57B0C091824}" srcOrd="1" destOrd="0" presId="urn:microsoft.com/office/officeart/2005/8/layout/orgChart1"/>
    <dgm:cxn modelId="{53243297-3672-48E9-9764-EC629587A50A}" type="presParOf" srcId="{F244984E-0DB0-4053-AB35-A57B0C091824}" destId="{345BBC34-C326-49E5-B338-201AE38C7FF7}" srcOrd="0" destOrd="0" presId="urn:microsoft.com/office/officeart/2005/8/layout/orgChart1"/>
    <dgm:cxn modelId="{9CF5E476-8EEC-45C6-ADBF-459A9AF3639E}" type="presParOf" srcId="{345BBC34-C326-49E5-B338-201AE38C7FF7}" destId="{63A4D38A-D64C-4A8E-B900-F28D1230C9CB}" srcOrd="0" destOrd="0" presId="urn:microsoft.com/office/officeart/2005/8/layout/orgChart1"/>
    <dgm:cxn modelId="{A95BD35F-E6D2-4E9B-818C-6EA5C782F1A2}" type="presParOf" srcId="{345BBC34-C326-49E5-B338-201AE38C7FF7}" destId="{24F76209-0199-4F45-B39D-F4F6043C0D12}" srcOrd="1" destOrd="0" presId="urn:microsoft.com/office/officeart/2005/8/layout/orgChart1"/>
    <dgm:cxn modelId="{E1B14FE5-2E12-462F-90D9-1953A4734A48}" type="presParOf" srcId="{F244984E-0DB0-4053-AB35-A57B0C091824}" destId="{CBC94293-3326-481B-9D0F-853455A8EA36}" srcOrd="1" destOrd="0" presId="urn:microsoft.com/office/officeart/2005/8/layout/orgChart1"/>
    <dgm:cxn modelId="{72874A42-CC40-434B-81C8-A07D14F0FE7F}" type="presParOf" srcId="{F244984E-0DB0-4053-AB35-A57B0C091824}" destId="{73C1E12E-E249-431E-8A3F-5A1784B0067E}" srcOrd="2" destOrd="0" presId="urn:microsoft.com/office/officeart/2005/8/layout/orgChart1"/>
    <dgm:cxn modelId="{09CF93E8-B433-4773-A30B-597BFB2D81E9}" type="presParOf" srcId="{899B7818-248A-406D-BF55-7F435E1480A3}" destId="{EFB7BEE4-E301-4716-8C69-26F19BF4C933}" srcOrd="2" destOrd="0" presId="urn:microsoft.com/office/officeart/2005/8/layout/orgChart1"/>
    <dgm:cxn modelId="{8AF1542E-36C4-4B22-9750-46BB0BA1070A}" type="presParOf" srcId="{899B7818-248A-406D-BF55-7F435E1480A3}" destId="{796889C7-A9DD-4FBE-905C-49AEE2921D24}" srcOrd="3" destOrd="0" presId="urn:microsoft.com/office/officeart/2005/8/layout/orgChart1"/>
    <dgm:cxn modelId="{4876E83C-41AB-4A23-82FC-5948B6F378EB}" type="presParOf" srcId="{796889C7-A9DD-4FBE-905C-49AEE2921D24}" destId="{170C313C-1BFA-4316-AEB9-1A8F00DBBA1E}" srcOrd="0" destOrd="0" presId="urn:microsoft.com/office/officeart/2005/8/layout/orgChart1"/>
    <dgm:cxn modelId="{39EAA465-E38A-4C59-8F7F-D4612826CBCD}" type="presParOf" srcId="{170C313C-1BFA-4316-AEB9-1A8F00DBBA1E}" destId="{7D54BA38-32EC-4013-821A-DCEB60305660}" srcOrd="0" destOrd="0" presId="urn:microsoft.com/office/officeart/2005/8/layout/orgChart1"/>
    <dgm:cxn modelId="{9F4844E8-B279-4C9D-9A93-FC91C4E6C5D0}" type="presParOf" srcId="{170C313C-1BFA-4316-AEB9-1A8F00DBBA1E}" destId="{3341EFE2-B52B-477B-B8D5-C8F06E076CFE}" srcOrd="1" destOrd="0" presId="urn:microsoft.com/office/officeart/2005/8/layout/orgChart1"/>
    <dgm:cxn modelId="{3DA2E4ED-795E-4FDE-9FB5-E45B6B227A90}" type="presParOf" srcId="{796889C7-A9DD-4FBE-905C-49AEE2921D24}" destId="{D44F213C-1BD2-4B98-A12A-F3861472898F}" srcOrd="1" destOrd="0" presId="urn:microsoft.com/office/officeart/2005/8/layout/orgChart1"/>
    <dgm:cxn modelId="{D8B75E99-C980-41A0-BD6C-3E184F4A02E8}" type="presParOf" srcId="{796889C7-A9DD-4FBE-905C-49AEE2921D24}" destId="{1B498C86-FB08-4260-AD60-32646445C5C2}" srcOrd="2" destOrd="0" presId="urn:microsoft.com/office/officeart/2005/8/layout/orgChart1"/>
    <dgm:cxn modelId="{BE86E141-0E22-446D-9263-9273418F48A4}" type="presParOf" srcId="{899B7818-248A-406D-BF55-7F435E1480A3}" destId="{F15C3071-CCBA-4EE9-A040-CAE1A70BF0B7}" srcOrd="4" destOrd="0" presId="urn:microsoft.com/office/officeart/2005/8/layout/orgChart1"/>
    <dgm:cxn modelId="{242FCB9B-D522-4469-AF82-C547DF13E5B9}" type="presParOf" srcId="{899B7818-248A-406D-BF55-7F435E1480A3}" destId="{5DC758C9-CAE9-4453-96E3-0959B5734918}" srcOrd="5" destOrd="0" presId="urn:microsoft.com/office/officeart/2005/8/layout/orgChart1"/>
    <dgm:cxn modelId="{8A59028E-6D74-4D07-99FC-4C0D2041A39B}" type="presParOf" srcId="{5DC758C9-CAE9-4453-96E3-0959B5734918}" destId="{ED0603DD-9F64-4B53-B9C5-5004D4D24442}" srcOrd="0" destOrd="0" presId="urn:microsoft.com/office/officeart/2005/8/layout/orgChart1"/>
    <dgm:cxn modelId="{7F79C6D4-486C-45CB-B228-57299A4B287C}" type="presParOf" srcId="{ED0603DD-9F64-4B53-B9C5-5004D4D24442}" destId="{83CD6AB9-0C5E-4051-8F43-0A1D4531708C}" srcOrd="0" destOrd="0" presId="urn:microsoft.com/office/officeart/2005/8/layout/orgChart1"/>
    <dgm:cxn modelId="{78BD7E0D-3E79-4952-BE4E-FC8A506640B1}" type="presParOf" srcId="{ED0603DD-9F64-4B53-B9C5-5004D4D24442}" destId="{7380AF98-B881-4BA2-998E-0FC03591E556}" srcOrd="1" destOrd="0" presId="urn:microsoft.com/office/officeart/2005/8/layout/orgChart1"/>
    <dgm:cxn modelId="{C39680A2-DF5F-4169-AC6D-E760EA2CDDFB}" type="presParOf" srcId="{5DC758C9-CAE9-4453-96E3-0959B5734918}" destId="{786F273A-5454-4783-806D-159CCFF824AA}" srcOrd="1" destOrd="0" presId="urn:microsoft.com/office/officeart/2005/8/layout/orgChart1"/>
    <dgm:cxn modelId="{EFD1F839-7EF8-455E-B222-F5E3F2C9BFD1}" type="presParOf" srcId="{5DC758C9-CAE9-4453-96E3-0959B5734918}" destId="{D46B8E1A-8889-4FFD-AD23-7CD45EB69036}" srcOrd="2" destOrd="0" presId="urn:microsoft.com/office/officeart/2005/8/layout/orgChart1"/>
    <dgm:cxn modelId="{65BDCD36-577E-4981-BFA8-B8F7BD16C2CE}" type="presParOf" srcId="{899B7818-248A-406D-BF55-7F435E1480A3}" destId="{BF089F90-8DFE-4EAC-8982-625E6DA368E1}" srcOrd="6" destOrd="0" presId="urn:microsoft.com/office/officeart/2005/8/layout/orgChart1"/>
    <dgm:cxn modelId="{AD9472BD-D6C3-4047-A428-44D8FECDF617}" type="presParOf" srcId="{899B7818-248A-406D-BF55-7F435E1480A3}" destId="{04CCCF18-3545-4A42-A9A1-FF9181F42E4E}" srcOrd="7" destOrd="0" presId="urn:microsoft.com/office/officeart/2005/8/layout/orgChart1"/>
    <dgm:cxn modelId="{6A2094FA-252D-445C-84C7-FF4997CF7D3F}" type="presParOf" srcId="{04CCCF18-3545-4A42-A9A1-FF9181F42E4E}" destId="{938AE35C-291C-4A02-8078-5E43EB2BE388}" srcOrd="0" destOrd="0" presId="urn:microsoft.com/office/officeart/2005/8/layout/orgChart1"/>
    <dgm:cxn modelId="{6E79CDDB-D10A-48BC-BE34-2F53C57353A6}" type="presParOf" srcId="{938AE35C-291C-4A02-8078-5E43EB2BE388}" destId="{44F3CEB3-DC02-43C9-88BE-197950B3F79A}" srcOrd="0" destOrd="0" presId="urn:microsoft.com/office/officeart/2005/8/layout/orgChart1"/>
    <dgm:cxn modelId="{627DDC9C-B560-4DB8-B3BF-4616BFA50D4F}" type="presParOf" srcId="{938AE35C-291C-4A02-8078-5E43EB2BE388}" destId="{8146ECD7-D0B9-486C-983D-3F081521835F}" srcOrd="1" destOrd="0" presId="urn:microsoft.com/office/officeart/2005/8/layout/orgChart1"/>
    <dgm:cxn modelId="{4DF7024E-AE43-48E7-833E-E3C4FF983EB8}" type="presParOf" srcId="{04CCCF18-3545-4A42-A9A1-FF9181F42E4E}" destId="{2574A021-D4D2-44D5-84B0-00AD3BD53F69}" srcOrd="1" destOrd="0" presId="urn:microsoft.com/office/officeart/2005/8/layout/orgChart1"/>
    <dgm:cxn modelId="{3CE28B18-D697-4A2B-8C0E-DF1E70748BFD}" type="presParOf" srcId="{04CCCF18-3545-4A42-A9A1-FF9181F42E4E}" destId="{11DCB939-C9BD-4753-BD2D-C92E740FE108}" srcOrd="2" destOrd="0" presId="urn:microsoft.com/office/officeart/2005/8/layout/orgChart1"/>
    <dgm:cxn modelId="{FCFF72B0-260A-47D8-8EF8-1D73AFC86916}" type="presParOf" srcId="{9926FAE5-49F0-4DAB-8412-58B45485A400}" destId="{57B3B8A5-12D2-44CF-A2E7-714F13BDF4D5}" srcOrd="2" destOrd="0" presId="urn:microsoft.com/office/officeart/2005/8/layout/orgChart1"/>
    <dgm:cxn modelId="{EE937548-07E6-4E48-8751-FE4014729D66}" type="presParOf" srcId="{56F7C826-A3B4-4940-894D-60409B3A4D6E}" destId="{D0324E24-6920-4EAC-A917-5D22717DFE96}" srcOrd="4" destOrd="0" presId="urn:microsoft.com/office/officeart/2005/8/layout/orgChart1"/>
    <dgm:cxn modelId="{EDE6E544-C7AD-4FF7-A366-F0B02546808C}" type="presParOf" srcId="{56F7C826-A3B4-4940-894D-60409B3A4D6E}" destId="{9437B52A-6778-488F-A184-9EEE6C5A92C4}" srcOrd="5" destOrd="0" presId="urn:microsoft.com/office/officeart/2005/8/layout/orgChart1"/>
    <dgm:cxn modelId="{1FE9448E-1F69-4ED6-AA66-96524D3677B6}" type="presParOf" srcId="{9437B52A-6778-488F-A184-9EEE6C5A92C4}" destId="{CE3325CF-BF79-4B37-980B-75716732E1B8}" srcOrd="0" destOrd="0" presId="urn:microsoft.com/office/officeart/2005/8/layout/orgChart1"/>
    <dgm:cxn modelId="{E3EBE5AE-44BA-4630-BBB7-81EBD69D3AA0}" type="presParOf" srcId="{CE3325CF-BF79-4B37-980B-75716732E1B8}" destId="{112689F8-E75F-43B3-8BE7-40E402233C0C}" srcOrd="0" destOrd="0" presId="urn:microsoft.com/office/officeart/2005/8/layout/orgChart1"/>
    <dgm:cxn modelId="{77A8BB27-A809-4DA1-8F3F-5B280A825572}" type="presParOf" srcId="{CE3325CF-BF79-4B37-980B-75716732E1B8}" destId="{D108F879-76A3-49F9-9DF2-51F9D94A9A09}" srcOrd="1" destOrd="0" presId="urn:microsoft.com/office/officeart/2005/8/layout/orgChart1"/>
    <dgm:cxn modelId="{7807B3D6-77E6-45FC-8BC1-33759C3CCC3C}" type="presParOf" srcId="{9437B52A-6778-488F-A184-9EEE6C5A92C4}" destId="{C911CA60-286E-4718-8C0A-7A3956386BC1}" srcOrd="1" destOrd="0" presId="urn:microsoft.com/office/officeart/2005/8/layout/orgChart1"/>
    <dgm:cxn modelId="{3B6F6E1C-2478-4019-90FB-5276D7C74912}" type="presParOf" srcId="{9437B52A-6778-488F-A184-9EEE6C5A92C4}" destId="{97200D42-0C5A-4A04-AD89-6388D9FCC344}" srcOrd="2" destOrd="0" presId="urn:microsoft.com/office/officeart/2005/8/layout/orgChart1"/>
    <dgm:cxn modelId="{109F18BC-3C30-4E9C-8771-2886568867DA}" type="presParOf" srcId="{56F7C826-A3B4-4940-894D-60409B3A4D6E}" destId="{BCD53FC0-E49A-497D-B5DC-56062D2C3938}" srcOrd="6" destOrd="0" presId="urn:microsoft.com/office/officeart/2005/8/layout/orgChart1"/>
    <dgm:cxn modelId="{08EA8601-29A0-46B9-A4BA-1EEFD349237A}" type="presParOf" srcId="{56F7C826-A3B4-4940-894D-60409B3A4D6E}" destId="{9F9AB26F-FEEE-458F-9682-2977B1BE992E}" srcOrd="7" destOrd="0" presId="urn:microsoft.com/office/officeart/2005/8/layout/orgChart1"/>
    <dgm:cxn modelId="{46964F1C-D4F2-45BB-9AF5-FBFF51009FC7}" type="presParOf" srcId="{9F9AB26F-FEEE-458F-9682-2977B1BE992E}" destId="{C56B6114-35E4-4003-B2CA-95C22CD88A7A}" srcOrd="0" destOrd="0" presId="urn:microsoft.com/office/officeart/2005/8/layout/orgChart1"/>
    <dgm:cxn modelId="{750C3505-6957-4AC1-834C-5DDA04049192}" type="presParOf" srcId="{C56B6114-35E4-4003-B2CA-95C22CD88A7A}" destId="{E3979611-20E4-4CFF-AC33-1574927D834E}" srcOrd="0" destOrd="0" presId="urn:microsoft.com/office/officeart/2005/8/layout/orgChart1"/>
    <dgm:cxn modelId="{34513358-13C1-464F-BC95-DDF556B681AA}" type="presParOf" srcId="{C56B6114-35E4-4003-B2CA-95C22CD88A7A}" destId="{74C803F9-DCC1-49EF-B239-6A61D9626DB9}" srcOrd="1" destOrd="0" presId="urn:microsoft.com/office/officeart/2005/8/layout/orgChart1"/>
    <dgm:cxn modelId="{C81A1439-A398-4651-BAC4-0599DC0FB531}" type="presParOf" srcId="{9F9AB26F-FEEE-458F-9682-2977B1BE992E}" destId="{63757B15-AECF-48E7-A5AC-A374650119EB}" srcOrd="1" destOrd="0" presId="urn:microsoft.com/office/officeart/2005/8/layout/orgChart1"/>
    <dgm:cxn modelId="{2F6278DC-D691-40EC-B41E-425680654963}" type="presParOf" srcId="{9F9AB26F-FEEE-458F-9682-2977B1BE992E}" destId="{E46CA572-6B21-4595-8395-F3BF6FB8B962}" srcOrd="2" destOrd="0" presId="urn:microsoft.com/office/officeart/2005/8/layout/orgChart1"/>
    <dgm:cxn modelId="{5633AD6A-D672-4EF0-81D3-337187CB5D24}" type="presParOf" srcId="{6156FF40-ECA8-40EB-8764-2BAAF78A7ED4}" destId="{079A7B1D-2F09-4CFF-A24F-37667FAA100E}" srcOrd="2" destOrd="0" presId="urn:microsoft.com/office/officeart/2005/8/layout/orgChar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E4B7D8-40D7-4DE5-8BC9-6828B4EE8E31}">
      <dsp:nvSpPr>
        <dsp:cNvPr id="0" name=""/>
        <dsp:cNvSpPr/>
      </dsp:nvSpPr>
      <dsp:spPr>
        <a:xfrm>
          <a:off x="735205" y="2775"/>
          <a:ext cx="4261099" cy="1065274"/>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ЕТАП 1</a:t>
          </a:r>
        </a:p>
        <a:p>
          <a:pPr marL="0" lvl="0" indent="0" algn="ctr" defTabSz="533400">
            <a:lnSpc>
              <a:spcPct val="90000"/>
            </a:lnSpc>
            <a:spcBef>
              <a:spcPct val="0"/>
            </a:spcBef>
            <a:spcAft>
              <a:spcPct val="35000"/>
            </a:spcAft>
            <a:buNone/>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Встановлення стандартів: вироблення показників результативності</a:t>
          </a:r>
        </a:p>
      </dsp:txBody>
      <dsp:txXfrm>
        <a:off x="766406" y="33976"/>
        <a:ext cx="4198697" cy="1002872"/>
      </dsp:txXfrm>
    </dsp:sp>
    <dsp:sp modelId="{38D5A618-F463-4E7A-B4E2-6AA386A82562}">
      <dsp:nvSpPr>
        <dsp:cNvPr id="0" name=""/>
        <dsp:cNvSpPr/>
      </dsp:nvSpPr>
      <dsp:spPr>
        <a:xfrm rot="5400000">
          <a:off x="2666015" y="1094682"/>
          <a:ext cx="399478" cy="479373"/>
        </a:xfrm>
        <a:prstGeom prst="rightArrow">
          <a:avLst>
            <a:gd name="adj1" fmla="val 60000"/>
            <a:gd name="adj2" fmla="val 50000"/>
          </a:avLst>
        </a:prstGeo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rot="-5400000">
        <a:off x="2721943" y="1134630"/>
        <a:ext cx="287623" cy="279635"/>
      </dsp:txXfrm>
    </dsp:sp>
    <dsp:sp modelId="{81B1ACD0-A636-46FB-BCF0-EBA88BA18C0B}">
      <dsp:nvSpPr>
        <dsp:cNvPr id="0" name=""/>
        <dsp:cNvSpPr/>
      </dsp:nvSpPr>
      <dsp:spPr>
        <a:xfrm>
          <a:off x="735205" y="1600687"/>
          <a:ext cx="4261099" cy="1237274"/>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ts val="0"/>
            </a:spcAft>
            <a:buNone/>
          </a:pPr>
          <a:r>
            <a:rPr lang="ru-RU" sz="1200" kern="1200" spc="0" baseline="0">
              <a:solidFill>
                <a:sysClr val="windowText" lastClr="000000">
                  <a:hueOff val="0"/>
                  <a:satOff val="0"/>
                  <a:lumOff val="0"/>
                  <a:alphaOff val="0"/>
                </a:sysClr>
              </a:solidFill>
              <a:latin typeface="Times New Roman" pitchFamily="18" charset="0"/>
              <a:ea typeface="+mn-ea"/>
              <a:cs typeface="Times New Roman" pitchFamily="18" charset="0"/>
            </a:rPr>
            <a:t>ЕТАП 2</a:t>
          </a:r>
        </a:p>
        <a:p>
          <a:pPr marL="0" lvl="0" indent="0" algn="ctr" defTabSz="533400">
            <a:lnSpc>
              <a:spcPct val="100000"/>
            </a:lnSpc>
            <a:spcBef>
              <a:spcPct val="0"/>
            </a:spcBef>
            <a:spcAft>
              <a:spcPts val="0"/>
            </a:spcAft>
            <a:buNone/>
          </a:pPr>
          <a:r>
            <a:rPr lang="ru-RU" sz="1200" kern="1200" spc="0" baseline="0">
              <a:solidFill>
                <a:sysClr val="windowText" lastClr="000000">
                  <a:hueOff val="0"/>
                  <a:satOff val="0"/>
                  <a:lumOff val="0"/>
                  <a:alphaOff val="0"/>
                </a:sysClr>
              </a:solidFill>
              <a:latin typeface="Times New Roman" pitchFamily="18" charset="0"/>
              <a:ea typeface="+mn-ea"/>
              <a:cs typeface="Times New Roman" pitchFamily="18" charset="0"/>
            </a:rPr>
            <a:t>Порівняння досягнутих результатів з встановленими в стандартах: </a:t>
          </a:r>
        </a:p>
        <a:p>
          <a:pPr marL="0" lvl="0" indent="0" algn="ctr" defTabSz="533400">
            <a:lnSpc>
              <a:spcPct val="100000"/>
            </a:lnSpc>
            <a:spcBef>
              <a:spcPct val="0"/>
            </a:spcBef>
            <a:spcAft>
              <a:spcPts val="0"/>
            </a:spcAft>
            <a:buNone/>
          </a:pPr>
          <a:r>
            <a:rPr lang="ru-RU" sz="1200" kern="1200" spc="0" baseline="0">
              <a:solidFill>
                <a:sysClr val="windowText" lastClr="000000">
                  <a:hueOff val="0"/>
                  <a:satOff val="0"/>
                  <a:lumOff val="0"/>
                  <a:alphaOff val="0"/>
                </a:sysClr>
              </a:solidFill>
              <a:latin typeface="Times New Roman" pitchFamily="18" charset="0"/>
              <a:ea typeface="+mn-ea"/>
              <a:cs typeface="Times New Roman" pitchFamily="18" charset="0"/>
            </a:rPr>
            <a:t>- вимір результатів;</a:t>
          </a:r>
        </a:p>
        <a:p>
          <a:pPr marL="0" lvl="0" indent="0" algn="ctr" defTabSz="533400">
            <a:lnSpc>
              <a:spcPct val="100000"/>
            </a:lnSpc>
            <a:spcBef>
              <a:spcPct val="0"/>
            </a:spcBef>
            <a:spcAft>
              <a:spcPts val="0"/>
            </a:spcAft>
            <a:buNone/>
          </a:pPr>
          <a:r>
            <a:rPr lang="ru-RU" sz="1200" kern="1200" spc="0" baseline="0">
              <a:solidFill>
                <a:sysClr val="windowText" lastClr="000000">
                  <a:hueOff val="0"/>
                  <a:satOff val="0"/>
                  <a:lumOff val="0"/>
                  <a:alphaOff val="0"/>
                </a:sysClr>
              </a:solidFill>
              <a:latin typeface="Times New Roman" pitchFamily="18" charset="0"/>
              <a:ea typeface="+mn-ea"/>
              <a:cs typeface="Times New Roman" pitchFamily="18" charset="0"/>
            </a:rPr>
            <a:t>- встановлення масштабів відхилень; </a:t>
          </a:r>
        </a:p>
        <a:p>
          <a:pPr marL="0" lvl="0" indent="0" algn="ctr" defTabSz="533400">
            <a:lnSpc>
              <a:spcPct val="100000"/>
            </a:lnSpc>
            <a:spcBef>
              <a:spcPct val="0"/>
            </a:spcBef>
            <a:spcAft>
              <a:spcPts val="0"/>
            </a:spcAft>
            <a:buNone/>
          </a:pPr>
          <a:r>
            <a:rPr lang="ru-RU" sz="1200" kern="1200" spc="0" baseline="0">
              <a:solidFill>
                <a:sysClr val="windowText" lastClr="000000">
                  <a:hueOff val="0"/>
                  <a:satOff val="0"/>
                  <a:lumOff val="0"/>
                  <a:alphaOff val="0"/>
                </a:sysClr>
              </a:solidFill>
              <a:latin typeface="Times New Roman" pitchFamily="18" charset="0"/>
              <a:ea typeface="+mn-ea"/>
              <a:cs typeface="Times New Roman" pitchFamily="18" charset="0"/>
            </a:rPr>
            <a:t>- оцінка співвідношення стандартів і фактичних результатів;</a:t>
          </a:r>
        </a:p>
        <a:p>
          <a:pPr marL="0" lvl="0" indent="0" algn="ctr" defTabSz="533400">
            <a:lnSpc>
              <a:spcPct val="100000"/>
            </a:lnSpc>
            <a:spcBef>
              <a:spcPct val="0"/>
            </a:spcBef>
            <a:spcAft>
              <a:spcPts val="0"/>
            </a:spcAft>
            <a:buNone/>
          </a:pPr>
          <a:r>
            <a:rPr lang="ru-RU" sz="1200" kern="1200" spc="0" baseline="0">
              <a:solidFill>
                <a:sysClr val="windowText" lastClr="000000">
                  <a:hueOff val="0"/>
                  <a:satOff val="0"/>
                  <a:lumOff val="0"/>
                  <a:alphaOff val="0"/>
                </a:sysClr>
              </a:solidFill>
              <a:latin typeface="Times New Roman" pitchFamily="18" charset="0"/>
              <a:ea typeface="+mn-ea"/>
              <a:cs typeface="Times New Roman" pitchFamily="18" charset="0"/>
            </a:rPr>
            <a:t>- передача і поширення інформації про результати контролю</a:t>
          </a:r>
        </a:p>
      </dsp:txBody>
      <dsp:txXfrm>
        <a:off x="771444" y="1636926"/>
        <a:ext cx="4188621" cy="1164796"/>
      </dsp:txXfrm>
    </dsp:sp>
    <dsp:sp modelId="{1D89105D-F0B4-45AD-9087-411FF1A01D48}">
      <dsp:nvSpPr>
        <dsp:cNvPr id="0" name=""/>
        <dsp:cNvSpPr/>
      </dsp:nvSpPr>
      <dsp:spPr>
        <a:xfrm rot="5400000">
          <a:off x="2666015" y="2864594"/>
          <a:ext cx="399478" cy="479373"/>
        </a:xfrm>
        <a:prstGeom prst="rightArrow">
          <a:avLst>
            <a:gd name="adj1" fmla="val 60000"/>
            <a:gd name="adj2" fmla="val 50000"/>
          </a:avLst>
        </a:prstGeom>
        <a:gradFill rotWithShape="0">
          <a:gsLst>
            <a:gs pos="0">
              <a:sysClr val="windowText" lastClr="000000">
                <a:tint val="60000"/>
                <a:hueOff val="0"/>
                <a:satOff val="0"/>
                <a:lumOff val="0"/>
                <a:alphaOff val="0"/>
                <a:tint val="50000"/>
                <a:satMod val="300000"/>
              </a:sysClr>
            </a:gs>
            <a:gs pos="35000">
              <a:sysClr val="windowText" lastClr="000000">
                <a:tint val="60000"/>
                <a:hueOff val="0"/>
                <a:satOff val="0"/>
                <a:lumOff val="0"/>
                <a:alphaOff val="0"/>
                <a:tint val="37000"/>
                <a:satMod val="300000"/>
              </a:sysClr>
            </a:gs>
            <a:gs pos="100000">
              <a:sysClr val="windowText" lastClr="000000">
                <a:tint val="60000"/>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rot="-5400000">
        <a:off x="2721943" y="2904542"/>
        <a:ext cx="287623" cy="279635"/>
      </dsp:txXfrm>
    </dsp:sp>
    <dsp:sp modelId="{F8793C96-CF9B-4F3A-AE58-E36E9DF78C1A}">
      <dsp:nvSpPr>
        <dsp:cNvPr id="0" name=""/>
        <dsp:cNvSpPr/>
      </dsp:nvSpPr>
      <dsp:spPr>
        <a:xfrm>
          <a:off x="735205" y="3370599"/>
          <a:ext cx="4261099" cy="1065274"/>
        </a:xfrm>
        <a:prstGeom prst="roundRect">
          <a:avLst>
            <a:gd name="adj" fmla="val 10000"/>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ts val="0"/>
            </a:spcAft>
            <a:buNone/>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ЕТАП 3</a:t>
          </a:r>
        </a:p>
        <a:p>
          <a:pPr marL="0" lvl="0" indent="0" algn="ctr" defTabSz="533400">
            <a:lnSpc>
              <a:spcPct val="100000"/>
            </a:lnSpc>
            <a:spcBef>
              <a:spcPct val="0"/>
            </a:spcBef>
            <a:spcAft>
              <a:spcPts val="0"/>
            </a:spcAft>
            <a:buNone/>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Вибір відповідної лінії поведінки:</a:t>
          </a:r>
        </a:p>
        <a:p>
          <a:pPr marL="0" lvl="0" indent="0" algn="ctr" defTabSz="533400">
            <a:lnSpc>
              <a:spcPct val="100000"/>
            </a:lnSpc>
            <a:spcBef>
              <a:spcPct val="0"/>
            </a:spcBef>
            <a:spcAft>
              <a:spcPts val="0"/>
            </a:spcAft>
            <a:buNone/>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 нічого не робити;</a:t>
          </a:r>
        </a:p>
        <a:p>
          <a:pPr marL="0" lvl="0" indent="0" algn="ctr" defTabSz="533400">
            <a:lnSpc>
              <a:spcPct val="100000"/>
            </a:lnSpc>
            <a:spcBef>
              <a:spcPct val="0"/>
            </a:spcBef>
            <a:spcAft>
              <a:spcPts val="0"/>
            </a:spcAft>
            <a:buNone/>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 усунути відхилення;</a:t>
          </a:r>
        </a:p>
        <a:p>
          <a:pPr marL="0" lvl="0" indent="0" algn="ctr" defTabSz="533400">
            <a:lnSpc>
              <a:spcPct val="100000"/>
            </a:lnSpc>
            <a:spcBef>
              <a:spcPct val="0"/>
            </a:spcBef>
            <a:spcAft>
              <a:spcPts val="0"/>
            </a:spcAft>
            <a:buNone/>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 переглянути стандарт</a:t>
          </a:r>
        </a:p>
      </dsp:txBody>
      <dsp:txXfrm>
        <a:off x="766406" y="3401800"/>
        <a:ext cx="4198697" cy="100287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46CD4F-0771-44B0-A557-059A2C934FA8}">
      <dsp:nvSpPr>
        <dsp:cNvPr id="0" name=""/>
        <dsp:cNvSpPr/>
      </dsp:nvSpPr>
      <dsp:spPr>
        <a:xfrm>
          <a:off x="0" y="195637"/>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8000" tIns="229108" rIns="108000" bIns="85344" numCol="1" spcCol="1270" anchor="t" anchorCtr="0">
          <a:noAutofit/>
        </a:bodyPr>
        <a:lstStyle/>
        <a:p>
          <a:pPr marL="114300" lvl="1" indent="-114300" algn="just"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Залежно від використовуваних способів інструментів управлінського контролю, підприємство може стикнутися з ризиком кібератак і витоку конфіденційної інформації. Недостатня захищеність даних може призвести до серйозних проблем, таких як крадіжка клієнтських даних або порушення довіри.</a:t>
          </a:r>
        </a:p>
      </dsp:txBody>
      <dsp:txXfrm>
        <a:off x="0" y="195637"/>
        <a:ext cx="6038850" cy="952875"/>
      </dsp:txXfrm>
    </dsp:sp>
    <dsp:sp modelId="{D3E63DF6-2590-4050-AA3D-030AEC114941}">
      <dsp:nvSpPr>
        <dsp:cNvPr id="0" name=""/>
        <dsp:cNvSpPr/>
      </dsp:nvSpPr>
      <dsp:spPr>
        <a:xfrm>
          <a:off x="301942" y="33277"/>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9778" tIns="0" rIns="159778" bIns="0" numCol="1" spcCol="1270" anchor="ctr" anchorCtr="0">
          <a:noAutofit/>
        </a:bodyPr>
        <a:lstStyle/>
        <a:p>
          <a:pPr marL="0" lvl="0" indent="0" algn="l" defTabSz="533400">
            <a:lnSpc>
              <a:spcPct val="90000"/>
            </a:lnSpc>
            <a:spcBef>
              <a:spcPct val="0"/>
            </a:spcBef>
            <a:spcAft>
              <a:spcPct val="35000"/>
            </a:spcAft>
            <a:buNone/>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Кібербезпека</a:t>
          </a:r>
        </a:p>
      </dsp:txBody>
      <dsp:txXfrm>
        <a:off x="317794" y="49129"/>
        <a:ext cx="4195491" cy="293016"/>
      </dsp:txXfrm>
    </dsp:sp>
    <dsp:sp modelId="{7A876D82-F6A0-43A2-B02F-613637CC2B32}">
      <dsp:nvSpPr>
        <dsp:cNvPr id="0" name=""/>
        <dsp:cNvSpPr/>
      </dsp:nvSpPr>
      <dsp:spPr>
        <a:xfrm>
          <a:off x="0" y="1370272"/>
          <a:ext cx="6038850" cy="796950"/>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8000" tIns="229108" rIns="108000" bIns="85344" numCol="1" spcCol="1270" anchor="t" anchorCtr="0">
          <a:noAutofit/>
        </a:bodyPr>
        <a:lstStyle/>
        <a:p>
          <a:pPr marL="114300" lvl="1" indent="-114300" algn="just"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різних інструментів управлінського контролю може створити проблеми з несумісністю між системами. Це може сповільнити обмін інформацією між різними департаментами або спотворити результати аналізу даних.</a:t>
          </a:r>
        </a:p>
      </dsp:txBody>
      <dsp:txXfrm>
        <a:off x="0" y="1370272"/>
        <a:ext cx="6038850" cy="796950"/>
      </dsp:txXfrm>
    </dsp:sp>
    <dsp:sp modelId="{4422E0D4-B961-4FA9-82AA-F50BE61A86A2}">
      <dsp:nvSpPr>
        <dsp:cNvPr id="0" name=""/>
        <dsp:cNvSpPr/>
      </dsp:nvSpPr>
      <dsp:spPr>
        <a:xfrm>
          <a:off x="301942" y="120791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9778" tIns="0" rIns="159778" bIns="0" numCol="1" spcCol="1270" anchor="ctr" anchorCtr="0">
          <a:noAutofit/>
        </a:bodyPr>
        <a:lstStyle/>
        <a:p>
          <a:pPr marL="0" lvl="0" indent="0" algn="l" defTabSz="533400">
            <a:lnSpc>
              <a:spcPct val="90000"/>
            </a:lnSpc>
            <a:spcBef>
              <a:spcPct val="0"/>
            </a:spcBef>
            <a:spcAft>
              <a:spcPct val="35000"/>
            </a:spcAft>
            <a:buNone/>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Несумісність технологій</a:t>
          </a:r>
        </a:p>
      </dsp:txBody>
      <dsp:txXfrm>
        <a:off x="317794" y="1223764"/>
        <a:ext cx="4195491" cy="293016"/>
      </dsp:txXfrm>
    </dsp:sp>
    <dsp:sp modelId="{4A834B30-D97A-4857-86BA-BED6517BA2CC}">
      <dsp:nvSpPr>
        <dsp:cNvPr id="0" name=""/>
        <dsp:cNvSpPr/>
      </dsp:nvSpPr>
      <dsp:spPr>
        <a:xfrm>
          <a:off x="0" y="2388982"/>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8000" tIns="229108" rIns="108000" bIns="85344" numCol="1" spcCol="1270" anchor="t" anchorCtr="0">
          <a:noAutofit/>
        </a:bodyPr>
        <a:lstStyle/>
        <a:p>
          <a:pPr marL="114300" lvl="1" indent="-114300" algn="just"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Впровадження нових інструментів управлінського контролю може вимагати додаткової підготовки персоналу. Якщо співробітники не отримають достатнього навчання та підтримки, вони можуть не ефективно використовувати нові інструменти або навіть робити помилки, що може негативно вплинути на управління та контроль процесів.</a:t>
          </a:r>
        </a:p>
      </dsp:txBody>
      <dsp:txXfrm>
        <a:off x="0" y="2388982"/>
        <a:ext cx="6038850" cy="952875"/>
      </dsp:txXfrm>
    </dsp:sp>
    <dsp:sp modelId="{960A7DC3-D8C1-4958-964D-C5C852A55608}">
      <dsp:nvSpPr>
        <dsp:cNvPr id="0" name=""/>
        <dsp:cNvSpPr/>
      </dsp:nvSpPr>
      <dsp:spPr>
        <a:xfrm>
          <a:off x="301942" y="222662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9778" tIns="0" rIns="159778" bIns="0" numCol="1" spcCol="1270" anchor="ctr" anchorCtr="0">
          <a:noAutofit/>
        </a:bodyPr>
        <a:lstStyle/>
        <a:p>
          <a:pPr marL="0" lvl="0" indent="0" algn="l" defTabSz="533400">
            <a:lnSpc>
              <a:spcPct val="90000"/>
            </a:lnSpc>
            <a:spcBef>
              <a:spcPct val="0"/>
            </a:spcBef>
            <a:spcAft>
              <a:spcPct val="35000"/>
            </a:spcAft>
            <a:buNone/>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Підготовка персоналу</a:t>
          </a:r>
        </a:p>
      </dsp:txBody>
      <dsp:txXfrm>
        <a:off x="317794" y="2242474"/>
        <a:ext cx="4195491" cy="293016"/>
      </dsp:txXfrm>
    </dsp:sp>
    <dsp:sp modelId="{410E7018-D0DC-4930-BBD5-0CFA2D85AABD}">
      <dsp:nvSpPr>
        <dsp:cNvPr id="0" name=""/>
        <dsp:cNvSpPr/>
      </dsp:nvSpPr>
      <dsp:spPr>
        <a:xfrm>
          <a:off x="0" y="3563617"/>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8000" tIns="229108" rIns="108000" bIns="85344" numCol="1" spcCol="1270" anchor="t" anchorCtr="0">
          <a:noAutofit/>
        </a:bodyPr>
        <a:lstStyle/>
        <a:p>
          <a:pPr marL="114300" lvl="1" indent="-114300" algn="just"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Впровадження подібних інновацій може бути дорогим процесом. Компанії повинні витратити кошти на придбання необхідного обладнання, програмного забезпечення, навчання персоналу та забезпечення підтримки. Витрати на інтеграцію і налаштування можуть також збільшити загальні витрати.</a:t>
          </a:r>
        </a:p>
      </dsp:txBody>
      <dsp:txXfrm>
        <a:off x="0" y="3563617"/>
        <a:ext cx="6038850" cy="952875"/>
      </dsp:txXfrm>
    </dsp:sp>
    <dsp:sp modelId="{7BEE3674-0ED8-4281-862C-BD408702EDD0}">
      <dsp:nvSpPr>
        <dsp:cNvPr id="0" name=""/>
        <dsp:cNvSpPr/>
      </dsp:nvSpPr>
      <dsp:spPr>
        <a:xfrm>
          <a:off x="301942" y="3401257"/>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9778" tIns="0" rIns="159778" bIns="0" numCol="1" spcCol="1270" anchor="ctr" anchorCtr="0">
          <a:noAutofit/>
        </a:bodyPr>
        <a:lstStyle/>
        <a:p>
          <a:pPr marL="0" lvl="0" indent="0" algn="l" defTabSz="533400">
            <a:lnSpc>
              <a:spcPct val="90000"/>
            </a:lnSpc>
            <a:spcBef>
              <a:spcPct val="0"/>
            </a:spcBef>
            <a:spcAft>
              <a:spcPct val="35000"/>
            </a:spcAft>
            <a:buNone/>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Високі витрати</a:t>
          </a:r>
        </a:p>
      </dsp:txBody>
      <dsp:txXfrm>
        <a:off x="317794" y="3417109"/>
        <a:ext cx="4195491" cy="293016"/>
      </dsp:txXfrm>
    </dsp:sp>
    <dsp:sp modelId="{2C52CCB7-877D-4D54-B1DB-E27C7AF60C25}">
      <dsp:nvSpPr>
        <dsp:cNvPr id="0" name=""/>
        <dsp:cNvSpPr/>
      </dsp:nvSpPr>
      <dsp:spPr>
        <a:xfrm>
          <a:off x="0" y="4738252"/>
          <a:ext cx="6038850" cy="1108800"/>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8000" tIns="229108" rIns="108000" bIns="85344" numCol="1" spcCol="1270" anchor="t" anchorCtr="0">
          <a:noAutofit/>
        </a:bodyPr>
        <a:lstStyle/>
        <a:p>
          <a:pPr marL="114300" lvl="1" indent="-114300" algn="just"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сучасних інструментів управлінського контролю передбачає аналіз великих обсягів даних. Якщо підприємство не має достатньої аналітичної компетентності, воно може стикнутися з труднощами в ефективному використанні цих інструментів. Недостатній аналітичний досвід може призвести до неправильного аналізу даних і неправильних управлінських рішень.</a:t>
          </a:r>
        </a:p>
      </dsp:txBody>
      <dsp:txXfrm>
        <a:off x="0" y="4738252"/>
        <a:ext cx="6038850" cy="1108800"/>
      </dsp:txXfrm>
    </dsp:sp>
    <dsp:sp modelId="{8D13B4AC-1AF7-46F2-9DD0-789FD9B6C38E}">
      <dsp:nvSpPr>
        <dsp:cNvPr id="0" name=""/>
        <dsp:cNvSpPr/>
      </dsp:nvSpPr>
      <dsp:spPr>
        <a:xfrm>
          <a:off x="301942" y="457589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9778" tIns="0" rIns="159778" bIns="0" numCol="1" spcCol="1270" anchor="ctr" anchorCtr="0">
          <a:noAutofit/>
        </a:bodyPr>
        <a:lstStyle/>
        <a:p>
          <a:pPr marL="0" lvl="0" indent="0" algn="l" defTabSz="533400">
            <a:lnSpc>
              <a:spcPct val="90000"/>
            </a:lnSpc>
            <a:spcBef>
              <a:spcPct val="0"/>
            </a:spcBef>
            <a:spcAft>
              <a:spcPct val="35000"/>
            </a:spcAft>
            <a:buNone/>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Недостатня аналітична компетентність</a:t>
          </a:r>
        </a:p>
      </dsp:txBody>
      <dsp:txXfrm>
        <a:off x="317794" y="4591744"/>
        <a:ext cx="4195491" cy="293016"/>
      </dsp:txXfrm>
    </dsp:sp>
    <dsp:sp modelId="{F2B7F505-3583-4898-84E1-AEBA039FA520}">
      <dsp:nvSpPr>
        <dsp:cNvPr id="0" name=""/>
        <dsp:cNvSpPr/>
      </dsp:nvSpPr>
      <dsp:spPr>
        <a:xfrm>
          <a:off x="0" y="6068812"/>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8000" tIns="229108" rIns="108000" bIns="85344" numCol="1" spcCol="1270" anchor="t" anchorCtr="0">
          <a:noAutofit/>
        </a:bodyPr>
        <a:lstStyle/>
        <a:p>
          <a:pPr marL="114300" lvl="1" indent="-114300" algn="just"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сучасних способів управлінського контролю може порушити приватність співробітників і клієнтів. Збір та аналіз великого обсягу даних може створити етичні проблеми, особливо якщо ці дані використовуються без належного дозволу або відповідної захисту.</a:t>
          </a:r>
        </a:p>
      </dsp:txBody>
      <dsp:txXfrm>
        <a:off x="0" y="6068812"/>
        <a:ext cx="6038850" cy="952875"/>
      </dsp:txXfrm>
    </dsp:sp>
    <dsp:sp modelId="{B2C21C17-016E-43FE-9204-FCEAAB1F5C6A}">
      <dsp:nvSpPr>
        <dsp:cNvPr id="0" name=""/>
        <dsp:cNvSpPr/>
      </dsp:nvSpPr>
      <dsp:spPr>
        <a:xfrm>
          <a:off x="301942" y="5906452"/>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9778" tIns="0" rIns="159778" bIns="0" numCol="1" spcCol="1270" anchor="ctr" anchorCtr="0">
          <a:noAutofit/>
        </a:bodyPr>
        <a:lstStyle/>
        <a:p>
          <a:pPr marL="0" lvl="0" indent="0" algn="l" defTabSz="533400">
            <a:lnSpc>
              <a:spcPct val="90000"/>
            </a:lnSpc>
            <a:spcBef>
              <a:spcPct val="0"/>
            </a:spcBef>
            <a:spcAft>
              <a:spcPct val="35000"/>
            </a:spcAft>
            <a:buNone/>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Приватність і етика</a:t>
          </a:r>
        </a:p>
      </dsp:txBody>
      <dsp:txXfrm>
        <a:off x="317794" y="5922304"/>
        <a:ext cx="4195491" cy="293016"/>
      </dsp:txXfrm>
    </dsp:sp>
    <dsp:sp modelId="{FDFA99C7-893D-40E8-A01B-73508488A902}">
      <dsp:nvSpPr>
        <dsp:cNvPr id="0" name=""/>
        <dsp:cNvSpPr/>
      </dsp:nvSpPr>
      <dsp:spPr>
        <a:xfrm>
          <a:off x="0" y="7243447"/>
          <a:ext cx="6038850" cy="952875"/>
        </a:xfrm>
        <a:prstGeom prst="rect">
          <a:avLst/>
        </a:prstGeom>
        <a:solidFill>
          <a:sysClr val="windowText" lastClr="000000">
            <a:alpha val="90000"/>
            <a:tint val="40000"/>
            <a:hueOff val="0"/>
            <a:satOff val="0"/>
            <a:lumOff val="0"/>
            <a:alphaOff val="0"/>
          </a:sys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8000" tIns="229108" rIns="108000" bIns="85344" numCol="1" spcCol="1270" anchor="t" anchorCtr="0">
          <a:noAutofit/>
        </a:bodyPr>
        <a:lstStyle/>
        <a:p>
          <a:pPr marL="114300" lvl="1" indent="-114300" algn="just"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Використання деяких сучасних способів та інструментів управлінського контролю може порушувати законодавство, особливо щодо захисту даних і приватності. Підприємства повинні бути уважними і забезпечувати відповідність з правовими вимогами щодо збору, зберігання та використання даних.</a:t>
          </a:r>
        </a:p>
      </dsp:txBody>
      <dsp:txXfrm>
        <a:off x="0" y="7243447"/>
        <a:ext cx="6038850" cy="952875"/>
      </dsp:txXfrm>
    </dsp:sp>
    <dsp:sp modelId="{1FC817BB-908F-48D9-951A-FD545C98FBB9}">
      <dsp:nvSpPr>
        <dsp:cNvPr id="0" name=""/>
        <dsp:cNvSpPr/>
      </dsp:nvSpPr>
      <dsp:spPr>
        <a:xfrm>
          <a:off x="301942" y="7081087"/>
          <a:ext cx="4227195" cy="32472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9778" tIns="0" rIns="159778" bIns="0" numCol="1" spcCol="1270" anchor="ctr" anchorCtr="0">
          <a:noAutofit/>
        </a:bodyPr>
        <a:lstStyle/>
        <a:p>
          <a:pPr marL="0" lvl="0" indent="0" algn="l" defTabSz="533400">
            <a:lnSpc>
              <a:spcPct val="90000"/>
            </a:lnSpc>
            <a:spcBef>
              <a:spcPct val="0"/>
            </a:spcBef>
            <a:spcAft>
              <a:spcPct val="35000"/>
            </a:spcAft>
            <a:buNone/>
          </a:pPr>
          <a:r>
            <a:rPr lang="uk-UA"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Відповідність законодавству</a:t>
          </a:r>
        </a:p>
      </dsp:txBody>
      <dsp:txXfrm>
        <a:off x="317794" y="7096939"/>
        <a:ext cx="4195491" cy="29301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D53FC0-E49A-497D-B5DC-56062D2C3938}">
      <dsp:nvSpPr>
        <dsp:cNvPr id="0" name=""/>
        <dsp:cNvSpPr/>
      </dsp:nvSpPr>
      <dsp:spPr>
        <a:xfrm>
          <a:off x="3026727" y="594773"/>
          <a:ext cx="2348580" cy="211043"/>
        </a:xfrm>
        <a:custGeom>
          <a:avLst/>
          <a:gdLst/>
          <a:ahLst/>
          <a:cxnLst/>
          <a:rect l="0" t="0" r="0" b="0"/>
          <a:pathLst>
            <a:path>
              <a:moveTo>
                <a:pt x="0" y="0"/>
              </a:moveTo>
              <a:lnTo>
                <a:pt x="0" y="105521"/>
              </a:lnTo>
              <a:lnTo>
                <a:pt x="2348580" y="105521"/>
              </a:lnTo>
              <a:lnTo>
                <a:pt x="2348580" y="21104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324E24-6920-4EAC-A917-5D22717DFE96}">
      <dsp:nvSpPr>
        <dsp:cNvPr id="0" name=""/>
        <dsp:cNvSpPr/>
      </dsp:nvSpPr>
      <dsp:spPr>
        <a:xfrm>
          <a:off x="3026727" y="594773"/>
          <a:ext cx="782860" cy="211043"/>
        </a:xfrm>
        <a:custGeom>
          <a:avLst/>
          <a:gdLst/>
          <a:ahLst/>
          <a:cxnLst/>
          <a:rect l="0" t="0" r="0" b="0"/>
          <a:pathLst>
            <a:path>
              <a:moveTo>
                <a:pt x="0" y="0"/>
              </a:moveTo>
              <a:lnTo>
                <a:pt x="0" y="105521"/>
              </a:lnTo>
              <a:lnTo>
                <a:pt x="782860" y="105521"/>
              </a:lnTo>
              <a:lnTo>
                <a:pt x="782860" y="21104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F089F90-8DFE-4EAC-8982-625E6DA368E1}">
      <dsp:nvSpPr>
        <dsp:cNvPr id="0" name=""/>
        <dsp:cNvSpPr/>
      </dsp:nvSpPr>
      <dsp:spPr>
        <a:xfrm>
          <a:off x="1701996" y="1473201"/>
          <a:ext cx="203201" cy="2602867"/>
        </a:xfrm>
        <a:custGeom>
          <a:avLst/>
          <a:gdLst/>
          <a:ahLst/>
          <a:cxnLst/>
          <a:rect l="0" t="0" r="0" b="0"/>
          <a:pathLst>
            <a:path>
              <a:moveTo>
                <a:pt x="0" y="0"/>
              </a:moveTo>
              <a:lnTo>
                <a:pt x="0" y="2602867"/>
              </a:lnTo>
              <a:lnTo>
                <a:pt x="203201" y="260286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5C3071-CCBA-4EE9-A040-CAE1A70BF0B7}">
      <dsp:nvSpPr>
        <dsp:cNvPr id="0" name=""/>
        <dsp:cNvSpPr/>
      </dsp:nvSpPr>
      <dsp:spPr>
        <a:xfrm>
          <a:off x="1701996" y="1473201"/>
          <a:ext cx="203201" cy="1889340"/>
        </a:xfrm>
        <a:custGeom>
          <a:avLst/>
          <a:gdLst/>
          <a:ahLst/>
          <a:cxnLst/>
          <a:rect l="0" t="0" r="0" b="0"/>
          <a:pathLst>
            <a:path>
              <a:moveTo>
                <a:pt x="0" y="0"/>
              </a:moveTo>
              <a:lnTo>
                <a:pt x="0" y="1889340"/>
              </a:lnTo>
              <a:lnTo>
                <a:pt x="203201" y="188934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FB7BEE4-E301-4716-8C69-26F19BF4C933}">
      <dsp:nvSpPr>
        <dsp:cNvPr id="0" name=""/>
        <dsp:cNvSpPr/>
      </dsp:nvSpPr>
      <dsp:spPr>
        <a:xfrm>
          <a:off x="1701996" y="1473201"/>
          <a:ext cx="203201" cy="1175812"/>
        </a:xfrm>
        <a:custGeom>
          <a:avLst/>
          <a:gdLst/>
          <a:ahLst/>
          <a:cxnLst/>
          <a:rect l="0" t="0" r="0" b="0"/>
          <a:pathLst>
            <a:path>
              <a:moveTo>
                <a:pt x="0" y="0"/>
              </a:moveTo>
              <a:lnTo>
                <a:pt x="0" y="1175812"/>
              </a:lnTo>
              <a:lnTo>
                <a:pt x="203201" y="117581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91406D3-BC87-4DB3-8520-486B0076A92C}">
      <dsp:nvSpPr>
        <dsp:cNvPr id="0" name=""/>
        <dsp:cNvSpPr/>
      </dsp:nvSpPr>
      <dsp:spPr>
        <a:xfrm>
          <a:off x="1701996" y="1473201"/>
          <a:ext cx="203201" cy="462285"/>
        </a:xfrm>
        <a:custGeom>
          <a:avLst/>
          <a:gdLst/>
          <a:ahLst/>
          <a:cxnLst/>
          <a:rect l="0" t="0" r="0" b="0"/>
          <a:pathLst>
            <a:path>
              <a:moveTo>
                <a:pt x="0" y="0"/>
              </a:moveTo>
              <a:lnTo>
                <a:pt x="0" y="462285"/>
              </a:lnTo>
              <a:lnTo>
                <a:pt x="203201" y="46228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713824-D7C0-4298-879B-0C5014B7FDF8}">
      <dsp:nvSpPr>
        <dsp:cNvPr id="0" name=""/>
        <dsp:cNvSpPr/>
      </dsp:nvSpPr>
      <dsp:spPr>
        <a:xfrm>
          <a:off x="2243867" y="594773"/>
          <a:ext cx="782860" cy="211043"/>
        </a:xfrm>
        <a:custGeom>
          <a:avLst/>
          <a:gdLst/>
          <a:ahLst/>
          <a:cxnLst/>
          <a:rect l="0" t="0" r="0" b="0"/>
          <a:pathLst>
            <a:path>
              <a:moveTo>
                <a:pt x="782860" y="0"/>
              </a:moveTo>
              <a:lnTo>
                <a:pt x="782860" y="105521"/>
              </a:lnTo>
              <a:lnTo>
                <a:pt x="0" y="105521"/>
              </a:lnTo>
              <a:lnTo>
                <a:pt x="0" y="21104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F073EBC-BF7D-4A01-9154-DA2818BCE63D}">
      <dsp:nvSpPr>
        <dsp:cNvPr id="0" name=""/>
        <dsp:cNvSpPr/>
      </dsp:nvSpPr>
      <dsp:spPr>
        <a:xfrm>
          <a:off x="135467" y="1473201"/>
          <a:ext cx="124688" cy="1175812"/>
        </a:xfrm>
        <a:custGeom>
          <a:avLst/>
          <a:gdLst/>
          <a:ahLst/>
          <a:cxnLst/>
          <a:rect l="0" t="0" r="0" b="0"/>
          <a:pathLst>
            <a:path>
              <a:moveTo>
                <a:pt x="0" y="0"/>
              </a:moveTo>
              <a:lnTo>
                <a:pt x="0" y="1175812"/>
              </a:lnTo>
              <a:lnTo>
                <a:pt x="124688" y="117581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4862F39-C730-4F30-8895-C7AAE1F91B06}">
      <dsp:nvSpPr>
        <dsp:cNvPr id="0" name=""/>
        <dsp:cNvSpPr/>
      </dsp:nvSpPr>
      <dsp:spPr>
        <a:xfrm>
          <a:off x="135467" y="1473201"/>
          <a:ext cx="124688" cy="462285"/>
        </a:xfrm>
        <a:custGeom>
          <a:avLst/>
          <a:gdLst/>
          <a:ahLst/>
          <a:cxnLst/>
          <a:rect l="0" t="0" r="0" b="0"/>
          <a:pathLst>
            <a:path>
              <a:moveTo>
                <a:pt x="0" y="0"/>
              </a:moveTo>
              <a:lnTo>
                <a:pt x="0" y="462285"/>
              </a:lnTo>
              <a:lnTo>
                <a:pt x="124688" y="46228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47C700-04FB-491C-8F99-99FBC401C81B}">
      <dsp:nvSpPr>
        <dsp:cNvPr id="0" name=""/>
        <dsp:cNvSpPr/>
      </dsp:nvSpPr>
      <dsp:spPr>
        <a:xfrm>
          <a:off x="677338" y="594773"/>
          <a:ext cx="2349389" cy="211043"/>
        </a:xfrm>
        <a:custGeom>
          <a:avLst/>
          <a:gdLst/>
          <a:ahLst/>
          <a:cxnLst/>
          <a:rect l="0" t="0" r="0" b="0"/>
          <a:pathLst>
            <a:path>
              <a:moveTo>
                <a:pt x="2349389" y="0"/>
              </a:moveTo>
              <a:lnTo>
                <a:pt x="2349389" y="105521"/>
              </a:lnTo>
              <a:lnTo>
                <a:pt x="0" y="105521"/>
              </a:lnTo>
              <a:lnTo>
                <a:pt x="0" y="21104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64783A-F46E-4E01-8562-AA2281348ABB}">
      <dsp:nvSpPr>
        <dsp:cNvPr id="0" name=""/>
        <dsp:cNvSpPr/>
      </dsp:nvSpPr>
      <dsp:spPr>
        <a:xfrm>
          <a:off x="1896319" y="92289"/>
          <a:ext cx="2260816" cy="5024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Директор</a:t>
          </a:r>
        </a:p>
      </dsp:txBody>
      <dsp:txXfrm>
        <a:off x="1896319" y="92289"/>
        <a:ext cx="2260816" cy="502484"/>
      </dsp:txXfrm>
    </dsp:sp>
    <dsp:sp modelId="{A5211007-F4BB-4DD6-AC9D-3923A3DE2803}">
      <dsp:nvSpPr>
        <dsp:cNvPr id="0" name=""/>
        <dsp:cNvSpPr/>
      </dsp:nvSpPr>
      <dsp:spPr>
        <a:xfrm>
          <a:off x="0" y="805816"/>
          <a:ext cx="1354676" cy="6673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Керівник з адміністративно-господарської діяльності</a:t>
          </a:r>
        </a:p>
      </dsp:txBody>
      <dsp:txXfrm>
        <a:off x="0" y="805816"/>
        <a:ext cx="1354676" cy="667384"/>
      </dsp:txXfrm>
    </dsp:sp>
    <dsp:sp modelId="{14E5CDF6-C4C0-4EA0-98BC-C44FF01C949F}">
      <dsp:nvSpPr>
        <dsp:cNvPr id="0" name=""/>
        <dsp:cNvSpPr/>
      </dsp:nvSpPr>
      <dsp:spPr>
        <a:xfrm>
          <a:off x="260155" y="1684244"/>
          <a:ext cx="1354676" cy="5024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Господарська служба</a:t>
          </a:r>
        </a:p>
      </dsp:txBody>
      <dsp:txXfrm>
        <a:off x="260155" y="1684244"/>
        <a:ext cx="1354676" cy="502484"/>
      </dsp:txXfrm>
    </dsp:sp>
    <dsp:sp modelId="{6CEA9891-E487-4124-91CE-719DF29B70A3}">
      <dsp:nvSpPr>
        <dsp:cNvPr id="0" name=""/>
        <dsp:cNvSpPr/>
      </dsp:nvSpPr>
      <dsp:spPr>
        <a:xfrm>
          <a:off x="260155" y="2397771"/>
          <a:ext cx="1354676" cy="5024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Кадрова служба</a:t>
          </a:r>
        </a:p>
      </dsp:txBody>
      <dsp:txXfrm>
        <a:off x="260155" y="2397771"/>
        <a:ext cx="1354676" cy="502484"/>
      </dsp:txXfrm>
    </dsp:sp>
    <dsp:sp modelId="{9F40AB3A-CDA4-413E-A0D3-FA8FD0C887C0}">
      <dsp:nvSpPr>
        <dsp:cNvPr id="0" name=""/>
        <dsp:cNvSpPr/>
      </dsp:nvSpPr>
      <dsp:spPr>
        <a:xfrm>
          <a:off x="1566528" y="805816"/>
          <a:ext cx="1354676" cy="6673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Заступник директора по виробництву</a:t>
          </a:r>
        </a:p>
      </dsp:txBody>
      <dsp:txXfrm>
        <a:off x="1566528" y="805816"/>
        <a:ext cx="1354676" cy="667384"/>
      </dsp:txXfrm>
    </dsp:sp>
    <dsp:sp modelId="{63A4D38A-D64C-4A8E-B900-F28D1230C9CB}">
      <dsp:nvSpPr>
        <dsp:cNvPr id="0" name=""/>
        <dsp:cNvSpPr/>
      </dsp:nvSpPr>
      <dsp:spPr>
        <a:xfrm>
          <a:off x="1905198" y="1684244"/>
          <a:ext cx="1354676" cy="5024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Служба головного інженера</a:t>
          </a:r>
        </a:p>
      </dsp:txBody>
      <dsp:txXfrm>
        <a:off x="1905198" y="1684244"/>
        <a:ext cx="1354676" cy="502484"/>
      </dsp:txXfrm>
    </dsp:sp>
    <dsp:sp modelId="{7D54BA38-32EC-4013-821A-DCEB60305660}">
      <dsp:nvSpPr>
        <dsp:cNvPr id="0" name=""/>
        <dsp:cNvSpPr/>
      </dsp:nvSpPr>
      <dsp:spPr>
        <a:xfrm>
          <a:off x="1905198" y="2397771"/>
          <a:ext cx="1354676" cy="5024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Служба головного технолога</a:t>
          </a:r>
        </a:p>
      </dsp:txBody>
      <dsp:txXfrm>
        <a:off x="1905198" y="2397771"/>
        <a:ext cx="1354676" cy="502484"/>
      </dsp:txXfrm>
    </dsp:sp>
    <dsp:sp modelId="{83CD6AB9-0C5E-4051-8F43-0A1D4531708C}">
      <dsp:nvSpPr>
        <dsp:cNvPr id="0" name=""/>
        <dsp:cNvSpPr/>
      </dsp:nvSpPr>
      <dsp:spPr>
        <a:xfrm>
          <a:off x="1905198" y="3111299"/>
          <a:ext cx="1354676" cy="5024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Виробничий відділ</a:t>
          </a:r>
        </a:p>
      </dsp:txBody>
      <dsp:txXfrm>
        <a:off x="1905198" y="3111299"/>
        <a:ext cx="1354676" cy="502484"/>
      </dsp:txXfrm>
    </dsp:sp>
    <dsp:sp modelId="{44F3CEB3-DC02-43C9-88BE-197950B3F79A}">
      <dsp:nvSpPr>
        <dsp:cNvPr id="0" name=""/>
        <dsp:cNvSpPr/>
      </dsp:nvSpPr>
      <dsp:spPr>
        <a:xfrm>
          <a:off x="1905198" y="3824826"/>
          <a:ext cx="1354676" cy="5024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Сладська служба</a:t>
          </a:r>
        </a:p>
      </dsp:txBody>
      <dsp:txXfrm>
        <a:off x="1905198" y="3824826"/>
        <a:ext cx="1354676" cy="502484"/>
      </dsp:txXfrm>
    </dsp:sp>
    <dsp:sp modelId="{112689F8-E75F-43B3-8BE7-40E402233C0C}">
      <dsp:nvSpPr>
        <dsp:cNvPr id="0" name=""/>
        <dsp:cNvSpPr/>
      </dsp:nvSpPr>
      <dsp:spPr>
        <a:xfrm>
          <a:off x="3132249" y="805816"/>
          <a:ext cx="1354676" cy="6673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Відділ маркетингу та збуту</a:t>
          </a:r>
        </a:p>
      </dsp:txBody>
      <dsp:txXfrm>
        <a:off x="3132249" y="805816"/>
        <a:ext cx="1354676" cy="667384"/>
      </dsp:txXfrm>
    </dsp:sp>
    <dsp:sp modelId="{E3979611-20E4-4CFF-AC33-1574927D834E}">
      <dsp:nvSpPr>
        <dsp:cNvPr id="0" name=""/>
        <dsp:cNvSpPr/>
      </dsp:nvSpPr>
      <dsp:spPr>
        <a:xfrm>
          <a:off x="4697969" y="805816"/>
          <a:ext cx="1354676" cy="66738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Бухгалтерія</a:t>
          </a:r>
        </a:p>
      </dsp:txBody>
      <dsp:txXfrm>
        <a:off x="4697969" y="805816"/>
        <a:ext cx="1354676" cy="66738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539466-6C96-465F-88D1-0ED77F526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64</Pages>
  <Words>14272</Words>
  <Characters>81353</Characters>
  <Application>Microsoft Office Word</Application>
  <DocSecurity>0</DocSecurity>
  <Lines>677</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Руденко</dc:creator>
  <cp:keywords/>
  <dc:description/>
  <cp:lastModifiedBy>churkina.irina0403@gmail.com</cp:lastModifiedBy>
  <cp:revision>22</cp:revision>
  <dcterms:created xsi:type="dcterms:W3CDTF">2024-06-14T00:15:00Z</dcterms:created>
  <dcterms:modified xsi:type="dcterms:W3CDTF">2024-06-16T10:39:00Z</dcterms:modified>
</cp:coreProperties>
</file>