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2B6F" w:rsidRPr="00F82B6F" w:rsidRDefault="00F82B6F" w:rsidP="00F82B6F">
      <w:pPr>
        <w:widowControl w:val="0"/>
        <w:autoSpaceDE w:val="0"/>
        <w:ind w:firstLine="0"/>
        <w:jc w:val="center"/>
        <w:rPr>
          <w:rFonts w:eastAsia="Times New Roman" w:cs="Times New Roman"/>
          <w:kern w:val="1"/>
          <w:szCs w:val="28"/>
          <w:lang w:val="uk-UA" w:eastAsia="ru-RU"/>
        </w:rPr>
      </w:pPr>
      <w:r w:rsidRPr="00F82B6F">
        <w:rPr>
          <w:rFonts w:eastAsia="Times New Roman" w:cs="Times New Roman"/>
          <w:kern w:val="1"/>
          <w:szCs w:val="28"/>
          <w:lang w:val="uk-UA" w:eastAsia="ru-RU"/>
        </w:rPr>
        <w:t>ОДЕCЬКИЙ НАЦІОНАЛЬНИЙ УНІВЕРCИТЕТ імені І. І. МЕЧНИКОВА</w:t>
      </w:r>
    </w:p>
    <w:p w:rsidR="00F82B6F" w:rsidRPr="00F82B6F" w:rsidRDefault="00F82B6F" w:rsidP="00F82B6F">
      <w:pPr>
        <w:widowControl w:val="0"/>
        <w:autoSpaceDE w:val="0"/>
        <w:ind w:firstLine="0"/>
        <w:jc w:val="center"/>
        <w:rPr>
          <w:rFonts w:eastAsia="Times New Roman" w:cs="Times New Roman"/>
          <w:kern w:val="1"/>
          <w:szCs w:val="28"/>
          <w:lang w:val="uk-UA" w:eastAsia="ru-RU"/>
        </w:rPr>
      </w:pPr>
      <w:r w:rsidRPr="00F82B6F">
        <w:rPr>
          <w:rFonts w:eastAsia="Times New Roman" w:cs="Times New Roman"/>
          <w:kern w:val="1"/>
          <w:szCs w:val="28"/>
          <w:lang w:val="uk-UA" w:eastAsia="ru-RU"/>
        </w:rPr>
        <w:t>Біологічний факультет</w:t>
      </w:r>
    </w:p>
    <w:p w:rsidR="00F82B6F" w:rsidRPr="00F82B6F" w:rsidRDefault="00F82B6F" w:rsidP="00F82B6F">
      <w:pPr>
        <w:widowControl w:val="0"/>
        <w:autoSpaceDE w:val="0"/>
        <w:ind w:firstLine="0"/>
        <w:jc w:val="center"/>
        <w:rPr>
          <w:rFonts w:eastAsia="Times New Roman" w:cs="Times New Roman"/>
          <w:kern w:val="1"/>
          <w:szCs w:val="28"/>
          <w:lang w:val="uk-UA" w:eastAsia="ru-RU"/>
        </w:rPr>
      </w:pPr>
      <w:r w:rsidRPr="00F82B6F">
        <w:rPr>
          <w:rFonts w:eastAsia="Times New Roman" w:cs="Times New Roman"/>
          <w:kern w:val="1"/>
          <w:szCs w:val="28"/>
          <w:lang w:val="uk-UA" w:eastAsia="ru-RU"/>
        </w:rPr>
        <w:t xml:space="preserve">Кафедра </w:t>
      </w:r>
      <w:r>
        <w:rPr>
          <w:rFonts w:eastAsia="Times New Roman" w:cs="Times New Roman"/>
          <w:kern w:val="1"/>
          <w:szCs w:val="28"/>
          <w:lang w:val="uk-UA" w:eastAsia="ru-RU"/>
        </w:rPr>
        <w:t>мікробіології, вірусології та біотехнології</w:t>
      </w:r>
    </w:p>
    <w:p w:rsidR="00F82B6F" w:rsidRPr="00F82B6F" w:rsidRDefault="00F82B6F" w:rsidP="00F82B6F">
      <w:pPr>
        <w:widowControl w:val="0"/>
        <w:autoSpaceDE w:val="0"/>
        <w:ind w:firstLine="0"/>
        <w:jc w:val="center"/>
        <w:rPr>
          <w:rFonts w:eastAsia="Times New Roman" w:cs="Times New Roman"/>
          <w:kern w:val="1"/>
          <w:szCs w:val="28"/>
          <w:lang w:val="uk-UA" w:eastAsia="ru-RU"/>
        </w:rPr>
      </w:pPr>
    </w:p>
    <w:p w:rsidR="00F82B6F" w:rsidRPr="00F82B6F" w:rsidRDefault="00F82B6F" w:rsidP="00F82B6F">
      <w:pPr>
        <w:ind w:firstLine="0"/>
        <w:jc w:val="center"/>
        <w:rPr>
          <w:rFonts w:eastAsia="Times New Roman" w:cs="Times New Roman"/>
          <w:szCs w:val="24"/>
          <w:lang w:val="uk-UA" w:eastAsia="ru-RU"/>
        </w:rPr>
      </w:pPr>
      <w:r w:rsidRPr="00F82B6F">
        <w:rPr>
          <w:rFonts w:eastAsia="Times New Roman" w:cs="Times New Roman"/>
          <w:b/>
          <w:spacing w:val="60"/>
          <w:sz w:val="32"/>
          <w:szCs w:val="24"/>
          <w:lang w:val="uk-UA" w:eastAsia="ru-RU"/>
        </w:rPr>
        <w:t>Дипломна робота</w:t>
      </w:r>
    </w:p>
    <w:p w:rsidR="00F82B6F" w:rsidRPr="00F82B6F" w:rsidRDefault="00F82B6F" w:rsidP="00F82B6F">
      <w:pPr>
        <w:pBdr>
          <w:bottom w:val="single" w:sz="4" w:space="1" w:color="auto"/>
        </w:pBdr>
        <w:tabs>
          <w:tab w:val="center" w:pos="4819"/>
          <w:tab w:val="right" w:pos="8505"/>
        </w:tabs>
        <w:spacing w:before="240"/>
        <w:ind w:right="850" w:firstLine="0"/>
        <w:jc w:val="center"/>
        <w:rPr>
          <w:rFonts w:eastAsia="Times New Roman" w:cs="Times New Roman"/>
          <w:szCs w:val="28"/>
          <w:lang w:val="uk-UA" w:eastAsia="ru-RU"/>
        </w:rPr>
      </w:pPr>
      <w:r w:rsidRPr="00F82B6F">
        <w:rPr>
          <w:rFonts w:eastAsia="Times New Roman" w:cs="Times New Roman"/>
          <w:szCs w:val="28"/>
          <w:lang w:val="uk-UA" w:eastAsia="ru-RU"/>
        </w:rPr>
        <w:t>на здобуття ступеня вищої освіти «магістр»</w:t>
      </w:r>
    </w:p>
    <w:p w:rsidR="00F82B6F" w:rsidRPr="00F82B6F" w:rsidRDefault="00F82B6F" w:rsidP="00F82B6F">
      <w:pPr>
        <w:ind w:firstLine="0"/>
        <w:jc w:val="center"/>
        <w:rPr>
          <w:rFonts w:eastAsia="Times New Roman" w:cs="Times New Roman"/>
          <w:b/>
          <w:kern w:val="1"/>
          <w:sz w:val="32"/>
          <w:szCs w:val="32"/>
          <w:lang w:val="uk-UA" w:eastAsia="ru-RU"/>
        </w:rPr>
      </w:pPr>
      <w:r w:rsidRPr="00F82B6F">
        <w:rPr>
          <w:rFonts w:eastAsia="Times New Roman" w:cs="Times New Roman"/>
          <w:kern w:val="1"/>
          <w:szCs w:val="28"/>
          <w:lang w:val="uk-UA" w:eastAsia="ru-RU"/>
        </w:rPr>
        <w:t>на тему</w:t>
      </w:r>
      <w:r w:rsidRPr="00F82B6F">
        <w:rPr>
          <w:rFonts w:eastAsia="Times New Roman" w:cs="Times New Roman"/>
          <w:b/>
          <w:kern w:val="1"/>
          <w:sz w:val="32"/>
          <w:szCs w:val="32"/>
          <w:lang w:val="uk-UA" w:eastAsia="ru-RU"/>
        </w:rPr>
        <w:t xml:space="preserve"> </w:t>
      </w:r>
      <w:r w:rsidRPr="00F82B6F">
        <w:rPr>
          <w:rFonts w:eastAsia="Times New Roman" w:cs="Times New Roman"/>
          <w:b/>
          <w:szCs w:val="28"/>
          <w:lang w:val="uk-UA" w:eastAsia="ru-RU"/>
        </w:rPr>
        <w:t>«</w:t>
      </w:r>
      <w:r>
        <w:rPr>
          <w:rFonts w:eastAsia="Times New Roman" w:cs="Times New Roman"/>
          <w:b/>
          <w:szCs w:val="28"/>
          <w:lang w:val="uk-UA" w:eastAsia="ru-RU"/>
        </w:rPr>
        <w:t xml:space="preserve">Вуглеводень специфічна активність представників роду </w:t>
      </w:r>
      <w:r>
        <w:rPr>
          <w:rFonts w:eastAsia="Times New Roman" w:cs="Times New Roman"/>
          <w:b/>
          <w:i/>
          <w:szCs w:val="28"/>
          <w:lang w:val="en-US" w:eastAsia="ru-RU"/>
        </w:rPr>
        <w:t>Lactobacillus</w:t>
      </w:r>
      <w:r w:rsidRPr="00110061">
        <w:rPr>
          <w:rFonts w:eastAsia="Times New Roman" w:cs="Times New Roman"/>
          <w:b/>
          <w:szCs w:val="28"/>
          <w:lang w:eastAsia="ru-RU"/>
        </w:rPr>
        <w:t xml:space="preserve">, </w:t>
      </w:r>
      <w:r w:rsidRPr="00F82B6F">
        <w:rPr>
          <w:rFonts w:eastAsia="Times New Roman" w:cs="Times New Roman"/>
          <w:b/>
          <w:szCs w:val="28"/>
          <w:lang w:val="uk-UA" w:eastAsia="ru-RU"/>
        </w:rPr>
        <w:t>ізольованих з води Чорного моря»</w:t>
      </w:r>
    </w:p>
    <w:p w:rsidR="00F82B6F" w:rsidRDefault="00F82B6F" w:rsidP="00F82B6F">
      <w:pPr>
        <w:ind w:firstLine="0"/>
        <w:jc w:val="center"/>
        <w:rPr>
          <w:rFonts w:eastAsia="Times New Roman" w:cs="Times New Roman"/>
          <w:sz w:val="24"/>
          <w:szCs w:val="24"/>
          <w:lang w:val="en-US" w:eastAsia="ru-RU"/>
        </w:rPr>
      </w:pPr>
      <w:r w:rsidRPr="00F82B6F">
        <w:rPr>
          <w:rFonts w:eastAsia="Times New Roman" w:cs="Times New Roman"/>
          <w:sz w:val="24"/>
          <w:szCs w:val="24"/>
          <w:lang w:val="en-US" w:eastAsia="ru-RU"/>
        </w:rPr>
        <w:t>«</w:t>
      </w:r>
      <w:r w:rsidRPr="00110061">
        <w:rPr>
          <w:lang w:val="en-US"/>
        </w:rPr>
        <w:t xml:space="preserve"> </w:t>
      </w:r>
      <w:r w:rsidRPr="00F82B6F">
        <w:rPr>
          <w:rFonts w:eastAsia="Times New Roman" w:cs="Times New Roman"/>
          <w:sz w:val="24"/>
          <w:szCs w:val="24"/>
          <w:lang w:val="en-US" w:eastAsia="ru-RU"/>
        </w:rPr>
        <w:t xml:space="preserve">Hydrocarbon specific activity of the genus </w:t>
      </w:r>
      <w:r w:rsidRPr="00F82B6F">
        <w:rPr>
          <w:rFonts w:eastAsia="Times New Roman" w:cs="Times New Roman"/>
          <w:i/>
          <w:sz w:val="24"/>
          <w:szCs w:val="24"/>
          <w:lang w:val="en-US" w:eastAsia="ru-RU"/>
        </w:rPr>
        <w:t>Lactobacillus</w:t>
      </w:r>
      <w:r>
        <w:rPr>
          <w:rFonts w:eastAsia="Times New Roman" w:cs="Times New Roman"/>
          <w:sz w:val="24"/>
          <w:szCs w:val="24"/>
          <w:lang w:val="en-US" w:eastAsia="ru-RU"/>
        </w:rPr>
        <w:t xml:space="preserve">, </w:t>
      </w:r>
      <w:r w:rsidRPr="00F82B6F">
        <w:rPr>
          <w:rFonts w:eastAsia="Times New Roman" w:cs="Times New Roman"/>
          <w:sz w:val="24"/>
          <w:szCs w:val="24"/>
          <w:lang w:val="en-US" w:eastAsia="ru-RU"/>
        </w:rPr>
        <w:t xml:space="preserve">isolated from </w:t>
      </w:r>
    </w:p>
    <w:p w:rsidR="00F82B6F" w:rsidRPr="00F82B6F" w:rsidRDefault="00F82B6F" w:rsidP="00F82B6F">
      <w:pPr>
        <w:ind w:firstLine="0"/>
        <w:jc w:val="center"/>
        <w:rPr>
          <w:rFonts w:eastAsia="Times New Roman" w:cs="Times New Roman"/>
          <w:sz w:val="24"/>
          <w:szCs w:val="24"/>
          <w:lang w:val="en-US" w:eastAsia="ru-RU"/>
        </w:rPr>
      </w:pPr>
      <w:r w:rsidRPr="00F82B6F">
        <w:rPr>
          <w:rFonts w:eastAsia="Times New Roman" w:cs="Times New Roman"/>
          <w:sz w:val="24"/>
          <w:szCs w:val="24"/>
          <w:lang w:val="en-US" w:eastAsia="ru-RU"/>
        </w:rPr>
        <w:t>the water of the Black Sea »</w:t>
      </w:r>
    </w:p>
    <w:p w:rsidR="00F82B6F" w:rsidRPr="00F82B6F" w:rsidRDefault="00F82B6F" w:rsidP="00F82B6F">
      <w:pPr>
        <w:jc w:val="center"/>
        <w:rPr>
          <w:rFonts w:eastAsia="Times New Roman" w:cs="Times New Roman"/>
          <w:kern w:val="1"/>
          <w:sz w:val="24"/>
          <w:szCs w:val="24"/>
          <w:lang w:val="uk-UA" w:eastAsia="ru-RU"/>
        </w:rPr>
      </w:pPr>
    </w:p>
    <w:p w:rsidR="00F82B6F" w:rsidRPr="00F82B6F" w:rsidRDefault="00F82B6F" w:rsidP="00F82B6F">
      <w:pPr>
        <w:widowControl w:val="0"/>
        <w:autoSpaceDE w:val="0"/>
        <w:spacing w:line="240" w:lineRule="auto"/>
        <w:ind w:left="4678" w:firstLine="0"/>
        <w:jc w:val="left"/>
        <w:rPr>
          <w:rFonts w:eastAsia="Times New Roman" w:cs="Times New Roman"/>
          <w:sz w:val="20"/>
          <w:szCs w:val="20"/>
          <w:lang w:val="uk-UA" w:eastAsia="ru-RU"/>
        </w:rPr>
      </w:pPr>
      <w:r w:rsidRPr="00F82B6F">
        <w:rPr>
          <w:rFonts w:eastAsia="Times New Roman" w:cs="Times New Roman"/>
          <w:b/>
          <w:kern w:val="1"/>
          <w:szCs w:val="28"/>
          <w:lang w:val="uk-UA" w:eastAsia="ru-RU"/>
        </w:rPr>
        <w:t>Виконав:</w:t>
      </w:r>
      <w:r w:rsidRPr="00F82B6F">
        <w:rPr>
          <w:rFonts w:eastAsia="Times New Roman" w:cs="Times New Roman"/>
          <w:kern w:val="1"/>
          <w:szCs w:val="28"/>
          <w:lang w:val="uk-UA" w:eastAsia="ru-RU"/>
        </w:rPr>
        <w:t xml:space="preserve"> студент </w:t>
      </w:r>
      <w:r w:rsidRPr="00F82B6F">
        <w:rPr>
          <w:rFonts w:eastAsia="Times New Roman" w:cs="Times New Roman"/>
          <w:szCs w:val="28"/>
          <w:lang w:val="uk-UA" w:eastAsia="ru-RU"/>
        </w:rPr>
        <w:t>денної форми навчання</w:t>
      </w:r>
    </w:p>
    <w:p w:rsidR="00F82B6F" w:rsidRPr="00F82B6F" w:rsidRDefault="00F82B6F" w:rsidP="00F82B6F">
      <w:pPr>
        <w:widowControl w:val="0"/>
        <w:autoSpaceDE w:val="0"/>
        <w:spacing w:line="240" w:lineRule="auto"/>
        <w:ind w:left="4678" w:firstLine="0"/>
        <w:rPr>
          <w:rFonts w:eastAsia="Times New Roman" w:cs="Times New Roman"/>
          <w:b/>
          <w:kern w:val="1"/>
          <w:szCs w:val="28"/>
          <w:lang w:val="uk-UA" w:eastAsia="ru-RU"/>
        </w:rPr>
      </w:pPr>
      <w:r w:rsidRPr="00F82B6F">
        <w:rPr>
          <w:rFonts w:eastAsia="Times New Roman" w:cs="Times New Roman"/>
          <w:kern w:val="1"/>
          <w:szCs w:val="28"/>
          <w:lang w:val="uk-UA" w:eastAsia="ru-RU"/>
        </w:rPr>
        <w:t xml:space="preserve">Спеціальність </w:t>
      </w:r>
      <w:r w:rsidRPr="00F82B6F">
        <w:rPr>
          <w:rFonts w:eastAsia="Times New Roman" w:cs="Times New Roman"/>
          <w:szCs w:val="28"/>
          <w:lang w:val="uk-UA" w:eastAsia="ru-RU"/>
        </w:rPr>
        <w:t>091 Біологія</w:t>
      </w:r>
      <w:r w:rsidRPr="00F82B6F">
        <w:rPr>
          <w:rFonts w:eastAsia="Times New Roman" w:cs="Times New Roman"/>
          <w:kern w:val="1"/>
          <w:szCs w:val="28"/>
          <w:lang w:val="uk-UA" w:eastAsia="ru-RU"/>
        </w:rPr>
        <w:t xml:space="preserve"> </w:t>
      </w:r>
    </w:p>
    <w:p w:rsidR="00F82B6F" w:rsidRPr="00F82B6F" w:rsidRDefault="00F82B6F" w:rsidP="00F82B6F">
      <w:pPr>
        <w:widowControl w:val="0"/>
        <w:autoSpaceDE w:val="0"/>
        <w:spacing w:line="240" w:lineRule="auto"/>
        <w:ind w:left="4678" w:firstLine="0"/>
        <w:rPr>
          <w:rFonts w:eastAsia="Times New Roman" w:cs="Times New Roman"/>
          <w:b/>
          <w:kern w:val="1"/>
          <w:szCs w:val="28"/>
          <w:lang w:val="uk-UA" w:eastAsia="ru-RU"/>
        </w:rPr>
      </w:pPr>
      <w:r>
        <w:rPr>
          <w:rFonts w:eastAsia="Times New Roman" w:cs="Times New Roman"/>
          <w:b/>
          <w:kern w:val="1"/>
          <w:szCs w:val="28"/>
          <w:lang w:val="uk-UA" w:eastAsia="ru-RU"/>
        </w:rPr>
        <w:t>Васильєв Михайло Анатолійович</w:t>
      </w:r>
    </w:p>
    <w:p w:rsidR="00F82B6F" w:rsidRPr="00F82B6F" w:rsidRDefault="00F82B6F" w:rsidP="00F82B6F">
      <w:pPr>
        <w:widowControl w:val="0"/>
        <w:autoSpaceDE w:val="0"/>
        <w:spacing w:line="240" w:lineRule="auto"/>
        <w:ind w:left="4678" w:firstLine="0"/>
        <w:rPr>
          <w:rFonts w:eastAsia="Times New Roman" w:cs="Times New Roman"/>
          <w:kern w:val="1"/>
          <w:szCs w:val="28"/>
          <w:lang w:val="uk-UA" w:eastAsia="ru-RU"/>
        </w:rPr>
      </w:pPr>
    </w:p>
    <w:p w:rsidR="00F82B6F" w:rsidRPr="00F82B6F" w:rsidRDefault="00F82B6F" w:rsidP="00F82B6F">
      <w:pPr>
        <w:widowControl w:val="0"/>
        <w:autoSpaceDE w:val="0"/>
        <w:autoSpaceDN w:val="0"/>
        <w:adjustRightInd w:val="0"/>
        <w:spacing w:line="240" w:lineRule="auto"/>
        <w:ind w:left="4678" w:firstLine="0"/>
        <w:rPr>
          <w:rFonts w:eastAsia="Times New Roman" w:cs="Times New Roman"/>
          <w:b/>
          <w:kern w:val="28"/>
          <w:szCs w:val="28"/>
          <w:lang w:val="uk-UA" w:eastAsia="ru-RU"/>
        </w:rPr>
      </w:pPr>
      <w:r w:rsidRPr="00F82B6F">
        <w:rPr>
          <w:rFonts w:eastAsia="Times New Roman" w:cs="Times New Roman"/>
          <w:b/>
          <w:kern w:val="28"/>
          <w:szCs w:val="28"/>
          <w:lang w:val="uk-UA" w:eastAsia="ru-RU"/>
        </w:rPr>
        <w:t xml:space="preserve">Науковий керівник: </w:t>
      </w:r>
    </w:p>
    <w:p w:rsidR="00F82B6F" w:rsidRPr="00F82B6F" w:rsidRDefault="00F82B6F" w:rsidP="00F82B6F">
      <w:pPr>
        <w:widowControl w:val="0"/>
        <w:autoSpaceDE w:val="0"/>
        <w:spacing w:line="240" w:lineRule="auto"/>
        <w:ind w:left="4678" w:firstLine="0"/>
        <w:rPr>
          <w:rFonts w:eastAsia="Times New Roman" w:cs="Times New Roman"/>
          <w:kern w:val="28"/>
          <w:szCs w:val="28"/>
          <w:lang w:val="uk-UA" w:eastAsia="ru-RU"/>
        </w:rPr>
      </w:pPr>
      <w:r w:rsidRPr="00F82B6F">
        <w:rPr>
          <w:rFonts w:eastAsia="Times New Roman" w:cs="Times New Roman"/>
          <w:kern w:val="28"/>
          <w:szCs w:val="28"/>
          <w:lang w:val="uk-UA" w:eastAsia="ru-RU"/>
        </w:rPr>
        <w:t>кандидат біологічних наук, доцент</w:t>
      </w:r>
    </w:p>
    <w:p w:rsidR="00F82B6F" w:rsidRPr="00F82B6F" w:rsidRDefault="00F82B6F" w:rsidP="00F82B6F">
      <w:pPr>
        <w:widowControl w:val="0"/>
        <w:autoSpaceDE w:val="0"/>
        <w:spacing w:line="240" w:lineRule="auto"/>
        <w:ind w:left="4678" w:firstLine="0"/>
        <w:rPr>
          <w:rFonts w:eastAsia="Times New Roman" w:cs="Times New Roman"/>
          <w:kern w:val="28"/>
          <w:szCs w:val="28"/>
          <w:lang w:val="uk-UA" w:eastAsia="ru-RU"/>
        </w:rPr>
      </w:pPr>
      <w:r>
        <w:rPr>
          <w:rFonts w:eastAsia="Times New Roman" w:cs="Times New Roman"/>
          <w:kern w:val="28"/>
          <w:szCs w:val="28"/>
          <w:lang w:val="uk-UA" w:eastAsia="ru-RU"/>
        </w:rPr>
        <w:t>Васильєва Наталія Юріївна</w:t>
      </w:r>
    </w:p>
    <w:p w:rsidR="00F82B6F" w:rsidRPr="00F82B6F" w:rsidRDefault="00F82B6F" w:rsidP="00F82B6F">
      <w:pPr>
        <w:widowControl w:val="0"/>
        <w:autoSpaceDE w:val="0"/>
        <w:spacing w:line="240" w:lineRule="auto"/>
        <w:ind w:left="4678" w:firstLine="0"/>
        <w:rPr>
          <w:rFonts w:eastAsia="Times New Roman" w:cs="Times New Roman"/>
          <w:kern w:val="28"/>
          <w:szCs w:val="28"/>
          <w:lang w:val="uk-UA" w:eastAsia="ru-RU"/>
        </w:rPr>
      </w:pPr>
    </w:p>
    <w:p w:rsidR="00F82B6F" w:rsidRPr="00F82B6F" w:rsidRDefault="00F82B6F" w:rsidP="00F82B6F">
      <w:pPr>
        <w:widowControl w:val="0"/>
        <w:autoSpaceDE w:val="0"/>
        <w:autoSpaceDN w:val="0"/>
        <w:adjustRightInd w:val="0"/>
        <w:spacing w:line="240" w:lineRule="auto"/>
        <w:ind w:left="4678" w:firstLine="0"/>
        <w:rPr>
          <w:rFonts w:eastAsia="Times New Roman" w:cs="Times New Roman"/>
          <w:kern w:val="28"/>
          <w:szCs w:val="28"/>
          <w:lang w:val="uk-UA" w:eastAsia="ru-RU"/>
        </w:rPr>
      </w:pPr>
      <w:r w:rsidRPr="00F82B6F">
        <w:rPr>
          <w:rFonts w:eastAsia="Times New Roman" w:cs="Times New Roman"/>
          <w:b/>
          <w:kern w:val="28"/>
          <w:szCs w:val="28"/>
          <w:lang w:val="uk-UA" w:eastAsia="ru-RU"/>
        </w:rPr>
        <w:t>Рецензен</w:t>
      </w:r>
      <w:r w:rsidRPr="00F82B6F">
        <w:rPr>
          <w:rFonts w:eastAsia="Times New Roman" w:cs="Times New Roman"/>
          <w:kern w:val="28"/>
          <w:szCs w:val="28"/>
          <w:lang w:val="uk-UA" w:eastAsia="ru-RU"/>
        </w:rPr>
        <w:t>т:</w:t>
      </w:r>
    </w:p>
    <w:p w:rsidR="00F82B6F" w:rsidRPr="00F82B6F" w:rsidRDefault="00F82B6F" w:rsidP="00F82B6F">
      <w:pPr>
        <w:widowControl w:val="0"/>
        <w:autoSpaceDE w:val="0"/>
        <w:spacing w:line="240" w:lineRule="auto"/>
        <w:ind w:left="4678" w:firstLine="0"/>
        <w:rPr>
          <w:rFonts w:eastAsia="Times New Roman" w:cs="Times New Roman"/>
          <w:kern w:val="28"/>
          <w:szCs w:val="28"/>
          <w:lang w:val="uk-UA" w:eastAsia="ru-RU"/>
        </w:rPr>
      </w:pPr>
      <w:r w:rsidRPr="00F82B6F">
        <w:rPr>
          <w:rFonts w:eastAsia="Times New Roman" w:cs="Times New Roman"/>
          <w:kern w:val="28"/>
          <w:szCs w:val="28"/>
          <w:lang w:val="uk-UA" w:eastAsia="ru-RU"/>
        </w:rPr>
        <w:t>кандидат біологічних наук, доцент</w:t>
      </w:r>
    </w:p>
    <w:p w:rsidR="00F82B6F" w:rsidRPr="00F82B6F" w:rsidRDefault="00F82B6F" w:rsidP="00F82B6F">
      <w:pPr>
        <w:widowControl w:val="0"/>
        <w:autoSpaceDE w:val="0"/>
        <w:spacing w:line="240" w:lineRule="auto"/>
        <w:ind w:left="4678" w:firstLine="0"/>
        <w:rPr>
          <w:rFonts w:eastAsia="Times New Roman" w:cs="Times New Roman"/>
          <w:kern w:val="28"/>
          <w:szCs w:val="28"/>
          <w:lang w:val="uk-UA" w:eastAsia="ru-RU"/>
        </w:rPr>
      </w:pPr>
      <w:r>
        <w:rPr>
          <w:rFonts w:eastAsia="Times New Roman" w:cs="Times New Roman"/>
          <w:kern w:val="28"/>
          <w:szCs w:val="28"/>
          <w:lang w:val="uk-UA" w:eastAsia="ru-RU"/>
        </w:rPr>
        <w:t>Немерцалов Володимир Володимирович</w:t>
      </w:r>
    </w:p>
    <w:p w:rsidR="00F82B6F" w:rsidRPr="00F82B6F" w:rsidRDefault="00F82B6F" w:rsidP="00F82B6F">
      <w:pPr>
        <w:spacing w:line="240" w:lineRule="auto"/>
        <w:jc w:val="center"/>
        <w:rPr>
          <w:rFonts w:eastAsia="Times New Roman" w:cs="Times New Roman"/>
          <w:kern w:val="1"/>
          <w:szCs w:val="24"/>
          <w:lang w:val="uk-UA" w:eastAsia="ru-RU"/>
        </w:rPr>
      </w:pPr>
    </w:p>
    <w:tbl>
      <w:tblPr>
        <w:tblW w:w="0" w:type="auto"/>
        <w:tblLook w:val="04A0" w:firstRow="1" w:lastRow="0" w:firstColumn="1" w:lastColumn="0" w:noHBand="0" w:noVBand="1"/>
      </w:tblPr>
      <w:tblGrid>
        <w:gridCol w:w="4785"/>
        <w:gridCol w:w="4785"/>
      </w:tblGrid>
      <w:tr w:rsidR="00F82B6F" w:rsidRPr="00F82B6F" w:rsidTr="007A18C8">
        <w:tc>
          <w:tcPr>
            <w:tcW w:w="4785" w:type="dxa"/>
          </w:tcPr>
          <w:p w:rsidR="00F82B6F" w:rsidRPr="00F82B6F" w:rsidRDefault="00F82B6F" w:rsidP="00F82B6F">
            <w:pPr>
              <w:spacing w:line="240" w:lineRule="auto"/>
              <w:ind w:firstLine="0"/>
              <w:jc w:val="left"/>
              <w:rPr>
                <w:rFonts w:eastAsia="Times New Roman" w:cs="Times New Roman"/>
                <w:kern w:val="1"/>
                <w:szCs w:val="24"/>
                <w:lang w:val="uk-UA" w:eastAsia="ru-RU"/>
              </w:rPr>
            </w:pPr>
            <w:r w:rsidRPr="00F82B6F">
              <w:rPr>
                <w:rFonts w:eastAsia="Times New Roman" w:cs="Times New Roman"/>
                <w:kern w:val="1"/>
                <w:szCs w:val="24"/>
                <w:lang w:val="uk-UA" w:eastAsia="ru-RU"/>
              </w:rPr>
              <w:t>Рекомендовано до захисту:</w:t>
            </w:r>
          </w:p>
        </w:tc>
        <w:tc>
          <w:tcPr>
            <w:tcW w:w="4785" w:type="dxa"/>
          </w:tcPr>
          <w:p w:rsidR="00F82B6F" w:rsidRPr="00F82B6F" w:rsidRDefault="00F82B6F" w:rsidP="00F82B6F">
            <w:pPr>
              <w:spacing w:line="240" w:lineRule="auto"/>
              <w:ind w:firstLine="0"/>
              <w:jc w:val="left"/>
              <w:rPr>
                <w:rFonts w:eastAsia="Times New Roman" w:cs="Times New Roman"/>
                <w:kern w:val="1"/>
                <w:szCs w:val="24"/>
                <w:lang w:val="uk-UA" w:eastAsia="ru-RU"/>
              </w:rPr>
            </w:pPr>
            <w:r w:rsidRPr="00F82B6F">
              <w:rPr>
                <w:rFonts w:eastAsia="Times New Roman" w:cs="Times New Roman"/>
                <w:kern w:val="1"/>
                <w:szCs w:val="28"/>
                <w:lang w:val="uk-UA" w:eastAsia="ru-RU"/>
              </w:rPr>
              <w:t>Захищено на засіданні ЕК № 1</w:t>
            </w:r>
          </w:p>
        </w:tc>
      </w:tr>
      <w:tr w:rsidR="00F82B6F" w:rsidRPr="00F82B6F" w:rsidTr="007A18C8">
        <w:tc>
          <w:tcPr>
            <w:tcW w:w="4785" w:type="dxa"/>
          </w:tcPr>
          <w:p w:rsidR="00F82B6F" w:rsidRPr="00F82B6F" w:rsidRDefault="00F82B6F" w:rsidP="00F82B6F">
            <w:pPr>
              <w:spacing w:line="240" w:lineRule="auto"/>
              <w:ind w:firstLine="0"/>
              <w:jc w:val="left"/>
              <w:rPr>
                <w:rFonts w:eastAsia="Times New Roman" w:cs="Times New Roman"/>
                <w:kern w:val="1"/>
                <w:szCs w:val="24"/>
                <w:lang w:val="uk-UA" w:eastAsia="ru-RU"/>
              </w:rPr>
            </w:pPr>
            <w:r w:rsidRPr="00F82B6F">
              <w:rPr>
                <w:rFonts w:eastAsia="Times New Roman" w:cs="Times New Roman"/>
                <w:kern w:val="1"/>
                <w:szCs w:val="24"/>
                <w:lang w:val="uk-UA" w:eastAsia="ru-RU"/>
              </w:rPr>
              <w:t>Протокол засідання кафедри</w:t>
            </w:r>
          </w:p>
        </w:tc>
        <w:tc>
          <w:tcPr>
            <w:tcW w:w="4785" w:type="dxa"/>
          </w:tcPr>
          <w:p w:rsidR="00F82B6F" w:rsidRPr="00F82B6F" w:rsidRDefault="00F82B6F" w:rsidP="00F82B6F">
            <w:pPr>
              <w:spacing w:line="240" w:lineRule="auto"/>
              <w:ind w:firstLine="0"/>
              <w:jc w:val="left"/>
              <w:rPr>
                <w:rFonts w:eastAsia="Times New Roman" w:cs="Times New Roman"/>
                <w:kern w:val="1"/>
                <w:szCs w:val="24"/>
                <w:lang w:val="uk-UA" w:eastAsia="ru-RU"/>
              </w:rPr>
            </w:pPr>
            <w:r w:rsidRPr="00F82B6F">
              <w:rPr>
                <w:rFonts w:eastAsia="Times New Roman" w:cs="Times New Roman"/>
                <w:kern w:val="1"/>
                <w:szCs w:val="28"/>
                <w:lang w:val="uk-UA" w:eastAsia="ru-RU"/>
              </w:rPr>
              <w:t>Протокол №_____від «___» _______р.</w:t>
            </w:r>
          </w:p>
        </w:tc>
      </w:tr>
      <w:tr w:rsidR="00F82B6F" w:rsidRPr="00F82B6F" w:rsidTr="007A18C8">
        <w:tc>
          <w:tcPr>
            <w:tcW w:w="4785" w:type="dxa"/>
          </w:tcPr>
          <w:p w:rsidR="00F82B6F" w:rsidRPr="00F82B6F" w:rsidRDefault="00F82B6F" w:rsidP="00F82B6F">
            <w:pPr>
              <w:spacing w:line="240" w:lineRule="auto"/>
              <w:ind w:firstLine="0"/>
              <w:jc w:val="left"/>
              <w:rPr>
                <w:rFonts w:eastAsia="Times New Roman" w:cs="Times New Roman"/>
                <w:kern w:val="1"/>
                <w:szCs w:val="24"/>
                <w:lang w:val="uk-UA" w:eastAsia="ru-RU"/>
              </w:rPr>
            </w:pPr>
            <w:r w:rsidRPr="00F82B6F">
              <w:rPr>
                <w:rFonts w:eastAsia="Times New Roman" w:cs="Times New Roman"/>
                <w:kern w:val="1"/>
                <w:szCs w:val="28"/>
                <w:lang w:val="uk-UA" w:eastAsia="ru-RU"/>
              </w:rPr>
              <w:t>№_____від «___» _______________р.</w:t>
            </w:r>
          </w:p>
        </w:tc>
        <w:tc>
          <w:tcPr>
            <w:tcW w:w="4785" w:type="dxa"/>
          </w:tcPr>
          <w:p w:rsidR="00F82B6F" w:rsidRPr="00F82B6F" w:rsidRDefault="00F82B6F" w:rsidP="00F82B6F">
            <w:pPr>
              <w:widowControl w:val="0"/>
              <w:tabs>
                <w:tab w:val="left" w:pos="4678"/>
              </w:tabs>
              <w:autoSpaceDE w:val="0"/>
              <w:spacing w:line="240" w:lineRule="auto"/>
              <w:ind w:firstLine="0"/>
              <w:rPr>
                <w:rFonts w:eastAsia="Times New Roman" w:cs="Times New Roman"/>
                <w:kern w:val="1"/>
                <w:szCs w:val="28"/>
                <w:lang w:val="uk-UA" w:eastAsia="ru-RU"/>
              </w:rPr>
            </w:pPr>
            <w:r w:rsidRPr="00F82B6F">
              <w:rPr>
                <w:rFonts w:eastAsia="Times New Roman" w:cs="Times New Roman"/>
                <w:kern w:val="1"/>
                <w:szCs w:val="28"/>
                <w:lang w:val="uk-UA" w:eastAsia="ru-RU"/>
              </w:rPr>
              <w:t>Оцінка_____/________/__________</w:t>
            </w:r>
          </w:p>
          <w:p w:rsidR="00F82B6F" w:rsidRPr="00F82B6F" w:rsidRDefault="00F82B6F" w:rsidP="00F82B6F">
            <w:pPr>
              <w:widowControl w:val="0"/>
              <w:tabs>
                <w:tab w:val="left" w:pos="4678"/>
              </w:tabs>
              <w:autoSpaceDE w:val="0"/>
              <w:spacing w:line="240" w:lineRule="auto"/>
              <w:ind w:firstLine="0"/>
              <w:rPr>
                <w:rFonts w:eastAsia="Times New Roman" w:cs="Times New Roman"/>
                <w:kern w:val="1"/>
                <w:szCs w:val="28"/>
                <w:lang w:val="uk-UA" w:eastAsia="ru-RU"/>
              </w:rPr>
            </w:pPr>
            <w:r w:rsidRPr="00F82B6F">
              <w:rPr>
                <w:rFonts w:eastAsia="Times New Roman" w:cs="Times New Roman"/>
                <w:kern w:val="1"/>
                <w:szCs w:val="24"/>
                <w:lang w:val="uk-UA" w:eastAsia="ru-RU"/>
              </w:rPr>
              <w:t xml:space="preserve">            </w:t>
            </w:r>
            <w:r w:rsidRPr="00F82B6F">
              <w:rPr>
                <w:rFonts w:eastAsia="Times New Roman" w:cs="Times New Roman"/>
                <w:kern w:val="1"/>
                <w:szCs w:val="28"/>
                <w:vertAlign w:val="superscript"/>
                <w:lang w:val="uk-UA" w:eastAsia="ru-RU"/>
              </w:rPr>
              <w:t>(за національною шкалою, шкалою ЕCТS, бал)</w:t>
            </w:r>
          </w:p>
        </w:tc>
      </w:tr>
      <w:tr w:rsidR="00F82B6F" w:rsidRPr="00F82B6F" w:rsidTr="007A18C8">
        <w:tc>
          <w:tcPr>
            <w:tcW w:w="4785" w:type="dxa"/>
          </w:tcPr>
          <w:p w:rsidR="00F82B6F" w:rsidRPr="00F82B6F" w:rsidRDefault="00F82B6F" w:rsidP="00F82B6F">
            <w:pPr>
              <w:spacing w:line="240" w:lineRule="auto"/>
              <w:ind w:firstLine="0"/>
              <w:jc w:val="left"/>
              <w:rPr>
                <w:rFonts w:eastAsia="Times New Roman" w:cs="Times New Roman"/>
                <w:kern w:val="1"/>
                <w:szCs w:val="24"/>
                <w:lang w:val="uk-UA" w:eastAsia="ru-RU"/>
              </w:rPr>
            </w:pPr>
            <w:r w:rsidRPr="00F82B6F">
              <w:rPr>
                <w:rFonts w:eastAsia="Times New Roman" w:cs="Times New Roman"/>
                <w:kern w:val="1"/>
                <w:szCs w:val="24"/>
                <w:lang w:val="uk-UA" w:eastAsia="ru-RU"/>
              </w:rPr>
              <w:t>Завідувач кафедри</w:t>
            </w:r>
          </w:p>
          <w:p w:rsidR="00F82B6F" w:rsidRPr="00F82B6F" w:rsidRDefault="00F82B6F" w:rsidP="00F82B6F">
            <w:pPr>
              <w:spacing w:line="240" w:lineRule="auto"/>
              <w:ind w:firstLine="0"/>
              <w:jc w:val="left"/>
              <w:rPr>
                <w:rFonts w:eastAsia="Times New Roman" w:cs="Times New Roman"/>
                <w:kern w:val="1"/>
                <w:szCs w:val="24"/>
                <w:lang w:val="uk-UA" w:eastAsia="ru-RU"/>
              </w:rPr>
            </w:pPr>
          </w:p>
        </w:tc>
        <w:tc>
          <w:tcPr>
            <w:tcW w:w="4785" w:type="dxa"/>
          </w:tcPr>
          <w:p w:rsidR="00F82B6F" w:rsidRPr="00F82B6F" w:rsidRDefault="00F82B6F" w:rsidP="00F82B6F">
            <w:pPr>
              <w:spacing w:line="240" w:lineRule="auto"/>
              <w:ind w:firstLine="0"/>
              <w:jc w:val="left"/>
              <w:rPr>
                <w:rFonts w:eastAsia="Times New Roman" w:cs="Times New Roman"/>
                <w:kern w:val="1"/>
                <w:szCs w:val="24"/>
                <w:lang w:val="uk-UA" w:eastAsia="ru-RU"/>
              </w:rPr>
            </w:pPr>
            <w:r w:rsidRPr="00F82B6F">
              <w:rPr>
                <w:rFonts w:eastAsia="Times New Roman" w:cs="Times New Roman"/>
                <w:kern w:val="1"/>
                <w:szCs w:val="24"/>
                <w:lang w:val="uk-UA" w:eastAsia="ru-RU"/>
              </w:rPr>
              <w:t>Голова ЕК</w:t>
            </w:r>
          </w:p>
        </w:tc>
      </w:tr>
      <w:tr w:rsidR="00F82B6F" w:rsidRPr="00F82B6F" w:rsidTr="007A18C8">
        <w:tc>
          <w:tcPr>
            <w:tcW w:w="4785" w:type="dxa"/>
          </w:tcPr>
          <w:p w:rsidR="00F82B6F" w:rsidRPr="00F82B6F" w:rsidRDefault="00F82B6F" w:rsidP="00F82B6F">
            <w:pPr>
              <w:widowControl w:val="0"/>
              <w:tabs>
                <w:tab w:val="left" w:pos="4678"/>
              </w:tabs>
              <w:autoSpaceDE w:val="0"/>
              <w:spacing w:line="240" w:lineRule="auto"/>
              <w:ind w:firstLine="0"/>
              <w:jc w:val="left"/>
              <w:rPr>
                <w:rFonts w:eastAsia="Times New Roman" w:cs="Times New Roman"/>
                <w:kern w:val="1"/>
                <w:szCs w:val="28"/>
                <w:lang w:val="uk-UA" w:eastAsia="ru-RU"/>
              </w:rPr>
            </w:pPr>
            <w:r w:rsidRPr="00F82B6F">
              <w:rPr>
                <w:rFonts w:eastAsia="Times New Roman" w:cs="Times New Roman"/>
                <w:kern w:val="1"/>
                <w:szCs w:val="28"/>
                <w:lang w:val="uk-UA" w:eastAsia="ru-RU"/>
              </w:rPr>
              <w:t xml:space="preserve">_______               </w:t>
            </w:r>
            <w:r>
              <w:rPr>
                <w:rFonts w:eastAsia="Times New Roman" w:cs="Times New Roman"/>
                <w:kern w:val="1"/>
                <w:szCs w:val="28"/>
                <w:lang w:val="uk-UA" w:eastAsia="ru-RU"/>
              </w:rPr>
              <w:t>Філіпова Т.О.</w:t>
            </w:r>
          </w:p>
        </w:tc>
        <w:tc>
          <w:tcPr>
            <w:tcW w:w="4785" w:type="dxa"/>
          </w:tcPr>
          <w:p w:rsidR="00F82B6F" w:rsidRPr="00F82B6F" w:rsidRDefault="00F82B6F" w:rsidP="00F82B6F">
            <w:pPr>
              <w:widowControl w:val="0"/>
              <w:tabs>
                <w:tab w:val="left" w:pos="4678"/>
              </w:tabs>
              <w:autoSpaceDE w:val="0"/>
              <w:spacing w:line="240" w:lineRule="auto"/>
              <w:ind w:firstLine="0"/>
              <w:rPr>
                <w:rFonts w:eastAsia="Times New Roman" w:cs="Times New Roman"/>
                <w:kern w:val="1"/>
                <w:szCs w:val="28"/>
                <w:vertAlign w:val="superscript"/>
                <w:lang w:val="uk-UA" w:eastAsia="ru-RU"/>
              </w:rPr>
            </w:pPr>
            <w:r w:rsidRPr="00F82B6F">
              <w:rPr>
                <w:rFonts w:eastAsia="Times New Roman" w:cs="Times New Roman"/>
                <w:kern w:val="1"/>
                <w:szCs w:val="28"/>
                <w:lang w:val="uk-UA" w:eastAsia="ru-RU"/>
              </w:rPr>
              <w:t>_______                          Чеботар С.В.</w:t>
            </w:r>
          </w:p>
        </w:tc>
      </w:tr>
      <w:tr w:rsidR="00F82B6F" w:rsidRPr="00F82B6F" w:rsidTr="007A18C8">
        <w:tc>
          <w:tcPr>
            <w:tcW w:w="4785" w:type="dxa"/>
          </w:tcPr>
          <w:p w:rsidR="00F82B6F" w:rsidRPr="00F82B6F" w:rsidRDefault="00F82B6F" w:rsidP="00F82B6F">
            <w:pPr>
              <w:spacing w:line="240" w:lineRule="auto"/>
              <w:ind w:firstLine="0"/>
              <w:jc w:val="left"/>
              <w:rPr>
                <w:rFonts w:eastAsia="Times New Roman" w:cs="Times New Roman"/>
                <w:kern w:val="1"/>
                <w:szCs w:val="24"/>
                <w:lang w:val="uk-UA" w:eastAsia="ru-RU"/>
              </w:rPr>
            </w:pPr>
            <w:r w:rsidRPr="00F82B6F">
              <w:rPr>
                <w:rFonts w:eastAsia="Times New Roman" w:cs="Times New Roman"/>
                <w:kern w:val="1"/>
                <w:szCs w:val="28"/>
                <w:vertAlign w:val="superscript"/>
                <w:lang w:val="uk-UA" w:eastAsia="ru-RU"/>
              </w:rPr>
              <w:t xml:space="preserve">   (підпиc)                                    (прізвище та ініціали)</w:t>
            </w:r>
          </w:p>
        </w:tc>
        <w:tc>
          <w:tcPr>
            <w:tcW w:w="4785" w:type="dxa"/>
          </w:tcPr>
          <w:p w:rsidR="00F82B6F" w:rsidRPr="00F82B6F" w:rsidRDefault="00F82B6F" w:rsidP="00F82B6F">
            <w:pPr>
              <w:spacing w:line="240" w:lineRule="auto"/>
              <w:ind w:firstLine="0"/>
              <w:jc w:val="left"/>
              <w:rPr>
                <w:rFonts w:eastAsia="Times New Roman" w:cs="Times New Roman"/>
                <w:kern w:val="1"/>
                <w:szCs w:val="24"/>
                <w:lang w:val="uk-UA" w:eastAsia="ru-RU"/>
              </w:rPr>
            </w:pPr>
            <w:r w:rsidRPr="00F82B6F">
              <w:rPr>
                <w:rFonts w:eastAsia="Times New Roman" w:cs="Times New Roman"/>
                <w:kern w:val="1"/>
                <w:szCs w:val="28"/>
                <w:vertAlign w:val="superscript"/>
                <w:lang w:val="uk-UA" w:eastAsia="ru-RU"/>
              </w:rPr>
              <w:t xml:space="preserve">     (підпиc)                                          (прізвище та ініціали)</w:t>
            </w:r>
          </w:p>
        </w:tc>
      </w:tr>
    </w:tbl>
    <w:p w:rsidR="00F82B6F" w:rsidRPr="00F82B6F" w:rsidRDefault="00F82B6F" w:rsidP="00F82B6F">
      <w:pPr>
        <w:spacing w:line="240" w:lineRule="auto"/>
        <w:jc w:val="center"/>
        <w:rPr>
          <w:rFonts w:eastAsia="Times New Roman" w:cs="Times New Roman"/>
          <w:kern w:val="1"/>
          <w:szCs w:val="24"/>
          <w:lang w:val="uk-UA" w:eastAsia="ru-RU"/>
        </w:rPr>
      </w:pPr>
    </w:p>
    <w:p w:rsidR="00F82B6F" w:rsidRPr="00F82B6F" w:rsidRDefault="00F82B6F" w:rsidP="00F82B6F">
      <w:pPr>
        <w:spacing w:line="240" w:lineRule="auto"/>
        <w:jc w:val="center"/>
        <w:rPr>
          <w:rFonts w:eastAsia="Times New Roman" w:cs="Times New Roman"/>
          <w:kern w:val="1"/>
          <w:szCs w:val="24"/>
          <w:lang w:val="uk-UA" w:eastAsia="ru-RU"/>
        </w:rPr>
      </w:pPr>
    </w:p>
    <w:p w:rsidR="00F82B6F" w:rsidRPr="00F82B6F" w:rsidRDefault="00F82B6F" w:rsidP="00F82B6F">
      <w:pPr>
        <w:spacing w:after="240" w:line="240" w:lineRule="auto"/>
        <w:ind w:firstLine="0"/>
        <w:jc w:val="center"/>
        <w:rPr>
          <w:rFonts w:eastAsia="Times New Roman" w:cs="Times New Roman"/>
          <w:kern w:val="28"/>
          <w:szCs w:val="28"/>
          <w:lang w:val="uk-UA" w:eastAsia="ru-RU"/>
        </w:rPr>
      </w:pPr>
      <w:r w:rsidRPr="00F82B6F">
        <w:rPr>
          <w:rFonts w:eastAsia="Times New Roman" w:cs="Times New Roman"/>
          <w:b/>
          <w:kern w:val="1"/>
          <w:szCs w:val="24"/>
          <w:lang w:val="uk-UA" w:eastAsia="ru-RU"/>
        </w:rPr>
        <w:t>Одеcа – 20</w:t>
      </w:r>
      <w:r w:rsidR="00A125A4">
        <w:rPr>
          <w:rFonts w:eastAsia="Times New Roman" w:cs="Times New Roman"/>
          <w:b/>
          <w:kern w:val="1"/>
          <w:szCs w:val="24"/>
          <w:lang w:val="uk-UA" w:eastAsia="ru-RU"/>
        </w:rPr>
        <w:t>19</w:t>
      </w:r>
    </w:p>
    <w:p w:rsidR="00F82B6F" w:rsidRDefault="00F82B6F">
      <w:pPr>
        <w:spacing w:after="160" w:line="259" w:lineRule="auto"/>
        <w:ind w:firstLine="0"/>
        <w:jc w:val="left"/>
      </w:pPr>
      <w:r>
        <w:br w:type="page"/>
      </w:r>
    </w:p>
    <w:p w:rsidR="00652398" w:rsidRDefault="00652398" w:rsidP="00F82B6F">
      <w:pPr>
        <w:jc w:val="center"/>
        <w:rPr>
          <w:b/>
          <w:lang w:val="uk-UA"/>
        </w:rPr>
        <w:sectPr w:rsidR="00652398" w:rsidSect="00652398">
          <w:headerReference w:type="default" r:id="rId9"/>
          <w:footerReference w:type="even" r:id="rId10"/>
          <w:footerReference w:type="default" r:id="rId11"/>
          <w:headerReference w:type="first" r:id="rId12"/>
          <w:footerReference w:type="first" r:id="rId13"/>
          <w:pgSz w:w="11906" w:h="16838"/>
          <w:pgMar w:top="1134" w:right="850" w:bottom="1134" w:left="1701" w:header="708" w:footer="708" w:gutter="0"/>
          <w:cols w:space="708"/>
          <w:titlePg/>
          <w:docGrid w:linePitch="381"/>
        </w:sectPr>
      </w:pPr>
    </w:p>
    <w:p w:rsidR="00652398" w:rsidRPr="00F82B6F" w:rsidRDefault="00652398" w:rsidP="00652398">
      <w:pPr>
        <w:jc w:val="center"/>
        <w:rPr>
          <w:b/>
          <w:lang w:val="uk-UA"/>
        </w:rPr>
      </w:pPr>
      <w:r w:rsidRPr="00F82B6F">
        <w:rPr>
          <w:b/>
          <w:lang w:val="uk-UA"/>
        </w:rPr>
        <w:lastRenderedPageBreak/>
        <w:t>АНОТАЦІЯ</w:t>
      </w:r>
    </w:p>
    <w:p w:rsidR="00652398" w:rsidRPr="005261D7" w:rsidRDefault="00652398" w:rsidP="00D30C4F">
      <w:pPr>
        <w:spacing w:line="276" w:lineRule="auto"/>
        <w:rPr>
          <w:szCs w:val="28"/>
          <w:lang w:val="uk-UA"/>
        </w:rPr>
      </w:pPr>
      <w:r w:rsidRPr="005261D7">
        <w:rPr>
          <w:szCs w:val="28"/>
          <w:lang w:val="uk-UA"/>
        </w:rPr>
        <w:t xml:space="preserve">В ході роботи було досліджено здатність лактобацил і молочнокислих коків провокувати лектини які проявляють вуглеводень специфічну активність в присутності вуглеводів та багатоатомних спиртів. Відмічене варіабельність дослідженої ознаки в залежності від місця виділення штамів. Показано, що лактобацили, ізольовані з губок проявили найбільшу гемаглютинуючу активність в порівнянні з іншими штамами лактобацил та молочнокислими коками. Показники також залежали від типу обраних еритроцитів, максимальна активність відмічалася с еритроцитами кролика. На підставі отриманих даних, рекомендовані для подальшого дослідження в якості потенційних продуцентів лектинів є штами </w:t>
      </w:r>
      <w:r w:rsidRPr="005261D7">
        <w:rPr>
          <w:rFonts w:cs="Times New Roman"/>
          <w:i/>
          <w:szCs w:val="28"/>
          <w:lang w:val="uk-UA"/>
        </w:rPr>
        <w:t>L. parabuchneri</w:t>
      </w:r>
      <w:r w:rsidRPr="005261D7">
        <w:rPr>
          <w:rFonts w:cs="Times New Roman"/>
          <w:szCs w:val="28"/>
          <w:lang w:val="uk-UA"/>
        </w:rPr>
        <w:t xml:space="preserve"> ONU10.1, </w:t>
      </w:r>
      <w:r w:rsidRPr="005261D7">
        <w:rPr>
          <w:rFonts w:cs="Times New Roman"/>
          <w:i/>
          <w:szCs w:val="28"/>
          <w:lang w:val="uk-UA"/>
        </w:rPr>
        <w:t>L. parabuchneri</w:t>
      </w:r>
      <w:r w:rsidRPr="005261D7">
        <w:rPr>
          <w:rFonts w:cs="Times New Roman"/>
          <w:szCs w:val="28"/>
          <w:lang w:val="uk-UA"/>
        </w:rPr>
        <w:t xml:space="preserve"> ONU19.2b та </w:t>
      </w:r>
      <w:r w:rsidRPr="005261D7">
        <w:rPr>
          <w:rFonts w:cs="Times New Roman"/>
          <w:i/>
          <w:szCs w:val="28"/>
          <w:lang w:val="uk-UA"/>
        </w:rPr>
        <w:t xml:space="preserve">Lactococcus sp. </w:t>
      </w:r>
      <w:r w:rsidRPr="005261D7">
        <w:rPr>
          <w:rFonts w:cs="Times New Roman"/>
          <w:szCs w:val="28"/>
          <w:lang w:val="uk-UA"/>
        </w:rPr>
        <w:t>LM30.</w:t>
      </w:r>
    </w:p>
    <w:p w:rsidR="00652398" w:rsidRPr="005261D7" w:rsidRDefault="00652398" w:rsidP="00D30C4F">
      <w:pPr>
        <w:spacing w:line="276" w:lineRule="auto"/>
        <w:rPr>
          <w:szCs w:val="28"/>
          <w:lang w:val="uk-UA"/>
        </w:rPr>
      </w:pPr>
      <w:r w:rsidRPr="005261D7">
        <w:rPr>
          <w:szCs w:val="28"/>
          <w:lang w:val="uk-UA"/>
        </w:rPr>
        <w:t xml:space="preserve">Дипломну роботу викладено на </w:t>
      </w:r>
      <w:r>
        <w:rPr>
          <w:szCs w:val="28"/>
          <w:lang w:val="uk-UA"/>
        </w:rPr>
        <w:t>47</w:t>
      </w:r>
      <w:r w:rsidRPr="005261D7">
        <w:rPr>
          <w:szCs w:val="28"/>
          <w:lang w:val="uk-UA"/>
        </w:rPr>
        <w:t xml:space="preserve"> сторінках, вона містить 3 таблиці та 9 рисунків. Наведено посилання на </w:t>
      </w:r>
      <w:r>
        <w:rPr>
          <w:szCs w:val="28"/>
          <w:lang w:val="uk-UA"/>
        </w:rPr>
        <w:t>67</w:t>
      </w:r>
      <w:r w:rsidRPr="005261D7">
        <w:rPr>
          <w:szCs w:val="28"/>
          <w:lang w:val="uk-UA"/>
        </w:rPr>
        <w:t xml:space="preserve"> джерел літератури (</w:t>
      </w:r>
      <w:r>
        <w:rPr>
          <w:szCs w:val="28"/>
          <w:lang w:val="uk-UA"/>
        </w:rPr>
        <w:t xml:space="preserve">28 </w:t>
      </w:r>
      <w:r w:rsidRPr="005261D7">
        <w:rPr>
          <w:szCs w:val="28"/>
          <w:lang w:val="uk-UA"/>
        </w:rPr>
        <w:t xml:space="preserve">кирилицею та </w:t>
      </w:r>
      <w:r>
        <w:rPr>
          <w:szCs w:val="28"/>
          <w:lang w:val="uk-UA"/>
        </w:rPr>
        <w:t>39</w:t>
      </w:r>
      <w:r w:rsidRPr="005261D7">
        <w:rPr>
          <w:szCs w:val="28"/>
          <w:lang w:val="uk-UA"/>
        </w:rPr>
        <w:t xml:space="preserve"> латиницею).</w:t>
      </w:r>
    </w:p>
    <w:p w:rsidR="00652398" w:rsidRDefault="00652398" w:rsidP="00D30C4F">
      <w:pPr>
        <w:spacing w:line="276" w:lineRule="auto"/>
        <w:ind w:firstLine="706"/>
        <w:rPr>
          <w:rFonts w:cs="Times New Roman"/>
          <w:bCs/>
          <w:szCs w:val="28"/>
          <w:lang w:val="uk-UA"/>
        </w:rPr>
      </w:pPr>
      <w:r w:rsidRPr="005261D7">
        <w:rPr>
          <w:b/>
          <w:bCs/>
          <w:szCs w:val="28"/>
          <w:lang w:val="uk-UA"/>
        </w:rPr>
        <w:t>Ключові слова:</w:t>
      </w:r>
      <w:r w:rsidRPr="005261D7">
        <w:rPr>
          <w:bCs/>
          <w:szCs w:val="28"/>
          <w:lang w:val="uk-UA"/>
        </w:rPr>
        <w:t xml:space="preserve"> </w:t>
      </w:r>
      <w:r w:rsidRPr="0022550C">
        <w:rPr>
          <w:rFonts w:cs="Times New Roman"/>
          <w:bCs/>
          <w:i/>
          <w:szCs w:val="28"/>
          <w:lang w:val="uk-UA"/>
        </w:rPr>
        <w:t>лектини, лактобацили, гемаглютинуюча активність</w:t>
      </w:r>
      <w:r>
        <w:rPr>
          <w:rFonts w:cs="Times New Roman"/>
          <w:bCs/>
          <w:szCs w:val="28"/>
          <w:lang w:val="uk-UA"/>
        </w:rPr>
        <w:t>.</w:t>
      </w:r>
    </w:p>
    <w:p w:rsidR="00D30C4F" w:rsidRDefault="00D30C4F" w:rsidP="00D30C4F">
      <w:pPr>
        <w:spacing w:line="276" w:lineRule="auto"/>
        <w:jc w:val="center"/>
        <w:rPr>
          <w:b/>
          <w:szCs w:val="28"/>
          <w:lang w:val="en-GB"/>
        </w:rPr>
      </w:pPr>
    </w:p>
    <w:p w:rsidR="00D30C4F" w:rsidRDefault="00D30C4F" w:rsidP="00D30C4F">
      <w:pPr>
        <w:spacing w:line="276" w:lineRule="auto"/>
        <w:ind w:firstLine="0"/>
        <w:jc w:val="center"/>
        <w:rPr>
          <w:b/>
          <w:szCs w:val="28"/>
          <w:lang w:val="uk-UA"/>
        </w:rPr>
      </w:pPr>
      <w:r w:rsidRPr="00B23D53">
        <w:rPr>
          <w:b/>
          <w:szCs w:val="28"/>
          <w:lang w:val="uk-UA"/>
        </w:rPr>
        <w:t>Abstract</w:t>
      </w:r>
    </w:p>
    <w:p w:rsidR="00652398" w:rsidRPr="0022550C" w:rsidRDefault="00652398" w:rsidP="00D30C4F">
      <w:pPr>
        <w:spacing w:line="276" w:lineRule="auto"/>
        <w:ind w:firstLine="706"/>
        <w:rPr>
          <w:szCs w:val="28"/>
          <w:lang w:val="en-US"/>
        </w:rPr>
      </w:pPr>
      <w:r w:rsidRPr="0022550C">
        <w:rPr>
          <w:szCs w:val="28"/>
          <w:lang w:val="en-US"/>
        </w:rPr>
        <w:t xml:space="preserve">During the work, the ability of lactobacilli and lactic acid cocci to provoke lectins that exhibit specific hydrocarbon activity in the presence of carbohydrates and polyhydric alcohols was investigated. The variability of the investigated trait depending on the site of isolation of the strains was noted. Lactobacilli isolated from sponges have been shown to exhibit the highest hemagglutinating activity compared to other strains of lactobacilli and lactic acid cocci. Indicators also depended on the type of erythrocytes selected, maximum activity was noted with rabbit erythrocytes. Based on the data obtained, strains of </w:t>
      </w:r>
      <w:r w:rsidRPr="00110061">
        <w:rPr>
          <w:i/>
          <w:szCs w:val="28"/>
          <w:lang w:val="en-US"/>
        </w:rPr>
        <w:t>L. parabuchneri</w:t>
      </w:r>
      <w:r w:rsidRPr="0022550C">
        <w:rPr>
          <w:szCs w:val="28"/>
          <w:lang w:val="en-US"/>
        </w:rPr>
        <w:t xml:space="preserve"> ONU10.1, </w:t>
      </w:r>
      <w:r w:rsidRPr="00110061">
        <w:rPr>
          <w:i/>
          <w:szCs w:val="28"/>
          <w:lang w:val="en-US"/>
        </w:rPr>
        <w:t>L. parabuchneri</w:t>
      </w:r>
      <w:r w:rsidRPr="0022550C">
        <w:rPr>
          <w:szCs w:val="28"/>
          <w:lang w:val="en-US"/>
        </w:rPr>
        <w:t xml:space="preserve"> ONU19.2b and </w:t>
      </w:r>
      <w:r w:rsidRPr="00110061">
        <w:rPr>
          <w:i/>
          <w:szCs w:val="28"/>
          <w:lang w:val="en-US"/>
        </w:rPr>
        <w:t>Lactococcus sp.</w:t>
      </w:r>
      <w:r w:rsidRPr="0022550C">
        <w:rPr>
          <w:szCs w:val="28"/>
          <w:lang w:val="en-US"/>
        </w:rPr>
        <w:t xml:space="preserve"> LM30</w:t>
      </w:r>
      <w:r>
        <w:rPr>
          <w:szCs w:val="28"/>
          <w:lang w:val="en-US"/>
        </w:rPr>
        <w:t xml:space="preserve"> a</w:t>
      </w:r>
      <w:r w:rsidRPr="0022550C">
        <w:rPr>
          <w:szCs w:val="28"/>
          <w:lang w:val="en-US"/>
        </w:rPr>
        <w:t>re recommended for further study as potential producers of lectins.</w:t>
      </w:r>
    </w:p>
    <w:p w:rsidR="00652398" w:rsidRPr="0022550C" w:rsidRDefault="00652398" w:rsidP="00D30C4F">
      <w:pPr>
        <w:spacing w:line="276" w:lineRule="auto"/>
        <w:rPr>
          <w:szCs w:val="28"/>
          <w:lang w:val="en-US"/>
        </w:rPr>
      </w:pPr>
      <w:r w:rsidRPr="0022550C">
        <w:rPr>
          <w:szCs w:val="28"/>
          <w:lang w:val="en-US"/>
        </w:rPr>
        <w:t xml:space="preserve">The </w:t>
      </w:r>
      <w:r w:rsidR="00D30C4F">
        <w:rPr>
          <w:szCs w:val="28"/>
          <w:lang w:val="en-GB"/>
        </w:rPr>
        <w:t xml:space="preserve">diploma </w:t>
      </w:r>
      <w:r w:rsidRPr="0022550C">
        <w:rPr>
          <w:szCs w:val="28"/>
          <w:lang w:val="en-US"/>
        </w:rPr>
        <w:t>thesis is spread over 4</w:t>
      </w:r>
      <w:r>
        <w:rPr>
          <w:szCs w:val="28"/>
          <w:lang w:val="uk-UA"/>
        </w:rPr>
        <w:t>7</w:t>
      </w:r>
      <w:r w:rsidRPr="0022550C">
        <w:rPr>
          <w:szCs w:val="28"/>
          <w:lang w:val="en-US"/>
        </w:rPr>
        <w:t xml:space="preserve"> pages, it contains 3 tables and 9 drawings. Reference is </w:t>
      </w:r>
      <w:r>
        <w:rPr>
          <w:szCs w:val="28"/>
          <w:lang w:val="en-US"/>
        </w:rPr>
        <w:t xml:space="preserve">made to </w:t>
      </w:r>
      <w:r>
        <w:rPr>
          <w:szCs w:val="28"/>
          <w:lang w:val="uk-UA"/>
        </w:rPr>
        <w:t>67</w:t>
      </w:r>
      <w:r>
        <w:rPr>
          <w:szCs w:val="28"/>
          <w:lang w:val="en-US"/>
        </w:rPr>
        <w:t xml:space="preserve"> literature sources (28</w:t>
      </w:r>
      <w:r w:rsidRPr="0022550C">
        <w:rPr>
          <w:szCs w:val="28"/>
          <w:lang w:val="en-US"/>
        </w:rPr>
        <w:t xml:space="preserve"> in Cyrillic and </w:t>
      </w:r>
      <w:r>
        <w:rPr>
          <w:szCs w:val="28"/>
          <w:lang w:val="uk-UA"/>
        </w:rPr>
        <w:t>39</w:t>
      </w:r>
      <w:r w:rsidRPr="0022550C">
        <w:rPr>
          <w:szCs w:val="28"/>
          <w:lang w:val="en-US"/>
        </w:rPr>
        <w:t xml:space="preserve"> in Latin).</w:t>
      </w:r>
    </w:p>
    <w:p w:rsidR="00652398" w:rsidRDefault="00652398" w:rsidP="00D30C4F">
      <w:pPr>
        <w:spacing w:line="276" w:lineRule="auto"/>
        <w:rPr>
          <w:b/>
          <w:lang w:val="uk-UA"/>
        </w:rPr>
        <w:sectPr w:rsidR="00652398" w:rsidSect="00652398">
          <w:pgSz w:w="11906" w:h="16838"/>
          <w:pgMar w:top="1134" w:right="850" w:bottom="1134" w:left="1701" w:header="708" w:footer="708" w:gutter="0"/>
          <w:cols w:space="708"/>
          <w:titlePg/>
          <w:docGrid w:linePitch="381"/>
        </w:sectPr>
      </w:pPr>
      <w:r w:rsidRPr="005261D7">
        <w:rPr>
          <w:b/>
          <w:lang w:val="en-US"/>
        </w:rPr>
        <w:t xml:space="preserve">Key words: </w:t>
      </w:r>
      <w:r w:rsidRPr="00652398">
        <w:rPr>
          <w:i/>
          <w:lang w:val="en-US"/>
        </w:rPr>
        <w:t>lectins, lactobacilli, hemagglutinating activity.</w:t>
      </w:r>
    </w:p>
    <w:p w:rsidR="00652398" w:rsidRPr="00816936" w:rsidRDefault="00652398" w:rsidP="00652398">
      <w:pPr>
        <w:widowControl w:val="0"/>
        <w:autoSpaceDE w:val="0"/>
        <w:autoSpaceDN w:val="0"/>
        <w:adjustRightInd w:val="0"/>
        <w:jc w:val="center"/>
        <w:rPr>
          <w:b/>
          <w:kern w:val="28"/>
          <w:szCs w:val="28"/>
          <w:lang w:val="uk-UA"/>
        </w:rPr>
      </w:pPr>
      <w:r w:rsidRPr="00816936">
        <w:rPr>
          <w:b/>
          <w:kern w:val="28"/>
          <w:szCs w:val="28"/>
          <w:lang w:val="uk-UA"/>
        </w:rPr>
        <w:lastRenderedPageBreak/>
        <w:t>ЗМІСТ</w:t>
      </w:r>
    </w:p>
    <w:sdt>
      <w:sdtPr>
        <w:rPr>
          <w:rFonts w:ascii="Times New Roman" w:eastAsiaTheme="minorHAnsi" w:hAnsi="Times New Roman" w:cstheme="minorBidi"/>
          <w:color w:val="auto"/>
          <w:sz w:val="28"/>
          <w:szCs w:val="22"/>
          <w:lang w:eastAsia="en-US"/>
        </w:rPr>
        <w:id w:val="125354340"/>
        <w:docPartObj>
          <w:docPartGallery w:val="Table of Contents"/>
          <w:docPartUnique/>
        </w:docPartObj>
      </w:sdtPr>
      <w:sdtEndPr>
        <w:rPr>
          <w:b/>
          <w:bCs/>
        </w:rPr>
      </w:sdtEndPr>
      <w:sdtContent>
        <w:p w:rsidR="00652398" w:rsidRDefault="00652398" w:rsidP="00652398">
          <w:pPr>
            <w:pStyle w:val="a8"/>
          </w:pPr>
        </w:p>
        <w:p w:rsidR="00BB446E" w:rsidRDefault="00652398">
          <w:pPr>
            <w:pStyle w:val="12"/>
            <w:rPr>
              <w:rFonts w:asciiTheme="minorHAnsi" w:eastAsiaTheme="minorEastAsia" w:hAnsiTheme="minorHAnsi"/>
              <w:noProof/>
              <w:sz w:val="22"/>
              <w:lang w:eastAsia="ru-RU"/>
            </w:rPr>
          </w:pPr>
          <w:r>
            <w:fldChar w:fldCharType="begin"/>
          </w:r>
          <w:r>
            <w:instrText xml:space="preserve"> TOC \o "1-3" \h \z \u </w:instrText>
          </w:r>
          <w:r>
            <w:fldChar w:fldCharType="separate"/>
          </w:r>
          <w:hyperlink w:anchor="_Toc28210556" w:history="1">
            <w:r w:rsidR="00BB446E" w:rsidRPr="007A2DAC">
              <w:rPr>
                <w:rStyle w:val="a9"/>
                <w:noProof/>
                <w:lang w:val="uk-UA"/>
              </w:rPr>
              <w:t>ВСТУП</w:t>
            </w:r>
            <w:r w:rsidR="00BB446E">
              <w:rPr>
                <w:noProof/>
                <w:webHidden/>
              </w:rPr>
              <w:tab/>
            </w:r>
            <w:r w:rsidR="00BB446E">
              <w:rPr>
                <w:noProof/>
                <w:webHidden/>
              </w:rPr>
              <w:fldChar w:fldCharType="begin"/>
            </w:r>
            <w:r w:rsidR="00BB446E">
              <w:rPr>
                <w:noProof/>
                <w:webHidden/>
              </w:rPr>
              <w:instrText xml:space="preserve"> PAGEREF _Toc28210556 \h </w:instrText>
            </w:r>
            <w:r w:rsidR="00BB446E">
              <w:rPr>
                <w:noProof/>
                <w:webHidden/>
              </w:rPr>
            </w:r>
            <w:r w:rsidR="00BB446E">
              <w:rPr>
                <w:noProof/>
                <w:webHidden/>
              </w:rPr>
              <w:fldChar w:fldCharType="separate"/>
            </w:r>
            <w:r w:rsidR="00DB4DF4">
              <w:rPr>
                <w:noProof/>
                <w:webHidden/>
              </w:rPr>
              <w:t>4</w:t>
            </w:r>
            <w:r w:rsidR="00BB446E">
              <w:rPr>
                <w:noProof/>
                <w:webHidden/>
              </w:rPr>
              <w:fldChar w:fldCharType="end"/>
            </w:r>
          </w:hyperlink>
        </w:p>
        <w:p w:rsidR="00BB446E" w:rsidRDefault="006203F9">
          <w:pPr>
            <w:pStyle w:val="12"/>
            <w:rPr>
              <w:rFonts w:asciiTheme="minorHAnsi" w:eastAsiaTheme="minorEastAsia" w:hAnsiTheme="minorHAnsi"/>
              <w:noProof/>
              <w:sz w:val="22"/>
              <w:lang w:eastAsia="ru-RU"/>
            </w:rPr>
          </w:pPr>
          <w:hyperlink w:anchor="_Toc28210557" w:history="1">
            <w:r w:rsidR="00BB446E" w:rsidRPr="007A2DAC">
              <w:rPr>
                <w:rStyle w:val="a9"/>
                <w:noProof/>
              </w:rPr>
              <w:t>1. ОГЛЯД ЛІТЕРАТУРИ</w:t>
            </w:r>
            <w:r w:rsidR="00BB446E">
              <w:rPr>
                <w:noProof/>
                <w:webHidden/>
              </w:rPr>
              <w:tab/>
            </w:r>
            <w:r w:rsidR="00BB446E">
              <w:rPr>
                <w:noProof/>
                <w:webHidden/>
              </w:rPr>
              <w:fldChar w:fldCharType="begin"/>
            </w:r>
            <w:r w:rsidR="00BB446E">
              <w:rPr>
                <w:noProof/>
                <w:webHidden/>
              </w:rPr>
              <w:instrText xml:space="preserve"> PAGEREF _Toc28210557 \h </w:instrText>
            </w:r>
            <w:r w:rsidR="00BB446E">
              <w:rPr>
                <w:noProof/>
                <w:webHidden/>
              </w:rPr>
            </w:r>
            <w:r w:rsidR="00BB446E">
              <w:rPr>
                <w:noProof/>
                <w:webHidden/>
              </w:rPr>
              <w:fldChar w:fldCharType="separate"/>
            </w:r>
            <w:r w:rsidR="00DB4DF4">
              <w:rPr>
                <w:noProof/>
                <w:webHidden/>
              </w:rPr>
              <w:t>7</w:t>
            </w:r>
            <w:r w:rsidR="00BB446E">
              <w:rPr>
                <w:noProof/>
                <w:webHidden/>
              </w:rPr>
              <w:fldChar w:fldCharType="end"/>
            </w:r>
          </w:hyperlink>
        </w:p>
        <w:p w:rsidR="00BB446E" w:rsidRDefault="006203F9">
          <w:pPr>
            <w:pStyle w:val="21"/>
            <w:tabs>
              <w:tab w:val="right" w:leader="dot" w:pos="9345"/>
            </w:tabs>
            <w:rPr>
              <w:rFonts w:asciiTheme="minorHAnsi" w:eastAsiaTheme="minorEastAsia" w:hAnsiTheme="minorHAnsi"/>
              <w:noProof/>
              <w:sz w:val="22"/>
              <w:lang w:eastAsia="ru-RU"/>
            </w:rPr>
          </w:pPr>
          <w:hyperlink w:anchor="_Toc28210558" w:history="1">
            <w:r w:rsidR="00BB446E" w:rsidRPr="007A2DAC">
              <w:rPr>
                <w:rStyle w:val="a9"/>
                <w:noProof/>
              </w:rPr>
              <w:t>1</w:t>
            </w:r>
            <w:r w:rsidR="00BB446E" w:rsidRPr="007A2DAC">
              <w:rPr>
                <w:rStyle w:val="a9"/>
                <w:noProof/>
                <w:lang w:val="uk-UA"/>
              </w:rPr>
              <w:t>.1. Історія відкриття лектинів.</w:t>
            </w:r>
            <w:r w:rsidR="00BB446E">
              <w:rPr>
                <w:noProof/>
                <w:webHidden/>
              </w:rPr>
              <w:tab/>
            </w:r>
            <w:r w:rsidR="00BB446E">
              <w:rPr>
                <w:noProof/>
                <w:webHidden/>
              </w:rPr>
              <w:fldChar w:fldCharType="begin"/>
            </w:r>
            <w:r w:rsidR="00BB446E">
              <w:rPr>
                <w:noProof/>
                <w:webHidden/>
              </w:rPr>
              <w:instrText xml:space="preserve"> PAGEREF _Toc28210558 \h </w:instrText>
            </w:r>
            <w:r w:rsidR="00BB446E">
              <w:rPr>
                <w:noProof/>
                <w:webHidden/>
              </w:rPr>
            </w:r>
            <w:r w:rsidR="00BB446E">
              <w:rPr>
                <w:noProof/>
                <w:webHidden/>
              </w:rPr>
              <w:fldChar w:fldCharType="separate"/>
            </w:r>
            <w:r w:rsidR="00DB4DF4">
              <w:rPr>
                <w:noProof/>
                <w:webHidden/>
              </w:rPr>
              <w:t>7</w:t>
            </w:r>
            <w:r w:rsidR="00BB446E">
              <w:rPr>
                <w:noProof/>
                <w:webHidden/>
              </w:rPr>
              <w:fldChar w:fldCharType="end"/>
            </w:r>
          </w:hyperlink>
        </w:p>
        <w:p w:rsidR="00BB446E" w:rsidRDefault="006203F9">
          <w:pPr>
            <w:pStyle w:val="21"/>
            <w:tabs>
              <w:tab w:val="right" w:leader="dot" w:pos="9345"/>
            </w:tabs>
            <w:rPr>
              <w:rFonts w:asciiTheme="minorHAnsi" w:eastAsiaTheme="minorEastAsia" w:hAnsiTheme="minorHAnsi"/>
              <w:noProof/>
              <w:sz w:val="22"/>
              <w:lang w:eastAsia="ru-RU"/>
            </w:rPr>
          </w:pPr>
          <w:hyperlink w:anchor="_Toc28210559" w:history="1">
            <w:r w:rsidR="00BB446E" w:rsidRPr="007A2DAC">
              <w:rPr>
                <w:rStyle w:val="a9"/>
                <w:noProof/>
                <w:lang w:val="uk-UA"/>
              </w:rPr>
              <w:t>1.2. Загальна характеристика лектинів.</w:t>
            </w:r>
            <w:r w:rsidR="00BB446E">
              <w:rPr>
                <w:noProof/>
                <w:webHidden/>
              </w:rPr>
              <w:tab/>
            </w:r>
            <w:r w:rsidR="00BB446E">
              <w:rPr>
                <w:noProof/>
                <w:webHidden/>
              </w:rPr>
              <w:fldChar w:fldCharType="begin"/>
            </w:r>
            <w:r w:rsidR="00BB446E">
              <w:rPr>
                <w:noProof/>
                <w:webHidden/>
              </w:rPr>
              <w:instrText xml:space="preserve"> PAGEREF _Toc28210559 \h </w:instrText>
            </w:r>
            <w:r w:rsidR="00BB446E">
              <w:rPr>
                <w:noProof/>
                <w:webHidden/>
              </w:rPr>
            </w:r>
            <w:r w:rsidR="00BB446E">
              <w:rPr>
                <w:noProof/>
                <w:webHidden/>
              </w:rPr>
              <w:fldChar w:fldCharType="separate"/>
            </w:r>
            <w:r w:rsidR="00DB4DF4">
              <w:rPr>
                <w:noProof/>
                <w:webHidden/>
              </w:rPr>
              <w:t>8</w:t>
            </w:r>
            <w:r w:rsidR="00BB446E">
              <w:rPr>
                <w:noProof/>
                <w:webHidden/>
              </w:rPr>
              <w:fldChar w:fldCharType="end"/>
            </w:r>
          </w:hyperlink>
        </w:p>
        <w:p w:rsidR="00BB446E" w:rsidRDefault="006203F9">
          <w:pPr>
            <w:pStyle w:val="21"/>
            <w:tabs>
              <w:tab w:val="right" w:leader="dot" w:pos="9345"/>
            </w:tabs>
            <w:rPr>
              <w:rFonts w:asciiTheme="minorHAnsi" w:eastAsiaTheme="minorEastAsia" w:hAnsiTheme="minorHAnsi"/>
              <w:noProof/>
              <w:sz w:val="22"/>
              <w:lang w:eastAsia="ru-RU"/>
            </w:rPr>
          </w:pPr>
          <w:hyperlink w:anchor="_Toc28210560" w:history="1">
            <w:r w:rsidR="00BB446E" w:rsidRPr="007A2DAC">
              <w:rPr>
                <w:rStyle w:val="a9"/>
                <w:noProof/>
                <w:lang w:val="uk-UA"/>
              </w:rPr>
              <w:t>1.3. Класифікація лектинів.</w:t>
            </w:r>
            <w:r w:rsidR="00BB446E">
              <w:rPr>
                <w:noProof/>
                <w:webHidden/>
              </w:rPr>
              <w:tab/>
            </w:r>
            <w:r w:rsidR="00BB446E">
              <w:rPr>
                <w:noProof/>
                <w:webHidden/>
              </w:rPr>
              <w:fldChar w:fldCharType="begin"/>
            </w:r>
            <w:r w:rsidR="00BB446E">
              <w:rPr>
                <w:noProof/>
                <w:webHidden/>
              </w:rPr>
              <w:instrText xml:space="preserve"> PAGEREF _Toc28210560 \h </w:instrText>
            </w:r>
            <w:r w:rsidR="00BB446E">
              <w:rPr>
                <w:noProof/>
                <w:webHidden/>
              </w:rPr>
            </w:r>
            <w:r w:rsidR="00BB446E">
              <w:rPr>
                <w:noProof/>
                <w:webHidden/>
              </w:rPr>
              <w:fldChar w:fldCharType="separate"/>
            </w:r>
            <w:r w:rsidR="00DB4DF4">
              <w:rPr>
                <w:noProof/>
                <w:webHidden/>
              </w:rPr>
              <w:t>9</w:t>
            </w:r>
            <w:r w:rsidR="00BB446E">
              <w:rPr>
                <w:noProof/>
                <w:webHidden/>
              </w:rPr>
              <w:fldChar w:fldCharType="end"/>
            </w:r>
          </w:hyperlink>
        </w:p>
        <w:p w:rsidR="00BB446E" w:rsidRDefault="006203F9">
          <w:pPr>
            <w:pStyle w:val="21"/>
            <w:tabs>
              <w:tab w:val="right" w:leader="dot" w:pos="9345"/>
            </w:tabs>
            <w:rPr>
              <w:rFonts w:asciiTheme="minorHAnsi" w:eastAsiaTheme="minorEastAsia" w:hAnsiTheme="minorHAnsi"/>
              <w:noProof/>
              <w:sz w:val="22"/>
              <w:lang w:eastAsia="ru-RU"/>
            </w:rPr>
          </w:pPr>
          <w:hyperlink w:anchor="_Toc28210561" w:history="1">
            <w:r w:rsidR="00BB446E" w:rsidRPr="007A2DAC">
              <w:rPr>
                <w:rStyle w:val="a9"/>
                <w:noProof/>
                <w:lang w:val="uk-UA"/>
              </w:rPr>
              <w:t>1.4. Функції лектинів.</w:t>
            </w:r>
            <w:r w:rsidR="00BB446E">
              <w:rPr>
                <w:noProof/>
                <w:webHidden/>
              </w:rPr>
              <w:tab/>
            </w:r>
            <w:r w:rsidR="00BB446E">
              <w:rPr>
                <w:noProof/>
                <w:webHidden/>
              </w:rPr>
              <w:fldChar w:fldCharType="begin"/>
            </w:r>
            <w:r w:rsidR="00BB446E">
              <w:rPr>
                <w:noProof/>
                <w:webHidden/>
              </w:rPr>
              <w:instrText xml:space="preserve"> PAGEREF _Toc28210561 \h </w:instrText>
            </w:r>
            <w:r w:rsidR="00BB446E">
              <w:rPr>
                <w:noProof/>
                <w:webHidden/>
              </w:rPr>
            </w:r>
            <w:r w:rsidR="00BB446E">
              <w:rPr>
                <w:noProof/>
                <w:webHidden/>
              </w:rPr>
              <w:fldChar w:fldCharType="separate"/>
            </w:r>
            <w:r w:rsidR="00DB4DF4">
              <w:rPr>
                <w:noProof/>
                <w:webHidden/>
              </w:rPr>
              <w:t>10</w:t>
            </w:r>
            <w:r w:rsidR="00BB446E">
              <w:rPr>
                <w:noProof/>
                <w:webHidden/>
              </w:rPr>
              <w:fldChar w:fldCharType="end"/>
            </w:r>
          </w:hyperlink>
        </w:p>
        <w:p w:rsidR="00BB446E" w:rsidRDefault="006203F9">
          <w:pPr>
            <w:pStyle w:val="21"/>
            <w:tabs>
              <w:tab w:val="right" w:leader="dot" w:pos="9345"/>
            </w:tabs>
            <w:rPr>
              <w:rFonts w:asciiTheme="minorHAnsi" w:eastAsiaTheme="minorEastAsia" w:hAnsiTheme="minorHAnsi"/>
              <w:noProof/>
              <w:sz w:val="22"/>
              <w:lang w:eastAsia="ru-RU"/>
            </w:rPr>
          </w:pPr>
          <w:hyperlink w:anchor="_Toc28210562" w:history="1">
            <w:r w:rsidR="00BB446E" w:rsidRPr="007A2DAC">
              <w:rPr>
                <w:rStyle w:val="a9"/>
                <w:noProof/>
                <w:lang w:val="uk-UA"/>
              </w:rPr>
              <w:t>1.5. Бактеріальні лектини.</w:t>
            </w:r>
            <w:r w:rsidR="00BB446E">
              <w:rPr>
                <w:noProof/>
                <w:webHidden/>
              </w:rPr>
              <w:tab/>
            </w:r>
            <w:r w:rsidR="00BB446E">
              <w:rPr>
                <w:noProof/>
                <w:webHidden/>
              </w:rPr>
              <w:fldChar w:fldCharType="begin"/>
            </w:r>
            <w:r w:rsidR="00BB446E">
              <w:rPr>
                <w:noProof/>
                <w:webHidden/>
              </w:rPr>
              <w:instrText xml:space="preserve"> PAGEREF _Toc28210562 \h </w:instrText>
            </w:r>
            <w:r w:rsidR="00BB446E">
              <w:rPr>
                <w:noProof/>
                <w:webHidden/>
              </w:rPr>
            </w:r>
            <w:r w:rsidR="00BB446E">
              <w:rPr>
                <w:noProof/>
                <w:webHidden/>
              </w:rPr>
              <w:fldChar w:fldCharType="separate"/>
            </w:r>
            <w:r w:rsidR="00DB4DF4">
              <w:rPr>
                <w:noProof/>
                <w:webHidden/>
              </w:rPr>
              <w:t>12</w:t>
            </w:r>
            <w:r w:rsidR="00BB446E">
              <w:rPr>
                <w:noProof/>
                <w:webHidden/>
              </w:rPr>
              <w:fldChar w:fldCharType="end"/>
            </w:r>
          </w:hyperlink>
        </w:p>
        <w:p w:rsidR="00BB446E" w:rsidRDefault="006203F9">
          <w:pPr>
            <w:pStyle w:val="31"/>
            <w:tabs>
              <w:tab w:val="right" w:leader="dot" w:pos="9345"/>
            </w:tabs>
            <w:rPr>
              <w:rFonts w:asciiTheme="minorHAnsi" w:eastAsiaTheme="minorEastAsia" w:hAnsiTheme="minorHAnsi"/>
              <w:noProof/>
              <w:sz w:val="22"/>
              <w:lang w:eastAsia="ru-RU"/>
            </w:rPr>
          </w:pPr>
          <w:hyperlink w:anchor="_Toc28210563" w:history="1">
            <w:r w:rsidR="00BB446E" w:rsidRPr="007A2DAC">
              <w:rPr>
                <w:rStyle w:val="a9"/>
                <w:noProof/>
                <w:lang w:val="uk-UA"/>
              </w:rPr>
              <w:t>1.5.1. Особливості бактеріальних лектинів.</w:t>
            </w:r>
            <w:r w:rsidR="00BB446E">
              <w:rPr>
                <w:noProof/>
                <w:webHidden/>
              </w:rPr>
              <w:tab/>
            </w:r>
            <w:r w:rsidR="00BB446E">
              <w:rPr>
                <w:noProof/>
                <w:webHidden/>
              </w:rPr>
              <w:fldChar w:fldCharType="begin"/>
            </w:r>
            <w:r w:rsidR="00BB446E">
              <w:rPr>
                <w:noProof/>
                <w:webHidden/>
              </w:rPr>
              <w:instrText xml:space="preserve"> PAGEREF _Toc28210563 \h </w:instrText>
            </w:r>
            <w:r w:rsidR="00BB446E">
              <w:rPr>
                <w:noProof/>
                <w:webHidden/>
              </w:rPr>
            </w:r>
            <w:r w:rsidR="00BB446E">
              <w:rPr>
                <w:noProof/>
                <w:webHidden/>
              </w:rPr>
              <w:fldChar w:fldCharType="separate"/>
            </w:r>
            <w:r w:rsidR="00DB4DF4">
              <w:rPr>
                <w:noProof/>
                <w:webHidden/>
              </w:rPr>
              <w:t>12</w:t>
            </w:r>
            <w:r w:rsidR="00BB446E">
              <w:rPr>
                <w:noProof/>
                <w:webHidden/>
              </w:rPr>
              <w:fldChar w:fldCharType="end"/>
            </w:r>
          </w:hyperlink>
        </w:p>
        <w:p w:rsidR="00BB446E" w:rsidRDefault="006203F9">
          <w:pPr>
            <w:pStyle w:val="31"/>
            <w:tabs>
              <w:tab w:val="right" w:leader="dot" w:pos="9345"/>
            </w:tabs>
            <w:rPr>
              <w:rFonts w:asciiTheme="minorHAnsi" w:eastAsiaTheme="minorEastAsia" w:hAnsiTheme="minorHAnsi"/>
              <w:noProof/>
              <w:sz w:val="22"/>
              <w:lang w:eastAsia="ru-RU"/>
            </w:rPr>
          </w:pPr>
          <w:hyperlink w:anchor="_Toc28210564" w:history="1">
            <w:r w:rsidR="00BB446E" w:rsidRPr="007A2DAC">
              <w:rPr>
                <w:rStyle w:val="a9"/>
                <w:noProof/>
                <w:lang w:val="uk-UA"/>
              </w:rPr>
              <w:t>1.5.2. Функції бактеріальних лектинів.</w:t>
            </w:r>
            <w:r w:rsidR="00BB446E">
              <w:rPr>
                <w:noProof/>
                <w:webHidden/>
              </w:rPr>
              <w:tab/>
            </w:r>
            <w:r w:rsidR="00BB446E">
              <w:rPr>
                <w:noProof/>
                <w:webHidden/>
              </w:rPr>
              <w:fldChar w:fldCharType="begin"/>
            </w:r>
            <w:r w:rsidR="00BB446E">
              <w:rPr>
                <w:noProof/>
                <w:webHidden/>
              </w:rPr>
              <w:instrText xml:space="preserve"> PAGEREF _Toc28210564 \h </w:instrText>
            </w:r>
            <w:r w:rsidR="00BB446E">
              <w:rPr>
                <w:noProof/>
                <w:webHidden/>
              </w:rPr>
            </w:r>
            <w:r w:rsidR="00BB446E">
              <w:rPr>
                <w:noProof/>
                <w:webHidden/>
              </w:rPr>
              <w:fldChar w:fldCharType="separate"/>
            </w:r>
            <w:r w:rsidR="00DB4DF4">
              <w:rPr>
                <w:noProof/>
                <w:webHidden/>
              </w:rPr>
              <w:t>17</w:t>
            </w:r>
            <w:r w:rsidR="00BB446E">
              <w:rPr>
                <w:noProof/>
                <w:webHidden/>
              </w:rPr>
              <w:fldChar w:fldCharType="end"/>
            </w:r>
          </w:hyperlink>
        </w:p>
        <w:p w:rsidR="00BB446E" w:rsidRDefault="006203F9">
          <w:pPr>
            <w:pStyle w:val="31"/>
            <w:tabs>
              <w:tab w:val="right" w:leader="dot" w:pos="9345"/>
            </w:tabs>
            <w:rPr>
              <w:rFonts w:asciiTheme="minorHAnsi" w:eastAsiaTheme="minorEastAsia" w:hAnsiTheme="minorHAnsi"/>
              <w:noProof/>
              <w:sz w:val="22"/>
              <w:lang w:eastAsia="ru-RU"/>
            </w:rPr>
          </w:pPr>
          <w:hyperlink w:anchor="_Toc28210565" w:history="1">
            <w:r w:rsidR="00BB446E" w:rsidRPr="007A2DAC">
              <w:rPr>
                <w:rStyle w:val="a9"/>
                <w:noProof/>
                <w:lang w:val="uk-UA"/>
              </w:rPr>
              <w:t>1.5.3. Філогенетика бактеріальних лектинів.</w:t>
            </w:r>
            <w:r w:rsidR="00BB446E">
              <w:rPr>
                <w:noProof/>
                <w:webHidden/>
              </w:rPr>
              <w:tab/>
            </w:r>
            <w:r w:rsidR="00BB446E">
              <w:rPr>
                <w:noProof/>
                <w:webHidden/>
              </w:rPr>
              <w:fldChar w:fldCharType="begin"/>
            </w:r>
            <w:r w:rsidR="00BB446E">
              <w:rPr>
                <w:noProof/>
                <w:webHidden/>
              </w:rPr>
              <w:instrText xml:space="preserve"> PAGEREF _Toc28210565 \h </w:instrText>
            </w:r>
            <w:r w:rsidR="00BB446E">
              <w:rPr>
                <w:noProof/>
                <w:webHidden/>
              </w:rPr>
            </w:r>
            <w:r w:rsidR="00BB446E">
              <w:rPr>
                <w:noProof/>
                <w:webHidden/>
              </w:rPr>
              <w:fldChar w:fldCharType="separate"/>
            </w:r>
            <w:r w:rsidR="00DB4DF4">
              <w:rPr>
                <w:noProof/>
                <w:webHidden/>
              </w:rPr>
              <w:t>18</w:t>
            </w:r>
            <w:r w:rsidR="00BB446E">
              <w:rPr>
                <w:noProof/>
                <w:webHidden/>
              </w:rPr>
              <w:fldChar w:fldCharType="end"/>
            </w:r>
          </w:hyperlink>
        </w:p>
        <w:p w:rsidR="00BB446E" w:rsidRDefault="006203F9">
          <w:pPr>
            <w:pStyle w:val="31"/>
            <w:tabs>
              <w:tab w:val="right" w:leader="dot" w:pos="9345"/>
            </w:tabs>
            <w:rPr>
              <w:rFonts w:asciiTheme="minorHAnsi" w:eastAsiaTheme="minorEastAsia" w:hAnsiTheme="minorHAnsi"/>
              <w:noProof/>
              <w:sz w:val="22"/>
              <w:lang w:eastAsia="ru-RU"/>
            </w:rPr>
          </w:pPr>
          <w:hyperlink w:anchor="_Toc28210566" w:history="1">
            <w:r w:rsidR="00BB446E" w:rsidRPr="007A2DAC">
              <w:rPr>
                <w:rStyle w:val="a9"/>
                <w:noProof/>
                <w:lang w:val="uk-UA"/>
              </w:rPr>
              <w:t>1.5.4. Застосування бактеріальних лектинів.</w:t>
            </w:r>
            <w:r w:rsidR="00BB446E">
              <w:rPr>
                <w:noProof/>
                <w:webHidden/>
              </w:rPr>
              <w:tab/>
            </w:r>
            <w:r w:rsidR="00BB446E">
              <w:rPr>
                <w:noProof/>
                <w:webHidden/>
              </w:rPr>
              <w:fldChar w:fldCharType="begin"/>
            </w:r>
            <w:r w:rsidR="00BB446E">
              <w:rPr>
                <w:noProof/>
                <w:webHidden/>
              </w:rPr>
              <w:instrText xml:space="preserve"> PAGEREF _Toc28210566 \h </w:instrText>
            </w:r>
            <w:r w:rsidR="00BB446E">
              <w:rPr>
                <w:noProof/>
                <w:webHidden/>
              </w:rPr>
            </w:r>
            <w:r w:rsidR="00BB446E">
              <w:rPr>
                <w:noProof/>
                <w:webHidden/>
              </w:rPr>
              <w:fldChar w:fldCharType="separate"/>
            </w:r>
            <w:r w:rsidR="00DB4DF4">
              <w:rPr>
                <w:noProof/>
                <w:webHidden/>
              </w:rPr>
              <w:t>18</w:t>
            </w:r>
            <w:r w:rsidR="00BB446E">
              <w:rPr>
                <w:noProof/>
                <w:webHidden/>
              </w:rPr>
              <w:fldChar w:fldCharType="end"/>
            </w:r>
          </w:hyperlink>
        </w:p>
        <w:p w:rsidR="00BB446E" w:rsidRDefault="006203F9">
          <w:pPr>
            <w:pStyle w:val="12"/>
            <w:rPr>
              <w:rFonts w:asciiTheme="minorHAnsi" w:eastAsiaTheme="minorEastAsia" w:hAnsiTheme="minorHAnsi"/>
              <w:noProof/>
              <w:sz w:val="22"/>
              <w:lang w:eastAsia="ru-RU"/>
            </w:rPr>
          </w:pPr>
          <w:hyperlink w:anchor="_Toc28210567" w:history="1">
            <w:r w:rsidR="00BB446E" w:rsidRPr="007A2DAC">
              <w:rPr>
                <w:rStyle w:val="a9"/>
                <w:noProof/>
                <w:lang w:val="uk-UA"/>
              </w:rPr>
              <w:t>2. МАТЕРІАЛИ І МЕТОДИ</w:t>
            </w:r>
            <w:r w:rsidR="00BB446E">
              <w:rPr>
                <w:noProof/>
                <w:webHidden/>
              </w:rPr>
              <w:tab/>
            </w:r>
            <w:r w:rsidR="00BB446E">
              <w:rPr>
                <w:noProof/>
                <w:webHidden/>
              </w:rPr>
              <w:fldChar w:fldCharType="begin"/>
            </w:r>
            <w:r w:rsidR="00BB446E">
              <w:rPr>
                <w:noProof/>
                <w:webHidden/>
              </w:rPr>
              <w:instrText xml:space="preserve"> PAGEREF _Toc28210567 \h </w:instrText>
            </w:r>
            <w:r w:rsidR="00BB446E">
              <w:rPr>
                <w:noProof/>
                <w:webHidden/>
              </w:rPr>
            </w:r>
            <w:r w:rsidR="00BB446E">
              <w:rPr>
                <w:noProof/>
                <w:webHidden/>
              </w:rPr>
              <w:fldChar w:fldCharType="separate"/>
            </w:r>
            <w:r w:rsidR="00DB4DF4">
              <w:rPr>
                <w:noProof/>
                <w:webHidden/>
              </w:rPr>
              <w:t>21</w:t>
            </w:r>
            <w:r w:rsidR="00BB446E">
              <w:rPr>
                <w:noProof/>
                <w:webHidden/>
              </w:rPr>
              <w:fldChar w:fldCharType="end"/>
            </w:r>
          </w:hyperlink>
        </w:p>
        <w:p w:rsidR="00BB446E" w:rsidRDefault="006203F9">
          <w:pPr>
            <w:pStyle w:val="21"/>
            <w:tabs>
              <w:tab w:val="right" w:leader="dot" w:pos="9345"/>
            </w:tabs>
            <w:rPr>
              <w:rFonts w:asciiTheme="minorHAnsi" w:eastAsiaTheme="minorEastAsia" w:hAnsiTheme="minorHAnsi"/>
              <w:noProof/>
              <w:sz w:val="22"/>
              <w:lang w:eastAsia="ru-RU"/>
            </w:rPr>
          </w:pPr>
          <w:hyperlink w:anchor="_Toc28210568" w:history="1">
            <w:r w:rsidR="00BB446E" w:rsidRPr="007A2DAC">
              <w:rPr>
                <w:rStyle w:val="a9"/>
                <w:noProof/>
                <w:lang w:val="uk-UA"/>
              </w:rPr>
              <w:t>2.1. Попередня підготовка мікроорганізмів</w:t>
            </w:r>
            <w:r w:rsidR="00BB446E">
              <w:rPr>
                <w:noProof/>
                <w:webHidden/>
              </w:rPr>
              <w:tab/>
            </w:r>
            <w:r w:rsidR="00BB446E">
              <w:rPr>
                <w:noProof/>
                <w:webHidden/>
              </w:rPr>
              <w:fldChar w:fldCharType="begin"/>
            </w:r>
            <w:r w:rsidR="00BB446E">
              <w:rPr>
                <w:noProof/>
                <w:webHidden/>
              </w:rPr>
              <w:instrText xml:space="preserve"> PAGEREF _Toc28210568 \h </w:instrText>
            </w:r>
            <w:r w:rsidR="00BB446E">
              <w:rPr>
                <w:noProof/>
                <w:webHidden/>
              </w:rPr>
            </w:r>
            <w:r w:rsidR="00BB446E">
              <w:rPr>
                <w:noProof/>
                <w:webHidden/>
              </w:rPr>
              <w:fldChar w:fldCharType="separate"/>
            </w:r>
            <w:r w:rsidR="00DB4DF4">
              <w:rPr>
                <w:noProof/>
                <w:webHidden/>
              </w:rPr>
              <w:t>21</w:t>
            </w:r>
            <w:r w:rsidR="00BB446E">
              <w:rPr>
                <w:noProof/>
                <w:webHidden/>
              </w:rPr>
              <w:fldChar w:fldCharType="end"/>
            </w:r>
          </w:hyperlink>
        </w:p>
        <w:p w:rsidR="00BB446E" w:rsidRDefault="006203F9">
          <w:pPr>
            <w:pStyle w:val="21"/>
            <w:tabs>
              <w:tab w:val="right" w:leader="dot" w:pos="9345"/>
            </w:tabs>
            <w:rPr>
              <w:rFonts w:asciiTheme="minorHAnsi" w:eastAsiaTheme="minorEastAsia" w:hAnsiTheme="minorHAnsi"/>
              <w:noProof/>
              <w:sz w:val="22"/>
              <w:lang w:eastAsia="ru-RU"/>
            </w:rPr>
          </w:pPr>
          <w:hyperlink w:anchor="_Toc28210569" w:history="1">
            <w:r w:rsidR="00BB446E" w:rsidRPr="007A2DAC">
              <w:rPr>
                <w:rStyle w:val="a9"/>
                <w:noProof/>
                <w:lang w:val="uk-UA"/>
              </w:rPr>
              <w:t>2.2. Визначення адгезивної активності мікроорганізмів</w:t>
            </w:r>
            <w:r w:rsidR="00BB446E">
              <w:rPr>
                <w:noProof/>
                <w:webHidden/>
              </w:rPr>
              <w:tab/>
            </w:r>
            <w:r w:rsidR="00BB446E">
              <w:rPr>
                <w:noProof/>
                <w:webHidden/>
              </w:rPr>
              <w:fldChar w:fldCharType="begin"/>
            </w:r>
            <w:r w:rsidR="00BB446E">
              <w:rPr>
                <w:noProof/>
                <w:webHidden/>
              </w:rPr>
              <w:instrText xml:space="preserve"> PAGEREF _Toc28210569 \h </w:instrText>
            </w:r>
            <w:r w:rsidR="00BB446E">
              <w:rPr>
                <w:noProof/>
                <w:webHidden/>
              </w:rPr>
            </w:r>
            <w:r w:rsidR="00BB446E">
              <w:rPr>
                <w:noProof/>
                <w:webHidden/>
              </w:rPr>
              <w:fldChar w:fldCharType="separate"/>
            </w:r>
            <w:r w:rsidR="00DB4DF4">
              <w:rPr>
                <w:noProof/>
                <w:webHidden/>
              </w:rPr>
              <w:t>22</w:t>
            </w:r>
            <w:r w:rsidR="00BB446E">
              <w:rPr>
                <w:noProof/>
                <w:webHidden/>
              </w:rPr>
              <w:fldChar w:fldCharType="end"/>
            </w:r>
          </w:hyperlink>
        </w:p>
        <w:p w:rsidR="00BB446E" w:rsidRDefault="006203F9">
          <w:pPr>
            <w:pStyle w:val="21"/>
            <w:tabs>
              <w:tab w:val="right" w:leader="dot" w:pos="9345"/>
            </w:tabs>
            <w:rPr>
              <w:rFonts w:asciiTheme="minorHAnsi" w:eastAsiaTheme="minorEastAsia" w:hAnsiTheme="minorHAnsi"/>
              <w:noProof/>
              <w:sz w:val="22"/>
              <w:lang w:eastAsia="ru-RU"/>
            </w:rPr>
          </w:pPr>
          <w:hyperlink w:anchor="_Toc28210570" w:history="1">
            <w:r w:rsidR="00BB446E" w:rsidRPr="007A2DAC">
              <w:rPr>
                <w:rStyle w:val="a9"/>
                <w:noProof/>
                <w:lang w:val="uk-UA"/>
              </w:rPr>
              <w:t>2.3. Статистична обробка отриманих результатів</w:t>
            </w:r>
            <w:r w:rsidR="00BB446E">
              <w:rPr>
                <w:noProof/>
                <w:webHidden/>
              </w:rPr>
              <w:tab/>
            </w:r>
            <w:r w:rsidR="00BB446E">
              <w:rPr>
                <w:noProof/>
                <w:webHidden/>
              </w:rPr>
              <w:fldChar w:fldCharType="begin"/>
            </w:r>
            <w:r w:rsidR="00BB446E">
              <w:rPr>
                <w:noProof/>
                <w:webHidden/>
              </w:rPr>
              <w:instrText xml:space="preserve"> PAGEREF _Toc28210570 \h </w:instrText>
            </w:r>
            <w:r w:rsidR="00BB446E">
              <w:rPr>
                <w:noProof/>
                <w:webHidden/>
              </w:rPr>
            </w:r>
            <w:r w:rsidR="00BB446E">
              <w:rPr>
                <w:noProof/>
                <w:webHidden/>
              </w:rPr>
              <w:fldChar w:fldCharType="separate"/>
            </w:r>
            <w:r w:rsidR="00DB4DF4">
              <w:rPr>
                <w:noProof/>
                <w:webHidden/>
              </w:rPr>
              <w:t>24</w:t>
            </w:r>
            <w:r w:rsidR="00BB446E">
              <w:rPr>
                <w:noProof/>
                <w:webHidden/>
              </w:rPr>
              <w:fldChar w:fldCharType="end"/>
            </w:r>
          </w:hyperlink>
        </w:p>
        <w:p w:rsidR="00BB446E" w:rsidRDefault="006203F9">
          <w:pPr>
            <w:pStyle w:val="12"/>
            <w:rPr>
              <w:rFonts w:asciiTheme="minorHAnsi" w:eastAsiaTheme="minorEastAsia" w:hAnsiTheme="minorHAnsi"/>
              <w:noProof/>
              <w:sz w:val="22"/>
              <w:lang w:eastAsia="ru-RU"/>
            </w:rPr>
          </w:pPr>
          <w:hyperlink w:anchor="_Toc28210571" w:history="1">
            <w:r w:rsidR="00BB446E" w:rsidRPr="007A2DAC">
              <w:rPr>
                <w:rStyle w:val="a9"/>
                <w:noProof/>
                <w:lang w:val="uk-UA"/>
              </w:rPr>
              <w:t>3. РЕЗУЛЬТАТИ ДОСЛІДЖЕНЬ ТА ЇХ ОБГОВОРЕННЯ</w:t>
            </w:r>
            <w:r w:rsidR="00BB446E">
              <w:rPr>
                <w:noProof/>
                <w:webHidden/>
              </w:rPr>
              <w:tab/>
            </w:r>
            <w:r w:rsidR="00BB446E">
              <w:rPr>
                <w:noProof/>
                <w:webHidden/>
              </w:rPr>
              <w:fldChar w:fldCharType="begin"/>
            </w:r>
            <w:r w:rsidR="00BB446E">
              <w:rPr>
                <w:noProof/>
                <w:webHidden/>
              </w:rPr>
              <w:instrText xml:space="preserve"> PAGEREF _Toc28210571 \h </w:instrText>
            </w:r>
            <w:r w:rsidR="00BB446E">
              <w:rPr>
                <w:noProof/>
                <w:webHidden/>
              </w:rPr>
            </w:r>
            <w:r w:rsidR="00BB446E">
              <w:rPr>
                <w:noProof/>
                <w:webHidden/>
              </w:rPr>
              <w:fldChar w:fldCharType="separate"/>
            </w:r>
            <w:r w:rsidR="00DB4DF4">
              <w:rPr>
                <w:noProof/>
                <w:webHidden/>
              </w:rPr>
              <w:t>25</w:t>
            </w:r>
            <w:r w:rsidR="00BB446E">
              <w:rPr>
                <w:noProof/>
                <w:webHidden/>
              </w:rPr>
              <w:fldChar w:fldCharType="end"/>
            </w:r>
          </w:hyperlink>
        </w:p>
        <w:p w:rsidR="00BB446E" w:rsidRDefault="006203F9">
          <w:pPr>
            <w:pStyle w:val="21"/>
            <w:tabs>
              <w:tab w:val="right" w:leader="dot" w:pos="9345"/>
            </w:tabs>
            <w:rPr>
              <w:rFonts w:asciiTheme="minorHAnsi" w:eastAsiaTheme="minorEastAsia" w:hAnsiTheme="minorHAnsi"/>
              <w:noProof/>
              <w:sz w:val="22"/>
              <w:lang w:eastAsia="ru-RU"/>
            </w:rPr>
          </w:pPr>
          <w:hyperlink w:anchor="_Toc28210572" w:history="1">
            <w:r w:rsidR="00BB446E" w:rsidRPr="007A2DAC">
              <w:rPr>
                <w:rStyle w:val="a9"/>
                <w:noProof/>
                <w:lang w:val="uk-UA"/>
              </w:rPr>
              <w:t xml:space="preserve">3.1. Визначення адгезивної активності </w:t>
            </w:r>
            <w:r w:rsidR="00BB446E" w:rsidRPr="007A2DAC">
              <w:rPr>
                <w:rStyle w:val="a9"/>
                <w:rFonts w:cs="Times New Roman"/>
                <w:noProof/>
                <w:lang w:val="uk-UA"/>
              </w:rPr>
              <w:t>лактобацил</w:t>
            </w:r>
            <w:r w:rsidR="00BB446E">
              <w:rPr>
                <w:noProof/>
                <w:webHidden/>
              </w:rPr>
              <w:tab/>
            </w:r>
            <w:r w:rsidR="00BB446E">
              <w:rPr>
                <w:noProof/>
                <w:webHidden/>
              </w:rPr>
              <w:fldChar w:fldCharType="begin"/>
            </w:r>
            <w:r w:rsidR="00BB446E">
              <w:rPr>
                <w:noProof/>
                <w:webHidden/>
              </w:rPr>
              <w:instrText xml:space="preserve"> PAGEREF _Toc28210572 \h </w:instrText>
            </w:r>
            <w:r w:rsidR="00BB446E">
              <w:rPr>
                <w:noProof/>
                <w:webHidden/>
              </w:rPr>
            </w:r>
            <w:r w:rsidR="00BB446E">
              <w:rPr>
                <w:noProof/>
                <w:webHidden/>
              </w:rPr>
              <w:fldChar w:fldCharType="separate"/>
            </w:r>
            <w:r w:rsidR="00DB4DF4">
              <w:rPr>
                <w:noProof/>
                <w:webHidden/>
              </w:rPr>
              <w:t>25</w:t>
            </w:r>
            <w:r w:rsidR="00BB446E">
              <w:rPr>
                <w:noProof/>
                <w:webHidden/>
              </w:rPr>
              <w:fldChar w:fldCharType="end"/>
            </w:r>
          </w:hyperlink>
        </w:p>
        <w:p w:rsidR="00BB446E" w:rsidRDefault="006203F9">
          <w:pPr>
            <w:pStyle w:val="21"/>
            <w:tabs>
              <w:tab w:val="right" w:leader="dot" w:pos="9345"/>
            </w:tabs>
            <w:rPr>
              <w:rFonts w:asciiTheme="minorHAnsi" w:eastAsiaTheme="minorEastAsia" w:hAnsiTheme="minorHAnsi"/>
              <w:noProof/>
              <w:sz w:val="22"/>
              <w:lang w:eastAsia="ru-RU"/>
            </w:rPr>
          </w:pPr>
          <w:hyperlink w:anchor="_Toc28210573" w:history="1">
            <w:r w:rsidR="00BB446E" w:rsidRPr="007A2DAC">
              <w:rPr>
                <w:rStyle w:val="a9"/>
                <w:noProof/>
                <w:lang w:val="uk-UA"/>
              </w:rPr>
              <w:t>3.2. Визначення вуглеводень специфічної активності лактобацил</w:t>
            </w:r>
            <w:r w:rsidR="00BB446E">
              <w:rPr>
                <w:noProof/>
                <w:webHidden/>
              </w:rPr>
              <w:tab/>
            </w:r>
            <w:r w:rsidR="00BB446E">
              <w:rPr>
                <w:noProof/>
                <w:webHidden/>
              </w:rPr>
              <w:fldChar w:fldCharType="begin"/>
            </w:r>
            <w:r w:rsidR="00BB446E">
              <w:rPr>
                <w:noProof/>
                <w:webHidden/>
              </w:rPr>
              <w:instrText xml:space="preserve"> PAGEREF _Toc28210573 \h </w:instrText>
            </w:r>
            <w:r w:rsidR="00BB446E">
              <w:rPr>
                <w:noProof/>
                <w:webHidden/>
              </w:rPr>
            </w:r>
            <w:r w:rsidR="00BB446E">
              <w:rPr>
                <w:noProof/>
                <w:webHidden/>
              </w:rPr>
              <w:fldChar w:fldCharType="separate"/>
            </w:r>
            <w:r w:rsidR="00DB4DF4">
              <w:rPr>
                <w:noProof/>
                <w:webHidden/>
              </w:rPr>
              <w:t>32</w:t>
            </w:r>
            <w:r w:rsidR="00BB446E">
              <w:rPr>
                <w:noProof/>
                <w:webHidden/>
              </w:rPr>
              <w:fldChar w:fldCharType="end"/>
            </w:r>
          </w:hyperlink>
        </w:p>
        <w:p w:rsidR="00BB446E" w:rsidRDefault="006203F9">
          <w:pPr>
            <w:pStyle w:val="12"/>
            <w:rPr>
              <w:rFonts w:asciiTheme="minorHAnsi" w:eastAsiaTheme="minorEastAsia" w:hAnsiTheme="minorHAnsi"/>
              <w:noProof/>
              <w:sz w:val="22"/>
              <w:lang w:eastAsia="ru-RU"/>
            </w:rPr>
          </w:pPr>
          <w:hyperlink w:anchor="_Toc28210574" w:history="1">
            <w:r w:rsidR="00BB446E" w:rsidRPr="007A2DAC">
              <w:rPr>
                <w:rStyle w:val="a9"/>
                <w:noProof/>
              </w:rPr>
              <w:t>УЗАГАЛЬНЕННЯ</w:t>
            </w:r>
            <w:r w:rsidR="00BB446E">
              <w:rPr>
                <w:noProof/>
                <w:webHidden/>
              </w:rPr>
              <w:tab/>
            </w:r>
            <w:r w:rsidR="00BB446E">
              <w:rPr>
                <w:noProof/>
                <w:webHidden/>
              </w:rPr>
              <w:fldChar w:fldCharType="begin"/>
            </w:r>
            <w:r w:rsidR="00BB446E">
              <w:rPr>
                <w:noProof/>
                <w:webHidden/>
              </w:rPr>
              <w:instrText xml:space="preserve"> PAGEREF _Toc28210574 \h </w:instrText>
            </w:r>
            <w:r w:rsidR="00BB446E">
              <w:rPr>
                <w:noProof/>
                <w:webHidden/>
              </w:rPr>
            </w:r>
            <w:r w:rsidR="00BB446E">
              <w:rPr>
                <w:noProof/>
                <w:webHidden/>
              </w:rPr>
              <w:fldChar w:fldCharType="separate"/>
            </w:r>
            <w:r w:rsidR="00DB4DF4">
              <w:rPr>
                <w:noProof/>
                <w:webHidden/>
              </w:rPr>
              <w:t>37</w:t>
            </w:r>
            <w:r w:rsidR="00BB446E">
              <w:rPr>
                <w:noProof/>
                <w:webHidden/>
              </w:rPr>
              <w:fldChar w:fldCharType="end"/>
            </w:r>
          </w:hyperlink>
        </w:p>
        <w:p w:rsidR="00BB446E" w:rsidRDefault="006203F9">
          <w:pPr>
            <w:pStyle w:val="12"/>
            <w:rPr>
              <w:rFonts w:asciiTheme="minorHAnsi" w:eastAsiaTheme="minorEastAsia" w:hAnsiTheme="minorHAnsi"/>
              <w:noProof/>
              <w:sz w:val="22"/>
              <w:lang w:eastAsia="ru-RU"/>
            </w:rPr>
          </w:pPr>
          <w:hyperlink w:anchor="_Toc28210575" w:history="1">
            <w:r w:rsidR="00BB446E" w:rsidRPr="007A2DAC">
              <w:rPr>
                <w:rStyle w:val="a9"/>
                <w:noProof/>
                <w:lang w:val="uk-UA"/>
              </w:rPr>
              <w:t>ВИСНОВКИ</w:t>
            </w:r>
            <w:r w:rsidR="00BB446E">
              <w:rPr>
                <w:noProof/>
                <w:webHidden/>
              </w:rPr>
              <w:tab/>
            </w:r>
            <w:r w:rsidR="00BB446E">
              <w:rPr>
                <w:noProof/>
                <w:webHidden/>
              </w:rPr>
              <w:fldChar w:fldCharType="begin"/>
            </w:r>
            <w:r w:rsidR="00BB446E">
              <w:rPr>
                <w:noProof/>
                <w:webHidden/>
              </w:rPr>
              <w:instrText xml:space="preserve"> PAGEREF _Toc28210575 \h </w:instrText>
            </w:r>
            <w:r w:rsidR="00BB446E">
              <w:rPr>
                <w:noProof/>
                <w:webHidden/>
              </w:rPr>
            </w:r>
            <w:r w:rsidR="00BB446E">
              <w:rPr>
                <w:noProof/>
                <w:webHidden/>
              </w:rPr>
              <w:fldChar w:fldCharType="separate"/>
            </w:r>
            <w:r w:rsidR="00DB4DF4">
              <w:rPr>
                <w:noProof/>
                <w:webHidden/>
              </w:rPr>
              <w:t>40</w:t>
            </w:r>
            <w:r w:rsidR="00BB446E">
              <w:rPr>
                <w:noProof/>
                <w:webHidden/>
              </w:rPr>
              <w:fldChar w:fldCharType="end"/>
            </w:r>
          </w:hyperlink>
        </w:p>
        <w:p w:rsidR="00BB446E" w:rsidRDefault="006203F9">
          <w:pPr>
            <w:pStyle w:val="12"/>
            <w:rPr>
              <w:rFonts w:asciiTheme="minorHAnsi" w:eastAsiaTheme="minorEastAsia" w:hAnsiTheme="minorHAnsi"/>
              <w:noProof/>
              <w:sz w:val="22"/>
              <w:lang w:eastAsia="ru-RU"/>
            </w:rPr>
          </w:pPr>
          <w:hyperlink w:anchor="_Toc28210576" w:history="1">
            <w:r w:rsidR="00BB446E" w:rsidRPr="007A2DAC">
              <w:rPr>
                <w:rStyle w:val="a9"/>
                <w:noProof/>
                <w:lang w:val="uk-UA"/>
              </w:rPr>
              <w:t>СПИСОК ЛІТЕРАТУРИ</w:t>
            </w:r>
            <w:r w:rsidR="00BB446E">
              <w:rPr>
                <w:noProof/>
                <w:webHidden/>
              </w:rPr>
              <w:tab/>
            </w:r>
            <w:r w:rsidR="00BB446E">
              <w:rPr>
                <w:noProof/>
                <w:webHidden/>
              </w:rPr>
              <w:fldChar w:fldCharType="begin"/>
            </w:r>
            <w:r w:rsidR="00BB446E">
              <w:rPr>
                <w:noProof/>
                <w:webHidden/>
              </w:rPr>
              <w:instrText xml:space="preserve"> PAGEREF _Toc28210576 \h </w:instrText>
            </w:r>
            <w:r w:rsidR="00BB446E">
              <w:rPr>
                <w:noProof/>
                <w:webHidden/>
              </w:rPr>
            </w:r>
            <w:r w:rsidR="00BB446E">
              <w:rPr>
                <w:noProof/>
                <w:webHidden/>
              </w:rPr>
              <w:fldChar w:fldCharType="separate"/>
            </w:r>
            <w:r w:rsidR="00DB4DF4">
              <w:rPr>
                <w:noProof/>
                <w:webHidden/>
              </w:rPr>
              <w:t>41</w:t>
            </w:r>
            <w:r w:rsidR="00BB446E">
              <w:rPr>
                <w:noProof/>
                <w:webHidden/>
              </w:rPr>
              <w:fldChar w:fldCharType="end"/>
            </w:r>
          </w:hyperlink>
        </w:p>
        <w:p w:rsidR="00BB446E" w:rsidRDefault="00BB446E">
          <w:pPr>
            <w:pStyle w:val="12"/>
            <w:rPr>
              <w:rFonts w:asciiTheme="minorHAnsi" w:eastAsiaTheme="minorEastAsia" w:hAnsiTheme="minorHAnsi"/>
              <w:noProof/>
              <w:sz w:val="22"/>
              <w:lang w:eastAsia="ru-RU"/>
            </w:rPr>
          </w:pPr>
        </w:p>
        <w:p w:rsidR="00652398" w:rsidRDefault="00652398" w:rsidP="00652398">
          <w:pPr>
            <w:rPr>
              <w:b/>
              <w:bCs/>
            </w:rPr>
          </w:pPr>
          <w:r>
            <w:rPr>
              <w:b/>
              <w:bCs/>
            </w:rPr>
            <w:fldChar w:fldCharType="end"/>
          </w:r>
        </w:p>
      </w:sdtContent>
    </w:sdt>
    <w:p w:rsidR="003478FC" w:rsidRPr="00652398" w:rsidRDefault="00F82B6F" w:rsidP="00652398">
      <w:pPr>
        <w:rPr>
          <w:lang w:val="en-US"/>
        </w:rPr>
      </w:pPr>
      <w:r w:rsidRPr="00110061">
        <w:rPr>
          <w:lang w:val="en-US"/>
        </w:rPr>
        <w:br w:type="page"/>
      </w:r>
    </w:p>
    <w:p w:rsidR="00F82B6F" w:rsidRDefault="00CE6089" w:rsidP="00F82B6F">
      <w:pPr>
        <w:pStyle w:val="1"/>
        <w:rPr>
          <w:lang w:val="uk-UA"/>
        </w:rPr>
      </w:pPr>
      <w:bookmarkStart w:id="0" w:name="_Toc28210556"/>
      <w:r>
        <w:rPr>
          <w:caps w:val="0"/>
          <w:lang w:val="uk-UA"/>
        </w:rPr>
        <w:lastRenderedPageBreak/>
        <w:t>ВСТУП</w:t>
      </w:r>
      <w:bookmarkEnd w:id="0"/>
    </w:p>
    <w:p w:rsidR="00F82B6F" w:rsidRPr="00831892" w:rsidRDefault="00F82B6F" w:rsidP="00F82B6F">
      <w:pPr>
        <w:rPr>
          <w:lang w:val="uk-UA"/>
        </w:rPr>
      </w:pPr>
      <w:r w:rsidRPr="00831892">
        <w:rPr>
          <w:lang w:val="uk-UA"/>
        </w:rPr>
        <w:t>В останні роки велика увага приділяється лектин</w:t>
      </w:r>
      <w:r>
        <w:rPr>
          <w:lang w:val="uk-UA"/>
        </w:rPr>
        <w:t>ам</w:t>
      </w:r>
      <w:r w:rsidRPr="00831892">
        <w:rPr>
          <w:lang w:val="uk-UA"/>
        </w:rPr>
        <w:t xml:space="preserve"> бактерій в зв'язку з їх різноманітними функціями в організмі людини і тварин. </w:t>
      </w:r>
      <w:r w:rsidRPr="00A24B02">
        <w:rPr>
          <w:lang w:val="uk-UA"/>
        </w:rPr>
        <w:t>Це пов'язано з тим, що лектини присутні в будь-який біологічної системі, в будь-якому живому організмі на різних рівнях організації. Вони бер</w:t>
      </w:r>
      <w:r>
        <w:rPr>
          <w:lang w:val="uk-UA"/>
        </w:rPr>
        <w:t>уть участь в процесах вуглевод –</w:t>
      </w:r>
      <w:r w:rsidRPr="00A24B02">
        <w:rPr>
          <w:lang w:val="uk-UA"/>
        </w:rPr>
        <w:t xml:space="preserve"> білкового впізнавання, мають широкий спектр дії і знаходять застосування в різних областях біології і в медицині.</w:t>
      </w:r>
      <w:r>
        <w:rPr>
          <w:lang w:val="uk-UA"/>
        </w:rPr>
        <w:t xml:space="preserve"> </w:t>
      </w:r>
      <w:r w:rsidRPr="00831892">
        <w:rPr>
          <w:lang w:val="uk-UA"/>
        </w:rPr>
        <w:t>Відомо, що лектин впливає на метаболізм організму тварин: на білковий склад плазми крові, активність кислих гідролаз, інтенсивність перекисного окислення ліпідів, а тако</w:t>
      </w:r>
      <w:r>
        <w:rPr>
          <w:lang w:val="uk-UA"/>
        </w:rPr>
        <w:t>ж білковий і вуглеводний обмін</w:t>
      </w:r>
      <w:r w:rsidRPr="00831892">
        <w:rPr>
          <w:lang w:val="uk-UA"/>
        </w:rPr>
        <w:t>. Лектин</w:t>
      </w:r>
      <w:r>
        <w:rPr>
          <w:lang w:val="uk-UA"/>
        </w:rPr>
        <w:t>ам</w:t>
      </w:r>
      <w:r w:rsidRPr="00831892">
        <w:rPr>
          <w:lang w:val="uk-UA"/>
        </w:rPr>
        <w:t xml:space="preserve"> притаманні і інші функції: вплив на фагоцитоз і </w:t>
      </w:r>
      <w:r>
        <w:rPr>
          <w:lang w:val="uk-UA"/>
        </w:rPr>
        <w:t>цитокінову активність</w:t>
      </w:r>
      <w:r w:rsidRPr="00831892">
        <w:rPr>
          <w:lang w:val="uk-UA"/>
        </w:rPr>
        <w:t>. Також були виявлені імунотропн</w:t>
      </w:r>
      <w:r>
        <w:rPr>
          <w:lang w:val="uk-UA"/>
        </w:rPr>
        <w:t>і</w:t>
      </w:r>
      <w:r w:rsidRPr="00831892">
        <w:rPr>
          <w:lang w:val="uk-UA"/>
        </w:rPr>
        <w:t xml:space="preserve"> і протипухлинні властивості лектин</w:t>
      </w:r>
      <w:r>
        <w:rPr>
          <w:lang w:val="uk-UA"/>
        </w:rPr>
        <w:t>ів</w:t>
      </w:r>
      <w:r w:rsidRPr="00831892">
        <w:rPr>
          <w:lang w:val="uk-UA"/>
        </w:rPr>
        <w:t>.</w:t>
      </w:r>
      <w:r>
        <w:rPr>
          <w:lang w:val="uk-UA"/>
        </w:rPr>
        <w:t xml:space="preserve"> </w:t>
      </w:r>
      <w:r w:rsidRPr="00831892">
        <w:rPr>
          <w:lang w:val="uk-UA"/>
        </w:rPr>
        <w:t xml:space="preserve">Деякі </w:t>
      </w:r>
      <w:r>
        <w:rPr>
          <w:lang w:val="uk-UA"/>
        </w:rPr>
        <w:t>лектини надають мітогенн</w:t>
      </w:r>
      <w:r w:rsidR="00F50A39">
        <w:rPr>
          <w:lang w:val="uk-UA"/>
        </w:rPr>
        <w:t>у</w:t>
      </w:r>
      <w:r>
        <w:rPr>
          <w:lang w:val="uk-UA"/>
        </w:rPr>
        <w:t xml:space="preserve"> дію</w:t>
      </w:r>
      <w:r w:rsidRPr="00831892">
        <w:rPr>
          <w:lang w:val="uk-UA"/>
        </w:rPr>
        <w:t xml:space="preserve">. Різними дослідниками було показано, що </w:t>
      </w:r>
      <w:r w:rsidR="00F50A39">
        <w:rPr>
          <w:lang w:val="uk-UA"/>
        </w:rPr>
        <w:t xml:space="preserve">сапротрофні бактерії роду </w:t>
      </w:r>
      <w:r w:rsidR="00F50A39">
        <w:rPr>
          <w:i/>
          <w:lang w:val="en-US"/>
        </w:rPr>
        <w:t>Lactobacillus</w:t>
      </w:r>
      <w:r w:rsidRPr="00831892">
        <w:rPr>
          <w:lang w:val="uk-UA"/>
        </w:rPr>
        <w:t xml:space="preserve"> мають великий потенціал щодо синтезу лектинів, проте функції цих б</w:t>
      </w:r>
      <w:r>
        <w:rPr>
          <w:lang w:val="uk-UA"/>
        </w:rPr>
        <w:t>іополімерів вивчені не до кінця</w:t>
      </w:r>
      <w:r w:rsidR="00F777F4" w:rsidRPr="00110061">
        <w:rPr>
          <w:lang w:val="uk-UA"/>
        </w:rPr>
        <w:t xml:space="preserve"> [Игнатов, 1997]</w:t>
      </w:r>
      <w:r>
        <w:rPr>
          <w:lang w:val="uk-UA"/>
        </w:rPr>
        <w:t>.</w:t>
      </w:r>
    </w:p>
    <w:p w:rsidR="00F82B6F" w:rsidRPr="00A24B02" w:rsidRDefault="00F82B6F" w:rsidP="00F82B6F">
      <w:pPr>
        <w:rPr>
          <w:lang w:val="uk-UA"/>
        </w:rPr>
      </w:pPr>
      <w:r w:rsidRPr="00A24B02">
        <w:rPr>
          <w:lang w:val="uk-UA"/>
        </w:rPr>
        <w:t>До теперішнього часу відомий досить широкий спектр лектинів і аглютин</w:t>
      </w:r>
      <w:r>
        <w:rPr>
          <w:lang w:val="uk-UA"/>
        </w:rPr>
        <w:t>і</w:t>
      </w:r>
      <w:r w:rsidRPr="00A24B02">
        <w:rPr>
          <w:lang w:val="uk-UA"/>
        </w:rPr>
        <w:t>н</w:t>
      </w:r>
      <w:r>
        <w:rPr>
          <w:lang w:val="uk-UA"/>
        </w:rPr>
        <w:t>ів</w:t>
      </w:r>
      <w:r w:rsidRPr="00A24B02">
        <w:rPr>
          <w:lang w:val="uk-UA"/>
        </w:rPr>
        <w:t xml:space="preserve">, які продукуються мікроорганізмами. Ці роботи присвячені в основному виявлення, виділення і вивчення їх фізико-хімічних властивостей. Однак на сьогоднішній день залишаються недостатньо вивчені біологічні властивості бактеріальних лектинів, і в </w:t>
      </w:r>
      <w:r>
        <w:rPr>
          <w:lang w:val="uk-UA"/>
        </w:rPr>
        <w:t>з</w:t>
      </w:r>
      <w:r w:rsidRPr="00A24B02">
        <w:rPr>
          <w:lang w:val="uk-UA"/>
        </w:rPr>
        <w:t>окрема, лектинів сапрофітних бактерій</w:t>
      </w:r>
      <w:r w:rsidR="00F777F4" w:rsidRPr="00110061">
        <w:rPr>
          <w:lang w:val="uk-UA"/>
        </w:rPr>
        <w:t xml:space="preserve"> [Лахтин, 1987]</w:t>
      </w:r>
      <w:r w:rsidRPr="00A24B02">
        <w:rPr>
          <w:lang w:val="uk-UA"/>
        </w:rPr>
        <w:t>.</w:t>
      </w:r>
    </w:p>
    <w:p w:rsidR="00F50A39" w:rsidRDefault="00F82B6F" w:rsidP="00F82B6F">
      <w:pPr>
        <w:rPr>
          <w:lang w:val="uk-UA"/>
        </w:rPr>
      </w:pPr>
      <w:r w:rsidRPr="00A24B02">
        <w:rPr>
          <w:lang w:val="uk-UA"/>
        </w:rPr>
        <w:t>Бактеріальні лектини в даний час викликають пильну увагу вчених у зв'язку з можливістю їх застосування поряд з рослинними, а також зважаючи на низку пе</w:t>
      </w:r>
      <w:r>
        <w:rPr>
          <w:lang w:val="uk-UA"/>
        </w:rPr>
        <w:t>реваг у порівнянні з останніми. В</w:t>
      </w:r>
      <w:r w:rsidRPr="00A24B02">
        <w:rPr>
          <w:lang w:val="uk-UA"/>
        </w:rPr>
        <w:t>они мають високу питом</w:t>
      </w:r>
      <w:r>
        <w:rPr>
          <w:lang w:val="uk-UA"/>
        </w:rPr>
        <w:t>у</w:t>
      </w:r>
      <w:r w:rsidRPr="00A24B02">
        <w:rPr>
          <w:lang w:val="uk-UA"/>
        </w:rPr>
        <w:t xml:space="preserve"> активніст</w:t>
      </w:r>
      <w:r>
        <w:rPr>
          <w:lang w:val="uk-UA"/>
        </w:rPr>
        <w:t>ь</w:t>
      </w:r>
      <w:r w:rsidRPr="00A24B02">
        <w:rPr>
          <w:lang w:val="uk-UA"/>
        </w:rPr>
        <w:t>, більш</w:t>
      </w:r>
      <w:r>
        <w:rPr>
          <w:lang w:val="uk-UA"/>
        </w:rPr>
        <w:t>у</w:t>
      </w:r>
      <w:r w:rsidRPr="00A24B02">
        <w:rPr>
          <w:lang w:val="uk-UA"/>
        </w:rPr>
        <w:t xml:space="preserve"> розмаїтіст</w:t>
      </w:r>
      <w:r>
        <w:rPr>
          <w:lang w:val="uk-UA"/>
        </w:rPr>
        <w:t>ь</w:t>
      </w:r>
      <w:r w:rsidRPr="00A24B02">
        <w:rPr>
          <w:lang w:val="uk-UA"/>
        </w:rPr>
        <w:t xml:space="preserve"> по вуглеводн</w:t>
      </w:r>
      <w:r>
        <w:rPr>
          <w:lang w:val="uk-UA"/>
        </w:rPr>
        <w:t>ій</w:t>
      </w:r>
      <w:r w:rsidRPr="00A24B02">
        <w:rPr>
          <w:lang w:val="uk-UA"/>
        </w:rPr>
        <w:t xml:space="preserve"> специфічності; отримання бактеріальних лект</w:t>
      </w:r>
      <w:r>
        <w:rPr>
          <w:lang w:val="uk-UA"/>
        </w:rPr>
        <w:t>инів більш технологічно і т.д</w:t>
      </w:r>
      <w:r w:rsidRPr="00A24B02">
        <w:rPr>
          <w:lang w:val="uk-UA"/>
        </w:rPr>
        <w:t xml:space="preserve">. Особливий інтерес представляють так звані лектини </w:t>
      </w:r>
      <w:r w:rsidR="00F50A39">
        <w:rPr>
          <w:lang w:val="uk-UA"/>
        </w:rPr>
        <w:t>«</w:t>
      </w:r>
      <w:r w:rsidRPr="00A24B02">
        <w:rPr>
          <w:lang w:val="uk-UA"/>
        </w:rPr>
        <w:t>вільного типу</w:t>
      </w:r>
      <w:r w:rsidR="00F50A39">
        <w:rPr>
          <w:lang w:val="uk-UA"/>
        </w:rPr>
        <w:t>»</w:t>
      </w:r>
      <w:r w:rsidRPr="00A24B02">
        <w:rPr>
          <w:lang w:val="uk-UA"/>
        </w:rPr>
        <w:t xml:space="preserve"> або позаклітинні лектини, що пов'язано з простотою їх виділення і дешевизною одержуваних препаратів</w:t>
      </w:r>
      <w:r w:rsidR="00F777F4" w:rsidRPr="00110061">
        <w:rPr>
          <w:lang w:val="uk-UA"/>
        </w:rPr>
        <w:t xml:space="preserve"> [Коваленко, 1990]</w:t>
      </w:r>
      <w:r w:rsidRPr="00A24B02">
        <w:rPr>
          <w:lang w:val="uk-UA"/>
        </w:rPr>
        <w:t xml:space="preserve">. </w:t>
      </w:r>
    </w:p>
    <w:p w:rsidR="00F82B6F" w:rsidRDefault="00F82B6F" w:rsidP="00F82B6F">
      <w:pPr>
        <w:rPr>
          <w:lang w:val="uk-UA"/>
        </w:rPr>
      </w:pPr>
      <w:r w:rsidRPr="00A24B02">
        <w:rPr>
          <w:lang w:val="uk-UA"/>
        </w:rPr>
        <w:lastRenderedPageBreak/>
        <w:t xml:space="preserve">Про групу </w:t>
      </w:r>
      <w:r w:rsidR="00F50A39">
        <w:rPr>
          <w:lang w:val="uk-UA"/>
        </w:rPr>
        <w:t xml:space="preserve">«вільних» </w:t>
      </w:r>
      <w:r w:rsidRPr="00A24B02">
        <w:rPr>
          <w:lang w:val="uk-UA"/>
        </w:rPr>
        <w:t>лектині</w:t>
      </w:r>
      <w:r>
        <w:rPr>
          <w:lang w:val="uk-UA"/>
        </w:rPr>
        <w:t>в є лише поодинокі повідомлення</w:t>
      </w:r>
      <w:r w:rsidRPr="00A24B02">
        <w:rPr>
          <w:lang w:val="uk-UA"/>
        </w:rPr>
        <w:t>, дані ж про фізіологіч</w:t>
      </w:r>
      <w:r>
        <w:rPr>
          <w:lang w:val="uk-UA"/>
        </w:rPr>
        <w:t xml:space="preserve">ні особливості росту бактерій – </w:t>
      </w:r>
      <w:r w:rsidRPr="00A24B02">
        <w:rPr>
          <w:lang w:val="uk-UA"/>
        </w:rPr>
        <w:t>прод</w:t>
      </w:r>
      <w:r>
        <w:rPr>
          <w:lang w:val="uk-UA"/>
        </w:rPr>
        <w:t xml:space="preserve">уцентів позаклітинних лектинів – </w:t>
      </w:r>
      <w:r w:rsidRPr="00A24B02">
        <w:rPr>
          <w:lang w:val="uk-UA"/>
        </w:rPr>
        <w:t>і закономірності біосинтезу цих біологічно активних речовин відсутні</w:t>
      </w:r>
      <w:r w:rsidR="004F086C" w:rsidRPr="00110061">
        <w:rPr>
          <w:lang w:val="uk-UA"/>
        </w:rPr>
        <w:t xml:space="preserve"> [Луцик, 198</w:t>
      </w:r>
      <w:r w:rsidR="00BA6BF0" w:rsidRPr="00110061">
        <w:rPr>
          <w:lang w:val="uk-UA"/>
        </w:rPr>
        <w:t>1</w:t>
      </w:r>
      <w:r w:rsidR="004F086C" w:rsidRPr="00110061">
        <w:rPr>
          <w:lang w:val="uk-UA"/>
        </w:rPr>
        <w:t>]</w:t>
      </w:r>
      <w:r w:rsidRPr="00A24B02">
        <w:rPr>
          <w:lang w:val="uk-UA"/>
        </w:rPr>
        <w:t>.</w:t>
      </w:r>
    </w:p>
    <w:p w:rsidR="00F82B6F" w:rsidRDefault="00F82B6F" w:rsidP="00F82B6F">
      <w:pPr>
        <w:rPr>
          <w:lang w:val="uk-UA"/>
        </w:rPr>
      </w:pPr>
      <w:r w:rsidRPr="00A24B02">
        <w:rPr>
          <w:lang w:val="uk-UA"/>
        </w:rPr>
        <w:t xml:space="preserve">Ефективність процесів синтезу, що здійснюються бактеріями, залежить перш за все від фізіологічних властивостей бактерій, складу живильного середовища і способів ведення процесу. Забезпечивши оптимальні умови глибинного культивування продуцентів, можна досягти значного збільшення їх продуктивності. Так як синтез позаклітинних лектинів (як і цитоплазматичних) регулюється навколишнім середовищем, </w:t>
      </w:r>
      <w:r>
        <w:rPr>
          <w:lang w:val="uk-UA"/>
        </w:rPr>
        <w:t>необхідно</w:t>
      </w:r>
      <w:r w:rsidRPr="00A24B02">
        <w:rPr>
          <w:lang w:val="uk-UA"/>
        </w:rPr>
        <w:t xml:space="preserve"> вивч</w:t>
      </w:r>
      <w:r>
        <w:rPr>
          <w:lang w:val="uk-UA"/>
        </w:rPr>
        <w:t>ати</w:t>
      </w:r>
      <w:r w:rsidRPr="00A24B02">
        <w:rPr>
          <w:lang w:val="uk-UA"/>
        </w:rPr>
        <w:t xml:space="preserve"> вплив зовнішніх умов на </w:t>
      </w:r>
      <w:r>
        <w:rPr>
          <w:lang w:val="uk-UA"/>
        </w:rPr>
        <w:t>синтез</w:t>
      </w:r>
      <w:r w:rsidRPr="00A24B02">
        <w:rPr>
          <w:lang w:val="uk-UA"/>
        </w:rPr>
        <w:t xml:space="preserve"> цих сполук </w:t>
      </w:r>
      <w:r>
        <w:rPr>
          <w:lang w:val="uk-UA"/>
        </w:rPr>
        <w:t>у</w:t>
      </w:r>
      <w:r w:rsidRPr="00A24B02">
        <w:rPr>
          <w:lang w:val="uk-UA"/>
        </w:rPr>
        <w:t xml:space="preserve"> </w:t>
      </w:r>
      <w:r>
        <w:rPr>
          <w:lang w:val="uk-UA"/>
        </w:rPr>
        <w:t>с</w:t>
      </w:r>
      <w:r w:rsidRPr="00A24B02">
        <w:rPr>
          <w:lang w:val="uk-UA"/>
        </w:rPr>
        <w:t>пороутворюючи</w:t>
      </w:r>
      <w:r>
        <w:rPr>
          <w:lang w:val="uk-UA"/>
        </w:rPr>
        <w:t>х</w:t>
      </w:r>
      <w:r w:rsidRPr="00A24B02">
        <w:rPr>
          <w:lang w:val="uk-UA"/>
        </w:rPr>
        <w:t xml:space="preserve"> аеробни</w:t>
      </w:r>
      <w:r>
        <w:rPr>
          <w:lang w:val="uk-UA"/>
        </w:rPr>
        <w:t>х</w:t>
      </w:r>
      <w:r w:rsidRPr="00A24B02">
        <w:rPr>
          <w:lang w:val="uk-UA"/>
        </w:rPr>
        <w:t xml:space="preserve"> бактері</w:t>
      </w:r>
      <w:r>
        <w:rPr>
          <w:lang w:val="uk-UA"/>
        </w:rPr>
        <w:t>й</w:t>
      </w:r>
      <w:r w:rsidRPr="00A24B02">
        <w:rPr>
          <w:lang w:val="uk-UA"/>
        </w:rPr>
        <w:t xml:space="preserve"> роду </w:t>
      </w:r>
      <w:r>
        <w:rPr>
          <w:i/>
          <w:lang w:val="en-US"/>
        </w:rPr>
        <w:t>Lactob</w:t>
      </w:r>
      <w:r w:rsidRPr="00A24B02">
        <w:rPr>
          <w:i/>
          <w:lang w:val="uk-UA"/>
        </w:rPr>
        <w:t>acillus</w:t>
      </w:r>
      <w:r w:rsidRPr="00A24B02">
        <w:rPr>
          <w:lang w:val="uk-UA"/>
        </w:rPr>
        <w:t>.</w:t>
      </w:r>
      <w:r>
        <w:rPr>
          <w:lang w:val="uk-UA"/>
        </w:rPr>
        <w:t xml:space="preserve"> </w:t>
      </w:r>
      <w:r w:rsidRPr="00A24B02">
        <w:rPr>
          <w:lang w:val="uk-UA"/>
        </w:rPr>
        <w:t xml:space="preserve">Для виконання певних функцій лектини бактерій повинні чітко реагувати на середу, безпосередньо </w:t>
      </w:r>
      <w:r>
        <w:rPr>
          <w:lang w:val="uk-UA"/>
        </w:rPr>
        <w:t>на</w:t>
      </w:r>
      <w:r w:rsidRPr="00A24B02">
        <w:rPr>
          <w:lang w:val="uk-UA"/>
        </w:rPr>
        <w:t xml:space="preserve"> даний мікроорганізм, і, отже, складу живильного середовища може чинити певний вплив на біосинтез лектинів бацилами.</w:t>
      </w:r>
      <w:r>
        <w:rPr>
          <w:lang w:val="uk-UA"/>
        </w:rPr>
        <w:t xml:space="preserve"> </w:t>
      </w:r>
      <w:r w:rsidRPr="00A24B02">
        <w:rPr>
          <w:lang w:val="uk-UA"/>
        </w:rPr>
        <w:t xml:space="preserve">Оскільки лектини є </w:t>
      </w:r>
      <w:r>
        <w:rPr>
          <w:lang w:val="uk-UA"/>
        </w:rPr>
        <w:t>вуглеводо-зв’язуючими</w:t>
      </w:r>
      <w:r w:rsidRPr="00A24B02">
        <w:rPr>
          <w:lang w:val="uk-UA"/>
        </w:rPr>
        <w:t xml:space="preserve"> білками, необхідно встановити взаємозв'язок між наявністю в середовищі того чи іншого вуглеводу і лект</w:t>
      </w:r>
      <w:r>
        <w:rPr>
          <w:lang w:val="uk-UA"/>
        </w:rPr>
        <w:t>и</w:t>
      </w:r>
      <w:r w:rsidRPr="00A24B02">
        <w:rPr>
          <w:lang w:val="uk-UA"/>
        </w:rPr>
        <w:t>н</w:t>
      </w:r>
      <w:r>
        <w:rPr>
          <w:lang w:val="uk-UA"/>
        </w:rPr>
        <w:t xml:space="preserve"> продукуючою</w:t>
      </w:r>
      <w:r w:rsidRPr="00A24B02">
        <w:rPr>
          <w:lang w:val="uk-UA"/>
        </w:rPr>
        <w:t xml:space="preserve"> здатністю культур, а також з'ясувати роль окремих вуглеводів в регуляції синтезу лектинів. Так як одні й ті ж вуглеводи можуть виступати в якості індукторів синтезу лектинів для одних штамів і репре</w:t>
      </w:r>
      <w:r>
        <w:rPr>
          <w:lang w:val="uk-UA"/>
        </w:rPr>
        <w:t>с</w:t>
      </w:r>
      <w:r w:rsidRPr="00A24B02">
        <w:rPr>
          <w:lang w:val="uk-UA"/>
        </w:rPr>
        <w:t>оро</w:t>
      </w:r>
      <w:r>
        <w:rPr>
          <w:lang w:val="uk-UA"/>
        </w:rPr>
        <w:t>м</w:t>
      </w:r>
      <w:r w:rsidRPr="00A24B02">
        <w:rPr>
          <w:lang w:val="uk-UA"/>
        </w:rPr>
        <w:t xml:space="preserve"> для інших, </w:t>
      </w:r>
      <w:r>
        <w:rPr>
          <w:lang w:val="uk-UA"/>
        </w:rPr>
        <w:t>вважається</w:t>
      </w:r>
      <w:r w:rsidRPr="00A24B02">
        <w:rPr>
          <w:lang w:val="uk-UA"/>
        </w:rPr>
        <w:t>, що регуляція секреції лектинів може здійснюватис</w:t>
      </w:r>
      <w:r>
        <w:rPr>
          <w:lang w:val="uk-UA"/>
        </w:rPr>
        <w:t>я доступними джерелами вуглецю</w:t>
      </w:r>
      <w:r w:rsidR="00B27F89" w:rsidRPr="00110061">
        <w:rPr>
          <w:lang w:val="uk-UA"/>
        </w:rPr>
        <w:t xml:space="preserve"> [Подгорский, 1989]</w:t>
      </w:r>
      <w:r>
        <w:rPr>
          <w:lang w:val="uk-UA"/>
        </w:rPr>
        <w:t xml:space="preserve">. </w:t>
      </w:r>
    </w:p>
    <w:p w:rsidR="00F82B6F" w:rsidRDefault="00F82B6F" w:rsidP="00F82B6F">
      <w:pPr>
        <w:rPr>
          <w:lang w:val="uk-UA"/>
        </w:rPr>
      </w:pPr>
      <w:r w:rsidRPr="00831892">
        <w:rPr>
          <w:lang w:val="uk-UA"/>
        </w:rPr>
        <w:t>Є дані, що лектини, виділені з культуральної рідини суміші шт</w:t>
      </w:r>
      <w:r>
        <w:rPr>
          <w:lang w:val="uk-UA"/>
        </w:rPr>
        <w:t xml:space="preserve">амів </w:t>
      </w:r>
      <w:r w:rsidRPr="00831892">
        <w:rPr>
          <w:i/>
          <w:lang w:val="uk-UA"/>
        </w:rPr>
        <w:t>Lactobacillus acidophilus</w:t>
      </w:r>
      <w:r w:rsidRPr="00831892">
        <w:rPr>
          <w:lang w:val="uk-UA"/>
        </w:rPr>
        <w:t>, мають прот</w:t>
      </w:r>
      <w:r>
        <w:rPr>
          <w:lang w:val="uk-UA"/>
        </w:rPr>
        <w:t>и</w:t>
      </w:r>
      <w:r w:rsidRPr="00831892">
        <w:rPr>
          <w:lang w:val="uk-UA"/>
        </w:rPr>
        <w:t>вокандідн</w:t>
      </w:r>
      <w:r>
        <w:rPr>
          <w:lang w:val="uk-UA"/>
        </w:rPr>
        <w:t>у</w:t>
      </w:r>
      <w:r w:rsidRPr="00831892">
        <w:rPr>
          <w:lang w:val="uk-UA"/>
        </w:rPr>
        <w:t xml:space="preserve"> активністю. Лектини </w:t>
      </w:r>
      <w:r w:rsidR="00F50A39">
        <w:rPr>
          <w:lang w:val="uk-UA"/>
        </w:rPr>
        <w:t xml:space="preserve">бактерій роду </w:t>
      </w:r>
      <w:r w:rsidR="00F50A39" w:rsidRPr="00831892">
        <w:rPr>
          <w:i/>
          <w:lang w:val="uk-UA"/>
        </w:rPr>
        <w:t xml:space="preserve">Lactobacillus </w:t>
      </w:r>
      <w:r w:rsidRPr="00831892">
        <w:rPr>
          <w:lang w:val="uk-UA"/>
        </w:rPr>
        <w:t>здатні протидіяти потенційним фактор</w:t>
      </w:r>
      <w:r>
        <w:rPr>
          <w:lang w:val="uk-UA"/>
        </w:rPr>
        <w:t>ам</w:t>
      </w:r>
      <w:r w:rsidRPr="00831892">
        <w:rPr>
          <w:lang w:val="uk-UA"/>
        </w:rPr>
        <w:t xml:space="preserve"> вірулентності еукаріотичних патогенів. Для подальшого формування уявлень про вплив лектинів молочнокислих бактерій на фізіологічні реакції в організмі людини і тварин необхідні дані про фізико-хімічні властивості і біологічну активність цих біологічно активних речовин різних представників родів і видів мікроорганізмі</w:t>
      </w:r>
      <w:r>
        <w:rPr>
          <w:lang w:val="uk-UA"/>
        </w:rPr>
        <w:t>в</w:t>
      </w:r>
      <w:r w:rsidR="00B27F89" w:rsidRPr="00110061">
        <w:rPr>
          <w:lang w:val="uk-UA"/>
        </w:rPr>
        <w:t xml:space="preserve"> [Подгорский, 2002]</w:t>
      </w:r>
      <w:r>
        <w:rPr>
          <w:lang w:val="uk-UA"/>
        </w:rPr>
        <w:t xml:space="preserve">. </w:t>
      </w:r>
    </w:p>
    <w:p w:rsidR="00F82B6F" w:rsidRDefault="00F82B6F" w:rsidP="00F82B6F">
      <w:pPr>
        <w:rPr>
          <w:lang w:val="uk-UA"/>
        </w:rPr>
      </w:pPr>
      <w:r>
        <w:rPr>
          <w:lang w:val="uk-UA"/>
        </w:rPr>
        <w:lastRenderedPageBreak/>
        <w:t>Д</w:t>
      </w:r>
      <w:r w:rsidRPr="00A24B02">
        <w:rPr>
          <w:lang w:val="uk-UA"/>
        </w:rPr>
        <w:t xml:space="preserve">ослідження </w:t>
      </w:r>
      <w:r>
        <w:rPr>
          <w:lang w:val="uk-UA"/>
        </w:rPr>
        <w:t xml:space="preserve">лектинів </w:t>
      </w:r>
      <w:r w:rsidRPr="00A24B02">
        <w:rPr>
          <w:lang w:val="uk-UA"/>
        </w:rPr>
        <w:t>є початковим і необхід</w:t>
      </w:r>
      <w:r>
        <w:rPr>
          <w:lang w:val="uk-UA"/>
        </w:rPr>
        <w:t xml:space="preserve">ним етапом роботи з бактеріями – </w:t>
      </w:r>
      <w:r w:rsidRPr="00A24B02">
        <w:rPr>
          <w:lang w:val="uk-UA"/>
        </w:rPr>
        <w:t>продуцентами лектинів, який дозволить перейти до подальшої більш тонкої фізіологічної і біохімічної регуляції, а також поліпшенню лектин продуку</w:t>
      </w:r>
      <w:r>
        <w:rPr>
          <w:lang w:val="uk-UA"/>
        </w:rPr>
        <w:t>ючої</w:t>
      </w:r>
      <w:r w:rsidRPr="00A24B02">
        <w:rPr>
          <w:lang w:val="uk-UA"/>
        </w:rPr>
        <w:t xml:space="preserve"> здатності штамів методами генної інженерії. Для цього потрібен індивідуальний підхід до кожного організму з урахуванням знання динаміки біосинтезу лектинів і впливу на цей процес факторів зовнішнього середовища.</w:t>
      </w:r>
    </w:p>
    <w:p w:rsidR="00F50A39" w:rsidRPr="00D65811" w:rsidRDefault="00F50A39" w:rsidP="00F50A39">
      <w:pPr>
        <w:rPr>
          <w:lang w:val="uk-UA"/>
        </w:rPr>
      </w:pPr>
      <w:r w:rsidRPr="00D65811">
        <w:rPr>
          <w:lang w:val="uk-UA"/>
        </w:rPr>
        <w:t xml:space="preserve">Метою </w:t>
      </w:r>
      <w:r>
        <w:rPr>
          <w:lang w:val="uk-UA"/>
        </w:rPr>
        <w:t>магістерської</w:t>
      </w:r>
      <w:r w:rsidRPr="00D65811">
        <w:rPr>
          <w:lang w:val="uk-UA"/>
        </w:rPr>
        <w:t xml:space="preserve"> роботи було визначення </w:t>
      </w:r>
      <w:r>
        <w:rPr>
          <w:lang w:val="uk-UA"/>
        </w:rPr>
        <w:t xml:space="preserve">вуглеводень специфічної активності представників роду </w:t>
      </w:r>
      <w:r>
        <w:rPr>
          <w:i/>
          <w:lang w:val="en-US"/>
        </w:rPr>
        <w:t>Lactobacillus</w:t>
      </w:r>
      <w:r>
        <w:rPr>
          <w:lang w:val="uk-UA"/>
        </w:rPr>
        <w:t>,</w:t>
      </w:r>
      <w:r w:rsidRPr="00110061">
        <w:rPr>
          <w:i/>
          <w:lang w:val="uk-UA"/>
        </w:rPr>
        <w:t xml:space="preserve"> </w:t>
      </w:r>
      <w:r>
        <w:rPr>
          <w:lang w:val="uk-UA"/>
        </w:rPr>
        <w:t>ізольованих з води Чорного моря.</w:t>
      </w:r>
      <w:r w:rsidRPr="00D65811">
        <w:rPr>
          <w:lang w:val="uk-UA"/>
        </w:rPr>
        <w:t xml:space="preserve"> </w:t>
      </w:r>
    </w:p>
    <w:p w:rsidR="00F50A39" w:rsidRPr="00D65811" w:rsidRDefault="00F50A39" w:rsidP="00F50A39">
      <w:pPr>
        <w:pStyle w:val="11"/>
        <w:rPr>
          <w:szCs w:val="28"/>
          <w:lang w:val="uk-UA"/>
        </w:rPr>
      </w:pPr>
      <w:r w:rsidRPr="00D65811">
        <w:rPr>
          <w:szCs w:val="28"/>
          <w:lang w:val="uk-UA"/>
        </w:rPr>
        <w:t>Виходячи з мети дослідження виявилося необхідним вирішення наступних задач:</w:t>
      </w:r>
    </w:p>
    <w:p w:rsidR="00110061" w:rsidRPr="00110061" w:rsidRDefault="00110061" w:rsidP="00110061">
      <w:pPr>
        <w:numPr>
          <w:ilvl w:val="0"/>
          <w:numId w:val="6"/>
        </w:numPr>
        <w:ind w:left="0" w:firstLine="709"/>
        <w:rPr>
          <w:lang w:val="uk-UA"/>
        </w:rPr>
      </w:pPr>
      <w:r w:rsidRPr="00110061">
        <w:rPr>
          <w:lang w:val="uk-UA"/>
        </w:rPr>
        <w:t xml:space="preserve">Встановлення адгезивної активності штамів бактерій роду </w:t>
      </w:r>
      <w:r w:rsidRPr="00110061">
        <w:rPr>
          <w:i/>
          <w:lang w:val="en-US"/>
        </w:rPr>
        <w:t>Lactobacillus</w:t>
      </w:r>
      <w:r w:rsidRPr="00110061">
        <w:rPr>
          <w:i/>
          <w:lang w:val="uk-UA"/>
        </w:rPr>
        <w:t xml:space="preserve">, </w:t>
      </w:r>
      <w:r w:rsidRPr="00110061">
        <w:rPr>
          <w:lang w:val="uk-UA"/>
        </w:rPr>
        <w:t>ізольованих з різних джерел,</w:t>
      </w:r>
      <w:r w:rsidRPr="00110061">
        <w:rPr>
          <w:i/>
          <w:lang w:val="uk-UA"/>
        </w:rPr>
        <w:t xml:space="preserve"> </w:t>
      </w:r>
      <w:r w:rsidRPr="00110061">
        <w:rPr>
          <w:lang w:val="uk-UA"/>
        </w:rPr>
        <w:t xml:space="preserve"> на різних типах крові.</w:t>
      </w:r>
    </w:p>
    <w:p w:rsidR="00110061" w:rsidRPr="00FF1378" w:rsidRDefault="00110061" w:rsidP="00110061">
      <w:pPr>
        <w:pStyle w:val="a7"/>
        <w:numPr>
          <w:ilvl w:val="0"/>
          <w:numId w:val="6"/>
        </w:numPr>
        <w:ind w:left="0" w:firstLine="709"/>
        <w:rPr>
          <w:lang w:val="uk-UA"/>
        </w:rPr>
      </w:pPr>
      <w:r w:rsidRPr="00FF1378">
        <w:rPr>
          <w:lang w:val="uk-UA"/>
        </w:rPr>
        <w:t>Визначення</w:t>
      </w:r>
      <w:r>
        <w:rPr>
          <w:lang w:val="uk-UA"/>
        </w:rPr>
        <w:t xml:space="preserve"> вуглеводень специфічної активності штамів бактерій роду </w:t>
      </w:r>
      <w:r>
        <w:rPr>
          <w:i/>
          <w:lang w:val="en-US"/>
        </w:rPr>
        <w:t>Lactobacillus</w:t>
      </w:r>
      <w:r w:rsidRPr="00110061">
        <w:rPr>
          <w:i/>
          <w:lang w:val="uk-UA"/>
        </w:rPr>
        <w:t xml:space="preserve">, </w:t>
      </w:r>
      <w:r w:rsidRPr="00110061">
        <w:rPr>
          <w:lang w:val="uk-UA"/>
        </w:rPr>
        <w:t>ізольованих з різних джерел,</w:t>
      </w:r>
      <w:r w:rsidRPr="00110061">
        <w:rPr>
          <w:i/>
          <w:lang w:val="uk-UA"/>
        </w:rPr>
        <w:t xml:space="preserve">  </w:t>
      </w:r>
      <w:r w:rsidRPr="00110061">
        <w:rPr>
          <w:lang w:val="uk-UA"/>
        </w:rPr>
        <w:t>на різних вуглеводах</w:t>
      </w:r>
      <w:r>
        <w:rPr>
          <w:lang w:val="uk-UA"/>
        </w:rPr>
        <w:t xml:space="preserve"> </w:t>
      </w:r>
      <w:r w:rsidRPr="00447FA4">
        <w:rPr>
          <w:rFonts w:eastAsia="Times New Roman" w:cs="Times New Roman"/>
          <w:color w:val="000000"/>
          <w:szCs w:val="28"/>
          <w:lang w:val="uk-UA" w:eastAsia="ru-RU"/>
        </w:rPr>
        <w:t>і багатоатомних спирт</w:t>
      </w:r>
      <w:r>
        <w:rPr>
          <w:rFonts w:eastAsia="Times New Roman" w:cs="Times New Roman"/>
          <w:color w:val="000000"/>
          <w:szCs w:val="28"/>
          <w:lang w:val="uk-UA" w:eastAsia="ru-RU"/>
        </w:rPr>
        <w:t>ах</w:t>
      </w:r>
      <w:r>
        <w:rPr>
          <w:lang w:val="uk-UA"/>
        </w:rPr>
        <w:t>.</w:t>
      </w:r>
    </w:p>
    <w:p w:rsidR="00110061" w:rsidRPr="00110061" w:rsidRDefault="00110061" w:rsidP="00110061">
      <w:pPr>
        <w:pStyle w:val="a7"/>
        <w:numPr>
          <w:ilvl w:val="0"/>
          <w:numId w:val="6"/>
        </w:numPr>
        <w:ind w:left="0" w:firstLine="709"/>
        <w:rPr>
          <w:lang w:val="uk-UA"/>
        </w:rPr>
      </w:pPr>
      <w:r w:rsidRPr="00110061">
        <w:rPr>
          <w:lang w:val="uk-UA"/>
        </w:rPr>
        <w:t xml:space="preserve">Визначення найбільш </w:t>
      </w:r>
      <w:r w:rsidRPr="00110061">
        <w:rPr>
          <w:rFonts w:cs="Times New Roman"/>
          <w:szCs w:val="28"/>
          <w:lang w:val="uk-UA"/>
        </w:rPr>
        <w:t xml:space="preserve">потенційних продуцентів серед </w:t>
      </w:r>
      <w:r w:rsidRPr="00110061">
        <w:rPr>
          <w:lang w:val="uk-UA"/>
        </w:rPr>
        <w:t xml:space="preserve">сапрофітних штамів бактерій роду </w:t>
      </w:r>
      <w:r w:rsidRPr="00110061">
        <w:rPr>
          <w:i/>
          <w:lang w:val="en-US"/>
        </w:rPr>
        <w:t>Lactobacillus</w:t>
      </w:r>
      <w:r w:rsidR="00153DD0">
        <w:rPr>
          <w:lang w:val="uk-UA"/>
        </w:rPr>
        <w:t xml:space="preserve">, </w:t>
      </w:r>
      <w:r w:rsidRPr="00110061">
        <w:rPr>
          <w:lang w:val="uk-UA"/>
        </w:rPr>
        <w:t xml:space="preserve">для подальшого дослідження лектинів. </w:t>
      </w:r>
    </w:p>
    <w:p w:rsidR="00F50A39" w:rsidRPr="00807B28" w:rsidRDefault="00F50A39" w:rsidP="00F50A39">
      <w:pPr>
        <w:widowControl w:val="0"/>
        <w:autoSpaceDE w:val="0"/>
        <w:autoSpaceDN w:val="0"/>
        <w:adjustRightInd w:val="0"/>
        <w:rPr>
          <w:color w:val="000000"/>
          <w:szCs w:val="28"/>
          <w:lang w:val="uk-UA"/>
        </w:rPr>
      </w:pPr>
      <w:r w:rsidRPr="00807B28">
        <w:rPr>
          <w:b/>
          <w:color w:val="000000"/>
          <w:kern w:val="28"/>
          <w:szCs w:val="28"/>
          <w:lang w:val="uk-UA"/>
        </w:rPr>
        <w:t>Об’єкт дослідження</w:t>
      </w:r>
      <w:r w:rsidRPr="00807B28">
        <w:rPr>
          <w:color w:val="000000"/>
          <w:kern w:val="28"/>
          <w:szCs w:val="28"/>
          <w:lang w:val="uk-UA"/>
        </w:rPr>
        <w:t xml:space="preserve"> – </w:t>
      </w:r>
      <w:r w:rsidR="00EF4F3F">
        <w:rPr>
          <w:lang w:val="uk-UA"/>
        </w:rPr>
        <w:t xml:space="preserve">вуглеводень специфічна активність представників роду </w:t>
      </w:r>
      <w:r w:rsidR="00EF4F3F">
        <w:rPr>
          <w:i/>
          <w:lang w:val="en-US"/>
        </w:rPr>
        <w:t>Lactobacillus</w:t>
      </w:r>
      <w:r>
        <w:rPr>
          <w:color w:val="000000"/>
          <w:kern w:val="28"/>
          <w:szCs w:val="28"/>
          <w:lang w:val="uk-UA"/>
        </w:rPr>
        <w:t>.</w:t>
      </w:r>
    </w:p>
    <w:p w:rsidR="00F50A39" w:rsidRDefault="00F50A39" w:rsidP="00F50A39">
      <w:pPr>
        <w:rPr>
          <w:bCs/>
          <w:szCs w:val="28"/>
          <w:lang w:val="uk-UA"/>
        </w:rPr>
      </w:pPr>
      <w:r w:rsidRPr="00807B28">
        <w:rPr>
          <w:b/>
          <w:color w:val="000000"/>
          <w:kern w:val="28"/>
          <w:szCs w:val="28"/>
          <w:lang w:val="uk-UA"/>
        </w:rPr>
        <w:t>Предмет дослідження</w:t>
      </w:r>
      <w:r w:rsidRPr="00807B28">
        <w:rPr>
          <w:color w:val="000000"/>
          <w:kern w:val="28"/>
          <w:szCs w:val="28"/>
          <w:lang w:val="uk-UA"/>
        </w:rPr>
        <w:t xml:space="preserve"> – </w:t>
      </w:r>
      <w:r>
        <w:rPr>
          <w:color w:val="000000"/>
          <w:kern w:val="28"/>
          <w:szCs w:val="28"/>
          <w:lang w:val="uk-UA"/>
        </w:rPr>
        <w:t xml:space="preserve">рівень </w:t>
      </w:r>
      <w:r w:rsidR="00EF4F3F">
        <w:rPr>
          <w:color w:val="000000"/>
          <w:kern w:val="28"/>
          <w:szCs w:val="28"/>
          <w:lang w:val="uk-UA"/>
        </w:rPr>
        <w:t>гемаглютинуючої</w:t>
      </w:r>
      <w:r>
        <w:rPr>
          <w:color w:val="000000"/>
          <w:kern w:val="28"/>
          <w:szCs w:val="28"/>
          <w:lang w:val="uk-UA"/>
        </w:rPr>
        <w:t xml:space="preserve"> активності </w:t>
      </w:r>
      <w:r w:rsidR="00EF4F3F">
        <w:rPr>
          <w:color w:val="000000"/>
          <w:kern w:val="28"/>
          <w:szCs w:val="28"/>
          <w:lang w:val="uk-UA"/>
        </w:rPr>
        <w:t xml:space="preserve">«вільних» лектинів </w:t>
      </w:r>
      <w:r w:rsidR="007A18C8">
        <w:rPr>
          <w:lang w:val="uk-UA"/>
        </w:rPr>
        <w:t>штамів</w:t>
      </w:r>
      <w:r w:rsidR="00EF4F3F">
        <w:rPr>
          <w:lang w:val="uk-UA"/>
        </w:rPr>
        <w:t xml:space="preserve"> бактерій роду </w:t>
      </w:r>
      <w:r w:rsidR="00EF4F3F">
        <w:rPr>
          <w:i/>
          <w:lang w:val="en-US"/>
        </w:rPr>
        <w:t>Lactobacillus</w:t>
      </w:r>
      <w:r w:rsidRPr="00FF1378">
        <w:rPr>
          <w:bCs/>
          <w:szCs w:val="28"/>
          <w:lang w:val="uk-UA"/>
        </w:rPr>
        <w:t>.</w:t>
      </w:r>
    </w:p>
    <w:p w:rsidR="00B810A6" w:rsidRDefault="00B810A6">
      <w:pPr>
        <w:spacing w:after="160" w:line="259" w:lineRule="auto"/>
        <w:ind w:firstLine="0"/>
        <w:jc w:val="left"/>
        <w:rPr>
          <w:lang w:val="uk-UA"/>
        </w:rPr>
      </w:pPr>
      <w:r>
        <w:rPr>
          <w:lang w:val="uk-UA"/>
        </w:rPr>
        <w:br w:type="page"/>
      </w:r>
    </w:p>
    <w:p w:rsidR="00BB63A9" w:rsidRPr="000A3416" w:rsidRDefault="00BB63A9" w:rsidP="00BB63A9">
      <w:pPr>
        <w:pStyle w:val="1"/>
        <w:rPr>
          <w:lang w:val="uk-UA"/>
        </w:rPr>
      </w:pPr>
      <w:bookmarkStart w:id="1" w:name="_Toc28210575"/>
      <w:bookmarkStart w:id="2" w:name="_GoBack"/>
      <w:bookmarkEnd w:id="2"/>
      <w:r w:rsidRPr="000A3416">
        <w:rPr>
          <w:caps w:val="0"/>
          <w:lang w:val="uk-UA"/>
        </w:rPr>
        <w:lastRenderedPageBreak/>
        <w:t>ВИСНОВКИ</w:t>
      </w:r>
      <w:bookmarkEnd w:id="1"/>
    </w:p>
    <w:p w:rsidR="00263F8D" w:rsidRPr="003478FC" w:rsidRDefault="00263F8D" w:rsidP="00263F8D">
      <w:pPr>
        <w:pStyle w:val="a7"/>
        <w:numPr>
          <w:ilvl w:val="0"/>
          <w:numId w:val="7"/>
        </w:numPr>
        <w:ind w:left="0" w:firstLine="709"/>
        <w:rPr>
          <w:rFonts w:cs="Times New Roman"/>
          <w:kern w:val="2"/>
          <w:szCs w:val="28"/>
          <w:lang w:val="uk-UA"/>
        </w:rPr>
      </w:pPr>
      <w:r>
        <w:rPr>
          <w:rFonts w:cs="Times New Roman"/>
          <w:kern w:val="2"/>
          <w:szCs w:val="28"/>
          <w:lang w:val="uk-UA"/>
        </w:rPr>
        <w:t xml:space="preserve">Найбільшу </w:t>
      </w:r>
      <w:r w:rsidRPr="00263F8D">
        <w:rPr>
          <w:rFonts w:cs="Times New Roman"/>
          <w:kern w:val="2"/>
          <w:szCs w:val="28"/>
          <w:lang w:val="uk-UA"/>
        </w:rPr>
        <w:t>гемаглютинуючу активність</w:t>
      </w:r>
      <w:r>
        <w:rPr>
          <w:rFonts w:cs="Times New Roman"/>
          <w:kern w:val="2"/>
          <w:szCs w:val="28"/>
          <w:lang w:val="uk-UA"/>
        </w:rPr>
        <w:t xml:space="preserve"> реєстрували для штамів лактобацил, ізольован</w:t>
      </w:r>
      <w:r w:rsidR="00774047">
        <w:rPr>
          <w:rFonts w:cs="Times New Roman"/>
          <w:kern w:val="2"/>
          <w:szCs w:val="28"/>
          <w:lang w:val="uk-UA"/>
        </w:rPr>
        <w:t>их</w:t>
      </w:r>
      <w:r>
        <w:rPr>
          <w:rFonts w:cs="Times New Roman"/>
          <w:kern w:val="2"/>
          <w:szCs w:val="28"/>
          <w:lang w:val="uk-UA"/>
        </w:rPr>
        <w:t xml:space="preserve"> з губок, найменшу для штамів ізольованих з мідій. Гемаглютинуюча активність штамів ізольованих з осетра була досить варіативною. Показники вуглеводень специфічної активності залежали від типу обраних еритроцитів.</w:t>
      </w:r>
    </w:p>
    <w:p w:rsidR="00263F8D" w:rsidRDefault="00263F8D" w:rsidP="00263F8D">
      <w:pPr>
        <w:pStyle w:val="a7"/>
        <w:numPr>
          <w:ilvl w:val="0"/>
          <w:numId w:val="7"/>
        </w:numPr>
        <w:ind w:left="0" w:firstLine="709"/>
        <w:rPr>
          <w:rFonts w:cs="Times New Roman"/>
          <w:kern w:val="2"/>
          <w:szCs w:val="28"/>
          <w:lang w:val="uk-UA"/>
        </w:rPr>
      </w:pPr>
      <w:r w:rsidRPr="006B641C">
        <w:rPr>
          <w:rFonts w:cs="Times New Roman"/>
          <w:kern w:val="2"/>
          <w:szCs w:val="28"/>
          <w:lang w:val="uk-UA"/>
        </w:rPr>
        <w:t xml:space="preserve">Здатність лактобацил та молочнокислих коків до </w:t>
      </w:r>
      <w:r>
        <w:rPr>
          <w:rFonts w:cs="Times New Roman"/>
          <w:kern w:val="2"/>
          <w:szCs w:val="28"/>
          <w:lang w:val="uk-UA"/>
        </w:rPr>
        <w:t xml:space="preserve">вуглеводної специфічності залежить від місця виділення та особливостей штаму. Найбільший активним за цією ознакою виявились штами ізольовані з мідій, </w:t>
      </w:r>
      <w:r w:rsidR="00774047">
        <w:rPr>
          <w:rFonts w:cs="Times New Roman"/>
          <w:kern w:val="2"/>
          <w:szCs w:val="28"/>
          <w:lang w:val="uk-UA"/>
        </w:rPr>
        <w:t>найменш активними</w:t>
      </w:r>
      <w:r>
        <w:rPr>
          <w:rFonts w:cs="Times New Roman"/>
          <w:kern w:val="2"/>
          <w:szCs w:val="28"/>
          <w:lang w:val="uk-UA"/>
        </w:rPr>
        <w:t xml:space="preserve"> – штами, ізольовані з губок. </w:t>
      </w:r>
    </w:p>
    <w:p w:rsidR="00263F8D" w:rsidRDefault="00263F8D" w:rsidP="00263F8D">
      <w:pPr>
        <w:pStyle w:val="a7"/>
        <w:numPr>
          <w:ilvl w:val="0"/>
          <w:numId w:val="7"/>
        </w:numPr>
        <w:autoSpaceDE w:val="0"/>
        <w:autoSpaceDN w:val="0"/>
        <w:adjustRightInd w:val="0"/>
        <w:ind w:left="0" w:firstLine="708"/>
        <w:textAlignment w:val="top"/>
        <w:rPr>
          <w:rFonts w:cs="Times New Roman"/>
          <w:szCs w:val="28"/>
          <w:lang w:val="uk-UA"/>
        </w:rPr>
      </w:pPr>
      <w:r>
        <w:rPr>
          <w:rFonts w:cs="Times New Roman"/>
          <w:szCs w:val="28"/>
          <w:lang w:val="uk-UA"/>
        </w:rPr>
        <w:t xml:space="preserve">За результатами дослідження </w:t>
      </w:r>
      <w:r w:rsidRPr="00263F8D">
        <w:rPr>
          <w:rFonts w:cs="Times New Roman"/>
          <w:szCs w:val="28"/>
          <w:lang w:val="uk-UA"/>
        </w:rPr>
        <w:t xml:space="preserve">вуглеводень специфічної активності </w:t>
      </w:r>
      <w:r w:rsidRPr="00110061">
        <w:rPr>
          <w:lang w:val="uk-UA"/>
        </w:rPr>
        <w:t xml:space="preserve">штамів </w:t>
      </w:r>
      <w:r w:rsidR="00774047">
        <w:rPr>
          <w:lang w:val="uk-UA"/>
        </w:rPr>
        <w:t>молочнокислих бактерій, ізольованих з гідробіонтів Чорного моря</w:t>
      </w:r>
      <w:r w:rsidRPr="00263F8D">
        <w:rPr>
          <w:rFonts w:cs="Times New Roman"/>
          <w:szCs w:val="28"/>
          <w:lang w:val="uk-UA"/>
        </w:rPr>
        <w:t xml:space="preserve">, для подальшого дослідження в якості потенційних продуцентів лектинів </w:t>
      </w:r>
      <w:r w:rsidR="00774047">
        <w:rPr>
          <w:rFonts w:cs="Times New Roman"/>
          <w:szCs w:val="28"/>
          <w:lang w:val="uk-UA"/>
        </w:rPr>
        <w:t xml:space="preserve">рекомендуємо </w:t>
      </w:r>
      <w:r w:rsidRPr="00263F8D">
        <w:rPr>
          <w:rFonts w:cs="Times New Roman"/>
          <w:szCs w:val="28"/>
          <w:lang w:val="uk-UA"/>
        </w:rPr>
        <w:t xml:space="preserve">штами </w:t>
      </w:r>
      <w:r w:rsidRPr="00263F8D">
        <w:rPr>
          <w:rFonts w:cs="Times New Roman"/>
          <w:i/>
          <w:szCs w:val="28"/>
          <w:lang w:val="uk-UA"/>
        </w:rPr>
        <w:t>L. parabuchneri</w:t>
      </w:r>
      <w:r w:rsidRPr="00263F8D">
        <w:rPr>
          <w:rFonts w:cs="Times New Roman"/>
          <w:szCs w:val="28"/>
          <w:lang w:val="uk-UA"/>
        </w:rPr>
        <w:t xml:space="preserve"> ONU10.1, </w:t>
      </w:r>
      <w:r w:rsidRPr="00263F8D">
        <w:rPr>
          <w:rFonts w:cs="Times New Roman"/>
          <w:i/>
          <w:szCs w:val="28"/>
          <w:lang w:val="uk-UA"/>
        </w:rPr>
        <w:t>L. parabuchneri</w:t>
      </w:r>
      <w:r w:rsidRPr="00263F8D">
        <w:rPr>
          <w:rFonts w:cs="Times New Roman"/>
          <w:szCs w:val="28"/>
          <w:lang w:val="uk-UA"/>
        </w:rPr>
        <w:t xml:space="preserve"> ONU19.2b та </w:t>
      </w:r>
      <w:r w:rsidRPr="00263F8D">
        <w:rPr>
          <w:rFonts w:cs="Times New Roman"/>
          <w:i/>
          <w:szCs w:val="28"/>
          <w:lang w:val="uk-UA"/>
        </w:rPr>
        <w:t xml:space="preserve">Lactococcus sp. </w:t>
      </w:r>
      <w:r w:rsidRPr="00263F8D">
        <w:rPr>
          <w:rFonts w:cs="Times New Roman"/>
          <w:szCs w:val="28"/>
          <w:lang w:val="uk-UA"/>
        </w:rPr>
        <w:t>LM30.</w:t>
      </w:r>
    </w:p>
    <w:p w:rsidR="003478FC" w:rsidRDefault="003478FC">
      <w:pPr>
        <w:spacing w:after="160" w:line="259" w:lineRule="auto"/>
        <w:ind w:firstLine="0"/>
        <w:jc w:val="left"/>
        <w:rPr>
          <w:rFonts w:cs="Times New Roman"/>
          <w:szCs w:val="28"/>
          <w:shd w:val="clear" w:color="auto" w:fill="FFFFFF"/>
          <w:lang w:val="uk-UA"/>
        </w:rPr>
      </w:pPr>
      <w:r>
        <w:rPr>
          <w:rFonts w:cs="Times New Roman"/>
          <w:szCs w:val="28"/>
          <w:shd w:val="clear" w:color="auto" w:fill="FFFFFF"/>
          <w:lang w:val="uk-UA"/>
        </w:rPr>
        <w:br w:type="page"/>
      </w:r>
    </w:p>
    <w:p w:rsidR="003478FC" w:rsidRDefault="003478FC" w:rsidP="003478FC">
      <w:pPr>
        <w:pStyle w:val="1"/>
        <w:rPr>
          <w:caps w:val="0"/>
          <w:lang w:val="uk-UA"/>
        </w:rPr>
      </w:pPr>
      <w:bookmarkStart w:id="3" w:name="_Toc28210576"/>
      <w:r w:rsidRPr="00EE4431">
        <w:rPr>
          <w:caps w:val="0"/>
          <w:lang w:val="uk-UA"/>
        </w:rPr>
        <w:lastRenderedPageBreak/>
        <w:t>СПИСОК ЛІТЕРАТУРИ</w:t>
      </w:r>
      <w:bookmarkEnd w:id="3"/>
    </w:p>
    <w:p w:rsidR="00D30C4F" w:rsidRPr="00790A26" w:rsidRDefault="00D30C4F" w:rsidP="00D30C4F">
      <w:pPr>
        <w:pStyle w:val="a7"/>
        <w:numPr>
          <w:ilvl w:val="0"/>
          <w:numId w:val="11"/>
        </w:numPr>
        <w:ind w:left="0" w:firstLine="709"/>
        <w:rPr>
          <w:lang w:val="uk-UA"/>
        </w:rPr>
      </w:pPr>
      <w:r w:rsidRPr="00790A26">
        <w:rPr>
          <w:lang w:val="uk-UA"/>
        </w:rPr>
        <w:t>Антонюк В.О. Лектини та їх сировинні джерела / В.О. Антонюк — Львів: Кварт, 2005. – 554 с.</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uk-UA"/>
        </w:rPr>
        <w:t>Бабіч Т.В. Пошук продуцентів лектинів серед представників деяких родів дріжджів / Т.В. Бабіч, Е.О. Коваленко, С.С. Нагорна, К.І. Гетьман, В.С. Підгорський // Мікробіол. журн. – 2002. – Т.6, №6. – С. 41– 46.</w:t>
      </w:r>
    </w:p>
    <w:p w:rsidR="00D30C4F" w:rsidRPr="00790A26" w:rsidRDefault="00D30C4F" w:rsidP="00D30C4F">
      <w:pPr>
        <w:pStyle w:val="a7"/>
        <w:numPr>
          <w:ilvl w:val="0"/>
          <w:numId w:val="11"/>
        </w:numPr>
        <w:spacing w:line="348" w:lineRule="auto"/>
        <w:ind w:left="0" w:firstLine="706"/>
        <w:rPr>
          <w:rFonts w:cs="Times New Roman"/>
        </w:rPr>
      </w:pPr>
      <w:r w:rsidRPr="00790A26">
        <w:rPr>
          <w:rFonts w:cs="Times New Roman"/>
        </w:rPr>
        <w:t>Бриллис В.И. Методика изучения адгезивного процесса микроорганизмов/ В.И. Бриллис, Т.А. Брилене, Х.П. Ленцнер //Лаб.дело.– 1986. – №4. – С. 210–212</w:t>
      </w:r>
    </w:p>
    <w:p w:rsidR="00D30C4F" w:rsidRPr="00790A26" w:rsidRDefault="00D30C4F" w:rsidP="00D30C4F">
      <w:pPr>
        <w:pStyle w:val="a7"/>
        <w:numPr>
          <w:ilvl w:val="0"/>
          <w:numId w:val="11"/>
        </w:numPr>
        <w:spacing w:line="348" w:lineRule="auto"/>
        <w:ind w:left="0" w:firstLine="706"/>
        <w:rPr>
          <w:rFonts w:cs="Times New Roman"/>
        </w:rPr>
      </w:pPr>
      <w:r w:rsidRPr="00790A26">
        <w:rPr>
          <w:rFonts w:cs="Times New Roman"/>
        </w:rPr>
        <w:t>Игнатов В.В. Молекулярные основы взаимоотношений ассоциативных микроорганизмов с растениями/ В.В. Игнатов. — М.: Наука, 2005. — 24 с.</w:t>
      </w:r>
    </w:p>
    <w:p w:rsidR="00D30C4F" w:rsidRPr="00790A26" w:rsidRDefault="00D30C4F" w:rsidP="00D30C4F">
      <w:pPr>
        <w:pStyle w:val="a7"/>
        <w:numPr>
          <w:ilvl w:val="0"/>
          <w:numId w:val="11"/>
        </w:numPr>
        <w:spacing w:line="348" w:lineRule="auto"/>
        <w:ind w:left="0" w:firstLine="706"/>
        <w:rPr>
          <w:rFonts w:cs="Times New Roman"/>
        </w:rPr>
      </w:pPr>
      <w:r w:rsidRPr="00790A26">
        <w:rPr>
          <w:rFonts w:cs="Times New Roman"/>
        </w:rPr>
        <w:t>Игнатов В.В. Углеводузнающие белки – лектины / В.В. Игнатов / /Статьи Соросовского Образовательного журнала в текстовом формате. – 1997 / http://mgmsu.narod.ru/base/mkb–diagnost.htm</w:t>
      </w:r>
    </w:p>
    <w:p w:rsidR="00D30C4F" w:rsidRPr="00790A26" w:rsidRDefault="00D30C4F" w:rsidP="00D30C4F">
      <w:pPr>
        <w:pStyle w:val="a7"/>
        <w:numPr>
          <w:ilvl w:val="0"/>
          <w:numId w:val="11"/>
        </w:numPr>
        <w:spacing w:line="348" w:lineRule="auto"/>
        <w:ind w:left="0" w:firstLine="706"/>
        <w:rPr>
          <w:rFonts w:cs="Times New Roman"/>
        </w:rPr>
      </w:pPr>
      <w:r w:rsidRPr="00790A26">
        <w:rPr>
          <w:rFonts w:cs="Times New Roman"/>
        </w:rPr>
        <w:t>Карпунина Л.В. Роль агглютинирующих белков бацилл и ризобий в межбактериальных взаимодействиях / Л.В. Карпунина, У.Ю. Мельникова, С.А. Коннова, О.М. Аброськина// Микробилогия. – 2001. – Т.70, №4.</w:t>
      </w:r>
      <w:r w:rsidRPr="00790A26">
        <w:rPr>
          <w:rFonts w:cs="Times New Roman"/>
          <w:lang w:val="uk-UA"/>
        </w:rPr>
        <w:t xml:space="preserve"> </w:t>
      </w:r>
      <w:r w:rsidRPr="00790A26">
        <w:rPr>
          <w:rFonts w:cs="Times New Roman"/>
        </w:rPr>
        <w:t>– С. 519–524.</w:t>
      </w:r>
    </w:p>
    <w:p w:rsidR="00D30C4F" w:rsidRPr="00790A26" w:rsidRDefault="00D30C4F" w:rsidP="00D30C4F">
      <w:pPr>
        <w:pStyle w:val="a7"/>
        <w:numPr>
          <w:ilvl w:val="0"/>
          <w:numId w:val="11"/>
        </w:numPr>
        <w:spacing w:line="348" w:lineRule="auto"/>
        <w:ind w:left="0" w:firstLine="706"/>
        <w:rPr>
          <w:rFonts w:cs="Times New Roman"/>
        </w:rPr>
      </w:pPr>
      <w:r w:rsidRPr="00790A26">
        <w:rPr>
          <w:rFonts w:cs="Times New Roman"/>
        </w:rPr>
        <w:t xml:space="preserve">Карпунина Л.В. Изучение адгезивных свойств клеток </w:t>
      </w:r>
      <w:r w:rsidRPr="00790A26">
        <w:rPr>
          <w:rFonts w:cs="Times New Roman"/>
          <w:i/>
        </w:rPr>
        <w:t>Bacillus polymyxa</w:t>
      </w:r>
      <w:r w:rsidRPr="00790A26">
        <w:rPr>
          <w:rFonts w:cs="Times New Roman"/>
        </w:rPr>
        <w:t xml:space="preserve"> и роль лектинов бацилл а адгезивном процессе / Л.В. Карпунина, У.Ю. Мельникова, Е.Ф. Соболева, О.А. Вишневецкая, В.Е. Никитина // Микробиология. – 1999. –Т.68, №4. – С. 445–448.</w:t>
      </w:r>
    </w:p>
    <w:p w:rsidR="00D30C4F" w:rsidRPr="00790A26" w:rsidRDefault="00D30C4F" w:rsidP="00D30C4F">
      <w:pPr>
        <w:pStyle w:val="a7"/>
        <w:numPr>
          <w:ilvl w:val="0"/>
          <w:numId w:val="11"/>
        </w:numPr>
        <w:spacing w:line="348" w:lineRule="auto"/>
        <w:ind w:left="0" w:firstLine="706"/>
        <w:rPr>
          <w:rFonts w:cs="Times New Roman"/>
        </w:rPr>
      </w:pPr>
      <w:r w:rsidRPr="00790A26">
        <w:t>Кириченко Е.В. Взаимодействие растительных лектинов с почвенными азотфиксирующими микроорганизмами/ Е.В. Кириченко // Физиология и биохимия культ. растений. – 2005. – 37, № 5. – С. 402–405.</w:t>
      </w:r>
    </w:p>
    <w:p w:rsidR="00D30C4F" w:rsidRPr="00790A26" w:rsidRDefault="00D30C4F" w:rsidP="00D30C4F">
      <w:pPr>
        <w:pStyle w:val="a7"/>
        <w:numPr>
          <w:ilvl w:val="0"/>
          <w:numId w:val="11"/>
        </w:numPr>
        <w:spacing w:line="348" w:lineRule="auto"/>
        <w:ind w:left="0" w:firstLine="706"/>
        <w:rPr>
          <w:rFonts w:cs="Times New Roman"/>
        </w:rPr>
      </w:pPr>
      <w:r w:rsidRPr="00790A26">
        <w:t>Коваленко</w:t>
      </w:r>
      <w:r w:rsidRPr="00D30C4F">
        <w:t xml:space="preserve"> </w:t>
      </w:r>
      <w:r w:rsidRPr="00790A26">
        <w:t>Е</w:t>
      </w:r>
      <w:r w:rsidRPr="00D30C4F">
        <w:t>.</w:t>
      </w:r>
      <w:r w:rsidRPr="00790A26">
        <w:t>О</w:t>
      </w:r>
      <w:r w:rsidRPr="00D30C4F">
        <w:t xml:space="preserve">. </w:t>
      </w:r>
      <w:r w:rsidRPr="00790A26">
        <w:t>Позаклітинні</w:t>
      </w:r>
      <w:r w:rsidRPr="00D30C4F">
        <w:t xml:space="preserve"> </w:t>
      </w:r>
      <w:r w:rsidRPr="00790A26">
        <w:t>лектини</w:t>
      </w:r>
      <w:r w:rsidRPr="00D30C4F">
        <w:t xml:space="preserve"> </w:t>
      </w:r>
      <w:r w:rsidRPr="00790A26">
        <w:t>бактерій</w:t>
      </w:r>
      <w:r w:rsidRPr="00D30C4F">
        <w:t xml:space="preserve"> </w:t>
      </w:r>
      <w:r w:rsidRPr="00790A26">
        <w:t>роду</w:t>
      </w:r>
      <w:r w:rsidRPr="00D30C4F">
        <w:t xml:space="preserve"> </w:t>
      </w:r>
      <w:r w:rsidRPr="00790A26">
        <w:rPr>
          <w:i/>
          <w:lang w:val="en-US"/>
        </w:rPr>
        <w:t>Bacillus</w:t>
      </w:r>
      <w:r w:rsidRPr="00D30C4F">
        <w:t xml:space="preserve">: </w:t>
      </w:r>
      <w:r w:rsidRPr="00790A26">
        <w:rPr>
          <w:rFonts w:eastAsia="Noto Sans CJK SC Regular"/>
          <w:kern w:val="2"/>
          <w:szCs w:val="28"/>
          <w:lang w:bidi="hi-IN"/>
        </w:rPr>
        <w:t>автореф</w:t>
      </w:r>
      <w:r w:rsidRPr="00D30C4F">
        <w:rPr>
          <w:rFonts w:eastAsia="Noto Sans CJK SC Regular"/>
          <w:kern w:val="2"/>
          <w:szCs w:val="28"/>
          <w:lang w:bidi="hi-IN"/>
        </w:rPr>
        <w:t xml:space="preserve">. </w:t>
      </w:r>
      <w:r w:rsidRPr="00790A26">
        <w:rPr>
          <w:rFonts w:eastAsia="Noto Sans CJK SC Regular"/>
          <w:kern w:val="2"/>
          <w:szCs w:val="28"/>
          <w:lang w:bidi="hi-IN"/>
        </w:rPr>
        <w:t>дис</w:t>
      </w:r>
      <w:r w:rsidRPr="00D30C4F">
        <w:t xml:space="preserve">. </w:t>
      </w:r>
      <w:r w:rsidRPr="00790A26">
        <w:t>док</w:t>
      </w:r>
      <w:r w:rsidRPr="00D30C4F">
        <w:t xml:space="preserve">. </w:t>
      </w:r>
      <w:r w:rsidRPr="00790A26">
        <w:t>біол</w:t>
      </w:r>
      <w:r w:rsidRPr="00D30C4F">
        <w:t xml:space="preserve">. </w:t>
      </w:r>
      <w:r w:rsidRPr="00790A26">
        <w:t>наук</w:t>
      </w:r>
      <w:r w:rsidRPr="00D30C4F">
        <w:t>:</w:t>
      </w:r>
      <w:r w:rsidRPr="00D30C4F">
        <w:rPr>
          <w:rFonts w:eastAsia="Noto Sans CJK SC Regular"/>
          <w:kern w:val="2"/>
          <w:szCs w:val="28"/>
          <w:lang w:bidi="hi-IN"/>
        </w:rPr>
        <w:t xml:space="preserve"> </w:t>
      </w:r>
      <w:r w:rsidRPr="00790A26">
        <w:rPr>
          <w:rFonts w:eastAsia="Noto Sans CJK SC Regular"/>
          <w:kern w:val="2"/>
          <w:szCs w:val="28"/>
          <w:lang w:bidi="hi-IN"/>
        </w:rPr>
        <w:t>спец</w:t>
      </w:r>
      <w:r w:rsidRPr="00D30C4F">
        <w:rPr>
          <w:rFonts w:eastAsia="Noto Sans CJK SC Regular"/>
          <w:kern w:val="2"/>
          <w:szCs w:val="28"/>
          <w:lang w:bidi="hi-IN"/>
        </w:rPr>
        <w:t xml:space="preserve">. </w:t>
      </w:r>
      <w:r w:rsidRPr="00790A26">
        <w:t xml:space="preserve">03.00.07 / Е.О.  Коваленко – </w:t>
      </w:r>
      <w:r w:rsidRPr="00790A26">
        <w:rPr>
          <w:rFonts w:eastAsia="Noto Sans CJK SC Regular"/>
          <w:kern w:val="2"/>
          <w:szCs w:val="28"/>
          <w:lang w:val="uk-UA" w:bidi="hi-IN"/>
        </w:rPr>
        <w:t>Київ</w:t>
      </w:r>
      <w:r w:rsidRPr="00790A26">
        <w:t>, 1999. – 36 с</w:t>
      </w:r>
      <w:r w:rsidRPr="00790A26">
        <w:rPr>
          <w:lang w:val="en-US"/>
        </w:rPr>
        <w:t>.</w:t>
      </w:r>
    </w:p>
    <w:p w:rsidR="00D30C4F" w:rsidRPr="00790A26" w:rsidRDefault="00D30C4F" w:rsidP="00D30C4F">
      <w:pPr>
        <w:pStyle w:val="a7"/>
        <w:numPr>
          <w:ilvl w:val="0"/>
          <w:numId w:val="11"/>
        </w:numPr>
        <w:spacing w:line="348" w:lineRule="auto"/>
        <w:ind w:left="0" w:firstLine="706"/>
        <w:rPr>
          <w:rFonts w:cs="Times New Roman"/>
        </w:rPr>
      </w:pPr>
      <w:r w:rsidRPr="00790A26">
        <w:rPr>
          <w:rFonts w:cs="Times New Roman"/>
        </w:rPr>
        <w:lastRenderedPageBreak/>
        <w:t>Коваленко Э.А. Внеклеточные лектины бактерий / Э.А. Коваленко // Микробиол. журн. – 1990. – Т. 52, № 3. – С. 92–99.</w:t>
      </w:r>
    </w:p>
    <w:p w:rsidR="00D30C4F" w:rsidRPr="00790A26" w:rsidRDefault="00D30C4F" w:rsidP="00D30C4F">
      <w:pPr>
        <w:pStyle w:val="a7"/>
        <w:numPr>
          <w:ilvl w:val="0"/>
          <w:numId w:val="11"/>
        </w:numPr>
        <w:spacing w:line="348" w:lineRule="auto"/>
        <w:ind w:left="0" w:firstLine="706"/>
        <w:rPr>
          <w:rFonts w:cs="Times New Roman"/>
        </w:rPr>
      </w:pPr>
      <w:r w:rsidRPr="00790A26">
        <w:rPr>
          <w:rFonts w:cs="Times New Roman"/>
          <w:lang w:val="uk-UA"/>
        </w:rPr>
        <w:t>Королев Н. П. Фу</w:t>
      </w:r>
      <w:r w:rsidRPr="00790A26">
        <w:rPr>
          <w:rFonts w:cs="Times New Roman"/>
        </w:rPr>
        <w:t>нкции лектинов в клетках /</w:t>
      </w:r>
      <w:r w:rsidRPr="00790A26">
        <w:rPr>
          <w:rFonts w:cs="Times New Roman"/>
          <w:lang w:val="uk-UA"/>
        </w:rPr>
        <w:t xml:space="preserve"> Н. П. Королев </w:t>
      </w:r>
      <w:r w:rsidRPr="00790A26">
        <w:rPr>
          <w:rFonts w:cs="Times New Roman"/>
        </w:rPr>
        <w:t xml:space="preserve">// Итоги науки и техники. Общие проблемы физико–химической биологии. М., 1984. </w:t>
      </w:r>
      <w:r w:rsidRPr="00790A26">
        <w:rPr>
          <w:rFonts w:cs="Times New Roman"/>
          <w:lang w:val="en-US"/>
        </w:rPr>
        <w:t xml:space="preserve">– </w:t>
      </w:r>
      <w:r w:rsidRPr="00790A26">
        <w:rPr>
          <w:rFonts w:cs="Times New Roman"/>
        </w:rPr>
        <w:t>Т. 1.</w:t>
      </w:r>
      <w:r w:rsidRPr="00790A26">
        <w:rPr>
          <w:rFonts w:cs="Times New Roman"/>
          <w:lang w:val="en-US"/>
        </w:rPr>
        <w:t xml:space="preserve"> – C. 35–47.</w:t>
      </w:r>
    </w:p>
    <w:p w:rsidR="00D30C4F" w:rsidRPr="00790A26" w:rsidRDefault="00D30C4F" w:rsidP="00D30C4F">
      <w:pPr>
        <w:pStyle w:val="a7"/>
        <w:numPr>
          <w:ilvl w:val="0"/>
          <w:numId w:val="11"/>
        </w:numPr>
        <w:spacing w:line="348" w:lineRule="auto"/>
        <w:ind w:left="0" w:firstLine="706"/>
        <w:rPr>
          <w:rFonts w:cs="Times New Roman"/>
        </w:rPr>
      </w:pPr>
      <w:r w:rsidRPr="00790A26">
        <w:t>Лахтин В.М. Лектины в исследовании белков и углеводов / В.М. Лахтин // Итоги науки и техники. – Сер. Биотехнол,  1987. – 287 с.</w:t>
      </w:r>
    </w:p>
    <w:p w:rsidR="00D30C4F" w:rsidRPr="00790A26" w:rsidRDefault="00D30C4F" w:rsidP="00D30C4F">
      <w:pPr>
        <w:pStyle w:val="a7"/>
        <w:numPr>
          <w:ilvl w:val="0"/>
          <w:numId w:val="11"/>
        </w:numPr>
        <w:spacing w:line="348" w:lineRule="auto"/>
        <w:ind w:left="0" w:firstLine="706"/>
        <w:rPr>
          <w:rFonts w:cs="Times New Roman"/>
        </w:rPr>
      </w:pPr>
      <w:r w:rsidRPr="00790A26">
        <w:t>Лахтин В.М. Молекулярная организация лектинов / В.М. Лахтин // Молекулярная биология. – 1994. – Т. 28, № 2. – С.245–273.</w:t>
      </w:r>
    </w:p>
    <w:p w:rsidR="00D30C4F" w:rsidRPr="00790A26" w:rsidRDefault="00D30C4F" w:rsidP="00D30C4F">
      <w:pPr>
        <w:pStyle w:val="a7"/>
        <w:numPr>
          <w:ilvl w:val="0"/>
          <w:numId w:val="11"/>
        </w:numPr>
        <w:spacing w:line="348" w:lineRule="auto"/>
        <w:ind w:left="0" w:firstLine="706"/>
        <w:rPr>
          <w:rFonts w:cs="Times New Roman"/>
        </w:rPr>
      </w:pPr>
      <w:r w:rsidRPr="00790A26">
        <w:rPr>
          <w:rFonts w:cs="Times New Roman"/>
        </w:rPr>
        <w:t>Лахтин М. В. Роль лектинов пробиотических микроорганизмов в жизнеобеспечении макроорганизма / М. В. Лахтин, В. А. Алешкин, В. М. Лахтин, Ю. В. Несвижский, С. С. Афанасьев, В. В. Поспелова // Вестник РАМН. – 2010. – № 2. – С. 3–8.</w:t>
      </w:r>
    </w:p>
    <w:p w:rsidR="00D30C4F" w:rsidRPr="00790A26" w:rsidRDefault="00D30C4F" w:rsidP="00D30C4F">
      <w:pPr>
        <w:pStyle w:val="a7"/>
        <w:numPr>
          <w:ilvl w:val="0"/>
          <w:numId w:val="11"/>
        </w:numPr>
        <w:spacing w:line="348" w:lineRule="auto"/>
        <w:ind w:left="0" w:firstLine="706"/>
        <w:rPr>
          <w:rFonts w:cs="Times New Roman"/>
        </w:rPr>
      </w:pPr>
      <w:r w:rsidRPr="00790A26">
        <w:rPr>
          <w:lang w:val="uk-UA"/>
        </w:rPr>
        <w:t>Луцик М. Д. Лектины./ М. Д. Луцик, Е. Н. Панасюк, А. Д Луцик.  – Львов: Вища школа, 1981. – 152 с.</w:t>
      </w:r>
    </w:p>
    <w:p w:rsidR="00D30C4F" w:rsidRPr="00790A26" w:rsidRDefault="00D30C4F" w:rsidP="00D30C4F">
      <w:pPr>
        <w:pStyle w:val="a7"/>
        <w:numPr>
          <w:ilvl w:val="0"/>
          <w:numId w:val="11"/>
        </w:numPr>
        <w:spacing w:line="348" w:lineRule="auto"/>
        <w:ind w:left="0" w:firstLine="706"/>
        <w:rPr>
          <w:rFonts w:cs="Times New Roman"/>
        </w:rPr>
      </w:pPr>
      <w:r w:rsidRPr="00790A26">
        <w:t xml:space="preserve">Луцик М.Д. Лектины, их получение и применение в исследовании гликопротеинов клеточных мембран: </w:t>
      </w:r>
      <w:r w:rsidRPr="00790A26">
        <w:rPr>
          <w:rFonts w:eastAsia="Noto Sans CJK SC Regular"/>
          <w:kern w:val="2"/>
          <w:szCs w:val="28"/>
          <w:lang w:bidi="hi-IN"/>
        </w:rPr>
        <w:t>: автореф. дис</w:t>
      </w:r>
      <w:r w:rsidRPr="00790A26">
        <w:t>. докт. биол. наук :</w:t>
      </w:r>
      <w:r w:rsidRPr="00790A26">
        <w:rPr>
          <w:rFonts w:eastAsia="Noto Sans CJK SC Regular"/>
          <w:kern w:val="2"/>
          <w:szCs w:val="28"/>
          <w:lang w:bidi="hi-IN"/>
        </w:rPr>
        <w:t xml:space="preserve"> спец. </w:t>
      </w:r>
      <w:r w:rsidRPr="00790A26">
        <w:t xml:space="preserve">03.00.07/ М.Д. Луцик. – </w:t>
      </w:r>
      <w:r w:rsidRPr="00790A26">
        <w:rPr>
          <w:rFonts w:eastAsia="Noto Sans CJK SC Regular"/>
          <w:kern w:val="2"/>
          <w:szCs w:val="28"/>
          <w:lang w:val="uk-UA" w:bidi="hi-IN"/>
        </w:rPr>
        <w:t>Київ</w:t>
      </w:r>
      <w:r w:rsidRPr="00790A26">
        <w:t>, 1989. –  42 с.</w:t>
      </w:r>
    </w:p>
    <w:p w:rsidR="00D30C4F" w:rsidRPr="00790A26" w:rsidRDefault="00D30C4F" w:rsidP="00D30C4F">
      <w:pPr>
        <w:pStyle w:val="a7"/>
        <w:numPr>
          <w:ilvl w:val="0"/>
          <w:numId w:val="11"/>
        </w:numPr>
        <w:spacing w:line="348" w:lineRule="auto"/>
        <w:ind w:left="0" w:firstLine="706"/>
        <w:rPr>
          <w:rFonts w:cs="Times New Roman"/>
        </w:rPr>
      </w:pPr>
      <w:r w:rsidRPr="00790A26">
        <w:rPr>
          <w:color w:val="000000" w:themeColor="text1"/>
          <w:lang w:val="uk-UA"/>
        </w:rPr>
        <w:t>Луцик М.Д. Методы поиска лектинов и</w:t>
      </w:r>
      <w:r w:rsidRPr="00790A26">
        <w:rPr>
          <w:color w:val="000000" w:themeColor="text1"/>
        </w:rPr>
        <w:t xml:space="preserve"> </w:t>
      </w:r>
      <w:r w:rsidRPr="00790A26">
        <w:rPr>
          <w:color w:val="000000" w:themeColor="text1"/>
          <w:lang w:val="uk-UA"/>
        </w:rPr>
        <w:t>определение их иммунохимической специфичности: Методические рекомендации для биохимиков</w:t>
      </w:r>
      <w:r w:rsidRPr="00790A26">
        <w:rPr>
          <w:color w:val="000000" w:themeColor="text1"/>
        </w:rPr>
        <w:t xml:space="preserve"> </w:t>
      </w:r>
      <w:r w:rsidRPr="00790A26">
        <w:rPr>
          <w:color w:val="000000" w:themeColor="text1"/>
          <w:lang w:val="uk-UA"/>
        </w:rPr>
        <w:t>и иммунологов / М.Д. Луцик, Е.Н. Панасюк, В.А.  Антонюк – Львов, 1980. – 20 с.</w:t>
      </w:r>
    </w:p>
    <w:p w:rsidR="00D30C4F" w:rsidRPr="00790A26" w:rsidRDefault="00D30C4F" w:rsidP="00D30C4F">
      <w:pPr>
        <w:pStyle w:val="a7"/>
        <w:numPr>
          <w:ilvl w:val="0"/>
          <w:numId w:val="11"/>
        </w:numPr>
        <w:spacing w:line="348" w:lineRule="auto"/>
        <w:ind w:left="0" w:firstLine="706"/>
        <w:rPr>
          <w:rFonts w:cs="Times New Roman"/>
        </w:rPr>
      </w:pPr>
      <w:r w:rsidRPr="00790A26">
        <w:rPr>
          <w:rFonts w:cs="Times New Roman"/>
        </w:rPr>
        <w:t xml:space="preserve">Методы почвенной микробиологии и биохимии  / Под ред. Д.Г. Звягинцева. – М.: Изд–во МГУ, 1980. – 224 с. </w:t>
      </w:r>
    </w:p>
    <w:p w:rsidR="00D30C4F" w:rsidRPr="00790A26" w:rsidRDefault="00D30C4F" w:rsidP="00D30C4F">
      <w:pPr>
        <w:pStyle w:val="a7"/>
        <w:numPr>
          <w:ilvl w:val="0"/>
          <w:numId w:val="11"/>
        </w:numPr>
        <w:spacing w:line="348" w:lineRule="auto"/>
        <w:ind w:left="0" w:firstLine="706"/>
        <w:rPr>
          <w:rFonts w:cs="Times New Roman"/>
        </w:rPr>
      </w:pPr>
      <w:r w:rsidRPr="00790A26">
        <w:rPr>
          <w:rFonts w:cs="Times New Roman"/>
        </w:rPr>
        <w:t>Петров Л. Н. QS-системы у бактерий и перспективы создания новых метаболитных пробиотических препаратов / Л. Н. Петров, Т. Я. Вахитов, В. М. Бондаренко, А. А. Воробьев // Вестник РАМН. – 2006. – № 1. – С. 38–45</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uk-UA"/>
        </w:rPr>
        <w:t xml:space="preserve">Підгорський В.С. Структурна характеристика позаклітинного лектину сапрофітної культури </w:t>
      </w:r>
      <w:r w:rsidRPr="00790A26">
        <w:rPr>
          <w:rFonts w:cs="Times New Roman"/>
          <w:i/>
          <w:lang w:val="uk-UA"/>
        </w:rPr>
        <w:t>Bacillus subtilis</w:t>
      </w:r>
      <w:r w:rsidRPr="00790A26">
        <w:rPr>
          <w:rFonts w:cs="Times New Roman"/>
          <w:lang w:val="uk-UA"/>
        </w:rPr>
        <w:t xml:space="preserve"> ІМВ В–7014 / В.С. </w:t>
      </w:r>
      <w:r w:rsidRPr="00790A26">
        <w:rPr>
          <w:rFonts w:cs="Times New Roman"/>
          <w:lang w:val="uk-UA"/>
        </w:rPr>
        <w:lastRenderedPageBreak/>
        <w:t>Підгорський, Е.О. Коваленко, І.С. Карпова, О.В. Сащук, К.І. Гетьман// Доповіді НАН Украiни. – 2010. – № 9. – С. 143–149.</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uk-UA"/>
        </w:rPr>
        <w:t xml:space="preserve">Підгорський В.С. Структурна характеристика позаклітинного лектину сапрофітної культури </w:t>
      </w:r>
      <w:r w:rsidRPr="00790A26">
        <w:rPr>
          <w:rFonts w:cs="Times New Roman"/>
          <w:i/>
          <w:lang w:val="uk-UA"/>
        </w:rPr>
        <w:t>Bacillus subtilis</w:t>
      </w:r>
      <w:r w:rsidRPr="00790A26">
        <w:rPr>
          <w:rFonts w:cs="Times New Roman"/>
          <w:lang w:val="uk-UA"/>
        </w:rPr>
        <w:t xml:space="preserve"> ІМВ В–7014 / В.С. Підгорський, Е.О. Коваленко, І.С. Карпова, О.В. Сащук, К.І. Гетьман // Доповіді НАН Украiни. – 2011. – № 9. – С. 143–149.</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uk-UA"/>
        </w:rPr>
        <w:t xml:space="preserve">Подгорский В.С. Лектиновая активность противоопухолевых веществ, синтезируемых </w:t>
      </w:r>
      <w:r w:rsidRPr="00790A26">
        <w:rPr>
          <w:rFonts w:cs="Times New Roman"/>
          <w:i/>
        </w:rPr>
        <w:t>Bacillus</w:t>
      </w:r>
      <w:r w:rsidRPr="00790A26">
        <w:rPr>
          <w:rFonts w:cs="Times New Roman"/>
          <w:i/>
          <w:lang w:val="uk-UA"/>
        </w:rPr>
        <w:t xml:space="preserve"> </w:t>
      </w:r>
      <w:r w:rsidRPr="00790A26">
        <w:rPr>
          <w:rFonts w:cs="Times New Roman"/>
          <w:i/>
        </w:rPr>
        <w:t>subtilis</w:t>
      </w:r>
      <w:r w:rsidRPr="00790A26">
        <w:rPr>
          <w:rFonts w:cs="Times New Roman"/>
          <w:lang w:val="uk-UA"/>
        </w:rPr>
        <w:t xml:space="preserve"> </w:t>
      </w:r>
      <w:r w:rsidRPr="00790A26">
        <w:rPr>
          <w:rFonts w:cs="Times New Roman"/>
        </w:rPr>
        <w:t>B</w:t>
      </w:r>
      <w:r w:rsidRPr="00790A26">
        <w:rPr>
          <w:rFonts w:cs="Times New Roman"/>
          <w:lang w:val="uk-UA"/>
        </w:rPr>
        <w:t>–7025 / В.С. Подгорский, Э.А. Коваленко, Е.И. Гетьман, Г.П. Потебня, О.А. Танасиенко // Микробиол. журн.– 2002. – Т.64, № 5. – С. 10–17.</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rPr>
        <w:t xml:space="preserve">Подгорский В.С. Физиологические аспекты регуляции биосинтеза лектинов бактерий рода </w:t>
      </w:r>
      <w:r w:rsidRPr="00790A26">
        <w:rPr>
          <w:rFonts w:cs="Times New Roman"/>
          <w:i/>
          <w:lang w:val="en-US"/>
        </w:rPr>
        <w:t>Lactob</w:t>
      </w:r>
      <w:r w:rsidRPr="00790A26">
        <w:rPr>
          <w:rFonts w:cs="Times New Roman"/>
          <w:i/>
        </w:rPr>
        <w:t>acillus</w:t>
      </w:r>
      <w:r w:rsidRPr="00790A26">
        <w:rPr>
          <w:rFonts w:cs="Times New Roman"/>
        </w:rPr>
        <w:t xml:space="preserve"> / В.С. Подгорский, Э.А. Коваленко // Учен. зап. Тартус. ун–та. –  1989. – Вып. 870. – С. 122–126.</w:t>
      </w:r>
    </w:p>
    <w:p w:rsidR="00D30C4F" w:rsidRPr="00790A26" w:rsidRDefault="00D30C4F" w:rsidP="00D30C4F">
      <w:pPr>
        <w:pStyle w:val="a7"/>
        <w:numPr>
          <w:ilvl w:val="0"/>
          <w:numId w:val="11"/>
        </w:numPr>
        <w:spacing w:line="348" w:lineRule="auto"/>
        <w:ind w:left="0" w:firstLine="706"/>
        <w:rPr>
          <w:rFonts w:cs="Times New Roman"/>
          <w:lang w:val="uk-UA"/>
        </w:rPr>
      </w:pPr>
      <w:r w:rsidRPr="00790A26">
        <w:t>Подгорский В.С. Лектины бактерий / В.С. Подгорский, Э.А. Коваленко, И.А Симоненко.  – К.: Наукова думка, 1992.</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rPr>
        <w:t>Савилов Е.Д. Эпидемиологический анализ: Методы статистической обработки материала / Е.Д. Савилов, В.А. Астафьев, С.Н. Жданова, Е.А. Заруднев. – Новосибирск: Наука–Центр, 2011. – 156 с.</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uk-UA"/>
        </w:rPr>
        <w:t xml:space="preserve">Тимошенко А. В. Гликобиология и биомедицинское применение лектинов </w:t>
      </w:r>
      <w:r w:rsidRPr="00790A26">
        <w:rPr>
          <w:rFonts w:cs="Times New Roman"/>
        </w:rPr>
        <w:t>/</w:t>
      </w:r>
      <w:r w:rsidRPr="00790A26">
        <w:rPr>
          <w:rFonts w:cs="Times New Roman"/>
          <w:lang w:val="uk-UA"/>
        </w:rPr>
        <w:t xml:space="preserve"> А. В. Тимошенко // Вестник БГУ. Сер. 2: Химия. Биология. География. –1997. –№</w:t>
      </w:r>
      <w:r w:rsidRPr="00790A26">
        <w:rPr>
          <w:rFonts w:cs="Times New Roman"/>
          <w:lang w:val="en-US"/>
        </w:rPr>
        <w:t xml:space="preserve"> </w:t>
      </w:r>
      <w:r w:rsidRPr="00790A26">
        <w:rPr>
          <w:rFonts w:cs="Times New Roman"/>
          <w:lang w:val="uk-UA"/>
        </w:rPr>
        <w:t>2. –С. 38–47.</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rPr>
        <w:t>Тимошенко А.В. Применение эндогенных лектинов в клинической диагностике/ А.В.  Тимошенко //  Мед.  новости. – 1999. – № 4. – С. 13–18.</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lang w:val="uk-UA"/>
        </w:rPr>
        <w:t xml:space="preserve">Фуртат І.М. Склад поверхневих білків клітинної стінки та антигенні властивості непатогенних бактерій: автореферат дис. канд. біол. наук: </w:t>
      </w:r>
      <w:r w:rsidRPr="00790A26">
        <w:rPr>
          <w:rFonts w:eastAsia="Noto Sans CJK SC Regular"/>
          <w:kern w:val="2"/>
          <w:szCs w:val="28"/>
          <w:lang w:val="uk-UA" w:bidi="hi-IN"/>
        </w:rPr>
        <w:t>спец</w:t>
      </w:r>
      <w:r w:rsidRPr="00790A26">
        <w:rPr>
          <w:lang w:val="uk-UA"/>
        </w:rPr>
        <w:t xml:space="preserve">. </w:t>
      </w:r>
      <w:r w:rsidRPr="00790A26">
        <w:t xml:space="preserve">03.00.07 / І.М. Фуртат. – </w:t>
      </w:r>
      <w:r w:rsidRPr="00790A26">
        <w:rPr>
          <w:rFonts w:eastAsia="Noto Sans CJK SC Regular"/>
          <w:kern w:val="2"/>
          <w:szCs w:val="28"/>
          <w:lang w:val="uk-UA" w:bidi="hi-IN"/>
        </w:rPr>
        <w:t>Київ</w:t>
      </w:r>
      <w:r w:rsidRPr="00790A26">
        <w:t xml:space="preserve">, 2001. –  24 с. </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en-US"/>
        </w:rPr>
        <w:t xml:space="preserve">Barksdale L., Laneelle M.A. Biological and chemical basis for the reclassification of </w:t>
      </w:r>
      <w:r w:rsidRPr="00790A26">
        <w:rPr>
          <w:rFonts w:cs="Times New Roman"/>
          <w:i/>
          <w:lang w:val="uk-UA"/>
        </w:rPr>
        <w:t>M</w:t>
      </w:r>
      <w:r w:rsidRPr="00790A26">
        <w:rPr>
          <w:rFonts w:cs="Times New Roman"/>
          <w:i/>
          <w:lang w:val="en-US"/>
        </w:rPr>
        <w:t>ycoplasma</w:t>
      </w:r>
      <w:r w:rsidRPr="00790A26">
        <w:rPr>
          <w:rFonts w:cs="Times New Roman"/>
          <w:i/>
          <w:lang w:val="uk-UA"/>
        </w:rPr>
        <w:t xml:space="preserve"> pneumoniae</w:t>
      </w:r>
      <w:r w:rsidRPr="00790A26">
        <w:rPr>
          <w:rFonts w:cs="Times New Roman"/>
          <w:lang w:val="uk-UA"/>
        </w:rPr>
        <w:t xml:space="preserve"> </w:t>
      </w:r>
      <w:r w:rsidRPr="00790A26">
        <w:rPr>
          <w:rFonts w:cs="Times New Roman"/>
          <w:lang w:val="en-US"/>
        </w:rPr>
        <w:t>/ L. Barksdale, M.A. Laneelle // International Jousnal of Systematic Bacteriology. – 1979. – Vol. 29, №3.– P. 222–233.</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en-US"/>
        </w:rPr>
        <w:lastRenderedPageBreak/>
        <w:t xml:space="preserve">Bernardo  D. Microbiota/host crosstalk biomarkers: regulatory response of human intestinal dendritic cells exposed to </w:t>
      </w:r>
      <w:r w:rsidRPr="00790A26">
        <w:rPr>
          <w:rFonts w:cs="Times New Roman"/>
          <w:i/>
          <w:lang w:val="en-US"/>
        </w:rPr>
        <w:t>Lactobacillus extracellular</w:t>
      </w:r>
      <w:r w:rsidRPr="00790A26">
        <w:rPr>
          <w:rFonts w:cs="Times New Roman"/>
          <w:lang w:val="en-US"/>
        </w:rPr>
        <w:t xml:space="preserve"> encrypted peptide / D. Bernardo, B. Sanchez, H. O. Al-Hassi, E. R. Mann, M. C. Urdaci, S. C. Knight, A. Margolles // PLoS ONE. – 2012. – Vol. 7, № 5. – e36262.</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en-US"/>
        </w:rPr>
        <w:t>Cumsky M</w:t>
      </w:r>
      <w:r w:rsidRPr="00790A26">
        <w:rPr>
          <w:rFonts w:cs="Times New Roman"/>
          <w:lang w:val="uk-UA"/>
        </w:rPr>
        <w:t>.</w:t>
      </w:r>
      <w:r w:rsidRPr="00790A26">
        <w:rPr>
          <w:rFonts w:cs="Times New Roman"/>
          <w:lang w:val="en-US"/>
        </w:rPr>
        <w:t xml:space="preserve"> Haemagglutinin – a development–specific lectin of bacteria </w:t>
      </w:r>
      <w:r w:rsidRPr="00790A26">
        <w:rPr>
          <w:rFonts w:cs="Times New Roman"/>
          <w:lang w:val="uk-UA"/>
        </w:rPr>
        <w:t>/</w:t>
      </w:r>
      <w:r w:rsidRPr="00790A26">
        <w:rPr>
          <w:rFonts w:cs="Times New Roman"/>
          <w:lang w:val="en-US"/>
        </w:rPr>
        <w:t xml:space="preserve"> M. Cumsky, D.R. Zusman // Proc. Nat. Acad. Sci. U.S.A. – 1979. – Vol. 76, № 11. – </w:t>
      </w:r>
      <w:r w:rsidRPr="00790A26">
        <w:rPr>
          <w:rFonts w:cs="Times New Roman"/>
        </w:rPr>
        <w:t>Р</w:t>
      </w:r>
      <w:r w:rsidRPr="00790A26">
        <w:rPr>
          <w:rFonts w:cs="Times New Roman"/>
          <w:lang w:val="en-US"/>
        </w:rPr>
        <w:t xml:space="preserve">. 5505 – 5509. </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en-US"/>
        </w:rPr>
        <w:t>Dodd R.B., Drickamer K. Lectin – like proteins in model organism: implication for evolution of carbohydratebinding activity / R.B. Dodd, K. Drickamer // Glycobiol. – 2001. – Vol. 11, № 5. – P. 71–79.</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lang w:val="en-US"/>
        </w:rPr>
        <w:t xml:space="preserve">Duguid J.P. Fimbrial and adhesive properties / J.P. Duguid, R.R. Gillies // J. Pathol. Bacteriol. – 1957. – Vol. 74, № 2. – </w:t>
      </w:r>
      <w:r w:rsidRPr="00790A26">
        <w:t>Р</w:t>
      </w:r>
      <w:r w:rsidRPr="00790A26">
        <w:rPr>
          <w:lang w:val="en-US"/>
        </w:rPr>
        <w:t>. 397 – 411</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en-US"/>
        </w:rPr>
        <w:t xml:space="preserve">Eshdat I. </w:t>
      </w:r>
      <w:r w:rsidRPr="00790A26">
        <w:rPr>
          <w:rFonts w:cs="Times New Roman"/>
          <w:i/>
          <w:lang w:val="en-US"/>
        </w:rPr>
        <w:t>Escherichia coli</w:t>
      </w:r>
      <w:r w:rsidRPr="00790A26">
        <w:rPr>
          <w:rFonts w:cs="Times New Roman"/>
          <w:lang w:val="en-US"/>
        </w:rPr>
        <w:t xml:space="preserve"> surface lectins </w:t>
      </w:r>
      <w:r w:rsidRPr="00790A26">
        <w:rPr>
          <w:rFonts w:cs="Times New Roman"/>
          <w:lang w:val="uk-UA"/>
        </w:rPr>
        <w:t>/</w:t>
      </w:r>
      <w:r w:rsidRPr="00790A26">
        <w:rPr>
          <w:rFonts w:cs="Times New Roman"/>
          <w:lang w:val="en-US"/>
        </w:rPr>
        <w:t xml:space="preserve"> I. Eshdat, N. Sharon // Meth. Enzymol. – 1982. – Vol. 83. – P.386–391.</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lang w:val="uk-UA"/>
        </w:rPr>
        <w:t>Gabius H.J. Animal lectins II Eur. / H.J. Gabius //J. Biochem. – 1997. –</w:t>
      </w:r>
      <w:r w:rsidRPr="00790A26">
        <w:rPr>
          <w:lang w:val="fr-FR"/>
        </w:rPr>
        <w:t xml:space="preserve"> </w:t>
      </w:r>
      <w:r w:rsidRPr="00790A26">
        <w:rPr>
          <w:lang w:val="uk-UA"/>
        </w:rPr>
        <w:t>V. 243, № 1. – P . 543–576.</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en-US"/>
        </w:rPr>
        <w:t xml:space="preserve">Gilboa–Garber N. </w:t>
      </w:r>
      <w:r w:rsidRPr="00790A26">
        <w:rPr>
          <w:rFonts w:cs="Times New Roman"/>
          <w:i/>
          <w:lang w:val="en-US"/>
        </w:rPr>
        <w:t>Pseudomonas aeruginosa</w:t>
      </w:r>
      <w:r w:rsidRPr="00790A26">
        <w:rPr>
          <w:rFonts w:cs="Times New Roman"/>
          <w:lang w:val="en-US"/>
        </w:rPr>
        <w:t xml:space="preserve"> lectins </w:t>
      </w:r>
      <w:r w:rsidRPr="00790A26">
        <w:rPr>
          <w:rFonts w:cs="Times New Roman"/>
          <w:lang w:val="uk-UA"/>
        </w:rPr>
        <w:t>/</w:t>
      </w:r>
      <w:r w:rsidRPr="00790A26">
        <w:rPr>
          <w:rFonts w:cs="Times New Roman"/>
          <w:lang w:val="en-US"/>
        </w:rPr>
        <w:t xml:space="preserve"> N. Gilboa–Garber // Meth. Enzym. – 1982. – Vol. 83. – P. 378 – 385.</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uk-UA"/>
        </w:rPr>
        <w:t>Gilboa–Garber N. Bacterial lectins: properties, structure, effects, function</w:t>
      </w:r>
      <w:r w:rsidRPr="00790A26">
        <w:rPr>
          <w:rFonts w:cs="Times New Roman"/>
          <w:lang w:val="en-US"/>
        </w:rPr>
        <w:t xml:space="preserve"> </w:t>
      </w:r>
      <w:r w:rsidRPr="00790A26">
        <w:rPr>
          <w:rFonts w:cs="Times New Roman"/>
          <w:lang w:val="uk-UA"/>
        </w:rPr>
        <w:t>and applications/ N. Gilboa–Garber, D. Avichezer,  N.C.  Garber // Glycosciences: Status and Perspectives  – Weinheim:</w:t>
      </w:r>
      <w:r w:rsidRPr="00790A26">
        <w:rPr>
          <w:rFonts w:cs="Times New Roman"/>
          <w:lang w:val="en-US"/>
        </w:rPr>
        <w:t xml:space="preserve"> </w:t>
      </w:r>
      <w:r w:rsidRPr="00790A26">
        <w:rPr>
          <w:rFonts w:cs="Times New Roman"/>
          <w:lang w:val="uk-UA"/>
        </w:rPr>
        <w:t>Chapman and Hall, 1997. – P. 369–398.</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uk-UA"/>
        </w:rPr>
        <w:t xml:space="preserve">Gold E. Receptor specific proteins </w:t>
      </w:r>
      <w:r w:rsidRPr="00790A26">
        <w:rPr>
          <w:rFonts w:cs="Times New Roman"/>
          <w:lang w:val="en-GB"/>
        </w:rPr>
        <w:t>/</w:t>
      </w:r>
      <w:r w:rsidRPr="00790A26">
        <w:rPr>
          <w:rFonts w:cs="Times New Roman"/>
          <w:lang w:val="uk-UA"/>
        </w:rPr>
        <w:t xml:space="preserve"> E. Gold, P. Balding // In: Plant and animal lectins. New York: Academic Press. – 1975. – 440p.</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lang w:val="uk-UA"/>
        </w:rPr>
        <w:t>Golynskaya Ε. L</w:t>
      </w:r>
      <w:r>
        <w:rPr>
          <w:lang w:val="uk-UA"/>
        </w:rPr>
        <w:t>.</w:t>
      </w:r>
      <w:r w:rsidRPr="00790A26">
        <w:rPr>
          <w:lang w:val="uk-UA"/>
        </w:rPr>
        <w:t xml:space="preserve"> Investigation of interaction between lectins and peripheral</w:t>
      </w:r>
      <w:r w:rsidRPr="00790A26">
        <w:rPr>
          <w:lang w:val="en-US"/>
        </w:rPr>
        <w:t xml:space="preserve"> </w:t>
      </w:r>
      <w:r w:rsidRPr="00790A26">
        <w:rPr>
          <w:lang w:val="uk-UA"/>
        </w:rPr>
        <w:t>blood red ceils of patients which have been subjected</w:t>
      </w:r>
      <w:r w:rsidRPr="00790A26">
        <w:rPr>
          <w:lang w:val="en-US"/>
        </w:rPr>
        <w:t xml:space="preserve"> </w:t>
      </w:r>
      <w:r w:rsidRPr="00790A26">
        <w:rPr>
          <w:lang w:val="uk-UA"/>
        </w:rPr>
        <w:t>to various doses of irradiation in connection with Chernobyl</w:t>
      </w:r>
      <w:r w:rsidRPr="00790A26">
        <w:rPr>
          <w:lang w:val="en-US"/>
        </w:rPr>
        <w:t xml:space="preserve"> </w:t>
      </w:r>
      <w:r w:rsidRPr="00790A26">
        <w:rPr>
          <w:lang w:val="uk-UA"/>
        </w:rPr>
        <w:t>accident II Eur. / Ε. L. Golynskaya, I. S Karpova.,  N. V. Koretskaya //J of Cell Biol. – 1997. – V. 74, Suppl. 46. –</w:t>
      </w:r>
      <w:r w:rsidRPr="00790A26">
        <w:rPr>
          <w:lang w:val="en-US"/>
        </w:rPr>
        <w:t xml:space="preserve"> </w:t>
      </w:r>
      <w:r w:rsidRPr="00790A26">
        <w:rPr>
          <w:lang w:val="uk-UA"/>
        </w:rPr>
        <w:t>P. 15.</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lang w:val="en-US"/>
        </w:rPr>
        <w:t xml:space="preserve">Hanne L.F. Characterization and distribution of the hemaglutinins produced by </w:t>
      </w:r>
      <w:r w:rsidRPr="00790A26">
        <w:rPr>
          <w:i/>
          <w:lang w:val="en-US"/>
        </w:rPr>
        <w:t>Vibrio cholerae</w:t>
      </w:r>
      <w:r w:rsidRPr="00790A26">
        <w:rPr>
          <w:lang w:val="en-US"/>
        </w:rPr>
        <w:t xml:space="preserve"> / L.F. Hanne, J. Finkelstain // Infect. Immun. – 1982. – 36. – №  1.– P. 209–214.</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en-US"/>
        </w:rPr>
        <w:lastRenderedPageBreak/>
        <w:t>Hynonen U. Fibronectin-binding function in the SlpA surface protein of Lactobacillus brevis. /U Hynonen., B. A Westerlund-Wikstrom,T. Palva, Korhonen K.// J. Bacteriol. – 2002. – Vol.184. – P. 3360–3367</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en-US"/>
        </w:rPr>
        <w:t xml:space="preserve">Jouin H. Isolation of an (O, H, Vi)–free immunoprotective antigenic fraction with mannose receptor–like activity from </w:t>
      </w:r>
      <w:r w:rsidRPr="00790A26">
        <w:rPr>
          <w:rFonts w:cs="Times New Roman"/>
          <w:i/>
          <w:lang w:val="en-US"/>
        </w:rPr>
        <w:t>Salmonella typhi</w:t>
      </w:r>
      <w:r w:rsidRPr="00790A26">
        <w:rPr>
          <w:rFonts w:cs="Times New Roman"/>
          <w:lang w:val="en-US"/>
        </w:rPr>
        <w:t xml:space="preserve"> / H. Jouin, A.M. Staub, J.E Alouf // J. Infect. Dis. – 1981. – Vol. 143, №  1. – </w:t>
      </w:r>
      <w:r w:rsidRPr="00790A26">
        <w:rPr>
          <w:rFonts w:cs="Times New Roman"/>
        </w:rPr>
        <w:t>Р</w:t>
      </w:r>
      <w:r w:rsidRPr="00790A26">
        <w:rPr>
          <w:rFonts w:cs="Times New Roman"/>
          <w:lang w:val="en-US"/>
        </w:rPr>
        <w:t>. 106–113.</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de-DE"/>
        </w:rPr>
        <w:t>Kraus</w:t>
      </w:r>
      <w:r w:rsidRPr="00790A26">
        <w:rPr>
          <w:rFonts w:cs="Times New Roman"/>
          <w:lang w:val="uk-UA"/>
        </w:rPr>
        <w:t xml:space="preserve"> </w:t>
      </w:r>
      <w:r w:rsidRPr="00790A26">
        <w:rPr>
          <w:rFonts w:cs="Times New Roman"/>
          <w:lang w:val="de-DE"/>
        </w:rPr>
        <w:t>R</w:t>
      </w:r>
      <w:r>
        <w:rPr>
          <w:rFonts w:cs="Times New Roman"/>
          <w:lang w:val="uk-UA"/>
        </w:rPr>
        <w:t>.</w:t>
      </w:r>
      <w:r w:rsidRPr="00790A26">
        <w:rPr>
          <w:rFonts w:cs="Times New Roman"/>
          <w:lang w:val="uk-UA"/>
        </w:rPr>
        <w:t xml:space="preserve"> </w:t>
      </w:r>
      <w:r w:rsidRPr="00790A26">
        <w:rPr>
          <w:rFonts w:cs="Times New Roman"/>
          <w:lang w:val="de-DE"/>
        </w:rPr>
        <w:t>Uber</w:t>
      </w:r>
      <w:r w:rsidRPr="00790A26">
        <w:rPr>
          <w:rFonts w:cs="Times New Roman"/>
          <w:lang w:val="uk-UA"/>
        </w:rPr>
        <w:t xml:space="preserve"> </w:t>
      </w:r>
      <w:r w:rsidRPr="00790A26">
        <w:rPr>
          <w:rFonts w:cs="Times New Roman"/>
          <w:lang w:val="de-DE"/>
        </w:rPr>
        <w:t>Bacterie</w:t>
      </w:r>
      <w:r w:rsidRPr="00790A26">
        <w:rPr>
          <w:rFonts w:cs="Times New Roman"/>
          <w:lang w:val="uk-UA"/>
        </w:rPr>
        <w:t xml:space="preserve"> </w:t>
      </w:r>
      <w:r w:rsidRPr="00790A26">
        <w:rPr>
          <w:rFonts w:cs="Times New Roman"/>
          <w:lang w:val="de-DE"/>
        </w:rPr>
        <w:t>haemagglutinine</w:t>
      </w:r>
      <w:r w:rsidRPr="00790A26">
        <w:rPr>
          <w:rFonts w:cs="Times New Roman"/>
          <w:lang w:val="uk-UA"/>
        </w:rPr>
        <w:t xml:space="preserve"> </w:t>
      </w:r>
      <w:r w:rsidRPr="00790A26">
        <w:rPr>
          <w:rFonts w:cs="Times New Roman"/>
          <w:lang w:val="de-DE"/>
        </w:rPr>
        <w:t>and</w:t>
      </w:r>
      <w:r w:rsidRPr="00790A26">
        <w:rPr>
          <w:rFonts w:cs="Times New Roman"/>
          <w:lang w:val="uk-UA"/>
        </w:rPr>
        <w:t xml:space="preserve"> </w:t>
      </w:r>
      <w:r w:rsidRPr="00790A26">
        <w:rPr>
          <w:rFonts w:cs="Times New Roman"/>
          <w:lang w:val="de-DE"/>
        </w:rPr>
        <w:t>Antihaemagglutinine</w:t>
      </w:r>
      <w:r w:rsidRPr="00790A26">
        <w:rPr>
          <w:rFonts w:cs="Times New Roman"/>
          <w:lang w:val="uk-UA"/>
        </w:rPr>
        <w:t xml:space="preserve"> </w:t>
      </w:r>
      <w:r w:rsidRPr="00790A26">
        <w:rPr>
          <w:rFonts w:cs="Times New Roman"/>
          <w:lang w:val="en-GB"/>
        </w:rPr>
        <w:t>/</w:t>
      </w:r>
      <w:r w:rsidRPr="00790A26">
        <w:rPr>
          <w:rFonts w:cs="Times New Roman"/>
          <w:lang w:val="de-DE"/>
        </w:rPr>
        <w:t xml:space="preserve"> R</w:t>
      </w:r>
      <w:r w:rsidRPr="00790A26">
        <w:rPr>
          <w:rFonts w:cs="Times New Roman"/>
          <w:lang w:val="uk-UA"/>
        </w:rPr>
        <w:t>.</w:t>
      </w:r>
      <w:r w:rsidRPr="00790A26">
        <w:rPr>
          <w:rFonts w:cs="Times New Roman"/>
          <w:lang w:val="de-DE"/>
        </w:rPr>
        <w:t xml:space="preserve"> Kraus</w:t>
      </w:r>
      <w:r w:rsidRPr="00790A26">
        <w:rPr>
          <w:rFonts w:cs="Times New Roman"/>
          <w:lang w:val="uk-UA"/>
        </w:rPr>
        <w:t>,</w:t>
      </w:r>
      <w:r w:rsidRPr="00790A26">
        <w:rPr>
          <w:rFonts w:cs="Times New Roman"/>
          <w:lang w:val="uk-UA"/>
        </w:rPr>
        <w:tab/>
      </w:r>
      <w:r w:rsidRPr="00790A26">
        <w:rPr>
          <w:rFonts w:cs="Times New Roman"/>
          <w:lang w:val="de-DE"/>
        </w:rPr>
        <w:t>S. Ludwig</w:t>
      </w:r>
      <w:r w:rsidRPr="00790A26">
        <w:rPr>
          <w:rFonts w:cs="Times New Roman"/>
          <w:lang w:val="en-GB"/>
        </w:rPr>
        <w:t xml:space="preserve">: </w:t>
      </w:r>
      <w:r w:rsidRPr="00790A26">
        <w:rPr>
          <w:rFonts w:cs="Times New Roman"/>
          <w:lang w:val="uk-UA"/>
        </w:rPr>
        <w:t xml:space="preserve"> </w:t>
      </w:r>
      <w:r w:rsidRPr="00790A26">
        <w:rPr>
          <w:rFonts w:cs="Times New Roman"/>
          <w:lang w:val="de-DE"/>
        </w:rPr>
        <w:t>Weiner</w:t>
      </w:r>
      <w:r w:rsidRPr="00790A26">
        <w:rPr>
          <w:rFonts w:cs="Times New Roman"/>
          <w:lang w:val="uk-UA"/>
        </w:rPr>
        <w:t xml:space="preserve"> </w:t>
      </w:r>
      <w:r w:rsidRPr="00790A26">
        <w:rPr>
          <w:rFonts w:cs="Times New Roman"/>
          <w:lang w:val="de-DE"/>
        </w:rPr>
        <w:t>klilische</w:t>
      </w:r>
      <w:r w:rsidRPr="00790A26">
        <w:rPr>
          <w:rFonts w:cs="Times New Roman"/>
          <w:lang w:val="uk-UA"/>
        </w:rPr>
        <w:t xml:space="preserve"> </w:t>
      </w:r>
      <w:r w:rsidRPr="00790A26">
        <w:rPr>
          <w:rFonts w:cs="Times New Roman"/>
          <w:lang w:val="de-DE"/>
        </w:rPr>
        <w:t>Wochenschrift</w:t>
      </w:r>
      <w:r w:rsidRPr="00790A26">
        <w:rPr>
          <w:rFonts w:cs="Times New Roman"/>
          <w:lang w:val="en-GB"/>
        </w:rPr>
        <w:t xml:space="preserve">, </w:t>
      </w:r>
      <w:r w:rsidRPr="00790A26">
        <w:rPr>
          <w:rFonts w:cs="Times New Roman"/>
          <w:lang w:val="uk-UA"/>
        </w:rPr>
        <w:t xml:space="preserve">1902. – 120 </w:t>
      </w:r>
      <w:r w:rsidRPr="00790A26">
        <w:rPr>
          <w:rFonts w:cs="Times New Roman"/>
          <w:lang w:val="de-DE"/>
        </w:rPr>
        <w:t>p</w:t>
      </w:r>
      <w:r w:rsidRPr="00790A26">
        <w:rPr>
          <w:rFonts w:cs="Times New Roman"/>
          <w:lang w:val="uk-UA"/>
        </w:rPr>
        <w:t xml:space="preserve">. </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en-US"/>
        </w:rPr>
        <w:t xml:space="preserve">Lakhtin M. V. Probiotic lactobacillus and bifidobacterial lectins against Candida albicans and Staphylococcus aureus clinical strains: new class of pathogen biofilm destructors / M. V. Lakhtin, V. A. Aleshkin, V. M. Lakhtin, S. S. Afanasyev, L. V. Pozhalostina, V. V. Pospelova // Probiotics &amp; Antimicrobial Proteins. – 2010. – Vol. 2, № 3. – </w:t>
      </w:r>
      <w:r w:rsidRPr="00790A26">
        <w:rPr>
          <w:rFonts w:cs="Times New Roman"/>
        </w:rPr>
        <w:t>Р</w:t>
      </w:r>
      <w:r w:rsidRPr="00790A26">
        <w:rPr>
          <w:rFonts w:cs="Times New Roman"/>
          <w:lang w:val="en-US"/>
        </w:rPr>
        <w:t>. 186–19</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en-US"/>
        </w:rPr>
        <w:t>Lakhtin V. M. Lactobacilli and bifidobacteria lectins as possible signal molecules regulating intra- and inter-population bacteria–bacteria and host–bacteria relationships. Part I. Methods of bacterial lectin isolation, physico-chemical characterization and some biological activity investigation/ V. M. Lakhtin, M. V. Lakhtin, V. V. Pospelova,  B. A. Shenderov  // Microbial Ecology in Health and Disease. – 2006. –  Vol. 18. – P. 55– 60</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en-US"/>
        </w:rPr>
        <w:t xml:space="preserve">Lakhtin V. M. Lactobacillus and bifidobacterial lectins as possible signal molecules regulating intra- and interpopulation bacteria-bacteria and host-bacteria relationships. Part I. Methods of bacterial lectin isolation, physicochemical characterization and some biological activity investigation / V. M. Lakhtin, M. V. Lakhtin, V. V. Pospelova, B. A. Shenderov // Microb. </w:t>
      </w:r>
      <w:r w:rsidRPr="00790A26">
        <w:rPr>
          <w:rFonts w:cs="Times New Roman"/>
        </w:rPr>
        <w:t>Ecol. Health. Dis. – 2006. – Vol. 18, № 1. – P. 55–60.</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en-US"/>
        </w:rPr>
        <w:t xml:space="preserve">Lakhtin V.M. Lectins, adhesins, and lectin-like substances of lactobacilli and bifidobacteria/ V.M. Lakhtin ,  V.A. Alyoshkin ,  M.V. Lakhtin ,  S.S. Afanasyev ,  V.V. Pospelova ,  B.A.  </w:t>
      </w:r>
      <w:r w:rsidRPr="00790A26">
        <w:rPr>
          <w:rFonts w:cs="Times New Roman"/>
        </w:rPr>
        <w:t>Shenderov  //Vestn Ross Akad Med Nauk. –  2006. – Vol. 1. – P. 28–34.</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en-US"/>
        </w:rPr>
        <w:lastRenderedPageBreak/>
        <w:t>Lebeer S. Genes and molecules of lactobacilli supporting probiotic action / S. Lebeer, J. Van Der Leyden, S. C. J. De Keersmaecker // Microbiol. Mol. Biol. Rev. – 2008. – Vol. 72. – P. 728–764.</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en-US"/>
        </w:rPr>
        <w:t xml:space="preserve">Lenoir-Wijnkoop I., Hopkins M. The intestinal microflora. Understanding the symbiosis. Danone Vitapole. Nutrition and Health Collection. John Libbey Eurotext. ISBN: 2-7420-0463-7, 2003.  – 48 p. </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en-US"/>
        </w:rPr>
        <w:t>Liener J.E. Thr lectins properties, functions and applications in biology and medicine</w:t>
      </w:r>
      <w:r w:rsidRPr="00790A26">
        <w:rPr>
          <w:rFonts w:cs="Times New Roman"/>
          <w:lang w:val="uk-UA"/>
        </w:rPr>
        <w:t>/</w:t>
      </w:r>
      <w:r w:rsidRPr="00790A26">
        <w:rPr>
          <w:rFonts w:cs="Times New Roman"/>
          <w:lang w:val="en-US"/>
        </w:rPr>
        <w:t xml:space="preserve"> J.E. Liener, N. Sharon, I.J.  Goldstain – New York: Acad. Press</w:t>
      </w:r>
      <w:r w:rsidRPr="00790A26">
        <w:rPr>
          <w:rFonts w:cs="Times New Roman"/>
          <w:lang w:val="uk-UA"/>
        </w:rPr>
        <w:t>,</w:t>
      </w:r>
      <w:r w:rsidRPr="00790A26">
        <w:rPr>
          <w:rFonts w:cs="Times New Roman"/>
          <w:lang w:val="en-US"/>
        </w:rPr>
        <w:t xml:space="preserve"> 1986. – 600 p.</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en-US"/>
        </w:rPr>
        <w:t>Mäkelä O. Studies in hemagglutinins of leguminose seeds/ O.  Mäkelä // Ann. Med. Exp. Biol. Fenniae.</w:t>
      </w:r>
      <w:r w:rsidRPr="00790A26">
        <w:rPr>
          <w:rFonts w:cs="Times New Roman"/>
          <w:lang w:val="uk-UA"/>
        </w:rPr>
        <w:t xml:space="preserve"> –</w:t>
      </w:r>
      <w:r w:rsidRPr="00790A26">
        <w:rPr>
          <w:rFonts w:cs="Times New Roman"/>
          <w:lang w:val="en-US"/>
        </w:rPr>
        <w:t xml:space="preserve"> 1957. </w:t>
      </w:r>
      <w:r w:rsidRPr="00790A26">
        <w:rPr>
          <w:rFonts w:cs="Times New Roman"/>
          <w:lang w:val="uk-UA"/>
        </w:rPr>
        <w:t>–</w:t>
      </w:r>
      <w:r w:rsidRPr="00790A26">
        <w:rPr>
          <w:rFonts w:cs="Times New Roman"/>
          <w:lang w:val="en-US"/>
        </w:rPr>
        <w:t xml:space="preserve"> 35. </w:t>
      </w:r>
      <w:r w:rsidRPr="00790A26">
        <w:rPr>
          <w:rFonts w:cs="Times New Roman"/>
          <w:lang w:val="uk-UA"/>
        </w:rPr>
        <w:t>–</w:t>
      </w:r>
      <w:r w:rsidRPr="00790A26">
        <w:rPr>
          <w:rFonts w:cs="Times New Roman"/>
          <w:lang w:val="en-US"/>
        </w:rPr>
        <w:t xml:space="preserve"> P. 11–53.</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en-US"/>
        </w:rPr>
        <w:t>Microbial lectins and agglutinins / Ed. D. Mirelman. – New York: Wiley, 1986. – 443 p.</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en-US"/>
        </w:rPr>
        <w:t xml:space="preserve">Rhen M. Identificaction of two new haemagglutinins of Escherichia coli, N–acetyl–D–glucosamine–specific fimbriae and blood group M–specific agglutinin, by cloning  the corresponding genes in </w:t>
      </w:r>
      <w:r w:rsidRPr="00790A26">
        <w:rPr>
          <w:rFonts w:cs="Times New Roman"/>
          <w:i/>
          <w:lang w:val="en-US"/>
        </w:rPr>
        <w:t>Escherichia coli</w:t>
      </w:r>
      <w:r w:rsidRPr="00790A26">
        <w:rPr>
          <w:rFonts w:cs="Times New Roman"/>
          <w:lang w:val="en-US"/>
        </w:rPr>
        <w:t xml:space="preserve"> K–12/ M. Rhen, P. Klemm, T.K.  Korhonen // J. Bacteriol. – 1986. – Vol. 168, № 3. – </w:t>
      </w:r>
      <w:r w:rsidRPr="00790A26">
        <w:rPr>
          <w:rFonts w:cs="Times New Roman"/>
        </w:rPr>
        <w:t>Р</w:t>
      </w:r>
      <w:r w:rsidRPr="00790A26">
        <w:rPr>
          <w:rFonts w:cs="Times New Roman"/>
          <w:lang w:val="en-US"/>
        </w:rPr>
        <w:t>. 1234–1242.</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en-US"/>
        </w:rPr>
        <w:t xml:space="preserve">Rojas M. </w:t>
      </w:r>
      <w:r w:rsidRPr="00790A26">
        <w:rPr>
          <w:rFonts w:cs="Times New Roman"/>
          <w:i/>
          <w:lang w:val="en-US"/>
        </w:rPr>
        <w:t>Lactobacillus fermentum</w:t>
      </w:r>
      <w:r w:rsidRPr="00790A26">
        <w:rPr>
          <w:rFonts w:cs="Times New Roman"/>
          <w:lang w:val="en-US"/>
        </w:rPr>
        <w:t xml:space="preserve"> 104R that binds to porcine small intestinal mucus and gastric mucin. / M. Rojas, F. Ascencio, P. L. Conway.// Appl. Environ. Microbiol. – 2002. – Vol.  68. – p. 2330–2336.</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en-US"/>
        </w:rPr>
        <w:t>Roos S. A collagen binding protein from Lactobacillus reuteri is part of an ABC transporter system./ S. Roos, P. Aleljung,  N. Robert,  B. Lee,  T. Wadstro¨m,  M. Lindberg, H. Jonsson. // FEMS Microbiol. – 1996. – Lett. 144. – P. 33–38.</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lang w:val="en-US"/>
        </w:rPr>
        <w:t>Schauer R. Sialic acids and their role as biological masks / R. Schauer // Trends Biochem. Sci. – 1985. – Vol. 10, №  10. – P. 357–360.</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lang w:val="en-US"/>
        </w:rPr>
        <w:t xml:space="preserve">Sharon N. History of lectins: from haemagglutinins to biological recognotion molecules/ N. Sharon, </w:t>
      </w:r>
      <w:r w:rsidRPr="00790A26">
        <w:t>Н</w:t>
      </w:r>
      <w:r w:rsidRPr="00790A26">
        <w:rPr>
          <w:lang w:val="en-GB"/>
        </w:rPr>
        <w:t>.</w:t>
      </w:r>
      <w:r w:rsidRPr="00790A26">
        <w:rPr>
          <w:lang w:val="en-US"/>
        </w:rPr>
        <w:t xml:space="preserve"> Liz// Glycobiology. – 2004. – Vol. 14, № 11. – P. 53 – 62.</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en-US"/>
        </w:rPr>
        <w:lastRenderedPageBreak/>
        <w:t>Sheladia V.L. Isolation, purification and partial characterization of type V–A haemagglutinin from Escherichia coli GV–12 01:H</w:t>
      </w:r>
      <w:r w:rsidRPr="00790A26">
        <w:rPr>
          <w:rFonts w:cs="Times New Roman"/>
          <w:lang w:val="uk-UA"/>
        </w:rPr>
        <w:t>/</w:t>
      </w:r>
      <w:r w:rsidRPr="00790A26">
        <w:rPr>
          <w:rFonts w:cs="Times New Roman"/>
          <w:lang w:val="en-US"/>
        </w:rPr>
        <w:t xml:space="preserve"> V.L. Sheladia, J.P. Chambers, J., Gueva D.J.  Evans // J</w:t>
      </w:r>
      <w:r w:rsidRPr="00790A26">
        <w:rPr>
          <w:rFonts w:cs="Times New Roman"/>
          <w:lang w:val="uk-UA"/>
        </w:rPr>
        <w:t>.</w:t>
      </w:r>
      <w:r w:rsidRPr="00790A26">
        <w:rPr>
          <w:rFonts w:cs="Times New Roman"/>
          <w:lang w:val="en-US"/>
        </w:rPr>
        <w:t xml:space="preserve"> Bacteroil. – 1982. – Vol. 152, № 2. – </w:t>
      </w:r>
      <w:r w:rsidRPr="00790A26">
        <w:rPr>
          <w:rFonts w:cs="Times New Roman"/>
        </w:rPr>
        <w:t>Р</w:t>
      </w:r>
      <w:r w:rsidRPr="00790A26">
        <w:rPr>
          <w:rFonts w:cs="Times New Roman"/>
          <w:lang w:val="en-US"/>
        </w:rPr>
        <w:t>. 754–761.</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en-US"/>
        </w:rPr>
        <w:t xml:space="preserve">Shenderov B.A. Gomeostasis basis regulation mechanisms and their modulation with nutrients. / B.A Shenderov // Clin Nutr. –  2004. –Vol. 3. –P. 14–19  </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en-US"/>
        </w:rPr>
        <w:t>Shenderov B.A.</w:t>
      </w:r>
      <w:r>
        <w:rPr>
          <w:rFonts w:cs="Times New Roman"/>
          <w:lang w:val="uk-UA"/>
        </w:rPr>
        <w:t xml:space="preserve"> </w:t>
      </w:r>
      <w:r w:rsidRPr="00790A26">
        <w:rPr>
          <w:rFonts w:cs="Times New Roman"/>
          <w:lang w:val="en-US"/>
        </w:rPr>
        <w:t xml:space="preserve">Lectins–new potential category of physiologically active functional food ingredients/ B.A Shenderov ,  V.M.  </w:t>
      </w:r>
      <w:r w:rsidRPr="00790A26">
        <w:rPr>
          <w:rFonts w:cs="Times New Roman"/>
        </w:rPr>
        <w:t>Lakhtin  //Bulletin of Restoration Medicine.–  2004.– Vol. 1. – p.33–37.</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en-US"/>
        </w:rPr>
        <w:t>Sillanpaa J. Characterization of the collagen-binding S-layer protein CbsA of Lactobacillus crispatus/ J Sillanpaa., B. Martínez, J. Antikainen, T. Toba, N. Kalkkinen, et al// J. Bacteriol. – 2000. – Vol. 182. – P. 6440– 6450.</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uk-UA"/>
        </w:rPr>
        <w:t>Sova O. Autofocusing – a method for isoelectric focusing without carrier ampholytes/ O.  Sova // J. Chromatography.</w:t>
      </w:r>
      <w:r w:rsidRPr="00790A26">
        <w:rPr>
          <w:rFonts w:cs="Times New Roman"/>
          <w:lang w:val="en-US"/>
        </w:rPr>
        <w:t xml:space="preserve"> </w:t>
      </w:r>
      <w:r w:rsidRPr="00790A26">
        <w:rPr>
          <w:rFonts w:cs="Times New Roman"/>
          <w:lang w:val="uk-UA"/>
        </w:rPr>
        <w:t xml:space="preserve">–1985. – </w:t>
      </w:r>
      <w:r w:rsidRPr="00790A26">
        <w:rPr>
          <w:rFonts w:cs="Times New Roman"/>
          <w:lang w:val="en-US"/>
        </w:rPr>
        <w:t xml:space="preserve">Vol. </w:t>
      </w:r>
      <w:r w:rsidRPr="00790A26">
        <w:rPr>
          <w:rFonts w:cs="Times New Roman"/>
          <w:lang w:val="uk-UA"/>
        </w:rPr>
        <w:t>320. – P.15–22.</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en-US"/>
        </w:rPr>
        <w:t xml:space="preserve">Van Damme E. J. M. Related mannose-specific lectins from different species of the family Amaryllidaceae E. J. M./ Van Damme, A. K. Allen, W. J. Peumans //Plant Physiol.  – 1988. – Vol. 73. – P. 52–57. </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lang w:val="uk-UA"/>
        </w:rPr>
        <w:t>Van Damme J. Μ., Рентат W.J., Pustai A., Bardocz S. Handbook</w:t>
      </w:r>
      <w:r w:rsidRPr="00790A26">
        <w:rPr>
          <w:lang w:val="en-US"/>
        </w:rPr>
        <w:t xml:space="preserve"> </w:t>
      </w:r>
      <w:r w:rsidRPr="00790A26">
        <w:rPr>
          <w:lang w:val="uk-UA"/>
        </w:rPr>
        <w:t>of plant lectins: properties and biomedikal applications</w:t>
      </w:r>
      <w:r w:rsidRPr="00790A26">
        <w:rPr>
          <w:lang w:val="en-GB"/>
        </w:rPr>
        <w:t>/</w:t>
      </w:r>
      <w:r w:rsidRPr="00790A26">
        <w:rPr>
          <w:lang w:val="uk-UA"/>
        </w:rPr>
        <w:t xml:space="preserve"> J. Μ. Van Damme, W.J. Рентат, A. Pustai, S. </w:t>
      </w:r>
      <w:r w:rsidRPr="00790A26">
        <w:rPr>
          <w:lang w:val="en-US"/>
        </w:rPr>
        <w:t xml:space="preserve"> </w:t>
      </w:r>
      <w:r w:rsidRPr="00790A26">
        <w:rPr>
          <w:lang w:val="uk-UA"/>
        </w:rPr>
        <w:t>Bardocz Chichester etc.: John Willey and Sons, 1998. – 451 p.</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en-US"/>
        </w:rPr>
        <w:t xml:space="preserve">Winner F. In vitro cell invasion of Mycoplasma </w:t>
      </w:r>
      <w:r w:rsidRPr="00790A26">
        <w:rPr>
          <w:rFonts w:cs="Times New Roman"/>
          <w:lang w:val="uk-UA"/>
        </w:rPr>
        <w:t>/</w:t>
      </w:r>
      <w:r w:rsidRPr="00790A26">
        <w:rPr>
          <w:rFonts w:cs="Times New Roman"/>
          <w:lang w:val="en-US"/>
        </w:rPr>
        <w:t xml:space="preserve"> F. Winner, R. Rosengarten, C. Citti //Infect. and  Immun. – 2000. – Vol. 68, № 7. – </w:t>
      </w:r>
      <w:r w:rsidRPr="00790A26">
        <w:rPr>
          <w:rFonts w:cs="Times New Roman"/>
        </w:rPr>
        <w:t>Р</w:t>
      </w:r>
      <w:r w:rsidRPr="00790A26">
        <w:rPr>
          <w:rFonts w:cs="Times New Roman"/>
          <w:lang w:val="en-US"/>
        </w:rPr>
        <w:t>.4238–4244.</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en-US"/>
        </w:rPr>
        <w:t>Yamaguchi M., Jinbo M., Sakai R. Purification and characterization of P. aeruginosa (freshwater cyanobacterium) lectin / M. Yamaguchi, M. Jinbo, R. Sakai // 17 Int. Lectin Meeting, Sept. 24=27, 1997, Wűrzburg / Germany, Abstr. Eur. J. Cell. Biology. – 1997. – Suppl. 46. – P. 15.</w:t>
      </w:r>
    </w:p>
    <w:p w:rsidR="00D30C4F" w:rsidRPr="00790A26" w:rsidRDefault="00D30C4F" w:rsidP="00D30C4F">
      <w:pPr>
        <w:pStyle w:val="a7"/>
        <w:numPr>
          <w:ilvl w:val="0"/>
          <w:numId w:val="11"/>
        </w:numPr>
        <w:spacing w:line="348" w:lineRule="auto"/>
        <w:ind w:left="0" w:firstLine="706"/>
        <w:rPr>
          <w:rFonts w:cs="Times New Roman"/>
          <w:lang w:val="uk-UA"/>
        </w:rPr>
      </w:pPr>
      <w:r w:rsidRPr="00790A26">
        <w:rPr>
          <w:rFonts w:cs="Times New Roman"/>
          <w:lang w:val="en-US"/>
        </w:rPr>
        <w:t xml:space="preserve">Zhou M. LAB-Secretome: a genome-scale comparative analysis of the predicted extracellular and surfaceassociated proteins of lactic acid bacteria / M. </w:t>
      </w:r>
      <w:r w:rsidRPr="00790A26">
        <w:rPr>
          <w:rFonts w:cs="Times New Roman"/>
          <w:lang w:val="en-US"/>
        </w:rPr>
        <w:lastRenderedPageBreak/>
        <w:t xml:space="preserve">Zhou, D. Theunissen, M. Wels, R. J. Siezen // BMC Genomics. – 2010. – Vol. 11. – </w:t>
      </w:r>
      <w:r w:rsidRPr="00790A26">
        <w:rPr>
          <w:rFonts w:cs="Times New Roman"/>
        </w:rPr>
        <w:t>Р</w:t>
      </w:r>
      <w:r w:rsidRPr="00790A26">
        <w:rPr>
          <w:rFonts w:cs="Times New Roman"/>
          <w:lang w:val="en-US"/>
        </w:rPr>
        <w:t>. 651.</w:t>
      </w:r>
    </w:p>
    <w:p w:rsidR="00D30C4F" w:rsidRDefault="00D30C4F" w:rsidP="00D30C4F">
      <w:pPr>
        <w:spacing w:after="160" w:line="259" w:lineRule="auto"/>
        <w:ind w:firstLine="0"/>
        <w:jc w:val="left"/>
        <w:rPr>
          <w:rFonts w:cs="Times New Roman"/>
          <w:lang w:val="en-US"/>
        </w:rPr>
      </w:pPr>
    </w:p>
    <w:p w:rsidR="00D30C4F" w:rsidRPr="001B5828" w:rsidRDefault="00D30C4F" w:rsidP="00D30C4F">
      <w:pPr>
        <w:rPr>
          <w:lang w:val="en-US"/>
        </w:rPr>
      </w:pPr>
    </w:p>
    <w:p w:rsidR="00D30C4F" w:rsidRPr="00D30C4F" w:rsidRDefault="00D30C4F" w:rsidP="00D30C4F">
      <w:pPr>
        <w:rPr>
          <w:lang w:val="en-US"/>
        </w:rPr>
      </w:pPr>
    </w:p>
    <w:sectPr w:rsidR="00D30C4F" w:rsidRPr="00D30C4F" w:rsidSect="006661F5">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4DF4" w:rsidRDefault="00DB4DF4" w:rsidP="00944186">
      <w:pPr>
        <w:spacing w:line="240" w:lineRule="auto"/>
      </w:pPr>
      <w:r>
        <w:separator/>
      </w:r>
    </w:p>
  </w:endnote>
  <w:endnote w:type="continuationSeparator" w:id="0">
    <w:p w:rsidR="00DB4DF4" w:rsidRDefault="00DB4DF4" w:rsidP="0094418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Noto Sans CJK SC Regular">
    <w:charset w:val="01"/>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4DF4" w:rsidRDefault="00DB4DF4">
    <w:pPr>
      <w:tabs>
        <w:tab w:val="center" w:pos="360"/>
        <w:tab w:val="center" w:pos="4537"/>
      </w:tabs>
      <w:spacing w:line="259" w:lineRule="auto"/>
      <w:ind w:firstLine="0"/>
      <w:jc w:val="left"/>
    </w:pPr>
    <w:r>
      <w:rPr>
        <w:rFonts w:ascii="Calibri" w:eastAsia="Calibri" w:hAnsi="Calibri" w:cs="Calibri"/>
        <w:sz w:val="22"/>
      </w:rPr>
      <w:tab/>
    </w:r>
    <w:r>
      <w:rPr>
        <w:rFonts w:ascii="Courier New" w:eastAsia="Courier New" w:hAnsi="Courier New" w:cs="Courier New"/>
        <w:sz w:val="24"/>
      </w:rPr>
      <w:t xml:space="preserve"> </w:t>
    </w:r>
    <w:r>
      <w:rPr>
        <w:rFonts w:ascii="Courier New" w:eastAsia="Courier New" w:hAnsi="Courier New" w:cs="Courier New"/>
        <w:sz w:val="24"/>
      </w:rPr>
      <w:tab/>
    </w:r>
    <w:r>
      <w:fldChar w:fldCharType="begin"/>
    </w:r>
    <w:r>
      <w:instrText xml:space="preserve"> PAGE   \* MERGEFORMAT </w:instrText>
    </w:r>
    <w:r>
      <w:fldChar w:fldCharType="separate"/>
    </w:r>
    <w:r w:rsidRPr="00115BC1">
      <w:rPr>
        <w:rFonts w:ascii="Courier New" w:eastAsia="Courier New" w:hAnsi="Courier New" w:cs="Courier New"/>
        <w:noProof/>
        <w:sz w:val="24"/>
      </w:rPr>
      <w:t>23</w:t>
    </w:r>
    <w:r>
      <w:rPr>
        <w:rFonts w:ascii="Courier New" w:eastAsia="Courier New" w:hAnsi="Courier New" w:cs="Courier New"/>
        <w:sz w:val="24"/>
      </w:rPr>
      <w:fldChar w:fldCharType="end"/>
    </w:r>
    <w:r>
      <w:rPr>
        <w:rFonts w:ascii="Courier New" w:eastAsia="Courier New" w:hAnsi="Courier New" w:cs="Courier New"/>
        <w:sz w:val="24"/>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4DF4" w:rsidRDefault="00DB4DF4">
    <w:pPr>
      <w:tabs>
        <w:tab w:val="center" w:pos="360"/>
        <w:tab w:val="center" w:pos="4537"/>
      </w:tabs>
      <w:spacing w:line="259" w:lineRule="auto"/>
      <w:ind w:firstLine="0"/>
      <w:jc w:val="lef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4DF4" w:rsidRDefault="00DB4DF4">
    <w:pPr>
      <w:spacing w:after="160" w:line="259" w:lineRule="auto"/>
      <w:ind w:firstLine="0"/>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4DF4" w:rsidRDefault="00DB4DF4" w:rsidP="00944186">
      <w:pPr>
        <w:spacing w:line="240" w:lineRule="auto"/>
      </w:pPr>
      <w:r>
        <w:separator/>
      </w:r>
    </w:p>
  </w:footnote>
  <w:footnote w:type="continuationSeparator" w:id="0">
    <w:p w:rsidR="00DB4DF4" w:rsidRDefault="00DB4DF4" w:rsidP="0094418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93282711"/>
      <w:docPartObj>
        <w:docPartGallery w:val="Page Numbers (Top of Page)"/>
        <w:docPartUnique/>
      </w:docPartObj>
    </w:sdtPr>
    <w:sdtEndPr/>
    <w:sdtContent>
      <w:p w:rsidR="00DB4DF4" w:rsidRDefault="00DB4DF4">
        <w:pPr>
          <w:pStyle w:val="a3"/>
          <w:jc w:val="right"/>
        </w:pPr>
        <w:r>
          <w:fldChar w:fldCharType="begin"/>
        </w:r>
        <w:r>
          <w:instrText>PAGE   \* MERGEFORMAT</w:instrText>
        </w:r>
        <w:r>
          <w:fldChar w:fldCharType="separate"/>
        </w:r>
        <w:r w:rsidR="006203F9">
          <w:rPr>
            <w:noProof/>
          </w:rPr>
          <w:t>15</w:t>
        </w:r>
        <w:r>
          <w:fldChar w:fldCharType="end"/>
        </w:r>
      </w:p>
    </w:sdtContent>
  </w:sdt>
  <w:p w:rsidR="00DB4DF4" w:rsidRDefault="00DB4DF4">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4DF4" w:rsidRDefault="00DB4DF4">
    <w:pPr>
      <w:pStyle w:val="a3"/>
      <w:jc w:val="right"/>
    </w:pPr>
  </w:p>
  <w:p w:rsidR="00DB4DF4" w:rsidRDefault="00DB4DF4">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4B1568"/>
    <w:multiLevelType w:val="hybridMultilevel"/>
    <w:tmpl w:val="C42C5F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11622D7"/>
    <w:multiLevelType w:val="hybridMultilevel"/>
    <w:tmpl w:val="8250BB3C"/>
    <w:lvl w:ilvl="0" w:tplc="839A1614">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A5E7462">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FC84C2A">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3C666D6">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8001680">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09CB02E">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05609C0">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586267C">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8C0318A">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
    <w:nsid w:val="1B28757F"/>
    <w:multiLevelType w:val="hybridMultilevel"/>
    <w:tmpl w:val="D5384B4C"/>
    <w:lvl w:ilvl="0" w:tplc="E9B20628">
      <w:numFmt w:val="bullet"/>
      <w:lvlText w:val="•"/>
      <w:lvlJc w:val="left"/>
      <w:pPr>
        <w:ind w:left="1609" w:hanging="90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1B8A43E1"/>
    <w:multiLevelType w:val="hybridMultilevel"/>
    <w:tmpl w:val="928C680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F5F4396"/>
    <w:multiLevelType w:val="hybridMultilevel"/>
    <w:tmpl w:val="1548EC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1173586"/>
    <w:multiLevelType w:val="hybridMultilevel"/>
    <w:tmpl w:val="41F49F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35119FD"/>
    <w:multiLevelType w:val="hybridMultilevel"/>
    <w:tmpl w:val="63D8C78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663F3DFA"/>
    <w:multiLevelType w:val="hybridMultilevel"/>
    <w:tmpl w:val="A5D095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6E9F0A7D"/>
    <w:multiLevelType w:val="hybridMultilevel"/>
    <w:tmpl w:val="3C56073E"/>
    <w:lvl w:ilvl="0" w:tplc="E9B20628">
      <w:numFmt w:val="bullet"/>
      <w:lvlText w:val="•"/>
      <w:lvlJc w:val="left"/>
      <w:pPr>
        <w:ind w:left="2318" w:hanging="90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70C0367A"/>
    <w:multiLevelType w:val="hybridMultilevel"/>
    <w:tmpl w:val="C7104218"/>
    <w:lvl w:ilvl="0" w:tplc="854C205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
    <w:nsid w:val="731E192D"/>
    <w:multiLevelType w:val="hybridMultilevel"/>
    <w:tmpl w:val="147E82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3"/>
  </w:num>
  <w:num w:numId="3">
    <w:abstractNumId w:val="0"/>
  </w:num>
  <w:num w:numId="4">
    <w:abstractNumId w:val="2"/>
  </w:num>
  <w:num w:numId="5">
    <w:abstractNumId w:val="8"/>
  </w:num>
  <w:num w:numId="6">
    <w:abstractNumId w:val="10"/>
  </w:num>
  <w:num w:numId="7">
    <w:abstractNumId w:val="9"/>
  </w:num>
  <w:num w:numId="8">
    <w:abstractNumId w:val="6"/>
  </w:num>
  <w:num w:numId="9">
    <w:abstractNumId w:val="4"/>
  </w:num>
  <w:num w:numId="10">
    <w:abstractNumId w:val="5"/>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5369"/>
    <w:rsid w:val="00072E2D"/>
    <w:rsid w:val="000B0BBA"/>
    <w:rsid w:val="000C04E3"/>
    <w:rsid w:val="000C2AB8"/>
    <w:rsid w:val="000F613E"/>
    <w:rsid w:val="000F6862"/>
    <w:rsid w:val="00110061"/>
    <w:rsid w:val="00112E14"/>
    <w:rsid w:val="00136358"/>
    <w:rsid w:val="00145369"/>
    <w:rsid w:val="00153DD0"/>
    <w:rsid w:val="001B249A"/>
    <w:rsid w:val="001F1025"/>
    <w:rsid w:val="002116DC"/>
    <w:rsid w:val="00216401"/>
    <w:rsid w:val="0022491A"/>
    <w:rsid w:val="0022550C"/>
    <w:rsid w:val="00263F8D"/>
    <w:rsid w:val="00282DFF"/>
    <w:rsid w:val="002E067B"/>
    <w:rsid w:val="002E2223"/>
    <w:rsid w:val="002E7BEF"/>
    <w:rsid w:val="002F1713"/>
    <w:rsid w:val="002F22F5"/>
    <w:rsid w:val="003003D1"/>
    <w:rsid w:val="00314D86"/>
    <w:rsid w:val="003478FC"/>
    <w:rsid w:val="003605E1"/>
    <w:rsid w:val="003E2231"/>
    <w:rsid w:val="003F083E"/>
    <w:rsid w:val="003F43B4"/>
    <w:rsid w:val="00404C26"/>
    <w:rsid w:val="00416EEA"/>
    <w:rsid w:val="00447FA4"/>
    <w:rsid w:val="00460B69"/>
    <w:rsid w:val="004A012B"/>
    <w:rsid w:val="004B0731"/>
    <w:rsid w:val="004D0BE9"/>
    <w:rsid w:val="004F086C"/>
    <w:rsid w:val="004F6795"/>
    <w:rsid w:val="005261D7"/>
    <w:rsid w:val="00533980"/>
    <w:rsid w:val="005516A3"/>
    <w:rsid w:val="00554A28"/>
    <w:rsid w:val="00584762"/>
    <w:rsid w:val="0059105D"/>
    <w:rsid w:val="00597D80"/>
    <w:rsid w:val="006203F9"/>
    <w:rsid w:val="00652398"/>
    <w:rsid w:val="0066265B"/>
    <w:rsid w:val="006661F5"/>
    <w:rsid w:val="00683B3A"/>
    <w:rsid w:val="006842F7"/>
    <w:rsid w:val="006902CC"/>
    <w:rsid w:val="006C654E"/>
    <w:rsid w:val="006F2609"/>
    <w:rsid w:val="00712FE2"/>
    <w:rsid w:val="007139DE"/>
    <w:rsid w:val="007274BD"/>
    <w:rsid w:val="00731E73"/>
    <w:rsid w:val="00754F74"/>
    <w:rsid w:val="00765EBB"/>
    <w:rsid w:val="00774047"/>
    <w:rsid w:val="00775687"/>
    <w:rsid w:val="00783723"/>
    <w:rsid w:val="007A18C8"/>
    <w:rsid w:val="008260A7"/>
    <w:rsid w:val="00843059"/>
    <w:rsid w:val="0085419A"/>
    <w:rsid w:val="008646C9"/>
    <w:rsid w:val="0087141D"/>
    <w:rsid w:val="008724E5"/>
    <w:rsid w:val="00884D96"/>
    <w:rsid w:val="00900E77"/>
    <w:rsid w:val="00922038"/>
    <w:rsid w:val="00926B96"/>
    <w:rsid w:val="00944186"/>
    <w:rsid w:val="00957459"/>
    <w:rsid w:val="009E740B"/>
    <w:rsid w:val="009F66FD"/>
    <w:rsid w:val="00A041C0"/>
    <w:rsid w:val="00A125A4"/>
    <w:rsid w:val="00A22507"/>
    <w:rsid w:val="00A25A0D"/>
    <w:rsid w:val="00A43D99"/>
    <w:rsid w:val="00A70815"/>
    <w:rsid w:val="00A7747E"/>
    <w:rsid w:val="00A81DF2"/>
    <w:rsid w:val="00A834DB"/>
    <w:rsid w:val="00A83CF2"/>
    <w:rsid w:val="00AA5524"/>
    <w:rsid w:val="00AB4E64"/>
    <w:rsid w:val="00AE7334"/>
    <w:rsid w:val="00B21861"/>
    <w:rsid w:val="00B27F89"/>
    <w:rsid w:val="00B465F6"/>
    <w:rsid w:val="00B71456"/>
    <w:rsid w:val="00B810A6"/>
    <w:rsid w:val="00B842D0"/>
    <w:rsid w:val="00B9542C"/>
    <w:rsid w:val="00BA6BF0"/>
    <w:rsid w:val="00BB446E"/>
    <w:rsid w:val="00BB63A9"/>
    <w:rsid w:val="00BE14AD"/>
    <w:rsid w:val="00C00823"/>
    <w:rsid w:val="00C00F6E"/>
    <w:rsid w:val="00C029D0"/>
    <w:rsid w:val="00C3631D"/>
    <w:rsid w:val="00C36DB0"/>
    <w:rsid w:val="00C46EAC"/>
    <w:rsid w:val="00C6587A"/>
    <w:rsid w:val="00C71DF3"/>
    <w:rsid w:val="00C80AD3"/>
    <w:rsid w:val="00CB3265"/>
    <w:rsid w:val="00CC0260"/>
    <w:rsid w:val="00CE6089"/>
    <w:rsid w:val="00CF0825"/>
    <w:rsid w:val="00D01622"/>
    <w:rsid w:val="00D159FE"/>
    <w:rsid w:val="00D30C4F"/>
    <w:rsid w:val="00D3295B"/>
    <w:rsid w:val="00D72599"/>
    <w:rsid w:val="00D942A4"/>
    <w:rsid w:val="00DB4DF4"/>
    <w:rsid w:val="00DD3716"/>
    <w:rsid w:val="00DD756A"/>
    <w:rsid w:val="00DE4D6D"/>
    <w:rsid w:val="00DE7AD4"/>
    <w:rsid w:val="00E360D4"/>
    <w:rsid w:val="00E54057"/>
    <w:rsid w:val="00E64138"/>
    <w:rsid w:val="00E669F3"/>
    <w:rsid w:val="00E9235A"/>
    <w:rsid w:val="00EF10A9"/>
    <w:rsid w:val="00EF4F3F"/>
    <w:rsid w:val="00F3510F"/>
    <w:rsid w:val="00F37BA7"/>
    <w:rsid w:val="00F50A39"/>
    <w:rsid w:val="00F777F4"/>
    <w:rsid w:val="00F82B6F"/>
    <w:rsid w:val="00F83EDC"/>
    <w:rsid w:val="00F91586"/>
    <w:rsid w:val="00FF41F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2038"/>
    <w:pPr>
      <w:spacing w:after="0" w:line="360" w:lineRule="auto"/>
      <w:ind w:firstLine="709"/>
      <w:jc w:val="both"/>
    </w:pPr>
    <w:rPr>
      <w:rFonts w:ascii="Times New Roman" w:hAnsi="Times New Roman"/>
      <w:sz w:val="28"/>
    </w:rPr>
  </w:style>
  <w:style w:type="paragraph" w:styleId="1">
    <w:name w:val="heading 1"/>
    <w:basedOn w:val="a"/>
    <w:next w:val="a"/>
    <w:link w:val="10"/>
    <w:uiPriority w:val="9"/>
    <w:qFormat/>
    <w:rsid w:val="00922038"/>
    <w:pPr>
      <w:keepNext/>
      <w:keepLines/>
      <w:jc w:val="center"/>
      <w:outlineLvl w:val="0"/>
    </w:pPr>
    <w:rPr>
      <w:rFonts w:eastAsiaTheme="majorEastAsia" w:cstheme="majorBidi"/>
      <w:b/>
      <w:caps/>
      <w:szCs w:val="32"/>
    </w:rPr>
  </w:style>
  <w:style w:type="paragraph" w:styleId="2">
    <w:name w:val="heading 2"/>
    <w:basedOn w:val="a"/>
    <w:next w:val="a"/>
    <w:link w:val="20"/>
    <w:uiPriority w:val="9"/>
    <w:unhideWhenUsed/>
    <w:qFormat/>
    <w:rsid w:val="00922038"/>
    <w:pPr>
      <w:keepNext/>
      <w:keepLines/>
      <w:outlineLvl w:val="1"/>
    </w:pPr>
    <w:rPr>
      <w:rFonts w:eastAsiaTheme="majorEastAsia" w:cstheme="majorBidi"/>
      <w:b/>
      <w:szCs w:val="26"/>
    </w:rPr>
  </w:style>
  <w:style w:type="paragraph" w:styleId="3">
    <w:name w:val="heading 3"/>
    <w:basedOn w:val="a"/>
    <w:next w:val="a"/>
    <w:link w:val="30"/>
    <w:uiPriority w:val="9"/>
    <w:unhideWhenUsed/>
    <w:qFormat/>
    <w:rsid w:val="00C3631D"/>
    <w:pPr>
      <w:keepNext/>
      <w:keepLines/>
      <w:outlineLvl w:val="2"/>
    </w:pPr>
    <w:rPr>
      <w:rFonts w:eastAsiaTheme="majorEastAsia" w:cstheme="majorBidi"/>
      <w:b/>
      <w:color w:val="000000" w:themeColor="text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22038"/>
    <w:rPr>
      <w:rFonts w:ascii="Times New Roman" w:eastAsiaTheme="majorEastAsia" w:hAnsi="Times New Roman" w:cstheme="majorBidi"/>
      <w:b/>
      <w:caps/>
      <w:sz w:val="28"/>
      <w:szCs w:val="32"/>
    </w:rPr>
  </w:style>
  <w:style w:type="character" w:customStyle="1" w:styleId="20">
    <w:name w:val="Заголовок 2 Знак"/>
    <w:basedOn w:val="a0"/>
    <w:link w:val="2"/>
    <w:uiPriority w:val="9"/>
    <w:rsid w:val="00922038"/>
    <w:rPr>
      <w:rFonts w:ascii="Times New Roman" w:eastAsiaTheme="majorEastAsia" w:hAnsi="Times New Roman" w:cstheme="majorBidi"/>
      <w:b/>
      <w:sz w:val="28"/>
      <w:szCs w:val="26"/>
    </w:rPr>
  </w:style>
  <w:style w:type="paragraph" w:styleId="a3">
    <w:name w:val="header"/>
    <w:basedOn w:val="a"/>
    <w:link w:val="a4"/>
    <w:uiPriority w:val="99"/>
    <w:unhideWhenUsed/>
    <w:rsid w:val="00944186"/>
    <w:pPr>
      <w:tabs>
        <w:tab w:val="center" w:pos="4677"/>
        <w:tab w:val="right" w:pos="9355"/>
      </w:tabs>
      <w:spacing w:line="240" w:lineRule="auto"/>
    </w:pPr>
  </w:style>
  <w:style w:type="character" w:customStyle="1" w:styleId="a4">
    <w:name w:val="Верхний колонтитул Знак"/>
    <w:basedOn w:val="a0"/>
    <w:link w:val="a3"/>
    <w:uiPriority w:val="99"/>
    <w:rsid w:val="00944186"/>
    <w:rPr>
      <w:rFonts w:ascii="Times New Roman" w:hAnsi="Times New Roman"/>
      <w:sz w:val="28"/>
    </w:rPr>
  </w:style>
  <w:style w:type="paragraph" w:styleId="a5">
    <w:name w:val="footer"/>
    <w:basedOn w:val="a"/>
    <w:link w:val="a6"/>
    <w:uiPriority w:val="99"/>
    <w:semiHidden/>
    <w:unhideWhenUsed/>
    <w:rsid w:val="00944186"/>
    <w:pPr>
      <w:tabs>
        <w:tab w:val="center" w:pos="4677"/>
        <w:tab w:val="right" w:pos="9355"/>
      </w:tabs>
      <w:spacing w:line="240" w:lineRule="auto"/>
    </w:pPr>
  </w:style>
  <w:style w:type="character" w:customStyle="1" w:styleId="a6">
    <w:name w:val="Нижний колонтитул Знак"/>
    <w:basedOn w:val="a0"/>
    <w:link w:val="a5"/>
    <w:uiPriority w:val="99"/>
    <w:semiHidden/>
    <w:rsid w:val="00944186"/>
    <w:rPr>
      <w:rFonts w:ascii="Times New Roman" w:hAnsi="Times New Roman"/>
      <w:sz w:val="28"/>
    </w:rPr>
  </w:style>
  <w:style w:type="character" w:customStyle="1" w:styleId="30">
    <w:name w:val="Заголовок 3 Знак"/>
    <w:basedOn w:val="a0"/>
    <w:link w:val="3"/>
    <w:uiPriority w:val="9"/>
    <w:rsid w:val="00C3631D"/>
    <w:rPr>
      <w:rFonts w:ascii="Times New Roman" w:eastAsiaTheme="majorEastAsia" w:hAnsi="Times New Roman" w:cstheme="majorBidi"/>
      <w:b/>
      <w:color w:val="000000" w:themeColor="text1"/>
      <w:sz w:val="28"/>
      <w:szCs w:val="24"/>
    </w:rPr>
  </w:style>
  <w:style w:type="paragraph" w:customStyle="1" w:styleId="Default">
    <w:name w:val="Default"/>
    <w:rsid w:val="00731E73"/>
    <w:pPr>
      <w:autoSpaceDE w:val="0"/>
      <w:autoSpaceDN w:val="0"/>
      <w:adjustRightInd w:val="0"/>
      <w:spacing w:after="0" w:line="240" w:lineRule="auto"/>
    </w:pPr>
    <w:rPr>
      <w:rFonts w:ascii="Arial" w:hAnsi="Arial" w:cs="Arial"/>
      <w:color w:val="000000"/>
      <w:sz w:val="24"/>
      <w:szCs w:val="24"/>
    </w:rPr>
  </w:style>
  <w:style w:type="paragraph" w:styleId="a7">
    <w:name w:val="List Paragraph"/>
    <w:basedOn w:val="a"/>
    <w:uiPriority w:val="34"/>
    <w:qFormat/>
    <w:rsid w:val="00B9542C"/>
    <w:pPr>
      <w:ind w:left="720"/>
      <w:contextualSpacing/>
    </w:pPr>
  </w:style>
  <w:style w:type="paragraph" w:customStyle="1" w:styleId="11">
    <w:name w:val="ТЕКСТ 1"/>
    <w:basedOn w:val="a"/>
    <w:qFormat/>
    <w:rsid w:val="00F50A39"/>
    <w:rPr>
      <w:rFonts w:eastAsia="Calibri" w:cs="Times New Roman"/>
    </w:rPr>
  </w:style>
  <w:style w:type="paragraph" w:styleId="a8">
    <w:name w:val="TOC Heading"/>
    <w:basedOn w:val="1"/>
    <w:next w:val="a"/>
    <w:uiPriority w:val="39"/>
    <w:unhideWhenUsed/>
    <w:qFormat/>
    <w:rsid w:val="00072E2D"/>
    <w:pPr>
      <w:spacing w:before="240" w:line="259" w:lineRule="auto"/>
      <w:ind w:firstLine="0"/>
      <w:jc w:val="left"/>
      <w:outlineLvl w:val="9"/>
    </w:pPr>
    <w:rPr>
      <w:rFonts w:asciiTheme="majorHAnsi" w:hAnsiTheme="majorHAnsi"/>
      <w:b w:val="0"/>
      <w:caps w:val="0"/>
      <w:color w:val="2E74B5" w:themeColor="accent1" w:themeShade="BF"/>
      <w:sz w:val="32"/>
      <w:lang w:eastAsia="ru-RU"/>
    </w:rPr>
  </w:style>
  <w:style w:type="paragraph" w:styleId="12">
    <w:name w:val="toc 1"/>
    <w:basedOn w:val="a"/>
    <w:next w:val="a"/>
    <w:autoRedefine/>
    <w:uiPriority w:val="39"/>
    <w:unhideWhenUsed/>
    <w:rsid w:val="003478FC"/>
    <w:pPr>
      <w:tabs>
        <w:tab w:val="right" w:leader="dot" w:pos="9345"/>
      </w:tabs>
    </w:pPr>
  </w:style>
  <w:style w:type="paragraph" w:styleId="31">
    <w:name w:val="toc 3"/>
    <w:basedOn w:val="a"/>
    <w:next w:val="a"/>
    <w:autoRedefine/>
    <w:uiPriority w:val="39"/>
    <w:unhideWhenUsed/>
    <w:rsid w:val="00072E2D"/>
    <w:pPr>
      <w:spacing w:after="100"/>
      <w:ind w:left="560"/>
    </w:pPr>
  </w:style>
  <w:style w:type="paragraph" w:styleId="21">
    <w:name w:val="toc 2"/>
    <w:basedOn w:val="a"/>
    <w:next w:val="a"/>
    <w:autoRedefine/>
    <w:uiPriority w:val="39"/>
    <w:unhideWhenUsed/>
    <w:rsid w:val="00072E2D"/>
    <w:pPr>
      <w:spacing w:after="100"/>
      <w:ind w:left="280"/>
    </w:pPr>
  </w:style>
  <w:style w:type="character" w:styleId="a9">
    <w:name w:val="Hyperlink"/>
    <w:basedOn w:val="a0"/>
    <w:uiPriority w:val="99"/>
    <w:unhideWhenUsed/>
    <w:rsid w:val="00072E2D"/>
    <w:rPr>
      <w:color w:val="0563C1" w:themeColor="hyperlink"/>
      <w:u w:val="single"/>
    </w:rPr>
  </w:style>
  <w:style w:type="character" w:customStyle="1" w:styleId="tlid-translation">
    <w:name w:val="tlid-translation"/>
    <w:basedOn w:val="a0"/>
    <w:rsid w:val="003E2231"/>
  </w:style>
  <w:style w:type="character" w:customStyle="1" w:styleId="alt-edited">
    <w:name w:val="alt-edited"/>
    <w:basedOn w:val="a0"/>
    <w:rsid w:val="00216401"/>
  </w:style>
  <w:style w:type="paragraph" w:styleId="aa">
    <w:name w:val="Balloon Text"/>
    <w:basedOn w:val="a"/>
    <w:link w:val="ab"/>
    <w:uiPriority w:val="99"/>
    <w:semiHidden/>
    <w:unhideWhenUsed/>
    <w:rsid w:val="00153DD0"/>
    <w:pPr>
      <w:spacing w:line="240" w:lineRule="auto"/>
    </w:pPr>
    <w:rPr>
      <w:rFonts w:ascii="Tahoma" w:hAnsi="Tahoma" w:cs="Tahoma"/>
      <w:sz w:val="16"/>
      <w:szCs w:val="16"/>
    </w:rPr>
  </w:style>
  <w:style w:type="character" w:customStyle="1" w:styleId="ab">
    <w:name w:val="Текст выноски Знак"/>
    <w:basedOn w:val="a0"/>
    <w:link w:val="aa"/>
    <w:uiPriority w:val="99"/>
    <w:semiHidden/>
    <w:rsid w:val="00153DD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2038"/>
    <w:pPr>
      <w:spacing w:after="0" w:line="360" w:lineRule="auto"/>
      <w:ind w:firstLine="709"/>
      <w:jc w:val="both"/>
    </w:pPr>
    <w:rPr>
      <w:rFonts w:ascii="Times New Roman" w:hAnsi="Times New Roman"/>
      <w:sz w:val="28"/>
    </w:rPr>
  </w:style>
  <w:style w:type="paragraph" w:styleId="1">
    <w:name w:val="heading 1"/>
    <w:basedOn w:val="a"/>
    <w:next w:val="a"/>
    <w:link w:val="10"/>
    <w:uiPriority w:val="9"/>
    <w:qFormat/>
    <w:rsid w:val="00922038"/>
    <w:pPr>
      <w:keepNext/>
      <w:keepLines/>
      <w:jc w:val="center"/>
      <w:outlineLvl w:val="0"/>
    </w:pPr>
    <w:rPr>
      <w:rFonts w:eastAsiaTheme="majorEastAsia" w:cstheme="majorBidi"/>
      <w:b/>
      <w:caps/>
      <w:szCs w:val="32"/>
    </w:rPr>
  </w:style>
  <w:style w:type="paragraph" w:styleId="2">
    <w:name w:val="heading 2"/>
    <w:basedOn w:val="a"/>
    <w:next w:val="a"/>
    <w:link w:val="20"/>
    <w:uiPriority w:val="9"/>
    <w:unhideWhenUsed/>
    <w:qFormat/>
    <w:rsid w:val="00922038"/>
    <w:pPr>
      <w:keepNext/>
      <w:keepLines/>
      <w:outlineLvl w:val="1"/>
    </w:pPr>
    <w:rPr>
      <w:rFonts w:eastAsiaTheme="majorEastAsia" w:cstheme="majorBidi"/>
      <w:b/>
      <w:szCs w:val="26"/>
    </w:rPr>
  </w:style>
  <w:style w:type="paragraph" w:styleId="3">
    <w:name w:val="heading 3"/>
    <w:basedOn w:val="a"/>
    <w:next w:val="a"/>
    <w:link w:val="30"/>
    <w:uiPriority w:val="9"/>
    <w:unhideWhenUsed/>
    <w:qFormat/>
    <w:rsid w:val="00C3631D"/>
    <w:pPr>
      <w:keepNext/>
      <w:keepLines/>
      <w:outlineLvl w:val="2"/>
    </w:pPr>
    <w:rPr>
      <w:rFonts w:eastAsiaTheme="majorEastAsia" w:cstheme="majorBidi"/>
      <w:b/>
      <w:color w:val="000000" w:themeColor="text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22038"/>
    <w:rPr>
      <w:rFonts w:ascii="Times New Roman" w:eastAsiaTheme="majorEastAsia" w:hAnsi="Times New Roman" w:cstheme="majorBidi"/>
      <w:b/>
      <w:caps/>
      <w:sz w:val="28"/>
      <w:szCs w:val="32"/>
    </w:rPr>
  </w:style>
  <w:style w:type="character" w:customStyle="1" w:styleId="20">
    <w:name w:val="Заголовок 2 Знак"/>
    <w:basedOn w:val="a0"/>
    <w:link w:val="2"/>
    <w:uiPriority w:val="9"/>
    <w:rsid w:val="00922038"/>
    <w:rPr>
      <w:rFonts w:ascii="Times New Roman" w:eastAsiaTheme="majorEastAsia" w:hAnsi="Times New Roman" w:cstheme="majorBidi"/>
      <w:b/>
      <w:sz w:val="28"/>
      <w:szCs w:val="26"/>
    </w:rPr>
  </w:style>
  <w:style w:type="paragraph" w:styleId="a3">
    <w:name w:val="header"/>
    <w:basedOn w:val="a"/>
    <w:link w:val="a4"/>
    <w:uiPriority w:val="99"/>
    <w:unhideWhenUsed/>
    <w:rsid w:val="00944186"/>
    <w:pPr>
      <w:tabs>
        <w:tab w:val="center" w:pos="4677"/>
        <w:tab w:val="right" w:pos="9355"/>
      </w:tabs>
      <w:spacing w:line="240" w:lineRule="auto"/>
    </w:pPr>
  </w:style>
  <w:style w:type="character" w:customStyle="1" w:styleId="a4">
    <w:name w:val="Верхний колонтитул Знак"/>
    <w:basedOn w:val="a0"/>
    <w:link w:val="a3"/>
    <w:uiPriority w:val="99"/>
    <w:rsid w:val="00944186"/>
    <w:rPr>
      <w:rFonts w:ascii="Times New Roman" w:hAnsi="Times New Roman"/>
      <w:sz w:val="28"/>
    </w:rPr>
  </w:style>
  <w:style w:type="paragraph" w:styleId="a5">
    <w:name w:val="footer"/>
    <w:basedOn w:val="a"/>
    <w:link w:val="a6"/>
    <w:uiPriority w:val="99"/>
    <w:semiHidden/>
    <w:unhideWhenUsed/>
    <w:rsid w:val="00944186"/>
    <w:pPr>
      <w:tabs>
        <w:tab w:val="center" w:pos="4677"/>
        <w:tab w:val="right" w:pos="9355"/>
      </w:tabs>
      <w:spacing w:line="240" w:lineRule="auto"/>
    </w:pPr>
  </w:style>
  <w:style w:type="character" w:customStyle="1" w:styleId="a6">
    <w:name w:val="Нижний колонтитул Знак"/>
    <w:basedOn w:val="a0"/>
    <w:link w:val="a5"/>
    <w:uiPriority w:val="99"/>
    <w:semiHidden/>
    <w:rsid w:val="00944186"/>
    <w:rPr>
      <w:rFonts w:ascii="Times New Roman" w:hAnsi="Times New Roman"/>
      <w:sz w:val="28"/>
    </w:rPr>
  </w:style>
  <w:style w:type="character" w:customStyle="1" w:styleId="30">
    <w:name w:val="Заголовок 3 Знак"/>
    <w:basedOn w:val="a0"/>
    <w:link w:val="3"/>
    <w:uiPriority w:val="9"/>
    <w:rsid w:val="00C3631D"/>
    <w:rPr>
      <w:rFonts w:ascii="Times New Roman" w:eastAsiaTheme="majorEastAsia" w:hAnsi="Times New Roman" w:cstheme="majorBidi"/>
      <w:b/>
      <w:color w:val="000000" w:themeColor="text1"/>
      <w:sz w:val="28"/>
      <w:szCs w:val="24"/>
    </w:rPr>
  </w:style>
  <w:style w:type="paragraph" w:customStyle="1" w:styleId="Default">
    <w:name w:val="Default"/>
    <w:rsid w:val="00731E73"/>
    <w:pPr>
      <w:autoSpaceDE w:val="0"/>
      <w:autoSpaceDN w:val="0"/>
      <w:adjustRightInd w:val="0"/>
      <w:spacing w:after="0" w:line="240" w:lineRule="auto"/>
    </w:pPr>
    <w:rPr>
      <w:rFonts w:ascii="Arial" w:hAnsi="Arial" w:cs="Arial"/>
      <w:color w:val="000000"/>
      <w:sz w:val="24"/>
      <w:szCs w:val="24"/>
    </w:rPr>
  </w:style>
  <w:style w:type="paragraph" w:styleId="a7">
    <w:name w:val="List Paragraph"/>
    <w:basedOn w:val="a"/>
    <w:uiPriority w:val="34"/>
    <w:qFormat/>
    <w:rsid w:val="00B9542C"/>
    <w:pPr>
      <w:ind w:left="720"/>
      <w:contextualSpacing/>
    </w:pPr>
  </w:style>
  <w:style w:type="paragraph" w:customStyle="1" w:styleId="11">
    <w:name w:val="ТЕКСТ 1"/>
    <w:basedOn w:val="a"/>
    <w:qFormat/>
    <w:rsid w:val="00F50A39"/>
    <w:rPr>
      <w:rFonts w:eastAsia="Calibri" w:cs="Times New Roman"/>
    </w:rPr>
  </w:style>
  <w:style w:type="paragraph" w:styleId="a8">
    <w:name w:val="TOC Heading"/>
    <w:basedOn w:val="1"/>
    <w:next w:val="a"/>
    <w:uiPriority w:val="39"/>
    <w:unhideWhenUsed/>
    <w:qFormat/>
    <w:rsid w:val="00072E2D"/>
    <w:pPr>
      <w:spacing w:before="240" w:line="259" w:lineRule="auto"/>
      <w:ind w:firstLine="0"/>
      <w:jc w:val="left"/>
      <w:outlineLvl w:val="9"/>
    </w:pPr>
    <w:rPr>
      <w:rFonts w:asciiTheme="majorHAnsi" w:hAnsiTheme="majorHAnsi"/>
      <w:b w:val="0"/>
      <w:caps w:val="0"/>
      <w:color w:val="2E74B5" w:themeColor="accent1" w:themeShade="BF"/>
      <w:sz w:val="32"/>
      <w:lang w:eastAsia="ru-RU"/>
    </w:rPr>
  </w:style>
  <w:style w:type="paragraph" w:styleId="12">
    <w:name w:val="toc 1"/>
    <w:basedOn w:val="a"/>
    <w:next w:val="a"/>
    <w:autoRedefine/>
    <w:uiPriority w:val="39"/>
    <w:unhideWhenUsed/>
    <w:rsid w:val="003478FC"/>
    <w:pPr>
      <w:tabs>
        <w:tab w:val="right" w:leader="dot" w:pos="9345"/>
      </w:tabs>
    </w:pPr>
  </w:style>
  <w:style w:type="paragraph" w:styleId="31">
    <w:name w:val="toc 3"/>
    <w:basedOn w:val="a"/>
    <w:next w:val="a"/>
    <w:autoRedefine/>
    <w:uiPriority w:val="39"/>
    <w:unhideWhenUsed/>
    <w:rsid w:val="00072E2D"/>
    <w:pPr>
      <w:spacing w:after="100"/>
      <w:ind w:left="560"/>
    </w:pPr>
  </w:style>
  <w:style w:type="paragraph" w:styleId="21">
    <w:name w:val="toc 2"/>
    <w:basedOn w:val="a"/>
    <w:next w:val="a"/>
    <w:autoRedefine/>
    <w:uiPriority w:val="39"/>
    <w:unhideWhenUsed/>
    <w:rsid w:val="00072E2D"/>
    <w:pPr>
      <w:spacing w:after="100"/>
      <w:ind w:left="280"/>
    </w:pPr>
  </w:style>
  <w:style w:type="character" w:styleId="a9">
    <w:name w:val="Hyperlink"/>
    <w:basedOn w:val="a0"/>
    <w:uiPriority w:val="99"/>
    <w:unhideWhenUsed/>
    <w:rsid w:val="00072E2D"/>
    <w:rPr>
      <w:color w:val="0563C1" w:themeColor="hyperlink"/>
      <w:u w:val="single"/>
    </w:rPr>
  </w:style>
  <w:style w:type="character" w:customStyle="1" w:styleId="tlid-translation">
    <w:name w:val="tlid-translation"/>
    <w:basedOn w:val="a0"/>
    <w:rsid w:val="003E2231"/>
  </w:style>
  <w:style w:type="character" w:customStyle="1" w:styleId="alt-edited">
    <w:name w:val="alt-edited"/>
    <w:basedOn w:val="a0"/>
    <w:rsid w:val="00216401"/>
  </w:style>
  <w:style w:type="paragraph" w:styleId="aa">
    <w:name w:val="Balloon Text"/>
    <w:basedOn w:val="a"/>
    <w:link w:val="ab"/>
    <w:uiPriority w:val="99"/>
    <w:semiHidden/>
    <w:unhideWhenUsed/>
    <w:rsid w:val="00153DD0"/>
    <w:pPr>
      <w:spacing w:line="240" w:lineRule="auto"/>
    </w:pPr>
    <w:rPr>
      <w:rFonts w:ascii="Tahoma" w:hAnsi="Tahoma" w:cs="Tahoma"/>
      <w:sz w:val="16"/>
      <w:szCs w:val="16"/>
    </w:rPr>
  </w:style>
  <w:style w:type="character" w:customStyle="1" w:styleId="ab">
    <w:name w:val="Текст выноски Знак"/>
    <w:basedOn w:val="a0"/>
    <w:link w:val="aa"/>
    <w:uiPriority w:val="99"/>
    <w:semiHidden/>
    <w:rsid w:val="00153DD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536841">
      <w:bodyDiv w:val="1"/>
      <w:marLeft w:val="0"/>
      <w:marRight w:val="0"/>
      <w:marTop w:val="0"/>
      <w:marBottom w:val="0"/>
      <w:divBdr>
        <w:top w:val="none" w:sz="0" w:space="0" w:color="auto"/>
        <w:left w:val="none" w:sz="0" w:space="0" w:color="auto"/>
        <w:bottom w:val="none" w:sz="0" w:space="0" w:color="auto"/>
        <w:right w:val="none" w:sz="0" w:space="0" w:color="auto"/>
      </w:divBdr>
    </w:div>
    <w:div w:id="823549434">
      <w:bodyDiv w:val="1"/>
      <w:marLeft w:val="0"/>
      <w:marRight w:val="0"/>
      <w:marTop w:val="0"/>
      <w:marBottom w:val="0"/>
      <w:divBdr>
        <w:top w:val="none" w:sz="0" w:space="0" w:color="auto"/>
        <w:left w:val="none" w:sz="0" w:space="0" w:color="auto"/>
        <w:bottom w:val="none" w:sz="0" w:space="0" w:color="auto"/>
        <w:right w:val="none" w:sz="0" w:space="0" w:color="auto"/>
      </w:divBdr>
      <w:divsChild>
        <w:div w:id="873931573">
          <w:marLeft w:val="0"/>
          <w:marRight w:val="0"/>
          <w:marTop w:val="90"/>
          <w:marBottom w:val="0"/>
          <w:divBdr>
            <w:top w:val="none" w:sz="0" w:space="0" w:color="auto"/>
            <w:left w:val="none" w:sz="0" w:space="0" w:color="auto"/>
            <w:bottom w:val="none" w:sz="0" w:space="0" w:color="auto"/>
            <w:right w:val="none" w:sz="0" w:space="0" w:color="auto"/>
          </w:divBdr>
          <w:divsChild>
            <w:div w:id="631636927">
              <w:marLeft w:val="0"/>
              <w:marRight w:val="0"/>
              <w:marTop w:val="0"/>
              <w:marBottom w:val="0"/>
              <w:divBdr>
                <w:top w:val="none" w:sz="0" w:space="0" w:color="auto"/>
                <w:left w:val="none" w:sz="0" w:space="0" w:color="auto"/>
                <w:bottom w:val="none" w:sz="0" w:space="0" w:color="auto"/>
                <w:right w:val="none" w:sz="0" w:space="0" w:color="auto"/>
              </w:divBdr>
              <w:divsChild>
                <w:div w:id="1043215078">
                  <w:marLeft w:val="0"/>
                  <w:marRight w:val="0"/>
                  <w:marTop w:val="0"/>
                  <w:marBottom w:val="0"/>
                  <w:divBdr>
                    <w:top w:val="none" w:sz="0" w:space="0" w:color="auto"/>
                    <w:left w:val="none" w:sz="0" w:space="0" w:color="auto"/>
                    <w:bottom w:val="none" w:sz="0" w:space="0" w:color="auto"/>
                    <w:right w:val="none" w:sz="0" w:space="0" w:color="auto"/>
                  </w:divBdr>
                  <w:divsChild>
                    <w:div w:id="1480458869">
                      <w:marLeft w:val="0"/>
                      <w:marRight w:val="0"/>
                      <w:marTop w:val="0"/>
                      <w:marBottom w:val="405"/>
                      <w:divBdr>
                        <w:top w:val="none" w:sz="0" w:space="0" w:color="auto"/>
                        <w:left w:val="none" w:sz="0" w:space="0" w:color="auto"/>
                        <w:bottom w:val="none" w:sz="0" w:space="0" w:color="auto"/>
                        <w:right w:val="none" w:sz="0" w:space="0" w:color="auto"/>
                      </w:divBdr>
                      <w:divsChild>
                        <w:div w:id="820540360">
                          <w:marLeft w:val="0"/>
                          <w:marRight w:val="0"/>
                          <w:marTop w:val="0"/>
                          <w:marBottom w:val="0"/>
                          <w:divBdr>
                            <w:top w:val="none" w:sz="0" w:space="0" w:color="auto"/>
                            <w:left w:val="none" w:sz="0" w:space="0" w:color="auto"/>
                            <w:bottom w:val="none" w:sz="0" w:space="0" w:color="auto"/>
                            <w:right w:val="none" w:sz="0" w:space="0" w:color="auto"/>
                          </w:divBdr>
                          <w:divsChild>
                            <w:div w:id="60911098">
                              <w:marLeft w:val="0"/>
                              <w:marRight w:val="0"/>
                              <w:marTop w:val="0"/>
                              <w:marBottom w:val="0"/>
                              <w:divBdr>
                                <w:top w:val="none" w:sz="0" w:space="0" w:color="auto"/>
                                <w:left w:val="none" w:sz="0" w:space="0" w:color="auto"/>
                                <w:bottom w:val="none" w:sz="0" w:space="0" w:color="auto"/>
                                <w:right w:val="none" w:sz="0" w:space="0" w:color="auto"/>
                              </w:divBdr>
                              <w:divsChild>
                                <w:div w:id="263998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98974830">
      <w:bodyDiv w:val="1"/>
      <w:marLeft w:val="0"/>
      <w:marRight w:val="0"/>
      <w:marTop w:val="0"/>
      <w:marBottom w:val="0"/>
      <w:divBdr>
        <w:top w:val="none" w:sz="0" w:space="0" w:color="auto"/>
        <w:left w:val="none" w:sz="0" w:space="0" w:color="auto"/>
        <w:bottom w:val="none" w:sz="0" w:space="0" w:color="auto"/>
        <w:right w:val="none" w:sz="0" w:space="0" w:color="auto"/>
      </w:divBdr>
      <w:divsChild>
        <w:div w:id="1717117908">
          <w:marLeft w:val="0"/>
          <w:marRight w:val="0"/>
          <w:marTop w:val="0"/>
          <w:marBottom w:val="0"/>
          <w:divBdr>
            <w:top w:val="none" w:sz="0" w:space="0" w:color="auto"/>
            <w:left w:val="none" w:sz="0" w:space="0" w:color="auto"/>
            <w:bottom w:val="none" w:sz="0" w:space="0" w:color="auto"/>
            <w:right w:val="none" w:sz="0" w:space="0" w:color="auto"/>
          </w:divBdr>
          <w:divsChild>
            <w:div w:id="1279876535">
              <w:marLeft w:val="0"/>
              <w:marRight w:val="0"/>
              <w:marTop w:val="0"/>
              <w:marBottom w:val="0"/>
              <w:divBdr>
                <w:top w:val="none" w:sz="0" w:space="0" w:color="auto"/>
                <w:left w:val="none" w:sz="0" w:space="0" w:color="auto"/>
                <w:bottom w:val="none" w:sz="0" w:space="0" w:color="auto"/>
                <w:right w:val="none" w:sz="0" w:space="0" w:color="auto"/>
              </w:divBdr>
              <w:divsChild>
                <w:div w:id="898368337">
                  <w:marLeft w:val="0"/>
                  <w:marRight w:val="0"/>
                  <w:marTop w:val="0"/>
                  <w:marBottom w:val="0"/>
                  <w:divBdr>
                    <w:top w:val="none" w:sz="0" w:space="0" w:color="auto"/>
                    <w:left w:val="none" w:sz="0" w:space="0" w:color="auto"/>
                    <w:bottom w:val="none" w:sz="0" w:space="0" w:color="auto"/>
                    <w:right w:val="none" w:sz="0" w:space="0" w:color="auto"/>
                  </w:divBdr>
                  <w:divsChild>
                    <w:div w:id="1080523939">
                      <w:marLeft w:val="0"/>
                      <w:marRight w:val="0"/>
                      <w:marTop w:val="0"/>
                      <w:marBottom w:val="0"/>
                      <w:divBdr>
                        <w:top w:val="none" w:sz="0" w:space="0" w:color="auto"/>
                        <w:left w:val="none" w:sz="0" w:space="0" w:color="auto"/>
                        <w:bottom w:val="none" w:sz="0" w:space="0" w:color="auto"/>
                        <w:right w:val="none" w:sz="0" w:space="0" w:color="auto"/>
                      </w:divBdr>
                      <w:divsChild>
                        <w:div w:id="434834534">
                          <w:marLeft w:val="0"/>
                          <w:marRight w:val="0"/>
                          <w:marTop w:val="0"/>
                          <w:marBottom w:val="0"/>
                          <w:divBdr>
                            <w:top w:val="none" w:sz="0" w:space="0" w:color="auto"/>
                            <w:left w:val="none" w:sz="0" w:space="0" w:color="auto"/>
                            <w:bottom w:val="none" w:sz="0" w:space="0" w:color="auto"/>
                            <w:right w:val="none" w:sz="0" w:space="0" w:color="auto"/>
                          </w:divBdr>
                          <w:divsChild>
                            <w:div w:id="1123960536">
                              <w:marLeft w:val="0"/>
                              <w:marRight w:val="0"/>
                              <w:marTop w:val="0"/>
                              <w:marBottom w:val="0"/>
                              <w:divBdr>
                                <w:top w:val="none" w:sz="0" w:space="0" w:color="auto"/>
                                <w:left w:val="none" w:sz="0" w:space="0" w:color="auto"/>
                                <w:bottom w:val="none" w:sz="0" w:space="0" w:color="auto"/>
                                <w:right w:val="none" w:sz="0" w:space="0" w:color="auto"/>
                              </w:divBdr>
                            </w:div>
                            <w:div w:id="1728992156">
                              <w:marLeft w:val="0"/>
                              <w:marRight w:val="0"/>
                              <w:marTop w:val="0"/>
                              <w:marBottom w:val="0"/>
                              <w:divBdr>
                                <w:top w:val="none" w:sz="0" w:space="0" w:color="auto"/>
                                <w:left w:val="none" w:sz="0" w:space="0" w:color="auto"/>
                                <w:bottom w:val="none" w:sz="0" w:space="0" w:color="auto"/>
                                <w:right w:val="none" w:sz="0" w:space="0" w:color="auto"/>
                              </w:divBdr>
                            </w:div>
                          </w:divsChild>
                        </w:div>
                        <w:div w:id="1393626441">
                          <w:marLeft w:val="0"/>
                          <w:marRight w:val="0"/>
                          <w:marTop w:val="0"/>
                          <w:marBottom w:val="0"/>
                          <w:divBdr>
                            <w:top w:val="none" w:sz="0" w:space="0" w:color="auto"/>
                            <w:left w:val="none" w:sz="0" w:space="0" w:color="auto"/>
                            <w:bottom w:val="none" w:sz="0" w:space="0" w:color="auto"/>
                            <w:right w:val="none" w:sz="0" w:space="0" w:color="auto"/>
                          </w:divBdr>
                          <w:divsChild>
                            <w:div w:id="1455559763">
                              <w:marLeft w:val="0"/>
                              <w:marRight w:val="300"/>
                              <w:marTop w:val="180"/>
                              <w:marBottom w:val="0"/>
                              <w:divBdr>
                                <w:top w:val="none" w:sz="0" w:space="0" w:color="auto"/>
                                <w:left w:val="none" w:sz="0" w:space="0" w:color="auto"/>
                                <w:bottom w:val="none" w:sz="0" w:space="0" w:color="auto"/>
                                <w:right w:val="none" w:sz="0" w:space="0" w:color="auto"/>
                              </w:divBdr>
                              <w:divsChild>
                                <w:div w:id="572083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4032401">
          <w:marLeft w:val="0"/>
          <w:marRight w:val="0"/>
          <w:marTop w:val="0"/>
          <w:marBottom w:val="0"/>
          <w:divBdr>
            <w:top w:val="none" w:sz="0" w:space="0" w:color="auto"/>
            <w:left w:val="none" w:sz="0" w:space="0" w:color="auto"/>
            <w:bottom w:val="none" w:sz="0" w:space="0" w:color="auto"/>
            <w:right w:val="none" w:sz="0" w:space="0" w:color="auto"/>
          </w:divBdr>
          <w:divsChild>
            <w:div w:id="1511138124">
              <w:marLeft w:val="0"/>
              <w:marRight w:val="0"/>
              <w:marTop w:val="0"/>
              <w:marBottom w:val="0"/>
              <w:divBdr>
                <w:top w:val="none" w:sz="0" w:space="0" w:color="auto"/>
                <w:left w:val="none" w:sz="0" w:space="0" w:color="auto"/>
                <w:bottom w:val="none" w:sz="0" w:space="0" w:color="auto"/>
                <w:right w:val="none" w:sz="0" w:space="0" w:color="auto"/>
              </w:divBdr>
              <w:divsChild>
                <w:div w:id="1651013583">
                  <w:marLeft w:val="0"/>
                  <w:marRight w:val="0"/>
                  <w:marTop w:val="0"/>
                  <w:marBottom w:val="0"/>
                  <w:divBdr>
                    <w:top w:val="none" w:sz="0" w:space="0" w:color="auto"/>
                    <w:left w:val="none" w:sz="0" w:space="0" w:color="auto"/>
                    <w:bottom w:val="none" w:sz="0" w:space="0" w:color="auto"/>
                    <w:right w:val="none" w:sz="0" w:space="0" w:color="auto"/>
                  </w:divBdr>
                  <w:divsChild>
                    <w:div w:id="1606574326">
                      <w:marLeft w:val="0"/>
                      <w:marRight w:val="0"/>
                      <w:marTop w:val="0"/>
                      <w:marBottom w:val="0"/>
                      <w:divBdr>
                        <w:top w:val="none" w:sz="0" w:space="0" w:color="auto"/>
                        <w:left w:val="none" w:sz="0" w:space="0" w:color="auto"/>
                        <w:bottom w:val="none" w:sz="0" w:space="0" w:color="auto"/>
                        <w:right w:val="none" w:sz="0" w:space="0" w:color="auto"/>
                      </w:divBdr>
                      <w:divsChild>
                        <w:div w:id="25139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7344582">
      <w:bodyDiv w:val="1"/>
      <w:marLeft w:val="0"/>
      <w:marRight w:val="0"/>
      <w:marTop w:val="0"/>
      <w:marBottom w:val="0"/>
      <w:divBdr>
        <w:top w:val="none" w:sz="0" w:space="0" w:color="auto"/>
        <w:left w:val="none" w:sz="0" w:space="0" w:color="auto"/>
        <w:bottom w:val="none" w:sz="0" w:space="0" w:color="auto"/>
        <w:right w:val="none" w:sz="0" w:space="0" w:color="auto"/>
      </w:divBdr>
      <w:divsChild>
        <w:div w:id="1999578974">
          <w:marLeft w:val="0"/>
          <w:marRight w:val="0"/>
          <w:marTop w:val="90"/>
          <w:marBottom w:val="0"/>
          <w:divBdr>
            <w:top w:val="none" w:sz="0" w:space="0" w:color="auto"/>
            <w:left w:val="none" w:sz="0" w:space="0" w:color="auto"/>
            <w:bottom w:val="none" w:sz="0" w:space="0" w:color="auto"/>
            <w:right w:val="none" w:sz="0" w:space="0" w:color="auto"/>
          </w:divBdr>
          <w:divsChild>
            <w:div w:id="2070032347">
              <w:marLeft w:val="0"/>
              <w:marRight w:val="0"/>
              <w:marTop w:val="0"/>
              <w:marBottom w:val="0"/>
              <w:divBdr>
                <w:top w:val="none" w:sz="0" w:space="0" w:color="auto"/>
                <w:left w:val="none" w:sz="0" w:space="0" w:color="auto"/>
                <w:bottom w:val="none" w:sz="0" w:space="0" w:color="auto"/>
                <w:right w:val="none" w:sz="0" w:space="0" w:color="auto"/>
              </w:divBdr>
              <w:divsChild>
                <w:div w:id="1722827340">
                  <w:marLeft w:val="0"/>
                  <w:marRight w:val="0"/>
                  <w:marTop w:val="0"/>
                  <w:marBottom w:val="0"/>
                  <w:divBdr>
                    <w:top w:val="none" w:sz="0" w:space="0" w:color="auto"/>
                    <w:left w:val="none" w:sz="0" w:space="0" w:color="auto"/>
                    <w:bottom w:val="none" w:sz="0" w:space="0" w:color="auto"/>
                    <w:right w:val="none" w:sz="0" w:space="0" w:color="auto"/>
                  </w:divBdr>
                  <w:divsChild>
                    <w:div w:id="604506178">
                      <w:marLeft w:val="0"/>
                      <w:marRight w:val="0"/>
                      <w:marTop w:val="0"/>
                      <w:marBottom w:val="405"/>
                      <w:divBdr>
                        <w:top w:val="none" w:sz="0" w:space="0" w:color="auto"/>
                        <w:left w:val="none" w:sz="0" w:space="0" w:color="auto"/>
                        <w:bottom w:val="none" w:sz="0" w:space="0" w:color="auto"/>
                        <w:right w:val="none" w:sz="0" w:space="0" w:color="auto"/>
                      </w:divBdr>
                      <w:divsChild>
                        <w:div w:id="1723672760">
                          <w:marLeft w:val="0"/>
                          <w:marRight w:val="0"/>
                          <w:marTop w:val="0"/>
                          <w:marBottom w:val="0"/>
                          <w:divBdr>
                            <w:top w:val="none" w:sz="0" w:space="0" w:color="auto"/>
                            <w:left w:val="none" w:sz="0" w:space="0" w:color="auto"/>
                            <w:bottom w:val="none" w:sz="0" w:space="0" w:color="auto"/>
                            <w:right w:val="none" w:sz="0" w:space="0" w:color="auto"/>
                          </w:divBdr>
                          <w:divsChild>
                            <w:div w:id="859780836">
                              <w:marLeft w:val="0"/>
                              <w:marRight w:val="0"/>
                              <w:marTop w:val="0"/>
                              <w:marBottom w:val="0"/>
                              <w:divBdr>
                                <w:top w:val="none" w:sz="0" w:space="0" w:color="auto"/>
                                <w:left w:val="none" w:sz="0" w:space="0" w:color="auto"/>
                                <w:bottom w:val="none" w:sz="0" w:space="0" w:color="auto"/>
                                <w:right w:val="none" w:sz="0" w:space="0" w:color="auto"/>
                              </w:divBdr>
                              <w:divsChild>
                                <w:div w:id="310409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54096589">
      <w:bodyDiv w:val="1"/>
      <w:marLeft w:val="0"/>
      <w:marRight w:val="0"/>
      <w:marTop w:val="0"/>
      <w:marBottom w:val="0"/>
      <w:divBdr>
        <w:top w:val="none" w:sz="0" w:space="0" w:color="auto"/>
        <w:left w:val="none" w:sz="0" w:space="0" w:color="auto"/>
        <w:bottom w:val="none" w:sz="0" w:space="0" w:color="auto"/>
        <w:right w:val="none" w:sz="0" w:space="0" w:color="auto"/>
      </w:divBdr>
    </w:div>
    <w:div w:id="2021928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624C43-10EF-4603-8D22-BECBF215AC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15428</Words>
  <Characters>8795</Characters>
  <Application>Microsoft Office Word</Application>
  <DocSecurity>0</DocSecurity>
  <Lines>73</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24175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libonu</cp:lastModifiedBy>
  <cp:revision>2</cp:revision>
  <cp:lastPrinted>2019-12-26T12:37:00Z</cp:lastPrinted>
  <dcterms:created xsi:type="dcterms:W3CDTF">2020-10-28T11:05:00Z</dcterms:created>
  <dcterms:modified xsi:type="dcterms:W3CDTF">2020-10-28T11:05:00Z</dcterms:modified>
</cp:coreProperties>
</file>