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2522" w:rsidRPr="00712522" w:rsidRDefault="00712522" w:rsidP="00712522">
      <w:pPr>
        <w:suppressAutoHyphens/>
        <w:spacing w:after="0" w:line="240" w:lineRule="auto"/>
        <w:jc w:val="center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>Одеський національний університет імені І. І. Мечникова</w:t>
      </w:r>
    </w:p>
    <w:p w:rsidR="00712522" w:rsidRPr="00712522" w:rsidRDefault="00712522" w:rsidP="00712522">
      <w:pPr>
        <w:suppressAutoHyphens/>
        <w:spacing w:after="0" w:line="240" w:lineRule="auto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</w:p>
    <w:p w:rsidR="00712522" w:rsidRPr="00712522" w:rsidRDefault="00712522" w:rsidP="00712522">
      <w:pPr>
        <w:suppressAutoHyphens/>
        <w:spacing w:after="0" w:line="240" w:lineRule="auto"/>
        <w:jc w:val="center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>Економіко-правовий факультет</w:t>
      </w:r>
    </w:p>
    <w:p w:rsidR="00712522" w:rsidRPr="00712522" w:rsidRDefault="00712522" w:rsidP="00712522">
      <w:pPr>
        <w:suppressAutoHyphens/>
        <w:spacing w:after="0" w:line="240" w:lineRule="auto"/>
        <w:jc w:val="center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</w:p>
    <w:p w:rsidR="00712522" w:rsidRPr="00712522" w:rsidRDefault="00712522" w:rsidP="00712522">
      <w:pPr>
        <w:suppressAutoHyphens/>
        <w:spacing w:after="0" w:line="240" w:lineRule="auto"/>
        <w:jc w:val="center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>Кафедра менеджменту та математичного моделювання ринкових процесів</w:t>
      </w:r>
    </w:p>
    <w:p w:rsidR="00712522" w:rsidRPr="00712522" w:rsidRDefault="00712522" w:rsidP="00712522">
      <w:pPr>
        <w:suppressAutoHyphens/>
        <w:spacing w:after="0"/>
        <w:rPr>
          <w:rFonts w:ascii="Arial" w:eastAsia="Arial" w:hAnsi="Arial" w:cs="Arial"/>
          <w:b/>
          <w:color w:val="000000"/>
          <w:spacing w:val="60"/>
          <w:kern w:val="2"/>
          <w:sz w:val="40"/>
          <w:szCs w:val="40"/>
          <w:lang w:eastAsia="zh-CN"/>
        </w:rPr>
      </w:pPr>
    </w:p>
    <w:p w:rsidR="00712522" w:rsidRPr="00712522" w:rsidRDefault="00712522" w:rsidP="00712522">
      <w:pPr>
        <w:suppressAutoHyphens/>
        <w:spacing w:after="0"/>
        <w:rPr>
          <w:rFonts w:ascii="Arial" w:eastAsia="Arial" w:hAnsi="Arial" w:cs="Arial"/>
          <w:b/>
          <w:color w:val="000000"/>
          <w:spacing w:val="60"/>
          <w:kern w:val="2"/>
          <w:sz w:val="40"/>
          <w:szCs w:val="40"/>
          <w:lang w:eastAsia="zh-CN"/>
        </w:rPr>
      </w:pPr>
    </w:p>
    <w:p w:rsidR="00712522" w:rsidRPr="00712522" w:rsidRDefault="00712522" w:rsidP="00712522">
      <w:pPr>
        <w:suppressAutoHyphens/>
        <w:spacing w:after="0" w:line="360" w:lineRule="auto"/>
        <w:jc w:val="center"/>
        <w:rPr>
          <w:rFonts w:ascii="Times New Roman" w:eastAsia="Arial" w:hAnsi="Times New Roman" w:cs="Times New Roman"/>
          <w:b/>
          <w:color w:val="000000"/>
          <w:spacing w:val="6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b/>
          <w:color w:val="000000"/>
          <w:spacing w:val="60"/>
          <w:kern w:val="2"/>
          <w:sz w:val="28"/>
          <w:szCs w:val="28"/>
          <w:lang w:eastAsia="zh-CN"/>
        </w:rPr>
        <w:t>Дипломна робота</w:t>
      </w:r>
    </w:p>
    <w:p w:rsidR="00712522" w:rsidRPr="00712522" w:rsidRDefault="00712522" w:rsidP="00712522">
      <w:pPr>
        <w:suppressAutoHyphens/>
        <w:spacing w:after="0" w:line="360" w:lineRule="auto"/>
        <w:jc w:val="center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>бакалавра</w:t>
      </w:r>
    </w:p>
    <w:p w:rsidR="00712522" w:rsidRPr="00712522" w:rsidRDefault="00712522" w:rsidP="00712522">
      <w:pPr>
        <w:tabs>
          <w:tab w:val="right" w:pos="9355"/>
        </w:tabs>
        <w:suppressAutoHyphens/>
        <w:spacing w:after="0" w:line="360" w:lineRule="auto"/>
        <w:jc w:val="center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 xml:space="preserve">на тему: </w:t>
      </w:r>
      <w:r w:rsidRPr="00712522">
        <w:rPr>
          <w:rFonts w:ascii="Times New Roman" w:eastAsia="Arial" w:hAnsi="Times New Roman" w:cs="Times New Roman"/>
          <w:b/>
          <w:color w:val="000000"/>
          <w:kern w:val="2"/>
          <w:sz w:val="28"/>
          <w:szCs w:val="28"/>
          <w:lang w:eastAsia="zh-CN"/>
        </w:rPr>
        <w:t>«Аналіз впливу факторів зовнішнього середовища на ефективність роботи організації (на прикладі)»</w:t>
      </w:r>
    </w:p>
    <w:p w:rsidR="00712522" w:rsidRPr="00712522" w:rsidRDefault="00712522" w:rsidP="00712522">
      <w:pPr>
        <w:suppressAutoHyphens/>
        <w:spacing w:after="0" w:line="360" w:lineRule="auto"/>
        <w:jc w:val="center"/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val="en-US" w:eastAsia="zh-CN"/>
        </w:rPr>
      </w:pPr>
      <w:r w:rsidRPr="00712522">
        <w:rPr>
          <w:rFonts w:ascii="Times New Roman" w:eastAsia="Arial" w:hAnsi="Times New Roman" w:cs="Times New Roman"/>
          <w:b/>
          <w:color w:val="000000"/>
          <w:kern w:val="2"/>
          <w:sz w:val="28"/>
          <w:szCs w:val="28"/>
          <w:lang w:eastAsia="zh-CN"/>
        </w:rPr>
        <w:t xml:space="preserve">                </w:t>
      </w:r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>«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>Analysis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>of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>the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>influence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>of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>the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>environment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>factors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>on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>the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>work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>efficiency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>of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>the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>organization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 xml:space="preserve"> (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>by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>the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>example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4"/>
          <w:szCs w:val="24"/>
          <w:lang w:eastAsia="zh-CN"/>
        </w:rPr>
        <w:t>)»</w:t>
      </w:r>
    </w:p>
    <w:p w:rsidR="00712522" w:rsidRPr="00712522" w:rsidRDefault="00712522" w:rsidP="00712522">
      <w:pPr>
        <w:suppressAutoHyphens/>
        <w:spacing w:after="0"/>
        <w:rPr>
          <w:rFonts w:ascii="Arial" w:eastAsia="Arial" w:hAnsi="Arial" w:cs="Arial"/>
          <w:color w:val="000000"/>
          <w:kern w:val="2"/>
          <w:sz w:val="28"/>
          <w:szCs w:val="28"/>
          <w:u w:val="single"/>
          <w:lang w:eastAsia="zh-CN"/>
        </w:rPr>
      </w:pPr>
    </w:p>
    <w:p w:rsidR="00712522" w:rsidRPr="00712522" w:rsidRDefault="00712522" w:rsidP="00712522">
      <w:pPr>
        <w:suppressAutoHyphens/>
        <w:spacing w:after="0"/>
        <w:rPr>
          <w:rFonts w:ascii="Arial" w:eastAsia="Arial" w:hAnsi="Arial" w:cs="Arial"/>
          <w:color w:val="000000"/>
          <w:kern w:val="2"/>
          <w:sz w:val="28"/>
          <w:szCs w:val="28"/>
          <w:u w:val="single"/>
          <w:lang w:eastAsia="zh-CN"/>
        </w:rPr>
      </w:pPr>
    </w:p>
    <w:p w:rsidR="00712522" w:rsidRPr="00712522" w:rsidRDefault="00712522" w:rsidP="00712522">
      <w:pPr>
        <w:suppressAutoHyphens/>
        <w:spacing w:after="0"/>
        <w:ind w:left="2268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Arial" w:eastAsia="Arial" w:hAnsi="Arial" w:cs="Arial"/>
          <w:color w:val="000000"/>
          <w:kern w:val="2"/>
          <w:sz w:val="28"/>
          <w:szCs w:val="28"/>
          <w:lang w:eastAsia="zh-CN"/>
        </w:rPr>
        <w:t xml:space="preserve">                  </w:t>
      </w: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>Виконала: студентка денної форми навчання,</w:t>
      </w:r>
    </w:p>
    <w:p w:rsidR="00712522" w:rsidRPr="00712522" w:rsidRDefault="00712522" w:rsidP="00712522">
      <w:pPr>
        <w:suppressAutoHyphens/>
        <w:spacing w:after="0"/>
        <w:ind w:left="2268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 xml:space="preserve">                    напряму підготовки 6.030601 Менеджмент</w:t>
      </w:r>
    </w:p>
    <w:p w:rsidR="00712522" w:rsidRPr="00712522" w:rsidRDefault="00712522" w:rsidP="00712522">
      <w:pPr>
        <w:tabs>
          <w:tab w:val="left" w:pos="3969"/>
        </w:tabs>
        <w:suppressAutoHyphens/>
        <w:spacing w:after="0"/>
        <w:ind w:left="2340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 xml:space="preserve">                  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>Цуркан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 xml:space="preserve"> Ольга Павлівна </w:t>
      </w:r>
    </w:p>
    <w:p w:rsidR="00712522" w:rsidRPr="00712522" w:rsidRDefault="00712522" w:rsidP="00712522">
      <w:pPr>
        <w:tabs>
          <w:tab w:val="left" w:pos="3969"/>
        </w:tabs>
        <w:suppressAutoHyphens/>
        <w:spacing w:after="0" w:line="360" w:lineRule="auto"/>
        <w:ind w:left="2340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</w:p>
    <w:p w:rsidR="00712522" w:rsidRPr="00712522" w:rsidRDefault="00712522" w:rsidP="00712522">
      <w:pPr>
        <w:tabs>
          <w:tab w:val="left" w:pos="3969"/>
        </w:tabs>
        <w:suppressAutoHyphens/>
        <w:spacing w:after="0"/>
        <w:ind w:left="2340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 xml:space="preserve">                   Науковий керівник: старший викладач</w:t>
      </w:r>
    </w:p>
    <w:p w:rsidR="00712522" w:rsidRPr="00712522" w:rsidRDefault="00712522" w:rsidP="00712522">
      <w:pPr>
        <w:tabs>
          <w:tab w:val="left" w:pos="3969"/>
        </w:tabs>
        <w:suppressAutoHyphens/>
        <w:spacing w:after="0"/>
        <w:ind w:left="2340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 xml:space="preserve">                   _______________ Гайворонська І.В.</w:t>
      </w:r>
    </w:p>
    <w:p w:rsidR="00712522" w:rsidRPr="00712522" w:rsidRDefault="00712522" w:rsidP="00712522">
      <w:pPr>
        <w:tabs>
          <w:tab w:val="left" w:pos="3969"/>
        </w:tabs>
        <w:suppressAutoHyphens/>
        <w:spacing w:after="0" w:line="360" w:lineRule="auto"/>
        <w:ind w:left="2340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</w:p>
    <w:p w:rsidR="00712522" w:rsidRPr="00712522" w:rsidRDefault="00712522" w:rsidP="00712522">
      <w:pPr>
        <w:tabs>
          <w:tab w:val="left" w:pos="3969"/>
        </w:tabs>
        <w:suppressAutoHyphens/>
        <w:spacing w:after="0"/>
        <w:ind w:left="2340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 xml:space="preserve">                   Рецензент: кандидат економічних наук,</w:t>
      </w:r>
    </w:p>
    <w:p w:rsidR="00712522" w:rsidRPr="00712522" w:rsidRDefault="00712522" w:rsidP="00712522">
      <w:pPr>
        <w:tabs>
          <w:tab w:val="left" w:pos="3969"/>
        </w:tabs>
        <w:suppressAutoHyphens/>
        <w:spacing w:after="0"/>
        <w:ind w:left="2340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 xml:space="preserve">                   доцент Крючкова Н.М.</w:t>
      </w:r>
    </w:p>
    <w:p w:rsidR="00712522" w:rsidRPr="00712522" w:rsidRDefault="00712522" w:rsidP="00712522">
      <w:pPr>
        <w:suppressAutoHyphens/>
        <w:spacing w:after="0"/>
        <w:rPr>
          <w:rFonts w:ascii="Arial" w:eastAsia="Arial" w:hAnsi="Arial" w:cs="Arial"/>
          <w:color w:val="000000"/>
          <w:kern w:val="2"/>
          <w:sz w:val="18"/>
          <w:szCs w:val="18"/>
          <w:lang w:val="ru-RU" w:eastAsia="zh-CN"/>
        </w:rPr>
      </w:pPr>
    </w:p>
    <w:p w:rsidR="00712522" w:rsidRPr="00712522" w:rsidRDefault="00712522" w:rsidP="00712522">
      <w:pPr>
        <w:suppressAutoHyphens/>
        <w:spacing w:after="0"/>
        <w:ind w:left="3969"/>
        <w:rPr>
          <w:rFonts w:ascii="Arial" w:eastAsia="Arial" w:hAnsi="Arial" w:cs="Arial"/>
          <w:color w:val="000000"/>
          <w:kern w:val="2"/>
          <w:sz w:val="28"/>
          <w:szCs w:val="28"/>
          <w:lang w:eastAsia="zh-CN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196"/>
        <w:gridCol w:w="4965"/>
      </w:tblGrid>
      <w:tr w:rsidR="00712522" w:rsidRPr="00712522" w:rsidTr="00712522">
        <w:trPr>
          <w:jc w:val="center"/>
        </w:trPr>
        <w:tc>
          <w:tcPr>
            <w:tcW w:w="5243" w:type="dxa"/>
            <w:hideMark/>
          </w:tcPr>
          <w:p w:rsidR="00712522" w:rsidRPr="00712522" w:rsidRDefault="00712522" w:rsidP="00712522">
            <w:pPr>
              <w:suppressAutoHyphens/>
              <w:spacing w:after="0" w:line="360" w:lineRule="auto"/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</w:pPr>
            <w:r w:rsidRPr="00712522"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  <w:t>Рекомендовано до захисту на</w:t>
            </w:r>
          </w:p>
          <w:p w:rsidR="00712522" w:rsidRPr="00712522" w:rsidRDefault="00712522" w:rsidP="00712522">
            <w:pPr>
              <w:suppressAutoHyphens/>
              <w:spacing w:after="0" w:line="360" w:lineRule="auto"/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</w:pPr>
            <w:r w:rsidRPr="00712522"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  <w:t>засіданні кафедри «___»______2018 р.,</w:t>
            </w:r>
          </w:p>
          <w:p w:rsidR="00712522" w:rsidRPr="00712522" w:rsidRDefault="00712522" w:rsidP="00712522">
            <w:pPr>
              <w:suppressAutoHyphens/>
              <w:spacing w:before="120" w:after="0" w:line="360" w:lineRule="auto"/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</w:pPr>
            <w:r w:rsidRPr="00712522"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  <w:t>протокол №_____</w:t>
            </w:r>
          </w:p>
          <w:p w:rsidR="00712522" w:rsidRPr="00712522" w:rsidRDefault="00712522" w:rsidP="00712522">
            <w:pPr>
              <w:suppressAutoHyphens/>
              <w:spacing w:before="120" w:after="0" w:line="360" w:lineRule="auto"/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</w:pPr>
            <w:r w:rsidRPr="00712522"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  <w:t>Завідувач кафедри</w:t>
            </w:r>
          </w:p>
          <w:p w:rsidR="00712522" w:rsidRPr="00712522" w:rsidRDefault="00712522" w:rsidP="00712522">
            <w:pPr>
              <w:suppressAutoHyphens/>
              <w:spacing w:before="120" w:after="0" w:line="360" w:lineRule="auto"/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u w:val="single"/>
                <w:lang w:eastAsia="zh-CN"/>
              </w:rPr>
            </w:pPr>
            <w:proofErr w:type="spellStart"/>
            <w:r w:rsidRPr="00712522"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  <w:t>д.е.н</w:t>
            </w:r>
            <w:proofErr w:type="spellEnd"/>
            <w:r w:rsidRPr="00712522"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  <w:t xml:space="preserve">, проф. ___________ </w:t>
            </w:r>
            <w:proofErr w:type="spellStart"/>
            <w:r w:rsidRPr="00712522"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  <w:t>Садченко</w:t>
            </w:r>
            <w:proofErr w:type="spellEnd"/>
            <w:r w:rsidRPr="00712522"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  <w:t xml:space="preserve"> О.В.</w:t>
            </w:r>
          </w:p>
          <w:p w:rsidR="00712522" w:rsidRPr="00712522" w:rsidRDefault="00712522" w:rsidP="00712522">
            <w:pPr>
              <w:tabs>
                <w:tab w:val="left" w:pos="284"/>
                <w:tab w:val="left" w:pos="1767"/>
              </w:tabs>
              <w:suppressAutoHyphens/>
              <w:spacing w:after="0" w:line="360" w:lineRule="auto"/>
              <w:rPr>
                <w:rFonts w:ascii="Times New Roman" w:eastAsia="Arial" w:hAnsi="Times New Roman" w:cs="Times New Roman"/>
                <w:color w:val="000000"/>
                <w:kern w:val="2"/>
                <w:sz w:val="20"/>
                <w:szCs w:val="20"/>
                <w:lang w:eastAsia="zh-CN"/>
              </w:rPr>
            </w:pPr>
            <w:r w:rsidRPr="00712522">
              <w:rPr>
                <w:rFonts w:ascii="Times New Roman" w:eastAsia="Arial" w:hAnsi="Times New Roman" w:cs="Times New Roman"/>
                <w:color w:val="000000"/>
                <w:kern w:val="2"/>
                <w:sz w:val="20"/>
                <w:szCs w:val="20"/>
                <w:lang w:eastAsia="zh-CN"/>
              </w:rPr>
              <w:tab/>
              <w:t xml:space="preserve">                               </w:t>
            </w:r>
          </w:p>
        </w:tc>
        <w:tc>
          <w:tcPr>
            <w:tcW w:w="4969" w:type="dxa"/>
          </w:tcPr>
          <w:p w:rsidR="00712522" w:rsidRPr="00712522" w:rsidRDefault="00712522" w:rsidP="00712522">
            <w:pPr>
              <w:suppressAutoHyphens/>
              <w:spacing w:after="0" w:line="360" w:lineRule="auto"/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</w:pPr>
            <w:r w:rsidRPr="00712522"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  <w:t xml:space="preserve">Захищено на засіданні ЕК №5 </w:t>
            </w:r>
          </w:p>
          <w:p w:rsidR="00712522" w:rsidRPr="00712522" w:rsidRDefault="00712522" w:rsidP="00712522">
            <w:pPr>
              <w:suppressAutoHyphens/>
              <w:spacing w:after="0" w:line="360" w:lineRule="auto"/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</w:pPr>
            <w:r w:rsidRPr="00712522"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  <w:t>«___»_______2018 р., протокол №___</w:t>
            </w:r>
          </w:p>
          <w:p w:rsidR="00712522" w:rsidRPr="00712522" w:rsidRDefault="00712522" w:rsidP="00712522">
            <w:pPr>
              <w:tabs>
                <w:tab w:val="right" w:pos="4462"/>
              </w:tabs>
              <w:suppressAutoHyphens/>
              <w:spacing w:before="120" w:after="0" w:line="360" w:lineRule="auto"/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</w:pPr>
            <w:r w:rsidRPr="00712522"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  <w:t>Оцінка________/_________/________</w:t>
            </w:r>
          </w:p>
          <w:p w:rsidR="00712522" w:rsidRPr="00712522" w:rsidRDefault="00712522" w:rsidP="00712522">
            <w:pPr>
              <w:tabs>
                <w:tab w:val="right" w:pos="4462"/>
              </w:tabs>
              <w:suppressAutoHyphens/>
              <w:spacing w:before="120" w:after="0" w:line="360" w:lineRule="auto"/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</w:pPr>
            <w:r w:rsidRPr="00712522"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  <w:t>Голова ЕК</w:t>
            </w:r>
          </w:p>
          <w:p w:rsidR="00712522" w:rsidRPr="00712522" w:rsidRDefault="00712522" w:rsidP="00712522">
            <w:pPr>
              <w:tabs>
                <w:tab w:val="right" w:pos="4462"/>
              </w:tabs>
              <w:suppressAutoHyphens/>
              <w:spacing w:before="120" w:after="0" w:line="360" w:lineRule="auto"/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u w:val="single"/>
                <w:lang w:eastAsia="zh-CN"/>
              </w:rPr>
            </w:pPr>
            <w:proofErr w:type="spellStart"/>
            <w:r w:rsidRPr="00712522"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  <w:t>д.е.н</w:t>
            </w:r>
            <w:proofErr w:type="spellEnd"/>
            <w:r w:rsidRPr="00712522"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  <w:t>, проф._______   Головченко О.М.</w:t>
            </w:r>
          </w:p>
          <w:p w:rsidR="00712522" w:rsidRPr="00712522" w:rsidRDefault="00712522" w:rsidP="00712522">
            <w:pPr>
              <w:tabs>
                <w:tab w:val="left" w:pos="454"/>
                <w:tab w:val="left" w:pos="2155"/>
              </w:tabs>
              <w:suppressAutoHyphens/>
              <w:spacing w:after="0" w:line="360" w:lineRule="auto"/>
              <w:rPr>
                <w:rFonts w:ascii="Times New Roman" w:eastAsia="Arial" w:hAnsi="Times New Roman" w:cs="Times New Roman"/>
                <w:color w:val="000000"/>
                <w:kern w:val="2"/>
                <w:sz w:val="28"/>
                <w:szCs w:val="28"/>
                <w:lang w:eastAsia="zh-CN"/>
              </w:rPr>
            </w:pPr>
          </w:p>
        </w:tc>
      </w:tr>
    </w:tbl>
    <w:p w:rsidR="00712522" w:rsidRPr="00712522" w:rsidRDefault="00712522" w:rsidP="00712522">
      <w:pPr>
        <w:suppressAutoHyphens/>
        <w:spacing w:after="0"/>
        <w:jc w:val="center"/>
        <w:rPr>
          <w:rFonts w:ascii="Times New Roman" w:eastAsia="Arial" w:hAnsi="Times New Roman" w:cs="Times New Roman"/>
          <w:b/>
          <w:color w:val="000000"/>
          <w:kern w:val="2"/>
          <w:sz w:val="28"/>
          <w:szCs w:val="28"/>
          <w:lang w:val="en-US" w:eastAsia="zh-CN"/>
        </w:rPr>
      </w:pPr>
      <w:r w:rsidRPr="00712522">
        <w:rPr>
          <w:rFonts w:ascii="Times New Roman" w:eastAsia="Arial" w:hAnsi="Times New Roman" w:cs="Times New Roman"/>
          <w:b/>
          <w:color w:val="000000"/>
          <w:kern w:val="2"/>
          <w:sz w:val="28"/>
          <w:szCs w:val="28"/>
          <w:lang w:eastAsia="zh-CN"/>
        </w:rPr>
        <w:t>Одеса – 2018</w:t>
      </w:r>
      <w:bookmarkStart w:id="0" w:name="_Toc515924417"/>
    </w:p>
    <w:p w:rsidR="00712522" w:rsidRPr="00712522" w:rsidRDefault="00712522" w:rsidP="00712522">
      <w:pPr>
        <w:suppressAutoHyphens/>
        <w:spacing w:after="0"/>
        <w:jc w:val="center"/>
        <w:rPr>
          <w:rFonts w:ascii="Times New Roman" w:eastAsia="Arial" w:hAnsi="Times New Roman" w:cs="Times New Roman"/>
          <w:b/>
          <w:color w:val="000000"/>
          <w:kern w:val="2"/>
          <w:sz w:val="28"/>
          <w:szCs w:val="28"/>
          <w:lang w:val="en-US" w:eastAsia="zh-CN"/>
        </w:rPr>
      </w:pPr>
    </w:p>
    <w:p w:rsidR="00712522" w:rsidRDefault="00712522" w:rsidP="00712522">
      <w:pPr>
        <w:suppressAutoHyphens/>
        <w:spacing w:after="0" w:line="360" w:lineRule="auto"/>
        <w:jc w:val="center"/>
        <w:rPr>
          <w:rFonts w:ascii="Times New Roman" w:eastAsia="Arial" w:hAnsi="Times New Roman" w:cs="Arial"/>
          <w:b/>
          <w:kern w:val="2"/>
          <w:sz w:val="28"/>
          <w:szCs w:val="28"/>
          <w:lang w:val="ru-RU" w:eastAsia="zh-CN"/>
        </w:rPr>
      </w:pPr>
    </w:p>
    <w:p w:rsidR="00712522" w:rsidRDefault="00712522" w:rsidP="00712522">
      <w:pPr>
        <w:suppressAutoHyphens/>
        <w:spacing w:after="0" w:line="360" w:lineRule="auto"/>
        <w:jc w:val="center"/>
        <w:rPr>
          <w:rFonts w:ascii="Times New Roman" w:eastAsia="Arial" w:hAnsi="Times New Roman" w:cs="Arial"/>
          <w:b/>
          <w:kern w:val="2"/>
          <w:sz w:val="28"/>
          <w:szCs w:val="28"/>
          <w:lang w:val="ru-RU" w:eastAsia="zh-CN"/>
        </w:rPr>
      </w:pPr>
    </w:p>
    <w:p w:rsidR="00712522" w:rsidRPr="00712522" w:rsidRDefault="00712522" w:rsidP="00712522">
      <w:pPr>
        <w:suppressAutoHyphens/>
        <w:spacing w:after="0" w:line="360" w:lineRule="auto"/>
        <w:jc w:val="center"/>
        <w:rPr>
          <w:rFonts w:ascii="Times New Roman" w:eastAsia="Arial" w:hAnsi="Times New Roman" w:cs="Arial"/>
          <w:b/>
          <w:kern w:val="2"/>
          <w:sz w:val="28"/>
          <w:szCs w:val="28"/>
          <w:lang w:val="ru-RU" w:eastAsia="zh-CN"/>
        </w:rPr>
      </w:pPr>
      <w:r w:rsidRPr="00712522">
        <w:rPr>
          <w:rFonts w:ascii="Times New Roman" w:eastAsia="Arial" w:hAnsi="Times New Roman" w:cs="Arial"/>
          <w:b/>
          <w:kern w:val="2"/>
          <w:sz w:val="28"/>
          <w:szCs w:val="28"/>
          <w:lang w:val="ru-RU" w:eastAsia="zh-CN"/>
        </w:rPr>
        <w:lastRenderedPageBreak/>
        <w:t>ЗМІ</w:t>
      </w:r>
      <w:proofErr w:type="gramStart"/>
      <w:r w:rsidRPr="00712522">
        <w:rPr>
          <w:rFonts w:ascii="Times New Roman" w:eastAsia="Arial" w:hAnsi="Times New Roman" w:cs="Arial"/>
          <w:b/>
          <w:kern w:val="2"/>
          <w:sz w:val="28"/>
          <w:szCs w:val="28"/>
          <w:lang w:val="ru-RU" w:eastAsia="zh-CN"/>
        </w:rPr>
        <w:t>СТ</w:t>
      </w:r>
      <w:bookmarkEnd w:id="0"/>
      <w:proofErr w:type="gramEnd"/>
    </w:p>
    <w:p w:rsidR="00712522" w:rsidRPr="00712522" w:rsidRDefault="00712522" w:rsidP="00712522">
      <w:pPr>
        <w:suppressAutoHyphens/>
        <w:spacing w:after="0" w:line="360" w:lineRule="auto"/>
        <w:jc w:val="center"/>
        <w:rPr>
          <w:rFonts w:ascii="Arial" w:eastAsia="Arial" w:hAnsi="Arial" w:cs="Arial"/>
          <w:b/>
          <w:color w:val="000000"/>
          <w:kern w:val="2"/>
          <w:sz w:val="28"/>
          <w:szCs w:val="28"/>
          <w:lang w:eastAsia="zh-CN"/>
        </w:rPr>
      </w:pPr>
    </w:p>
    <w:p w:rsidR="00712522" w:rsidRPr="00712522" w:rsidRDefault="00712522" w:rsidP="00712522">
      <w:pPr>
        <w:tabs>
          <w:tab w:val="right" w:leader="dot" w:pos="9346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712522">
        <w:rPr>
          <w:rFonts w:ascii="Cambria" w:eastAsia="Arial" w:hAnsi="Cambria" w:cs="Arial"/>
          <w:b/>
          <w:noProof/>
          <w:color w:val="000000"/>
          <w:kern w:val="2"/>
          <w:sz w:val="24"/>
          <w:szCs w:val="24"/>
          <w:lang w:val="ru-RU" w:eastAsia="zh-CN"/>
        </w:rPr>
        <w:fldChar w:fldCharType="begin"/>
      </w:r>
      <w:r w:rsidRPr="00712522">
        <w:rPr>
          <w:rFonts w:ascii="Cambria" w:eastAsia="Arial" w:hAnsi="Cambria" w:cs="Arial"/>
          <w:b/>
          <w:noProof/>
          <w:color w:val="000000"/>
          <w:kern w:val="2"/>
          <w:sz w:val="24"/>
          <w:szCs w:val="24"/>
          <w:lang w:val="ru-RU" w:eastAsia="zh-CN"/>
        </w:rPr>
        <w:instrText xml:space="preserve"> TOC \o "1-3" \h \z \u </w:instrText>
      </w:r>
      <w:r w:rsidRPr="00712522">
        <w:rPr>
          <w:rFonts w:ascii="Cambria" w:eastAsia="Arial" w:hAnsi="Cambria" w:cs="Arial"/>
          <w:b/>
          <w:noProof/>
          <w:color w:val="000000"/>
          <w:kern w:val="2"/>
          <w:sz w:val="24"/>
          <w:szCs w:val="24"/>
          <w:lang w:val="ru-RU" w:eastAsia="zh-CN"/>
        </w:rPr>
        <w:fldChar w:fldCharType="separate"/>
      </w:r>
      <w:hyperlink r:id="rId6" w:anchor="_Toc516748433" w:history="1"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lang w:val="ru-RU" w:eastAsia="zh-CN"/>
          </w:rPr>
          <w:t>ВСТУП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ab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begin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instrText xml:space="preserve"> PAGEREF _Toc516748433 \h </w:instrTex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separate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>2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end"/>
        </w:r>
      </w:hyperlink>
    </w:p>
    <w:p w:rsidR="00712522" w:rsidRPr="00712522" w:rsidRDefault="00712522" w:rsidP="00712522">
      <w:pPr>
        <w:tabs>
          <w:tab w:val="right" w:leader="dot" w:pos="9346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7" w:anchor="_Toc516748434" w:history="1"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lang w:val="ru-RU" w:eastAsia="zh-CN"/>
          </w:rPr>
          <w:t>РОЗДІЛ 1</w:t>
        </w:r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lang w:eastAsia="zh-CN"/>
          </w:rPr>
          <w:t xml:space="preserve"> </w:t>
        </w:r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lang w:val="ru-RU" w:eastAsia="zh-CN"/>
          </w:rPr>
          <w:t>ПОНЯТТЯ ЗОВНІШНЬОГО СЕРЕДОВИЩА ОРГАНІЗАЦІЇ ТА ЙОГО ФАКТОРИ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ab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begin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instrText xml:space="preserve"> PAGEREF _Toc516748434 \h </w:instrTex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separate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>4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end"/>
        </w:r>
      </w:hyperlink>
    </w:p>
    <w:p w:rsidR="00712522" w:rsidRPr="00712522" w:rsidRDefault="00712522" w:rsidP="00712522">
      <w:pPr>
        <w:tabs>
          <w:tab w:val="right" w:leader="dot" w:pos="9346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8" w:anchor="_Toc516748435" w:history="1"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lang w:val="ru-RU" w:eastAsia="zh-CN"/>
          </w:rPr>
          <w:t>1.1 Поняття і зміст зовнішнього середовища організації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ab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begin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instrText xml:space="preserve"> PAGEREF _Toc516748435 \h </w:instrTex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separate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>4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end"/>
        </w:r>
      </w:hyperlink>
    </w:p>
    <w:p w:rsidR="00712522" w:rsidRPr="00712522" w:rsidRDefault="00712522" w:rsidP="00712522">
      <w:pPr>
        <w:tabs>
          <w:tab w:val="right" w:leader="dot" w:pos="9346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9" w:anchor="_Toc516748436" w:history="1">
        <w:r w:rsidRPr="00712522">
          <w:rPr>
            <w:rFonts w:ascii="Times New Roman" w:eastAsia="Arial" w:hAnsi="Times New Roman" w:cs="Arial"/>
            <w:iCs/>
            <w:noProof/>
            <w:color w:val="0000FF"/>
            <w:kern w:val="2"/>
            <w:sz w:val="28"/>
            <w:szCs w:val="28"/>
            <w:u w:val="single"/>
            <w:lang w:val="ru-RU" w:eastAsia="zh-CN"/>
          </w:rPr>
          <w:t>1.2 Аналіз мікрооточення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ab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begin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instrText xml:space="preserve"> PAGEREF _Toc516748436 \h </w:instrTex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separate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>7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end"/>
        </w:r>
      </w:hyperlink>
    </w:p>
    <w:p w:rsidR="00712522" w:rsidRPr="00712522" w:rsidRDefault="00712522" w:rsidP="00712522">
      <w:pPr>
        <w:tabs>
          <w:tab w:val="right" w:leader="dot" w:pos="9346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0" w:anchor="_Toc516748437" w:history="1">
        <w:r w:rsidRPr="00712522">
          <w:rPr>
            <w:rFonts w:ascii="Times New Roman" w:eastAsia="Arial" w:hAnsi="Times New Roman" w:cs="Arial"/>
            <w:iCs/>
            <w:noProof/>
            <w:color w:val="0000FF"/>
            <w:kern w:val="2"/>
            <w:sz w:val="28"/>
            <w:szCs w:val="28"/>
            <w:u w:val="single"/>
            <w:lang w:val="ru-RU" w:eastAsia="zh-CN"/>
          </w:rPr>
          <w:t>1.3 Аналіз макрооточення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ab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begin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instrText xml:space="preserve"> PAGEREF _Toc516748437 \h </w:instrTex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separate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>11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end"/>
        </w:r>
      </w:hyperlink>
    </w:p>
    <w:p w:rsidR="00712522" w:rsidRPr="00712522" w:rsidRDefault="00712522" w:rsidP="00712522">
      <w:pPr>
        <w:tabs>
          <w:tab w:val="right" w:leader="dot" w:pos="9346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1" w:anchor="_Toc516748438" w:history="1"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lang w:val="ru-RU" w:eastAsia="zh-CN"/>
          </w:rPr>
          <w:t>1.4 Можливості впливу організац</w:t>
        </w:r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lang w:eastAsia="zh-CN"/>
          </w:rPr>
          <w:t>ії</w:t>
        </w:r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lang w:val="ru-RU" w:eastAsia="zh-CN"/>
          </w:rPr>
          <w:t xml:space="preserve"> на фактори зовнішнього середовища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ab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begin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instrText xml:space="preserve"> PAGEREF _Toc516748438 \h </w:instrTex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separate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>15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end"/>
        </w:r>
      </w:hyperlink>
    </w:p>
    <w:p w:rsidR="00712522" w:rsidRPr="00712522" w:rsidRDefault="00712522" w:rsidP="00712522">
      <w:pPr>
        <w:tabs>
          <w:tab w:val="right" w:leader="dot" w:pos="9346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2" w:anchor="_Toc516748439" w:history="1"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lang w:val="ru-RU" w:eastAsia="zh-CN"/>
          </w:rPr>
          <w:t>РОЗДІЛ 2 МЕТОДИ АНАЛІЗУ ЗОВНІШНЬОГО СЕРЕДОВИЩА ОРГАНІЗАЦІЇ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ab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begin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instrText xml:space="preserve"> PAGEREF _Toc516748439 \h </w:instrTex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separate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>36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end"/>
        </w:r>
      </w:hyperlink>
    </w:p>
    <w:p w:rsidR="00712522" w:rsidRPr="00712522" w:rsidRDefault="00712522" w:rsidP="00712522">
      <w:pPr>
        <w:tabs>
          <w:tab w:val="right" w:leader="dot" w:pos="9346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3" w:anchor="_Toc516748440" w:history="1"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lang w:val="ru-RU" w:eastAsia="zh-CN"/>
          </w:rPr>
          <w:t>2.1 Аналіз елементів зовнішнього середовища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ab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begin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instrText xml:space="preserve"> PAGEREF _Toc516748440 \h </w:instrTex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separate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>36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end"/>
        </w:r>
      </w:hyperlink>
    </w:p>
    <w:p w:rsidR="00712522" w:rsidRPr="00712522" w:rsidRDefault="00712522" w:rsidP="00712522">
      <w:pPr>
        <w:tabs>
          <w:tab w:val="right" w:leader="dot" w:pos="9346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4" w:anchor="_Toc516748441" w:history="1"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shd w:val="clear" w:color="auto" w:fill="FFFFFF"/>
            <w:lang w:val="ru-RU" w:eastAsia="zh-CN"/>
          </w:rPr>
          <w:t>2.2 PEST - аналіз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ab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begin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instrText xml:space="preserve"> PAGEREF _Toc516748441 \h </w:instrTex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separate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>37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end"/>
        </w:r>
      </w:hyperlink>
    </w:p>
    <w:p w:rsidR="00712522" w:rsidRPr="00712522" w:rsidRDefault="00712522" w:rsidP="00712522">
      <w:pPr>
        <w:tabs>
          <w:tab w:val="right" w:leader="dot" w:pos="9346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5" w:anchor="_Toc516748442" w:history="1"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lang w:val="ru-RU" w:eastAsia="zh-CN"/>
          </w:rPr>
          <w:t>2.3 SWOT - аналіз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ab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begin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instrText xml:space="preserve"> PAGEREF _Toc516748442 \h </w:instrTex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separate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>39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end"/>
        </w:r>
      </w:hyperlink>
    </w:p>
    <w:p w:rsidR="00712522" w:rsidRPr="00712522" w:rsidRDefault="00712522" w:rsidP="00712522">
      <w:pPr>
        <w:tabs>
          <w:tab w:val="right" w:leader="dot" w:pos="9346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6" w:anchor="_Toc516748443" w:history="1"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lang w:val="ru-RU" w:eastAsia="zh-CN"/>
          </w:rPr>
          <w:t>2.4 SNW - аналіз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ab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begin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instrText xml:space="preserve"> PAGEREF _Toc516748443 \h </w:instrTex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separate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>46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end"/>
        </w:r>
      </w:hyperlink>
    </w:p>
    <w:p w:rsidR="00712522" w:rsidRPr="00712522" w:rsidRDefault="00712522" w:rsidP="00712522">
      <w:pPr>
        <w:tabs>
          <w:tab w:val="right" w:leader="dot" w:pos="9346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7" w:anchor="_Toc516748444" w:history="1"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lang w:val="ru-RU" w:eastAsia="zh-CN"/>
          </w:rPr>
          <w:t>РОЗДІЛ 3 АНАЛІЗ ФАКТОРІВ ЗОВНІШНЬОГО СЕРЕДОВИЩА НА ПРИКЛАДІ КОМПАНІЇ ПАТ «УКРТЕЛЕКОМ»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ab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begin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instrText xml:space="preserve"> PAGEREF _Toc516748444 \h </w:instrTex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separate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>48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end"/>
        </w:r>
      </w:hyperlink>
    </w:p>
    <w:p w:rsidR="00712522" w:rsidRPr="00712522" w:rsidRDefault="00712522" w:rsidP="00712522">
      <w:pPr>
        <w:tabs>
          <w:tab w:val="right" w:leader="dot" w:pos="9346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8" w:anchor="_Toc516748445" w:history="1"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lang w:val="en-US" w:eastAsia="zh-CN"/>
          </w:rPr>
          <w:t>3.1 Загальна характеристика компанії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ab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begin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instrText xml:space="preserve"> PAGEREF _Toc516748445 \h </w:instrTex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separate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>48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end"/>
        </w:r>
      </w:hyperlink>
    </w:p>
    <w:p w:rsidR="00712522" w:rsidRPr="00712522" w:rsidRDefault="00712522" w:rsidP="00712522">
      <w:pPr>
        <w:tabs>
          <w:tab w:val="right" w:leader="dot" w:pos="9346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19" w:anchor="_Toc516748446" w:history="1"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lang w:val="ru-RU" w:eastAsia="zh-CN"/>
          </w:rPr>
          <w:t>3.2 PEST-аналіз ПАТ «Укртелеком»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ab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begin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instrText xml:space="preserve"> PAGEREF _Toc516748446 \h </w:instrTex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separate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>52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end"/>
        </w:r>
      </w:hyperlink>
    </w:p>
    <w:p w:rsidR="00712522" w:rsidRPr="00712522" w:rsidRDefault="00712522" w:rsidP="00712522">
      <w:pPr>
        <w:tabs>
          <w:tab w:val="right" w:leader="dot" w:pos="9346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hyperlink r:id="rId20" w:anchor="_Toc516748447" w:history="1"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shd w:val="clear" w:color="auto" w:fill="FFFFFF"/>
            <w:lang w:val="ru-RU" w:eastAsia="zh-CN"/>
          </w:rPr>
          <w:t>3.3 SWOT</w:t>
        </w:r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lang w:val="ru-RU" w:eastAsia="zh-CN"/>
          </w:rPr>
          <w:t>-аналіз ПАТ «Укртелеком»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ab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begin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instrText xml:space="preserve"> PAGEREF _Toc516748447 \h </w:instrTex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separate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>54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end"/>
        </w:r>
      </w:hyperlink>
    </w:p>
    <w:p w:rsidR="00712522" w:rsidRPr="00712522" w:rsidRDefault="00712522" w:rsidP="00712522">
      <w:pPr>
        <w:tabs>
          <w:tab w:val="right" w:leader="dot" w:pos="9346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21" w:anchor="_Toc516748449" w:history="1"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lang w:eastAsia="zh-CN"/>
          </w:rPr>
          <w:t>3.4 Визначення ключових факторів успіху компанії  ПАТ Укртелеком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ab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begin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instrText xml:space="preserve"> PAGEREF _Toc516748449 \h </w:instrTex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separate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>56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end"/>
        </w:r>
      </w:hyperlink>
    </w:p>
    <w:p w:rsidR="00712522" w:rsidRPr="00712522" w:rsidRDefault="00712522" w:rsidP="00712522">
      <w:pPr>
        <w:tabs>
          <w:tab w:val="right" w:leader="dot" w:pos="9346"/>
        </w:tabs>
        <w:suppressAutoHyphens/>
        <w:spacing w:after="0" w:line="360" w:lineRule="auto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hyperlink r:id="rId22" w:anchor="_Toc516748450" w:history="1"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lang w:val="ru-RU" w:eastAsia="zh-CN"/>
          </w:rPr>
          <w:t>ВИСНОВКИ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ab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begin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instrText xml:space="preserve"> PAGEREF _Toc516748450 \h </w:instrTex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separate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>58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end"/>
        </w:r>
      </w:hyperlink>
    </w:p>
    <w:p w:rsidR="00712522" w:rsidRPr="00712522" w:rsidRDefault="00712522" w:rsidP="00712522">
      <w:pPr>
        <w:tabs>
          <w:tab w:val="right" w:leader="dot" w:pos="9346"/>
        </w:tabs>
        <w:suppressAutoHyphens/>
        <w:spacing w:after="0" w:line="360" w:lineRule="auto"/>
        <w:rPr>
          <w:rFonts w:ascii="Calibri" w:eastAsia="Times New Roman" w:hAnsi="Calibri" w:cs="Times New Roman"/>
          <w:b/>
          <w:noProof/>
          <w:lang w:val="ru-RU" w:eastAsia="ru-RU"/>
        </w:rPr>
      </w:pPr>
      <w:hyperlink r:id="rId23" w:anchor="_Toc516748451" w:history="1">
        <w:r w:rsidRPr="00712522">
          <w:rPr>
            <w:rFonts w:ascii="Times New Roman" w:eastAsia="Arial" w:hAnsi="Times New Roman" w:cs="Arial"/>
            <w:noProof/>
            <w:color w:val="0000FF"/>
            <w:kern w:val="2"/>
            <w:sz w:val="28"/>
            <w:szCs w:val="28"/>
            <w:u w:val="single"/>
            <w:lang w:val="ru-RU" w:eastAsia="zh-CN"/>
          </w:rPr>
          <w:t>СПИСОК ВИКОРИСТАННИХ ДЖЕРЕЛ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ab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begin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instrText xml:space="preserve"> PAGEREF _Toc516748451 \h </w:instrTex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separate"/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t>60</w:t>
        </w:r>
        <w:r w:rsidRPr="00712522">
          <w:rPr>
            <w:rFonts w:ascii="Times New Roman" w:eastAsia="Arial" w:hAnsi="Times New Roman" w:cs="Arial"/>
            <w:noProof/>
            <w:webHidden/>
            <w:color w:val="000000"/>
            <w:kern w:val="2"/>
            <w:sz w:val="28"/>
            <w:szCs w:val="28"/>
            <w:u w:val="single"/>
            <w:lang w:val="ru-RU" w:eastAsia="zh-CN"/>
          </w:rPr>
          <w:fldChar w:fldCharType="end"/>
        </w:r>
      </w:hyperlink>
    </w:p>
    <w:p w:rsidR="00712522" w:rsidRPr="00712522" w:rsidRDefault="00712522" w:rsidP="00712522">
      <w:pPr>
        <w:suppressAutoHyphens/>
        <w:spacing w:after="0" w:line="360" w:lineRule="auto"/>
        <w:rPr>
          <w:rFonts w:ascii="Arial" w:eastAsia="Arial" w:hAnsi="Arial" w:cs="Arial"/>
          <w:color w:val="000000"/>
          <w:kern w:val="2"/>
          <w:lang w:val="ru-RU" w:eastAsia="zh-CN"/>
        </w:rPr>
      </w:pPr>
      <w:r w:rsidRPr="00712522">
        <w:rPr>
          <w:rFonts w:ascii="Arial" w:eastAsia="Arial" w:hAnsi="Arial" w:cs="Arial"/>
          <w:b/>
          <w:bCs/>
          <w:color w:val="000000"/>
          <w:kern w:val="2"/>
          <w:lang w:val="ru-RU" w:eastAsia="zh-CN"/>
        </w:rPr>
        <w:fldChar w:fldCharType="end"/>
      </w:r>
    </w:p>
    <w:p w:rsidR="00712522" w:rsidRPr="00712522" w:rsidRDefault="00712522" w:rsidP="00712522">
      <w:pPr>
        <w:suppressAutoHyphens/>
        <w:spacing w:after="0"/>
        <w:rPr>
          <w:rFonts w:ascii="Arial" w:eastAsia="Arial" w:hAnsi="Arial" w:cs="Arial"/>
          <w:color w:val="000000"/>
          <w:kern w:val="2"/>
          <w:lang w:val="ru-RU" w:eastAsia="zh-CN"/>
        </w:rPr>
      </w:pPr>
    </w:p>
    <w:p w:rsidR="00712522" w:rsidRPr="00712522" w:rsidRDefault="00712522" w:rsidP="00712522">
      <w:pPr>
        <w:suppressAutoHyphens/>
        <w:spacing w:after="0"/>
        <w:rPr>
          <w:rFonts w:ascii="Arial" w:eastAsia="Arial" w:hAnsi="Arial" w:cs="Arial"/>
          <w:color w:val="000000"/>
          <w:kern w:val="2"/>
          <w:lang w:val="ru-RU" w:eastAsia="zh-CN"/>
        </w:rPr>
      </w:pPr>
    </w:p>
    <w:p w:rsidR="00712522" w:rsidRPr="00712522" w:rsidRDefault="00712522" w:rsidP="00712522">
      <w:pPr>
        <w:suppressAutoHyphens/>
        <w:spacing w:after="0"/>
        <w:rPr>
          <w:rFonts w:ascii="Calibri" w:eastAsia="Times New Roman" w:hAnsi="Calibri" w:cs="Times New Roman"/>
          <w:b/>
          <w:bCs/>
          <w:color w:val="000000"/>
          <w:kern w:val="2"/>
          <w:lang w:val="en-US"/>
        </w:rPr>
      </w:pPr>
    </w:p>
    <w:p w:rsidR="00712522" w:rsidRPr="00712522" w:rsidRDefault="00712522" w:rsidP="00712522">
      <w:pPr>
        <w:suppressAutoHyphens/>
        <w:spacing w:after="0"/>
        <w:rPr>
          <w:rFonts w:ascii="Arial" w:eastAsia="Arial" w:hAnsi="Arial" w:cs="Arial"/>
          <w:color w:val="000000"/>
          <w:kern w:val="2"/>
          <w:lang w:val="ru-RU" w:eastAsia="zh-CN"/>
        </w:rPr>
      </w:pPr>
    </w:p>
    <w:p w:rsidR="00712522" w:rsidRPr="00712522" w:rsidRDefault="00712522" w:rsidP="00712522">
      <w:pPr>
        <w:keepNext/>
        <w:keepLines/>
        <w:suppressAutoHyphens/>
        <w:spacing w:before="240" w:after="0"/>
        <w:outlineLvl w:val="0"/>
        <w:rPr>
          <w:rFonts w:ascii="Times New Roman" w:eastAsia="Yu Gothic Light" w:hAnsi="Times New Roman" w:cs="Times New Roman"/>
          <w:b/>
          <w:color w:val="000000"/>
          <w:kern w:val="2"/>
          <w:sz w:val="28"/>
          <w:szCs w:val="28"/>
          <w:lang w:val="ru-RU" w:eastAsia="zh-CN"/>
        </w:rPr>
      </w:pPr>
    </w:p>
    <w:p w:rsidR="00712522" w:rsidRDefault="00712522" w:rsidP="00712522">
      <w:pPr>
        <w:keepNext/>
        <w:keepLines/>
        <w:suppressAutoHyphens/>
        <w:spacing w:after="0" w:line="360" w:lineRule="auto"/>
        <w:jc w:val="center"/>
        <w:outlineLvl w:val="0"/>
        <w:rPr>
          <w:rFonts w:ascii="Times New Roman" w:eastAsia="Yu Gothic Light" w:hAnsi="Times New Roman" w:cs="Times New Roman"/>
          <w:b/>
          <w:color w:val="000000"/>
          <w:kern w:val="2"/>
          <w:sz w:val="28"/>
          <w:szCs w:val="28"/>
          <w:lang w:val="ru-RU" w:eastAsia="zh-CN"/>
        </w:rPr>
      </w:pPr>
      <w:bookmarkStart w:id="1" w:name="__RefHeading___Toc515029472"/>
      <w:bookmarkStart w:id="2" w:name="_Toc389345841"/>
      <w:bookmarkStart w:id="3" w:name="_Toc389349722"/>
      <w:bookmarkStart w:id="4" w:name="_Toc516748433"/>
      <w:bookmarkEnd w:id="1"/>
    </w:p>
    <w:p w:rsidR="00712522" w:rsidRPr="00712522" w:rsidRDefault="00712522" w:rsidP="00712522">
      <w:pPr>
        <w:keepNext/>
        <w:keepLines/>
        <w:suppressAutoHyphens/>
        <w:spacing w:after="0" w:line="360" w:lineRule="auto"/>
        <w:jc w:val="center"/>
        <w:outlineLvl w:val="0"/>
        <w:rPr>
          <w:rFonts w:ascii="Times New Roman" w:eastAsia="Yu Gothic Light" w:hAnsi="Times New Roman" w:cs="Times New Roman"/>
          <w:b/>
          <w:color w:val="000000"/>
          <w:kern w:val="2"/>
          <w:sz w:val="28"/>
          <w:szCs w:val="28"/>
          <w:lang w:val="ru-RU" w:eastAsia="zh-CN"/>
        </w:rPr>
      </w:pPr>
    </w:p>
    <w:p w:rsidR="00712522" w:rsidRDefault="00712522" w:rsidP="00712522">
      <w:pPr>
        <w:keepNext/>
        <w:keepLines/>
        <w:suppressAutoHyphens/>
        <w:spacing w:after="0" w:line="360" w:lineRule="auto"/>
        <w:jc w:val="center"/>
        <w:outlineLvl w:val="0"/>
        <w:rPr>
          <w:rFonts w:ascii="Times New Roman" w:eastAsia="Yu Gothic Light" w:hAnsi="Times New Roman" w:cs="Times New Roman"/>
          <w:b/>
          <w:color w:val="000000"/>
          <w:kern w:val="2"/>
          <w:sz w:val="28"/>
          <w:szCs w:val="28"/>
          <w:lang w:val="ru-RU" w:eastAsia="zh-CN"/>
        </w:rPr>
      </w:pPr>
    </w:p>
    <w:p w:rsidR="00712522" w:rsidRPr="00712522" w:rsidRDefault="00712522" w:rsidP="00712522">
      <w:pPr>
        <w:keepNext/>
        <w:keepLines/>
        <w:suppressAutoHyphens/>
        <w:spacing w:after="0" w:line="360" w:lineRule="auto"/>
        <w:jc w:val="center"/>
        <w:outlineLvl w:val="0"/>
        <w:rPr>
          <w:rFonts w:ascii="Times New Roman" w:eastAsia="Yu Gothic Light" w:hAnsi="Times New Roman" w:cs="Times New Roman"/>
          <w:b/>
          <w:color w:val="000000"/>
          <w:kern w:val="2"/>
          <w:sz w:val="28"/>
          <w:szCs w:val="28"/>
          <w:lang w:val="ru-RU" w:eastAsia="zh-CN"/>
        </w:rPr>
      </w:pPr>
      <w:proofErr w:type="gramStart"/>
      <w:r w:rsidRPr="00712522">
        <w:rPr>
          <w:rFonts w:ascii="Times New Roman" w:eastAsia="Yu Gothic Light" w:hAnsi="Times New Roman" w:cs="Times New Roman"/>
          <w:b/>
          <w:color w:val="000000"/>
          <w:kern w:val="2"/>
          <w:sz w:val="28"/>
          <w:szCs w:val="28"/>
          <w:lang w:val="ru-RU" w:eastAsia="zh-CN"/>
        </w:rPr>
        <w:t>ВСТУП</w:t>
      </w:r>
      <w:bookmarkEnd w:id="2"/>
      <w:bookmarkEnd w:id="3"/>
      <w:bookmarkEnd w:id="4"/>
      <w:proofErr w:type="gramEnd"/>
    </w:p>
    <w:p w:rsidR="00712522" w:rsidRPr="00712522" w:rsidRDefault="00712522" w:rsidP="00712522">
      <w:pPr>
        <w:suppressAutoHyphens/>
        <w:spacing w:after="0" w:line="360" w:lineRule="auto"/>
        <w:ind w:firstLine="720"/>
        <w:jc w:val="both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>Зовнішнє середовище є джерелом, необхідним для підтримки внутрішнього потенціалу організації на належному рівні. Організація знаходиться в стані постійного обміну з зовнішнім середовищем, але ресурси зовнішнього середовища не безмежні. На них претендують багато інших організацій, що знаходяться в цьому ж середовищі. Тому завжди існує можливість того, що організація не зможе одержати потрібні ресурси з зовнішнього середовища. зовнішнє середовище торговий непрямий</w:t>
      </w:r>
    </w:p>
    <w:p w:rsidR="00712522" w:rsidRPr="00712522" w:rsidRDefault="00712522" w:rsidP="00712522">
      <w:pPr>
        <w:suppressAutoHyphens/>
        <w:spacing w:after="0"/>
        <w:ind w:firstLine="720"/>
        <w:jc w:val="both"/>
        <w:rPr>
          <w:rFonts w:ascii="Times New Roman" w:eastAsia="Arial" w:hAnsi="Times New Roman" w:cs="Times New Roman"/>
          <w:color w:val="000000"/>
          <w:kern w:val="2"/>
          <w:sz w:val="28"/>
          <w:szCs w:val="28"/>
          <w:shd w:val="clear" w:color="auto" w:fill="FFFFFF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 xml:space="preserve">Здатність організації реагувати і справлятися зі змінами зовнішнього середовища є однією з найбільш важливих складових її успіху. Разом з тим ця здатність є умовою здійснення планів організації. Організація повинна відображати стан зовнішнього середовища. В основі її побудови лежать передумови економічного, науково-технічного, політичного, соціального чи етичного характеру. Організація повинна створюватися так, щоб вона нормально функціонувала. Повинні забезпечуватися внесок кожного її члена в загальну роботу і ефективна допомога працівникам у досягненні поставлених цілей. У цьому сенсі дієва організація не може бути статичною. Вона повинна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>оперативно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 xml:space="preserve"> відслідковувати всі зміни зовнішнього середовища, оцінювати їх і вибирати найкращу відповідну реакцію, що сприяє досягненню її цілей.</w:t>
      </w:r>
    </w:p>
    <w:p w:rsidR="00712522" w:rsidRPr="00712522" w:rsidRDefault="00712522" w:rsidP="00712522">
      <w:pPr>
        <w:suppressAutoHyphens/>
        <w:spacing w:after="0"/>
        <w:ind w:firstLine="720"/>
        <w:jc w:val="both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shd w:val="clear" w:color="auto" w:fill="FFFFFF"/>
          <w:lang w:eastAsia="zh-CN"/>
        </w:rPr>
        <w:t xml:space="preserve">Актуальність теми: </w:t>
      </w: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>полягає в динамічності формування факторів, що впливають на ефективний розвиток організації і якісну розробку та прийняття управлінських рішень.</w:t>
      </w:r>
    </w:p>
    <w:p w:rsidR="00712522" w:rsidRPr="00712522" w:rsidRDefault="00712522" w:rsidP="00712522">
      <w:pPr>
        <w:suppressAutoHyphens/>
        <w:spacing w:after="0"/>
        <w:ind w:firstLine="720"/>
        <w:jc w:val="both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Мета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роботи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: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аналіз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впливу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зовнішнього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середовища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на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організаційну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діяльність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на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прикладі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компанії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Укртелеком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.</w:t>
      </w:r>
    </w:p>
    <w:p w:rsidR="00712522" w:rsidRPr="00712522" w:rsidRDefault="00712522" w:rsidP="00712522">
      <w:pPr>
        <w:suppressAutoHyphens/>
        <w:spacing w:after="0"/>
        <w:ind w:firstLine="720"/>
        <w:jc w:val="both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Завдання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роботи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: </w:t>
      </w:r>
    </w:p>
    <w:p w:rsidR="00712522" w:rsidRPr="00712522" w:rsidRDefault="00712522" w:rsidP="00712522">
      <w:pPr>
        <w:numPr>
          <w:ilvl w:val="0"/>
          <w:numId w:val="1"/>
        </w:numPr>
        <w:suppressAutoHyphens/>
        <w:spacing w:after="0"/>
        <w:ind w:firstLine="720"/>
        <w:jc w:val="both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>розглянути поняття зовнішнього середовища організації, її типи та основні характеристики;</w:t>
      </w:r>
    </w:p>
    <w:p w:rsidR="00712522" w:rsidRPr="00712522" w:rsidRDefault="00712522" w:rsidP="00712522">
      <w:pPr>
        <w:numPr>
          <w:ilvl w:val="0"/>
          <w:numId w:val="1"/>
        </w:numPr>
        <w:suppressAutoHyphens/>
        <w:spacing w:after="0"/>
        <w:ind w:firstLine="720"/>
        <w:jc w:val="both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>проаналізувати вплив факторів зовнішнього середовища на діяльність організації;</w:t>
      </w:r>
    </w:p>
    <w:p w:rsidR="00712522" w:rsidRPr="00712522" w:rsidRDefault="00712522" w:rsidP="00712522">
      <w:pPr>
        <w:numPr>
          <w:ilvl w:val="0"/>
          <w:numId w:val="1"/>
        </w:numPr>
        <w:suppressAutoHyphens/>
        <w:spacing w:after="0"/>
        <w:ind w:firstLine="720"/>
        <w:jc w:val="both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>розглянути методи аналізу зовнішнього середовища організації;</w:t>
      </w:r>
    </w:p>
    <w:p w:rsidR="00712522" w:rsidRPr="00712522" w:rsidRDefault="00712522" w:rsidP="00712522">
      <w:pPr>
        <w:numPr>
          <w:ilvl w:val="0"/>
          <w:numId w:val="1"/>
        </w:numPr>
        <w:suppressAutoHyphens/>
        <w:spacing w:after="0"/>
        <w:ind w:firstLine="720"/>
        <w:jc w:val="both"/>
        <w:rPr>
          <w:rFonts w:ascii="Times New Roman" w:eastAsia="Yu Gothic Light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>аналіз факторів зовнішнього середовища на прикладі організації Укртелеком.</w:t>
      </w:r>
    </w:p>
    <w:p w:rsidR="00712522" w:rsidRPr="00712522" w:rsidRDefault="00712522" w:rsidP="00712522">
      <w:pPr>
        <w:keepNext/>
        <w:keepLines/>
        <w:pageBreakBefore/>
        <w:numPr>
          <w:ilvl w:val="0"/>
          <w:numId w:val="2"/>
        </w:numPr>
        <w:suppressAutoHyphens/>
        <w:spacing w:after="0" w:line="360" w:lineRule="auto"/>
        <w:ind w:left="0" w:firstLine="720"/>
        <w:jc w:val="center"/>
        <w:outlineLvl w:val="0"/>
        <w:rPr>
          <w:rFonts w:ascii="Times New Roman" w:eastAsia="Yu Gothic Light" w:hAnsi="Times New Roman" w:cs="Times New Roman"/>
          <w:b/>
          <w:color w:val="000000"/>
          <w:kern w:val="2"/>
          <w:sz w:val="28"/>
          <w:szCs w:val="28"/>
          <w:lang w:val="ru-RU" w:eastAsia="zh-CN"/>
        </w:rPr>
      </w:pPr>
      <w:bookmarkStart w:id="5" w:name="_Toc516748450"/>
      <w:bookmarkStart w:id="6" w:name="_Toc389349739"/>
      <w:bookmarkStart w:id="7" w:name="_Toc389345858"/>
      <w:r w:rsidRPr="00712522">
        <w:rPr>
          <w:rFonts w:ascii="Times New Roman" w:eastAsia="Yu Gothic Light" w:hAnsi="Times New Roman" w:cs="Times New Roman"/>
          <w:b/>
          <w:color w:val="000000"/>
          <w:kern w:val="2"/>
          <w:sz w:val="28"/>
          <w:szCs w:val="28"/>
          <w:lang w:val="ru-RU" w:eastAsia="zh-CN"/>
        </w:rPr>
        <w:lastRenderedPageBreak/>
        <w:t>ВИСНОВКИ</w:t>
      </w:r>
      <w:bookmarkEnd w:id="5"/>
      <w:bookmarkEnd w:id="6"/>
      <w:bookmarkEnd w:id="7"/>
    </w:p>
    <w:p w:rsidR="00712522" w:rsidRPr="00712522" w:rsidRDefault="00712522" w:rsidP="00712522">
      <w:pPr>
        <w:suppressAutoHyphens/>
        <w:spacing w:after="0" w:line="360" w:lineRule="auto"/>
        <w:ind w:firstLine="720"/>
        <w:jc w:val="both"/>
        <w:rPr>
          <w:rFonts w:ascii="Times New Roman" w:eastAsia="Arial" w:hAnsi="Times New Roman" w:cs="Times New Roman"/>
          <w:b/>
          <w:color w:val="000000"/>
          <w:kern w:val="2"/>
          <w:sz w:val="28"/>
          <w:szCs w:val="28"/>
          <w:lang w:val="ru-RU" w:eastAsia="zh-CN"/>
        </w:rPr>
      </w:pPr>
    </w:p>
    <w:p w:rsidR="00712522" w:rsidRPr="00712522" w:rsidRDefault="00712522" w:rsidP="00712522">
      <w:pPr>
        <w:suppressAutoHyphens/>
        <w:spacing w:after="0" w:line="360" w:lineRule="auto"/>
        <w:ind w:firstLine="720"/>
        <w:jc w:val="both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>В ході проведеного аналізу дипломної роботи м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ожна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зробити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 xml:space="preserve"> </w:t>
      </w: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висновок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,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що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значення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аналізу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зовнішнього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середовища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в тому,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що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він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допомагає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контролювати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зовнішні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по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відношенню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до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фірми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чинники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,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отримати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важливі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результати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(час для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розробки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системи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раннього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попередження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на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випадок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можливих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загроз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, час для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прогнозування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можливостей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, час для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складання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плану на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випадок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непередбачених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обставин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і час на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розробку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стратегій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). Для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цього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необхідно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з'ясувати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, де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знаходиться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організація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, де вона повинна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знаходитися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в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майбутньому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і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що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для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цього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має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зробити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керівництво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.</w:t>
      </w:r>
    </w:p>
    <w:p w:rsidR="00712522" w:rsidRPr="00712522" w:rsidRDefault="00712522" w:rsidP="00712522">
      <w:pPr>
        <w:suppressAutoHyphens/>
        <w:spacing w:after="0"/>
        <w:ind w:firstLine="720"/>
        <w:jc w:val="both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>У рамках даної роботи було вирішено ряд завдань:</w:t>
      </w:r>
    </w:p>
    <w:p w:rsidR="00712522" w:rsidRPr="00712522" w:rsidRDefault="00712522" w:rsidP="00712522">
      <w:pPr>
        <w:numPr>
          <w:ilvl w:val="0"/>
          <w:numId w:val="1"/>
        </w:numPr>
        <w:suppressAutoHyphens/>
        <w:spacing w:after="0"/>
        <w:ind w:firstLine="720"/>
        <w:jc w:val="both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>розглянуто поняття зовнішнього середовища організації, його типи та основні характеристики;</w:t>
      </w:r>
    </w:p>
    <w:p w:rsidR="00712522" w:rsidRPr="00712522" w:rsidRDefault="00712522" w:rsidP="00712522">
      <w:pPr>
        <w:numPr>
          <w:ilvl w:val="0"/>
          <w:numId w:val="1"/>
        </w:numPr>
        <w:suppressAutoHyphens/>
        <w:spacing w:after="0"/>
        <w:ind w:firstLine="720"/>
        <w:jc w:val="both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>проаналізовано вплив факторів зовнішнього середовища на діяльність організації;</w:t>
      </w:r>
    </w:p>
    <w:p w:rsidR="00712522" w:rsidRPr="00712522" w:rsidRDefault="00712522" w:rsidP="00712522">
      <w:pPr>
        <w:numPr>
          <w:ilvl w:val="0"/>
          <w:numId w:val="1"/>
        </w:numPr>
        <w:suppressAutoHyphens/>
        <w:spacing w:after="0"/>
        <w:ind w:firstLine="720"/>
        <w:jc w:val="both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>розглянуті методи аналізу зовнішнього середовища організації;</w:t>
      </w:r>
    </w:p>
    <w:p w:rsidR="00712522" w:rsidRPr="00712522" w:rsidRDefault="00712522" w:rsidP="00712522">
      <w:pPr>
        <w:numPr>
          <w:ilvl w:val="0"/>
          <w:numId w:val="1"/>
        </w:numPr>
        <w:suppressAutoHyphens/>
        <w:spacing w:after="0"/>
        <w:ind w:firstLine="720"/>
        <w:jc w:val="both"/>
        <w:rPr>
          <w:rFonts w:ascii="Times New Roman" w:eastAsia="Yu Gothic Light" w:hAnsi="Times New Roman" w:cs="Times New Roman"/>
          <w:color w:val="000000"/>
          <w:kern w:val="2"/>
          <w:sz w:val="28"/>
          <w:szCs w:val="28"/>
          <w:lang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>проаналізовано фактори зовнішнього середовища на прикладі організації ПАТ «Укртелеком».</w:t>
      </w:r>
    </w:p>
    <w:p w:rsidR="00712522" w:rsidRPr="00712522" w:rsidRDefault="00712522" w:rsidP="00712522">
      <w:pPr>
        <w:suppressAutoHyphens/>
        <w:spacing w:after="0"/>
        <w:ind w:firstLine="720"/>
        <w:jc w:val="both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Зовнішнє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середовище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поділяється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на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мікро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і макро середу. Так само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визначені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методи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аналізу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зовнішнього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середовища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: PEST-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аналіз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, SWOT-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аналіз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та SNW-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аналіз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.</w:t>
      </w:r>
    </w:p>
    <w:p w:rsidR="00712522" w:rsidRPr="00712522" w:rsidRDefault="00712522" w:rsidP="00712522">
      <w:pPr>
        <w:suppressAutoHyphens/>
        <w:spacing w:after="0" w:line="360" w:lineRule="auto"/>
        <w:ind w:firstLine="720"/>
        <w:jc w:val="both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У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дипломній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роботі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дана характеристика </w:t>
      </w: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>П</w:t>
      </w: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АТ «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Укртелеком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»,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який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в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даний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час є одним з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лідерів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у </w:t>
      </w:r>
      <w:proofErr w:type="spellStart"/>
      <w:proofErr w:type="gram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своїй</w:t>
      </w:r>
      <w:proofErr w:type="spellEnd"/>
      <w:proofErr w:type="gram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професійній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сфері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. Так само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було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проведено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аналіз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зовнішнього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середовища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ПАТ «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Укртелеком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» </w:t>
      </w: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  <w:t xml:space="preserve">двома </w:t>
      </w: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методами.</w:t>
      </w:r>
    </w:p>
    <w:p w:rsidR="00712522" w:rsidRPr="00712522" w:rsidRDefault="00712522" w:rsidP="00712522">
      <w:pPr>
        <w:suppressAutoHyphens/>
        <w:spacing w:after="0" w:line="360" w:lineRule="auto"/>
        <w:ind w:firstLine="720"/>
        <w:jc w:val="both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У </w:t>
      </w:r>
      <w:proofErr w:type="spellStart"/>
      <w:proofErr w:type="gram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п</w:t>
      </w:r>
      <w:proofErr w:type="gram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ідсумку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була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досягнута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основна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мета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роботи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-  проведено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аналіз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впливу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зовнішнього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середовища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на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організаційну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діяльність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на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прикладі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компанії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.</w:t>
      </w:r>
    </w:p>
    <w:p w:rsidR="00712522" w:rsidRPr="00712522" w:rsidRDefault="00712522" w:rsidP="00712522">
      <w:pPr>
        <w:suppressAutoHyphens/>
        <w:spacing w:after="0" w:line="360" w:lineRule="auto"/>
        <w:ind w:firstLine="720"/>
        <w:jc w:val="both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</w:pPr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В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кінцевому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proofErr w:type="gram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п</w:t>
      </w:r>
      <w:proofErr w:type="gram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ідсумку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аналіз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призвів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до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визначення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ключових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факторів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успіху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ПАТ «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Укртелеком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», таких як: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вдосконалення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власної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магістральної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мережі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зв'язку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,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розвиток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послуги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доступу в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інтернет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,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надання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послуги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відеоконференцзв'язку</w:t>
      </w:r>
      <w:proofErr w:type="spellEnd"/>
      <w:r w:rsidRPr="00712522"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  <w:t>.</w:t>
      </w:r>
    </w:p>
    <w:p w:rsidR="00712522" w:rsidRPr="00712522" w:rsidRDefault="00712522" w:rsidP="00712522">
      <w:pPr>
        <w:suppressAutoHyphens/>
        <w:spacing w:after="0" w:line="360" w:lineRule="auto"/>
        <w:ind w:firstLine="709"/>
        <w:jc w:val="both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eastAsia="zh-CN"/>
        </w:rPr>
      </w:pPr>
    </w:p>
    <w:p w:rsidR="00712522" w:rsidRPr="00712522" w:rsidRDefault="00712522" w:rsidP="00712522">
      <w:pPr>
        <w:suppressAutoHyphens/>
        <w:spacing w:after="0"/>
        <w:rPr>
          <w:rFonts w:ascii="Times New Roman" w:eastAsia="Arial" w:hAnsi="Times New Roman" w:cs="Times New Roman"/>
          <w:color w:val="000000"/>
          <w:kern w:val="2"/>
          <w:sz w:val="28"/>
          <w:szCs w:val="28"/>
          <w:lang w:val="ru-RU" w:eastAsia="zh-CN"/>
        </w:rPr>
      </w:pPr>
    </w:p>
    <w:p w:rsidR="00712522" w:rsidRPr="00712522" w:rsidRDefault="00712522" w:rsidP="00712522">
      <w:pPr>
        <w:keepNext/>
        <w:keepLines/>
        <w:suppressAutoHyphens/>
        <w:spacing w:before="240" w:after="0"/>
        <w:outlineLvl w:val="0"/>
        <w:rPr>
          <w:rFonts w:ascii="Times New Roman" w:eastAsia="Yu Gothic Light" w:hAnsi="Times New Roman" w:cs="Times New Roman"/>
          <w:b/>
          <w:kern w:val="2"/>
          <w:sz w:val="28"/>
          <w:szCs w:val="28"/>
          <w:lang w:val="ru-RU" w:eastAsia="zh-CN"/>
        </w:rPr>
      </w:pPr>
      <w:bookmarkStart w:id="8" w:name="_Toc516748451"/>
      <w:bookmarkStart w:id="9" w:name="_Toc389349740"/>
      <w:r>
        <w:rPr>
          <w:rFonts w:ascii="Times New Roman" w:eastAsia="Arial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lastRenderedPageBreak/>
        <w:t xml:space="preserve">                               </w:t>
      </w:r>
      <w:bookmarkStart w:id="10" w:name="_GoBack"/>
      <w:bookmarkEnd w:id="10"/>
      <w:r w:rsidRPr="00712522">
        <w:rPr>
          <w:rFonts w:ascii="Times New Roman" w:eastAsia="Yu Gothic Light" w:hAnsi="Times New Roman" w:cs="Times New Roman"/>
          <w:b/>
          <w:kern w:val="2"/>
          <w:sz w:val="28"/>
          <w:szCs w:val="28"/>
          <w:lang w:val="ru-RU" w:eastAsia="zh-CN"/>
        </w:rPr>
        <w:t>СПИСОК ВИКОРИСТАННИХ ДЖЕРЕЛ</w:t>
      </w:r>
      <w:bookmarkEnd w:id="8"/>
      <w:bookmarkEnd w:id="9"/>
    </w:p>
    <w:p w:rsidR="00712522" w:rsidRPr="00712522" w:rsidRDefault="00712522" w:rsidP="00712522">
      <w:pPr>
        <w:keepNext/>
        <w:widowControl w:val="0"/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Акмаева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Р. И. Стратегическое планирование и стратегический менеджмент: учебное пособие. // Финансы и статистика 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>– М.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, 2008 г. 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>– 208 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Альтшулер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И. Стратегическое управление на основе маркетингового анализа. Инструменты, проблемы, ситуации / И.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Альтшулер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–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М.: Вершина, 2008 г. 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>–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311с.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Баринов В.А. Экономика фирмы: стратегическое планирование / В.А. Баринов 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– 3-е изд.,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>перераб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. и доп. – 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М.: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Кнорус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, 2009 г. 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>–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240 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Волкогонова О.Д., Зуб А.Т. Стратегический менеджмент / О.Д. Волкогонова, А.Т. Зуб 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– 3-е изд.,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>перераб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. и доп. – 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М.: Форум, Инфра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>–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М, 2011 г. 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– 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254 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Грязнова А. Г.,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Джинджолия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А. Ф. Основы менеджмента // Экономика.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–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2009 г.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–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427 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Котлер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Ф. Маркетинг менеджмент. 11-е издание. – СПБ</w:t>
      </w:r>
      <w:proofErr w:type="gram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.: </w:t>
      </w:r>
      <w:proofErr w:type="gram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Питер, 2008. – 800 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Котлер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Ф.,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Армстронг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Г.,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Сондерс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Дж., Вонг В. Основы маркетинга – 2-е европейское изд. – М.; СПБ</w:t>
      </w:r>
      <w:proofErr w:type="gram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.; </w:t>
      </w:r>
      <w:proofErr w:type="gram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Издательский дом «Вильямс», 2009. – 994 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Гурков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И.Б. Стратегический менеджмент организации: учебное пособие / И.Б.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Гурков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, 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>–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М.: ТЕИС, 2008 г. 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>–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239 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Качалина Л.Н. Конкурентоспособный менеджмент / Л.Н. Качалина, – М.: изд-во «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Эксмо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», 2008 г. – 464 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Кревенс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Д.В. Стратегический маркетинг / Д.В.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Кревенс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, – 2-е изд.,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перераб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и доп. 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>–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М.: изд-во «Вильямс», 2008 г. – 512 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Круглов М.И. Стратегическое управление компанией: учебник для вузов / М.И. Круглов, 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–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М.: 2009 г. 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–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456 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Лафта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Дж. К. Теория организации: учебное пособие /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Дж.К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.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Лафта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, – М., 2010 г. – 416 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lastRenderedPageBreak/>
        <w:t xml:space="preserve">Маслова Т.Д.,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Божук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С.Г., Ковалик Л.Н. Маркетинг / Т.Д. Маслова, С.Г.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Божук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, Л.Н. Ковалик, – СПб: Питер, 2008 г. – 384 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Мескон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М., Альберт М.,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Хедоури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Ф. Основы менеджмента / М.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Мескон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, М. Альберт, Ф.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Хедоури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, – М.: изд-во «Вильямс», 2009 г. – 672 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Океанова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З.К. Маркетинг / З.К.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Океанова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, – М.: изд-во «Проспект», 2009 г. –424 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Панкрухин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, А.П. Маркетинг / А.П.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Панкрухин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, – М: изд-во «Омега – Л», 2009 г. – 656 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Попова Г.В. Маркетинг / Г.В. Попова, – СПб</w:t>
      </w:r>
      <w:proofErr w:type="gram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.: </w:t>
      </w:r>
      <w:proofErr w:type="gram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изд-во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«Питер»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, 2010 г. – 160 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Попов С.А. Стратегическое управление / С.А. Попов, – М., 2010 г. – 344 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Пунин Е.И. Маркетинг, менеджмент и ценообразование на предприятиях / Е.И. Пунин, 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– М.: Международные отношения, 2008 г. – 165 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Румянцева З.П. Общее управление организацией. Теория и практика: учебник / З.П. Румянцева, – М.: ИНФРА-М, 2009 г. – 304 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Фатхутдинов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 Р. А. Стратегический менеджмент / Р.А.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Фатхутдинов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, – СПб</w:t>
      </w:r>
      <w:proofErr w:type="gramStart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.: </w:t>
      </w:r>
      <w:proofErr w:type="gramEnd"/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изд-во «Питер», 2008 г. – 368 с.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Анализ внешней среды бизнеса [Электронный ресурс]. 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>– Режим доступа: http://www.iteam.ru/publications/marketing/section_23/article_3634/</w:t>
      </w:r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contextualSpacing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Маркетинговая стратегия [Электронный ресурс]. </w:t>
      </w:r>
      <w:r w:rsidRPr="00712522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shd w:val="clear" w:color="auto" w:fill="FFFFFF"/>
          <w:lang w:val="ru-RU" w:eastAsia="zh-CN"/>
        </w:rPr>
        <w:t xml:space="preserve">– Режим доступа: </w:t>
      </w:r>
      <w:hyperlink r:id="rId24" w:history="1">
        <w:r w:rsidRPr="00712522">
          <w:rPr>
            <w:rFonts w:ascii="Times New Roman" w:eastAsia="Yu Gothic Light" w:hAnsi="Times New Roman" w:cs="Times New Roman"/>
            <w:kern w:val="2"/>
            <w:sz w:val="28"/>
            <w:szCs w:val="28"/>
            <w:u w:val="single"/>
            <w:lang w:val="ru-RU" w:eastAsia="zh-CN"/>
          </w:rPr>
          <w:t>http://www.glossary.ru/cgi-bin/gl_sch2.cgi?RMgwqlyotjui:l!xywgyljoo</w:t>
        </w:r>
      </w:hyperlink>
    </w:p>
    <w:p w:rsidR="00712522" w:rsidRPr="00712522" w:rsidRDefault="00712522" w:rsidP="00712522">
      <w:pPr>
        <w:numPr>
          <w:ilvl w:val="0"/>
          <w:numId w:val="3"/>
        </w:numPr>
        <w:suppressAutoHyphens/>
        <w:spacing w:after="0" w:line="360" w:lineRule="auto"/>
        <w:ind w:firstLine="720"/>
        <w:jc w:val="both"/>
        <w:rPr>
          <w:rFonts w:ascii="Times" w:eastAsia="Times New Roman" w:hAnsi="Times" w:cs="Times New Roman"/>
          <w:sz w:val="28"/>
          <w:szCs w:val="28"/>
          <w:lang w:val="ru-RU" w:eastAsia="ru-RU"/>
        </w:rPr>
      </w:pPr>
      <w:r w:rsidRPr="0071252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ПАТ 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Укртелеком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[</w:t>
      </w:r>
      <w:proofErr w:type="spellStart"/>
      <w:r w:rsidRPr="0071252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Електронний</w:t>
      </w:r>
      <w:proofErr w:type="spellEnd"/>
      <w:r w:rsidRPr="0071252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ресурс] / ПАТ – Режим доступу </w:t>
      </w:r>
      <w:proofErr w:type="gramStart"/>
      <w:r w:rsidRPr="0071252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до</w:t>
      </w:r>
      <w:proofErr w:type="gramEnd"/>
      <w:r w:rsidRPr="0071252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ресурсу: http://new.ukrtelecom.ua/</w:t>
      </w:r>
    </w:p>
    <w:p w:rsidR="007A2A91" w:rsidRPr="00712522" w:rsidRDefault="007A2A91">
      <w:pPr>
        <w:rPr>
          <w:lang w:val="ru-RU"/>
        </w:rPr>
      </w:pPr>
    </w:p>
    <w:sectPr w:rsidR="007A2A91" w:rsidRPr="0071252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Yu Gothic Light">
    <w:altName w:val="MS Gothic"/>
    <w:charset w:val="80"/>
    <w:family w:val="swiss"/>
    <w:pitch w:val="variable"/>
    <w:sig w:usb0="00000000" w:usb1="2AC7FDFF" w:usb2="00000016" w:usb3="00000000" w:csb0="0002009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10"/>
    <w:multiLevelType w:val="multilevel"/>
    <w:tmpl w:val="00000010"/>
    <w:name w:val="WWNum16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/>
        <w:sz w:val="28"/>
        <w:szCs w:val="28"/>
        <w:lang w:val="uk-UA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56F5397B"/>
    <w:multiLevelType w:val="hybridMultilevel"/>
    <w:tmpl w:val="641A9E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0D8"/>
    <w:rsid w:val="00712522"/>
    <w:rsid w:val="007A2A91"/>
    <w:rsid w:val="00F8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981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62;&#1091;&#1088;&#1082;&#1072;&#1085;%20&#1054;&#1083;&#1100;&#1075;&#1072;.doc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62;&#1091;&#1088;&#1082;&#1072;&#1085;%20&#1054;&#1083;&#1100;&#1075;&#1072;.doc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62;&#1091;&#1088;&#1082;&#1072;&#1085;%20&#1054;&#1083;&#1100;&#1075;&#1072;.doc" TargetMode="External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62;&#1091;&#1088;&#1082;&#1072;&#1085;%20&#1054;&#1083;&#1100;&#1075;&#1072;.doc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62;&#1091;&#1088;&#1082;&#1072;&#1085;%20&#1054;&#1083;&#1100;&#1075;&#1072;.doc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62;&#1091;&#1088;&#1082;&#1072;&#1085;%20&#1054;&#1083;&#1100;&#1075;&#1072;.doc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62;&#1091;&#1088;&#1082;&#1072;&#1085;%20&#1054;&#1083;&#1100;&#1075;&#1072;.doc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62;&#1091;&#1088;&#1082;&#1072;&#1085;%20&#1054;&#1083;&#1100;&#1075;&#1072;.doc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62;&#1091;&#1088;&#1082;&#1072;&#1085;%20&#1054;&#1083;&#1100;&#1075;&#1072;.doc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62;&#1091;&#1088;&#1082;&#1072;&#1085;%20&#1054;&#1083;&#1100;&#1075;&#1072;.doc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62;&#1091;&#1088;&#1082;&#1072;&#1085;%20&#1054;&#1083;&#1100;&#1075;&#1072;.doc" TargetMode="External"/><Relationship Id="rId24" Type="http://schemas.openxmlformats.org/officeDocument/2006/relationships/hyperlink" Target="http://www.glossary.ru/cgi-bin/gl_sch2.cgi?RMgwqlyotjui:l!xywgyljoo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62;&#1091;&#1088;&#1082;&#1072;&#1085;%20&#1054;&#1083;&#1100;&#1075;&#1072;.doc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62;&#1091;&#1088;&#1082;&#1072;&#1085;%20&#1054;&#1083;&#1100;&#1075;&#1072;.doc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62;&#1091;&#1088;&#1082;&#1072;&#1085;%20&#1054;&#1083;&#1100;&#1075;&#1072;.doc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62;&#1091;&#1088;&#1082;&#1072;&#1085;%20&#1054;&#1083;&#1100;&#1075;&#1072;.doc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62;&#1091;&#1088;&#1082;&#1072;&#1085;%20&#1054;&#1083;&#1100;&#1075;&#1072;.doc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62;&#1091;&#1088;&#1082;&#1072;&#1085;%20&#1054;&#1083;&#1100;&#1075;&#1072;.doc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62;&#1091;&#1088;&#1082;&#1072;&#1085;%20&#1054;&#1083;&#1100;&#1075;&#1072;.do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7762</Words>
  <Characters>4425</Characters>
  <Application>Microsoft Office Word</Application>
  <DocSecurity>0</DocSecurity>
  <Lines>36</Lines>
  <Paragraphs>24</Paragraphs>
  <ScaleCrop>false</ScaleCrop>
  <Company/>
  <LinksUpToDate>false</LinksUpToDate>
  <CharactersWithSpaces>12163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2018-10-12T07:31:00Z</dcterms:created>
  <dcterms:modified xsi:type="dcterms:W3CDTF">2018-10-12T07:33:00Z</dcterms:modified>
</cp:coreProperties>
</file>