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59E" w:rsidRPr="00CC7D52" w:rsidRDefault="00FC359E" w:rsidP="00CC7D52">
      <w:pPr>
        <w:spacing w:after="0" w:line="360" w:lineRule="auto"/>
        <w:jc w:val="center"/>
        <w:rPr>
          <w:rFonts w:ascii="Times New Roman" w:hAnsi="Times New Roman"/>
          <w:sz w:val="28"/>
          <w:szCs w:val="28"/>
        </w:rPr>
      </w:pPr>
      <w:r w:rsidRPr="00CC7D52">
        <w:rPr>
          <w:rFonts w:ascii="Times New Roman" w:hAnsi="Times New Roman"/>
          <w:sz w:val="28"/>
          <w:szCs w:val="28"/>
        </w:rPr>
        <w:t>Одеський національний університет імені І.І. Мечникова</w:t>
      </w:r>
    </w:p>
    <w:p w:rsidR="00FC359E" w:rsidRPr="00CC7D52" w:rsidRDefault="00FC359E" w:rsidP="00CC7D52">
      <w:pPr>
        <w:spacing w:after="0" w:line="360" w:lineRule="auto"/>
        <w:jc w:val="center"/>
        <w:rPr>
          <w:rFonts w:ascii="Times New Roman" w:hAnsi="Times New Roman"/>
          <w:sz w:val="28"/>
          <w:szCs w:val="28"/>
        </w:rPr>
      </w:pPr>
      <w:r w:rsidRPr="00CC7D52">
        <w:rPr>
          <w:rFonts w:ascii="Times New Roman" w:hAnsi="Times New Roman"/>
          <w:sz w:val="28"/>
          <w:szCs w:val="28"/>
        </w:rPr>
        <w:t>Економіко-правовий факультет</w:t>
      </w:r>
    </w:p>
    <w:p w:rsidR="00FC359E" w:rsidRPr="00CC7D52" w:rsidRDefault="00FC359E" w:rsidP="00CC7D52">
      <w:pPr>
        <w:spacing w:after="0" w:line="360" w:lineRule="auto"/>
        <w:jc w:val="center"/>
        <w:rPr>
          <w:rFonts w:ascii="Times New Roman" w:hAnsi="Times New Roman"/>
          <w:sz w:val="28"/>
          <w:szCs w:val="28"/>
        </w:rPr>
      </w:pPr>
      <w:r w:rsidRPr="00CC7D52">
        <w:rPr>
          <w:rFonts w:ascii="Times New Roman" w:hAnsi="Times New Roman"/>
          <w:sz w:val="28"/>
          <w:szCs w:val="28"/>
        </w:rPr>
        <w:t>Кафедра цивільно-правових дисциплін</w:t>
      </w:r>
    </w:p>
    <w:p w:rsidR="00FC359E" w:rsidRPr="00CC7D52" w:rsidRDefault="00FC359E" w:rsidP="00CC7D52">
      <w:pPr>
        <w:spacing w:after="0" w:line="240" w:lineRule="auto"/>
        <w:jc w:val="center"/>
        <w:rPr>
          <w:rFonts w:ascii="Times New Roman" w:hAnsi="Times New Roman"/>
          <w:sz w:val="28"/>
          <w:szCs w:val="28"/>
        </w:rPr>
      </w:pPr>
    </w:p>
    <w:p w:rsidR="00FC359E" w:rsidRPr="00CC7D52" w:rsidRDefault="00FC359E" w:rsidP="00CC7D52">
      <w:pPr>
        <w:spacing w:after="0" w:line="240" w:lineRule="auto"/>
        <w:jc w:val="center"/>
        <w:rPr>
          <w:rFonts w:ascii="Times New Roman" w:hAnsi="Times New Roman"/>
          <w:sz w:val="28"/>
          <w:szCs w:val="28"/>
        </w:rPr>
      </w:pPr>
    </w:p>
    <w:p w:rsidR="00FC359E" w:rsidRPr="00CC7D52" w:rsidRDefault="00FC359E" w:rsidP="00CC7D52">
      <w:pPr>
        <w:spacing w:after="0" w:line="240" w:lineRule="auto"/>
        <w:jc w:val="center"/>
        <w:rPr>
          <w:rFonts w:ascii="Times New Roman" w:hAnsi="Times New Roman"/>
          <w:b/>
          <w:sz w:val="28"/>
          <w:szCs w:val="28"/>
        </w:rPr>
      </w:pPr>
    </w:p>
    <w:p w:rsidR="00FC359E" w:rsidRPr="00CC7D52" w:rsidRDefault="00FC359E" w:rsidP="00CC7D52">
      <w:pPr>
        <w:spacing w:after="0" w:line="240" w:lineRule="auto"/>
        <w:jc w:val="center"/>
        <w:rPr>
          <w:rFonts w:ascii="Times New Roman" w:hAnsi="Times New Roman"/>
          <w:b/>
          <w:sz w:val="28"/>
          <w:szCs w:val="28"/>
        </w:rPr>
      </w:pPr>
      <w:r w:rsidRPr="00CC7D52">
        <w:rPr>
          <w:rFonts w:ascii="Times New Roman" w:hAnsi="Times New Roman"/>
          <w:b/>
          <w:sz w:val="28"/>
          <w:szCs w:val="28"/>
        </w:rPr>
        <w:t>Д и п л о м н а  р о б о т а</w:t>
      </w:r>
    </w:p>
    <w:p w:rsidR="00FC359E" w:rsidRPr="00CC7D52" w:rsidRDefault="00FC359E" w:rsidP="00CC7D52">
      <w:pPr>
        <w:spacing w:after="0" w:line="240" w:lineRule="auto"/>
        <w:jc w:val="center"/>
        <w:rPr>
          <w:rFonts w:ascii="Times New Roman" w:hAnsi="Times New Roman"/>
          <w:b/>
          <w:sz w:val="28"/>
          <w:szCs w:val="28"/>
        </w:rPr>
      </w:pPr>
    </w:p>
    <w:p w:rsidR="00FC359E" w:rsidRPr="00FE294A" w:rsidRDefault="00FC359E" w:rsidP="00CC7D52">
      <w:pPr>
        <w:spacing w:after="0" w:line="240" w:lineRule="auto"/>
        <w:jc w:val="center"/>
        <w:rPr>
          <w:rFonts w:ascii="Times New Roman" w:hAnsi="Times New Roman"/>
          <w:sz w:val="28"/>
          <w:szCs w:val="28"/>
        </w:rPr>
      </w:pPr>
      <w:r w:rsidRPr="00CC7D52">
        <w:rPr>
          <w:rFonts w:ascii="Times New Roman" w:hAnsi="Times New Roman"/>
          <w:sz w:val="28"/>
          <w:szCs w:val="28"/>
        </w:rPr>
        <w:t xml:space="preserve">освітньо-кваліфікаційного рівня спеціаліста </w:t>
      </w:r>
    </w:p>
    <w:p w:rsidR="00FC359E" w:rsidRPr="00FE294A" w:rsidRDefault="00FC359E" w:rsidP="00CC7D52">
      <w:pPr>
        <w:spacing w:after="0" w:line="240" w:lineRule="auto"/>
        <w:jc w:val="center"/>
        <w:rPr>
          <w:rFonts w:ascii="Times New Roman" w:hAnsi="Times New Roman"/>
          <w:sz w:val="28"/>
          <w:szCs w:val="28"/>
        </w:rPr>
      </w:pPr>
    </w:p>
    <w:p w:rsidR="00FC359E" w:rsidRPr="00FE294A" w:rsidRDefault="00FC359E" w:rsidP="00A03405">
      <w:pPr>
        <w:spacing w:after="0" w:line="240" w:lineRule="auto"/>
        <w:jc w:val="center"/>
        <w:rPr>
          <w:rFonts w:ascii="Times New Roman" w:hAnsi="Times New Roman"/>
          <w:b/>
          <w:sz w:val="28"/>
          <w:szCs w:val="28"/>
        </w:rPr>
      </w:pPr>
      <w:r w:rsidRPr="00A03405">
        <w:rPr>
          <w:rFonts w:ascii="Times New Roman" w:hAnsi="Times New Roman"/>
          <w:sz w:val="28"/>
          <w:szCs w:val="28"/>
        </w:rPr>
        <w:t xml:space="preserve">на тему: </w:t>
      </w:r>
      <w:r w:rsidRPr="00FE294A">
        <w:rPr>
          <w:rFonts w:ascii="Times New Roman" w:hAnsi="Times New Roman"/>
          <w:b/>
          <w:sz w:val="28"/>
          <w:szCs w:val="28"/>
        </w:rPr>
        <w:t>“</w:t>
      </w:r>
      <w:r w:rsidRPr="00A03405">
        <w:rPr>
          <w:rFonts w:ascii="Times New Roman" w:hAnsi="Times New Roman"/>
          <w:b/>
          <w:sz w:val="28"/>
          <w:szCs w:val="28"/>
        </w:rPr>
        <w:t>Распоряжение имущественными правами субъектов права интеллектуальной собственности</w:t>
      </w:r>
      <w:r w:rsidRPr="00FE294A">
        <w:rPr>
          <w:rFonts w:ascii="Times New Roman" w:hAnsi="Times New Roman"/>
          <w:b/>
          <w:sz w:val="28"/>
          <w:szCs w:val="28"/>
        </w:rPr>
        <w:t>”</w:t>
      </w:r>
    </w:p>
    <w:p w:rsidR="00FC359E" w:rsidRPr="00FE294A" w:rsidRDefault="00FC359E" w:rsidP="00CC7D52">
      <w:pPr>
        <w:spacing w:after="0" w:line="240" w:lineRule="auto"/>
        <w:jc w:val="center"/>
        <w:rPr>
          <w:rFonts w:ascii="Times New Roman" w:hAnsi="Times New Roman"/>
          <w:sz w:val="28"/>
          <w:szCs w:val="28"/>
        </w:rPr>
      </w:pPr>
    </w:p>
    <w:p w:rsidR="00FC359E" w:rsidRPr="00FE294A" w:rsidRDefault="00FC359E" w:rsidP="00A03405">
      <w:pPr>
        <w:pStyle w:val="a3"/>
        <w:ind w:left="0"/>
        <w:jc w:val="center"/>
        <w:rPr>
          <w:rFonts w:ascii="Times New Roman" w:hAnsi="Times New Roman"/>
          <w:sz w:val="24"/>
          <w:szCs w:val="24"/>
        </w:rPr>
      </w:pPr>
      <w:r w:rsidRPr="00FE294A">
        <w:rPr>
          <w:rFonts w:ascii="Times New Roman" w:hAnsi="Times New Roman"/>
          <w:sz w:val="24"/>
          <w:szCs w:val="24"/>
        </w:rPr>
        <w:t>“</w:t>
      </w:r>
      <w:r w:rsidRPr="002C75E8">
        <w:rPr>
          <w:rFonts w:ascii="Times New Roman" w:hAnsi="Times New Roman"/>
          <w:sz w:val="24"/>
          <w:szCs w:val="24"/>
          <w:lang w:val="uk-UA"/>
        </w:rPr>
        <w:t>Розпорядження майновими правами суб</w:t>
      </w:r>
      <w:r w:rsidRPr="002C75E8">
        <w:rPr>
          <w:rFonts w:ascii="Times New Roman" w:hAnsi="Times New Roman"/>
          <w:sz w:val="24"/>
          <w:szCs w:val="24"/>
        </w:rPr>
        <w:t>'</w:t>
      </w:r>
      <w:r w:rsidRPr="002C75E8">
        <w:rPr>
          <w:rFonts w:ascii="Times New Roman" w:hAnsi="Times New Roman"/>
          <w:sz w:val="24"/>
          <w:szCs w:val="24"/>
          <w:lang w:val="uk-UA"/>
        </w:rPr>
        <w:t>єктів права інтелектуальної власності</w:t>
      </w:r>
      <w:r w:rsidRPr="002C75E8">
        <w:rPr>
          <w:rFonts w:ascii="Times New Roman" w:hAnsi="Times New Roman"/>
          <w:sz w:val="24"/>
          <w:szCs w:val="24"/>
        </w:rPr>
        <w:t xml:space="preserve"> </w:t>
      </w:r>
      <w:r w:rsidRPr="00FE294A">
        <w:rPr>
          <w:rFonts w:ascii="Times New Roman" w:hAnsi="Times New Roman"/>
          <w:sz w:val="24"/>
          <w:szCs w:val="24"/>
        </w:rPr>
        <w:t>“</w:t>
      </w:r>
    </w:p>
    <w:p w:rsidR="00FC359E" w:rsidRDefault="00FC359E" w:rsidP="00A03405">
      <w:pPr>
        <w:pStyle w:val="a3"/>
        <w:ind w:left="0"/>
        <w:jc w:val="center"/>
        <w:rPr>
          <w:rFonts w:ascii="Times New Roman" w:hAnsi="Times New Roman"/>
          <w:sz w:val="24"/>
          <w:szCs w:val="24"/>
          <w:lang w:val="en-US"/>
        </w:rPr>
      </w:pPr>
      <w:r>
        <w:rPr>
          <w:rFonts w:ascii="Times New Roman" w:hAnsi="Times New Roman"/>
          <w:sz w:val="24"/>
          <w:szCs w:val="24"/>
          <w:lang w:val="en-US"/>
        </w:rPr>
        <w:t>“</w:t>
      </w:r>
      <w:r w:rsidRPr="002C75E8">
        <w:rPr>
          <w:rFonts w:ascii="Times New Roman" w:hAnsi="Times New Roman"/>
          <w:sz w:val="24"/>
          <w:szCs w:val="24"/>
          <w:lang w:val="en-US"/>
        </w:rPr>
        <w:t>The Disposition of Property Rights of the Intellectual Property Law Subjects</w:t>
      </w:r>
      <w:r>
        <w:rPr>
          <w:rFonts w:ascii="Times New Roman" w:hAnsi="Times New Roman"/>
          <w:sz w:val="24"/>
          <w:szCs w:val="24"/>
          <w:lang w:val="en-US"/>
        </w:rPr>
        <w:t>”</w:t>
      </w:r>
    </w:p>
    <w:p w:rsidR="00FC359E" w:rsidRPr="00FE294A" w:rsidRDefault="00FC359E" w:rsidP="00A03405">
      <w:pPr>
        <w:pStyle w:val="a3"/>
        <w:ind w:left="0"/>
        <w:jc w:val="center"/>
        <w:rPr>
          <w:rFonts w:ascii="Times New Roman" w:hAnsi="Times New Roman"/>
          <w:b/>
          <w:sz w:val="24"/>
          <w:szCs w:val="24"/>
          <w:lang w:val="en-US"/>
        </w:rPr>
      </w:pPr>
    </w:p>
    <w:p w:rsidR="00FC359E" w:rsidRPr="00CC7D52" w:rsidRDefault="00FC359E" w:rsidP="00CC7D52">
      <w:pPr>
        <w:spacing w:after="0" w:line="240" w:lineRule="auto"/>
        <w:ind w:left="4140" w:right="-186"/>
        <w:rPr>
          <w:rFonts w:ascii="Times New Roman" w:hAnsi="Times New Roman"/>
          <w:sz w:val="28"/>
          <w:szCs w:val="28"/>
        </w:rPr>
      </w:pPr>
      <w:r w:rsidRPr="00CC7D52">
        <w:rPr>
          <w:rFonts w:ascii="Times New Roman" w:hAnsi="Times New Roman"/>
          <w:sz w:val="28"/>
          <w:szCs w:val="28"/>
        </w:rPr>
        <w:t>Виконав студент заочної форми навчання,</w:t>
      </w:r>
    </w:p>
    <w:p w:rsidR="00FC359E" w:rsidRPr="00CC7D52" w:rsidRDefault="00FC359E" w:rsidP="00CC7D52">
      <w:pPr>
        <w:spacing w:after="0" w:line="240" w:lineRule="auto"/>
        <w:ind w:firstLine="4140"/>
        <w:rPr>
          <w:rFonts w:ascii="Times New Roman" w:hAnsi="Times New Roman"/>
          <w:sz w:val="28"/>
          <w:szCs w:val="28"/>
          <w:lang w:val="uk-UA"/>
        </w:rPr>
      </w:pPr>
      <w:r w:rsidRPr="00CC7D52">
        <w:rPr>
          <w:rFonts w:ascii="Times New Roman" w:hAnsi="Times New Roman"/>
          <w:sz w:val="28"/>
          <w:szCs w:val="28"/>
          <w:lang w:val="uk-UA"/>
        </w:rPr>
        <w:t>спеціальність 081, Право (Правознавство),</w:t>
      </w:r>
    </w:p>
    <w:p w:rsidR="00FC359E" w:rsidRPr="00FE294A" w:rsidRDefault="00FC359E" w:rsidP="00CC7D52">
      <w:pPr>
        <w:spacing w:after="0" w:line="240" w:lineRule="auto"/>
        <w:ind w:left="4140"/>
        <w:rPr>
          <w:rFonts w:ascii="Times New Roman" w:hAnsi="Times New Roman"/>
          <w:sz w:val="28"/>
          <w:szCs w:val="28"/>
        </w:rPr>
      </w:pPr>
      <w:r w:rsidRPr="002C75E8">
        <w:rPr>
          <w:rFonts w:ascii="Times New Roman" w:hAnsi="Times New Roman"/>
          <w:sz w:val="28"/>
          <w:szCs w:val="28"/>
        </w:rPr>
        <w:t>Черниш Василь Васильович</w:t>
      </w:r>
    </w:p>
    <w:p w:rsidR="00FC359E" w:rsidRPr="00FE294A" w:rsidRDefault="00FC359E" w:rsidP="00CC7D52">
      <w:pPr>
        <w:spacing w:after="0" w:line="240" w:lineRule="auto"/>
        <w:ind w:left="4140"/>
        <w:rPr>
          <w:rFonts w:ascii="Times New Roman" w:hAnsi="Times New Roman"/>
          <w:sz w:val="28"/>
          <w:szCs w:val="28"/>
        </w:rPr>
      </w:pPr>
    </w:p>
    <w:p w:rsidR="00FC359E" w:rsidRPr="00CC7D52" w:rsidRDefault="00FC359E" w:rsidP="00CC7D52">
      <w:pPr>
        <w:spacing w:after="0" w:line="240" w:lineRule="auto"/>
        <w:ind w:left="4140"/>
        <w:rPr>
          <w:rFonts w:ascii="Times New Roman" w:hAnsi="Times New Roman"/>
          <w:sz w:val="28"/>
          <w:szCs w:val="28"/>
          <w:lang w:val="uk-UA"/>
        </w:rPr>
      </w:pPr>
      <w:r w:rsidRPr="00CC7D52">
        <w:rPr>
          <w:rFonts w:ascii="Times New Roman" w:hAnsi="Times New Roman"/>
          <w:sz w:val="28"/>
          <w:szCs w:val="28"/>
        </w:rPr>
        <w:t xml:space="preserve">Науковий керівник: </w:t>
      </w:r>
      <w:r w:rsidRPr="00CC7D52">
        <w:rPr>
          <w:rFonts w:ascii="Times New Roman" w:hAnsi="Times New Roman"/>
          <w:sz w:val="28"/>
          <w:szCs w:val="28"/>
          <w:lang w:val="uk-UA"/>
        </w:rPr>
        <w:t xml:space="preserve">кандидат юридичних </w:t>
      </w:r>
    </w:p>
    <w:p w:rsidR="00FC359E" w:rsidRPr="00CC7D52" w:rsidRDefault="00FC359E" w:rsidP="00CC7D52">
      <w:pPr>
        <w:spacing w:after="0" w:line="240" w:lineRule="auto"/>
        <w:ind w:left="4140" w:right="-186"/>
        <w:rPr>
          <w:rFonts w:ascii="Times New Roman" w:hAnsi="Times New Roman"/>
          <w:sz w:val="28"/>
          <w:szCs w:val="28"/>
        </w:rPr>
      </w:pPr>
      <w:r w:rsidRPr="00CC7D52">
        <w:rPr>
          <w:rFonts w:ascii="Times New Roman" w:hAnsi="Times New Roman"/>
          <w:sz w:val="28"/>
          <w:szCs w:val="28"/>
          <w:lang w:val="uk-UA"/>
        </w:rPr>
        <w:t>наук</w:t>
      </w:r>
      <w:r w:rsidRPr="00CC7D52">
        <w:rPr>
          <w:rFonts w:ascii="Times New Roman" w:hAnsi="Times New Roman"/>
          <w:sz w:val="28"/>
          <w:szCs w:val="28"/>
        </w:rPr>
        <w:t>, доц</w:t>
      </w:r>
      <w:r w:rsidRPr="00CC7D52">
        <w:rPr>
          <w:rFonts w:ascii="Times New Roman" w:hAnsi="Times New Roman"/>
          <w:sz w:val="28"/>
          <w:szCs w:val="28"/>
          <w:lang w:val="uk-UA"/>
        </w:rPr>
        <w:t>ент __________</w:t>
      </w:r>
      <w:r w:rsidRPr="00CC7D52">
        <w:rPr>
          <w:rFonts w:ascii="Times New Roman" w:hAnsi="Times New Roman"/>
          <w:sz w:val="28"/>
          <w:szCs w:val="28"/>
        </w:rPr>
        <w:t xml:space="preserve"> Клейменова С.М.</w:t>
      </w:r>
    </w:p>
    <w:p w:rsidR="00FC359E" w:rsidRPr="00CC7D52" w:rsidRDefault="00FC359E" w:rsidP="00CC7D52">
      <w:pPr>
        <w:spacing w:after="0" w:line="240" w:lineRule="auto"/>
        <w:ind w:left="4140"/>
        <w:rPr>
          <w:rFonts w:ascii="Times New Roman" w:hAnsi="Times New Roman"/>
          <w:sz w:val="28"/>
          <w:szCs w:val="28"/>
        </w:rPr>
      </w:pPr>
      <w:r w:rsidRPr="00CC7D52">
        <w:rPr>
          <w:rFonts w:ascii="Times New Roman" w:hAnsi="Times New Roman"/>
          <w:sz w:val="28"/>
          <w:szCs w:val="28"/>
        </w:rPr>
        <w:t xml:space="preserve">             </w:t>
      </w:r>
    </w:p>
    <w:p w:rsidR="00FC359E" w:rsidRPr="009D293B" w:rsidRDefault="00FC359E" w:rsidP="003B2F82">
      <w:pPr>
        <w:spacing w:after="0" w:line="240" w:lineRule="auto"/>
        <w:ind w:left="4140" w:right="-186"/>
        <w:rPr>
          <w:rFonts w:ascii="Times New Roman" w:hAnsi="Times New Roman"/>
          <w:sz w:val="28"/>
          <w:szCs w:val="28"/>
        </w:rPr>
      </w:pPr>
      <w:r w:rsidRPr="00CC7D52">
        <w:rPr>
          <w:rFonts w:ascii="Times New Roman" w:hAnsi="Times New Roman"/>
          <w:sz w:val="28"/>
          <w:szCs w:val="28"/>
        </w:rPr>
        <w:t>Рецензент: ст</w:t>
      </w:r>
      <w:r w:rsidRPr="00CC7D52">
        <w:rPr>
          <w:rFonts w:ascii="Times New Roman" w:hAnsi="Times New Roman"/>
          <w:sz w:val="28"/>
          <w:szCs w:val="28"/>
          <w:lang w:val="uk-UA"/>
        </w:rPr>
        <w:t>арший</w:t>
      </w:r>
      <w:r w:rsidRPr="00CC7D52">
        <w:rPr>
          <w:rFonts w:ascii="Times New Roman" w:hAnsi="Times New Roman"/>
          <w:sz w:val="28"/>
          <w:szCs w:val="28"/>
        </w:rPr>
        <w:t xml:space="preserve"> викл</w:t>
      </w:r>
      <w:r w:rsidRPr="00CC7D52">
        <w:rPr>
          <w:rFonts w:ascii="Times New Roman" w:hAnsi="Times New Roman"/>
          <w:sz w:val="28"/>
          <w:szCs w:val="28"/>
          <w:lang w:val="uk-UA"/>
        </w:rPr>
        <w:t>адач</w:t>
      </w:r>
      <w:r w:rsidRPr="00CC7D52">
        <w:rPr>
          <w:rFonts w:ascii="Times New Roman" w:hAnsi="Times New Roman"/>
          <w:sz w:val="28"/>
          <w:szCs w:val="28"/>
        </w:rPr>
        <w:t xml:space="preserve"> </w:t>
      </w:r>
    </w:p>
    <w:p w:rsidR="00FC359E" w:rsidRPr="003B2F82" w:rsidRDefault="00FC359E" w:rsidP="003B2F82">
      <w:pPr>
        <w:spacing w:after="0" w:line="240" w:lineRule="auto"/>
        <w:ind w:left="4140" w:right="-186"/>
        <w:rPr>
          <w:rFonts w:ascii="Times New Roman" w:hAnsi="Times New Roman"/>
          <w:sz w:val="28"/>
          <w:szCs w:val="28"/>
        </w:rPr>
      </w:pPr>
      <w:r w:rsidRPr="00CC7D52">
        <w:rPr>
          <w:rFonts w:ascii="Times New Roman" w:hAnsi="Times New Roman"/>
          <w:sz w:val="28"/>
          <w:szCs w:val="28"/>
        </w:rPr>
        <w:t>Завертнева-Ярошенко</w:t>
      </w:r>
      <w:r w:rsidRPr="00FE294A">
        <w:rPr>
          <w:rFonts w:ascii="Times New Roman" w:hAnsi="Times New Roman"/>
          <w:sz w:val="28"/>
          <w:szCs w:val="28"/>
        </w:rPr>
        <w:t xml:space="preserve"> </w:t>
      </w:r>
      <w:r w:rsidRPr="00CC7D52">
        <w:rPr>
          <w:rFonts w:ascii="Times New Roman" w:hAnsi="Times New Roman"/>
          <w:sz w:val="28"/>
          <w:szCs w:val="28"/>
        </w:rPr>
        <w:t>В.А.</w:t>
      </w:r>
    </w:p>
    <w:p w:rsidR="00FC359E" w:rsidRPr="00CC7D52" w:rsidRDefault="00FC359E" w:rsidP="00CC7D52">
      <w:pPr>
        <w:spacing w:after="0" w:line="240" w:lineRule="auto"/>
        <w:jc w:val="center"/>
        <w:rPr>
          <w:rFonts w:ascii="Times New Roman" w:hAnsi="Times New Roman"/>
          <w:sz w:val="28"/>
          <w:szCs w:val="28"/>
        </w:rPr>
      </w:pPr>
    </w:p>
    <w:p w:rsidR="00FC359E" w:rsidRPr="00CC7D52" w:rsidRDefault="00FC359E" w:rsidP="00CC7D52">
      <w:pPr>
        <w:spacing w:after="0" w:line="240" w:lineRule="auto"/>
        <w:jc w:val="center"/>
        <w:rPr>
          <w:rFonts w:ascii="Times New Roman" w:hAnsi="Times New Roman"/>
          <w:b/>
          <w:sz w:val="28"/>
          <w:szCs w:val="28"/>
        </w:rPr>
      </w:pPr>
    </w:p>
    <w:p w:rsidR="00FC359E" w:rsidRPr="00CC7D52" w:rsidRDefault="00FC359E" w:rsidP="00CC7D52">
      <w:pPr>
        <w:spacing w:after="0" w:line="240" w:lineRule="auto"/>
        <w:jc w:val="center"/>
        <w:rPr>
          <w:rFonts w:ascii="Times New Roman" w:hAnsi="Times New Roman"/>
          <w:b/>
          <w:sz w:val="28"/>
          <w:szCs w:val="28"/>
        </w:rPr>
      </w:pPr>
    </w:p>
    <w:p w:rsidR="00FC359E" w:rsidRPr="00CC7D52" w:rsidRDefault="00FC359E" w:rsidP="00CC7D52">
      <w:pPr>
        <w:spacing w:after="0" w:line="240" w:lineRule="auto"/>
        <w:jc w:val="both"/>
        <w:rPr>
          <w:rFonts w:ascii="Times New Roman" w:hAnsi="Times New Roman"/>
          <w:sz w:val="28"/>
          <w:szCs w:val="28"/>
        </w:rPr>
      </w:pPr>
    </w:p>
    <w:p w:rsidR="00FC359E" w:rsidRPr="00CC7D52" w:rsidRDefault="00FC359E" w:rsidP="00CC7D52">
      <w:pPr>
        <w:spacing w:after="0" w:line="360" w:lineRule="auto"/>
        <w:jc w:val="both"/>
        <w:rPr>
          <w:rFonts w:ascii="Times New Roman" w:hAnsi="Times New Roman"/>
          <w:sz w:val="28"/>
          <w:szCs w:val="28"/>
        </w:rPr>
      </w:pPr>
      <w:r w:rsidRPr="00CC7D52">
        <w:rPr>
          <w:rFonts w:ascii="Times New Roman" w:hAnsi="Times New Roman"/>
          <w:sz w:val="28"/>
          <w:szCs w:val="28"/>
        </w:rPr>
        <w:t>Рекомендовано до захисту на                     Захищено на засіданні ЕК № 2</w:t>
      </w:r>
    </w:p>
    <w:p w:rsidR="00FC359E" w:rsidRPr="00CC7D52" w:rsidRDefault="00FC359E" w:rsidP="00CC7D52">
      <w:pPr>
        <w:spacing w:after="0" w:line="360" w:lineRule="auto"/>
        <w:jc w:val="both"/>
        <w:rPr>
          <w:rFonts w:ascii="Times New Roman" w:hAnsi="Times New Roman"/>
          <w:sz w:val="28"/>
          <w:szCs w:val="28"/>
        </w:rPr>
      </w:pPr>
      <w:r w:rsidRPr="00CC7D52">
        <w:rPr>
          <w:rFonts w:ascii="Times New Roman" w:hAnsi="Times New Roman"/>
          <w:sz w:val="28"/>
          <w:szCs w:val="28"/>
        </w:rPr>
        <w:t xml:space="preserve">засіданні кафедри “___” _____ 2017 р.,     “___” _______ 2017 р., протокол № ___ </w:t>
      </w:r>
    </w:p>
    <w:p w:rsidR="00FC359E" w:rsidRPr="00CC7D52" w:rsidRDefault="00FC359E" w:rsidP="00CC7D52">
      <w:pPr>
        <w:spacing w:after="0" w:line="360" w:lineRule="auto"/>
        <w:jc w:val="both"/>
        <w:rPr>
          <w:rFonts w:ascii="Times New Roman" w:hAnsi="Times New Roman"/>
          <w:sz w:val="28"/>
          <w:szCs w:val="28"/>
        </w:rPr>
      </w:pPr>
      <w:r w:rsidRPr="00CC7D52">
        <w:rPr>
          <w:rFonts w:ascii="Times New Roman" w:hAnsi="Times New Roman"/>
          <w:sz w:val="28"/>
          <w:szCs w:val="28"/>
        </w:rPr>
        <w:t xml:space="preserve">протокол № ___                                          </w:t>
      </w:r>
      <w:r w:rsidRPr="00FE294A">
        <w:rPr>
          <w:rFonts w:ascii="Times New Roman" w:hAnsi="Times New Roman"/>
          <w:sz w:val="28"/>
          <w:szCs w:val="28"/>
        </w:rPr>
        <w:t xml:space="preserve">  </w:t>
      </w:r>
      <w:r w:rsidRPr="00CC7D52">
        <w:rPr>
          <w:rFonts w:ascii="Times New Roman" w:hAnsi="Times New Roman"/>
          <w:sz w:val="28"/>
          <w:szCs w:val="28"/>
        </w:rPr>
        <w:t>Оцінка _______/_______/_______</w:t>
      </w:r>
    </w:p>
    <w:p w:rsidR="00FC359E" w:rsidRPr="00CC7D52" w:rsidRDefault="00FC359E" w:rsidP="00CC7D52">
      <w:pPr>
        <w:spacing w:after="0" w:line="360" w:lineRule="auto"/>
        <w:jc w:val="both"/>
        <w:rPr>
          <w:rFonts w:ascii="Times New Roman" w:hAnsi="Times New Roman"/>
          <w:sz w:val="28"/>
          <w:szCs w:val="28"/>
        </w:rPr>
      </w:pPr>
      <w:r w:rsidRPr="00CC7D52">
        <w:rPr>
          <w:rFonts w:ascii="Times New Roman" w:hAnsi="Times New Roman"/>
          <w:sz w:val="28"/>
          <w:szCs w:val="28"/>
        </w:rPr>
        <w:t xml:space="preserve">Завідувач кафедри                                      </w:t>
      </w:r>
      <w:r w:rsidRPr="00FE294A">
        <w:rPr>
          <w:rFonts w:ascii="Times New Roman" w:hAnsi="Times New Roman"/>
          <w:sz w:val="28"/>
          <w:szCs w:val="28"/>
        </w:rPr>
        <w:t xml:space="preserve"> </w:t>
      </w:r>
      <w:r w:rsidRPr="00CC7D52">
        <w:rPr>
          <w:rFonts w:ascii="Times New Roman" w:hAnsi="Times New Roman"/>
          <w:sz w:val="28"/>
          <w:szCs w:val="28"/>
        </w:rPr>
        <w:t xml:space="preserve"> Голова ЕК     </w:t>
      </w:r>
    </w:p>
    <w:p w:rsidR="00FC359E" w:rsidRPr="00CC7D52" w:rsidRDefault="00FC359E" w:rsidP="00CC7D52">
      <w:pPr>
        <w:tabs>
          <w:tab w:val="left" w:pos="4860"/>
        </w:tabs>
        <w:spacing w:after="0" w:line="360" w:lineRule="auto"/>
        <w:jc w:val="both"/>
        <w:rPr>
          <w:rFonts w:ascii="Times New Roman" w:hAnsi="Times New Roman"/>
          <w:sz w:val="28"/>
          <w:szCs w:val="28"/>
        </w:rPr>
      </w:pPr>
      <w:r w:rsidRPr="00CC7D52">
        <w:rPr>
          <w:rFonts w:ascii="Times New Roman" w:hAnsi="Times New Roman"/>
          <w:sz w:val="28"/>
          <w:szCs w:val="28"/>
        </w:rPr>
        <w:t xml:space="preserve">д.ю.н., проф..._______ Канзафарова І.С. </w:t>
      </w:r>
      <w:r w:rsidRPr="00FE294A">
        <w:rPr>
          <w:rFonts w:ascii="Times New Roman" w:hAnsi="Times New Roman"/>
          <w:sz w:val="28"/>
          <w:szCs w:val="28"/>
        </w:rPr>
        <w:t xml:space="preserve">   </w:t>
      </w:r>
      <w:r w:rsidRPr="00CC7D52">
        <w:rPr>
          <w:rFonts w:ascii="Times New Roman" w:hAnsi="Times New Roman"/>
          <w:sz w:val="28"/>
          <w:szCs w:val="28"/>
          <w:lang w:val="uk-UA"/>
        </w:rPr>
        <w:t>д.ю.н., проф._________ Прієшкіна О.В.</w:t>
      </w:r>
    </w:p>
    <w:p w:rsidR="00FC359E" w:rsidRDefault="00FC359E" w:rsidP="00CC7D52">
      <w:pPr>
        <w:spacing w:after="0" w:line="240" w:lineRule="auto"/>
        <w:jc w:val="center"/>
        <w:rPr>
          <w:rFonts w:ascii="Times New Roman" w:hAnsi="Times New Roman"/>
          <w:b/>
          <w:sz w:val="28"/>
          <w:szCs w:val="28"/>
        </w:rPr>
      </w:pPr>
    </w:p>
    <w:p w:rsidR="00FC359E" w:rsidRPr="00CC7D52" w:rsidRDefault="00FC359E" w:rsidP="00CC7D52">
      <w:pPr>
        <w:spacing w:after="0" w:line="240" w:lineRule="auto"/>
        <w:jc w:val="center"/>
        <w:rPr>
          <w:rFonts w:ascii="Times New Roman" w:hAnsi="Times New Roman"/>
          <w:b/>
          <w:sz w:val="28"/>
          <w:szCs w:val="28"/>
        </w:rPr>
      </w:pPr>
    </w:p>
    <w:p w:rsidR="00FC359E" w:rsidRPr="00A27A96" w:rsidRDefault="00FC359E" w:rsidP="00CC7D52">
      <w:pPr>
        <w:spacing w:after="0" w:line="240" w:lineRule="auto"/>
        <w:jc w:val="center"/>
        <w:rPr>
          <w:rFonts w:ascii="Times New Roman" w:hAnsi="Times New Roman"/>
          <w:b/>
          <w:sz w:val="28"/>
          <w:szCs w:val="28"/>
        </w:rPr>
      </w:pPr>
    </w:p>
    <w:p w:rsidR="00FC359E" w:rsidRPr="00A27A96" w:rsidRDefault="00FC359E" w:rsidP="00CC7D52">
      <w:pPr>
        <w:spacing w:after="0" w:line="240" w:lineRule="auto"/>
        <w:jc w:val="center"/>
        <w:rPr>
          <w:rFonts w:ascii="Times New Roman" w:hAnsi="Times New Roman"/>
          <w:b/>
          <w:sz w:val="28"/>
          <w:szCs w:val="28"/>
        </w:rPr>
      </w:pPr>
    </w:p>
    <w:p w:rsidR="00FC359E" w:rsidRPr="00CC7D52" w:rsidRDefault="00FC359E" w:rsidP="00CC7D52">
      <w:pPr>
        <w:jc w:val="center"/>
        <w:rPr>
          <w:rFonts w:ascii="Times New Roman" w:hAnsi="Times New Roman"/>
          <w:b/>
          <w:sz w:val="28"/>
          <w:szCs w:val="28"/>
        </w:rPr>
        <w:sectPr w:rsidR="00FC359E" w:rsidRPr="00CC7D52" w:rsidSect="002E64DB">
          <w:footerReference w:type="even" r:id="rId7"/>
          <w:footerReference w:type="default" r:id="rId8"/>
          <w:pgSz w:w="11909" w:h="16834"/>
          <w:pgMar w:top="1134" w:right="397" w:bottom="1134" w:left="1701" w:header="720" w:footer="720" w:gutter="0"/>
          <w:cols w:space="60"/>
          <w:noEndnote/>
          <w:titlePg/>
        </w:sectPr>
      </w:pPr>
      <w:r w:rsidRPr="00CC7D52">
        <w:rPr>
          <w:rFonts w:ascii="Times New Roman" w:hAnsi="Times New Roman"/>
          <w:b/>
          <w:sz w:val="28"/>
          <w:szCs w:val="28"/>
        </w:rPr>
        <w:t>Одеса – 2017</w:t>
      </w:r>
    </w:p>
    <w:p w:rsidR="00FC359E" w:rsidRPr="00491D8C" w:rsidRDefault="00FC359E" w:rsidP="00CC7D52">
      <w:pPr>
        <w:shd w:val="clear" w:color="auto" w:fill="FFFFFF"/>
        <w:spacing w:line="360" w:lineRule="auto"/>
        <w:ind w:left="45"/>
        <w:jc w:val="center"/>
        <w:rPr>
          <w:rFonts w:ascii="Times New Roman" w:hAnsi="Times New Roman"/>
          <w:b/>
          <w:bCs/>
          <w:spacing w:val="-7"/>
          <w:sz w:val="28"/>
          <w:szCs w:val="28"/>
        </w:rPr>
      </w:pPr>
      <w:r w:rsidRPr="00491D8C">
        <w:rPr>
          <w:rFonts w:ascii="Times New Roman" w:hAnsi="Times New Roman"/>
          <w:b/>
          <w:bCs/>
          <w:spacing w:val="-7"/>
          <w:sz w:val="28"/>
          <w:szCs w:val="28"/>
        </w:rPr>
        <w:lastRenderedPageBreak/>
        <w:t>Содержание</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2"/>
        <w:gridCol w:w="636"/>
      </w:tblGrid>
      <w:tr w:rsidR="00FC359E" w:rsidRPr="00491D8C" w:rsidTr="00B70D7A">
        <w:tc>
          <w:tcPr>
            <w:tcW w:w="8832" w:type="dxa"/>
            <w:tcBorders>
              <w:top w:val="nil"/>
              <w:left w:val="nil"/>
              <w:bottom w:val="nil"/>
              <w:right w:val="nil"/>
            </w:tcBorders>
            <w:vAlign w:val="center"/>
          </w:tcPr>
          <w:p w:rsidR="00FC359E" w:rsidRPr="00491D8C" w:rsidRDefault="00FC359E" w:rsidP="00CC7D52">
            <w:pPr>
              <w:shd w:val="clear" w:color="auto" w:fill="FFFFFF"/>
              <w:tabs>
                <w:tab w:val="left" w:leader="dot" w:pos="3178"/>
                <w:tab w:val="left" w:leader="dot" w:pos="9394"/>
              </w:tabs>
              <w:spacing w:after="120" w:line="360" w:lineRule="auto"/>
              <w:rPr>
                <w:rFonts w:ascii="Times New Roman" w:hAnsi="Times New Roman"/>
                <w:b/>
                <w:bCs/>
                <w:sz w:val="28"/>
                <w:szCs w:val="28"/>
              </w:rPr>
            </w:pPr>
            <w:r w:rsidRPr="00491D8C">
              <w:rPr>
                <w:rFonts w:ascii="Times New Roman" w:hAnsi="Times New Roman"/>
                <w:b/>
                <w:bCs/>
                <w:sz w:val="28"/>
                <w:szCs w:val="28"/>
              </w:rPr>
              <w:t xml:space="preserve">Введение </w:t>
            </w:r>
            <w:r w:rsidRPr="00491D8C">
              <w:rPr>
                <w:rFonts w:ascii="Times New Roman" w:hAnsi="Times New Roman"/>
                <w:bCs/>
                <w:sz w:val="28"/>
                <w:szCs w:val="28"/>
              </w:rPr>
              <w:t>……………………………………………………………………</w:t>
            </w:r>
          </w:p>
        </w:tc>
        <w:tc>
          <w:tcPr>
            <w:tcW w:w="636" w:type="dxa"/>
            <w:tcBorders>
              <w:top w:val="nil"/>
              <w:left w:val="nil"/>
              <w:bottom w:val="nil"/>
              <w:right w:val="nil"/>
            </w:tcBorders>
            <w:vAlign w:val="center"/>
          </w:tcPr>
          <w:p w:rsidR="00FC359E" w:rsidRPr="00491D8C" w:rsidRDefault="00FC359E" w:rsidP="00D11A76">
            <w:pPr>
              <w:shd w:val="clear" w:color="auto" w:fill="FFFFFF"/>
              <w:tabs>
                <w:tab w:val="left" w:leader="dot" w:pos="3178"/>
                <w:tab w:val="left" w:leader="dot" w:pos="9394"/>
              </w:tabs>
              <w:spacing w:after="120" w:line="360" w:lineRule="auto"/>
              <w:rPr>
                <w:rFonts w:ascii="Times New Roman" w:hAnsi="Times New Roman"/>
                <w:bCs/>
                <w:sz w:val="28"/>
                <w:szCs w:val="28"/>
              </w:rPr>
            </w:pPr>
            <w:r w:rsidRPr="00491D8C">
              <w:rPr>
                <w:rFonts w:ascii="Times New Roman" w:hAnsi="Times New Roman"/>
                <w:bCs/>
                <w:sz w:val="28"/>
                <w:szCs w:val="28"/>
              </w:rPr>
              <w:t>3</w:t>
            </w:r>
          </w:p>
        </w:tc>
      </w:tr>
      <w:tr w:rsidR="00FC359E" w:rsidRPr="00491D8C" w:rsidTr="005E332D">
        <w:tc>
          <w:tcPr>
            <w:tcW w:w="8832" w:type="dxa"/>
            <w:tcBorders>
              <w:top w:val="nil"/>
              <w:left w:val="nil"/>
              <w:bottom w:val="nil"/>
              <w:right w:val="nil"/>
            </w:tcBorders>
            <w:vAlign w:val="center"/>
          </w:tcPr>
          <w:p w:rsidR="00FC359E" w:rsidRPr="00491D8C" w:rsidRDefault="00FC359E" w:rsidP="005E332D">
            <w:pPr>
              <w:shd w:val="clear" w:color="auto" w:fill="FFFFFF"/>
              <w:tabs>
                <w:tab w:val="left" w:leader="dot" w:pos="3178"/>
                <w:tab w:val="left" w:leader="dot" w:pos="9394"/>
              </w:tabs>
              <w:spacing w:before="120" w:after="120" w:line="360" w:lineRule="auto"/>
              <w:rPr>
                <w:rFonts w:ascii="Times New Roman" w:hAnsi="Times New Roman"/>
                <w:bCs/>
                <w:sz w:val="28"/>
                <w:szCs w:val="28"/>
              </w:rPr>
            </w:pPr>
            <w:r w:rsidRPr="00491D8C">
              <w:rPr>
                <w:rFonts w:ascii="Times New Roman" w:hAnsi="Times New Roman"/>
                <w:b/>
                <w:sz w:val="28"/>
                <w:szCs w:val="28"/>
                <w:lang w:eastAsia="ru-RU"/>
              </w:rPr>
              <w:t xml:space="preserve">Глава 1. </w:t>
            </w:r>
            <w:r w:rsidRPr="00491D8C">
              <w:rPr>
                <w:rFonts w:ascii="Times New Roman" w:hAnsi="Times New Roman"/>
                <w:b/>
                <w:bCs/>
                <w:sz w:val="28"/>
                <w:szCs w:val="28"/>
                <w:lang w:eastAsia="ru-RU"/>
              </w:rPr>
              <w:t xml:space="preserve">Признаки договоров о распоряжении имущественными правами интеллектуальной собственности </w:t>
            </w:r>
            <w:r w:rsidRPr="00491D8C">
              <w:rPr>
                <w:rFonts w:ascii="Times New Roman" w:hAnsi="Times New Roman"/>
                <w:sz w:val="28"/>
                <w:szCs w:val="28"/>
              </w:rPr>
              <w:t>……………………………</w:t>
            </w:r>
          </w:p>
        </w:tc>
        <w:tc>
          <w:tcPr>
            <w:tcW w:w="636" w:type="dxa"/>
            <w:tcBorders>
              <w:top w:val="nil"/>
              <w:left w:val="nil"/>
              <w:bottom w:val="nil"/>
              <w:right w:val="nil"/>
            </w:tcBorders>
          </w:tcPr>
          <w:p w:rsidR="00FC359E" w:rsidRPr="00491D8C" w:rsidRDefault="00FC359E" w:rsidP="005E332D">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5E332D">
            <w:pPr>
              <w:shd w:val="clear" w:color="auto" w:fill="FFFFFF"/>
              <w:tabs>
                <w:tab w:val="left" w:leader="dot" w:pos="3178"/>
                <w:tab w:val="left" w:leader="dot" w:pos="9394"/>
              </w:tabs>
              <w:spacing w:before="120" w:after="120" w:line="360" w:lineRule="auto"/>
              <w:rPr>
                <w:rFonts w:ascii="Times New Roman" w:hAnsi="Times New Roman"/>
                <w:bCs/>
                <w:sz w:val="28"/>
                <w:szCs w:val="28"/>
                <w:lang w:val="en-US"/>
              </w:rPr>
            </w:pPr>
            <w:r w:rsidRPr="00491D8C">
              <w:rPr>
                <w:rFonts w:ascii="Times New Roman" w:hAnsi="Times New Roman"/>
                <w:bCs/>
                <w:sz w:val="28"/>
                <w:szCs w:val="28"/>
                <w:lang w:val="en-US"/>
              </w:rPr>
              <w:t>7</w:t>
            </w:r>
          </w:p>
        </w:tc>
      </w:tr>
      <w:tr w:rsidR="00FC359E" w:rsidRPr="00491D8C" w:rsidTr="00B70D7A">
        <w:tc>
          <w:tcPr>
            <w:tcW w:w="8832" w:type="dxa"/>
            <w:tcBorders>
              <w:top w:val="nil"/>
              <w:left w:val="nil"/>
              <w:bottom w:val="nil"/>
              <w:right w:val="nil"/>
            </w:tcBorders>
            <w:vAlign w:val="center"/>
          </w:tcPr>
          <w:p w:rsidR="00FC359E" w:rsidRPr="00491D8C" w:rsidRDefault="00FC359E" w:rsidP="00925FF1">
            <w:pPr>
              <w:shd w:val="clear" w:color="auto" w:fill="FFFFFF"/>
              <w:tabs>
                <w:tab w:val="left" w:leader="dot" w:pos="3178"/>
                <w:tab w:val="left" w:leader="dot" w:pos="9394"/>
              </w:tabs>
              <w:spacing w:after="0" w:line="360" w:lineRule="auto"/>
              <w:ind w:right="-24" w:firstLine="360"/>
              <w:rPr>
                <w:rFonts w:ascii="Times New Roman" w:hAnsi="Times New Roman"/>
                <w:bCs/>
                <w:sz w:val="28"/>
                <w:szCs w:val="28"/>
              </w:rPr>
            </w:pPr>
            <w:r w:rsidRPr="00491D8C">
              <w:rPr>
                <w:rFonts w:ascii="Times New Roman" w:hAnsi="Times New Roman"/>
                <w:bCs/>
                <w:iCs/>
                <w:sz w:val="28"/>
                <w:szCs w:val="28"/>
                <w:lang w:val="uk-UA" w:eastAsia="ru-RU"/>
              </w:rPr>
              <w:t>§ 1</w:t>
            </w:r>
            <w:r w:rsidRPr="00491D8C">
              <w:rPr>
                <w:rFonts w:ascii="Times New Roman" w:hAnsi="Times New Roman"/>
                <w:bCs/>
                <w:iCs/>
                <w:sz w:val="28"/>
                <w:szCs w:val="28"/>
                <w:lang w:eastAsia="ru-RU"/>
              </w:rPr>
              <w:t>.1. Исключительные интеллектуальные права как имущественные права в системе договорных обязательств ………………………………..</w:t>
            </w:r>
          </w:p>
        </w:tc>
        <w:tc>
          <w:tcPr>
            <w:tcW w:w="636" w:type="dxa"/>
            <w:tcBorders>
              <w:top w:val="nil"/>
              <w:left w:val="nil"/>
              <w:bottom w:val="nil"/>
              <w:right w:val="nil"/>
            </w:tcBorders>
            <w:vAlign w:val="center"/>
          </w:tcPr>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lang w:val="en-US"/>
              </w:rPr>
            </w:pPr>
            <w:r w:rsidRPr="00491D8C">
              <w:rPr>
                <w:rFonts w:ascii="Times New Roman" w:hAnsi="Times New Roman"/>
                <w:bCs/>
                <w:sz w:val="28"/>
                <w:szCs w:val="28"/>
                <w:lang w:val="en-US"/>
              </w:rPr>
              <w:t>7</w:t>
            </w:r>
          </w:p>
        </w:tc>
      </w:tr>
      <w:tr w:rsidR="00FC359E" w:rsidRPr="00491D8C" w:rsidTr="00B70D7A">
        <w:tc>
          <w:tcPr>
            <w:tcW w:w="8832" w:type="dxa"/>
            <w:tcBorders>
              <w:top w:val="nil"/>
              <w:left w:val="nil"/>
              <w:bottom w:val="nil"/>
              <w:right w:val="nil"/>
            </w:tcBorders>
            <w:vAlign w:val="center"/>
          </w:tcPr>
          <w:p w:rsidR="00FC359E" w:rsidRPr="00491D8C" w:rsidRDefault="00FC359E" w:rsidP="00925FF1">
            <w:pPr>
              <w:shd w:val="clear" w:color="auto" w:fill="FFFFFF"/>
              <w:tabs>
                <w:tab w:val="left" w:leader="dot" w:pos="3178"/>
                <w:tab w:val="left" w:leader="dot" w:pos="9394"/>
              </w:tabs>
              <w:spacing w:after="0" w:line="360" w:lineRule="auto"/>
              <w:ind w:firstLine="357"/>
              <w:rPr>
                <w:rFonts w:ascii="Times New Roman" w:hAnsi="Times New Roman"/>
                <w:bCs/>
                <w:sz w:val="28"/>
                <w:szCs w:val="28"/>
              </w:rPr>
            </w:pPr>
            <w:r w:rsidRPr="00491D8C">
              <w:rPr>
                <w:rFonts w:ascii="Times New Roman" w:hAnsi="Times New Roman"/>
                <w:bCs/>
                <w:iCs/>
                <w:sz w:val="28"/>
                <w:szCs w:val="28"/>
                <w:lang w:eastAsia="ru-RU"/>
              </w:rPr>
              <w:t>§ 1.2. Объекты исключительных прав как элемент предмета договорных обязательств .</w:t>
            </w:r>
            <w:r w:rsidRPr="00491D8C">
              <w:rPr>
                <w:rFonts w:ascii="Times New Roman" w:hAnsi="Times New Roman"/>
                <w:bCs/>
                <w:sz w:val="28"/>
                <w:szCs w:val="28"/>
              </w:rPr>
              <w:t>………………………………………………….</w:t>
            </w:r>
          </w:p>
        </w:tc>
        <w:tc>
          <w:tcPr>
            <w:tcW w:w="636" w:type="dxa"/>
            <w:tcBorders>
              <w:top w:val="nil"/>
              <w:left w:val="nil"/>
              <w:bottom w:val="nil"/>
              <w:right w:val="nil"/>
            </w:tcBorders>
            <w:vAlign w:val="center"/>
          </w:tcPr>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rPr>
            </w:pPr>
            <w:r w:rsidRPr="00491D8C">
              <w:rPr>
                <w:rFonts w:ascii="Times New Roman" w:hAnsi="Times New Roman"/>
                <w:bCs/>
                <w:sz w:val="28"/>
                <w:szCs w:val="28"/>
              </w:rPr>
              <w:t>13</w:t>
            </w:r>
          </w:p>
        </w:tc>
      </w:tr>
      <w:tr w:rsidR="00FC359E" w:rsidRPr="00491D8C" w:rsidTr="00B70D7A">
        <w:tc>
          <w:tcPr>
            <w:tcW w:w="8832" w:type="dxa"/>
            <w:tcBorders>
              <w:top w:val="nil"/>
              <w:left w:val="nil"/>
              <w:bottom w:val="nil"/>
              <w:right w:val="nil"/>
            </w:tcBorders>
            <w:vAlign w:val="center"/>
          </w:tcPr>
          <w:p w:rsidR="00FC359E" w:rsidRPr="00491D8C" w:rsidRDefault="00FC359E" w:rsidP="00925FF1">
            <w:pPr>
              <w:shd w:val="clear" w:color="auto" w:fill="FFFFFF"/>
              <w:tabs>
                <w:tab w:val="left" w:leader="dot" w:pos="3178"/>
                <w:tab w:val="left" w:leader="dot" w:pos="9394"/>
              </w:tabs>
              <w:spacing w:after="0" w:line="360" w:lineRule="auto"/>
              <w:ind w:firstLine="360"/>
              <w:rPr>
                <w:rFonts w:ascii="Times New Roman" w:hAnsi="Times New Roman"/>
                <w:bCs/>
                <w:sz w:val="28"/>
                <w:szCs w:val="28"/>
              </w:rPr>
            </w:pPr>
            <w:r w:rsidRPr="00491D8C">
              <w:rPr>
                <w:rFonts w:ascii="Times New Roman" w:hAnsi="Times New Roman"/>
                <w:bCs/>
                <w:iCs/>
                <w:sz w:val="28"/>
                <w:szCs w:val="28"/>
                <w:lang w:eastAsia="ru-RU"/>
              </w:rPr>
              <w:t>§ 1.3. Субъекты имущественных прав интеллектуальной собственности ……………………………………………………………….</w:t>
            </w:r>
          </w:p>
        </w:tc>
        <w:tc>
          <w:tcPr>
            <w:tcW w:w="636" w:type="dxa"/>
            <w:tcBorders>
              <w:top w:val="nil"/>
              <w:left w:val="nil"/>
              <w:bottom w:val="nil"/>
              <w:right w:val="nil"/>
            </w:tcBorders>
            <w:vAlign w:val="center"/>
          </w:tcPr>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rPr>
            </w:pPr>
            <w:r w:rsidRPr="00491D8C">
              <w:rPr>
                <w:rFonts w:ascii="Times New Roman" w:hAnsi="Times New Roman"/>
                <w:bCs/>
                <w:sz w:val="28"/>
                <w:szCs w:val="28"/>
              </w:rPr>
              <w:t>15</w:t>
            </w:r>
          </w:p>
        </w:tc>
      </w:tr>
      <w:tr w:rsidR="00FC359E" w:rsidRPr="00491D8C" w:rsidTr="00B70D7A">
        <w:tc>
          <w:tcPr>
            <w:tcW w:w="8832" w:type="dxa"/>
            <w:tcBorders>
              <w:top w:val="nil"/>
              <w:left w:val="nil"/>
              <w:bottom w:val="nil"/>
              <w:right w:val="nil"/>
            </w:tcBorders>
            <w:vAlign w:val="center"/>
          </w:tcPr>
          <w:p w:rsidR="00FC359E" w:rsidRPr="00491D8C" w:rsidRDefault="00FC359E" w:rsidP="00CC7D52">
            <w:pPr>
              <w:spacing w:before="120" w:after="120" w:line="360" w:lineRule="auto"/>
              <w:rPr>
                <w:rFonts w:ascii="Times New Roman" w:hAnsi="Times New Roman"/>
                <w:b/>
                <w:sz w:val="28"/>
                <w:szCs w:val="28"/>
              </w:rPr>
            </w:pPr>
            <w:r w:rsidRPr="00491D8C">
              <w:rPr>
                <w:rFonts w:ascii="Times New Roman" w:hAnsi="Times New Roman"/>
                <w:b/>
                <w:sz w:val="28"/>
                <w:szCs w:val="28"/>
                <w:lang w:eastAsia="ru-RU"/>
              </w:rPr>
              <w:t xml:space="preserve">Глава 2. Авторский договор как способ распоряжения имущественными правами интеллектуальной собственности </w:t>
            </w:r>
            <w:r w:rsidRPr="00491D8C">
              <w:rPr>
                <w:rFonts w:ascii="Times New Roman" w:hAnsi="Times New Roman"/>
                <w:sz w:val="28"/>
                <w:szCs w:val="28"/>
                <w:lang w:eastAsia="ru-RU"/>
              </w:rPr>
              <w:t>……..</w:t>
            </w:r>
          </w:p>
        </w:tc>
        <w:tc>
          <w:tcPr>
            <w:tcW w:w="636" w:type="dxa"/>
            <w:tcBorders>
              <w:top w:val="nil"/>
              <w:left w:val="nil"/>
              <w:bottom w:val="nil"/>
              <w:right w:val="nil"/>
            </w:tcBorders>
            <w:vAlign w:val="center"/>
          </w:tcPr>
          <w:p w:rsidR="00FC359E" w:rsidRPr="00491D8C" w:rsidRDefault="00FC359E" w:rsidP="00894A5C">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CC7D52">
            <w:pPr>
              <w:shd w:val="clear" w:color="auto" w:fill="FFFFFF"/>
              <w:tabs>
                <w:tab w:val="left" w:leader="dot" w:pos="3178"/>
                <w:tab w:val="left" w:leader="dot" w:pos="9394"/>
              </w:tabs>
              <w:spacing w:before="120" w:after="120" w:line="360" w:lineRule="auto"/>
              <w:rPr>
                <w:rFonts w:ascii="Times New Roman" w:hAnsi="Times New Roman"/>
                <w:bCs/>
                <w:sz w:val="28"/>
                <w:szCs w:val="28"/>
              </w:rPr>
            </w:pPr>
            <w:r w:rsidRPr="00491D8C">
              <w:rPr>
                <w:rFonts w:ascii="Times New Roman" w:hAnsi="Times New Roman"/>
                <w:bCs/>
                <w:sz w:val="28"/>
                <w:szCs w:val="28"/>
              </w:rPr>
              <w:t>20</w:t>
            </w:r>
          </w:p>
        </w:tc>
      </w:tr>
      <w:tr w:rsidR="00FC359E" w:rsidRPr="00491D8C" w:rsidTr="00B70D7A">
        <w:tc>
          <w:tcPr>
            <w:tcW w:w="8832" w:type="dxa"/>
            <w:tcBorders>
              <w:top w:val="nil"/>
              <w:left w:val="nil"/>
              <w:bottom w:val="nil"/>
              <w:right w:val="nil"/>
            </w:tcBorders>
            <w:vAlign w:val="center"/>
          </w:tcPr>
          <w:p w:rsidR="00FC359E" w:rsidRPr="00491D8C" w:rsidRDefault="00FC359E" w:rsidP="00925FF1">
            <w:pPr>
              <w:shd w:val="clear" w:color="auto" w:fill="FFFFFF"/>
              <w:tabs>
                <w:tab w:val="left" w:leader="dot" w:pos="3178"/>
                <w:tab w:val="left" w:leader="dot" w:pos="9394"/>
              </w:tabs>
              <w:spacing w:after="0" w:line="360" w:lineRule="auto"/>
              <w:ind w:firstLine="360"/>
              <w:rPr>
                <w:rFonts w:ascii="Times New Roman" w:hAnsi="Times New Roman"/>
                <w:bCs/>
                <w:sz w:val="28"/>
                <w:szCs w:val="28"/>
              </w:rPr>
            </w:pPr>
            <w:r w:rsidRPr="00491D8C">
              <w:rPr>
                <w:rFonts w:ascii="Times New Roman" w:hAnsi="Times New Roman"/>
                <w:sz w:val="28"/>
                <w:szCs w:val="28"/>
                <w:lang w:eastAsia="ru-RU"/>
              </w:rPr>
              <w:t>§ 2.1.</w:t>
            </w:r>
            <w:r w:rsidRPr="00491D8C">
              <w:rPr>
                <w:rFonts w:ascii="Times New Roman" w:hAnsi="Times New Roman"/>
                <w:sz w:val="28"/>
                <w:szCs w:val="28"/>
              </w:rPr>
              <w:t xml:space="preserve"> Авторский договор в системе договоров о распоряжении имущественными правами интеллектуальной собственности </w:t>
            </w:r>
            <w:r w:rsidRPr="00491D8C">
              <w:rPr>
                <w:rFonts w:ascii="Times New Roman" w:hAnsi="Times New Roman"/>
                <w:bCs/>
                <w:sz w:val="28"/>
                <w:szCs w:val="28"/>
              </w:rPr>
              <w:t>…………..</w:t>
            </w:r>
          </w:p>
        </w:tc>
        <w:tc>
          <w:tcPr>
            <w:tcW w:w="636" w:type="dxa"/>
            <w:tcBorders>
              <w:top w:val="nil"/>
              <w:left w:val="nil"/>
              <w:bottom w:val="nil"/>
              <w:right w:val="nil"/>
            </w:tcBorders>
            <w:vAlign w:val="center"/>
          </w:tcPr>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rPr>
            </w:pPr>
            <w:r w:rsidRPr="00491D8C">
              <w:rPr>
                <w:rFonts w:ascii="Times New Roman" w:hAnsi="Times New Roman"/>
                <w:bCs/>
                <w:sz w:val="28"/>
                <w:szCs w:val="28"/>
              </w:rPr>
              <w:t>20</w:t>
            </w:r>
          </w:p>
        </w:tc>
      </w:tr>
      <w:tr w:rsidR="00FC359E" w:rsidRPr="00491D8C" w:rsidTr="00500AB5">
        <w:tc>
          <w:tcPr>
            <w:tcW w:w="8832" w:type="dxa"/>
            <w:tcBorders>
              <w:top w:val="nil"/>
              <w:left w:val="nil"/>
              <w:bottom w:val="nil"/>
              <w:right w:val="nil"/>
            </w:tcBorders>
            <w:vAlign w:val="center"/>
          </w:tcPr>
          <w:p w:rsidR="00FC359E" w:rsidRPr="00491D8C" w:rsidRDefault="00FC359E" w:rsidP="00925FF1">
            <w:pPr>
              <w:spacing w:after="0" w:line="360" w:lineRule="auto"/>
              <w:ind w:firstLine="357"/>
              <w:rPr>
                <w:rFonts w:ascii="Times New Roman" w:hAnsi="Times New Roman"/>
                <w:sz w:val="28"/>
                <w:szCs w:val="28"/>
              </w:rPr>
            </w:pPr>
            <w:r w:rsidRPr="00491D8C">
              <w:rPr>
                <w:rFonts w:ascii="Times New Roman" w:hAnsi="Times New Roman"/>
                <w:sz w:val="28"/>
                <w:szCs w:val="28"/>
              </w:rPr>
              <w:t>§ 2.2. Имущественные права автора как предмет авторского договора</w:t>
            </w:r>
            <w:r w:rsidRPr="00491D8C">
              <w:rPr>
                <w:rFonts w:ascii="Times New Roman" w:hAnsi="Times New Roman"/>
                <w:iCs/>
                <w:sz w:val="28"/>
                <w:szCs w:val="28"/>
              </w:rPr>
              <w:t xml:space="preserve"> …………………………………………………….</w:t>
            </w:r>
            <w:r w:rsidRPr="00491D8C">
              <w:rPr>
                <w:rFonts w:ascii="Times New Roman" w:hAnsi="Times New Roman"/>
                <w:bCs/>
                <w:sz w:val="28"/>
                <w:szCs w:val="28"/>
              </w:rPr>
              <w:t>……………….</w:t>
            </w:r>
          </w:p>
        </w:tc>
        <w:tc>
          <w:tcPr>
            <w:tcW w:w="636" w:type="dxa"/>
            <w:tcBorders>
              <w:top w:val="nil"/>
              <w:left w:val="nil"/>
              <w:bottom w:val="nil"/>
              <w:right w:val="nil"/>
            </w:tcBorders>
          </w:tcPr>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925FF1">
            <w:pPr>
              <w:shd w:val="clear" w:color="auto" w:fill="FFFFFF"/>
              <w:tabs>
                <w:tab w:val="left" w:leader="dot" w:pos="3178"/>
                <w:tab w:val="left" w:leader="dot" w:pos="9394"/>
              </w:tabs>
              <w:spacing w:after="0" w:line="360" w:lineRule="auto"/>
              <w:rPr>
                <w:rFonts w:ascii="Times New Roman" w:hAnsi="Times New Roman"/>
                <w:bCs/>
                <w:sz w:val="28"/>
                <w:szCs w:val="28"/>
              </w:rPr>
            </w:pPr>
            <w:r w:rsidRPr="00491D8C">
              <w:rPr>
                <w:rFonts w:ascii="Times New Roman" w:hAnsi="Times New Roman"/>
                <w:bCs/>
                <w:sz w:val="28"/>
                <w:szCs w:val="28"/>
              </w:rPr>
              <w:t>34</w:t>
            </w:r>
          </w:p>
        </w:tc>
      </w:tr>
      <w:tr w:rsidR="00FC359E" w:rsidRPr="00491D8C" w:rsidTr="00500AB5">
        <w:tc>
          <w:tcPr>
            <w:tcW w:w="8832" w:type="dxa"/>
            <w:tcBorders>
              <w:top w:val="nil"/>
              <w:left w:val="nil"/>
              <w:bottom w:val="nil"/>
              <w:right w:val="nil"/>
            </w:tcBorders>
            <w:vAlign w:val="center"/>
          </w:tcPr>
          <w:p w:rsidR="00FC359E" w:rsidRPr="00491D8C" w:rsidRDefault="00FC359E" w:rsidP="00491D8C">
            <w:pPr>
              <w:spacing w:before="120" w:after="0" w:line="360" w:lineRule="auto"/>
              <w:ind w:firstLine="357"/>
              <w:rPr>
                <w:rFonts w:ascii="Times New Roman" w:hAnsi="Times New Roman"/>
                <w:sz w:val="28"/>
                <w:szCs w:val="28"/>
              </w:rPr>
            </w:pPr>
            <w:r w:rsidRPr="00491D8C">
              <w:rPr>
                <w:rFonts w:ascii="Times New Roman" w:hAnsi="Times New Roman"/>
                <w:sz w:val="28"/>
                <w:szCs w:val="28"/>
              </w:rPr>
              <w:t>§ 2.3.</w:t>
            </w:r>
            <w:r w:rsidRPr="00491D8C">
              <w:rPr>
                <w:rFonts w:ascii="Times New Roman" w:hAnsi="Times New Roman"/>
                <w:sz w:val="28"/>
                <w:szCs w:val="28"/>
                <w:lang w:val="uk-UA"/>
              </w:rPr>
              <w:t xml:space="preserve"> </w:t>
            </w:r>
            <w:r w:rsidRPr="00491D8C">
              <w:rPr>
                <w:rFonts w:ascii="Times New Roman" w:hAnsi="Times New Roman"/>
                <w:sz w:val="28"/>
                <w:szCs w:val="28"/>
              </w:rPr>
              <w:t>Правовое положение сторон авторского договора ……………..</w:t>
            </w:r>
          </w:p>
        </w:tc>
        <w:tc>
          <w:tcPr>
            <w:tcW w:w="636" w:type="dxa"/>
            <w:tcBorders>
              <w:top w:val="nil"/>
              <w:left w:val="nil"/>
              <w:bottom w:val="nil"/>
              <w:right w:val="nil"/>
            </w:tcBorders>
          </w:tcPr>
          <w:p w:rsidR="00FC359E" w:rsidRPr="00491D8C" w:rsidRDefault="00FC359E" w:rsidP="00491D8C">
            <w:pPr>
              <w:shd w:val="clear" w:color="auto" w:fill="FFFFFF"/>
              <w:tabs>
                <w:tab w:val="left" w:leader="dot" w:pos="3178"/>
                <w:tab w:val="left" w:leader="dot" w:pos="9394"/>
              </w:tabs>
              <w:spacing w:before="120" w:after="0" w:line="360" w:lineRule="auto"/>
              <w:rPr>
                <w:rFonts w:ascii="Times New Roman" w:hAnsi="Times New Roman"/>
                <w:bCs/>
                <w:sz w:val="28"/>
                <w:szCs w:val="28"/>
                <w:lang w:val="en-US"/>
              </w:rPr>
            </w:pPr>
            <w:r w:rsidRPr="00491D8C">
              <w:rPr>
                <w:rFonts w:ascii="Times New Roman" w:hAnsi="Times New Roman"/>
                <w:bCs/>
                <w:sz w:val="28"/>
                <w:szCs w:val="28"/>
              </w:rPr>
              <w:t>4</w:t>
            </w:r>
            <w:r>
              <w:rPr>
                <w:rFonts w:ascii="Times New Roman" w:hAnsi="Times New Roman"/>
                <w:bCs/>
                <w:sz w:val="28"/>
                <w:szCs w:val="28"/>
                <w:lang w:val="en-US"/>
              </w:rPr>
              <w:t>4</w:t>
            </w:r>
          </w:p>
        </w:tc>
      </w:tr>
      <w:tr w:rsidR="00FC359E" w:rsidRPr="00491D8C" w:rsidTr="00B70D7A">
        <w:tc>
          <w:tcPr>
            <w:tcW w:w="8832" w:type="dxa"/>
            <w:tcBorders>
              <w:top w:val="nil"/>
              <w:left w:val="nil"/>
              <w:bottom w:val="nil"/>
              <w:right w:val="nil"/>
            </w:tcBorders>
            <w:vAlign w:val="center"/>
          </w:tcPr>
          <w:p w:rsidR="00FC359E" w:rsidRPr="00491D8C" w:rsidRDefault="00FC359E" w:rsidP="00CC7D52">
            <w:pPr>
              <w:shd w:val="clear" w:color="auto" w:fill="FFFFFF"/>
              <w:tabs>
                <w:tab w:val="left" w:leader="dot" w:pos="3178"/>
                <w:tab w:val="left" w:leader="dot" w:pos="9394"/>
              </w:tabs>
              <w:spacing w:before="120" w:after="120" w:line="360" w:lineRule="auto"/>
              <w:rPr>
                <w:rFonts w:ascii="Times New Roman" w:hAnsi="Times New Roman"/>
                <w:bCs/>
                <w:sz w:val="28"/>
                <w:szCs w:val="28"/>
              </w:rPr>
            </w:pPr>
            <w:r w:rsidRPr="00491D8C">
              <w:rPr>
                <w:rFonts w:ascii="Times New Roman" w:hAnsi="Times New Roman"/>
                <w:b/>
                <w:sz w:val="28"/>
                <w:szCs w:val="28"/>
              </w:rPr>
              <w:t xml:space="preserve">Глава 3. Лицензионный договор как способ распоряжения имущественными правами на товарный знак </w:t>
            </w:r>
            <w:r w:rsidRPr="00491D8C">
              <w:rPr>
                <w:rFonts w:ascii="Times New Roman" w:hAnsi="Times New Roman"/>
                <w:sz w:val="28"/>
                <w:szCs w:val="28"/>
              </w:rPr>
              <w:t>………………………...</w:t>
            </w:r>
          </w:p>
        </w:tc>
        <w:tc>
          <w:tcPr>
            <w:tcW w:w="636" w:type="dxa"/>
            <w:tcBorders>
              <w:top w:val="nil"/>
              <w:left w:val="nil"/>
              <w:bottom w:val="nil"/>
              <w:right w:val="nil"/>
            </w:tcBorders>
          </w:tcPr>
          <w:p w:rsidR="00FC359E" w:rsidRPr="00491D8C" w:rsidRDefault="00FC359E" w:rsidP="00F1439C">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F1439C">
            <w:pPr>
              <w:shd w:val="clear" w:color="auto" w:fill="FFFFFF"/>
              <w:tabs>
                <w:tab w:val="left" w:leader="dot" w:pos="3178"/>
                <w:tab w:val="left" w:leader="dot" w:pos="9394"/>
              </w:tabs>
              <w:spacing w:before="120" w:after="120" w:line="360" w:lineRule="auto"/>
              <w:rPr>
                <w:rFonts w:ascii="Times New Roman" w:hAnsi="Times New Roman"/>
                <w:bCs/>
                <w:sz w:val="28"/>
                <w:szCs w:val="28"/>
                <w:lang w:val="en-US"/>
              </w:rPr>
            </w:pPr>
            <w:r w:rsidRPr="00491D8C">
              <w:rPr>
                <w:rFonts w:ascii="Times New Roman" w:hAnsi="Times New Roman"/>
                <w:bCs/>
                <w:sz w:val="28"/>
                <w:szCs w:val="28"/>
              </w:rPr>
              <w:t>5</w:t>
            </w:r>
            <w:r w:rsidRPr="00491D8C">
              <w:rPr>
                <w:rFonts w:ascii="Times New Roman" w:hAnsi="Times New Roman"/>
                <w:bCs/>
                <w:sz w:val="28"/>
                <w:szCs w:val="28"/>
                <w:lang w:val="en-US"/>
              </w:rPr>
              <w:t>4</w:t>
            </w:r>
          </w:p>
        </w:tc>
      </w:tr>
      <w:tr w:rsidR="00FC359E" w:rsidRPr="00491D8C" w:rsidTr="00B70D7A">
        <w:tc>
          <w:tcPr>
            <w:tcW w:w="8832" w:type="dxa"/>
            <w:tcBorders>
              <w:top w:val="nil"/>
              <w:left w:val="nil"/>
              <w:bottom w:val="nil"/>
              <w:right w:val="nil"/>
            </w:tcBorders>
            <w:vAlign w:val="center"/>
          </w:tcPr>
          <w:p w:rsidR="00FC359E" w:rsidRPr="00491D8C" w:rsidRDefault="00FC359E" w:rsidP="006E208A">
            <w:pPr>
              <w:shd w:val="clear" w:color="auto" w:fill="FFFFFF"/>
              <w:tabs>
                <w:tab w:val="left" w:leader="dot" w:pos="3178"/>
                <w:tab w:val="left" w:leader="dot" w:pos="9394"/>
              </w:tabs>
              <w:spacing w:before="120" w:after="0" w:line="360" w:lineRule="auto"/>
              <w:ind w:firstLine="360"/>
              <w:rPr>
                <w:rFonts w:ascii="Times New Roman" w:hAnsi="Times New Roman"/>
                <w:b/>
                <w:bCs/>
                <w:sz w:val="28"/>
                <w:szCs w:val="28"/>
              </w:rPr>
            </w:pPr>
            <w:r w:rsidRPr="00491D8C">
              <w:rPr>
                <w:rFonts w:ascii="Times New Roman" w:hAnsi="Times New Roman"/>
                <w:sz w:val="28"/>
                <w:szCs w:val="28"/>
              </w:rPr>
              <w:t>§ 3.1. Лицензионный договор в системе договоров распоряжении имущественными правами на товарный знак …………………………….</w:t>
            </w:r>
          </w:p>
        </w:tc>
        <w:tc>
          <w:tcPr>
            <w:tcW w:w="636" w:type="dxa"/>
            <w:tcBorders>
              <w:top w:val="nil"/>
              <w:left w:val="nil"/>
              <w:bottom w:val="nil"/>
              <w:right w:val="nil"/>
            </w:tcBorders>
            <w:vAlign w:val="center"/>
          </w:tcPr>
          <w:p w:rsidR="00FC359E" w:rsidRPr="00491D8C" w:rsidRDefault="00FC359E" w:rsidP="00F1439C">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F1439C">
            <w:pPr>
              <w:shd w:val="clear" w:color="auto" w:fill="FFFFFF"/>
              <w:tabs>
                <w:tab w:val="left" w:leader="dot" w:pos="3178"/>
                <w:tab w:val="left" w:leader="dot" w:pos="9394"/>
              </w:tabs>
              <w:spacing w:before="120" w:after="0" w:line="360" w:lineRule="auto"/>
              <w:rPr>
                <w:rFonts w:ascii="Times New Roman" w:hAnsi="Times New Roman"/>
                <w:bCs/>
                <w:sz w:val="28"/>
                <w:szCs w:val="28"/>
                <w:lang w:val="en-US"/>
              </w:rPr>
            </w:pPr>
            <w:r w:rsidRPr="00491D8C">
              <w:rPr>
                <w:rFonts w:ascii="Times New Roman" w:hAnsi="Times New Roman"/>
                <w:bCs/>
                <w:sz w:val="28"/>
                <w:szCs w:val="28"/>
              </w:rPr>
              <w:t>5</w:t>
            </w:r>
            <w:r w:rsidRPr="00491D8C">
              <w:rPr>
                <w:rFonts w:ascii="Times New Roman" w:hAnsi="Times New Roman"/>
                <w:bCs/>
                <w:sz w:val="28"/>
                <w:szCs w:val="28"/>
                <w:lang w:val="en-US"/>
              </w:rPr>
              <w:t>4</w:t>
            </w:r>
          </w:p>
        </w:tc>
      </w:tr>
      <w:tr w:rsidR="00FC359E" w:rsidRPr="00491D8C" w:rsidTr="00925FF1">
        <w:tc>
          <w:tcPr>
            <w:tcW w:w="8832" w:type="dxa"/>
            <w:tcBorders>
              <w:top w:val="nil"/>
              <w:left w:val="nil"/>
              <w:bottom w:val="nil"/>
              <w:right w:val="nil"/>
            </w:tcBorders>
            <w:vAlign w:val="center"/>
          </w:tcPr>
          <w:p w:rsidR="00FC359E" w:rsidRPr="00491D8C" w:rsidRDefault="00FC359E" w:rsidP="00D11A76">
            <w:pPr>
              <w:shd w:val="clear" w:color="auto" w:fill="FFFFFF"/>
              <w:tabs>
                <w:tab w:val="left" w:leader="dot" w:pos="3178"/>
                <w:tab w:val="left" w:leader="dot" w:pos="9394"/>
              </w:tabs>
              <w:spacing w:after="0" w:line="360" w:lineRule="auto"/>
              <w:ind w:firstLine="360"/>
              <w:rPr>
                <w:rFonts w:ascii="Times New Roman" w:hAnsi="Times New Roman"/>
                <w:b/>
                <w:bCs/>
                <w:sz w:val="28"/>
                <w:szCs w:val="28"/>
              </w:rPr>
            </w:pPr>
            <w:r w:rsidRPr="00491D8C">
              <w:rPr>
                <w:rFonts w:ascii="Times New Roman" w:hAnsi="Times New Roman"/>
                <w:sz w:val="28"/>
                <w:szCs w:val="28"/>
              </w:rPr>
              <w:t>§ 3.2. Исключительные права на товарный знак как предмет лицензионного договора …………………………………………………...</w:t>
            </w:r>
          </w:p>
        </w:tc>
        <w:tc>
          <w:tcPr>
            <w:tcW w:w="636" w:type="dxa"/>
            <w:tcBorders>
              <w:top w:val="nil"/>
              <w:left w:val="nil"/>
              <w:bottom w:val="nil"/>
              <w:right w:val="nil"/>
            </w:tcBorders>
          </w:tcPr>
          <w:p w:rsidR="00FC359E" w:rsidRPr="00491D8C" w:rsidRDefault="00FC359E" w:rsidP="00D11A76">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D11A76">
            <w:pPr>
              <w:shd w:val="clear" w:color="auto" w:fill="FFFFFF"/>
              <w:tabs>
                <w:tab w:val="left" w:leader="dot" w:pos="3178"/>
                <w:tab w:val="left" w:leader="dot" w:pos="9394"/>
              </w:tabs>
              <w:spacing w:after="0" w:line="360" w:lineRule="auto"/>
              <w:rPr>
                <w:rFonts w:ascii="Times New Roman" w:hAnsi="Times New Roman"/>
                <w:bCs/>
                <w:sz w:val="28"/>
                <w:szCs w:val="28"/>
              </w:rPr>
            </w:pPr>
            <w:r w:rsidRPr="00491D8C">
              <w:rPr>
                <w:rFonts w:ascii="Times New Roman" w:hAnsi="Times New Roman"/>
                <w:bCs/>
                <w:sz w:val="28"/>
                <w:szCs w:val="28"/>
              </w:rPr>
              <w:t>6</w:t>
            </w:r>
            <w:r w:rsidRPr="00491D8C">
              <w:rPr>
                <w:rFonts w:ascii="Times New Roman" w:hAnsi="Times New Roman"/>
                <w:bCs/>
                <w:sz w:val="28"/>
                <w:szCs w:val="28"/>
                <w:lang w:val="en-US"/>
              </w:rPr>
              <w:t>5</w:t>
            </w:r>
          </w:p>
        </w:tc>
      </w:tr>
      <w:tr w:rsidR="00FC359E" w:rsidRPr="00491D8C" w:rsidTr="00D11A76">
        <w:trPr>
          <w:trHeight w:val="883"/>
        </w:trPr>
        <w:tc>
          <w:tcPr>
            <w:tcW w:w="8832" w:type="dxa"/>
            <w:tcBorders>
              <w:top w:val="nil"/>
              <w:left w:val="nil"/>
              <w:bottom w:val="nil"/>
              <w:right w:val="nil"/>
            </w:tcBorders>
            <w:vAlign w:val="center"/>
          </w:tcPr>
          <w:p w:rsidR="00FC359E" w:rsidRPr="00491D8C" w:rsidRDefault="00FC359E" w:rsidP="00D11A76">
            <w:pPr>
              <w:shd w:val="clear" w:color="auto" w:fill="FFFFFF"/>
              <w:tabs>
                <w:tab w:val="left" w:leader="dot" w:pos="3178"/>
                <w:tab w:val="left" w:leader="dot" w:pos="9394"/>
              </w:tabs>
              <w:spacing w:after="0" w:line="360" w:lineRule="auto"/>
              <w:ind w:firstLine="360"/>
              <w:rPr>
                <w:rFonts w:ascii="Times New Roman" w:hAnsi="Times New Roman"/>
                <w:b/>
                <w:bCs/>
                <w:sz w:val="28"/>
                <w:szCs w:val="28"/>
              </w:rPr>
            </w:pPr>
            <w:r w:rsidRPr="00491D8C">
              <w:rPr>
                <w:rFonts w:ascii="Times New Roman" w:hAnsi="Times New Roman"/>
                <w:sz w:val="28"/>
                <w:szCs w:val="28"/>
              </w:rPr>
              <w:t>§ 3.3. Правовое положение сторон лицензионного договора о распоряжении имущественными правами на товарный знак ……………</w:t>
            </w:r>
          </w:p>
        </w:tc>
        <w:tc>
          <w:tcPr>
            <w:tcW w:w="636" w:type="dxa"/>
            <w:tcBorders>
              <w:top w:val="nil"/>
              <w:left w:val="nil"/>
              <w:bottom w:val="nil"/>
              <w:right w:val="nil"/>
            </w:tcBorders>
          </w:tcPr>
          <w:p w:rsidR="00FC359E" w:rsidRPr="00491D8C" w:rsidRDefault="00FC359E" w:rsidP="00D11A76">
            <w:pPr>
              <w:shd w:val="clear" w:color="auto" w:fill="FFFFFF"/>
              <w:tabs>
                <w:tab w:val="left" w:leader="dot" w:pos="3178"/>
                <w:tab w:val="left" w:leader="dot" w:pos="9394"/>
              </w:tabs>
              <w:spacing w:after="0" w:line="360" w:lineRule="auto"/>
              <w:rPr>
                <w:rFonts w:ascii="Times New Roman" w:hAnsi="Times New Roman"/>
                <w:bCs/>
                <w:sz w:val="28"/>
                <w:szCs w:val="28"/>
              </w:rPr>
            </w:pPr>
          </w:p>
          <w:p w:rsidR="00FC359E" w:rsidRPr="00491D8C" w:rsidRDefault="00FC359E" w:rsidP="00D11A76">
            <w:pPr>
              <w:shd w:val="clear" w:color="auto" w:fill="FFFFFF"/>
              <w:tabs>
                <w:tab w:val="left" w:leader="dot" w:pos="3178"/>
                <w:tab w:val="left" w:leader="dot" w:pos="9394"/>
              </w:tabs>
              <w:spacing w:after="0" w:line="360" w:lineRule="auto"/>
              <w:rPr>
                <w:rFonts w:ascii="Times New Roman" w:hAnsi="Times New Roman"/>
                <w:bCs/>
                <w:sz w:val="28"/>
                <w:szCs w:val="28"/>
                <w:lang w:val="en-US"/>
              </w:rPr>
            </w:pPr>
            <w:r w:rsidRPr="00491D8C">
              <w:rPr>
                <w:rFonts w:ascii="Times New Roman" w:hAnsi="Times New Roman"/>
                <w:bCs/>
                <w:sz w:val="28"/>
                <w:szCs w:val="28"/>
              </w:rPr>
              <w:t>7</w:t>
            </w:r>
            <w:r w:rsidRPr="00491D8C">
              <w:rPr>
                <w:rFonts w:ascii="Times New Roman" w:hAnsi="Times New Roman"/>
                <w:bCs/>
                <w:sz w:val="28"/>
                <w:szCs w:val="28"/>
                <w:lang w:val="en-US"/>
              </w:rPr>
              <w:t>4</w:t>
            </w:r>
          </w:p>
        </w:tc>
      </w:tr>
      <w:tr w:rsidR="00FC359E" w:rsidRPr="00491D8C" w:rsidTr="00B70D7A">
        <w:tc>
          <w:tcPr>
            <w:tcW w:w="8832" w:type="dxa"/>
            <w:tcBorders>
              <w:top w:val="nil"/>
              <w:left w:val="nil"/>
              <w:bottom w:val="nil"/>
              <w:right w:val="nil"/>
            </w:tcBorders>
            <w:vAlign w:val="center"/>
          </w:tcPr>
          <w:p w:rsidR="00FC359E" w:rsidRPr="00491D8C" w:rsidRDefault="00FC359E" w:rsidP="00D11A76">
            <w:pPr>
              <w:shd w:val="clear" w:color="auto" w:fill="FFFFFF"/>
              <w:tabs>
                <w:tab w:val="left" w:leader="dot" w:pos="3178"/>
                <w:tab w:val="left" w:leader="dot" w:pos="9394"/>
              </w:tabs>
              <w:spacing w:before="120" w:after="0" w:line="360" w:lineRule="auto"/>
              <w:rPr>
                <w:rFonts w:ascii="Times New Roman" w:hAnsi="Times New Roman"/>
                <w:bCs/>
                <w:sz w:val="28"/>
                <w:szCs w:val="28"/>
              </w:rPr>
            </w:pPr>
            <w:r w:rsidRPr="00491D8C">
              <w:rPr>
                <w:rFonts w:ascii="Times New Roman" w:hAnsi="Times New Roman"/>
                <w:b/>
                <w:bCs/>
                <w:sz w:val="28"/>
                <w:szCs w:val="28"/>
              </w:rPr>
              <w:t xml:space="preserve">Заключение </w:t>
            </w:r>
            <w:r w:rsidRPr="00491D8C">
              <w:rPr>
                <w:rFonts w:ascii="Times New Roman" w:hAnsi="Times New Roman"/>
                <w:bCs/>
                <w:sz w:val="28"/>
                <w:szCs w:val="28"/>
              </w:rPr>
              <w:t>………………………………………………………………...</w:t>
            </w:r>
          </w:p>
        </w:tc>
        <w:tc>
          <w:tcPr>
            <w:tcW w:w="636" w:type="dxa"/>
            <w:tcBorders>
              <w:top w:val="nil"/>
              <w:left w:val="nil"/>
              <w:bottom w:val="nil"/>
              <w:right w:val="nil"/>
            </w:tcBorders>
            <w:vAlign w:val="center"/>
          </w:tcPr>
          <w:p w:rsidR="00FC359E" w:rsidRPr="00491D8C" w:rsidRDefault="00FC359E" w:rsidP="00FC5FFA">
            <w:pPr>
              <w:shd w:val="clear" w:color="auto" w:fill="FFFFFF"/>
              <w:tabs>
                <w:tab w:val="left" w:leader="dot" w:pos="3178"/>
                <w:tab w:val="left" w:leader="dot" w:pos="9394"/>
              </w:tabs>
              <w:spacing w:before="120" w:after="0" w:line="360" w:lineRule="auto"/>
              <w:rPr>
                <w:rFonts w:ascii="Times New Roman" w:hAnsi="Times New Roman"/>
                <w:bCs/>
                <w:sz w:val="28"/>
                <w:szCs w:val="28"/>
                <w:lang w:val="en-US"/>
              </w:rPr>
            </w:pPr>
            <w:r w:rsidRPr="00491D8C">
              <w:rPr>
                <w:rFonts w:ascii="Times New Roman" w:hAnsi="Times New Roman"/>
                <w:bCs/>
                <w:sz w:val="28"/>
                <w:szCs w:val="28"/>
              </w:rPr>
              <w:t>8</w:t>
            </w:r>
            <w:r>
              <w:rPr>
                <w:rFonts w:ascii="Times New Roman" w:hAnsi="Times New Roman"/>
                <w:bCs/>
                <w:sz w:val="28"/>
                <w:szCs w:val="28"/>
                <w:lang w:val="en-US"/>
              </w:rPr>
              <w:t>0</w:t>
            </w:r>
          </w:p>
        </w:tc>
      </w:tr>
      <w:tr w:rsidR="00FC359E" w:rsidRPr="00491D8C" w:rsidTr="00B70D7A">
        <w:tc>
          <w:tcPr>
            <w:tcW w:w="8832" w:type="dxa"/>
            <w:tcBorders>
              <w:top w:val="nil"/>
              <w:left w:val="nil"/>
              <w:bottom w:val="nil"/>
              <w:right w:val="nil"/>
            </w:tcBorders>
            <w:vAlign w:val="center"/>
          </w:tcPr>
          <w:p w:rsidR="00FC359E" w:rsidRPr="00491D8C" w:rsidRDefault="00FC359E" w:rsidP="00D11A76">
            <w:pPr>
              <w:shd w:val="clear" w:color="auto" w:fill="FFFFFF"/>
              <w:tabs>
                <w:tab w:val="left" w:leader="dot" w:pos="3178"/>
                <w:tab w:val="left" w:leader="dot" w:pos="9394"/>
              </w:tabs>
              <w:spacing w:before="120" w:after="0" w:line="360" w:lineRule="auto"/>
              <w:rPr>
                <w:rFonts w:ascii="Times New Roman" w:hAnsi="Times New Roman"/>
                <w:bCs/>
                <w:sz w:val="28"/>
                <w:szCs w:val="28"/>
              </w:rPr>
            </w:pPr>
            <w:r w:rsidRPr="00491D8C">
              <w:rPr>
                <w:rFonts w:ascii="Times New Roman" w:hAnsi="Times New Roman"/>
                <w:b/>
                <w:bCs/>
                <w:sz w:val="28"/>
                <w:szCs w:val="28"/>
              </w:rPr>
              <w:t xml:space="preserve">Список литературы </w:t>
            </w:r>
            <w:r w:rsidRPr="00491D8C">
              <w:rPr>
                <w:rFonts w:ascii="Times New Roman" w:hAnsi="Times New Roman"/>
                <w:bCs/>
                <w:sz w:val="28"/>
                <w:szCs w:val="28"/>
              </w:rPr>
              <w:t>………………………..……………………………...</w:t>
            </w:r>
          </w:p>
        </w:tc>
        <w:tc>
          <w:tcPr>
            <w:tcW w:w="636" w:type="dxa"/>
            <w:tcBorders>
              <w:top w:val="nil"/>
              <w:left w:val="nil"/>
              <w:bottom w:val="nil"/>
              <w:right w:val="nil"/>
            </w:tcBorders>
            <w:vAlign w:val="center"/>
          </w:tcPr>
          <w:p w:rsidR="00FC359E" w:rsidRPr="00491D8C" w:rsidRDefault="00FC359E" w:rsidP="00FC5FFA">
            <w:pPr>
              <w:shd w:val="clear" w:color="auto" w:fill="FFFFFF"/>
              <w:tabs>
                <w:tab w:val="left" w:leader="dot" w:pos="3178"/>
                <w:tab w:val="left" w:leader="dot" w:pos="9394"/>
              </w:tabs>
              <w:spacing w:before="120" w:after="0" w:line="360" w:lineRule="auto"/>
              <w:rPr>
                <w:rFonts w:ascii="Times New Roman" w:hAnsi="Times New Roman"/>
                <w:bCs/>
                <w:sz w:val="28"/>
                <w:szCs w:val="28"/>
                <w:lang w:val="en-US"/>
              </w:rPr>
            </w:pPr>
            <w:r w:rsidRPr="00491D8C">
              <w:rPr>
                <w:rFonts w:ascii="Times New Roman" w:hAnsi="Times New Roman"/>
                <w:bCs/>
                <w:sz w:val="28"/>
                <w:szCs w:val="28"/>
                <w:lang w:val="en-US"/>
              </w:rPr>
              <w:t>8</w:t>
            </w:r>
            <w:r>
              <w:rPr>
                <w:rFonts w:ascii="Times New Roman" w:hAnsi="Times New Roman"/>
                <w:bCs/>
                <w:sz w:val="28"/>
                <w:szCs w:val="28"/>
                <w:lang w:val="en-US"/>
              </w:rPr>
              <w:t>7</w:t>
            </w:r>
          </w:p>
        </w:tc>
      </w:tr>
    </w:tbl>
    <w:p w:rsidR="00FC359E" w:rsidRPr="00491D8C" w:rsidRDefault="00FC359E" w:rsidP="00CC7D52">
      <w:pPr>
        <w:spacing w:after="0" w:line="360" w:lineRule="auto"/>
        <w:jc w:val="center"/>
        <w:rPr>
          <w:rFonts w:ascii="Times New Roman" w:hAnsi="Times New Roman"/>
          <w:b/>
          <w:sz w:val="28"/>
          <w:szCs w:val="28"/>
          <w:lang w:val="uk-UA"/>
        </w:rPr>
        <w:sectPr w:rsidR="00FC359E" w:rsidRPr="00491D8C" w:rsidSect="00E353D7">
          <w:footerReference w:type="even" r:id="rId9"/>
          <w:footerReference w:type="default" r:id="rId10"/>
          <w:pgSz w:w="11909" w:h="16834" w:code="9"/>
          <w:pgMar w:top="1134" w:right="851" w:bottom="1134" w:left="1701" w:header="567" w:footer="567" w:gutter="0"/>
          <w:pgNumType w:start="2"/>
          <w:cols w:space="60"/>
          <w:noEndnote/>
        </w:sectPr>
      </w:pPr>
    </w:p>
    <w:p w:rsidR="00FC359E" w:rsidRPr="00491D8C" w:rsidRDefault="00FC359E" w:rsidP="005E0044">
      <w:pPr>
        <w:spacing w:line="360" w:lineRule="auto"/>
        <w:jc w:val="center"/>
        <w:rPr>
          <w:rFonts w:ascii="Times New Roman" w:hAnsi="Times New Roman"/>
          <w:b/>
          <w:sz w:val="28"/>
          <w:szCs w:val="28"/>
          <w:lang w:val="uk-UA"/>
        </w:rPr>
      </w:pPr>
    </w:p>
    <w:p w:rsidR="00FC359E" w:rsidRPr="00491D8C" w:rsidRDefault="00FC359E" w:rsidP="005E0044">
      <w:pPr>
        <w:spacing w:after="0" w:line="360" w:lineRule="auto"/>
        <w:jc w:val="center"/>
        <w:rPr>
          <w:rFonts w:ascii="Times New Roman" w:hAnsi="Times New Roman"/>
          <w:b/>
          <w:sz w:val="28"/>
          <w:szCs w:val="28"/>
          <w:lang w:val="uk-UA"/>
        </w:rPr>
      </w:pPr>
      <w:r w:rsidRPr="00491D8C">
        <w:rPr>
          <w:rFonts w:ascii="Times New Roman" w:hAnsi="Times New Roman"/>
          <w:b/>
          <w:sz w:val="28"/>
          <w:szCs w:val="28"/>
        </w:rPr>
        <w:t>Введение</w:t>
      </w:r>
    </w:p>
    <w:p w:rsidR="00FC359E" w:rsidRPr="00491D8C" w:rsidRDefault="00FC359E" w:rsidP="005E0044">
      <w:pPr>
        <w:spacing w:after="0" w:line="360" w:lineRule="auto"/>
        <w:jc w:val="center"/>
        <w:rPr>
          <w:rFonts w:ascii="Times New Roman" w:hAnsi="Times New Roman"/>
          <w:b/>
          <w:sz w:val="28"/>
          <w:szCs w:val="28"/>
          <w:lang w:val="uk-UA"/>
        </w:rPr>
      </w:pPr>
    </w:p>
    <w:p w:rsidR="00FC359E" w:rsidRPr="00491D8C" w:rsidRDefault="00FC359E" w:rsidP="005E0044">
      <w:pPr>
        <w:spacing w:after="0" w:line="360" w:lineRule="auto"/>
        <w:jc w:val="center"/>
        <w:rPr>
          <w:rFonts w:ascii="Times New Roman" w:hAnsi="Times New Roman"/>
          <w:b/>
          <w:sz w:val="28"/>
          <w:szCs w:val="28"/>
          <w:lang w:val="uk-UA"/>
        </w:rPr>
      </w:pPr>
    </w:p>
    <w:p w:rsidR="00FC359E" w:rsidRPr="00491D8C" w:rsidRDefault="00FC359E" w:rsidP="00AD0BBE">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Актуальность темы обязательственных правоотношений в сфере интеллектуальной собственности обусловлена как внутренними, так и международными аспектами правовой политики государства. В политических актах неоднократно отмечалась необходимость обеспечения эффективного использования и охраны прав на объекты интеллектуальной собственности. </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Коммерциализация в сфере интеллектуальной собственности, введение исключительных прав в гражданский оборот невозможны вне рамок обязательственных правоотношений. В связи с этим тема договорного использования прав на объекты интеллектуальной собственности приобретает не только гражданско-правовую, но и политическую актуальность. Не секрет, что в экономически развитых странах договорное использование исключительных прав приносит немалый доход и в государственную казну и частному капиталу. Так, по оценке Правительства Великобритании «творческие отрасли промышленности вместе составляют</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val="uk-UA" w:eastAsia="ru-RU"/>
        </w:rPr>
        <w:t xml:space="preserve">4-5 % </w:t>
      </w:r>
      <w:r w:rsidRPr="00491D8C">
        <w:rPr>
          <w:rFonts w:ascii="Times New Roman" w:hAnsi="Times New Roman"/>
          <w:sz w:val="28"/>
          <w:szCs w:val="28"/>
          <w:lang w:eastAsia="ru-RU"/>
        </w:rPr>
        <w:t xml:space="preserve">валового внутреннего продукта Великобритании. Занятость в этих отраслях составляет около </w:t>
      </w:r>
      <w:r w:rsidRPr="00491D8C">
        <w:rPr>
          <w:rFonts w:ascii="Times New Roman" w:hAnsi="Times New Roman"/>
          <w:sz w:val="28"/>
          <w:szCs w:val="28"/>
          <w:lang w:val="uk-UA" w:eastAsia="ru-RU"/>
        </w:rPr>
        <w:t xml:space="preserve">1,4 </w:t>
      </w:r>
      <w:r w:rsidRPr="00491D8C">
        <w:rPr>
          <w:rFonts w:ascii="Times New Roman" w:hAnsi="Times New Roman"/>
          <w:sz w:val="28"/>
          <w:szCs w:val="28"/>
          <w:lang w:eastAsia="ru-RU"/>
        </w:rPr>
        <w:t xml:space="preserve">млн. человек. Годовой баланс страны в областях развлекательного программного обеспечения, музыки и издательства, составляет от 225 до 900 млн. ф.ст.». </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С другой стороны использование прав на объекты интеллектуальной собственности, являясь эффективной формой реализации достижений науки и техники в условиях рыночной экономики, требует особой обеспеченности защиты со стороны государства прав авторов, изобретателей и иных правообладателей. </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Ценность прав интеллектуальной собственности, о чем упоминается во Всемирной декларации по интеллектуальной собственности от </w:t>
      </w:r>
      <w:r w:rsidRPr="00491D8C">
        <w:rPr>
          <w:rFonts w:ascii="Times New Roman" w:hAnsi="Times New Roman"/>
          <w:sz w:val="28"/>
          <w:szCs w:val="28"/>
          <w:lang w:val="uk-UA" w:eastAsia="ru-RU"/>
        </w:rPr>
        <w:t xml:space="preserve">26 </w:t>
      </w:r>
      <w:r w:rsidRPr="00491D8C">
        <w:rPr>
          <w:rFonts w:ascii="Times New Roman" w:hAnsi="Times New Roman"/>
          <w:sz w:val="28"/>
          <w:szCs w:val="28"/>
          <w:lang w:eastAsia="ru-RU"/>
        </w:rPr>
        <w:t xml:space="preserve">июня </w:t>
      </w:r>
      <w:r w:rsidRPr="00491D8C">
        <w:rPr>
          <w:rFonts w:ascii="Times New Roman" w:hAnsi="Times New Roman"/>
          <w:sz w:val="28"/>
          <w:szCs w:val="28"/>
          <w:lang w:val="uk-UA" w:eastAsia="ru-RU"/>
        </w:rPr>
        <w:t xml:space="preserve">2000 </w:t>
      </w:r>
      <w:r w:rsidRPr="00491D8C">
        <w:rPr>
          <w:rFonts w:ascii="Times New Roman" w:hAnsi="Times New Roman"/>
          <w:sz w:val="28"/>
          <w:szCs w:val="28"/>
          <w:lang w:eastAsia="ru-RU"/>
        </w:rPr>
        <w:t xml:space="preserve">г., состоит в стимулировании авторов и обеспечении на равной основе доступа </w:t>
      </w:r>
      <w:r w:rsidRPr="00491D8C">
        <w:rPr>
          <w:rFonts w:ascii="Times New Roman" w:hAnsi="Times New Roman"/>
          <w:sz w:val="28"/>
          <w:szCs w:val="28"/>
          <w:lang w:eastAsia="ru-RU"/>
        </w:rPr>
        <w:lastRenderedPageBreak/>
        <w:t xml:space="preserve">пользователей к благам творческой деятельности, регулировании на справедливой основе гражданского поведения авторов и пользователей и, таким образом, обеспечении универсальной охраны интересов всех. </w:t>
      </w:r>
    </w:p>
    <w:p w:rsidR="00FC359E" w:rsidRPr="00491D8C" w:rsidRDefault="00FC359E" w:rsidP="005E0044">
      <w:pPr>
        <w:widowControl w:val="0"/>
        <w:shd w:val="clear" w:color="auto" w:fill="FFFFFF"/>
        <w:autoSpaceDE w:val="0"/>
        <w:autoSpaceDN w:val="0"/>
        <w:adjustRightInd w:val="0"/>
        <w:spacing w:before="44"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Достижение всех обозначенных задач в сфере интеллектуальной собственности возможно только путем выработки совершенного механизма использования прав на объекты интеллектуальной собственности, включающим в себя унификацию нормативно-правовой базы, регламентирующей обязательственные правоотношения в сфере интеллектуальной собственности, обобщение всех обязательственных правоотношений в сфере интеллектуальной собственности, прежде всего договорных, определение в числе приоритетных механизмов государства защиты прав авторов и иных правообладателей в сфере реализации прав на объекты интеллектуальной собственности, в том числе в обязательственных правоотношениях.</w:t>
      </w:r>
    </w:p>
    <w:p w:rsidR="00FC359E" w:rsidRPr="00491D8C" w:rsidRDefault="00FC359E" w:rsidP="005E0044">
      <w:pPr>
        <w:widowControl w:val="0"/>
        <w:shd w:val="clear" w:color="auto" w:fill="FFFFFF"/>
        <w:tabs>
          <w:tab w:val="left" w:pos="2618"/>
          <w:tab w:val="left" w:pos="5018"/>
          <w:tab w:val="left" w:pos="7167"/>
        </w:tabs>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Решение указанных проблем требует многосторонних исследований,</w:t>
      </w:r>
      <w:r w:rsidRPr="00491D8C">
        <w:rPr>
          <w:rFonts w:ascii="Times New Roman" w:hAnsi="Times New Roman"/>
          <w:sz w:val="28"/>
          <w:szCs w:val="28"/>
          <w:lang w:eastAsia="ru-RU"/>
        </w:rPr>
        <w:br/>
        <w:t>теоретического,</w:t>
      </w:r>
      <w:r w:rsidRPr="00491D8C">
        <w:rPr>
          <w:rFonts w:ascii="Times New Roman" w:hAnsi="Times New Roman"/>
          <w:sz w:val="28"/>
          <w:szCs w:val="28"/>
          <w:lang w:val="uk-UA" w:eastAsia="ru-RU"/>
        </w:rPr>
        <w:t xml:space="preserve"> </w:t>
      </w:r>
      <w:r w:rsidRPr="00491D8C">
        <w:rPr>
          <w:rFonts w:ascii="Times New Roman" w:hAnsi="Times New Roman"/>
          <w:sz w:val="28"/>
          <w:szCs w:val="28"/>
          <w:lang w:eastAsia="ru-RU"/>
        </w:rPr>
        <w:t>комплексного</w:t>
      </w:r>
      <w:r w:rsidRPr="00491D8C">
        <w:rPr>
          <w:rFonts w:ascii="Times New Roman" w:hAnsi="Times New Roman"/>
          <w:sz w:val="28"/>
          <w:szCs w:val="28"/>
          <w:lang w:val="uk-UA" w:eastAsia="ru-RU"/>
        </w:rPr>
        <w:t xml:space="preserve"> </w:t>
      </w:r>
      <w:r w:rsidRPr="00491D8C">
        <w:rPr>
          <w:rFonts w:ascii="Times New Roman" w:hAnsi="Times New Roman"/>
          <w:sz w:val="28"/>
          <w:szCs w:val="28"/>
          <w:lang w:eastAsia="ru-RU"/>
        </w:rPr>
        <w:t>осмысления</w:t>
      </w:r>
      <w:r w:rsidRPr="00491D8C">
        <w:rPr>
          <w:rFonts w:ascii="Times New Roman" w:hAnsi="Times New Roman"/>
          <w:sz w:val="28"/>
          <w:szCs w:val="28"/>
          <w:lang w:val="uk-UA" w:eastAsia="ru-RU"/>
        </w:rPr>
        <w:t xml:space="preserve"> </w:t>
      </w:r>
      <w:r w:rsidRPr="00491D8C">
        <w:rPr>
          <w:rFonts w:ascii="Times New Roman" w:hAnsi="Times New Roman"/>
          <w:sz w:val="28"/>
          <w:szCs w:val="28"/>
          <w:lang w:eastAsia="ru-RU"/>
        </w:rPr>
        <w:t>особенностей</w:t>
      </w:r>
      <w:r w:rsidRPr="00491D8C">
        <w:rPr>
          <w:rFonts w:ascii="Times New Roman" w:hAnsi="Times New Roman"/>
          <w:sz w:val="28"/>
          <w:szCs w:val="28"/>
          <w:lang w:val="uk-UA" w:eastAsia="ru-RU"/>
        </w:rPr>
        <w:t xml:space="preserve"> </w:t>
      </w:r>
      <w:r w:rsidRPr="00491D8C">
        <w:rPr>
          <w:rFonts w:ascii="Times New Roman" w:hAnsi="Times New Roman"/>
          <w:sz w:val="28"/>
          <w:szCs w:val="28"/>
          <w:lang w:eastAsia="ru-RU"/>
        </w:rPr>
        <w:t>обязательственных отношений, прежде всего договорных, в сфере интеллектуальной собственности, базирующихся на правоприменительной практике.</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Договоры в сфере интеллектуальной собственности являются сравнительно новыми в системе договорных обязательств и недостаточно урегулированными законодательством.</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Безусловную актуальность избранной теме придает принятие книги четвертой и главы 75 Гражданского кодекса Украины, которые объединили в себе значительный блок норм, посвященных договорным отношениям в сфере интеллектуальной собственности, выделив общие нормы и особенные, характерные для отдельных договоров. Однако некоторые положения нуждаются в дополнительной проработке, в частности, унификация норм о договорах, направленных на создание результатов интеллектуальной деятельности, договоров об отчуждении исключительных прав, разработка механизма  правового  регулирования  залога  исключительных  прав  и </w:t>
      </w:r>
      <w:r w:rsidRPr="00491D8C">
        <w:rPr>
          <w:rFonts w:ascii="Times New Roman" w:hAnsi="Times New Roman"/>
          <w:sz w:val="28"/>
          <w:szCs w:val="28"/>
          <w:lang w:val="uk-UA" w:eastAsia="ru-RU"/>
        </w:rPr>
        <w:t xml:space="preserve">11 </w:t>
      </w:r>
      <w:r w:rsidRPr="00491D8C">
        <w:rPr>
          <w:rFonts w:ascii="Times New Roman" w:hAnsi="Times New Roman"/>
          <w:sz w:val="28"/>
          <w:szCs w:val="28"/>
          <w:lang w:eastAsia="ru-RU"/>
        </w:rPr>
        <w:lastRenderedPageBreak/>
        <w:t>обращения  взыскания  на  них,  разграничение  первоначальных  и производных способов приобретения исключительных прав и другие. В комплексных исследованиях посвященных договорным отношениям, как правило, названные договоры обходят вниманием.</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Проблемы, связанные с практикой заключения и исполнения договоров, а также их систематизацией, делают актуальными анализ как известных договорных и иных обязательств в сфере интеллектуальной собственности, их обобщение, выявление их общих и особенных признаков, так и особенностей правового режима объектов интеллектуальных прав. Особую актуальность придает данному исследованию необходимость совершенствования действующего законодательства об интеллектуальной собственности и определения унифицированных норм об интеллектуальной собственности, в том числе норм об обязательствах в этой сфере.</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Актуальность рассмотрения вопроса о природе прав на результаты интеллектуальной деятельности и средств индивидуализации объясняется также тем, что в настоящее время в связи с развитием науки, новых информационных систем появились совершенно новые объекты и в то же время новые способы использования прав на них, новые способы их нарушения. В числе таких объектов можно выделить, например, доменные имена, в качестве способов использования </w:t>
      </w:r>
      <w:r w:rsidRPr="00491D8C">
        <w:rPr>
          <w:rFonts w:ascii="Times New Roman" w:hAnsi="Times New Roman"/>
          <w:sz w:val="28"/>
          <w:szCs w:val="28"/>
          <w:lang w:val="uk-UA" w:eastAsia="ru-RU"/>
        </w:rPr>
        <w:t xml:space="preserve">– </w:t>
      </w:r>
      <w:r w:rsidRPr="00491D8C">
        <w:rPr>
          <w:rFonts w:ascii="Times New Roman" w:hAnsi="Times New Roman"/>
          <w:sz w:val="28"/>
          <w:szCs w:val="28"/>
          <w:lang w:eastAsia="ru-RU"/>
        </w:rPr>
        <w:t>размещение в интерактивных сетях.</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Анализ правоприменительной практики также подтверждает актуальность избранной темы, поскольку неуклонно растет количество заключаемых договоров о распоряжении исключительными правами, а также споров в сфере приобретения и использования исключительных прав и их нарушения. </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Целью дипломной работы является рассмотрение вопросов, касающихся распоряжения имущественными правами субъектов интеллектуальной собственности.</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 В связи с этим поставлены следующие основные задачи:</w:t>
      </w:r>
    </w:p>
    <w:p w:rsidR="00FC359E" w:rsidRPr="00491D8C" w:rsidRDefault="00FC359E" w:rsidP="005E0044">
      <w:pPr>
        <w:widowControl w:val="0"/>
        <w:numPr>
          <w:ilvl w:val="0"/>
          <w:numId w:val="1"/>
        </w:numPr>
        <w:shd w:val="clear" w:color="auto" w:fill="FFFFFF"/>
        <w:tabs>
          <w:tab w:val="left" w:pos="851"/>
          <w:tab w:val="left" w:pos="1080"/>
        </w:tabs>
        <w:autoSpaceDE w:val="0"/>
        <w:autoSpaceDN w:val="0"/>
        <w:adjustRightInd w:val="0"/>
        <w:spacing w:after="0" w:line="360" w:lineRule="auto"/>
        <w:ind w:left="11" w:firstLine="709"/>
        <w:jc w:val="both"/>
        <w:rPr>
          <w:rFonts w:ascii="Times New Roman" w:hAnsi="Times New Roman"/>
          <w:sz w:val="28"/>
          <w:szCs w:val="28"/>
          <w:lang w:val="uk-UA" w:eastAsia="ru-RU"/>
        </w:rPr>
      </w:pPr>
      <w:r w:rsidRPr="00491D8C">
        <w:rPr>
          <w:rFonts w:ascii="Times New Roman" w:hAnsi="Times New Roman"/>
          <w:sz w:val="28"/>
          <w:szCs w:val="28"/>
          <w:lang w:eastAsia="ru-RU"/>
        </w:rPr>
        <w:lastRenderedPageBreak/>
        <w:t>выявление признаков, отличающих договорные обязательства в сфере интеллектуальной собственности от иных обязательств</w:t>
      </w:r>
      <w:r w:rsidRPr="00491D8C">
        <w:rPr>
          <w:rFonts w:ascii="Times New Roman" w:hAnsi="Times New Roman"/>
          <w:sz w:val="28"/>
          <w:szCs w:val="28"/>
          <w:lang w:val="uk-UA" w:eastAsia="ru-RU"/>
        </w:rPr>
        <w:t>;</w:t>
      </w:r>
    </w:p>
    <w:p w:rsidR="00FC359E" w:rsidRPr="00491D8C" w:rsidRDefault="00FC359E" w:rsidP="005E0044">
      <w:pPr>
        <w:widowControl w:val="0"/>
        <w:numPr>
          <w:ilvl w:val="0"/>
          <w:numId w:val="1"/>
        </w:numPr>
        <w:shd w:val="clear" w:color="auto" w:fill="FFFFFF"/>
        <w:tabs>
          <w:tab w:val="left" w:pos="851"/>
          <w:tab w:val="left" w:pos="1080"/>
        </w:tabs>
        <w:autoSpaceDE w:val="0"/>
        <w:autoSpaceDN w:val="0"/>
        <w:adjustRightInd w:val="0"/>
        <w:spacing w:after="0" w:line="360" w:lineRule="auto"/>
        <w:ind w:left="11" w:firstLine="709"/>
        <w:jc w:val="both"/>
        <w:rPr>
          <w:rFonts w:ascii="Times New Roman" w:hAnsi="Times New Roman"/>
          <w:sz w:val="28"/>
          <w:szCs w:val="28"/>
          <w:lang w:eastAsia="ru-RU"/>
        </w:rPr>
      </w:pPr>
      <w:r w:rsidRPr="00491D8C">
        <w:rPr>
          <w:rFonts w:ascii="Times New Roman" w:hAnsi="Times New Roman"/>
          <w:sz w:val="28"/>
          <w:szCs w:val="28"/>
          <w:lang w:eastAsia="ru-RU"/>
        </w:rPr>
        <w:t>выявление особенностей авторского договора как формы распоряжения имущественными правами интеллектуальной собственности</w:t>
      </w:r>
      <w:r w:rsidRPr="00491D8C">
        <w:rPr>
          <w:rFonts w:ascii="Times New Roman" w:hAnsi="Times New Roman"/>
          <w:sz w:val="28"/>
          <w:szCs w:val="28"/>
          <w:lang w:val="uk-UA" w:eastAsia="ru-RU"/>
        </w:rPr>
        <w:t>;</w:t>
      </w:r>
    </w:p>
    <w:p w:rsidR="00FC359E" w:rsidRPr="00491D8C" w:rsidRDefault="00FC359E" w:rsidP="005E0044">
      <w:pPr>
        <w:widowControl w:val="0"/>
        <w:numPr>
          <w:ilvl w:val="0"/>
          <w:numId w:val="1"/>
        </w:numPr>
        <w:shd w:val="clear" w:color="auto" w:fill="FFFFFF"/>
        <w:tabs>
          <w:tab w:val="left" w:pos="709"/>
          <w:tab w:val="left" w:pos="851"/>
          <w:tab w:val="left" w:pos="1080"/>
        </w:tabs>
        <w:autoSpaceDE w:val="0"/>
        <w:autoSpaceDN w:val="0"/>
        <w:adjustRightInd w:val="0"/>
        <w:spacing w:after="0" w:line="360" w:lineRule="auto"/>
        <w:ind w:left="11"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выявление особенностей договоров по распоряжению исключительным правом на товарный знак. </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b/>
          <w:sz w:val="28"/>
          <w:szCs w:val="28"/>
          <w:lang w:eastAsia="ru-RU"/>
        </w:rPr>
        <w:t>Объектом</w:t>
      </w:r>
      <w:r w:rsidRPr="00491D8C">
        <w:rPr>
          <w:rFonts w:ascii="Times New Roman" w:hAnsi="Times New Roman"/>
          <w:sz w:val="28"/>
          <w:szCs w:val="28"/>
          <w:lang w:eastAsia="ru-RU"/>
        </w:rPr>
        <w:t xml:space="preserve"> диссертационного исследования являются гражданско-правовые договорные отношения в сфере интеллектуальной собственности.</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b/>
          <w:sz w:val="28"/>
          <w:szCs w:val="28"/>
          <w:lang w:eastAsia="ru-RU"/>
        </w:rPr>
        <w:t>Предметом</w:t>
      </w:r>
      <w:r w:rsidRPr="00491D8C">
        <w:rPr>
          <w:rFonts w:ascii="Times New Roman" w:hAnsi="Times New Roman"/>
          <w:sz w:val="28"/>
          <w:szCs w:val="28"/>
          <w:lang w:eastAsia="ru-RU"/>
        </w:rPr>
        <w:t xml:space="preserve"> диссертационного исследования является украинское и зарубежное гражданское законодательство, судебная практика, теоретические разработки в области договорных отношений в сфере интеллектуальной собственности.</w:t>
      </w:r>
    </w:p>
    <w:p w:rsidR="00FC359E" w:rsidRPr="00491D8C" w:rsidRDefault="00FC359E" w:rsidP="005E0044">
      <w:pPr>
        <w:widowControl w:val="0"/>
        <w:shd w:val="clear" w:color="auto" w:fill="FFFFFF"/>
        <w:autoSpaceDE w:val="0"/>
        <w:autoSpaceDN w:val="0"/>
        <w:adjustRightInd w:val="0"/>
        <w:spacing w:before="65" w:after="0" w:line="360" w:lineRule="auto"/>
        <w:ind w:firstLine="709"/>
        <w:jc w:val="both"/>
        <w:rPr>
          <w:rFonts w:ascii="Times New Roman" w:hAnsi="Times New Roman"/>
          <w:sz w:val="28"/>
          <w:szCs w:val="28"/>
          <w:lang w:eastAsia="ru-RU"/>
        </w:rPr>
      </w:pPr>
      <w:r w:rsidRPr="00491D8C">
        <w:rPr>
          <w:rFonts w:ascii="Times New Roman" w:hAnsi="Times New Roman"/>
          <w:b/>
          <w:bCs/>
          <w:sz w:val="28"/>
          <w:szCs w:val="28"/>
          <w:lang w:eastAsia="ru-RU"/>
        </w:rPr>
        <w:t xml:space="preserve">Методы исследования. </w:t>
      </w:r>
      <w:r w:rsidRPr="00491D8C">
        <w:rPr>
          <w:rFonts w:ascii="Times New Roman" w:hAnsi="Times New Roman"/>
          <w:sz w:val="28"/>
          <w:szCs w:val="28"/>
          <w:lang w:eastAsia="ru-RU"/>
        </w:rPr>
        <w:t>Методологической основой дипломного исследования являются общенаучные и частные методы познания, в частности, исторический, нормативно-догматический методы, метод системного и комплексного анализа, сравнительно-правовой метод.</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b/>
          <w:bCs/>
          <w:sz w:val="28"/>
          <w:szCs w:val="28"/>
          <w:lang w:eastAsia="ru-RU"/>
        </w:rPr>
        <w:t xml:space="preserve">Теоретическую основу исследования </w:t>
      </w:r>
      <w:r w:rsidRPr="00491D8C">
        <w:rPr>
          <w:rFonts w:ascii="Times New Roman" w:hAnsi="Times New Roman"/>
          <w:sz w:val="28"/>
          <w:szCs w:val="28"/>
          <w:lang w:eastAsia="ru-RU"/>
        </w:rPr>
        <w:t xml:space="preserve">составили труды правоведов ИЛ. Близнеца, М.М. Богуславского, Г, Боденхаузена, М.И. Брагинского, ВВ. Витрянского, ЭЛ. Гаврилова, Б.М. Гонгало, О.А. Городова, ВА Дозорцева, В.И. Еременко, В.В. Зайцева, И,А. Зенина, О.С, Иоффе, В,Я. Ионаса, Я.А. Канторовича, М.Н. Кузнецова, МИ. Кулагина, АЛ. Маковского, Д.И. Мейера, АЛ, Пиленко, </w:t>
      </w:r>
      <w:r w:rsidRPr="00491D8C">
        <w:rPr>
          <w:rFonts w:ascii="Times New Roman" w:hAnsi="Times New Roman"/>
          <w:i/>
          <w:iCs/>
          <w:sz w:val="28"/>
          <w:szCs w:val="28"/>
          <w:lang w:eastAsia="ru-RU"/>
        </w:rPr>
        <w:t xml:space="preserve">ИЛ. </w:t>
      </w:r>
      <w:r w:rsidRPr="00491D8C">
        <w:rPr>
          <w:rFonts w:ascii="Times New Roman" w:hAnsi="Times New Roman"/>
          <w:sz w:val="28"/>
          <w:szCs w:val="28"/>
          <w:lang w:eastAsia="ru-RU"/>
        </w:rPr>
        <w:t>Покровского, Ю.В. Романца, А.П. Сергееаа, В. Спасовича, Е.А. Суханова, ИХ, Табашникова, Л.А. Трахтенгерц, ИМ. Тютрюмова, С.А. Чернышевой, Г.Ф, Шершеневича, Д.Ю. Шестакова, Г. Штумпфа, В.Ф. Яковлева и других.</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b/>
          <w:bCs/>
          <w:sz w:val="28"/>
          <w:szCs w:val="28"/>
          <w:lang w:eastAsia="ru-RU"/>
        </w:rPr>
        <w:t xml:space="preserve">Структура работы. </w:t>
      </w:r>
      <w:r w:rsidRPr="00491D8C">
        <w:rPr>
          <w:rFonts w:ascii="Times New Roman" w:hAnsi="Times New Roman"/>
          <w:sz w:val="28"/>
          <w:szCs w:val="28"/>
          <w:lang w:eastAsia="ru-RU"/>
        </w:rPr>
        <w:t xml:space="preserve">Дипломная работа состоит из введения, трех глав, заключения и списка литературы. </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p>
    <w:p w:rsidR="00FC359E" w:rsidRPr="00857650" w:rsidRDefault="00FC359E" w:rsidP="00857650">
      <w:pPr>
        <w:widowControl w:val="0"/>
        <w:shd w:val="clear" w:color="auto" w:fill="FFFFFF"/>
        <w:autoSpaceDE w:val="0"/>
        <w:autoSpaceDN w:val="0"/>
        <w:adjustRightInd w:val="0"/>
        <w:spacing w:after="0" w:line="360" w:lineRule="auto"/>
        <w:jc w:val="center"/>
        <w:rPr>
          <w:rFonts w:ascii="Times New Roman" w:hAnsi="Times New Roman"/>
          <w:sz w:val="28"/>
          <w:szCs w:val="28"/>
          <w:lang w:eastAsia="ru-RU"/>
        </w:rPr>
      </w:pPr>
      <w:r w:rsidRPr="00491D8C">
        <w:rPr>
          <w:rFonts w:ascii="Times New Roman" w:hAnsi="Times New Roman"/>
          <w:sz w:val="28"/>
          <w:szCs w:val="28"/>
          <w:lang w:eastAsia="ru-RU"/>
        </w:rPr>
        <w:br w:type="page"/>
      </w:r>
      <w:bookmarkStart w:id="0" w:name="_GoBack"/>
      <w:bookmarkEnd w:id="0"/>
    </w:p>
    <w:p w:rsidR="00FC359E" w:rsidRPr="00491D8C" w:rsidRDefault="00FC359E" w:rsidP="00D11A76">
      <w:pPr>
        <w:spacing w:after="0" w:line="360" w:lineRule="auto"/>
        <w:jc w:val="center"/>
        <w:rPr>
          <w:rFonts w:ascii="Times New Roman" w:hAnsi="Times New Roman"/>
          <w:b/>
          <w:sz w:val="28"/>
          <w:szCs w:val="28"/>
        </w:rPr>
      </w:pPr>
      <w:r w:rsidRPr="00491D8C">
        <w:rPr>
          <w:rFonts w:ascii="Times New Roman" w:hAnsi="Times New Roman"/>
          <w:b/>
          <w:sz w:val="28"/>
          <w:szCs w:val="28"/>
        </w:rPr>
        <w:lastRenderedPageBreak/>
        <w:t>Заключение</w:t>
      </w:r>
    </w:p>
    <w:p w:rsidR="00FC359E" w:rsidRPr="00491D8C" w:rsidRDefault="00FC359E" w:rsidP="00D11A76">
      <w:pPr>
        <w:spacing w:line="360" w:lineRule="auto"/>
        <w:jc w:val="center"/>
        <w:rPr>
          <w:rFonts w:ascii="Times New Roman" w:hAnsi="Times New Roman"/>
          <w:b/>
          <w:sz w:val="28"/>
          <w:szCs w:val="28"/>
        </w:rPr>
      </w:pPr>
    </w:p>
    <w:p w:rsidR="00FC359E" w:rsidRPr="00491D8C" w:rsidRDefault="00FC359E" w:rsidP="005E0044">
      <w:pPr>
        <w:spacing w:after="0" w:line="360" w:lineRule="auto"/>
        <w:ind w:firstLine="709"/>
        <w:jc w:val="both"/>
        <w:rPr>
          <w:rFonts w:ascii="Times New Roman" w:hAnsi="Times New Roman"/>
          <w:sz w:val="28"/>
          <w:szCs w:val="28"/>
        </w:rPr>
      </w:pPr>
      <w:r w:rsidRPr="00491D8C">
        <w:rPr>
          <w:rFonts w:ascii="Times New Roman" w:hAnsi="Times New Roman"/>
          <w:sz w:val="28"/>
          <w:szCs w:val="28"/>
        </w:rPr>
        <w:t>В ходе выполнения дипломной работы были сделаны следующие выводы.</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Определяй место исключительных прав в системе объектов гражданских прав, можно сделать следующие выводы:</w:t>
      </w:r>
    </w:p>
    <w:p w:rsidR="00FC359E" w:rsidRPr="00491D8C" w:rsidRDefault="00FC359E" w:rsidP="005E0044">
      <w:pPr>
        <w:widowControl w:val="0"/>
        <w:numPr>
          <w:ilvl w:val="0"/>
          <w:numId w:val="2"/>
        </w:numPr>
        <w:shd w:val="clear" w:color="auto" w:fill="FFFFFF"/>
        <w:tabs>
          <w:tab w:val="left" w:pos="785"/>
        </w:tabs>
        <w:autoSpaceDE w:val="0"/>
        <w:autoSpaceDN w:val="0"/>
        <w:adjustRightInd w:val="0"/>
        <w:spacing w:after="0" w:line="360" w:lineRule="auto"/>
        <w:ind w:firstLine="709"/>
        <w:jc w:val="both"/>
        <w:rPr>
          <w:rFonts w:ascii="Times New Roman" w:hAnsi="Times New Roman"/>
          <w:sz w:val="28"/>
          <w:szCs w:val="28"/>
          <w:lang w:val="uk-UA" w:eastAsia="ru-RU"/>
        </w:rPr>
      </w:pPr>
      <w:r w:rsidRPr="00491D8C">
        <w:rPr>
          <w:rFonts w:ascii="Times New Roman" w:hAnsi="Times New Roman"/>
          <w:sz w:val="28"/>
          <w:szCs w:val="28"/>
          <w:lang w:eastAsia="ru-RU"/>
        </w:rPr>
        <w:t xml:space="preserve"> Исключительные права на охраняемые результаты интеллектуальной и приравненной к ней деятельности носят имущественный характер и входят в состав интеллектуальных прав, которые охватывают собой также личные неимущественные права, упоминаемые в большинстве своем в ст. </w:t>
      </w:r>
      <w:r w:rsidRPr="00491D8C">
        <w:rPr>
          <w:rFonts w:ascii="Times New Roman" w:hAnsi="Times New Roman"/>
          <w:sz w:val="28"/>
          <w:szCs w:val="28"/>
          <w:lang w:val="uk-UA" w:eastAsia="ru-RU"/>
        </w:rPr>
        <w:t xml:space="preserve">177 </w:t>
      </w:r>
      <w:r w:rsidRPr="00491D8C">
        <w:rPr>
          <w:rFonts w:ascii="Times New Roman" w:hAnsi="Times New Roman"/>
          <w:sz w:val="28"/>
          <w:szCs w:val="28"/>
          <w:lang w:eastAsia="ru-RU"/>
        </w:rPr>
        <w:t>Гражданского кодекса Украины в качестве нематериальных благ, а также иные права;</w:t>
      </w:r>
    </w:p>
    <w:p w:rsidR="00FC359E" w:rsidRPr="00491D8C" w:rsidRDefault="00FC359E" w:rsidP="005E0044">
      <w:pPr>
        <w:widowControl w:val="0"/>
        <w:numPr>
          <w:ilvl w:val="0"/>
          <w:numId w:val="2"/>
        </w:numPr>
        <w:shd w:val="clear" w:color="auto" w:fill="FFFFFF"/>
        <w:tabs>
          <w:tab w:val="left" w:pos="785"/>
        </w:tabs>
        <w:autoSpaceDE w:val="0"/>
        <w:autoSpaceDN w:val="0"/>
        <w:adjustRightInd w:val="0"/>
        <w:spacing w:after="0" w:line="360" w:lineRule="auto"/>
        <w:ind w:firstLine="709"/>
        <w:jc w:val="both"/>
        <w:rPr>
          <w:rFonts w:ascii="Times New Roman" w:hAnsi="Times New Roman"/>
          <w:sz w:val="28"/>
          <w:szCs w:val="28"/>
          <w:lang w:val="uk-UA" w:eastAsia="ru-RU"/>
        </w:rPr>
      </w:pPr>
      <w:r w:rsidRPr="00491D8C">
        <w:rPr>
          <w:rFonts w:ascii="Times New Roman" w:hAnsi="Times New Roman"/>
          <w:sz w:val="28"/>
          <w:szCs w:val="28"/>
          <w:lang w:eastAsia="ru-RU"/>
        </w:rPr>
        <w:t xml:space="preserve"> Исключительные права являются объектами гражданских прав и относятся к категории имущественных прав наряду с обязательственными правами требования (чужими действиями </w:t>
      </w:r>
      <w:r w:rsidRPr="00491D8C">
        <w:rPr>
          <w:rFonts w:ascii="Times New Roman" w:hAnsi="Times New Roman"/>
          <w:i/>
          <w:iCs/>
          <w:sz w:val="28"/>
          <w:szCs w:val="28"/>
          <w:lang w:val="uk-UA" w:eastAsia="ru-RU"/>
        </w:rPr>
        <w:t xml:space="preserve">- </w:t>
      </w:r>
      <w:r w:rsidRPr="00491D8C">
        <w:rPr>
          <w:rFonts w:ascii="Times New Roman" w:hAnsi="Times New Roman"/>
          <w:sz w:val="28"/>
          <w:szCs w:val="28"/>
          <w:lang w:eastAsia="ru-RU"/>
        </w:rPr>
        <w:t>если избегать конструкции «право на право»). Вещные права не следует рассматривать в качестве объектов гражданских прав;</w:t>
      </w:r>
    </w:p>
    <w:p w:rsidR="00FC359E" w:rsidRPr="00491D8C" w:rsidRDefault="00FC359E" w:rsidP="005E0044">
      <w:pPr>
        <w:widowControl w:val="0"/>
        <w:numPr>
          <w:ilvl w:val="0"/>
          <w:numId w:val="2"/>
        </w:numPr>
        <w:shd w:val="clear" w:color="auto" w:fill="FFFFFF"/>
        <w:tabs>
          <w:tab w:val="left" w:pos="785"/>
        </w:tabs>
        <w:autoSpaceDE w:val="0"/>
        <w:autoSpaceDN w:val="0"/>
        <w:adjustRightInd w:val="0"/>
        <w:spacing w:after="0" w:line="360" w:lineRule="auto"/>
        <w:ind w:firstLine="709"/>
        <w:jc w:val="both"/>
        <w:rPr>
          <w:rFonts w:ascii="Times New Roman" w:hAnsi="Times New Roman"/>
          <w:sz w:val="28"/>
          <w:szCs w:val="28"/>
          <w:lang w:val="uk-UA" w:eastAsia="ru-RU"/>
        </w:rPr>
      </w:pPr>
      <w:r w:rsidRPr="00491D8C">
        <w:rPr>
          <w:rFonts w:ascii="Times New Roman" w:hAnsi="Times New Roman"/>
          <w:sz w:val="28"/>
          <w:szCs w:val="28"/>
          <w:lang w:eastAsia="ru-RU"/>
        </w:rPr>
        <w:t xml:space="preserve"> Исключительные права могут возникать как первоначальные (в силу создания объекта, в силу регистрации, факта использования) и как производные, полученные по наследству, договору, иным основаниям. При этом объем производных прав на может быть больше объема первоначально возникших, в том числе прав на защиту, что подтверждается и судебной практикой; </w:t>
      </w:r>
    </w:p>
    <w:p w:rsidR="00FC359E" w:rsidRPr="00491D8C" w:rsidRDefault="00FC359E" w:rsidP="00D11A76">
      <w:pPr>
        <w:widowControl w:val="0"/>
        <w:numPr>
          <w:ilvl w:val="0"/>
          <w:numId w:val="2"/>
        </w:numPr>
        <w:shd w:val="clear" w:color="auto" w:fill="FFFFFF"/>
        <w:tabs>
          <w:tab w:val="left" w:pos="785"/>
        </w:tabs>
        <w:autoSpaceDE w:val="0"/>
        <w:autoSpaceDN w:val="0"/>
        <w:adjustRightInd w:val="0"/>
        <w:spacing w:after="0" w:line="360" w:lineRule="auto"/>
        <w:ind w:firstLine="709"/>
        <w:jc w:val="both"/>
        <w:rPr>
          <w:rFonts w:ascii="Times New Roman" w:hAnsi="Times New Roman"/>
          <w:sz w:val="28"/>
          <w:szCs w:val="28"/>
          <w:lang w:val="uk-UA" w:eastAsia="ru-RU"/>
        </w:rPr>
      </w:pPr>
      <w:r w:rsidRPr="00491D8C">
        <w:rPr>
          <w:rFonts w:ascii="Times New Roman" w:hAnsi="Times New Roman"/>
          <w:sz w:val="28"/>
          <w:szCs w:val="28"/>
          <w:lang w:eastAsia="ru-RU"/>
        </w:rPr>
        <w:t xml:space="preserve"> Исключительные права могут выступать предметом обязательств и при этом рассматриваются как единое целое, принадлежащее правообладателю и не подлежащее расщеплению либо как совокупность исключительных правомочий. Книга четвертая Гражданского кодекса Украины основывается на той позиции, что исключительное право представляет</w:t>
      </w:r>
      <w:r w:rsidRPr="00491D8C">
        <w:rPr>
          <w:rFonts w:ascii="Times New Roman" w:hAnsi="Times New Roman"/>
          <w:sz w:val="28"/>
          <w:szCs w:val="28"/>
          <w:lang w:val="uk-UA" w:eastAsia="ru-RU"/>
        </w:rPr>
        <w:t xml:space="preserve"> </w:t>
      </w:r>
      <w:r w:rsidRPr="00491D8C">
        <w:rPr>
          <w:rFonts w:ascii="Times New Roman" w:hAnsi="Times New Roman"/>
          <w:sz w:val="28"/>
          <w:szCs w:val="28"/>
          <w:lang w:eastAsia="ru-RU"/>
        </w:rPr>
        <w:t xml:space="preserve">собой единый объект, который может входить в предмет договора об отчуждении исключительного права как единой целое, не </w:t>
      </w:r>
      <w:r w:rsidRPr="00491D8C">
        <w:rPr>
          <w:rFonts w:ascii="Times New Roman" w:hAnsi="Times New Roman"/>
          <w:sz w:val="28"/>
          <w:szCs w:val="28"/>
          <w:lang w:eastAsia="ru-RU"/>
        </w:rPr>
        <w:lastRenderedPageBreak/>
        <w:t>раздробленное на отдельные правомочия.</w:t>
      </w:r>
    </w:p>
    <w:p w:rsidR="00FC359E" w:rsidRPr="00491D8C" w:rsidRDefault="00FC359E" w:rsidP="004A769C">
      <w:pPr>
        <w:widowControl w:val="0"/>
        <w:shd w:val="clear" w:color="auto" w:fill="FFFFFF"/>
        <w:tabs>
          <w:tab w:val="left" w:pos="785"/>
        </w:tabs>
        <w:autoSpaceDE w:val="0"/>
        <w:autoSpaceDN w:val="0"/>
        <w:adjustRightInd w:val="0"/>
        <w:spacing w:after="0" w:line="360" w:lineRule="auto"/>
        <w:ind w:firstLine="720"/>
        <w:jc w:val="both"/>
        <w:rPr>
          <w:rFonts w:ascii="Times New Roman" w:hAnsi="Times New Roman"/>
          <w:sz w:val="28"/>
          <w:szCs w:val="28"/>
          <w:lang w:val="uk-UA" w:eastAsia="ru-RU"/>
        </w:rPr>
      </w:pPr>
      <w:r w:rsidRPr="00491D8C">
        <w:rPr>
          <w:rFonts w:ascii="Times New Roman" w:hAnsi="Times New Roman"/>
          <w:sz w:val="28"/>
          <w:szCs w:val="28"/>
          <w:lang w:eastAsia="ru-RU"/>
        </w:rPr>
        <w:t>Неисключительные права по признаку объекта также можно относить к «интеллектуальным правам», но в отличие от исключительных прав они:</w:t>
      </w:r>
    </w:p>
    <w:p w:rsidR="00FC359E" w:rsidRPr="00491D8C" w:rsidRDefault="00FC359E" w:rsidP="004A769C">
      <w:pPr>
        <w:widowControl w:val="0"/>
        <w:numPr>
          <w:ilvl w:val="0"/>
          <w:numId w:val="18"/>
        </w:numPr>
        <w:shd w:val="clear" w:color="auto" w:fill="FFFFFF"/>
        <w:tabs>
          <w:tab w:val="left" w:pos="1080"/>
        </w:tabs>
        <w:autoSpaceDE w:val="0"/>
        <w:autoSpaceDN w:val="0"/>
        <w:adjustRightInd w:val="0"/>
        <w:spacing w:after="0" w:line="360" w:lineRule="auto"/>
        <w:ind w:firstLine="720"/>
        <w:jc w:val="both"/>
        <w:rPr>
          <w:rFonts w:ascii="Times New Roman" w:hAnsi="Times New Roman"/>
          <w:sz w:val="28"/>
          <w:szCs w:val="28"/>
          <w:lang w:val="uk-UA" w:eastAsia="ru-RU"/>
        </w:rPr>
      </w:pPr>
      <w:r w:rsidRPr="00491D8C">
        <w:rPr>
          <w:rFonts w:ascii="Times New Roman" w:hAnsi="Times New Roman"/>
          <w:sz w:val="28"/>
          <w:szCs w:val="28"/>
          <w:lang w:eastAsia="ru-RU"/>
        </w:rPr>
        <w:t>существуют лишь в рамках относительных правоотношений (лицензионных договоров);</w:t>
      </w:r>
    </w:p>
    <w:p w:rsidR="00FC359E" w:rsidRPr="00491D8C" w:rsidRDefault="00FC359E" w:rsidP="004A769C">
      <w:pPr>
        <w:widowControl w:val="0"/>
        <w:numPr>
          <w:ilvl w:val="0"/>
          <w:numId w:val="18"/>
        </w:numPr>
        <w:shd w:val="clear" w:color="auto" w:fill="FFFFFF"/>
        <w:tabs>
          <w:tab w:val="left" w:pos="1080"/>
        </w:tabs>
        <w:autoSpaceDE w:val="0"/>
        <w:autoSpaceDN w:val="0"/>
        <w:adjustRightInd w:val="0"/>
        <w:spacing w:after="0" w:line="360" w:lineRule="auto"/>
        <w:ind w:firstLine="720"/>
        <w:jc w:val="both"/>
        <w:rPr>
          <w:rFonts w:ascii="Times New Roman" w:hAnsi="Times New Roman"/>
          <w:sz w:val="28"/>
          <w:szCs w:val="28"/>
          <w:lang w:val="uk-UA" w:eastAsia="ru-RU"/>
        </w:rPr>
      </w:pPr>
      <w:r w:rsidRPr="00491D8C">
        <w:rPr>
          <w:rFonts w:ascii="Times New Roman" w:hAnsi="Times New Roman"/>
          <w:sz w:val="28"/>
          <w:szCs w:val="28"/>
          <w:lang w:eastAsia="ru-RU"/>
        </w:rPr>
        <w:t xml:space="preserve">не пользуются той правовой защитой, которая принадлежит обладателю исключительных прав (например, взыскание компенсации за нарушение авторских или смежных прав). Обладатель неисключительных интеллектуальных прав вправе применять меры ответственности лишь к правообладателю, с которым заключен договор, хотя в правоприменительной практике распространены случаи обращения с исками о применении тех способов защиты, которые не присуще обладателям исключительных прав, учитывая, что из этого правила есть исключения применительно к обладателям неисключительных интеллектуальных прав на селекционные достижения; </w:t>
      </w:r>
    </w:p>
    <w:p w:rsidR="00FC359E" w:rsidRPr="00491D8C" w:rsidRDefault="00FC359E" w:rsidP="004A769C">
      <w:pPr>
        <w:widowControl w:val="0"/>
        <w:numPr>
          <w:ilvl w:val="0"/>
          <w:numId w:val="18"/>
        </w:numPr>
        <w:shd w:val="clear" w:color="auto" w:fill="FFFFFF"/>
        <w:tabs>
          <w:tab w:val="left" w:pos="1080"/>
        </w:tabs>
        <w:autoSpaceDE w:val="0"/>
        <w:autoSpaceDN w:val="0"/>
        <w:adjustRightInd w:val="0"/>
        <w:spacing w:after="0" w:line="360" w:lineRule="auto"/>
        <w:ind w:firstLine="720"/>
        <w:jc w:val="both"/>
        <w:rPr>
          <w:rFonts w:ascii="Times New Roman" w:hAnsi="Times New Roman"/>
          <w:sz w:val="28"/>
          <w:szCs w:val="28"/>
          <w:lang w:val="uk-UA" w:eastAsia="ru-RU"/>
        </w:rPr>
      </w:pPr>
      <w:r w:rsidRPr="00491D8C">
        <w:rPr>
          <w:rFonts w:ascii="Times New Roman" w:hAnsi="Times New Roman"/>
          <w:sz w:val="28"/>
          <w:szCs w:val="28"/>
          <w:lang w:eastAsia="ru-RU"/>
        </w:rPr>
        <w:t>не представляют собой абсолютной монополии в объеме исключительных прав;</w:t>
      </w:r>
    </w:p>
    <w:p w:rsidR="00FC359E" w:rsidRPr="00491D8C" w:rsidRDefault="00FC359E" w:rsidP="004A769C">
      <w:pPr>
        <w:widowControl w:val="0"/>
        <w:numPr>
          <w:ilvl w:val="0"/>
          <w:numId w:val="18"/>
        </w:numPr>
        <w:shd w:val="clear" w:color="auto" w:fill="FFFFFF"/>
        <w:tabs>
          <w:tab w:val="left" w:pos="1080"/>
        </w:tabs>
        <w:autoSpaceDE w:val="0"/>
        <w:autoSpaceDN w:val="0"/>
        <w:adjustRightInd w:val="0"/>
        <w:spacing w:after="0" w:line="360" w:lineRule="auto"/>
        <w:ind w:firstLine="720"/>
        <w:jc w:val="both"/>
        <w:rPr>
          <w:rFonts w:ascii="Times New Roman" w:hAnsi="Times New Roman"/>
          <w:sz w:val="28"/>
          <w:szCs w:val="28"/>
          <w:lang w:val="uk-UA" w:eastAsia="ru-RU"/>
        </w:rPr>
      </w:pPr>
      <w:r w:rsidRPr="00491D8C">
        <w:rPr>
          <w:rFonts w:ascii="Times New Roman" w:hAnsi="Times New Roman"/>
          <w:sz w:val="28"/>
          <w:szCs w:val="28"/>
          <w:lang w:eastAsia="ru-RU"/>
        </w:rPr>
        <w:t>обладателями неисключительных интеллектуальных прав, в том числе в одинаковом объеме правомочий (способы использования, территория, срок действия и другие), может быть неограниченный круг лиц;</w:t>
      </w:r>
    </w:p>
    <w:p w:rsidR="00FC359E" w:rsidRPr="00491D8C" w:rsidRDefault="00FC359E" w:rsidP="004A769C">
      <w:pPr>
        <w:widowControl w:val="0"/>
        <w:numPr>
          <w:ilvl w:val="0"/>
          <w:numId w:val="18"/>
        </w:numPr>
        <w:shd w:val="clear" w:color="auto" w:fill="FFFFFF"/>
        <w:tabs>
          <w:tab w:val="left" w:pos="1091"/>
          <w:tab w:val="left" w:pos="1260"/>
        </w:tabs>
        <w:autoSpaceDE w:val="0"/>
        <w:autoSpaceDN w:val="0"/>
        <w:adjustRightInd w:val="0"/>
        <w:spacing w:after="0" w:line="360" w:lineRule="auto"/>
        <w:ind w:firstLine="720"/>
        <w:jc w:val="both"/>
        <w:rPr>
          <w:rFonts w:ascii="Times New Roman" w:hAnsi="Times New Roman"/>
          <w:sz w:val="28"/>
          <w:szCs w:val="28"/>
          <w:lang w:val="uk-UA" w:eastAsia="ru-RU"/>
        </w:rPr>
      </w:pPr>
      <w:r w:rsidRPr="00491D8C">
        <w:rPr>
          <w:rFonts w:ascii="Times New Roman" w:hAnsi="Times New Roman"/>
          <w:sz w:val="28"/>
          <w:szCs w:val="28"/>
          <w:lang w:eastAsia="ru-RU"/>
        </w:rPr>
        <w:t>неисключительные интеллектуальные права являются производными от исключительных и не могут возникнуть без них;</w:t>
      </w:r>
    </w:p>
    <w:p w:rsidR="00FC359E" w:rsidRPr="00491D8C" w:rsidRDefault="00FC359E" w:rsidP="004A769C">
      <w:pPr>
        <w:widowControl w:val="0"/>
        <w:numPr>
          <w:ilvl w:val="0"/>
          <w:numId w:val="18"/>
        </w:numPr>
        <w:shd w:val="clear" w:color="auto" w:fill="FFFFFF"/>
        <w:tabs>
          <w:tab w:val="left" w:pos="1091"/>
          <w:tab w:val="left" w:pos="1260"/>
        </w:tabs>
        <w:autoSpaceDE w:val="0"/>
        <w:autoSpaceDN w:val="0"/>
        <w:adjustRightInd w:val="0"/>
        <w:spacing w:after="0" w:line="360" w:lineRule="auto"/>
        <w:ind w:firstLine="720"/>
        <w:jc w:val="both"/>
        <w:rPr>
          <w:rFonts w:ascii="Times New Roman" w:hAnsi="Times New Roman"/>
          <w:sz w:val="28"/>
          <w:szCs w:val="28"/>
          <w:lang w:val="uk-UA" w:eastAsia="ru-RU"/>
        </w:rPr>
      </w:pPr>
      <w:r w:rsidRPr="00491D8C">
        <w:rPr>
          <w:rFonts w:ascii="Times New Roman" w:hAnsi="Times New Roman"/>
          <w:sz w:val="28"/>
          <w:szCs w:val="28"/>
          <w:lang w:eastAsia="ru-RU"/>
        </w:rPr>
        <w:t>являются оборотоспособными, могут переходить от пользователя к другим лицам по наследству или по договору, если такая возможность предусмотрена в лицензионном договоре, а также могут быть предметом обращения взыскания.</w:t>
      </w:r>
    </w:p>
    <w:p w:rsidR="00FC359E" w:rsidRPr="00491D8C" w:rsidRDefault="00FC359E" w:rsidP="004A769C">
      <w:pPr>
        <w:widowControl w:val="0"/>
        <w:shd w:val="clear" w:color="auto" w:fill="FFFFFF"/>
        <w:tabs>
          <w:tab w:val="left" w:pos="1260"/>
        </w:tabs>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В научных работах основным объединяющих и в то же время квалифицирующим признаком является деление договоров в зависимости от вида объектов интеллектуальной собственности, а именно деление объектов на </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lastRenderedPageBreak/>
        <w:t>1) объекты авторского права,</w:t>
      </w:r>
    </w:p>
    <w:p w:rsidR="00FC359E" w:rsidRPr="00491D8C" w:rsidRDefault="00FC359E" w:rsidP="005E0044">
      <w:pPr>
        <w:widowControl w:val="0"/>
        <w:shd w:val="clear" w:color="auto" w:fill="FFFFFF"/>
        <w:tabs>
          <w:tab w:val="left" w:pos="1091"/>
        </w:tabs>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2) объекты смежных прав,</w:t>
      </w:r>
    </w:p>
    <w:p w:rsidR="00FC359E" w:rsidRPr="00491D8C" w:rsidRDefault="00FC359E" w:rsidP="005E0044">
      <w:pPr>
        <w:widowControl w:val="0"/>
        <w:shd w:val="clear" w:color="auto" w:fill="FFFFFF"/>
        <w:tabs>
          <w:tab w:val="left" w:pos="1091"/>
        </w:tabs>
        <w:autoSpaceDE w:val="0"/>
        <w:autoSpaceDN w:val="0"/>
        <w:adjustRightInd w:val="0"/>
        <w:spacing w:after="0" w:line="360" w:lineRule="auto"/>
        <w:ind w:firstLine="709"/>
        <w:jc w:val="both"/>
        <w:rPr>
          <w:rFonts w:ascii="Times New Roman" w:hAnsi="Times New Roman"/>
          <w:sz w:val="28"/>
          <w:szCs w:val="28"/>
          <w:lang w:val="uk-UA" w:eastAsia="ru-RU"/>
        </w:rPr>
      </w:pPr>
      <w:r w:rsidRPr="00491D8C">
        <w:rPr>
          <w:rFonts w:ascii="Times New Roman" w:hAnsi="Times New Roman"/>
          <w:sz w:val="28"/>
          <w:szCs w:val="28"/>
          <w:lang w:eastAsia="ru-RU"/>
        </w:rPr>
        <w:t>3) объекты патентного права,</w:t>
      </w:r>
    </w:p>
    <w:p w:rsidR="00FC359E" w:rsidRPr="00491D8C" w:rsidRDefault="00FC359E" w:rsidP="005E0044">
      <w:pPr>
        <w:widowControl w:val="0"/>
        <w:shd w:val="clear" w:color="auto" w:fill="FFFFFF"/>
        <w:tabs>
          <w:tab w:val="left" w:pos="1091"/>
        </w:tabs>
        <w:autoSpaceDE w:val="0"/>
        <w:autoSpaceDN w:val="0"/>
        <w:adjustRightInd w:val="0"/>
        <w:spacing w:after="0" w:line="360" w:lineRule="auto"/>
        <w:ind w:firstLine="709"/>
        <w:jc w:val="both"/>
        <w:rPr>
          <w:rFonts w:ascii="Times New Roman" w:hAnsi="Times New Roman"/>
          <w:sz w:val="28"/>
          <w:szCs w:val="28"/>
          <w:lang w:val="uk-UA" w:eastAsia="ru-RU"/>
        </w:rPr>
      </w:pPr>
      <w:r w:rsidRPr="00491D8C">
        <w:rPr>
          <w:rFonts w:ascii="Times New Roman" w:hAnsi="Times New Roman"/>
          <w:sz w:val="28"/>
          <w:szCs w:val="28"/>
          <w:lang w:eastAsia="ru-RU"/>
        </w:rPr>
        <w:t>4) средства индивидуализации юридических лип, товаров, работ, услуг и предприятий,</w:t>
      </w:r>
    </w:p>
    <w:p w:rsidR="00FC359E" w:rsidRPr="00491D8C" w:rsidRDefault="00FC359E" w:rsidP="004A769C">
      <w:pPr>
        <w:widowControl w:val="0"/>
        <w:shd w:val="clear" w:color="auto" w:fill="FFFFFF"/>
        <w:tabs>
          <w:tab w:val="left" w:pos="1091"/>
        </w:tabs>
        <w:autoSpaceDE w:val="0"/>
        <w:autoSpaceDN w:val="0"/>
        <w:adjustRightInd w:val="0"/>
        <w:spacing w:after="0" w:line="360" w:lineRule="auto"/>
        <w:ind w:firstLine="720"/>
        <w:jc w:val="both"/>
        <w:rPr>
          <w:rFonts w:ascii="Times New Roman" w:hAnsi="Times New Roman"/>
          <w:sz w:val="28"/>
          <w:szCs w:val="28"/>
          <w:lang w:eastAsia="ru-RU"/>
        </w:rPr>
      </w:pPr>
      <w:r w:rsidRPr="00491D8C">
        <w:rPr>
          <w:rFonts w:ascii="Times New Roman" w:hAnsi="Times New Roman"/>
          <w:sz w:val="28"/>
          <w:szCs w:val="28"/>
          <w:lang w:eastAsia="ru-RU"/>
        </w:rPr>
        <w:t xml:space="preserve">5) нетрадиционные объекты. </w:t>
      </w:r>
    </w:p>
    <w:p w:rsidR="00FC359E" w:rsidRPr="00491D8C" w:rsidRDefault="00FC359E" w:rsidP="005E0044">
      <w:pPr>
        <w:pStyle w:val="a3"/>
        <w:widowControl w:val="0"/>
        <w:shd w:val="clear" w:color="auto" w:fill="FFFFFF"/>
        <w:tabs>
          <w:tab w:val="left" w:pos="1091"/>
        </w:tabs>
        <w:autoSpaceDE w:val="0"/>
        <w:autoSpaceDN w:val="0"/>
        <w:adjustRightInd w:val="0"/>
        <w:spacing w:after="0" w:line="360" w:lineRule="auto"/>
        <w:ind w:left="0" w:firstLine="709"/>
        <w:jc w:val="both"/>
        <w:rPr>
          <w:rFonts w:ascii="Times New Roman" w:hAnsi="Times New Roman"/>
          <w:sz w:val="28"/>
          <w:szCs w:val="28"/>
          <w:lang w:eastAsia="ru-RU"/>
        </w:rPr>
      </w:pPr>
      <w:r w:rsidRPr="00491D8C">
        <w:rPr>
          <w:rFonts w:ascii="Times New Roman" w:hAnsi="Times New Roman"/>
          <w:sz w:val="28"/>
          <w:szCs w:val="28"/>
          <w:lang w:eastAsia="ru-RU"/>
        </w:rPr>
        <w:t>Идеальные объекты, объекты интеллектуальных прав и объекты исключительных прав не совпадают в полном объеме. К идеальным объектам относятся любые объекты, созданные в результате интеллектуальной и приравненной к ней деятельности, в том числе не охраняемые. К объектам исключительных прав не относятся следующие идеальные объекты: открытия; объекты, в отношении которых прекратили действие исключительные права (например, объекты авторского права, перешедшие в общественное достояние); неохраняемые в силу прямого указания закона результаты интеллектуальной деятельности (например, официальные документы и некоторые другие произведения, решения, противоречащие принципам гуманности и морали),</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Особенностями субъектного состава договорных отношений по созданию результатов интеллектуальной деятельности и распоряжении исключительными правами являются следующие: обязательным участником договорных отношений по созданию результатов интеллектуальной деятельности является физическое лицо, независимо от возраста и наличия полной дееспособности (при условии, что юридические действия от имени лиц, не достигших четырнадцати лет, или недееспособным, ограниченных в дееспособности выполняют их законные представители); основной целью договорных отношений в рассматриваемой сфере является не просто создание результата интеллектуальной деятельности, но и отчуждение, предоставление прав на них в целях последующего использования, в связи с чем сторона, которая приобретает данные права является более  экономически  сильной,  что  требует  закрепления  в законодательстве специальных норм, </w:t>
      </w:r>
      <w:r w:rsidRPr="00491D8C">
        <w:rPr>
          <w:rFonts w:ascii="Times New Roman" w:hAnsi="Times New Roman"/>
          <w:sz w:val="28"/>
          <w:szCs w:val="28"/>
          <w:lang w:eastAsia="ru-RU"/>
        </w:rPr>
        <w:lastRenderedPageBreak/>
        <w:t>защищающих интересы создателя результата интеллектуальной деятельности. «Государство должно помогать экономически слабой стороне, используя соответствующие приемы правового регулирования».</w:t>
      </w:r>
    </w:p>
    <w:p w:rsidR="00FC359E" w:rsidRPr="00491D8C" w:rsidRDefault="00FC359E" w:rsidP="005E0044">
      <w:pPr>
        <w:widowControl w:val="0"/>
        <w:shd w:val="clear" w:color="auto" w:fill="FFFFFF"/>
        <w:tabs>
          <w:tab w:val="left" w:pos="1080"/>
        </w:tabs>
        <w:autoSpaceDE w:val="0"/>
        <w:autoSpaceDN w:val="0"/>
        <w:adjustRightInd w:val="0"/>
        <w:spacing w:after="0" w:line="360" w:lineRule="auto"/>
        <w:ind w:firstLine="709"/>
        <w:jc w:val="both"/>
        <w:rPr>
          <w:rFonts w:ascii="Times New Roman" w:hAnsi="Times New Roman"/>
          <w:sz w:val="28"/>
          <w:szCs w:val="28"/>
          <w:lang w:val="uk-UA" w:eastAsia="ru-RU"/>
        </w:rPr>
      </w:pPr>
      <w:r w:rsidRPr="00491D8C">
        <w:rPr>
          <w:rFonts w:ascii="Times New Roman" w:hAnsi="Times New Roman"/>
          <w:sz w:val="28"/>
          <w:szCs w:val="28"/>
          <w:lang w:eastAsia="ru-RU"/>
        </w:rPr>
        <w:t xml:space="preserve">Несмотря на очевидное экономическое неравенство субъектов договорных отношений по созданию результатов интеллектуальной деятельности и распоряжению исключительными правами, создатели результатов интеллектуальной деятельности не выступают в гражданском обороте как потребители и им не предоставляется льготного режима, основанного на потребительских правоотношениях и определенных в общих нормах, характерных для всех договоров данного вида (как, например, нормы о публичном договоре,), за исключением отдельных норм об ограничении ответственности автора. </w:t>
      </w:r>
    </w:p>
    <w:p w:rsidR="00FC359E" w:rsidRPr="00491D8C" w:rsidRDefault="00FC359E" w:rsidP="005E0044">
      <w:pPr>
        <w:widowControl w:val="0"/>
        <w:shd w:val="clear" w:color="auto" w:fill="FFFFFF"/>
        <w:tabs>
          <w:tab w:val="left" w:pos="1080"/>
        </w:tabs>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 Другой особенностью субъектного состава договорных отношений по распоряжению исключительными правами является наличие особого вида законного представительства, не характерного для других сфер гражданского права, - представительство организаций по коллективному управлению имущественными правами авторов и обладателей смежных прав, которые при определенных условиях вправе заключать возмездные неисключительные лицензионные договоры с пользователями и от имени тех правообладателей, которые не заключили соответствующий договор с такой организацией.</w:t>
      </w:r>
    </w:p>
    <w:p w:rsidR="00FC359E" w:rsidRPr="00491D8C" w:rsidRDefault="00FC359E" w:rsidP="005E0044">
      <w:pPr>
        <w:spacing w:after="0" w:line="360" w:lineRule="auto"/>
        <w:ind w:firstLine="709"/>
        <w:jc w:val="both"/>
        <w:rPr>
          <w:rFonts w:ascii="Times New Roman" w:hAnsi="Times New Roman"/>
          <w:sz w:val="28"/>
          <w:szCs w:val="28"/>
        </w:rPr>
      </w:pPr>
      <w:r w:rsidRPr="00491D8C">
        <w:rPr>
          <w:rFonts w:ascii="Times New Roman" w:hAnsi="Times New Roman"/>
          <w:sz w:val="28"/>
          <w:szCs w:val="28"/>
          <w:lang w:eastAsia="ru-RU"/>
        </w:rPr>
        <w:t xml:space="preserve">Также, анализируя проблемы авторского договора можно сделать вывод о том, что </w:t>
      </w:r>
      <w:r w:rsidRPr="00491D8C">
        <w:rPr>
          <w:rFonts w:ascii="Times New Roman" w:hAnsi="Times New Roman"/>
          <w:sz w:val="28"/>
          <w:szCs w:val="28"/>
        </w:rPr>
        <w:t xml:space="preserve">авторские имущественные права могут быть переданы для использования, поскольку термин «передача» полностью отражает сущность правовых отношений возникающих между автором и пользователем имущественных прав. Права могут быть переданы на определенный срок, по истечении которого они (прав) возвращаются к их первоначальному обладателю. Термин «передача» не заключает в себе безоговорочную необходимость «отречения», «уничтожения» прав у автора произведения того или иного вида, как это должно происходить в случае «уступки (отчуждения)» имущественных прав. В данном случае термин «передача» охватывает и ту </w:t>
      </w:r>
      <w:r w:rsidRPr="00491D8C">
        <w:rPr>
          <w:rFonts w:ascii="Times New Roman" w:hAnsi="Times New Roman"/>
          <w:sz w:val="28"/>
          <w:szCs w:val="28"/>
        </w:rPr>
        <w:lastRenderedPageBreak/>
        <w:t xml:space="preserve">возможность автора, посредством которой в договоре определяются те права, которые автор передает пользователю по авторскому договору. Эти имущественные права могут быть переданы либо полностью, либо частично. </w:t>
      </w:r>
    </w:p>
    <w:p w:rsidR="00FC359E" w:rsidRPr="00491D8C" w:rsidRDefault="00FC359E" w:rsidP="005E0044">
      <w:pPr>
        <w:spacing w:after="0" w:line="360" w:lineRule="auto"/>
        <w:ind w:firstLine="709"/>
        <w:jc w:val="both"/>
        <w:rPr>
          <w:rFonts w:ascii="Times New Roman" w:hAnsi="Times New Roman"/>
          <w:sz w:val="28"/>
          <w:szCs w:val="28"/>
        </w:rPr>
      </w:pPr>
      <w:r w:rsidRPr="00491D8C">
        <w:rPr>
          <w:rFonts w:ascii="Times New Roman" w:hAnsi="Times New Roman"/>
          <w:sz w:val="28"/>
          <w:szCs w:val="28"/>
        </w:rPr>
        <w:t xml:space="preserve">Также анализ сущности понятий авторских договоров, позволил сформулировать авторский договор следующим образом: «авторский договор – это соглашение между автором произведения того или иного вида и пользователем о передаче авторских имущественных прав (частично либо полностью) с целью использования произведения и доведения его до широкого круга лиц. </w:t>
      </w:r>
    </w:p>
    <w:p w:rsidR="00FC359E" w:rsidRPr="00491D8C" w:rsidRDefault="00FC359E" w:rsidP="005E0044">
      <w:pPr>
        <w:spacing w:after="0" w:line="360" w:lineRule="auto"/>
        <w:ind w:firstLine="709"/>
        <w:jc w:val="both"/>
        <w:rPr>
          <w:rFonts w:ascii="Times New Roman" w:hAnsi="Times New Roman"/>
          <w:sz w:val="28"/>
          <w:szCs w:val="28"/>
        </w:rPr>
      </w:pPr>
      <w:r w:rsidRPr="00491D8C">
        <w:rPr>
          <w:rFonts w:ascii="Times New Roman" w:hAnsi="Times New Roman"/>
          <w:sz w:val="28"/>
          <w:szCs w:val="28"/>
        </w:rPr>
        <w:t xml:space="preserve">Рассмотрев основные проблемные вопросы, касающиеся предмета авторского договора, можно сделать краткие выводы о следующем: </w:t>
      </w:r>
    </w:p>
    <w:p w:rsidR="00FC359E" w:rsidRPr="00491D8C" w:rsidRDefault="00FC359E" w:rsidP="005E0044">
      <w:pPr>
        <w:spacing w:after="0" w:line="360" w:lineRule="auto"/>
        <w:ind w:firstLine="709"/>
        <w:jc w:val="both"/>
        <w:rPr>
          <w:rFonts w:ascii="Times New Roman" w:hAnsi="Times New Roman"/>
          <w:sz w:val="28"/>
          <w:szCs w:val="28"/>
        </w:rPr>
      </w:pPr>
      <w:r w:rsidRPr="00491D8C">
        <w:rPr>
          <w:rFonts w:ascii="Times New Roman" w:hAnsi="Times New Roman"/>
          <w:sz w:val="28"/>
          <w:szCs w:val="28"/>
        </w:rPr>
        <w:t>- предметом авторского договора являются имущественные права автора. В договоре они должны быть четко обозначены, в противном случае они будут считаться как непереданные;</w:t>
      </w:r>
    </w:p>
    <w:p w:rsidR="00FC359E" w:rsidRPr="00491D8C" w:rsidRDefault="00FC359E" w:rsidP="005E0044">
      <w:pPr>
        <w:spacing w:after="0" w:line="360" w:lineRule="auto"/>
        <w:ind w:firstLine="709"/>
        <w:jc w:val="both"/>
        <w:rPr>
          <w:rFonts w:ascii="Times New Roman" w:hAnsi="Times New Roman"/>
          <w:sz w:val="28"/>
          <w:szCs w:val="28"/>
        </w:rPr>
      </w:pPr>
      <w:r w:rsidRPr="00491D8C">
        <w:rPr>
          <w:rFonts w:ascii="Times New Roman" w:hAnsi="Times New Roman"/>
          <w:sz w:val="28"/>
          <w:szCs w:val="28"/>
        </w:rPr>
        <w:t>- рассмотрены права на воспроизведение, на распространение, на публичный показ,    публичное исполнение, право на перевод;</w:t>
      </w:r>
    </w:p>
    <w:p w:rsidR="00FC359E" w:rsidRPr="00491D8C" w:rsidRDefault="00FC359E" w:rsidP="005E0044">
      <w:pPr>
        <w:spacing w:after="0" w:line="360" w:lineRule="auto"/>
        <w:ind w:firstLine="709"/>
        <w:jc w:val="both"/>
        <w:rPr>
          <w:rFonts w:ascii="Times New Roman" w:hAnsi="Times New Roman"/>
          <w:sz w:val="28"/>
          <w:szCs w:val="28"/>
        </w:rPr>
      </w:pPr>
      <w:r w:rsidRPr="00491D8C">
        <w:rPr>
          <w:rFonts w:ascii="Times New Roman" w:hAnsi="Times New Roman"/>
          <w:sz w:val="28"/>
          <w:szCs w:val="28"/>
        </w:rPr>
        <w:t>- определено, что для любого вида перевода, в том числе и для подстрочного перевода необходимо получение разрешения автора оригинального произведения;</w:t>
      </w:r>
    </w:p>
    <w:p w:rsidR="00FC359E" w:rsidRPr="00491D8C" w:rsidRDefault="00FC359E" w:rsidP="005E0044">
      <w:pPr>
        <w:spacing w:after="0" w:line="360" w:lineRule="auto"/>
        <w:ind w:firstLine="709"/>
        <w:jc w:val="both"/>
        <w:rPr>
          <w:rFonts w:ascii="Times New Roman" w:hAnsi="Times New Roman"/>
          <w:sz w:val="28"/>
          <w:szCs w:val="28"/>
        </w:rPr>
      </w:pPr>
      <w:r w:rsidRPr="00491D8C">
        <w:rPr>
          <w:rFonts w:ascii="Times New Roman" w:hAnsi="Times New Roman"/>
          <w:sz w:val="28"/>
          <w:szCs w:val="28"/>
        </w:rPr>
        <w:t xml:space="preserve">- определено, что в случае некачественного перевода автор первоначального произведения вправе реализовать свои неимущественные права, как-то – право на защиту репутации и право на отзыв.  </w:t>
      </w:r>
    </w:p>
    <w:p w:rsidR="00FC359E" w:rsidRPr="00491D8C" w:rsidRDefault="00FC359E" w:rsidP="005E0044">
      <w:pPr>
        <w:spacing w:after="0" w:line="360" w:lineRule="auto"/>
        <w:ind w:firstLine="709"/>
        <w:jc w:val="both"/>
        <w:rPr>
          <w:rFonts w:ascii="Times New Roman" w:hAnsi="Times New Roman"/>
          <w:sz w:val="28"/>
          <w:szCs w:val="28"/>
        </w:rPr>
      </w:pPr>
      <w:r w:rsidRPr="00491D8C">
        <w:rPr>
          <w:rFonts w:ascii="Times New Roman" w:hAnsi="Times New Roman"/>
          <w:sz w:val="28"/>
          <w:szCs w:val="28"/>
        </w:rPr>
        <w:t xml:space="preserve">   Классифицировать субъектов авторского права необходимо на первоначальных и производных. Подобное деление позволит определить объем принадлежащих субъектам авторских правомочий, а также установить момент возникновение указанных правомочий. В качестве первоначальных субъектов признать только авторов (соавторов), поскольку только физическое лицо наделено способностью творить. В качестве производных субъектов рассматривать всех лиц, включая и юридических лиц, и продюсеров, которым автор передал свои имущественные права ; допускаем возможность отказаться </w:t>
      </w:r>
      <w:r w:rsidRPr="00491D8C">
        <w:rPr>
          <w:rFonts w:ascii="Times New Roman" w:hAnsi="Times New Roman"/>
          <w:sz w:val="28"/>
          <w:szCs w:val="28"/>
        </w:rPr>
        <w:lastRenderedPageBreak/>
        <w:t>от деления соавторства на раздельное и нераздельное. Полагаем, что в качестве соавторства следует рассматривать творческий труд физических лиц направленный на создание единого, целостного произведения; установить, что юридические лица, вне зависимости от их специфической деятельности (киностудии, издательства, научные институты и т.д.) могут являться только производными субъектами авторских.</w:t>
      </w:r>
    </w:p>
    <w:p w:rsidR="00FC359E" w:rsidRPr="00491D8C" w:rsidRDefault="00FC359E" w:rsidP="005E0044">
      <w:pPr>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rPr>
        <w:t xml:space="preserve">  </w:t>
      </w:r>
      <w:r w:rsidRPr="00491D8C">
        <w:rPr>
          <w:rFonts w:ascii="Times New Roman" w:hAnsi="Times New Roman"/>
          <w:sz w:val="28"/>
          <w:szCs w:val="28"/>
          <w:lang w:eastAsia="ru-RU"/>
        </w:rPr>
        <w:t xml:space="preserve">В результате вышеприведенного исследования представляется возможным охарактеризовать лицензионный договор о предоставлении права, использования товарного знака как заключаемый между юридическими лицами и (или) индивидуальными предпринимателями в письменной форме формальный, двусторонний, казуальный, возмездный, срочный договор, требующий государственной регистрации в уполномоченном органе. </w:t>
      </w:r>
    </w:p>
    <w:p w:rsidR="00FC359E" w:rsidRPr="00491D8C" w:rsidRDefault="00FC359E" w:rsidP="005E0044">
      <w:pPr>
        <w:widowControl w:val="0"/>
        <w:shd w:val="clear" w:color="auto" w:fill="FFFFFF"/>
        <w:autoSpaceDE w:val="0"/>
        <w:autoSpaceDN w:val="0"/>
        <w:adjustRightInd w:val="0"/>
        <w:spacing w:after="0" w:line="360" w:lineRule="auto"/>
        <w:ind w:left="24" w:firstLine="709"/>
        <w:jc w:val="both"/>
        <w:rPr>
          <w:rFonts w:ascii="Times New Roman" w:hAnsi="Times New Roman"/>
          <w:sz w:val="28"/>
          <w:szCs w:val="28"/>
          <w:lang w:eastAsia="ru-RU"/>
        </w:rPr>
      </w:pPr>
      <w:r w:rsidRPr="00491D8C">
        <w:rPr>
          <w:rFonts w:ascii="Times New Roman" w:hAnsi="Times New Roman"/>
          <w:sz w:val="28"/>
          <w:szCs w:val="28"/>
          <w:lang w:eastAsia="ru-RU"/>
        </w:rPr>
        <w:t>При этом полагаем, что существенными условиями лицензионного договора необходимо признать:</w:t>
      </w:r>
    </w:p>
    <w:p w:rsidR="00FC359E" w:rsidRPr="00491D8C" w:rsidRDefault="00FC359E" w:rsidP="003223B2">
      <w:pPr>
        <w:widowControl w:val="0"/>
        <w:shd w:val="clear" w:color="auto" w:fill="FFFFFF"/>
        <w:tabs>
          <w:tab w:val="left" w:pos="900"/>
          <w:tab w:val="left" w:pos="1109"/>
        </w:tabs>
        <w:autoSpaceDE w:val="0"/>
        <w:autoSpaceDN w:val="0"/>
        <w:adjustRightInd w:val="0"/>
        <w:spacing w:before="5" w:after="0" w:line="360" w:lineRule="auto"/>
        <w:ind w:left="29" w:firstLine="511"/>
        <w:jc w:val="both"/>
        <w:rPr>
          <w:rFonts w:ascii="Times New Roman" w:hAnsi="Times New Roman"/>
          <w:sz w:val="28"/>
          <w:szCs w:val="28"/>
          <w:lang w:eastAsia="ru-RU"/>
        </w:rPr>
      </w:pPr>
      <w:r w:rsidRPr="00491D8C">
        <w:rPr>
          <w:rFonts w:ascii="Times New Roman" w:hAnsi="Times New Roman"/>
          <w:sz w:val="28"/>
          <w:szCs w:val="28"/>
          <w:lang w:eastAsia="ru-RU"/>
        </w:rPr>
        <w:t>1)</w:t>
      </w:r>
      <w:r w:rsidRPr="00491D8C">
        <w:rPr>
          <w:rFonts w:ascii="Times New Roman" w:hAnsi="Times New Roman"/>
          <w:sz w:val="28"/>
          <w:szCs w:val="28"/>
          <w:lang w:eastAsia="ru-RU"/>
        </w:rPr>
        <w:tab/>
        <w:t>предмет (предоставление права использования исключительного права на товарный знак);</w:t>
      </w:r>
    </w:p>
    <w:p w:rsidR="00FC359E" w:rsidRPr="00491D8C" w:rsidRDefault="00FC359E" w:rsidP="003223B2">
      <w:pPr>
        <w:widowControl w:val="0"/>
        <w:shd w:val="clear" w:color="auto" w:fill="FFFFFF"/>
        <w:tabs>
          <w:tab w:val="left" w:pos="900"/>
          <w:tab w:val="left" w:pos="1272"/>
        </w:tabs>
        <w:autoSpaceDE w:val="0"/>
        <w:autoSpaceDN w:val="0"/>
        <w:adjustRightInd w:val="0"/>
        <w:spacing w:after="0" w:line="360" w:lineRule="auto"/>
        <w:ind w:left="19" w:firstLine="511"/>
        <w:jc w:val="both"/>
        <w:rPr>
          <w:rFonts w:ascii="Times New Roman" w:hAnsi="Times New Roman"/>
          <w:sz w:val="28"/>
          <w:szCs w:val="28"/>
          <w:lang w:eastAsia="ru-RU"/>
        </w:rPr>
      </w:pPr>
      <w:r w:rsidRPr="00491D8C">
        <w:rPr>
          <w:rFonts w:ascii="Times New Roman" w:hAnsi="Times New Roman"/>
          <w:sz w:val="28"/>
          <w:szCs w:val="28"/>
          <w:lang w:eastAsia="ru-RU"/>
        </w:rPr>
        <w:t>2)</w:t>
      </w:r>
      <w:r w:rsidRPr="00491D8C">
        <w:rPr>
          <w:rFonts w:ascii="Times New Roman" w:hAnsi="Times New Roman"/>
          <w:sz w:val="28"/>
          <w:szCs w:val="28"/>
          <w:lang w:eastAsia="ru-RU"/>
        </w:rPr>
        <w:tab/>
        <w:t>объект договора (товарный знак, право использования которым предоставляется по договору с указанием номера и даты выдачи свидетельства, удостоверяющего исключительное право на товарный знак);</w:t>
      </w:r>
    </w:p>
    <w:p w:rsidR="00FC359E" w:rsidRPr="00491D8C" w:rsidRDefault="00FC359E" w:rsidP="003223B2">
      <w:pPr>
        <w:widowControl w:val="0"/>
        <w:shd w:val="clear" w:color="auto" w:fill="FFFFFF"/>
        <w:tabs>
          <w:tab w:val="left" w:pos="900"/>
          <w:tab w:val="left" w:pos="1272"/>
        </w:tabs>
        <w:autoSpaceDE w:val="0"/>
        <w:autoSpaceDN w:val="0"/>
        <w:adjustRightInd w:val="0"/>
        <w:spacing w:after="0" w:line="360" w:lineRule="auto"/>
        <w:ind w:left="19" w:firstLine="511"/>
        <w:jc w:val="both"/>
        <w:rPr>
          <w:rFonts w:ascii="Times New Roman" w:hAnsi="Times New Roman"/>
          <w:sz w:val="28"/>
          <w:szCs w:val="28"/>
          <w:lang w:eastAsia="ru-RU"/>
        </w:rPr>
      </w:pPr>
      <w:r w:rsidRPr="00491D8C">
        <w:rPr>
          <w:rFonts w:ascii="Times New Roman" w:hAnsi="Times New Roman"/>
          <w:sz w:val="28"/>
          <w:szCs w:val="28"/>
          <w:lang w:eastAsia="ru-RU"/>
        </w:rPr>
        <w:t>3)</w:t>
      </w:r>
      <w:r w:rsidRPr="00491D8C">
        <w:rPr>
          <w:rFonts w:ascii="Times New Roman" w:hAnsi="Times New Roman"/>
          <w:sz w:val="28"/>
          <w:szCs w:val="28"/>
          <w:lang w:eastAsia="ru-RU"/>
        </w:rPr>
        <w:tab/>
        <w:t>способы разрешенного использования лицензиатом исключительного права на товарный знак;</w:t>
      </w:r>
    </w:p>
    <w:p w:rsidR="00FC359E" w:rsidRPr="00491D8C" w:rsidRDefault="00FC359E" w:rsidP="003223B2">
      <w:pPr>
        <w:widowControl w:val="0"/>
        <w:numPr>
          <w:ilvl w:val="0"/>
          <w:numId w:val="7"/>
        </w:numPr>
        <w:shd w:val="clear" w:color="auto" w:fill="FFFFFF"/>
        <w:tabs>
          <w:tab w:val="left" w:pos="900"/>
          <w:tab w:val="left" w:pos="1066"/>
        </w:tabs>
        <w:autoSpaceDE w:val="0"/>
        <w:autoSpaceDN w:val="0"/>
        <w:adjustRightInd w:val="0"/>
        <w:spacing w:before="62" w:after="0" w:line="360" w:lineRule="auto"/>
        <w:ind w:firstLine="511"/>
        <w:jc w:val="both"/>
        <w:rPr>
          <w:rFonts w:ascii="Times New Roman" w:hAnsi="Times New Roman"/>
          <w:sz w:val="28"/>
          <w:szCs w:val="28"/>
          <w:lang w:eastAsia="ru-RU"/>
        </w:rPr>
      </w:pPr>
      <w:r w:rsidRPr="00491D8C">
        <w:rPr>
          <w:rFonts w:ascii="Times New Roman" w:hAnsi="Times New Roman"/>
          <w:sz w:val="28"/>
          <w:szCs w:val="28"/>
          <w:lang w:eastAsia="ru-RU"/>
        </w:rPr>
        <w:t>перечень товаров и услуг, в отношении которых предоставляется право использования;</w:t>
      </w:r>
    </w:p>
    <w:p w:rsidR="00FC359E" w:rsidRPr="00491D8C" w:rsidRDefault="00FC359E" w:rsidP="003223B2">
      <w:pPr>
        <w:widowControl w:val="0"/>
        <w:numPr>
          <w:ilvl w:val="0"/>
          <w:numId w:val="7"/>
        </w:numPr>
        <w:shd w:val="clear" w:color="auto" w:fill="FFFFFF"/>
        <w:tabs>
          <w:tab w:val="left" w:pos="900"/>
          <w:tab w:val="left" w:pos="1066"/>
        </w:tabs>
        <w:autoSpaceDE w:val="0"/>
        <w:autoSpaceDN w:val="0"/>
        <w:adjustRightInd w:val="0"/>
        <w:spacing w:before="5" w:after="0" w:line="360" w:lineRule="auto"/>
        <w:ind w:firstLine="511"/>
        <w:jc w:val="both"/>
        <w:rPr>
          <w:rFonts w:ascii="Times New Roman" w:hAnsi="Times New Roman"/>
          <w:sz w:val="28"/>
          <w:szCs w:val="28"/>
          <w:lang w:eastAsia="ru-RU"/>
        </w:rPr>
      </w:pPr>
      <w:r w:rsidRPr="00491D8C">
        <w:rPr>
          <w:rFonts w:ascii="Times New Roman" w:hAnsi="Times New Roman"/>
          <w:sz w:val="28"/>
          <w:szCs w:val="28"/>
          <w:lang w:eastAsia="ru-RU"/>
        </w:rPr>
        <w:t>вознаграждение по договору;</w:t>
      </w:r>
    </w:p>
    <w:p w:rsidR="00FC359E" w:rsidRPr="00491D8C" w:rsidRDefault="00FC359E" w:rsidP="003223B2">
      <w:pPr>
        <w:widowControl w:val="0"/>
        <w:numPr>
          <w:ilvl w:val="0"/>
          <w:numId w:val="7"/>
        </w:numPr>
        <w:shd w:val="clear" w:color="auto" w:fill="FFFFFF"/>
        <w:tabs>
          <w:tab w:val="left" w:pos="900"/>
          <w:tab w:val="left" w:pos="1066"/>
        </w:tabs>
        <w:autoSpaceDE w:val="0"/>
        <w:autoSpaceDN w:val="0"/>
        <w:adjustRightInd w:val="0"/>
        <w:spacing w:after="0" w:line="360" w:lineRule="auto"/>
        <w:ind w:firstLine="511"/>
        <w:jc w:val="both"/>
        <w:rPr>
          <w:rFonts w:ascii="Times New Roman" w:hAnsi="Times New Roman"/>
          <w:sz w:val="28"/>
          <w:szCs w:val="28"/>
          <w:lang w:eastAsia="ru-RU"/>
        </w:rPr>
      </w:pPr>
      <w:r w:rsidRPr="00491D8C">
        <w:rPr>
          <w:rFonts w:ascii="Times New Roman" w:hAnsi="Times New Roman"/>
          <w:sz w:val="28"/>
          <w:szCs w:val="28"/>
          <w:lang w:eastAsia="ru-RU"/>
        </w:rPr>
        <w:t>качество производимых лицензиатом товаров.</w:t>
      </w:r>
    </w:p>
    <w:p w:rsidR="00FC359E" w:rsidRPr="00491D8C" w:rsidRDefault="00FC359E" w:rsidP="005E0044">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eastAsia="ru-RU"/>
        </w:rPr>
      </w:pPr>
      <w:r w:rsidRPr="00491D8C">
        <w:rPr>
          <w:rFonts w:ascii="Times New Roman" w:hAnsi="Times New Roman"/>
          <w:sz w:val="28"/>
          <w:szCs w:val="28"/>
          <w:lang w:eastAsia="ru-RU"/>
        </w:rPr>
        <w:t xml:space="preserve">Можно дать следующее определение исключительного права на товарный знак определив его как имущественное право особого вида, возникающее с момента его государственной регистрации, урегулированное гражданским законодательством, при условии государственной или международной регистрации, представляющее собой легальную монополию </w:t>
      </w:r>
      <w:r w:rsidRPr="00491D8C">
        <w:rPr>
          <w:rFonts w:ascii="Times New Roman" w:hAnsi="Times New Roman"/>
          <w:sz w:val="28"/>
          <w:szCs w:val="28"/>
          <w:lang w:eastAsia="ru-RU"/>
        </w:rPr>
        <w:lastRenderedPageBreak/>
        <w:t>для правообладателя товарного знака, в соответствии с которой он вправе использовать его по своему усмотрению любым не противоречащим закону способом; распоряжаться путем отчуждения исключительного права на товарный знак, заключения лицензионного договора, отказа от права, в том числе, других договоров (сделок), посредством которых осуществляется распоряжение исключительным правом на товарный знак, а также разрешать или запрещать другим лицам использование товарного знака в пределах, предусмотренных законом.</w:t>
      </w:r>
    </w:p>
    <w:p w:rsidR="00FC359E" w:rsidRPr="00491D8C" w:rsidRDefault="00FC359E" w:rsidP="005E0044">
      <w:pPr>
        <w:widowControl w:val="0"/>
        <w:shd w:val="clear" w:color="auto" w:fill="FFFFFF"/>
        <w:autoSpaceDE w:val="0"/>
        <w:autoSpaceDN w:val="0"/>
        <w:adjustRightInd w:val="0"/>
        <w:spacing w:before="5" w:after="0" w:line="360" w:lineRule="auto"/>
        <w:ind w:left="10" w:firstLine="709"/>
        <w:jc w:val="both"/>
        <w:rPr>
          <w:rFonts w:ascii="Times New Roman" w:hAnsi="Times New Roman"/>
          <w:sz w:val="28"/>
          <w:szCs w:val="28"/>
          <w:lang w:eastAsia="ru-RU"/>
        </w:rPr>
      </w:pPr>
      <w:r w:rsidRPr="00491D8C">
        <w:rPr>
          <w:rFonts w:ascii="Times New Roman" w:hAnsi="Times New Roman"/>
          <w:sz w:val="28"/>
          <w:szCs w:val="28"/>
          <w:lang w:eastAsia="ru-RU"/>
        </w:rPr>
        <w:t>Обладателями исключительного права на товарный знак могут быть юридическое лицо, индивидуальный предприниматель, а также государство.</w:t>
      </w:r>
    </w:p>
    <w:p w:rsidR="00FC359E" w:rsidRPr="00491D8C" w:rsidRDefault="00FC359E" w:rsidP="005E0044">
      <w:pPr>
        <w:widowControl w:val="0"/>
        <w:shd w:val="clear" w:color="auto" w:fill="FFFFFF"/>
        <w:autoSpaceDE w:val="0"/>
        <w:autoSpaceDN w:val="0"/>
        <w:adjustRightInd w:val="0"/>
        <w:spacing w:before="5" w:after="0" w:line="360" w:lineRule="auto"/>
        <w:ind w:left="10" w:firstLine="709"/>
        <w:jc w:val="both"/>
        <w:rPr>
          <w:rFonts w:ascii="Times New Roman" w:hAnsi="Times New Roman"/>
          <w:sz w:val="28"/>
          <w:szCs w:val="28"/>
          <w:lang w:eastAsia="ru-RU"/>
        </w:rPr>
        <w:sectPr w:rsidR="00FC359E" w:rsidRPr="00491D8C" w:rsidSect="004142F3">
          <w:pgSz w:w="11909" w:h="16834" w:code="9"/>
          <w:pgMar w:top="1134" w:right="851" w:bottom="1134" w:left="1701" w:header="567" w:footer="567" w:gutter="0"/>
          <w:cols w:space="60"/>
          <w:noEndnote/>
        </w:sectPr>
      </w:pPr>
    </w:p>
    <w:p w:rsidR="00FC359E" w:rsidRPr="00491D8C" w:rsidRDefault="00FC359E" w:rsidP="005E0044">
      <w:pPr>
        <w:widowControl w:val="0"/>
        <w:shd w:val="clear" w:color="auto" w:fill="FFFFFF"/>
        <w:autoSpaceDE w:val="0"/>
        <w:autoSpaceDN w:val="0"/>
        <w:adjustRightInd w:val="0"/>
        <w:spacing w:before="5" w:after="0" w:line="360" w:lineRule="auto"/>
        <w:ind w:left="10" w:firstLine="709"/>
        <w:jc w:val="both"/>
        <w:rPr>
          <w:rFonts w:ascii="Times New Roman" w:hAnsi="Times New Roman"/>
          <w:sz w:val="28"/>
          <w:szCs w:val="28"/>
          <w:lang w:eastAsia="ru-RU"/>
        </w:rPr>
      </w:pPr>
    </w:p>
    <w:p w:rsidR="00FC359E" w:rsidRPr="00491D8C" w:rsidRDefault="00FC359E" w:rsidP="008A0544">
      <w:pPr>
        <w:spacing w:line="360" w:lineRule="auto"/>
        <w:jc w:val="center"/>
        <w:rPr>
          <w:rFonts w:ascii="Times New Roman" w:hAnsi="Times New Roman"/>
          <w:b/>
          <w:sz w:val="28"/>
          <w:szCs w:val="28"/>
        </w:rPr>
      </w:pPr>
      <w:r w:rsidRPr="00491D8C">
        <w:rPr>
          <w:rFonts w:ascii="Times New Roman" w:hAnsi="Times New Roman"/>
          <w:b/>
          <w:sz w:val="28"/>
          <w:szCs w:val="28"/>
        </w:rPr>
        <w:t>СПИСОК ЛИТЕРАТУРЫ</w:t>
      </w:r>
    </w:p>
    <w:p w:rsidR="00FC359E" w:rsidRPr="00491D8C" w:rsidRDefault="00FC359E" w:rsidP="00E87E82">
      <w:pPr>
        <w:tabs>
          <w:tab w:val="left" w:pos="900"/>
        </w:tabs>
        <w:spacing w:line="360" w:lineRule="auto"/>
        <w:ind w:firstLine="709"/>
        <w:jc w:val="center"/>
        <w:rPr>
          <w:rFonts w:ascii="Times New Roman" w:hAnsi="Times New Roman"/>
          <w:b/>
          <w:sz w:val="28"/>
          <w:szCs w:val="28"/>
        </w:rPr>
      </w:pPr>
    </w:p>
    <w:p w:rsidR="00FC359E" w:rsidRPr="00491D8C" w:rsidRDefault="00FC359E" w:rsidP="00B466BF">
      <w:pPr>
        <w:numPr>
          <w:ilvl w:val="0"/>
          <w:numId w:val="23"/>
        </w:numPr>
        <w:tabs>
          <w:tab w:val="left" w:pos="1260"/>
        </w:tabs>
        <w:spacing w:after="0" w:line="360" w:lineRule="auto"/>
        <w:jc w:val="both"/>
        <w:rPr>
          <w:rFonts w:ascii="Times New Roman" w:hAnsi="Times New Roman"/>
          <w:sz w:val="28"/>
          <w:szCs w:val="28"/>
          <w:lang w:val="uk-UA" w:eastAsia="ru-RU"/>
        </w:rPr>
      </w:pPr>
      <w:r w:rsidRPr="00491D8C">
        <w:rPr>
          <w:rFonts w:ascii="Times New Roman" w:hAnsi="Times New Roman"/>
          <w:sz w:val="28"/>
          <w:szCs w:val="28"/>
          <w:lang w:val="uk-UA" w:eastAsia="ru-RU"/>
        </w:rPr>
        <w:t>Конституція України, прийнята Верховною Радою України 28 червня 1996 р. [Текст] // Відомості Верховної Ради України. – 1996. - № 30. – Ст. 141.</w:t>
      </w:r>
    </w:p>
    <w:p w:rsidR="00FC359E" w:rsidRPr="00491D8C" w:rsidRDefault="00FC359E" w:rsidP="00E87E82">
      <w:pPr>
        <w:numPr>
          <w:ilvl w:val="0"/>
          <w:numId w:val="23"/>
        </w:numPr>
        <w:tabs>
          <w:tab w:val="left" w:pos="126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Цивільний кодекс України, прийнятий Верховною Радою України 16 січня 2003.[Текст] – К.: Юрінком Інтер, 2003.</w:t>
      </w:r>
    </w:p>
    <w:p w:rsidR="00FC359E" w:rsidRPr="00491D8C" w:rsidRDefault="00FC359E" w:rsidP="00E87E82">
      <w:pPr>
        <w:numPr>
          <w:ilvl w:val="0"/>
          <w:numId w:val="23"/>
        </w:numPr>
        <w:tabs>
          <w:tab w:val="left" w:pos="126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Закон України “Про внесення змін до закону України “Про авторське право і суміжні права” від 11 липня 2001 [Текст] №2627-ІІІ // Урядовий кур’єр, №159.</w:t>
      </w:r>
    </w:p>
    <w:p w:rsidR="00FC359E" w:rsidRPr="00491D8C" w:rsidRDefault="00FC359E" w:rsidP="00E87E82">
      <w:pPr>
        <w:numPr>
          <w:ilvl w:val="0"/>
          <w:numId w:val="23"/>
        </w:numPr>
        <w:tabs>
          <w:tab w:val="left" w:pos="126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Закон України «Про охорону прав на знаки для товарів і послуг» від 15.12.1993 р. «3689 –</w:t>
      </w:r>
      <w:r w:rsidRPr="00491D8C">
        <w:rPr>
          <w:rFonts w:ascii="Times New Roman" w:hAnsi="Times New Roman"/>
          <w:sz w:val="28"/>
          <w:szCs w:val="28"/>
          <w:lang w:val="en-US"/>
        </w:rPr>
        <w:t>XII</w:t>
      </w:r>
      <w:r w:rsidRPr="00491D8C">
        <w:rPr>
          <w:rFonts w:ascii="Times New Roman" w:hAnsi="Times New Roman"/>
          <w:sz w:val="28"/>
          <w:szCs w:val="28"/>
        </w:rPr>
        <w:t>//</w:t>
      </w:r>
      <w:r w:rsidRPr="00491D8C">
        <w:rPr>
          <w:rFonts w:ascii="Times New Roman" w:hAnsi="Times New Roman"/>
          <w:sz w:val="28"/>
          <w:szCs w:val="28"/>
          <w:lang w:val="uk-UA"/>
        </w:rPr>
        <w:t xml:space="preserve"> ВВР. - 1994р. - №7. – Ст.35.</w:t>
      </w:r>
    </w:p>
    <w:p w:rsidR="00FC359E" w:rsidRPr="00491D8C" w:rsidRDefault="00FC359E" w:rsidP="008A0544">
      <w:pPr>
        <w:numPr>
          <w:ilvl w:val="0"/>
          <w:numId w:val="23"/>
        </w:numPr>
        <w:tabs>
          <w:tab w:val="left" w:pos="1260"/>
        </w:tabs>
        <w:spacing w:after="0" w:line="360" w:lineRule="auto"/>
        <w:jc w:val="both"/>
        <w:rPr>
          <w:rFonts w:ascii="Times New Roman" w:hAnsi="Times New Roman"/>
          <w:sz w:val="28"/>
          <w:szCs w:val="28"/>
        </w:rPr>
      </w:pPr>
      <w:r w:rsidRPr="00491D8C">
        <w:rPr>
          <w:rFonts w:ascii="Times New Roman" w:hAnsi="Times New Roman"/>
          <w:sz w:val="28"/>
          <w:szCs w:val="28"/>
          <w:lang w:val="uk-UA"/>
        </w:rPr>
        <w:t>Анненков К.Н. Система русского гражданского права [Текст]</w:t>
      </w:r>
      <w:r w:rsidRPr="00491D8C">
        <w:rPr>
          <w:rFonts w:ascii="Times New Roman" w:hAnsi="Times New Roman"/>
          <w:sz w:val="28"/>
          <w:szCs w:val="28"/>
        </w:rPr>
        <w:t>/ К.н. Анненков.- СПб,.1910. – 633с.</w:t>
      </w:r>
    </w:p>
    <w:p w:rsidR="00FC359E" w:rsidRPr="00491D8C" w:rsidRDefault="00FC359E" w:rsidP="008A0544">
      <w:pPr>
        <w:numPr>
          <w:ilvl w:val="0"/>
          <w:numId w:val="23"/>
        </w:numPr>
        <w:tabs>
          <w:tab w:val="left" w:pos="126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Антимонов Б.С., Флейшиц Е.А. Авторское право [Текст]</w:t>
      </w:r>
      <w:r w:rsidRPr="00491D8C">
        <w:rPr>
          <w:rFonts w:ascii="Times New Roman" w:hAnsi="Times New Roman"/>
          <w:sz w:val="28"/>
          <w:szCs w:val="28"/>
        </w:rPr>
        <w:t xml:space="preserve"> / Б.С. Антимонов, Е.А. Флейшиц</w:t>
      </w:r>
      <w:r w:rsidRPr="00491D8C">
        <w:rPr>
          <w:rFonts w:ascii="Times New Roman" w:hAnsi="Times New Roman"/>
          <w:sz w:val="28"/>
          <w:szCs w:val="28"/>
          <w:lang w:val="uk-UA"/>
        </w:rPr>
        <w:t xml:space="preserve"> - М.: Госюриздат, 1957. – 278 с.</w:t>
      </w:r>
    </w:p>
    <w:p w:rsidR="00FC359E" w:rsidRPr="00491D8C" w:rsidRDefault="00FC359E" w:rsidP="008A0544">
      <w:pPr>
        <w:numPr>
          <w:ilvl w:val="0"/>
          <w:numId w:val="23"/>
        </w:numPr>
        <w:tabs>
          <w:tab w:val="left" w:pos="1260"/>
        </w:tabs>
        <w:spacing w:after="0" w:line="360" w:lineRule="auto"/>
        <w:jc w:val="both"/>
        <w:rPr>
          <w:rFonts w:ascii="Times New Roman" w:hAnsi="Times New Roman"/>
          <w:sz w:val="28"/>
          <w:szCs w:val="28"/>
          <w:lang w:val="uk-UA"/>
        </w:rPr>
      </w:pPr>
      <w:r w:rsidRPr="00491D8C">
        <w:rPr>
          <w:rFonts w:ascii="Times New Roman" w:hAnsi="Times New Roman"/>
          <w:sz w:val="28"/>
          <w:szCs w:val="28"/>
        </w:rPr>
        <w:t>Барышев С.А. Авторский договор в гражданском праве России, Франции и Швейцарии (сравнительно-правовой анализ) [Текст] /С.А. Барышев Дис…канд.юрид.наук: 12.00.03: Казань, 2002. – 212 с.</w:t>
      </w:r>
    </w:p>
    <w:p w:rsidR="00FC359E" w:rsidRPr="00491D8C" w:rsidRDefault="00FC359E" w:rsidP="008A0544">
      <w:pPr>
        <w:numPr>
          <w:ilvl w:val="0"/>
          <w:numId w:val="23"/>
        </w:numPr>
        <w:tabs>
          <w:tab w:val="left" w:pos="1260"/>
        </w:tabs>
        <w:spacing w:after="0" w:line="360" w:lineRule="auto"/>
        <w:jc w:val="both"/>
        <w:rPr>
          <w:rFonts w:ascii="Times New Roman" w:hAnsi="Times New Roman"/>
          <w:sz w:val="28"/>
          <w:szCs w:val="28"/>
          <w:lang w:val="uk-UA"/>
        </w:rPr>
      </w:pPr>
      <w:r w:rsidRPr="00491D8C">
        <w:rPr>
          <w:rFonts w:ascii="Times New Roman" w:hAnsi="Times New Roman"/>
          <w:sz w:val="28"/>
          <w:szCs w:val="28"/>
        </w:rPr>
        <w:t>Бентли Л., Шерман Б. Право интеллектуальной собственности: Авторское право [Текст] / Л.Бентли, Б.Шерман – СПб: Из-во «Юридический центр Пресс», 2004. – 535 с.</w:t>
      </w:r>
    </w:p>
    <w:p w:rsidR="00FC359E" w:rsidRPr="00491D8C" w:rsidRDefault="00FC359E" w:rsidP="008A0544">
      <w:pPr>
        <w:numPr>
          <w:ilvl w:val="0"/>
          <w:numId w:val="23"/>
        </w:numPr>
        <w:tabs>
          <w:tab w:val="left" w:pos="126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Брагинский М.И., Витрянский В.В. Договорное право. Общие положення [Текст]</w:t>
      </w:r>
      <w:r w:rsidRPr="00491D8C">
        <w:rPr>
          <w:rFonts w:ascii="Times New Roman" w:hAnsi="Times New Roman"/>
          <w:sz w:val="28"/>
          <w:szCs w:val="28"/>
        </w:rPr>
        <w:t xml:space="preserve">/ М.И. Брагниский, В.В. Витрянский. – М.: Статут, 2001. – 848 с. </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Веинке В. Авторское право. Регламентация, основы, будущее: Пер. с датського [Текст] </w:t>
      </w:r>
      <w:r w:rsidRPr="00491D8C">
        <w:rPr>
          <w:rFonts w:ascii="Times New Roman" w:hAnsi="Times New Roman"/>
          <w:sz w:val="28"/>
          <w:szCs w:val="28"/>
        </w:rPr>
        <w:t>/ В.Веинке</w:t>
      </w:r>
      <w:r w:rsidRPr="00491D8C">
        <w:rPr>
          <w:rFonts w:ascii="Times New Roman" w:hAnsi="Times New Roman"/>
          <w:sz w:val="28"/>
          <w:szCs w:val="28"/>
          <w:lang w:val="uk-UA"/>
        </w:rPr>
        <w:t xml:space="preserve"> - М.: Юрид. лит., 1979. – 232 с.</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Гаврилов Э.П. Авторское право. Издательские договоры. Авторский гонорар [Текст] </w:t>
      </w:r>
      <w:r w:rsidRPr="00491D8C">
        <w:rPr>
          <w:rFonts w:ascii="Times New Roman" w:hAnsi="Times New Roman"/>
          <w:sz w:val="28"/>
          <w:szCs w:val="28"/>
        </w:rPr>
        <w:t>/ Э.П. Гаврилов</w:t>
      </w:r>
      <w:r w:rsidRPr="00491D8C">
        <w:rPr>
          <w:rFonts w:ascii="Times New Roman" w:hAnsi="Times New Roman"/>
          <w:sz w:val="28"/>
          <w:szCs w:val="28"/>
          <w:lang w:val="uk-UA"/>
        </w:rPr>
        <w:t xml:space="preserve"> - М.: Юрид. лит., 1988. – 176 с.</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lastRenderedPageBreak/>
        <w:t xml:space="preserve">Гаврилов Э.П. Советское авторское право. Основные положения. Тенденции развития [Текст] </w:t>
      </w:r>
      <w:r w:rsidRPr="00491D8C">
        <w:rPr>
          <w:rFonts w:ascii="Times New Roman" w:hAnsi="Times New Roman"/>
          <w:sz w:val="28"/>
          <w:szCs w:val="28"/>
        </w:rPr>
        <w:t>/ Э.П. Гаврилов</w:t>
      </w:r>
      <w:r w:rsidRPr="00491D8C">
        <w:rPr>
          <w:rFonts w:ascii="Times New Roman" w:hAnsi="Times New Roman"/>
          <w:sz w:val="28"/>
          <w:szCs w:val="28"/>
          <w:lang w:val="uk-UA"/>
        </w:rPr>
        <w:t xml:space="preserve"> - М.: Наука, 1984. – 222 с.</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Гордон М.В. Советское авторское право[Текст] </w:t>
      </w:r>
      <w:r w:rsidRPr="00491D8C">
        <w:rPr>
          <w:rFonts w:ascii="Times New Roman" w:hAnsi="Times New Roman"/>
          <w:sz w:val="28"/>
          <w:szCs w:val="28"/>
        </w:rPr>
        <w:t>/ М.В. Годон</w:t>
      </w:r>
      <w:r w:rsidRPr="00491D8C">
        <w:rPr>
          <w:rFonts w:ascii="Times New Roman" w:hAnsi="Times New Roman"/>
          <w:sz w:val="28"/>
          <w:szCs w:val="28"/>
          <w:lang w:val="uk-UA"/>
        </w:rPr>
        <w:t xml:space="preserve"> - М.: Госюриздат, 1955. – 232 с. </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Грингольц И.А. Научно-практический комментарий к ГК РСФСР [Текст] / Под ред. Е.А.Флейшиц. – М.: Юрид. лит., 1966. – 640 с. </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Грингольц И.А. О теории авторского вознаграждения за произведения литературы, науки, искусства [Текст] /</w:t>
      </w:r>
      <w:r w:rsidRPr="00491D8C">
        <w:rPr>
          <w:rFonts w:ascii="Times New Roman" w:hAnsi="Times New Roman"/>
          <w:sz w:val="28"/>
          <w:szCs w:val="28"/>
        </w:rPr>
        <w:t xml:space="preserve"> И.А. Глрингольц //</w:t>
      </w:r>
      <w:r w:rsidRPr="00491D8C">
        <w:rPr>
          <w:rFonts w:ascii="Times New Roman" w:hAnsi="Times New Roman"/>
          <w:sz w:val="28"/>
          <w:szCs w:val="28"/>
          <w:lang w:val="uk-UA"/>
        </w:rPr>
        <w:t xml:space="preserve"> В книге: Учен. зап. ВНИИСЗ, 1968. – С. 140-145.</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Гульбин Ю.Т. Исключительные права на средства индивидуализации товаров – товарне знаки, знаки обслуживания, наименования мест происхождения товаров: граждансок-правовой аспект [Текст] </w:t>
      </w:r>
      <w:r w:rsidRPr="00491D8C">
        <w:rPr>
          <w:rFonts w:ascii="Times New Roman" w:hAnsi="Times New Roman"/>
          <w:sz w:val="28"/>
          <w:szCs w:val="28"/>
        </w:rPr>
        <w:t>/</w:t>
      </w:r>
      <w:r w:rsidRPr="00A27A96">
        <w:rPr>
          <w:rFonts w:ascii="Times New Roman" w:hAnsi="Times New Roman"/>
          <w:sz w:val="28"/>
          <w:szCs w:val="28"/>
        </w:rPr>
        <w:t xml:space="preserve"> </w:t>
      </w:r>
      <w:r w:rsidRPr="00491D8C">
        <w:rPr>
          <w:rFonts w:ascii="Times New Roman" w:hAnsi="Times New Roman"/>
          <w:sz w:val="28"/>
          <w:szCs w:val="28"/>
        </w:rPr>
        <w:t>Ю.Т. Гульбин. – М.: Статут, 2007. – 288 с.</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Дозорцев В.А. Авторские дела в суде. Научно-практический комментарий [Текст] </w:t>
      </w:r>
      <w:r w:rsidRPr="00491D8C">
        <w:rPr>
          <w:rFonts w:ascii="Times New Roman" w:hAnsi="Times New Roman"/>
          <w:sz w:val="28"/>
          <w:szCs w:val="28"/>
        </w:rPr>
        <w:t>/ В.А. Дозорццев-</w:t>
      </w:r>
      <w:r w:rsidRPr="00491D8C">
        <w:rPr>
          <w:rFonts w:ascii="Times New Roman" w:hAnsi="Times New Roman"/>
          <w:sz w:val="28"/>
          <w:szCs w:val="28"/>
          <w:lang w:val="uk-UA"/>
        </w:rPr>
        <w:t xml:space="preserve"> М., 1985. – 176 с.</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Дозорцев В.А. Авторский договор и его типы [Текст] /</w:t>
      </w:r>
      <w:r w:rsidRPr="00491D8C">
        <w:rPr>
          <w:rFonts w:ascii="Times New Roman" w:hAnsi="Times New Roman"/>
          <w:sz w:val="28"/>
          <w:szCs w:val="28"/>
        </w:rPr>
        <w:t xml:space="preserve"> В.А. Дозорцев</w:t>
      </w:r>
      <w:r w:rsidRPr="00491D8C">
        <w:rPr>
          <w:rFonts w:ascii="Times New Roman" w:hAnsi="Times New Roman"/>
          <w:sz w:val="28"/>
          <w:szCs w:val="28"/>
          <w:lang w:val="uk-UA"/>
        </w:rPr>
        <w:t xml:space="preserve"> // Советское государство и право. – 1977. - №2. – С. 43-50.</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Дозорцев В.А. Вступительная статья к учебнику Калятина В.О. Интеллектуальная собственность (Исключительные права) [Текст]</w:t>
      </w:r>
      <w:r w:rsidRPr="00491D8C">
        <w:rPr>
          <w:rFonts w:ascii="Times New Roman" w:hAnsi="Times New Roman"/>
          <w:sz w:val="28"/>
          <w:szCs w:val="28"/>
        </w:rPr>
        <w:t>/</w:t>
      </w:r>
      <w:r w:rsidRPr="00491D8C">
        <w:rPr>
          <w:rFonts w:ascii="Times New Roman" w:hAnsi="Times New Roman"/>
          <w:sz w:val="28"/>
          <w:szCs w:val="28"/>
          <w:lang w:val="uk-UA"/>
        </w:rPr>
        <w:t>В.А. Дозорцев Учебник для вузов. – М.: Норма, 2000. – 480 с.</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Дюма Р. Литературная и художественная собственность. Авторское право Франции [Текст] </w:t>
      </w:r>
      <w:r w:rsidRPr="00491D8C">
        <w:rPr>
          <w:rFonts w:ascii="Times New Roman" w:hAnsi="Times New Roman"/>
          <w:sz w:val="28"/>
          <w:szCs w:val="28"/>
        </w:rPr>
        <w:t xml:space="preserve">/ Р.Дюма </w:t>
      </w:r>
      <w:r w:rsidRPr="00491D8C">
        <w:rPr>
          <w:rFonts w:ascii="Times New Roman" w:hAnsi="Times New Roman"/>
          <w:sz w:val="28"/>
          <w:szCs w:val="28"/>
          <w:lang w:val="uk-UA"/>
        </w:rPr>
        <w:t>– М.: Международные отношения. - 1989. – 336 с.</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Егоров Н.Д. Гражданские правоотношения [Текст] </w:t>
      </w:r>
      <w:r w:rsidRPr="00491D8C">
        <w:rPr>
          <w:rFonts w:ascii="Times New Roman" w:hAnsi="Times New Roman"/>
          <w:sz w:val="28"/>
          <w:szCs w:val="28"/>
        </w:rPr>
        <w:t>/ Н.Д. Егоров</w:t>
      </w:r>
      <w:r w:rsidRPr="00491D8C">
        <w:rPr>
          <w:rFonts w:ascii="Times New Roman" w:hAnsi="Times New Roman"/>
          <w:sz w:val="28"/>
          <w:szCs w:val="28"/>
          <w:lang w:val="uk-UA"/>
        </w:rPr>
        <w:t xml:space="preserve"> / Гражданское право: Учебник. - Ч.1 / Под ред. А.П. Сергеева, Ю.К. Толстого.- М.: Проспект, 1998. – 86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Зубкова М.Н. Правовой режим товарного знака: соотношение частных и публичных интересов [Текст]</w:t>
      </w:r>
      <w:r w:rsidRPr="00491D8C">
        <w:rPr>
          <w:rFonts w:ascii="Times New Roman" w:hAnsi="Times New Roman"/>
          <w:sz w:val="28"/>
          <w:szCs w:val="28"/>
        </w:rPr>
        <w:t>/ М.Н. Зубкова. –Дисср…канд. юр. наук. – Самара, 2004. – 230 с.</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lastRenderedPageBreak/>
        <w:t>Ионас В.Я. Критерий творчества в авторском праве и судебной практике [Текст]</w:t>
      </w:r>
      <w:r w:rsidRPr="00491D8C">
        <w:rPr>
          <w:rFonts w:ascii="Times New Roman" w:hAnsi="Times New Roman"/>
          <w:sz w:val="28"/>
          <w:szCs w:val="28"/>
        </w:rPr>
        <w:t>/ В.Я. Ионас. – М.: Юрид. лит., 1963. – 138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Иоффе О.С. Авторское, изобретательское право, право на открытие: Учебное пособие [Текст] </w:t>
      </w:r>
      <w:r w:rsidRPr="00491D8C">
        <w:rPr>
          <w:rFonts w:ascii="Times New Roman" w:hAnsi="Times New Roman"/>
          <w:sz w:val="28"/>
          <w:szCs w:val="28"/>
        </w:rPr>
        <w:t>/ О.С. Иоффе</w:t>
      </w:r>
      <w:r w:rsidRPr="00491D8C">
        <w:rPr>
          <w:rFonts w:ascii="Times New Roman" w:hAnsi="Times New Roman"/>
          <w:sz w:val="28"/>
          <w:szCs w:val="28"/>
          <w:lang w:val="uk-UA"/>
        </w:rPr>
        <w:t xml:space="preserve"> - М.: Знание, 1969. – 127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Калятин В.О. Интеллектуальная собственность (Исключительные права) [Текст] </w:t>
      </w:r>
      <w:r w:rsidRPr="00491D8C">
        <w:rPr>
          <w:rFonts w:ascii="Times New Roman" w:hAnsi="Times New Roman"/>
          <w:sz w:val="28"/>
          <w:szCs w:val="28"/>
        </w:rPr>
        <w:t>/ В.О. Калятин</w:t>
      </w:r>
      <w:r w:rsidRPr="00491D8C">
        <w:rPr>
          <w:rFonts w:ascii="Times New Roman" w:hAnsi="Times New Roman"/>
          <w:sz w:val="28"/>
          <w:szCs w:val="28"/>
          <w:lang w:val="uk-UA"/>
        </w:rPr>
        <w:t xml:space="preserve"> - М.: Норма, 2000. – 459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Камышев В.Г. Личные и имущественные права авторов при издании их литературных произведений в СССР [Текст] /</w:t>
      </w:r>
      <w:r w:rsidRPr="00491D8C">
        <w:rPr>
          <w:rFonts w:ascii="Times New Roman" w:hAnsi="Times New Roman"/>
          <w:sz w:val="28"/>
          <w:szCs w:val="28"/>
        </w:rPr>
        <w:t xml:space="preserve"> В.Г. Камышев</w:t>
      </w:r>
      <w:r w:rsidRPr="00491D8C">
        <w:rPr>
          <w:rFonts w:ascii="Times New Roman" w:hAnsi="Times New Roman"/>
          <w:sz w:val="28"/>
          <w:szCs w:val="28"/>
          <w:lang w:val="uk-UA"/>
        </w:rPr>
        <w:t>: Автореф. дис… канд. юр. наук. - М., 1970. – С. 18.</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Кириллова М.Я. Развитие советского авторского права [Текст]</w:t>
      </w:r>
      <w:r w:rsidRPr="00491D8C">
        <w:rPr>
          <w:rFonts w:ascii="Times New Roman" w:hAnsi="Times New Roman"/>
          <w:sz w:val="28"/>
          <w:szCs w:val="28"/>
        </w:rPr>
        <w:t>/ М.Я. Кириллова</w:t>
      </w:r>
      <w:r w:rsidRPr="00491D8C">
        <w:rPr>
          <w:rFonts w:ascii="Times New Roman" w:hAnsi="Times New Roman"/>
          <w:sz w:val="28"/>
          <w:szCs w:val="28"/>
          <w:lang w:val="uk-UA"/>
        </w:rPr>
        <w:t xml:space="preserve"> – Свердловск: Свердловский юрид. ин-т, 1982. – 82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Кириллова М.Я. Субъекты авторского права [Текст] / М.Я. Кириллова </w:t>
      </w:r>
      <w:r w:rsidRPr="00491D8C">
        <w:rPr>
          <w:rFonts w:ascii="Times New Roman" w:hAnsi="Times New Roman"/>
          <w:sz w:val="28"/>
          <w:szCs w:val="28"/>
        </w:rPr>
        <w:t>//</w:t>
      </w:r>
      <w:r w:rsidRPr="00491D8C">
        <w:rPr>
          <w:rFonts w:ascii="Times New Roman" w:hAnsi="Times New Roman"/>
          <w:sz w:val="28"/>
          <w:szCs w:val="28"/>
          <w:lang w:val="uk-UA"/>
        </w:rPr>
        <w:t xml:space="preserve"> Проблемы современного авторского права: Межвузовский сборник научных трудов / Отв. ред. М.М.Богуславский, О.А.Красавчиков. – Свердловск: УрГУ: Свердловский юрид. ин-т, 1980. – 56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Корецкий В.И. Авторские правоотношения в СССР [Текст] / </w:t>
      </w:r>
      <w:r w:rsidRPr="00491D8C">
        <w:rPr>
          <w:rFonts w:ascii="Times New Roman" w:hAnsi="Times New Roman"/>
          <w:sz w:val="28"/>
          <w:szCs w:val="28"/>
        </w:rPr>
        <w:t>В.И. Корецкий</w:t>
      </w:r>
      <w:r w:rsidRPr="00491D8C">
        <w:rPr>
          <w:rFonts w:ascii="Times New Roman" w:hAnsi="Times New Roman"/>
          <w:sz w:val="28"/>
          <w:szCs w:val="28"/>
          <w:lang w:val="uk-UA"/>
        </w:rPr>
        <w:t xml:space="preserve"> - Сталинабад, 1959. – 371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Красавчиков О.А. Категории науки гражданского права. Избранные труды: В 2 т. Т.2 [Текст] </w:t>
      </w:r>
      <w:r w:rsidRPr="00491D8C">
        <w:rPr>
          <w:rFonts w:ascii="Times New Roman" w:hAnsi="Times New Roman"/>
          <w:sz w:val="28"/>
          <w:szCs w:val="28"/>
        </w:rPr>
        <w:t>/ О.А. Красавчиков</w:t>
      </w:r>
      <w:r w:rsidRPr="00491D8C">
        <w:rPr>
          <w:rFonts w:ascii="Times New Roman" w:hAnsi="Times New Roman"/>
          <w:sz w:val="28"/>
          <w:szCs w:val="28"/>
          <w:lang w:val="uk-UA"/>
        </w:rPr>
        <w:t xml:space="preserve">- М.: Статут,  2005. – 494 с. </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Кувыркова А.Ю. Лицензионный договор о предоставлении права использования объекта интеллектуальных смежных прав [Текст] </w:t>
      </w:r>
      <w:r w:rsidRPr="00491D8C">
        <w:rPr>
          <w:rFonts w:ascii="Times New Roman" w:hAnsi="Times New Roman"/>
          <w:sz w:val="28"/>
          <w:szCs w:val="28"/>
        </w:rPr>
        <w:t>/ А.Ю. Кувыркова // Зконодательство. – 2009. - №5. – С.56-65.</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Липцик Д. Авторское право и смежные права [Текст] </w:t>
      </w:r>
      <w:r w:rsidRPr="00491D8C">
        <w:rPr>
          <w:rFonts w:ascii="Times New Roman" w:hAnsi="Times New Roman"/>
          <w:sz w:val="28"/>
          <w:szCs w:val="28"/>
        </w:rPr>
        <w:t>/ Д. Липцик/ Пер. с фр.; предисловие М.Федотова. – М.: Ладомир, 2002. – 788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rPr>
        <w:t>Мейер Д.И. Русское гражданское право [Текст]/Д.И. Мейер. – М.: Статут, 2000. – 831с.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rPr>
        <w:t>Мерзликина Р.А. Имущественные правоотношения, возникающие на основе исключительных прав [Текст]/ Р.А. Мерзликина. – Юрист. – 2006. - №3. – С.10-14.</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lastRenderedPageBreak/>
        <w:t xml:space="preserve">Моргунова Е.А., Рузанова О.А. Авторское право [Текст] </w:t>
      </w:r>
      <w:r w:rsidRPr="00491D8C">
        <w:rPr>
          <w:rFonts w:ascii="Times New Roman" w:hAnsi="Times New Roman"/>
          <w:sz w:val="28"/>
          <w:szCs w:val="28"/>
        </w:rPr>
        <w:t>/ Е.А. Моргунова, О.А. Рузанова</w:t>
      </w:r>
      <w:r w:rsidRPr="00491D8C">
        <w:rPr>
          <w:rFonts w:ascii="Times New Roman" w:hAnsi="Times New Roman"/>
          <w:sz w:val="28"/>
          <w:szCs w:val="28"/>
          <w:lang w:val="uk-UA"/>
        </w:rPr>
        <w:t xml:space="preserve"> – М.: «Экзамен», 2004. – 272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Никитина М.И. Авторское право на произведения науки, литературы и искусства [Текст]</w:t>
      </w:r>
      <w:r w:rsidRPr="00491D8C">
        <w:rPr>
          <w:rFonts w:ascii="Times New Roman" w:hAnsi="Times New Roman"/>
          <w:sz w:val="28"/>
          <w:szCs w:val="28"/>
        </w:rPr>
        <w:t>/ М.И. Никитина</w:t>
      </w:r>
      <w:r w:rsidRPr="00491D8C">
        <w:rPr>
          <w:rFonts w:ascii="Times New Roman" w:hAnsi="Times New Roman"/>
          <w:sz w:val="28"/>
          <w:szCs w:val="28"/>
          <w:lang w:val="uk-UA"/>
        </w:rPr>
        <w:t xml:space="preserve"> – Казань: Изд-во Казанского университета, 1972. – 135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Пиленко А.А. Право изобретателя [Текст] </w:t>
      </w:r>
      <w:r w:rsidRPr="00491D8C">
        <w:rPr>
          <w:rFonts w:ascii="Times New Roman" w:hAnsi="Times New Roman"/>
          <w:sz w:val="28"/>
          <w:szCs w:val="28"/>
        </w:rPr>
        <w:t>/ А.А. Пиленко</w:t>
      </w:r>
      <w:r w:rsidRPr="00491D8C">
        <w:rPr>
          <w:rFonts w:ascii="Times New Roman" w:hAnsi="Times New Roman"/>
          <w:sz w:val="28"/>
          <w:szCs w:val="28"/>
          <w:lang w:val="uk-UA"/>
        </w:rPr>
        <w:t xml:space="preserve"> –М.: «Статут», 2001. – 688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Підопригора О.А. Проблеми цивільно-правового захисту права інтелектуальної власності [Текст] </w:t>
      </w:r>
      <w:r w:rsidRPr="00491D8C">
        <w:rPr>
          <w:rFonts w:ascii="Times New Roman" w:hAnsi="Times New Roman"/>
          <w:sz w:val="28"/>
          <w:szCs w:val="28"/>
        </w:rPr>
        <w:t xml:space="preserve">/ </w:t>
      </w:r>
      <w:r w:rsidRPr="00491D8C">
        <w:rPr>
          <w:rFonts w:ascii="Times New Roman" w:hAnsi="Times New Roman"/>
          <w:sz w:val="28"/>
          <w:szCs w:val="28"/>
          <w:lang w:val="uk-UA"/>
        </w:rPr>
        <w:t>О.А. Підопригора// Інтелектуальний капітал.– 2002. - №2. – С.4-9.</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Підопригора О.О., Підопригора О.А. Право інтелектуальної власності [Текст]</w:t>
      </w:r>
      <w:r w:rsidRPr="00491D8C">
        <w:rPr>
          <w:rFonts w:ascii="Times New Roman" w:hAnsi="Times New Roman"/>
          <w:sz w:val="28"/>
          <w:szCs w:val="28"/>
        </w:rPr>
        <w:t>/</w:t>
      </w:r>
      <w:r w:rsidRPr="00491D8C">
        <w:rPr>
          <w:rFonts w:ascii="Times New Roman" w:hAnsi="Times New Roman"/>
          <w:sz w:val="28"/>
          <w:szCs w:val="28"/>
          <w:lang w:val="uk-UA"/>
        </w:rPr>
        <w:t xml:space="preserve"> О.О.Підопригора, О.А.Підопригора - Юрінком Інтер, 1998. – 336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Попова И.В. Авторское право и смежные права [Текст] / И.В. Попова - Минск: Амалфея, 1999. – 448 с. </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Райгородский Н.А. Юридическое лицо как субъект права [Текст] </w:t>
      </w:r>
      <w:r w:rsidRPr="00491D8C">
        <w:rPr>
          <w:rFonts w:ascii="Times New Roman" w:hAnsi="Times New Roman"/>
          <w:sz w:val="28"/>
          <w:szCs w:val="28"/>
        </w:rPr>
        <w:t>/Н.А. Райгородский</w:t>
      </w:r>
      <w:r w:rsidRPr="00491D8C">
        <w:rPr>
          <w:rFonts w:ascii="Times New Roman" w:hAnsi="Times New Roman"/>
          <w:sz w:val="28"/>
          <w:szCs w:val="28"/>
          <w:lang w:val="uk-UA"/>
        </w:rPr>
        <w:t>// Очерки по гражданскому праву: Сборник статей. - Л.: ЛГУ, 1957. – 292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Рассудовский В.А. Государственная организация науки в СССР. Правовые вопросы [Текст] </w:t>
      </w:r>
      <w:r w:rsidRPr="00491D8C">
        <w:rPr>
          <w:rFonts w:ascii="Times New Roman" w:hAnsi="Times New Roman"/>
          <w:sz w:val="28"/>
          <w:szCs w:val="28"/>
        </w:rPr>
        <w:t>/ В.А. Рассудовский</w:t>
      </w:r>
      <w:r w:rsidRPr="00491D8C">
        <w:rPr>
          <w:rFonts w:ascii="Times New Roman" w:hAnsi="Times New Roman"/>
          <w:sz w:val="28"/>
          <w:szCs w:val="28"/>
          <w:lang w:val="uk-UA"/>
        </w:rPr>
        <w:t xml:space="preserve"> – М.: Юрид. лит., 1971.–247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Ромовская З.В. Право авторства. В кн.: Проблемы советского авторского права [Текст] </w:t>
      </w:r>
      <w:r w:rsidRPr="00491D8C">
        <w:rPr>
          <w:rFonts w:ascii="Times New Roman" w:hAnsi="Times New Roman"/>
          <w:sz w:val="28"/>
          <w:szCs w:val="28"/>
        </w:rPr>
        <w:t>/З.В. Ромовская</w:t>
      </w:r>
      <w:r w:rsidRPr="00491D8C">
        <w:rPr>
          <w:rFonts w:ascii="Times New Roman" w:hAnsi="Times New Roman"/>
          <w:sz w:val="28"/>
          <w:szCs w:val="28"/>
          <w:lang w:val="uk-UA"/>
        </w:rPr>
        <w:t xml:space="preserve"> - М.: ВААП, 1983. – 216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Рузакова О.А. Система договоров о создании результатов интеллектуальной собственности и распоряжении исключительными правами [Текст]</w:t>
      </w:r>
      <w:r w:rsidRPr="00491D8C">
        <w:rPr>
          <w:rFonts w:ascii="Times New Roman" w:hAnsi="Times New Roman"/>
          <w:sz w:val="28"/>
          <w:szCs w:val="28"/>
        </w:rPr>
        <w:t>/ О.А. Рузакова.– диссер… доктр. юр. наук. – М., 2007.– 450с.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Савельева И.В. Правовое регулирование отношений в области художественного творчества [Текст] </w:t>
      </w:r>
      <w:r w:rsidRPr="00491D8C">
        <w:rPr>
          <w:rFonts w:ascii="Times New Roman" w:hAnsi="Times New Roman"/>
          <w:sz w:val="28"/>
          <w:szCs w:val="28"/>
        </w:rPr>
        <w:t>/ И.В. Савельева</w:t>
      </w:r>
      <w:r w:rsidRPr="00491D8C">
        <w:rPr>
          <w:rFonts w:ascii="Times New Roman" w:hAnsi="Times New Roman"/>
          <w:sz w:val="28"/>
          <w:szCs w:val="28"/>
          <w:lang w:val="uk-UA"/>
        </w:rPr>
        <w:t>- М.: Изд-во МГУ, 1986. – 141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Сергеев А.П. Право интеллектуальной собственности в Российской Федерации: Учебник [Текст] /</w:t>
      </w:r>
      <w:r w:rsidRPr="00491D8C">
        <w:rPr>
          <w:rFonts w:ascii="Times New Roman" w:hAnsi="Times New Roman"/>
          <w:sz w:val="28"/>
          <w:szCs w:val="28"/>
        </w:rPr>
        <w:t xml:space="preserve"> А.П. Сергеев</w:t>
      </w:r>
      <w:r w:rsidRPr="00491D8C">
        <w:rPr>
          <w:rFonts w:ascii="Times New Roman" w:hAnsi="Times New Roman"/>
          <w:sz w:val="28"/>
          <w:szCs w:val="28"/>
          <w:lang w:val="uk-UA"/>
        </w:rPr>
        <w:t xml:space="preserve"> – М.: Проспект, 2004. – 752с.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lastRenderedPageBreak/>
        <w:t xml:space="preserve">Серебровский В.И. Вопросы советского авторского права [Текст] </w:t>
      </w:r>
      <w:r w:rsidRPr="00491D8C">
        <w:rPr>
          <w:rFonts w:ascii="Times New Roman" w:hAnsi="Times New Roman"/>
          <w:sz w:val="28"/>
          <w:szCs w:val="28"/>
        </w:rPr>
        <w:t>/ В.И. Серебровский</w:t>
      </w:r>
      <w:r w:rsidRPr="00491D8C">
        <w:rPr>
          <w:rFonts w:ascii="Times New Roman" w:hAnsi="Times New Roman"/>
          <w:sz w:val="28"/>
          <w:szCs w:val="28"/>
          <w:lang w:val="uk-UA"/>
        </w:rPr>
        <w:t xml:space="preserve"> М.: Изд-во АН СССР, 1956.– 283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Скловский К.И. Механизм перехода прав и последствия цессии [Текст]</w:t>
      </w:r>
      <w:r w:rsidRPr="00491D8C">
        <w:rPr>
          <w:rFonts w:ascii="Times New Roman" w:hAnsi="Times New Roman"/>
          <w:sz w:val="28"/>
          <w:szCs w:val="28"/>
        </w:rPr>
        <w:t>/ К.И. Скловский // Хозяйство и право. – 2002. - №2. – С.26-33.</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Судариков С.А. Основы авторского права [Текст] </w:t>
      </w:r>
      <w:r w:rsidRPr="00491D8C">
        <w:rPr>
          <w:rFonts w:ascii="Times New Roman" w:hAnsi="Times New Roman"/>
          <w:sz w:val="28"/>
          <w:szCs w:val="28"/>
        </w:rPr>
        <w:t>/С.А.Судариков</w:t>
      </w:r>
      <w:r w:rsidRPr="00491D8C">
        <w:rPr>
          <w:rFonts w:ascii="Times New Roman" w:hAnsi="Times New Roman"/>
          <w:sz w:val="28"/>
          <w:szCs w:val="28"/>
          <w:lang w:val="uk-UA"/>
        </w:rPr>
        <w:t>- Минск: Амалфея, 2000. – 511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Хейфиц И.Я. Авторское право [Текст] </w:t>
      </w:r>
      <w:r w:rsidRPr="00491D8C">
        <w:rPr>
          <w:rFonts w:ascii="Times New Roman" w:hAnsi="Times New Roman"/>
          <w:sz w:val="28"/>
          <w:szCs w:val="28"/>
        </w:rPr>
        <w:t xml:space="preserve">/ И.Я. Хейфиц </w:t>
      </w:r>
      <w:r w:rsidRPr="00491D8C">
        <w:rPr>
          <w:rFonts w:ascii="Times New Roman" w:hAnsi="Times New Roman"/>
          <w:sz w:val="28"/>
          <w:szCs w:val="28"/>
          <w:lang w:val="uk-UA"/>
        </w:rPr>
        <w:t>- М., 1931. – 216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Чеговадзе Л.А. Структура и состояние гражданского правоотношения [Текст] </w:t>
      </w:r>
      <w:r w:rsidRPr="00491D8C">
        <w:rPr>
          <w:rFonts w:ascii="Times New Roman" w:hAnsi="Times New Roman"/>
          <w:sz w:val="28"/>
          <w:szCs w:val="28"/>
        </w:rPr>
        <w:t>/ Л.А. Чеговадзе. – М.: Статут, 2004. – 542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Чернышева С.А. Правоотношения в сфере художественного творчества [Текст] </w:t>
      </w:r>
      <w:r w:rsidRPr="00491D8C">
        <w:rPr>
          <w:rFonts w:ascii="Times New Roman" w:hAnsi="Times New Roman"/>
          <w:sz w:val="28"/>
          <w:szCs w:val="28"/>
        </w:rPr>
        <w:t xml:space="preserve">/ С.А. Чернышева </w:t>
      </w:r>
      <w:r w:rsidRPr="00491D8C">
        <w:rPr>
          <w:rFonts w:ascii="Times New Roman" w:hAnsi="Times New Roman"/>
          <w:sz w:val="28"/>
          <w:szCs w:val="28"/>
          <w:lang w:val="uk-UA"/>
        </w:rPr>
        <w:t>– М.: Наука, 1979 – 166 с.</w:t>
      </w:r>
    </w:p>
    <w:p w:rsidR="00FC359E" w:rsidRPr="00491D8C" w:rsidRDefault="00FC359E" w:rsidP="008A0544">
      <w:pPr>
        <w:numPr>
          <w:ilvl w:val="0"/>
          <w:numId w:val="23"/>
        </w:numPr>
        <w:tabs>
          <w:tab w:val="num" w:pos="993"/>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Шевченко Я.Н. Правовое регулирование ответственности несовершеннолетних [Текст] </w:t>
      </w:r>
      <w:r w:rsidRPr="00491D8C">
        <w:rPr>
          <w:rFonts w:ascii="Times New Roman" w:hAnsi="Times New Roman"/>
          <w:sz w:val="28"/>
          <w:szCs w:val="28"/>
        </w:rPr>
        <w:t>/ Я.Н. Шевченко</w:t>
      </w:r>
      <w:r w:rsidRPr="00491D8C">
        <w:rPr>
          <w:rFonts w:ascii="Times New Roman" w:hAnsi="Times New Roman"/>
          <w:sz w:val="28"/>
          <w:szCs w:val="28"/>
          <w:lang w:val="uk-UA"/>
        </w:rPr>
        <w:t xml:space="preserve"> - К.: Наукова думка, 1976. – 189 с.</w:t>
      </w:r>
    </w:p>
    <w:p w:rsidR="00FC359E" w:rsidRPr="00491D8C" w:rsidRDefault="00FC359E" w:rsidP="008A0544">
      <w:pPr>
        <w:numPr>
          <w:ilvl w:val="0"/>
          <w:numId w:val="23"/>
        </w:numPr>
        <w:tabs>
          <w:tab w:val="left" w:pos="1080"/>
        </w:tabs>
        <w:spacing w:after="0" w:line="360" w:lineRule="auto"/>
        <w:jc w:val="both"/>
        <w:rPr>
          <w:rFonts w:ascii="Times New Roman" w:hAnsi="Times New Roman"/>
          <w:sz w:val="28"/>
          <w:szCs w:val="28"/>
          <w:lang w:val="uk-UA"/>
        </w:rPr>
      </w:pPr>
      <w:r w:rsidRPr="00491D8C">
        <w:rPr>
          <w:rFonts w:ascii="Times New Roman" w:hAnsi="Times New Roman"/>
          <w:sz w:val="28"/>
          <w:szCs w:val="28"/>
          <w:lang w:val="uk-UA"/>
        </w:rPr>
        <w:t xml:space="preserve">Шершеневич Г.Ф. Авторское право на литературные произведения [Текст] </w:t>
      </w:r>
      <w:r w:rsidRPr="00491D8C">
        <w:rPr>
          <w:rFonts w:ascii="Times New Roman" w:hAnsi="Times New Roman"/>
          <w:sz w:val="28"/>
          <w:szCs w:val="28"/>
        </w:rPr>
        <w:t>/</w:t>
      </w:r>
      <w:r w:rsidRPr="00A27A96">
        <w:rPr>
          <w:rFonts w:ascii="Times New Roman" w:hAnsi="Times New Roman"/>
          <w:sz w:val="28"/>
          <w:szCs w:val="28"/>
        </w:rPr>
        <w:t xml:space="preserve"> </w:t>
      </w:r>
      <w:r w:rsidRPr="00491D8C">
        <w:rPr>
          <w:rFonts w:ascii="Times New Roman" w:hAnsi="Times New Roman"/>
          <w:sz w:val="28"/>
          <w:szCs w:val="28"/>
        </w:rPr>
        <w:t xml:space="preserve">Г.Ф. Шершеневич </w:t>
      </w:r>
      <w:r w:rsidRPr="00491D8C">
        <w:rPr>
          <w:rFonts w:ascii="Times New Roman" w:hAnsi="Times New Roman"/>
          <w:sz w:val="28"/>
          <w:szCs w:val="28"/>
          <w:lang w:val="uk-UA"/>
        </w:rPr>
        <w:t>– Казань, 1891. – 313 с.</w:t>
      </w:r>
    </w:p>
    <w:sectPr w:rsidR="00FC359E" w:rsidRPr="00491D8C" w:rsidSect="004142F3">
      <w:pgSz w:w="11909" w:h="16834" w:code="9"/>
      <w:pgMar w:top="1134" w:right="851" w:bottom="1134" w:left="1701" w:header="567" w:footer="567" w:gutter="0"/>
      <w:cols w:space="6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359E" w:rsidRDefault="00FC359E">
      <w:r>
        <w:separator/>
      </w:r>
    </w:p>
  </w:endnote>
  <w:endnote w:type="continuationSeparator" w:id="0">
    <w:p w:rsidR="00FC359E" w:rsidRDefault="00FC35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59E" w:rsidRDefault="00FC359E" w:rsidP="002E64DB">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FC359E" w:rsidRDefault="00FC359E" w:rsidP="00E7487F">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59E" w:rsidRDefault="00FC359E" w:rsidP="002E64DB">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rsidR="00FC359E" w:rsidRDefault="00FC359E" w:rsidP="00E7487F">
    <w:pPr>
      <w:pStyle w:val="a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59E" w:rsidRDefault="00FC359E" w:rsidP="00A57D6B">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FC359E" w:rsidRDefault="00FC359E" w:rsidP="00A57D6B">
    <w:pPr>
      <w:pStyle w:val="a4"/>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59E" w:rsidRPr="004142F3" w:rsidRDefault="00FC359E" w:rsidP="00A57D6B">
    <w:pPr>
      <w:pStyle w:val="a4"/>
      <w:framePr w:wrap="around" w:vAnchor="text" w:hAnchor="margin" w:xAlign="right" w:y="1"/>
      <w:rPr>
        <w:rStyle w:val="a6"/>
        <w:rFonts w:ascii="Times New Roman" w:hAnsi="Times New Roman"/>
        <w:sz w:val="24"/>
        <w:szCs w:val="24"/>
      </w:rPr>
    </w:pPr>
    <w:r w:rsidRPr="004142F3">
      <w:rPr>
        <w:rStyle w:val="a6"/>
        <w:rFonts w:ascii="Times New Roman" w:hAnsi="Times New Roman"/>
        <w:sz w:val="24"/>
        <w:szCs w:val="24"/>
      </w:rPr>
      <w:fldChar w:fldCharType="begin"/>
    </w:r>
    <w:r w:rsidRPr="004142F3">
      <w:rPr>
        <w:rStyle w:val="a6"/>
        <w:rFonts w:ascii="Times New Roman" w:hAnsi="Times New Roman"/>
        <w:sz w:val="24"/>
        <w:szCs w:val="24"/>
      </w:rPr>
      <w:instrText xml:space="preserve">PAGE  </w:instrText>
    </w:r>
    <w:r w:rsidRPr="004142F3">
      <w:rPr>
        <w:rStyle w:val="a6"/>
        <w:rFonts w:ascii="Times New Roman" w:hAnsi="Times New Roman"/>
        <w:sz w:val="24"/>
        <w:szCs w:val="24"/>
      </w:rPr>
      <w:fldChar w:fldCharType="separate"/>
    </w:r>
    <w:r w:rsidR="00857650">
      <w:rPr>
        <w:rStyle w:val="a6"/>
        <w:rFonts w:ascii="Times New Roman" w:hAnsi="Times New Roman"/>
        <w:noProof/>
        <w:sz w:val="24"/>
        <w:szCs w:val="24"/>
      </w:rPr>
      <w:t>18</w:t>
    </w:r>
    <w:r w:rsidRPr="004142F3">
      <w:rPr>
        <w:rStyle w:val="a6"/>
        <w:rFonts w:ascii="Times New Roman" w:hAnsi="Times New Roman"/>
        <w:sz w:val="24"/>
        <w:szCs w:val="24"/>
      </w:rPr>
      <w:fldChar w:fldCharType="end"/>
    </w:r>
  </w:p>
  <w:p w:rsidR="00FC359E" w:rsidRPr="004142F3" w:rsidRDefault="00FC359E" w:rsidP="00A57D6B">
    <w:pPr>
      <w:pStyle w:val="a4"/>
      <w:ind w:right="360"/>
      <w:rPr>
        <w:rFonts w:ascii="Times New Roman" w:hAnsi="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359E" w:rsidRDefault="00FC359E">
      <w:r>
        <w:separator/>
      </w:r>
    </w:p>
  </w:footnote>
  <w:footnote w:type="continuationSeparator" w:id="0">
    <w:p w:rsidR="00FC359E" w:rsidRDefault="00FC359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1BCEF33A"/>
    <w:lvl w:ilvl="0">
      <w:numFmt w:val="bullet"/>
      <w:lvlText w:val="*"/>
      <w:lvlJc w:val="left"/>
    </w:lvl>
  </w:abstractNum>
  <w:abstractNum w:abstractNumId="1">
    <w:nsid w:val="0E532657"/>
    <w:multiLevelType w:val="hybridMultilevel"/>
    <w:tmpl w:val="9F680698"/>
    <w:lvl w:ilvl="0" w:tplc="4594B5C2">
      <w:start w:val="1"/>
      <w:numFmt w:val="decimal"/>
      <w:lvlText w:val="%1."/>
      <w:lvlJc w:val="left"/>
      <w:pPr>
        <w:tabs>
          <w:tab w:val="num" w:pos="964"/>
        </w:tabs>
        <w:ind w:firstLine="709"/>
      </w:pPr>
      <w:rPr>
        <w:rFonts w:ascii="Times New Roman" w:hAnsi="Times New Roman" w:cs="Times New Roman" w:hint="default"/>
        <w:b w:val="0"/>
        <w:i w:val="0"/>
        <w:sz w:val="22"/>
        <w:szCs w:val="22"/>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10FD6937"/>
    <w:multiLevelType w:val="hybridMultilevel"/>
    <w:tmpl w:val="3CC01454"/>
    <w:lvl w:ilvl="0" w:tplc="3A0C3CD2">
      <w:start w:val="1"/>
      <w:numFmt w:val="decimal"/>
      <w:lvlText w:val="%1."/>
      <w:lvlJc w:val="left"/>
      <w:pPr>
        <w:tabs>
          <w:tab w:val="num" w:pos="1673"/>
        </w:tabs>
        <w:ind w:left="709" w:firstLine="709"/>
      </w:pPr>
      <w:rPr>
        <w:rFonts w:ascii="Times New Roman" w:hAnsi="Times New Roman" w:cs="Times New Roman" w:hint="default"/>
        <w:b w:val="0"/>
        <w:i w:val="0"/>
        <w:sz w:val="28"/>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3">
    <w:nsid w:val="33BB477F"/>
    <w:multiLevelType w:val="hybridMultilevel"/>
    <w:tmpl w:val="C2A265B8"/>
    <w:lvl w:ilvl="0" w:tplc="5F5A74F2">
      <w:start w:val="3"/>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33DD6FFA"/>
    <w:multiLevelType w:val="multilevel"/>
    <w:tmpl w:val="781AF734"/>
    <w:lvl w:ilvl="0">
      <w:start w:val="1"/>
      <w:numFmt w:val="decimal"/>
      <w:lvlText w:val="%1."/>
      <w:lvlJc w:val="left"/>
      <w:pPr>
        <w:tabs>
          <w:tab w:val="num" w:pos="964"/>
        </w:tabs>
        <w:ind w:firstLine="709"/>
      </w:pPr>
      <w:rPr>
        <w:rFonts w:ascii="Times New Roman" w:hAnsi="Times New Roman" w:cs="Times New Roman" w:hint="default"/>
        <w:b w:val="0"/>
        <w:i w:val="0"/>
        <w:sz w:val="22"/>
        <w:szCs w:val="22"/>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
    <w:nsid w:val="3924688D"/>
    <w:multiLevelType w:val="hybridMultilevel"/>
    <w:tmpl w:val="4ECE8A00"/>
    <w:lvl w:ilvl="0" w:tplc="80B2C504">
      <w:start w:val="1"/>
      <w:numFmt w:val="decimal"/>
      <w:lvlText w:val="%1)"/>
      <w:lvlJc w:val="left"/>
      <w:pPr>
        <w:tabs>
          <w:tab w:val="num" w:pos="510"/>
        </w:tabs>
        <w:ind w:firstLine="170"/>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396515E8"/>
    <w:multiLevelType w:val="singleLevel"/>
    <w:tmpl w:val="15DE4044"/>
    <w:lvl w:ilvl="0">
      <w:start w:val="1"/>
      <w:numFmt w:val="decimal"/>
      <w:lvlText w:val="%1."/>
      <w:legacy w:legacy="1" w:legacySpace="0" w:legacyIndent="240"/>
      <w:lvlJc w:val="left"/>
      <w:rPr>
        <w:rFonts w:ascii="Times New Roman" w:hAnsi="Times New Roman" w:cs="Times New Roman" w:hint="default"/>
      </w:rPr>
    </w:lvl>
  </w:abstractNum>
  <w:abstractNum w:abstractNumId="7">
    <w:nsid w:val="436120A7"/>
    <w:multiLevelType w:val="hybridMultilevel"/>
    <w:tmpl w:val="AB80D568"/>
    <w:lvl w:ilvl="0" w:tplc="AD3689BC">
      <w:numFmt w:val="bullet"/>
      <w:lvlText w:val="–"/>
      <w:lvlJc w:val="left"/>
      <w:pPr>
        <w:tabs>
          <w:tab w:val="num" w:pos="170"/>
        </w:tabs>
      </w:pPr>
      <w:rPr>
        <w:rFonts w:ascii="Times New Roman" w:hAnsi="Times New Roman" w:hint="default"/>
      </w:rPr>
    </w:lvl>
    <w:lvl w:ilvl="1" w:tplc="04190003" w:tentative="1">
      <w:start w:val="1"/>
      <w:numFmt w:val="bullet"/>
      <w:lvlText w:val="o"/>
      <w:lvlJc w:val="left"/>
      <w:pPr>
        <w:tabs>
          <w:tab w:val="num" w:pos="153"/>
        </w:tabs>
        <w:ind w:left="153" w:hanging="360"/>
      </w:pPr>
      <w:rPr>
        <w:rFonts w:ascii="Courier New" w:hAnsi="Courier New" w:hint="default"/>
      </w:rPr>
    </w:lvl>
    <w:lvl w:ilvl="2" w:tplc="04190005" w:tentative="1">
      <w:start w:val="1"/>
      <w:numFmt w:val="bullet"/>
      <w:lvlText w:val=""/>
      <w:lvlJc w:val="left"/>
      <w:pPr>
        <w:tabs>
          <w:tab w:val="num" w:pos="873"/>
        </w:tabs>
        <w:ind w:left="873" w:hanging="360"/>
      </w:pPr>
      <w:rPr>
        <w:rFonts w:ascii="Wingdings" w:hAnsi="Wingdings" w:hint="default"/>
      </w:rPr>
    </w:lvl>
    <w:lvl w:ilvl="3" w:tplc="04190001" w:tentative="1">
      <w:start w:val="1"/>
      <w:numFmt w:val="bullet"/>
      <w:lvlText w:val=""/>
      <w:lvlJc w:val="left"/>
      <w:pPr>
        <w:tabs>
          <w:tab w:val="num" w:pos="1593"/>
        </w:tabs>
        <w:ind w:left="1593" w:hanging="360"/>
      </w:pPr>
      <w:rPr>
        <w:rFonts w:ascii="Symbol" w:hAnsi="Symbol" w:hint="default"/>
      </w:rPr>
    </w:lvl>
    <w:lvl w:ilvl="4" w:tplc="04190003" w:tentative="1">
      <w:start w:val="1"/>
      <w:numFmt w:val="bullet"/>
      <w:lvlText w:val="o"/>
      <w:lvlJc w:val="left"/>
      <w:pPr>
        <w:tabs>
          <w:tab w:val="num" w:pos="2313"/>
        </w:tabs>
        <w:ind w:left="2313" w:hanging="360"/>
      </w:pPr>
      <w:rPr>
        <w:rFonts w:ascii="Courier New" w:hAnsi="Courier New" w:hint="default"/>
      </w:rPr>
    </w:lvl>
    <w:lvl w:ilvl="5" w:tplc="04190005" w:tentative="1">
      <w:start w:val="1"/>
      <w:numFmt w:val="bullet"/>
      <w:lvlText w:val=""/>
      <w:lvlJc w:val="left"/>
      <w:pPr>
        <w:tabs>
          <w:tab w:val="num" w:pos="3033"/>
        </w:tabs>
        <w:ind w:left="3033" w:hanging="360"/>
      </w:pPr>
      <w:rPr>
        <w:rFonts w:ascii="Wingdings" w:hAnsi="Wingdings" w:hint="default"/>
      </w:rPr>
    </w:lvl>
    <w:lvl w:ilvl="6" w:tplc="04190001" w:tentative="1">
      <w:start w:val="1"/>
      <w:numFmt w:val="bullet"/>
      <w:lvlText w:val=""/>
      <w:lvlJc w:val="left"/>
      <w:pPr>
        <w:tabs>
          <w:tab w:val="num" w:pos="3753"/>
        </w:tabs>
        <w:ind w:left="3753" w:hanging="360"/>
      </w:pPr>
      <w:rPr>
        <w:rFonts w:ascii="Symbol" w:hAnsi="Symbol" w:hint="default"/>
      </w:rPr>
    </w:lvl>
    <w:lvl w:ilvl="7" w:tplc="04190003" w:tentative="1">
      <w:start w:val="1"/>
      <w:numFmt w:val="bullet"/>
      <w:lvlText w:val="o"/>
      <w:lvlJc w:val="left"/>
      <w:pPr>
        <w:tabs>
          <w:tab w:val="num" w:pos="4473"/>
        </w:tabs>
        <w:ind w:left="4473" w:hanging="360"/>
      </w:pPr>
      <w:rPr>
        <w:rFonts w:ascii="Courier New" w:hAnsi="Courier New" w:hint="default"/>
      </w:rPr>
    </w:lvl>
    <w:lvl w:ilvl="8" w:tplc="04190005" w:tentative="1">
      <w:start w:val="1"/>
      <w:numFmt w:val="bullet"/>
      <w:lvlText w:val=""/>
      <w:lvlJc w:val="left"/>
      <w:pPr>
        <w:tabs>
          <w:tab w:val="num" w:pos="5193"/>
        </w:tabs>
        <w:ind w:left="5193" w:hanging="360"/>
      </w:pPr>
      <w:rPr>
        <w:rFonts w:ascii="Wingdings" w:hAnsi="Wingdings" w:hint="default"/>
      </w:rPr>
    </w:lvl>
  </w:abstractNum>
  <w:abstractNum w:abstractNumId="8">
    <w:nsid w:val="453125D9"/>
    <w:multiLevelType w:val="singleLevel"/>
    <w:tmpl w:val="557E510E"/>
    <w:lvl w:ilvl="0">
      <w:start w:val="1"/>
      <w:numFmt w:val="decimal"/>
      <w:lvlText w:val="%1)"/>
      <w:legacy w:legacy="1" w:legacySpace="0" w:legacyIndent="546"/>
      <w:lvlJc w:val="left"/>
      <w:rPr>
        <w:rFonts w:ascii="Times New Roman" w:hAnsi="Times New Roman" w:cs="Times New Roman" w:hint="default"/>
      </w:rPr>
    </w:lvl>
  </w:abstractNum>
  <w:abstractNum w:abstractNumId="9">
    <w:nsid w:val="47D73B94"/>
    <w:multiLevelType w:val="multilevel"/>
    <w:tmpl w:val="A7ECB9EA"/>
    <w:lvl w:ilvl="0">
      <w:start w:val="1"/>
      <w:numFmt w:val="decimal"/>
      <w:lvlText w:val="%1."/>
      <w:lvlJc w:val="left"/>
      <w:pPr>
        <w:tabs>
          <w:tab w:val="num" w:pos="1561"/>
        </w:tabs>
        <w:ind w:left="1561" w:hanging="481"/>
      </w:pPr>
      <w:rPr>
        <w:rFonts w:cs="Times New Roman"/>
        <w:sz w:val="22"/>
        <w:szCs w:val="22"/>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
    <w:nsid w:val="521C4D8E"/>
    <w:multiLevelType w:val="hybridMultilevel"/>
    <w:tmpl w:val="781AF734"/>
    <w:lvl w:ilvl="0" w:tplc="205CEB20">
      <w:start w:val="1"/>
      <w:numFmt w:val="decimal"/>
      <w:lvlText w:val="%1."/>
      <w:lvlJc w:val="left"/>
      <w:pPr>
        <w:tabs>
          <w:tab w:val="num" w:pos="964"/>
        </w:tabs>
        <w:ind w:firstLine="709"/>
      </w:pPr>
      <w:rPr>
        <w:rFonts w:ascii="Times New Roman" w:hAnsi="Times New Roman" w:cs="Times New Roman" w:hint="default"/>
        <w:b w:val="0"/>
        <w:i w:val="0"/>
        <w:sz w:val="22"/>
        <w:szCs w:val="22"/>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1">
    <w:nsid w:val="53FF1803"/>
    <w:multiLevelType w:val="singleLevel"/>
    <w:tmpl w:val="466061EE"/>
    <w:lvl w:ilvl="0">
      <w:start w:val="4"/>
      <w:numFmt w:val="decimal"/>
      <w:lvlText w:val="%1)"/>
      <w:lvlJc w:val="left"/>
      <w:pPr>
        <w:tabs>
          <w:tab w:val="num" w:pos="0"/>
        </w:tabs>
      </w:pPr>
      <w:rPr>
        <w:rFonts w:ascii="Times New Roman" w:hAnsi="Times New Roman" w:cs="Times New Roman" w:hint="default"/>
      </w:rPr>
    </w:lvl>
  </w:abstractNum>
  <w:abstractNum w:abstractNumId="12">
    <w:nsid w:val="542F43E4"/>
    <w:multiLevelType w:val="hybridMultilevel"/>
    <w:tmpl w:val="DA1AC70E"/>
    <w:lvl w:ilvl="0" w:tplc="A1549C40">
      <w:start w:val="5"/>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3">
    <w:nsid w:val="5F7F46C6"/>
    <w:multiLevelType w:val="hybridMultilevel"/>
    <w:tmpl w:val="1AAA391E"/>
    <w:lvl w:ilvl="0" w:tplc="0B4E2F62">
      <w:start w:val="5"/>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4">
    <w:nsid w:val="670C0CF3"/>
    <w:multiLevelType w:val="hybridMultilevel"/>
    <w:tmpl w:val="95C06650"/>
    <w:lvl w:ilvl="0" w:tplc="C5E0BC04">
      <w:start w:val="1"/>
      <w:numFmt w:val="decimal"/>
      <w:lvlText w:val="%1)"/>
      <w:lvlJc w:val="left"/>
      <w:pPr>
        <w:tabs>
          <w:tab w:val="num" w:pos="1818"/>
        </w:tabs>
        <w:ind w:left="1818" w:hanging="1080"/>
      </w:pPr>
      <w:rPr>
        <w:rFonts w:cs="Times New Roman" w:hint="default"/>
      </w:rPr>
    </w:lvl>
    <w:lvl w:ilvl="1" w:tplc="04190019" w:tentative="1">
      <w:start w:val="1"/>
      <w:numFmt w:val="lowerLetter"/>
      <w:lvlText w:val="%2."/>
      <w:lvlJc w:val="left"/>
      <w:pPr>
        <w:tabs>
          <w:tab w:val="num" w:pos="1818"/>
        </w:tabs>
        <w:ind w:left="1818" w:hanging="360"/>
      </w:pPr>
      <w:rPr>
        <w:rFonts w:cs="Times New Roman"/>
      </w:rPr>
    </w:lvl>
    <w:lvl w:ilvl="2" w:tplc="0419001B" w:tentative="1">
      <w:start w:val="1"/>
      <w:numFmt w:val="lowerRoman"/>
      <w:lvlText w:val="%3."/>
      <w:lvlJc w:val="right"/>
      <w:pPr>
        <w:tabs>
          <w:tab w:val="num" w:pos="2538"/>
        </w:tabs>
        <w:ind w:left="2538" w:hanging="180"/>
      </w:pPr>
      <w:rPr>
        <w:rFonts w:cs="Times New Roman"/>
      </w:rPr>
    </w:lvl>
    <w:lvl w:ilvl="3" w:tplc="0419000F" w:tentative="1">
      <w:start w:val="1"/>
      <w:numFmt w:val="decimal"/>
      <w:lvlText w:val="%4."/>
      <w:lvlJc w:val="left"/>
      <w:pPr>
        <w:tabs>
          <w:tab w:val="num" w:pos="3258"/>
        </w:tabs>
        <w:ind w:left="3258" w:hanging="360"/>
      </w:pPr>
      <w:rPr>
        <w:rFonts w:cs="Times New Roman"/>
      </w:rPr>
    </w:lvl>
    <w:lvl w:ilvl="4" w:tplc="04190019" w:tentative="1">
      <w:start w:val="1"/>
      <w:numFmt w:val="lowerLetter"/>
      <w:lvlText w:val="%5."/>
      <w:lvlJc w:val="left"/>
      <w:pPr>
        <w:tabs>
          <w:tab w:val="num" w:pos="3978"/>
        </w:tabs>
        <w:ind w:left="3978" w:hanging="360"/>
      </w:pPr>
      <w:rPr>
        <w:rFonts w:cs="Times New Roman"/>
      </w:rPr>
    </w:lvl>
    <w:lvl w:ilvl="5" w:tplc="0419001B" w:tentative="1">
      <w:start w:val="1"/>
      <w:numFmt w:val="lowerRoman"/>
      <w:lvlText w:val="%6."/>
      <w:lvlJc w:val="right"/>
      <w:pPr>
        <w:tabs>
          <w:tab w:val="num" w:pos="4698"/>
        </w:tabs>
        <w:ind w:left="4698" w:hanging="180"/>
      </w:pPr>
      <w:rPr>
        <w:rFonts w:cs="Times New Roman"/>
      </w:rPr>
    </w:lvl>
    <w:lvl w:ilvl="6" w:tplc="0419000F" w:tentative="1">
      <w:start w:val="1"/>
      <w:numFmt w:val="decimal"/>
      <w:lvlText w:val="%7."/>
      <w:lvlJc w:val="left"/>
      <w:pPr>
        <w:tabs>
          <w:tab w:val="num" w:pos="5418"/>
        </w:tabs>
        <w:ind w:left="5418" w:hanging="360"/>
      </w:pPr>
      <w:rPr>
        <w:rFonts w:cs="Times New Roman"/>
      </w:rPr>
    </w:lvl>
    <w:lvl w:ilvl="7" w:tplc="04190019" w:tentative="1">
      <w:start w:val="1"/>
      <w:numFmt w:val="lowerLetter"/>
      <w:lvlText w:val="%8."/>
      <w:lvlJc w:val="left"/>
      <w:pPr>
        <w:tabs>
          <w:tab w:val="num" w:pos="6138"/>
        </w:tabs>
        <w:ind w:left="6138" w:hanging="360"/>
      </w:pPr>
      <w:rPr>
        <w:rFonts w:cs="Times New Roman"/>
      </w:rPr>
    </w:lvl>
    <w:lvl w:ilvl="8" w:tplc="0419001B" w:tentative="1">
      <w:start w:val="1"/>
      <w:numFmt w:val="lowerRoman"/>
      <w:lvlText w:val="%9."/>
      <w:lvlJc w:val="right"/>
      <w:pPr>
        <w:tabs>
          <w:tab w:val="num" w:pos="6858"/>
        </w:tabs>
        <w:ind w:left="6858" w:hanging="180"/>
      </w:pPr>
      <w:rPr>
        <w:rFonts w:cs="Times New Roman"/>
      </w:rPr>
    </w:lvl>
  </w:abstractNum>
  <w:abstractNum w:abstractNumId="15">
    <w:nsid w:val="69B62D5F"/>
    <w:multiLevelType w:val="hybridMultilevel"/>
    <w:tmpl w:val="848C5CBA"/>
    <w:lvl w:ilvl="0" w:tplc="D42AED8C">
      <w:numFmt w:val="bullet"/>
      <w:lvlText w:val="•"/>
      <w:lvlJc w:val="left"/>
      <w:pPr>
        <w:tabs>
          <w:tab w:val="num" w:pos="851"/>
        </w:tabs>
        <w:ind w:firstLine="68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6AF34543"/>
    <w:multiLevelType w:val="hybridMultilevel"/>
    <w:tmpl w:val="E01AE712"/>
    <w:lvl w:ilvl="0" w:tplc="19FC5D12">
      <w:start w:val="5"/>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nsid w:val="6B3F1AA6"/>
    <w:multiLevelType w:val="singleLevel"/>
    <w:tmpl w:val="492CAF38"/>
    <w:lvl w:ilvl="0">
      <w:start w:val="4"/>
      <w:numFmt w:val="decimal"/>
      <w:lvlText w:val="%1."/>
      <w:lvlJc w:val="left"/>
      <w:pPr>
        <w:tabs>
          <w:tab w:val="num" w:pos="907"/>
        </w:tabs>
        <w:ind w:firstLine="680"/>
      </w:pPr>
      <w:rPr>
        <w:rFonts w:ascii="Times New Roman" w:hAnsi="Times New Roman" w:cs="Times New Roman" w:hint="default"/>
      </w:rPr>
    </w:lvl>
  </w:abstractNum>
  <w:abstractNum w:abstractNumId="18">
    <w:nsid w:val="6B5D130E"/>
    <w:multiLevelType w:val="hybridMultilevel"/>
    <w:tmpl w:val="4970E218"/>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9">
    <w:nsid w:val="72AA34AB"/>
    <w:multiLevelType w:val="singleLevel"/>
    <w:tmpl w:val="557E510E"/>
    <w:lvl w:ilvl="0">
      <w:start w:val="1"/>
      <w:numFmt w:val="decimal"/>
      <w:lvlText w:val="%1)"/>
      <w:legacy w:legacy="1" w:legacySpace="0" w:legacyIndent="546"/>
      <w:lvlJc w:val="left"/>
      <w:rPr>
        <w:rFonts w:ascii="Times New Roman" w:hAnsi="Times New Roman" w:cs="Times New Roman" w:hint="default"/>
      </w:rPr>
    </w:lvl>
  </w:abstractNum>
  <w:abstractNum w:abstractNumId="20">
    <w:nsid w:val="7B530148"/>
    <w:multiLevelType w:val="hybridMultilevel"/>
    <w:tmpl w:val="C60A1122"/>
    <w:lvl w:ilvl="0" w:tplc="AA2E25D0">
      <w:start w:val="1"/>
      <w:numFmt w:val="decimal"/>
      <w:lvlText w:val="%1)"/>
      <w:lvlJc w:val="left"/>
      <w:pPr>
        <w:tabs>
          <w:tab w:val="num" w:pos="0"/>
        </w:tabs>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6"/>
  </w:num>
  <w:num w:numId="3">
    <w:abstractNumId w:val="19"/>
  </w:num>
  <w:num w:numId="4">
    <w:abstractNumId w:val="0"/>
    <w:lvlOverride w:ilvl="0">
      <w:lvl w:ilvl="0">
        <w:numFmt w:val="bullet"/>
        <w:lvlText w:val="•"/>
        <w:legacy w:legacy="1" w:legacySpace="0" w:legacyIndent="546"/>
        <w:lvlJc w:val="left"/>
        <w:rPr>
          <w:rFonts w:ascii="Times New Roman" w:hAnsi="Times New Roman" w:hint="default"/>
        </w:rPr>
      </w:lvl>
    </w:lvlOverride>
  </w:num>
  <w:num w:numId="5">
    <w:abstractNumId w:val="17"/>
  </w:num>
  <w:num w:numId="6">
    <w:abstractNumId w:val="3"/>
  </w:num>
  <w:num w:numId="7">
    <w:abstractNumId w:val="11"/>
  </w:num>
  <w:num w:numId="8">
    <w:abstractNumId w:val="0"/>
    <w:lvlOverride w:ilvl="0">
      <w:lvl w:ilvl="0">
        <w:numFmt w:val="bullet"/>
        <w:lvlText w:val="—"/>
        <w:legacy w:legacy="1" w:legacySpace="0" w:legacyIndent="653"/>
        <w:lvlJc w:val="left"/>
        <w:rPr>
          <w:rFonts w:ascii="Times New Roman" w:hAnsi="Times New Roman" w:hint="default"/>
        </w:rPr>
      </w:lvl>
    </w:lvlOverride>
  </w:num>
  <w:num w:numId="9">
    <w:abstractNumId w:val="10"/>
  </w:num>
  <w:num w:numId="10">
    <w:abstractNumId w:val="13"/>
  </w:num>
  <w:num w:numId="11">
    <w:abstractNumId w:val="12"/>
  </w:num>
  <w:num w:numId="12">
    <w:abstractNumId w:val="16"/>
  </w:num>
  <w:num w:numId="13">
    <w:abstractNumId w:val="18"/>
  </w:num>
  <w:num w:numId="14">
    <w:abstractNumId w:val="15"/>
  </w:num>
  <w:num w:numId="15">
    <w:abstractNumId w:val="5"/>
  </w:num>
  <w:num w:numId="16">
    <w:abstractNumId w:val="14"/>
  </w:num>
  <w:num w:numId="17">
    <w:abstractNumId w:val="7"/>
  </w:num>
  <w:num w:numId="18">
    <w:abstractNumId w:val="20"/>
  </w:num>
  <w:num w:numId="19">
    <w:abstractNumId w:val="9"/>
  </w:num>
  <w:num w:numId="20">
    <w:abstractNumId w:val="10"/>
  </w:num>
  <w:num w:numId="21">
    <w:abstractNumId w:val="2"/>
  </w:num>
  <w:num w:numId="22">
    <w:abstractNumId w:val="4"/>
  </w:num>
  <w:num w:numId="23">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379"/>
    <w:rsid w:val="000021F7"/>
    <w:rsid w:val="00047228"/>
    <w:rsid w:val="000529A1"/>
    <w:rsid w:val="00070727"/>
    <w:rsid w:val="00081A18"/>
    <w:rsid w:val="00085CB9"/>
    <w:rsid w:val="000866DA"/>
    <w:rsid w:val="0009253F"/>
    <w:rsid w:val="000B483D"/>
    <w:rsid w:val="000B5CED"/>
    <w:rsid w:val="000B7BC5"/>
    <w:rsid w:val="000D6BF4"/>
    <w:rsid w:val="000D74F3"/>
    <w:rsid w:val="000E7D89"/>
    <w:rsid w:val="000F141B"/>
    <w:rsid w:val="00111964"/>
    <w:rsid w:val="00137CD8"/>
    <w:rsid w:val="00137ED2"/>
    <w:rsid w:val="001463CD"/>
    <w:rsid w:val="0015126B"/>
    <w:rsid w:val="00185655"/>
    <w:rsid w:val="001D0469"/>
    <w:rsid w:val="001D224F"/>
    <w:rsid w:val="001E69E9"/>
    <w:rsid w:val="001F2C4A"/>
    <w:rsid w:val="00204379"/>
    <w:rsid w:val="00210E72"/>
    <w:rsid w:val="00210EC7"/>
    <w:rsid w:val="002417A6"/>
    <w:rsid w:val="002553BE"/>
    <w:rsid w:val="00255976"/>
    <w:rsid w:val="00256AF7"/>
    <w:rsid w:val="00262CC4"/>
    <w:rsid w:val="002856CF"/>
    <w:rsid w:val="002B2281"/>
    <w:rsid w:val="002C2578"/>
    <w:rsid w:val="002C75E8"/>
    <w:rsid w:val="002D397E"/>
    <w:rsid w:val="002E3485"/>
    <w:rsid w:val="002E64DB"/>
    <w:rsid w:val="00317B4D"/>
    <w:rsid w:val="0032145A"/>
    <w:rsid w:val="003223B2"/>
    <w:rsid w:val="00324031"/>
    <w:rsid w:val="00335CA9"/>
    <w:rsid w:val="00365CD6"/>
    <w:rsid w:val="003A0F04"/>
    <w:rsid w:val="003B0FEA"/>
    <w:rsid w:val="003B2F82"/>
    <w:rsid w:val="003F3BB2"/>
    <w:rsid w:val="00413D3B"/>
    <w:rsid w:val="004142F3"/>
    <w:rsid w:val="00433CC6"/>
    <w:rsid w:val="00442BCE"/>
    <w:rsid w:val="00457B3B"/>
    <w:rsid w:val="0046553C"/>
    <w:rsid w:val="004740B2"/>
    <w:rsid w:val="00491D8C"/>
    <w:rsid w:val="004A769C"/>
    <w:rsid w:val="004B6B32"/>
    <w:rsid w:val="004D7EE7"/>
    <w:rsid w:val="004E7171"/>
    <w:rsid w:val="004E7798"/>
    <w:rsid w:val="004E7EB7"/>
    <w:rsid w:val="00500AB5"/>
    <w:rsid w:val="00516315"/>
    <w:rsid w:val="00540440"/>
    <w:rsid w:val="00547AC1"/>
    <w:rsid w:val="00550162"/>
    <w:rsid w:val="00577941"/>
    <w:rsid w:val="00584446"/>
    <w:rsid w:val="0059037D"/>
    <w:rsid w:val="005B7904"/>
    <w:rsid w:val="005B7E42"/>
    <w:rsid w:val="005E0044"/>
    <w:rsid w:val="005E332D"/>
    <w:rsid w:val="005E505D"/>
    <w:rsid w:val="00604E30"/>
    <w:rsid w:val="00622D77"/>
    <w:rsid w:val="00626B79"/>
    <w:rsid w:val="0063124F"/>
    <w:rsid w:val="0066443B"/>
    <w:rsid w:val="006673FB"/>
    <w:rsid w:val="006A4EE5"/>
    <w:rsid w:val="006E208A"/>
    <w:rsid w:val="00714E83"/>
    <w:rsid w:val="0074165F"/>
    <w:rsid w:val="00766EB0"/>
    <w:rsid w:val="0077666F"/>
    <w:rsid w:val="00783402"/>
    <w:rsid w:val="007D411B"/>
    <w:rsid w:val="007E0125"/>
    <w:rsid w:val="007E5D92"/>
    <w:rsid w:val="007E63AB"/>
    <w:rsid w:val="008003A4"/>
    <w:rsid w:val="0080238C"/>
    <w:rsid w:val="00815D16"/>
    <w:rsid w:val="00820234"/>
    <w:rsid w:val="008402E9"/>
    <w:rsid w:val="00852B70"/>
    <w:rsid w:val="00857650"/>
    <w:rsid w:val="00860C0F"/>
    <w:rsid w:val="0087317B"/>
    <w:rsid w:val="00875EDE"/>
    <w:rsid w:val="0088309D"/>
    <w:rsid w:val="00885D0C"/>
    <w:rsid w:val="00894A5C"/>
    <w:rsid w:val="008A0544"/>
    <w:rsid w:val="008B0C3A"/>
    <w:rsid w:val="008B25D8"/>
    <w:rsid w:val="008C54F5"/>
    <w:rsid w:val="008C5A29"/>
    <w:rsid w:val="008D136D"/>
    <w:rsid w:val="008D1388"/>
    <w:rsid w:val="008D3845"/>
    <w:rsid w:val="00913D27"/>
    <w:rsid w:val="00915787"/>
    <w:rsid w:val="00925FF1"/>
    <w:rsid w:val="0094075D"/>
    <w:rsid w:val="009572A8"/>
    <w:rsid w:val="0097455C"/>
    <w:rsid w:val="00977FA9"/>
    <w:rsid w:val="009B66D6"/>
    <w:rsid w:val="009B6A1E"/>
    <w:rsid w:val="009D293B"/>
    <w:rsid w:val="009F3D9C"/>
    <w:rsid w:val="00A03405"/>
    <w:rsid w:val="00A105D9"/>
    <w:rsid w:val="00A12224"/>
    <w:rsid w:val="00A213EA"/>
    <w:rsid w:val="00A25D77"/>
    <w:rsid w:val="00A27A96"/>
    <w:rsid w:val="00A34837"/>
    <w:rsid w:val="00A403F6"/>
    <w:rsid w:val="00A41D4A"/>
    <w:rsid w:val="00A57D6B"/>
    <w:rsid w:val="00A942F5"/>
    <w:rsid w:val="00AA2160"/>
    <w:rsid w:val="00AB1859"/>
    <w:rsid w:val="00AC1F9F"/>
    <w:rsid w:val="00AD0BBE"/>
    <w:rsid w:val="00AF7A86"/>
    <w:rsid w:val="00B358FF"/>
    <w:rsid w:val="00B466BF"/>
    <w:rsid w:val="00B54C85"/>
    <w:rsid w:val="00B70D7A"/>
    <w:rsid w:val="00B73A54"/>
    <w:rsid w:val="00B81D2D"/>
    <w:rsid w:val="00B863EE"/>
    <w:rsid w:val="00B87F93"/>
    <w:rsid w:val="00B90930"/>
    <w:rsid w:val="00BB0455"/>
    <w:rsid w:val="00BB1356"/>
    <w:rsid w:val="00BB692E"/>
    <w:rsid w:val="00BC3875"/>
    <w:rsid w:val="00BC3F69"/>
    <w:rsid w:val="00BD615A"/>
    <w:rsid w:val="00BF484B"/>
    <w:rsid w:val="00C2328E"/>
    <w:rsid w:val="00C3405C"/>
    <w:rsid w:val="00C437E2"/>
    <w:rsid w:val="00C51D9E"/>
    <w:rsid w:val="00C70EBC"/>
    <w:rsid w:val="00C81901"/>
    <w:rsid w:val="00C847DB"/>
    <w:rsid w:val="00C91ED3"/>
    <w:rsid w:val="00CA3F3A"/>
    <w:rsid w:val="00CA4B40"/>
    <w:rsid w:val="00CC7D52"/>
    <w:rsid w:val="00CD7744"/>
    <w:rsid w:val="00D11A76"/>
    <w:rsid w:val="00D16A61"/>
    <w:rsid w:val="00D241EA"/>
    <w:rsid w:val="00D311CE"/>
    <w:rsid w:val="00D3169D"/>
    <w:rsid w:val="00D37C1D"/>
    <w:rsid w:val="00D72FDD"/>
    <w:rsid w:val="00D9283F"/>
    <w:rsid w:val="00D95A31"/>
    <w:rsid w:val="00D9717C"/>
    <w:rsid w:val="00DA5E37"/>
    <w:rsid w:val="00DB6357"/>
    <w:rsid w:val="00DB71AD"/>
    <w:rsid w:val="00DC7DEE"/>
    <w:rsid w:val="00E353D7"/>
    <w:rsid w:val="00E422D9"/>
    <w:rsid w:val="00E7487F"/>
    <w:rsid w:val="00E832D0"/>
    <w:rsid w:val="00E87E82"/>
    <w:rsid w:val="00E96A0D"/>
    <w:rsid w:val="00EA354F"/>
    <w:rsid w:val="00EA7339"/>
    <w:rsid w:val="00EC0C3C"/>
    <w:rsid w:val="00EE12AB"/>
    <w:rsid w:val="00EE7791"/>
    <w:rsid w:val="00F132B9"/>
    <w:rsid w:val="00F1439C"/>
    <w:rsid w:val="00F531C4"/>
    <w:rsid w:val="00F55836"/>
    <w:rsid w:val="00F5786E"/>
    <w:rsid w:val="00F65E49"/>
    <w:rsid w:val="00F6606D"/>
    <w:rsid w:val="00FB39A2"/>
    <w:rsid w:val="00FC2A6F"/>
    <w:rsid w:val="00FC359E"/>
    <w:rsid w:val="00FC5FFA"/>
    <w:rsid w:val="00FE294A"/>
    <w:rsid w:val="00FF7E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1BF66A9-31D5-4F47-9829-ECC7A436F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666F"/>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BD615A"/>
    <w:pPr>
      <w:ind w:left="720"/>
      <w:contextualSpacing/>
    </w:pPr>
  </w:style>
  <w:style w:type="paragraph" w:styleId="a4">
    <w:name w:val="footer"/>
    <w:basedOn w:val="a"/>
    <w:link w:val="a5"/>
    <w:uiPriority w:val="99"/>
    <w:rsid w:val="00A57D6B"/>
    <w:pPr>
      <w:tabs>
        <w:tab w:val="center" w:pos="4677"/>
        <w:tab w:val="right" w:pos="9355"/>
      </w:tabs>
    </w:pPr>
  </w:style>
  <w:style w:type="character" w:customStyle="1" w:styleId="a5">
    <w:name w:val="Нижний колонтитул Знак"/>
    <w:basedOn w:val="a0"/>
    <w:link w:val="a4"/>
    <w:uiPriority w:val="99"/>
    <w:semiHidden/>
    <w:locked/>
    <w:rsid w:val="00EE12AB"/>
    <w:rPr>
      <w:rFonts w:cs="Times New Roman"/>
      <w:lang w:eastAsia="en-US"/>
    </w:rPr>
  </w:style>
  <w:style w:type="character" w:styleId="a6">
    <w:name w:val="page number"/>
    <w:basedOn w:val="a0"/>
    <w:uiPriority w:val="99"/>
    <w:rsid w:val="00A57D6B"/>
    <w:rPr>
      <w:rFonts w:cs="Times New Roman"/>
    </w:rPr>
  </w:style>
  <w:style w:type="paragraph" w:styleId="a7">
    <w:name w:val="header"/>
    <w:basedOn w:val="a"/>
    <w:link w:val="a8"/>
    <w:uiPriority w:val="99"/>
    <w:rsid w:val="00A57D6B"/>
    <w:pPr>
      <w:tabs>
        <w:tab w:val="center" w:pos="4677"/>
        <w:tab w:val="right" w:pos="9355"/>
      </w:tabs>
    </w:pPr>
  </w:style>
  <w:style w:type="character" w:customStyle="1" w:styleId="a8">
    <w:name w:val="Верхний колонтитул Знак"/>
    <w:basedOn w:val="a0"/>
    <w:link w:val="a7"/>
    <w:uiPriority w:val="99"/>
    <w:semiHidden/>
    <w:locked/>
    <w:rsid w:val="00EE12AB"/>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4212</Words>
  <Characters>24015</Characters>
  <Application>Microsoft Office Word</Application>
  <DocSecurity>0</DocSecurity>
  <Lines>200</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28171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cp:lastPrinted>2017-05-04T10:02:00Z</cp:lastPrinted>
  <dcterms:created xsi:type="dcterms:W3CDTF">2018-04-19T09:13:00Z</dcterms:created>
  <dcterms:modified xsi:type="dcterms:W3CDTF">2018-04-19T09:13:00Z</dcterms:modified>
</cp:coreProperties>
</file>