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1CCA" w:rsidRPr="00BC1CCA" w:rsidRDefault="00BC1CCA" w:rsidP="00BC1CCA">
      <w:pPr>
        <w:spacing w:after="0" w:line="360" w:lineRule="auto"/>
        <w:jc w:val="center"/>
        <w:rPr>
          <w:rFonts w:ascii="Times New Roman" w:eastAsia="Times New Roman" w:hAnsi="Times New Roman" w:cs="Times New Roman"/>
          <w:b/>
          <w:sz w:val="28"/>
          <w:szCs w:val="28"/>
          <w:lang w:val="uk-UA" w:eastAsia="ru-RU"/>
        </w:rPr>
      </w:pPr>
      <w:r w:rsidRPr="00BC1CCA">
        <w:rPr>
          <w:rFonts w:ascii="Times New Roman" w:eastAsia="Times New Roman" w:hAnsi="Times New Roman" w:cs="Times New Roman"/>
          <w:b/>
          <w:sz w:val="28"/>
          <w:szCs w:val="28"/>
          <w:lang w:val="uk-UA" w:eastAsia="ru-RU"/>
        </w:rPr>
        <w:t>Міністерство освіти і науки України</w:t>
      </w:r>
    </w:p>
    <w:p w:rsidR="00BC1CCA" w:rsidRPr="00BC1CCA" w:rsidRDefault="00BC1CCA" w:rsidP="00BC1CCA">
      <w:pPr>
        <w:spacing w:after="0" w:line="360" w:lineRule="auto"/>
        <w:jc w:val="center"/>
        <w:rPr>
          <w:rFonts w:ascii="Times New Roman" w:eastAsia="Times New Roman" w:hAnsi="Times New Roman" w:cs="Times New Roman"/>
          <w:b/>
          <w:sz w:val="28"/>
          <w:szCs w:val="28"/>
          <w:lang w:val="uk-UA" w:eastAsia="ru-RU"/>
        </w:rPr>
      </w:pPr>
      <w:r w:rsidRPr="00BC1CCA">
        <w:rPr>
          <w:rFonts w:ascii="Times New Roman" w:eastAsia="Times New Roman" w:hAnsi="Times New Roman" w:cs="Times New Roman"/>
          <w:b/>
          <w:sz w:val="28"/>
          <w:szCs w:val="28"/>
          <w:lang w:val="uk-UA" w:eastAsia="ru-RU"/>
        </w:rPr>
        <w:t>Одеський національний університет імені І. І. Мечникова</w:t>
      </w:r>
    </w:p>
    <w:p w:rsidR="00BC1CCA" w:rsidRPr="00BC1CCA" w:rsidRDefault="00BC1CCA" w:rsidP="00BC1CCA">
      <w:pPr>
        <w:spacing w:after="0" w:line="360" w:lineRule="auto"/>
        <w:jc w:val="center"/>
        <w:rPr>
          <w:rFonts w:ascii="Times New Roman" w:eastAsia="Times New Roman" w:hAnsi="Times New Roman" w:cs="Times New Roman"/>
          <w:b/>
          <w:sz w:val="28"/>
          <w:szCs w:val="28"/>
          <w:lang w:val="uk-UA" w:eastAsia="ru-RU"/>
        </w:rPr>
      </w:pPr>
      <w:r w:rsidRPr="00BC1CCA">
        <w:rPr>
          <w:rFonts w:ascii="Times New Roman" w:eastAsia="Times New Roman" w:hAnsi="Times New Roman" w:cs="Times New Roman"/>
          <w:b/>
          <w:sz w:val="28"/>
          <w:szCs w:val="28"/>
          <w:lang w:val="uk-UA" w:eastAsia="ru-RU"/>
        </w:rPr>
        <w:t xml:space="preserve">Інститут соціальних наук </w:t>
      </w:r>
    </w:p>
    <w:p w:rsidR="00BC1CCA" w:rsidRPr="00BC1CCA" w:rsidRDefault="00BC1CCA" w:rsidP="00BC1CCA">
      <w:pPr>
        <w:spacing w:after="0" w:line="360" w:lineRule="auto"/>
        <w:jc w:val="center"/>
        <w:rPr>
          <w:rFonts w:ascii="Times New Roman" w:eastAsia="Times New Roman" w:hAnsi="Times New Roman" w:cs="Times New Roman"/>
          <w:b/>
          <w:sz w:val="28"/>
          <w:szCs w:val="28"/>
          <w:lang w:val="uk-UA" w:eastAsia="ru-RU"/>
        </w:rPr>
      </w:pPr>
      <w:r w:rsidRPr="00BC1CCA">
        <w:rPr>
          <w:rFonts w:ascii="Times New Roman" w:eastAsia="Times New Roman" w:hAnsi="Times New Roman" w:cs="Times New Roman"/>
          <w:b/>
          <w:sz w:val="28"/>
          <w:szCs w:val="28"/>
          <w:lang w:val="uk-UA" w:eastAsia="ru-RU"/>
        </w:rPr>
        <w:t xml:space="preserve">Кафедра соціології </w:t>
      </w:r>
    </w:p>
    <w:p w:rsidR="00BC1CCA" w:rsidRPr="00BC1CCA" w:rsidRDefault="00BC1CCA" w:rsidP="00BC1CCA">
      <w:pPr>
        <w:spacing w:after="0" w:line="360" w:lineRule="auto"/>
        <w:jc w:val="center"/>
        <w:rPr>
          <w:rFonts w:ascii="Times New Roman" w:eastAsia="Times New Roman" w:hAnsi="Times New Roman" w:cs="Times New Roman"/>
          <w:b/>
          <w:sz w:val="28"/>
          <w:szCs w:val="28"/>
          <w:lang w:val="uk-UA" w:eastAsia="ru-RU"/>
        </w:rPr>
      </w:pPr>
    </w:p>
    <w:p w:rsidR="00BC1CCA" w:rsidRPr="00BC1CCA" w:rsidRDefault="00BC1CCA" w:rsidP="00BC1CCA">
      <w:pPr>
        <w:spacing w:after="0" w:line="360" w:lineRule="auto"/>
        <w:jc w:val="center"/>
        <w:rPr>
          <w:rFonts w:ascii="Times New Roman" w:eastAsia="Times New Roman" w:hAnsi="Times New Roman" w:cs="Times New Roman"/>
          <w:b/>
          <w:sz w:val="28"/>
          <w:szCs w:val="28"/>
          <w:lang w:val="uk-UA" w:eastAsia="ru-RU"/>
        </w:rPr>
      </w:pPr>
      <w:r w:rsidRPr="00BC1CCA">
        <w:rPr>
          <w:rFonts w:ascii="Times New Roman" w:eastAsia="Times New Roman" w:hAnsi="Times New Roman" w:cs="Times New Roman"/>
          <w:b/>
          <w:sz w:val="28"/>
          <w:szCs w:val="28"/>
          <w:lang w:val="uk-UA" w:eastAsia="ru-RU"/>
        </w:rPr>
        <w:t xml:space="preserve">Кваліфікаційна робота </w:t>
      </w:r>
    </w:p>
    <w:p w:rsidR="00BC1CCA" w:rsidRPr="00BC1CCA" w:rsidRDefault="00BC1CCA" w:rsidP="00BC1CCA">
      <w:pPr>
        <w:spacing w:after="0" w:line="360" w:lineRule="auto"/>
        <w:jc w:val="center"/>
        <w:rPr>
          <w:rFonts w:ascii="Times New Roman" w:eastAsia="Times New Roman" w:hAnsi="Times New Roman" w:cs="Times New Roman"/>
          <w:sz w:val="28"/>
          <w:szCs w:val="28"/>
          <w:u w:val="single"/>
          <w:lang w:val="uk-UA" w:eastAsia="ru-RU"/>
        </w:rPr>
      </w:pPr>
      <w:r w:rsidRPr="00BC1CCA">
        <w:rPr>
          <w:rFonts w:ascii="Times New Roman" w:eastAsia="Times New Roman" w:hAnsi="Times New Roman" w:cs="Times New Roman"/>
          <w:sz w:val="28"/>
          <w:szCs w:val="28"/>
          <w:u w:val="single"/>
          <w:lang w:val="uk-UA" w:eastAsia="ru-RU"/>
        </w:rPr>
        <w:t xml:space="preserve">бакалавра </w:t>
      </w:r>
    </w:p>
    <w:p w:rsidR="00BC1CCA" w:rsidRPr="00BC1CCA" w:rsidRDefault="00BC1CCA" w:rsidP="00BC1CCA">
      <w:pPr>
        <w:spacing w:after="0" w:line="360" w:lineRule="auto"/>
        <w:jc w:val="center"/>
        <w:rPr>
          <w:rFonts w:ascii="Times New Roman" w:eastAsia="Times New Roman" w:hAnsi="Times New Roman" w:cs="Times New Roman"/>
          <w:b/>
          <w:sz w:val="28"/>
          <w:szCs w:val="28"/>
          <w:lang w:val="uk-UA" w:eastAsia="ru-RU"/>
        </w:rPr>
      </w:pPr>
      <w:r w:rsidRPr="00BC1CCA">
        <w:rPr>
          <w:rFonts w:ascii="Times New Roman" w:eastAsia="Times New Roman" w:hAnsi="Times New Roman" w:cs="Times New Roman"/>
          <w:sz w:val="28"/>
          <w:szCs w:val="28"/>
          <w:lang w:val="uk-UA" w:eastAsia="ru-RU"/>
        </w:rPr>
        <w:t xml:space="preserve">на тему: </w:t>
      </w:r>
      <w:r w:rsidRPr="00BC1CCA">
        <w:rPr>
          <w:rFonts w:ascii="Times New Roman" w:eastAsia="Times New Roman" w:hAnsi="Times New Roman" w:cs="Times New Roman"/>
          <w:b/>
          <w:sz w:val="28"/>
          <w:szCs w:val="28"/>
          <w:lang w:val="uk-UA" w:eastAsia="ru-RU"/>
        </w:rPr>
        <w:t>«Крос-культурні механізми становлення національної ідентичності»</w:t>
      </w:r>
    </w:p>
    <w:p w:rsidR="00BC1CCA" w:rsidRPr="00BC1CCA" w:rsidRDefault="00BC1CCA" w:rsidP="00BC1CCA">
      <w:pPr>
        <w:spacing w:after="0" w:line="360" w:lineRule="auto"/>
        <w:jc w:val="center"/>
        <w:rPr>
          <w:rFonts w:ascii="Times New Roman" w:eastAsia="Times New Roman" w:hAnsi="Times New Roman" w:cs="Times New Roman"/>
          <w:sz w:val="28"/>
          <w:szCs w:val="28"/>
          <w:lang w:val="uk-UA" w:eastAsia="ru-RU"/>
        </w:rPr>
      </w:pPr>
      <w:r w:rsidRPr="00BC1CCA">
        <w:rPr>
          <w:rFonts w:ascii="Times New Roman" w:eastAsia="Times New Roman" w:hAnsi="Times New Roman" w:cs="Times New Roman"/>
          <w:b/>
          <w:sz w:val="28"/>
          <w:szCs w:val="28"/>
          <w:lang w:val="uk-UA" w:eastAsia="ru-RU"/>
        </w:rPr>
        <w:t xml:space="preserve">«Cross-cultural mechanisms of </w:t>
      </w:r>
      <w:r w:rsidRPr="00BC1CCA">
        <w:rPr>
          <w:rFonts w:ascii="Times New Roman" w:eastAsia="Times New Roman" w:hAnsi="Times New Roman" w:cs="Times New Roman"/>
          <w:b/>
          <w:sz w:val="28"/>
          <w:szCs w:val="28"/>
          <w:lang w:val="en-US" w:eastAsia="ru-RU"/>
        </w:rPr>
        <w:t>the</w:t>
      </w:r>
      <w:r w:rsidRPr="00BC1CCA">
        <w:rPr>
          <w:rFonts w:ascii="Times New Roman" w:eastAsia="Times New Roman" w:hAnsi="Times New Roman" w:cs="Times New Roman"/>
          <w:b/>
          <w:sz w:val="28"/>
          <w:szCs w:val="28"/>
          <w:lang w:val="uk-UA" w:eastAsia="ru-RU"/>
        </w:rPr>
        <w:t xml:space="preserve"> national identity formation»</w:t>
      </w:r>
    </w:p>
    <w:p w:rsidR="00BC1CCA" w:rsidRPr="00BC1CCA" w:rsidRDefault="00BC1CCA" w:rsidP="00BC1CCA">
      <w:pPr>
        <w:spacing w:after="0" w:line="360" w:lineRule="auto"/>
        <w:jc w:val="center"/>
        <w:rPr>
          <w:rFonts w:ascii="Times New Roman" w:eastAsia="Times New Roman" w:hAnsi="Times New Roman" w:cs="Times New Roman"/>
          <w:sz w:val="28"/>
          <w:szCs w:val="28"/>
          <w:lang w:val="uk-UA" w:eastAsia="ru-RU"/>
        </w:rPr>
      </w:pPr>
    </w:p>
    <w:p w:rsidR="00BC1CCA" w:rsidRPr="00BC1CCA" w:rsidRDefault="00BC1CCA" w:rsidP="00BC1CCA">
      <w:pPr>
        <w:spacing w:after="0" w:line="360" w:lineRule="auto"/>
        <w:jc w:val="right"/>
        <w:rPr>
          <w:rFonts w:ascii="Times New Roman" w:eastAsia="Times New Roman" w:hAnsi="Times New Roman" w:cs="Times New Roman"/>
          <w:sz w:val="28"/>
          <w:szCs w:val="28"/>
          <w:lang w:val="uk-UA" w:eastAsia="ru-RU"/>
        </w:rPr>
      </w:pPr>
      <w:r w:rsidRPr="00BC1CCA">
        <w:rPr>
          <w:rFonts w:ascii="Times New Roman" w:eastAsia="Times New Roman" w:hAnsi="Times New Roman" w:cs="Times New Roman"/>
          <w:sz w:val="28"/>
          <w:szCs w:val="28"/>
          <w:lang w:val="uk-UA" w:eastAsia="ru-RU"/>
        </w:rPr>
        <w:t>Виконала: студентка 4 курсу,</w:t>
      </w:r>
    </w:p>
    <w:p w:rsidR="00BC1CCA" w:rsidRPr="00BC1CCA" w:rsidRDefault="00BC1CCA" w:rsidP="00BC1CCA">
      <w:pPr>
        <w:spacing w:after="0" w:line="360" w:lineRule="auto"/>
        <w:jc w:val="right"/>
        <w:rPr>
          <w:rFonts w:ascii="Times New Roman" w:eastAsia="Times New Roman" w:hAnsi="Times New Roman" w:cs="Times New Roman"/>
          <w:sz w:val="28"/>
          <w:szCs w:val="28"/>
          <w:lang w:val="uk-UA" w:eastAsia="ru-RU"/>
        </w:rPr>
      </w:pPr>
      <w:r w:rsidRPr="00BC1CCA">
        <w:rPr>
          <w:rFonts w:ascii="Times New Roman" w:eastAsia="Times New Roman" w:hAnsi="Times New Roman" w:cs="Times New Roman"/>
          <w:sz w:val="28"/>
          <w:szCs w:val="28"/>
          <w:lang w:val="uk-UA" w:eastAsia="ru-RU"/>
        </w:rPr>
        <w:t>денної форми навчання</w:t>
      </w:r>
    </w:p>
    <w:p w:rsidR="00BC1CCA" w:rsidRPr="00BC1CCA" w:rsidRDefault="00BC1CCA" w:rsidP="00BC1CCA">
      <w:pPr>
        <w:spacing w:after="0" w:line="360" w:lineRule="auto"/>
        <w:jc w:val="right"/>
        <w:rPr>
          <w:rFonts w:ascii="Times New Roman" w:eastAsia="Times New Roman" w:hAnsi="Times New Roman" w:cs="Times New Roman"/>
          <w:sz w:val="28"/>
          <w:szCs w:val="28"/>
          <w:u w:val="single"/>
          <w:lang w:val="uk-UA" w:eastAsia="ru-RU"/>
        </w:rPr>
      </w:pPr>
      <w:r w:rsidRPr="00BC1CCA">
        <w:rPr>
          <w:rFonts w:ascii="Times New Roman" w:eastAsia="Times New Roman" w:hAnsi="Times New Roman" w:cs="Times New Roman"/>
          <w:sz w:val="28"/>
          <w:szCs w:val="28"/>
          <w:u w:val="single"/>
          <w:lang w:val="uk-UA" w:eastAsia="ru-RU"/>
        </w:rPr>
        <w:t>6.030101 Соціологія</w:t>
      </w:r>
    </w:p>
    <w:p w:rsidR="00BC1CCA" w:rsidRPr="00BC1CCA" w:rsidRDefault="00BC1CCA" w:rsidP="00BC1CCA">
      <w:pPr>
        <w:spacing w:after="0" w:line="360" w:lineRule="auto"/>
        <w:jc w:val="right"/>
        <w:rPr>
          <w:rFonts w:ascii="Times New Roman" w:eastAsia="Times New Roman" w:hAnsi="Times New Roman" w:cs="Times New Roman"/>
          <w:sz w:val="28"/>
          <w:szCs w:val="28"/>
          <w:u w:val="single"/>
          <w:lang w:val="uk-UA" w:eastAsia="ru-RU"/>
        </w:rPr>
      </w:pPr>
      <w:r w:rsidRPr="00BC1CCA">
        <w:rPr>
          <w:rFonts w:ascii="Times New Roman" w:eastAsia="Times New Roman" w:hAnsi="Times New Roman" w:cs="Times New Roman"/>
          <w:sz w:val="28"/>
          <w:szCs w:val="28"/>
          <w:u w:val="single"/>
          <w:lang w:val="uk-UA" w:eastAsia="ru-RU"/>
        </w:rPr>
        <w:t>Рекута Владислава Анатоліївна</w:t>
      </w:r>
    </w:p>
    <w:p w:rsidR="00BC1CCA" w:rsidRPr="00BC1CCA" w:rsidRDefault="00BC1CCA" w:rsidP="00BC1CCA">
      <w:pPr>
        <w:spacing w:after="0" w:line="360" w:lineRule="auto"/>
        <w:jc w:val="right"/>
        <w:rPr>
          <w:rFonts w:ascii="Times New Roman" w:eastAsia="Times New Roman" w:hAnsi="Times New Roman" w:cs="Times New Roman"/>
          <w:sz w:val="28"/>
          <w:szCs w:val="28"/>
          <w:lang w:val="uk-UA" w:eastAsia="ru-RU"/>
        </w:rPr>
      </w:pPr>
      <w:r w:rsidRPr="00BC1CCA">
        <w:rPr>
          <w:rFonts w:ascii="Times New Roman" w:eastAsia="Times New Roman" w:hAnsi="Times New Roman" w:cs="Times New Roman"/>
          <w:sz w:val="28"/>
          <w:szCs w:val="28"/>
          <w:lang w:val="uk-UA" w:eastAsia="ru-RU"/>
        </w:rPr>
        <w:t xml:space="preserve">Керівник </w:t>
      </w:r>
      <w:r w:rsidRPr="00BC1CCA">
        <w:rPr>
          <w:rFonts w:ascii="Times New Roman" w:eastAsia="Times New Roman" w:hAnsi="Times New Roman" w:cs="Times New Roman"/>
          <w:sz w:val="28"/>
          <w:szCs w:val="28"/>
          <w:u w:val="single"/>
          <w:lang w:val="uk-UA" w:eastAsia="ru-RU"/>
        </w:rPr>
        <w:t>д-р філос.н. проф. Худенко А.В</w:t>
      </w:r>
      <w:r w:rsidRPr="00BC1CCA">
        <w:rPr>
          <w:rFonts w:ascii="Times New Roman" w:eastAsia="Times New Roman" w:hAnsi="Times New Roman" w:cs="Times New Roman"/>
          <w:sz w:val="28"/>
          <w:szCs w:val="28"/>
          <w:lang w:val="uk-UA" w:eastAsia="ru-RU"/>
        </w:rPr>
        <w:t>.</w:t>
      </w:r>
    </w:p>
    <w:p w:rsidR="00BC1CCA" w:rsidRPr="00BC1CCA" w:rsidRDefault="00BC1CCA" w:rsidP="00BC1CCA">
      <w:pPr>
        <w:spacing w:after="0" w:line="360" w:lineRule="auto"/>
        <w:jc w:val="right"/>
        <w:rPr>
          <w:rFonts w:ascii="Times New Roman" w:eastAsia="Times New Roman" w:hAnsi="Times New Roman" w:cs="Times New Roman"/>
          <w:sz w:val="28"/>
          <w:szCs w:val="28"/>
          <w:lang w:val="uk-UA" w:eastAsia="ru-RU"/>
        </w:rPr>
      </w:pPr>
      <w:r w:rsidRPr="00BC1CCA">
        <w:rPr>
          <w:rFonts w:ascii="Times New Roman" w:eastAsia="Times New Roman" w:hAnsi="Times New Roman" w:cs="Times New Roman"/>
          <w:sz w:val="28"/>
          <w:szCs w:val="28"/>
          <w:lang w:val="uk-UA" w:eastAsia="ru-RU"/>
        </w:rPr>
        <w:t xml:space="preserve">Рецензент </w:t>
      </w:r>
      <w:r w:rsidRPr="00BC1CCA">
        <w:rPr>
          <w:rFonts w:ascii="Times New Roman" w:eastAsia="Times New Roman" w:hAnsi="Times New Roman" w:cs="Times New Roman"/>
          <w:sz w:val="28"/>
          <w:szCs w:val="28"/>
          <w:u w:val="single"/>
          <w:lang w:val="uk-UA" w:eastAsia="ru-RU"/>
        </w:rPr>
        <w:t>д-р соц. н., проф. Лісеєнко О.В.</w:t>
      </w:r>
      <w:r w:rsidRPr="00BC1CCA">
        <w:rPr>
          <w:rFonts w:ascii="Times New Roman" w:eastAsia="Times New Roman" w:hAnsi="Times New Roman" w:cs="Times New Roman"/>
          <w:sz w:val="28"/>
          <w:szCs w:val="28"/>
          <w:lang w:val="uk-UA" w:eastAsia="ru-RU"/>
        </w:rPr>
        <w:t xml:space="preserve">  </w:t>
      </w:r>
    </w:p>
    <w:p w:rsidR="00BC1CCA" w:rsidRPr="00BC1CCA" w:rsidRDefault="00BC1CCA" w:rsidP="00BC1CCA">
      <w:pPr>
        <w:spacing w:after="0" w:line="360" w:lineRule="auto"/>
        <w:jc w:val="right"/>
        <w:rPr>
          <w:rFonts w:ascii="Times New Roman" w:eastAsia="Times New Roman" w:hAnsi="Times New Roman" w:cs="Times New Roman"/>
          <w:sz w:val="28"/>
          <w:szCs w:val="28"/>
          <w:lang w:val="uk-UA" w:eastAsia="ru-RU"/>
        </w:rPr>
      </w:pPr>
    </w:p>
    <w:p w:rsidR="00BC1CCA" w:rsidRPr="00BC1CCA" w:rsidRDefault="00BC1CCA" w:rsidP="00BC1CCA">
      <w:pPr>
        <w:spacing w:after="0" w:line="360" w:lineRule="auto"/>
        <w:rPr>
          <w:rFonts w:ascii="Times New Roman" w:eastAsia="Times New Roman" w:hAnsi="Times New Roman" w:cs="Times New Roman"/>
          <w:sz w:val="28"/>
          <w:szCs w:val="28"/>
          <w:lang w:val="uk-UA" w:eastAsia="ru-RU"/>
        </w:rPr>
      </w:pPr>
      <w:r w:rsidRPr="00BC1CCA">
        <w:rPr>
          <w:rFonts w:ascii="Times New Roman" w:eastAsia="Times New Roman" w:hAnsi="Times New Roman" w:cs="Times New Roman"/>
          <w:sz w:val="28"/>
          <w:szCs w:val="28"/>
          <w:lang w:val="uk-UA" w:eastAsia="ru-RU"/>
        </w:rPr>
        <w:t>Рекомендовано до захисту:                             Захищено на засіданні ЕК №____</w:t>
      </w:r>
    </w:p>
    <w:p w:rsidR="00BC1CCA" w:rsidRPr="00BC1CCA" w:rsidRDefault="00BC1CCA" w:rsidP="00BC1CCA">
      <w:pPr>
        <w:spacing w:after="0" w:line="360" w:lineRule="auto"/>
        <w:rPr>
          <w:rFonts w:ascii="Times New Roman" w:eastAsia="Times New Roman" w:hAnsi="Times New Roman" w:cs="Times New Roman"/>
          <w:sz w:val="28"/>
          <w:szCs w:val="28"/>
          <w:lang w:val="uk-UA" w:eastAsia="ru-RU"/>
        </w:rPr>
      </w:pPr>
      <w:r w:rsidRPr="00BC1CCA">
        <w:rPr>
          <w:rFonts w:ascii="Times New Roman" w:eastAsia="Times New Roman" w:hAnsi="Times New Roman" w:cs="Times New Roman"/>
          <w:sz w:val="28"/>
          <w:szCs w:val="28"/>
          <w:lang w:val="uk-UA" w:eastAsia="ru-RU"/>
        </w:rPr>
        <w:t>Протокол засідання кафедри                     протокол №__від «_______» 2017р.</w:t>
      </w:r>
    </w:p>
    <w:p w:rsidR="00BC1CCA" w:rsidRPr="00BC1CCA" w:rsidRDefault="00BC1CCA" w:rsidP="00BC1CCA">
      <w:pPr>
        <w:spacing w:after="0" w:line="360" w:lineRule="auto"/>
        <w:rPr>
          <w:rFonts w:ascii="Times New Roman" w:eastAsia="Times New Roman" w:hAnsi="Times New Roman" w:cs="Times New Roman"/>
          <w:sz w:val="28"/>
          <w:szCs w:val="28"/>
          <w:lang w:val="uk-UA" w:eastAsia="ru-RU"/>
        </w:rPr>
      </w:pPr>
      <w:r w:rsidRPr="00BC1CCA">
        <w:rPr>
          <w:rFonts w:ascii="Times New Roman" w:eastAsia="Times New Roman" w:hAnsi="Times New Roman" w:cs="Times New Roman"/>
          <w:sz w:val="28"/>
          <w:szCs w:val="28"/>
          <w:lang w:val="uk-UA" w:eastAsia="ru-RU"/>
        </w:rPr>
        <w:t>№__від «__________» 2017р.                 Оцінка ________/________/________</w:t>
      </w:r>
    </w:p>
    <w:p w:rsidR="00BC1CCA" w:rsidRPr="00BC1CCA" w:rsidRDefault="00BC1CCA" w:rsidP="00BC1CCA">
      <w:pPr>
        <w:spacing w:after="0" w:line="360" w:lineRule="auto"/>
        <w:jc w:val="center"/>
        <w:rPr>
          <w:rFonts w:ascii="Times New Roman" w:eastAsia="Times New Roman" w:hAnsi="Times New Roman" w:cs="Times New Roman"/>
          <w:sz w:val="20"/>
          <w:szCs w:val="28"/>
          <w:lang w:val="uk-UA" w:eastAsia="ru-RU"/>
        </w:rPr>
      </w:pPr>
      <w:r w:rsidRPr="00BC1CCA">
        <w:rPr>
          <w:rFonts w:ascii="Times New Roman" w:eastAsia="Times New Roman" w:hAnsi="Times New Roman" w:cs="Times New Roman"/>
          <w:sz w:val="20"/>
          <w:szCs w:val="28"/>
          <w:lang w:val="uk-UA" w:eastAsia="ru-RU"/>
        </w:rPr>
        <w:t xml:space="preserve">                                                                                                     (за національною шкалою, шкалою </w:t>
      </w:r>
      <w:r w:rsidRPr="00BC1CCA">
        <w:rPr>
          <w:rFonts w:ascii="Times New Roman" w:eastAsia="Times New Roman" w:hAnsi="Times New Roman" w:cs="Times New Roman"/>
          <w:sz w:val="20"/>
          <w:szCs w:val="28"/>
          <w:lang w:val="en-US" w:eastAsia="ru-RU"/>
        </w:rPr>
        <w:t>ECTS</w:t>
      </w:r>
      <w:r w:rsidRPr="00BC1CCA">
        <w:rPr>
          <w:rFonts w:ascii="Times New Roman" w:eastAsia="Times New Roman" w:hAnsi="Times New Roman" w:cs="Times New Roman"/>
          <w:sz w:val="20"/>
          <w:szCs w:val="28"/>
          <w:lang w:val="uk-UA" w:eastAsia="ru-RU"/>
        </w:rPr>
        <w:t xml:space="preserve">, бал) </w:t>
      </w:r>
    </w:p>
    <w:p w:rsidR="00BC1CCA" w:rsidRPr="00BC1CCA" w:rsidRDefault="00BC1CCA" w:rsidP="00BC1CCA">
      <w:pPr>
        <w:spacing w:after="0" w:line="360" w:lineRule="auto"/>
        <w:rPr>
          <w:rFonts w:ascii="Times New Roman" w:eastAsia="Times New Roman" w:hAnsi="Times New Roman" w:cs="Times New Roman"/>
          <w:sz w:val="28"/>
          <w:szCs w:val="28"/>
          <w:lang w:val="uk-UA" w:eastAsia="ru-RU"/>
        </w:rPr>
      </w:pPr>
    </w:p>
    <w:p w:rsidR="00BC1CCA" w:rsidRPr="00BC1CCA" w:rsidRDefault="00BC1CCA" w:rsidP="00BC1CCA">
      <w:pPr>
        <w:spacing w:after="0" w:line="360" w:lineRule="auto"/>
        <w:rPr>
          <w:rFonts w:ascii="Times New Roman" w:eastAsia="Times New Roman" w:hAnsi="Times New Roman" w:cs="Times New Roman"/>
          <w:sz w:val="28"/>
          <w:szCs w:val="28"/>
          <w:lang w:val="uk-UA" w:eastAsia="ru-RU"/>
        </w:rPr>
      </w:pPr>
      <w:r w:rsidRPr="00BC1CCA">
        <w:rPr>
          <w:rFonts w:ascii="Times New Roman" w:eastAsia="Times New Roman" w:hAnsi="Times New Roman" w:cs="Times New Roman"/>
          <w:sz w:val="28"/>
          <w:szCs w:val="28"/>
          <w:lang w:val="uk-UA" w:eastAsia="ru-RU"/>
        </w:rPr>
        <w:t>Завідувач кафедри                                          Голова ЕК</w:t>
      </w:r>
    </w:p>
    <w:p w:rsidR="00BC1CCA" w:rsidRPr="00BC1CCA" w:rsidRDefault="00BC1CCA" w:rsidP="00BC1CCA">
      <w:pPr>
        <w:spacing w:after="0" w:line="276" w:lineRule="auto"/>
        <w:jc w:val="center"/>
        <w:rPr>
          <w:rFonts w:ascii="Times New Roman" w:eastAsia="Times New Roman" w:hAnsi="Times New Roman" w:cs="Times New Roman"/>
          <w:sz w:val="20"/>
          <w:szCs w:val="28"/>
          <w:lang w:val="uk-UA" w:eastAsia="ru-RU"/>
        </w:rPr>
      </w:pPr>
      <w:r w:rsidRPr="00BC1CCA">
        <w:rPr>
          <w:rFonts w:ascii="Times New Roman" w:eastAsia="Times New Roman" w:hAnsi="Times New Roman" w:cs="Times New Roman"/>
          <w:sz w:val="28"/>
          <w:szCs w:val="28"/>
          <w:lang w:val="uk-UA" w:eastAsia="ru-RU"/>
        </w:rPr>
        <w:t xml:space="preserve">____________    </w:t>
      </w:r>
      <w:r w:rsidRPr="00BC1CCA">
        <w:rPr>
          <w:rFonts w:ascii="Times New Roman" w:eastAsia="Times New Roman" w:hAnsi="Times New Roman" w:cs="Times New Roman"/>
          <w:sz w:val="28"/>
          <w:szCs w:val="28"/>
          <w:u w:val="single"/>
          <w:lang w:val="uk-UA" w:eastAsia="ru-RU"/>
        </w:rPr>
        <w:t xml:space="preserve">Онищук В. М. </w:t>
      </w:r>
      <w:r w:rsidRPr="00BC1CCA">
        <w:rPr>
          <w:rFonts w:ascii="Times New Roman" w:eastAsia="Times New Roman" w:hAnsi="Times New Roman" w:cs="Times New Roman"/>
          <w:sz w:val="28"/>
          <w:szCs w:val="28"/>
          <w:lang w:val="uk-UA" w:eastAsia="ru-RU"/>
        </w:rPr>
        <w:t xml:space="preserve">                 _____________         </w:t>
      </w:r>
      <w:r w:rsidRPr="00BC1CCA">
        <w:rPr>
          <w:rFonts w:ascii="Times New Roman" w:eastAsia="Times New Roman" w:hAnsi="Times New Roman" w:cs="Times New Roman"/>
          <w:sz w:val="28"/>
          <w:szCs w:val="28"/>
          <w:u w:val="single"/>
          <w:lang w:val="uk-UA" w:eastAsia="ru-RU"/>
        </w:rPr>
        <w:t>Каменська Т. Г.</w:t>
      </w:r>
      <w:r w:rsidRPr="00BC1CCA">
        <w:rPr>
          <w:rFonts w:ascii="Times New Roman" w:eastAsia="Times New Roman" w:hAnsi="Times New Roman" w:cs="Times New Roman"/>
          <w:sz w:val="20"/>
          <w:szCs w:val="28"/>
          <w:lang w:val="uk-UA" w:eastAsia="ru-RU"/>
        </w:rPr>
        <w:t xml:space="preserve">                                                                                                            (підпис)                    (прізвище та ініціали)                               (підпис)                            (прізвище та ініціали)</w:t>
      </w:r>
    </w:p>
    <w:p w:rsidR="00BC1CCA" w:rsidRPr="00BC1CCA" w:rsidRDefault="00BC1CCA" w:rsidP="00BC1CCA">
      <w:pPr>
        <w:spacing w:after="0" w:line="276" w:lineRule="auto"/>
        <w:rPr>
          <w:rFonts w:ascii="Times New Roman" w:eastAsia="Times New Roman" w:hAnsi="Times New Roman" w:cs="Times New Roman"/>
          <w:sz w:val="20"/>
          <w:szCs w:val="28"/>
          <w:lang w:val="uk-UA" w:eastAsia="ru-RU"/>
        </w:rPr>
      </w:pPr>
    </w:p>
    <w:p w:rsidR="00BC1CCA" w:rsidRPr="00BC1CCA" w:rsidRDefault="00BC1CCA" w:rsidP="00BC1CCA">
      <w:pPr>
        <w:spacing w:after="0" w:line="276" w:lineRule="auto"/>
        <w:jc w:val="center"/>
        <w:rPr>
          <w:rFonts w:ascii="Times New Roman" w:eastAsia="Times New Roman" w:hAnsi="Times New Roman" w:cs="Times New Roman"/>
          <w:sz w:val="28"/>
          <w:szCs w:val="28"/>
          <w:lang w:val="uk-UA" w:eastAsia="ru-RU"/>
        </w:rPr>
      </w:pPr>
    </w:p>
    <w:p w:rsidR="00BC1CCA" w:rsidRPr="00BC1CCA" w:rsidRDefault="00BC1CCA" w:rsidP="00BC1CCA">
      <w:pPr>
        <w:spacing w:after="0" w:line="276" w:lineRule="auto"/>
        <w:jc w:val="center"/>
        <w:rPr>
          <w:rFonts w:ascii="Times New Roman" w:eastAsia="Times New Roman" w:hAnsi="Times New Roman" w:cs="Times New Roman"/>
          <w:sz w:val="28"/>
          <w:szCs w:val="28"/>
          <w:lang w:val="uk-UA" w:eastAsia="ru-RU"/>
        </w:rPr>
      </w:pPr>
      <w:r w:rsidRPr="00BC1CCA">
        <w:rPr>
          <w:rFonts w:ascii="Times New Roman" w:eastAsia="Times New Roman" w:hAnsi="Times New Roman" w:cs="Times New Roman"/>
          <w:sz w:val="28"/>
          <w:szCs w:val="28"/>
          <w:lang w:val="uk-UA" w:eastAsia="ru-RU"/>
        </w:rPr>
        <w:t>Одеса – 2017</w:t>
      </w:r>
    </w:p>
    <w:p w:rsidR="00BC1CCA" w:rsidRPr="00BC1CCA" w:rsidRDefault="00BC1CCA" w:rsidP="00BC1CCA">
      <w:pPr>
        <w:tabs>
          <w:tab w:val="left" w:pos="7290"/>
        </w:tabs>
        <w:spacing w:after="0" w:line="360" w:lineRule="auto"/>
        <w:ind w:right="99"/>
        <w:rPr>
          <w:rFonts w:ascii="Times New Roman" w:eastAsia="Calibri" w:hAnsi="Times New Roman" w:cs="Times New Roman"/>
          <w:sz w:val="28"/>
          <w:szCs w:val="28"/>
          <w:lang w:val="uk-UA"/>
        </w:rPr>
      </w:pPr>
    </w:p>
    <w:p w:rsidR="00BC1CCA" w:rsidRPr="00BC1CCA" w:rsidRDefault="00BC1CCA" w:rsidP="00BC1CCA">
      <w:pPr>
        <w:tabs>
          <w:tab w:val="left" w:pos="7290"/>
        </w:tabs>
        <w:spacing w:after="0" w:line="360" w:lineRule="auto"/>
        <w:ind w:right="99"/>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 xml:space="preserve">                                       КРОС-КУЛЬТУРНІ МЕХАНІЗМИ</w:t>
      </w:r>
    </w:p>
    <w:p w:rsidR="00BC1CCA" w:rsidRPr="00BC1CCA" w:rsidRDefault="00BC1CCA" w:rsidP="00BC1CCA">
      <w:pPr>
        <w:spacing w:after="0" w:line="360" w:lineRule="auto"/>
        <w:ind w:firstLine="567"/>
        <w:jc w:val="center"/>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СТАНОВЛЕННЯ НАЦІОНАЛЬНОЇ ІДЕНТИЧНОСТІ</w:t>
      </w:r>
    </w:p>
    <w:p w:rsidR="00BC1CCA" w:rsidRPr="00BC1CCA" w:rsidRDefault="00BC1CCA" w:rsidP="00BC1CCA">
      <w:pPr>
        <w:tabs>
          <w:tab w:val="left" w:pos="8820"/>
          <w:tab w:val="left" w:pos="8910"/>
        </w:tabs>
        <w:spacing w:after="0" w:line="360" w:lineRule="auto"/>
        <w:ind w:right="99"/>
        <w:jc w:val="center"/>
        <w:rPr>
          <w:rFonts w:ascii="Times New Roman" w:eastAsia="Calibri" w:hAnsi="Times New Roman" w:cs="Times New Roman"/>
          <w:sz w:val="28"/>
          <w:szCs w:val="28"/>
        </w:rPr>
      </w:pPr>
      <w:r w:rsidRPr="00BC1CCA">
        <w:rPr>
          <w:rFonts w:ascii="Times New Roman" w:eastAsia="Calibri" w:hAnsi="Times New Roman" w:cs="Times New Roman"/>
          <w:sz w:val="28"/>
          <w:szCs w:val="28"/>
          <w:lang w:val="uk-UA"/>
        </w:rPr>
        <w:lastRenderedPageBreak/>
        <w:t>ЗМІСТ</w:t>
      </w:r>
    </w:p>
    <w:p w:rsidR="00BC1CCA" w:rsidRPr="00BC1CCA" w:rsidRDefault="00BC1CCA" w:rsidP="00BC1CCA">
      <w:pPr>
        <w:tabs>
          <w:tab w:val="left" w:pos="8820"/>
          <w:tab w:val="left" w:pos="8910"/>
          <w:tab w:val="left" w:pos="9360"/>
          <w:tab w:val="left" w:pos="9540"/>
        </w:tabs>
        <w:spacing w:after="0" w:line="360" w:lineRule="auto"/>
        <w:ind w:right="99"/>
        <w:rPr>
          <w:rFonts w:ascii="Times New Roman" w:eastAsia="Calibri" w:hAnsi="Times New Roman" w:cs="Times New Roman"/>
          <w:sz w:val="28"/>
          <w:szCs w:val="28"/>
        </w:rPr>
      </w:pPr>
      <w:r w:rsidRPr="00BC1CCA">
        <w:rPr>
          <w:rFonts w:ascii="Times New Roman" w:eastAsia="Calibri" w:hAnsi="Times New Roman" w:cs="Times New Roman"/>
          <w:sz w:val="28"/>
          <w:szCs w:val="28"/>
          <w:lang w:val="uk-UA"/>
        </w:rPr>
        <w:t>Стор.</w:t>
      </w:r>
    </w:p>
    <w:p w:rsidR="00BC1CCA" w:rsidRPr="00BC1CCA" w:rsidRDefault="00BC1CCA" w:rsidP="00BC1CCA">
      <w:pPr>
        <w:tabs>
          <w:tab w:val="left" w:pos="8820"/>
          <w:tab w:val="left" w:pos="8910"/>
          <w:tab w:val="left" w:pos="9180"/>
          <w:tab w:val="left" w:pos="9540"/>
        </w:tabs>
        <w:spacing w:after="0" w:line="360" w:lineRule="auto"/>
        <w:ind w:right="99"/>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ВСТУП</w:t>
      </w:r>
      <w:r w:rsidRPr="00BC1CCA">
        <w:rPr>
          <w:rFonts w:ascii="Times New Roman" w:eastAsia="Calibri" w:hAnsi="Times New Roman" w:cs="Times New Roman"/>
          <w:sz w:val="28"/>
          <w:szCs w:val="28"/>
        </w:rPr>
        <w:t>...................................................................................................................</w:t>
      </w:r>
      <w:r w:rsidRPr="00BC1CCA">
        <w:rPr>
          <w:rFonts w:ascii="Times New Roman" w:eastAsia="Calibri" w:hAnsi="Times New Roman" w:cs="Times New Roman"/>
          <w:sz w:val="28"/>
          <w:szCs w:val="28"/>
          <w:lang w:val="uk-UA"/>
        </w:rPr>
        <w:t>3</w:t>
      </w:r>
    </w:p>
    <w:p w:rsidR="00BC1CCA" w:rsidRPr="00BC1CCA" w:rsidRDefault="00BC1CCA" w:rsidP="00BC1CCA">
      <w:pPr>
        <w:tabs>
          <w:tab w:val="left" w:pos="8820"/>
          <w:tab w:val="left" w:pos="8910"/>
          <w:tab w:val="left" w:pos="9360"/>
          <w:tab w:val="left" w:pos="9540"/>
        </w:tabs>
        <w:spacing w:after="0" w:line="360" w:lineRule="auto"/>
        <w:ind w:right="99"/>
        <w:rPr>
          <w:rFonts w:ascii="Times New Roman" w:eastAsia="Calibri" w:hAnsi="Times New Roman" w:cs="Times New Roman"/>
          <w:sz w:val="28"/>
          <w:szCs w:val="28"/>
        </w:rPr>
      </w:pPr>
      <w:r w:rsidRPr="00BC1CCA">
        <w:rPr>
          <w:rFonts w:ascii="Times New Roman" w:eastAsia="Calibri" w:hAnsi="Times New Roman" w:cs="Times New Roman"/>
          <w:sz w:val="28"/>
          <w:szCs w:val="28"/>
          <w:lang w:val="uk-UA"/>
        </w:rPr>
        <w:t>РОЗДІЛ І. ЗАГАЛЬНІ  ПОНЯТТЯ  МЕТОДОЛОГІЇ</w:t>
      </w:r>
    </w:p>
    <w:p w:rsidR="00BC1CCA" w:rsidRPr="00BC1CCA" w:rsidRDefault="00BC1CCA" w:rsidP="00BC1CCA">
      <w:pPr>
        <w:tabs>
          <w:tab w:val="left" w:pos="8820"/>
          <w:tab w:val="left" w:pos="8910"/>
          <w:tab w:val="left" w:pos="9360"/>
          <w:tab w:val="left" w:pos="9540"/>
        </w:tabs>
        <w:spacing w:after="0" w:line="360" w:lineRule="auto"/>
        <w:ind w:right="99"/>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КРОС-КУЛЬТУРНИХ ДОСЛІДЖЕНЬ МІЖЕТНІЧНИХ</w:t>
      </w:r>
    </w:p>
    <w:p w:rsidR="00BC1CCA" w:rsidRPr="00BC1CCA" w:rsidRDefault="00BC1CCA" w:rsidP="00BC1CCA">
      <w:pPr>
        <w:tabs>
          <w:tab w:val="left" w:pos="8430"/>
          <w:tab w:val="left" w:pos="8820"/>
          <w:tab w:val="left" w:pos="8910"/>
          <w:tab w:val="left" w:pos="9360"/>
        </w:tabs>
        <w:spacing w:after="0" w:line="360" w:lineRule="auto"/>
        <w:ind w:right="99"/>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 xml:space="preserve">СТОСУНКІВ </w:t>
      </w:r>
      <w:r w:rsidRPr="00BC1CCA">
        <w:rPr>
          <w:rFonts w:ascii="Times New Roman" w:eastAsia="Calibri" w:hAnsi="Times New Roman" w:cs="Times New Roman"/>
          <w:sz w:val="28"/>
          <w:szCs w:val="28"/>
        </w:rPr>
        <w:t>........................................................................................................8</w:t>
      </w:r>
    </w:p>
    <w:p w:rsidR="00BC1CCA" w:rsidRPr="00BC1CCA" w:rsidRDefault="00BC1CCA" w:rsidP="00BC1CCA">
      <w:pPr>
        <w:numPr>
          <w:ilvl w:val="1"/>
          <w:numId w:val="2"/>
        </w:numPr>
        <w:tabs>
          <w:tab w:val="left" w:pos="8820"/>
          <w:tab w:val="left" w:pos="8910"/>
          <w:tab w:val="left" w:pos="9360"/>
          <w:tab w:val="left" w:pos="9540"/>
        </w:tabs>
        <w:spacing w:after="0" w:line="360" w:lineRule="auto"/>
        <w:ind w:right="99"/>
        <w:rPr>
          <w:rFonts w:ascii="Times New Roman" w:eastAsia="Calibri" w:hAnsi="Times New Roman" w:cs="Times New Roman"/>
          <w:sz w:val="28"/>
          <w:szCs w:val="28"/>
          <w:lang w:val="uk-UA"/>
        </w:rPr>
      </w:pPr>
      <w:r w:rsidRPr="00BC1CCA">
        <w:rPr>
          <w:rFonts w:ascii="Times New Roman" w:eastAsia="Times New Roman" w:hAnsi="Times New Roman" w:cs="Times New Roman"/>
          <w:sz w:val="28"/>
          <w:szCs w:val="28"/>
          <w:lang w:val="uk-UA" w:eastAsia="ru-RU"/>
        </w:rPr>
        <w:t>Крос-культурний аналіз у соціології.</w:t>
      </w:r>
      <w:r w:rsidRPr="00BC1CCA">
        <w:rPr>
          <w:rFonts w:ascii="Times New Roman" w:eastAsia="Times New Roman" w:hAnsi="Times New Roman" w:cs="Times New Roman"/>
          <w:sz w:val="28"/>
          <w:szCs w:val="28"/>
          <w:lang w:eastAsia="ru-RU"/>
        </w:rPr>
        <w:t>...............................................</w:t>
      </w:r>
      <w:r w:rsidRPr="00BC1CCA">
        <w:rPr>
          <w:rFonts w:ascii="Times New Roman" w:eastAsia="Times New Roman" w:hAnsi="Times New Roman" w:cs="Times New Roman"/>
          <w:sz w:val="28"/>
          <w:szCs w:val="28"/>
          <w:lang w:val="uk-UA" w:eastAsia="ru-RU"/>
        </w:rPr>
        <w:t>8</w:t>
      </w:r>
    </w:p>
    <w:p w:rsidR="00BC1CCA" w:rsidRPr="00BC1CCA" w:rsidRDefault="00BC1CCA" w:rsidP="00BC1CCA">
      <w:pPr>
        <w:numPr>
          <w:ilvl w:val="1"/>
          <w:numId w:val="2"/>
        </w:numPr>
        <w:tabs>
          <w:tab w:val="left" w:pos="8820"/>
          <w:tab w:val="left" w:pos="8910"/>
          <w:tab w:val="left" w:pos="9090"/>
          <w:tab w:val="left" w:pos="9450"/>
        </w:tabs>
        <w:spacing w:after="0" w:line="360" w:lineRule="auto"/>
        <w:ind w:right="99"/>
        <w:rPr>
          <w:rFonts w:ascii="Times New Roman" w:eastAsia="Calibri" w:hAnsi="Times New Roman" w:cs="Times New Roman"/>
          <w:sz w:val="28"/>
          <w:szCs w:val="28"/>
          <w:lang w:val="uk-UA"/>
        </w:rPr>
      </w:pPr>
      <w:r w:rsidRPr="00BC1CCA">
        <w:rPr>
          <w:rFonts w:ascii="Times New Roman" w:eastAsia="Times New Roman" w:hAnsi="Times New Roman" w:cs="Times New Roman"/>
          <w:sz w:val="28"/>
          <w:szCs w:val="28"/>
          <w:lang w:val="uk-UA" w:eastAsia="ru-RU"/>
        </w:rPr>
        <w:t>Національна самосвідомість у соціокультурному</w:t>
      </w:r>
    </w:p>
    <w:p w:rsidR="00BC1CCA" w:rsidRPr="00BC1CCA" w:rsidRDefault="00BC1CCA" w:rsidP="00BC1CCA">
      <w:pPr>
        <w:tabs>
          <w:tab w:val="left" w:pos="8820"/>
          <w:tab w:val="left" w:pos="8910"/>
          <w:tab w:val="left" w:pos="9360"/>
          <w:tab w:val="left" w:pos="9540"/>
        </w:tabs>
        <w:spacing w:after="0" w:line="360" w:lineRule="auto"/>
        <w:ind w:left="1287" w:right="99"/>
        <w:rPr>
          <w:rFonts w:ascii="Times New Roman" w:eastAsia="Calibri" w:hAnsi="Times New Roman" w:cs="Times New Roman"/>
          <w:sz w:val="28"/>
          <w:szCs w:val="28"/>
          <w:lang w:val="en-US"/>
        </w:rPr>
      </w:pPr>
      <w:r w:rsidRPr="00BC1CCA">
        <w:rPr>
          <w:rFonts w:ascii="Times New Roman" w:eastAsia="Times New Roman" w:hAnsi="Times New Roman" w:cs="Times New Roman"/>
          <w:sz w:val="28"/>
          <w:szCs w:val="28"/>
          <w:lang w:val="uk-UA" w:eastAsia="ru-RU"/>
        </w:rPr>
        <w:t>просторі.</w:t>
      </w:r>
      <w:r w:rsidRPr="00BC1CCA">
        <w:rPr>
          <w:rFonts w:ascii="Times New Roman" w:eastAsia="Times New Roman" w:hAnsi="Times New Roman" w:cs="Times New Roman"/>
          <w:sz w:val="28"/>
          <w:szCs w:val="28"/>
          <w:lang w:eastAsia="ru-RU"/>
        </w:rPr>
        <w:t>.........................................................................</w:t>
      </w:r>
      <w:r w:rsidRPr="00BC1CCA">
        <w:rPr>
          <w:rFonts w:ascii="Times New Roman" w:eastAsia="Times New Roman" w:hAnsi="Times New Roman" w:cs="Times New Roman"/>
          <w:sz w:val="28"/>
          <w:szCs w:val="28"/>
          <w:lang w:val="en-US" w:eastAsia="ru-RU"/>
        </w:rPr>
        <w:t>...................12</w:t>
      </w:r>
    </w:p>
    <w:p w:rsidR="00BC1CCA" w:rsidRPr="00BC1CCA" w:rsidRDefault="00BC1CCA" w:rsidP="00BC1CCA">
      <w:pPr>
        <w:numPr>
          <w:ilvl w:val="1"/>
          <w:numId w:val="2"/>
        </w:numPr>
        <w:tabs>
          <w:tab w:val="left" w:pos="8820"/>
          <w:tab w:val="left" w:pos="8910"/>
          <w:tab w:val="left" w:pos="9360"/>
          <w:tab w:val="left" w:pos="9540"/>
        </w:tabs>
        <w:spacing w:after="0" w:line="360" w:lineRule="auto"/>
        <w:ind w:right="99"/>
        <w:rPr>
          <w:rFonts w:ascii="Times New Roman" w:eastAsia="Calibri" w:hAnsi="Times New Roman" w:cs="Times New Roman"/>
          <w:sz w:val="28"/>
          <w:szCs w:val="28"/>
          <w:lang w:val="uk-UA"/>
        </w:rPr>
      </w:pPr>
      <w:r w:rsidRPr="00BC1CCA">
        <w:rPr>
          <w:rFonts w:ascii="Times New Roman" w:eastAsia="Times New Roman" w:hAnsi="Times New Roman" w:cs="Times New Roman"/>
          <w:sz w:val="28"/>
          <w:szCs w:val="28"/>
          <w:lang w:val="uk-UA" w:eastAsia="ru-RU"/>
        </w:rPr>
        <w:t>«Громадянське» і «національне»: процес усвідомлення</w:t>
      </w:r>
    </w:p>
    <w:p w:rsidR="00BC1CCA" w:rsidRPr="00BC1CCA" w:rsidRDefault="00BC1CCA" w:rsidP="00BC1CCA">
      <w:pPr>
        <w:tabs>
          <w:tab w:val="left" w:pos="8820"/>
          <w:tab w:val="left" w:pos="8910"/>
          <w:tab w:val="left" w:pos="9180"/>
          <w:tab w:val="left" w:pos="9360"/>
          <w:tab w:val="left" w:pos="9540"/>
        </w:tabs>
        <w:spacing w:after="0" w:line="360" w:lineRule="auto"/>
        <w:ind w:left="1287" w:right="99"/>
        <w:rPr>
          <w:rFonts w:ascii="Times New Roman" w:eastAsia="Times New Roman" w:hAnsi="Times New Roman" w:cs="Times New Roman"/>
          <w:sz w:val="28"/>
          <w:szCs w:val="28"/>
          <w:lang w:eastAsia="ru-RU"/>
        </w:rPr>
      </w:pPr>
      <w:r w:rsidRPr="00BC1CCA">
        <w:rPr>
          <w:rFonts w:ascii="Times New Roman" w:eastAsia="Times New Roman" w:hAnsi="Times New Roman" w:cs="Times New Roman"/>
          <w:sz w:val="28"/>
          <w:szCs w:val="28"/>
          <w:lang w:val="uk-UA" w:eastAsia="ru-RU"/>
        </w:rPr>
        <w:t>себе громадянином національної держави.</w:t>
      </w:r>
      <w:r w:rsidRPr="00BC1CCA">
        <w:rPr>
          <w:rFonts w:ascii="Times New Roman" w:eastAsia="Times New Roman" w:hAnsi="Times New Roman" w:cs="Times New Roman"/>
          <w:sz w:val="28"/>
          <w:szCs w:val="28"/>
          <w:lang w:eastAsia="ru-RU"/>
        </w:rPr>
        <w:t>...................................19</w:t>
      </w:r>
    </w:p>
    <w:p w:rsidR="00BC1CCA" w:rsidRPr="00BC1CCA" w:rsidRDefault="00BC1CCA" w:rsidP="00BC1CCA">
      <w:pPr>
        <w:tabs>
          <w:tab w:val="left" w:pos="8820"/>
          <w:tab w:val="left" w:pos="8910"/>
          <w:tab w:val="left" w:pos="9360"/>
          <w:tab w:val="left" w:pos="9540"/>
        </w:tabs>
        <w:spacing w:after="0" w:line="360" w:lineRule="auto"/>
        <w:ind w:right="99"/>
        <w:rPr>
          <w:rFonts w:ascii="Times New Roman" w:eastAsia="Calibri" w:hAnsi="Times New Roman" w:cs="Times New Roman"/>
          <w:color w:val="000000"/>
          <w:sz w:val="28"/>
          <w:szCs w:val="28"/>
          <w:lang w:val="uk-UA"/>
        </w:rPr>
      </w:pPr>
      <w:r w:rsidRPr="00BC1CCA">
        <w:rPr>
          <w:rFonts w:ascii="Times New Roman" w:eastAsia="Calibri" w:hAnsi="Times New Roman" w:cs="Times New Roman"/>
          <w:color w:val="000000"/>
          <w:sz w:val="28"/>
          <w:szCs w:val="28"/>
          <w:lang w:val="uk-UA"/>
        </w:rPr>
        <w:t xml:space="preserve">Висновки до І розділу </w:t>
      </w:r>
      <w:r w:rsidRPr="00BC1CCA">
        <w:rPr>
          <w:rFonts w:ascii="Times New Roman" w:eastAsia="Calibri" w:hAnsi="Times New Roman" w:cs="Times New Roman"/>
          <w:color w:val="000000"/>
          <w:sz w:val="28"/>
          <w:szCs w:val="28"/>
        </w:rPr>
        <w:t>........................................................................................</w:t>
      </w:r>
      <w:r w:rsidRPr="00BC1CCA">
        <w:rPr>
          <w:rFonts w:ascii="Times New Roman" w:eastAsia="Calibri" w:hAnsi="Times New Roman" w:cs="Times New Roman"/>
          <w:color w:val="000000"/>
          <w:sz w:val="28"/>
          <w:szCs w:val="28"/>
          <w:lang w:val="uk-UA"/>
        </w:rPr>
        <w:t>22</w:t>
      </w:r>
    </w:p>
    <w:p w:rsidR="00BC1CCA" w:rsidRPr="00BC1CCA" w:rsidRDefault="00BC1CCA" w:rsidP="00BC1CCA">
      <w:pPr>
        <w:tabs>
          <w:tab w:val="left" w:pos="8730"/>
          <w:tab w:val="left" w:pos="8820"/>
          <w:tab w:val="left" w:pos="8910"/>
          <w:tab w:val="left" w:pos="9000"/>
          <w:tab w:val="left" w:pos="9270"/>
        </w:tabs>
        <w:spacing w:after="0" w:line="360" w:lineRule="auto"/>
        <w:ind w:right="99"/>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РОЗДІЛ ІІ. ТРАНСФОРМАЦІЙНІ ЗМІНИ В УКРАЇНІ ЯК ФАКТОР             СТАНОВЛЕННЯ НАЦІОНАЛЬНОЇ ІДЕНТИЧНОСТІ.......................</w:t>
      </w:r>
      <w:r w:rsidRPr="00BC1CCA">
        <w:rPr>
          <w:rFonts w:ascii="Times New Roman" w:eastAsia="Calibri" w:hAnsi="Times New Roman" w:cs="Times New Roman"/>
          <w:sz w:val="28"/>
          <w:szCs w:val="28"/>
        </w:rPr>
        <w:t>......</w:t>
      </w:r>
      <w:r w:rsidRPr="00BC1CCA">
        <w:rPr>
          <w:rFonts w:ascii="Times New Roman" w:eastAsia="Calibri" w:hAnsi="Times New Roman" w:cs="Times New Roman"/>
          <w:sz w:val="28"/>
          <w:szCs w:val="28"/>
          <w:lang w:val="uk-UA"/>
        </w:rPr>
        <w:t>.....24</w:t>
      </w:r>
    </w:p>
    <w:p w:rsidR="00BC1CCA" w:rsidRPr="00BC1CCA" w:rsidRDefault="00BC1CCA" w:rsidP="00BC1CCA">
      <w:pPr>
        <w:numPr>
          <w:ilvl w:val="1"/>
          <w:numId w:val="1"/>
        </w:numPr>
        <w:tabs>
          <w:tab w:val="left" w:pos="8820"/>
          <w:tab w:val="left" w:pos="8910"/>
          <w:tab w:val="left" w:pos="9000"/>
          <w:tab w:val="left" w:pos="9360"/>
        </w:tabs>
        <w:spacing w:after="0" w:line="360" w:lineRule="auto"/>
        <w:ind w:left="1287" w:right="99"/>
        <w:rPr>
          <w:rFonts w:ascii="Times New Roman" w:eastAsia="Times New Roman" w:hAnsi="Times New Roman" w:cs="Times New Roman"/>
          <w:sz w:val="28"/>
          <w:szCs w:val="28"/>
          <w:lang w:val="uk-UA" w:eastAsia="ru-RU"/>
        </w:rPr>
      </w:pPr>
      <w:r w:rsidRPr="00BC1CCA">
        <w:rPr>
          <w:rFonts w:ascii="Times New Roman" w:eastAsia="Times New Roman" w:hAnsi="Times New Roman" w:cs="Times New Roman"/>
          <w:sz w:val="28"/>
          <w:szCs w:val="28"/>
          <w:lang w:val="uk-UA" w:eastAsia="ru-RU"/>
        </w:rPr>
        <w:t>Процес формування національної самосвідомості в пострадянському суспільстві – зовнішні фактори...............</w:t>
      </w:r>
      <w:r w:rsidRPr="00BC1CCA">
        <w:rPr>
          <w:rFonts w:ascii="Times New Roman" w:eastAsia="Times New Roman" w:hAnsi="Times New Roman" w:cs="Times New Roman"/>
          <w:sz w:val="28"/>
          <w:szCs w:val="28"/>
          <w:lang w:eastAsia="ru-RU"/>
        </w:rPr>
        <w:t>,</w:t>
      </w:r>
      <w:r w:rsidRPr="00BC1CCA">
        <w:rPr>
          <w:rFonts w:ascii="Times New Roman" w:eastAsia="Times New Roman" w:hAnsi="Times New Roman" w:cs="Times New Roman"/>
          <w:sz w:val="28"/>
          <w:szCs w:val="28"/>
          <w:lang w:val="uk-UA" w:eastAsia="ru-RU"/>
        </w:rPr>
        <w:t>........24</w:t>
      </w:r>
    </w:p>
    <w:p w:rsidR="00BC1CCA" w:rsidRPr="00BC1CCA" w:rsidRDefault="00BC1CCA" w:rsidP="00BC1CCA">
      <w:pPr>
        <w:numPr>
          <w:ilvl w:val="1"/>
          <w:numId w:val="1"/>
        </w:numPr>
        <w:tabs>
          <w:tab w:val="left" w:pos="8820"/>
          <w:tab w:val="left" w:pos="8910"/>
          <w:tab w:val="left" w:pos="9360"/>
          <w:tab w:val="left" w:pos="9540"/>
        </w:tabs>
        <w:spacing w:after="0" w:line="360" w:lineRule="auto"/>
        <w:ind w:left="1287" w:right="189"/>
        <w:rPr>
          <w:rFonts w:ascii="Times New Roman" w:eastAsia="Times New Roman" w:hAnsi="Times New Roman" w:cs="Times New Roman"/>
          <w:sz w:val="28"/>
          <w:szCs w:val="28"/>
          <w:lang w:val="uk-UA" w:eastAsia="ru-RU"/>
        </w:rPr>
      </w:pPr>
      <w:r w:rsidRPr="00BC1CCA">
        <w:rPr>
          <w:rFonts w:ascii="Times New Roman" w:eastAsia="Calibri" w:hAnsi="Times New Roman" w:cs="Times New Roman"/>
          <w:sz w:val="28"/>
          <w:szCs w:val="28"/>
          <w:lang w:val="uk-UA"/>
        </w:rPr>
        <w:t>Національна ідентичність українців в період                                 суспільних  трансформацій – внутрішні фактори.</w:t>
      </w:r>
      <w:r w:rsidRPr="00BC1CCA">
        <w:rPr>
          <w:rFonts w:ascii="Times New Roman" w:eastAsia="Calibri" w:hAnsi="Times New Roman" w:cs="Times New Roman"/>
          <w:sz w:val="28"/>
          <w:szCs w:val="28"/>
        </w:rPr>
        <w:t>............</w:t>
      </w:r>
      <w:r w:rsidRPr="00BC1CCA">
        <w:rPr>
          <w:rFonts w:ascii="Times New Roman" w:eastAsia="Calibri" w:hAnsi="Times New Roman" w:cs="Times New Roman"/>
          <w:sz w:val="28"/>
          <w:szCs w:val="28"/>
          <w:lang w:val="uk-UA"/>
        </w:rPr>
        <w:t>.</w:t>
      </w:r>
      <w:r w:rsidRPr="00BC1CCA">
        <w:rPr>
          <w:rFonts w:ascii="Times New Roman" w:eastAsia="Calibri" w:hAnsi="Times New Roman" w:cs="Times New Roman"/>
          <w:sz w:val="28"/>
          <w:szCs w:val="28"/>
        </w:rPr>
        <w:t>......</w:t>
      </w:r>
      <w:r w:rsidRPr="00BC1CCA">
        <w:rPr>
          <w:rFonts w:ascii="Times New Roman" w:eastAsia="Calibri" w:hAnsi="Times New Roman" w:cs="Times New Roman"/>
          <w:sz w:val="28"/>
          <w:szCs w:val="28"/>
          <w:lang w:val="uk-UA"/>
        </w:rPr>
        <w:t>.</w:t>
      </w:r>
      <w:r w:rsidRPr="00BC1CCA">
        <w:rPr>
          <w:rFonts w:ascii="Times New Roman" w:eastAsia="Calibri" w:hAnsi="Times New Roman" w:cs="Times New Roman"/>
          <w:sz w:val="28"/>
          <w:szCs w:val="28"/>
        </w:rPr>
        <w:t>....29</w:t>
      </w:r>
    </w:p>
    <w:p w:rsidR="00BC1CCA" w:rsidRPr="00BC1CCA" w:rsidRDefault="00BC1CCA" w:rsidP="00BC1CCA">
      <w:pPr>
        <w:tabs>
          <w:tab w:val="left" w:pos="8820"/>
          <w:tab w:val="left" w:pos="8910"/>
          <w:tab w:val="left" w:pos="9360"/>
          <w:tab w:val="left" w:pos="9540"/>
        </w:tabs>
        <w:spacing w:after="0" w:line="360" w:lineRule="auto"/>
        <w:ind w:right="99"/>
        <w:rPr>
          <w:rFonts w:ascii="Times New Roman" w:eastAsia="Courier New" w:hAnsi="Times New Roman" w:cs="Times New Roman"/>
          <w:color w:val="000000"/>
          <w:sz w:val="28"/>
          <w:szCs w:val="28"/>
          <w:lang w:val="uk-UA" w:eastAsia="uk-UA" w:bidi="uk-UA"/>
        </w:rPr>
      </w:pPr>
      <w:r w:rsidRPr="00BC1CCA">
        <w:rPr>
          <w:rFonts w:ascii="Times New Roman" w:eastAsia="Courier New" w:hAnsi="Times New Roman" w:cs="Times New Roman"/>
          <w:color w:val="000000"/>
          <w:sz w:val="28"/>
          <w:szCs w:val="28"/>
          <w:lang w:val="uk-UA" w:eastAsia="uk-UA" w:bidi="uk-UA"/>
        </w:rPr>
        <w:t>Висновки до ІІ розділу.......................................................................................33</w:t>
      </w:r>
    </w:p>
    <w:p w:rsidR="00BC1CCA" w:rsidRPr="00BC1CCA" w:rsidRDefault="00BC1CCA" w:rsidP="00BC1CCA">
      <w:pPr>
        <w:tabs>
          <w:tab w:val="left" w:pos="8820"/>
          <w:tab w:val="left" w:pos="8910"/>
          <w:tab w:val="left" w:pos="9090"/>
          <w:tab w:val="left" w:pos="9360"/>
          <w:tab w:val="left" w:pos="9540"/>
        </w:tabs>
        <w:spacing w:after="0" w:line="360" w:lineRule="auto"/>
        <w:ind w:right="369"/>
        <w:rPr>
          <w:rFonts w:ascii="Times New Roman" w:eastAsia="Calibri" w:hAnsi="Times New Roman" w:cs="Times New Roman"/>
          <w:sz w:val="28"/>
          <w:szCs w:val="28"/>
          <w:bdr w:val="none" w:sz="0" w:space="0" w:color="auto" w:frame="1"/>
          <w:lang w:val="uk-UA" w:eastAsia="ru-RU"/>
        </w:rPr>
      </w:pPr>
      <w:r w:rsidRPr="00BC1CCA">
        <w:rPr>
          <w:rFonts w:ascii="Times New Roman" w:eastAsia="Calibri" w:hAnsi="Times New Roman" w:cs="Times New Roman"/>
          <w:sz w:val="28"/>
          <w:szCs w:val="28"/>
          <w:bdr w:val="none" w:sz="0" w:space="0" w:color="auto" w:frame="1"/>
          <w:lang w:val="uk-UA" w:eastAsia="ru-RU"/>
        </w:rPr>
        <w:t>РОЗДІЛ ІІІ. АДАПТАЦІЯ ТА НАЦІОНАЛЬНА</w:t>
      </w:r>
    </w:p>
    <w:p w:rsidR="00BC1CCA" w:rsidRPr="00BC1CCA" w:rsidRDefault="00BC1CCA" w:rsidP="00BC1CCA">
      <w:pPr>
        <w:tabs>
          <w:tab w:val="left" w:pos="8820"/>
          <w:tab w:val="left" w:pos="8910"/>
          <w:tab w:val="left" w:pos="9360"/>
          <w:tab w:val="left" w:pos="9540"/>
        </w:tabs>
        <w:spacing w:after="0" w:line="360" w:lineRule="auto"/>
        <w:ind w:right="99"/>
        <w:rPr>
          <w:rFonts w:ascii="Times New Roman" w:eastAsia="Calibri" w:hAnsi="Times New Roman" w:cs="Times New Roman"/>
          <w:sz w:val="28"/>
          <w:szCs w:val="28"/>
          <w:bdr w:val="none" w:sz="0" w:space="0" w:color="auto" w:frame="1"/>
          <w:lang w:val="uk-UA" w:eastAsia="ru-RU"/>
        </w:rPr>
      </w:pPr>
      <w:r w:rsidRPr="00BC1CCA">
        <w:rPr>
          <w:rFonts w:ascii="Times New Roman" w:eastAsia="Calibri" w:hAnsi="Times New Roman" w:cs="Times New Roman"/>
          <w:sz w:val="28"/>
          <w:szCs w:val="28"/>
          <w:bdr w:val="none" w:sz="0" w:space="0" w:color="auto" w:frame="1"/>
          <w:lang w:val="uk-UA" w:eastAsia="ru-RU"/>
        </w:rPr>
        <w:t>САМОІДЕНТИФІКАІЯ ВНУТРІШНІХ МІГРАНТІВ В УКРАЇНІ...............34</w:t>
      </w:r>
    </w:p>
    <w:p w:rsidR="00BC1CCA" w:rsidRPr="00BC1CCA" w:rsidRDefault="00BC1CCA" w:rsidP="00BC1CCA">
      <w:pPr>
        <w:tabs>
          <w:tab w:val="left" w:pos="8820"/>
          <w:tab w:val="left" w:pos="8910"/>
          <w:tab w:val="left" w:pos="9360"/>
          <w:tab w:val="left" w:pos="9540"/>
        </w:tabs>
        <w:spacing w:after="0" w:line="360" w:lineRule="auto"/>
        <w:ind w:left="1134" w:right="99" w:hanging="567"/>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3.1.   Міграція в Україні.</w:t>
      </w:r>
      <w:r w:rsidRPr="00BC1CCA">
        <w:rPr>
          <w:rFonts w:ascii="Times New Roman" w:eastAsia="Calibri" w:hAnsi="Times New Roman" w:cs="Times New Roman"/>
          <w:sz w:val="28"/>
          <w:szCs w:val="28"/>
        </w:rPr>
        <w:t>...................................................................</w:t>
      </w:r>
      <w:r w:rsidRPr="00BC1CCA">
        <w:rPr>
          <w:rFonts w:ascii="Times New Roman" w:eastAsia="Calibri" w:hAnsi="Times New Roman" w:cs="Times New Roman"/>
          <w:sz w:val="28"/>
          <w:szCs w:val="28"/>
          <w:lang w:val="uk-UA"/>
        </w:rPr>
        <w:t>.</w:t>
      </w:r>
      <w:r w:rsidRPr="00BC1CCA">
        <w:rPr>
          <w:rFonts w:ascii="Times New Roman" w:eastAsia="Calibri" w:hAnsi="Times New Roman" w:cs="Times New Roman"/>
          <w:sz w:val="28"/>
          <w:szCs w:val="28"/>
        </w:rPr>
        <w:t>..</w:t>
      </w:r>
      <w:r w:rsidRPr="00BC1CCA">
        <w:rPr>
          <w:rFonts w:ascii="Times New Roman" w:eastAsia="Calibri" w:hAnsi="Times New Roman" w:cs="Times New Roman"/>
          <w:sz w:val="28"/>
          <w:szCs w:val="28"/>
          <w:lang w:val="uk-UA"/>
        </w:rPr>
        <w:t>.</w:t>
      </w:r>
      <w:r w:rsidRPr="00BC1CCA">
        <w:rPr>
          <w:rFonts w:ascii="Times New Roman" w:eastAsia="Calibri" w:hAnsi="Times New Roman" w:cs="Times New Roman"/>
          <w:sz w:val="28"/>
          <w:szCs w:val="28"/>
        </w:rPr>
        <w:t>.....</w:t>
      </w:r>
      <w:r w:rsidRPr="00BC1CCA">
        <w:rPr>
          <w:rFonts w:ascii="Times New Roman" w:eastAsia="Calibri" w:hAnsi="Times New Roman" w:cs="Times New Roman"/>
          <w:sz w:val="28"/>
          <w:szCs w:val="28"/>
          <w:lang w:val="uk-UA"/>
        </w:rPr>
        <w:t>34</w:t>
      </w:r>
    </w:p>
    <w:p w:rsidR="00BC1CCA" w:rsidRPr="00BC1CCA" w:rsidRDefault="00BC1CCA" w:rsidP="00BC1CCA">
      <w:pPr>
        <w:tabs>
          <w:tab w:val="left" w:pos="8820"/>
          <w:tab w:val="left" w:pos="8910"/>
          <w:tab w:val="left" w:pos="9090"/>
          <w:tab w:val="left" w:pos="9360"/>
          <w:tab w:val="left" w:pos="9540"/>
        </w:tabs>
        <w:spacing w:after="0" w:line="360" w:lineRule="auto"/>
        <w:ind w:left="1134" w:right="189" w:hanging="567"/>
        <w:rPr>
          <w:rFonts w:ascii="Times New Roman" w:eastAsia="Calibri" w:hAnsi="Times New Roman" w:cs="Times New Roman"/>
          <w:sz w:val="28"/>
          <w:szCs w:val="28"/>
        </w:rPr>
      </w:pPr>
      <w:r w:rsidRPr="00BC1CCA">
        <w:rPr>
          <w:rFonts w:ascii="Times New Roman" w:eastAsia="Calibri" w:hAnsi="Times New Roman" w:cs="Times New Roman"/>
          <w:sz w:val="28"/>
          <w:szCs w:val="28"/>
          <w:bdr w:val="none" w:sz="0" w:space="0" w:color="auto" w:frame="1"/>
          <w:lang w:val="uk-UA" w:eastAsia="ru-RU"/>
        </w:rPr>
        <w:t>3.2.   Толерантність як спосіб існування в умовах опозиції.</w:t>
      </w:r>
      <w:r w:rsidRPr="00BC1CCA">
        <w:rPr>
          <w:rFonts w:ascii="Times New Roman" w:eastAsia="Calibri" w:hAnsi="Times New Roman" w:cs="Times New Roman"/>
          <w:sz w:val="28"/>
          <w:szCs w:val="28"/>
          <w:bdr w:val="none" w:sz="0" w:space="0" w:color="auto" w:frame="1"/>
          <w:lang w:eastAsia="ru-RU"/>
        </w:rPr>
        <w:t>.....</w:t>
      </w:r>
      <w:r w:rsidRPr="00BC1CCA">
        <w:rPr>
          <w:rFonts w:ascii="Times New Roman" w:eastAsia="Calibri" w:hAnsi="Times New Roman" w:cs="Times New Roman"/>
          <w:sz w:val="28"/>
          <w:szCs w:val="28"/>
          <w:bdr w:val="none" w:sz="0" w:space="0" w:color="auto" w:frame="1"/>
          <w:lang w:val="uk-UA" w:eastAsia="ru-RU"/>
        </w:rPr>
        <w:t>...</w:t>
      </w:r>
      <w:r w:rsidRPr="00BC1CCA">
        <w:rPr>
          <w:rFonts w:ascii="Times New Roman" w:eastAsia="Calibri" w:hAnsi="Times New Roman" w:cs="Times New Roman"/>
          <w:sz w:val="28"/>
          <w:szCs w:val="28"/>
          <w:bdr w:val="none" w:sz="0" w:space="0" w:color="auto" w:frame="1"/>
          <w:lang w:eastAsia="ru-RU"/>
        </w:rPr>
        <w:t>....</w:t>
      </w:r>
      <w:r w:rsidRPr="00BC1CCA">
        <w:rPr>
          <w:rFonts w:ascii="Times New Roman" w:eastAsia="Calibri" w:hAnsi="Times New Roman" w:cs="Times New Roman"/>
          <w:sz w:val="28"/>
          <w:szCs w:val="28"/>
          <w:bdr w:val="none" w:sz="0" w:space="0" w:color="auto" w:frame="1"/>
          <w:lang w:val="uk-UA" w:eastAsia="ru-RU"/>
        </w:rPr>
        <w:t>..</w:t>
      </w:r>
      <w:r w:rsidRPr="00BC1CCA">
        <w:rPr>
          <w:rFonts w:ascii="Times New Roman" w:eastAsia="Calibri" w:hAnsi="Times New Roman" w:cs="Times New Roman"/>
          <w:sz w:val="28"/>
          <w:szCs w:val="28"/>
          <w:bdr w:val="none" w:sz="0" w:space="0" w:color="auto" w:frame="1"/>
          <w:lang w:eastAsia="ru-RU"/>
        </w:rPr>
        <w:t>...</w:t>
      </w:r>
      <w:r w:rsidRPr="00BC1CCA">
        <w:rPr>
          <w:rFonts w:ascii="Times New Roman" w:eastAsia="Calibri" w:hAnsi="Times New Roman" w:cs="Times New Roman"/>
          <w:sz w:val="28"/>
          <w:szCs w:val="28"/>
          <w:bdr w:val="none" w:sz="0" w:space="0" w:color="auto" w:frame="1"/>
          <w:lang w:val="uk-UA" w:eastAsia="ru-RU"/>
        </w:rPr>
        <w:t xml:space="preserve"> 43</w:t>
      </w:r>
    </w:p>
    <w:p w:rsidR="00BC1CCA" w:rsidRPr="00BC1CCA" w:rsidRDefault="00BC1CCA" w:rsidP="00BC1CCA">
      <w:pPr>
        <w:tabs>
          <w:tab w:val="left" w:pos="8820"/>
          <w:tab w:val="left" w:pos="8910"/>
          <w:tab w:val="left" w:pos="9090"/>
          <w:tab w:val="left" w:pos="9180"/>
          <w:tab w:val="left" w:pos="9360"/>
        </w:tabs>
        <w:spacing w:after="0" w:line="360" w:lineRule="auto"/>
        <w:ind w:right="99"/>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Висновки до ІІІ розділу......................................................................................48</w:t>
      </w:r>
    </w:p>
    <w:p w:rsidR="00BC1CCA" w:rsidRPr="00BC1CCA" w:rsidRDefault="00BC1CCA" w:rsidP="00BC1CCA">
      <w:pPr>
        <w:tabs>
          <w:tab w:val="left" w:pos="8820"/>
          <w:tab w:val="left" w:pos="8910"/>
          <w:tab w:val="left" w:pos="9180"/>
          <w:tab w:val="left" w:pos="9360"/>
          <w:tab w:val="left" w:pos="9540"/>
        </w:tabs>
        <w:spacing w:after="0" w:line="360" w:lineRule="auto"/>
        <w:ind w:right="99"/>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ВИСНОВКИ</w:t>
      </w:r>
      <w:r w:rsidRPr="00BC1CCA">
        <w:rPr>
          <w:rFonts w:ascii="Times New Roman" w:eastAsia="Calibri" w:hAnsi="Times New Roman" w:cs="Times New Roman"/>
          <w:sz w:val="28"/>
          <w:szCs w:val="28"/>
        </w:rPr>
        <w:t>................................................................................................</w:t>
      </w:r>
      <w:r w:rsidRPr="00BC1CCA">
        <w:rPr>
          <w:rFonts w:ascii="Times New Roman" w:eastAsia="Calibri" w:hAnsi="Times New Roman" w:cs="Times New Roman"/>
          <w:sz w:val="28"/>
          <w:szCs w:val="28"/>
          <w:lang w:val="uk-UA"/>
        </w:rPr>
        <w:t>.</w:t>
      </w:r>
      <w:r w:rsidRPr="00BC1CCA">
        <w:rPr>
          <w:rFonts w:ascii="Times New Roman" w:eastAsia="Calibri" w:hAnsi="Times New Roman" w:cs="Times New Roman"/>
          <w:sz w:val="28"/>
          <w:szCs w:val="28"/>
        </w:rPr>
        <w:t>.</w:t>
      </w:r>
      <w:r w:rsidRPr="00BC1CCA">
        <w:rPr>
          <w:rFonts w:ascii="Times New Roman" w:eastAsia="Calibri" w:hAnsi="Times New Roman" w:cs="Times New Roman"/>
          <w:sz w:val="28"/>
          <w:szCs w:val="28"/>
          <w:lang w:val="uk-UA"/>
        </w:rPr>
        <w:t>....</w:t>
      </w:r>
      <w:r w:rsidRPr="00BC1CCA">
        <w:rPr>
          <w:rFonts w:ascii="Times New Roman" w:eastAsia="Calibri" w:hAnsi="Times New Roman" w:cs="Times New Roman"/>
          <w:sz w:val="28"/>
          <w:szCs w:val="28"/>
        </w:rPr>
        <w:t>..4</w:t>
      </w:r>
      <w:r w:rsidRPr="00BC1CCA">
        <w:rPr>
          <w:rFonts w:ascii="Times New Roman" w:eastAsia="Calibri" w:hAnsi="Times New Roman" w:cs="Times New Roman"/>
          <w:sz w:val="28"/>
          <w:szCs w:val="28"/>
          <w:lang w:val="uk-UA"/>
        </w:rPr>
        <w:t>9</w:t>
      </w:r>
    </w:p>
    <w:p w:rsidR="00BC1CCA" w:rsidRPr="00BC1CCA" w:rsidRDefault="00BC1CCA" w:rsidP="00BC1CCA">
      <w:pPr>
        <w:tabs>
          <w:tab w:val="left" w:pos="8820"/>
          <w:tab w:val="left" w:pos="8910"/>
          <w:tab w:val="left" w:pos="9000"/>
          <w:tab w:val="left" w:pos="9360"/>
          <w:tab w:val="left" w:pos="9540"/>
        </w:tabs>
        <w:spacing w:after="0" w:line="360" w:lineRule="auto"/>
        <w:ind w:right="99"/>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СПИСОК ВИКОРИСТАНИХ ДЖЕРЕЛ</w:t>
      </w:r>
      <w:r w:rsidRPr="00BC1CCA">
        <w:rPr>
          <w:rFonts w:ascii="Times New Roman" w:eastAsia="Calibri" w:hAnsi="Times New Roman" w:cs="Times New Roman"/>
          <w:sz w:val="28"/>
          <w:szCs w:val="28"/>
        </w:rPr>
        <w:t>.....................................................</w:t>
      </w:r>
      <w:r w:rsidRPr="00BC1CCA">
        <w:rPr>
          <w:rFonts w:ascii="Times New Roman" w:eastAsia="Calibri" w:hAnsi="Times New Roman" w:cs="Times New Roman"/>
          <w:sz w:val="28"/>
          <w:szCs w:val="28"/>
          <w:lang w:val="uk-UA"/>
        </w:rPr>
        <w:t>.</w:t>
      </w:r>
      <w:r w:rsidRPr="00BC1CCA">
        <w:rPr>
          <w:rFonts w:ascii="Times New Roman" w:eastAsia="Calibri" w:hAnsi="Times New Roman" w:cs="Times New Roman"/>
          <w:sz w:val="28"/>
          <w:szCs w:val="28"/>
        </w:rPr>
        <w:t>....</w:t>
      </w:r>
      <w:r w:rsidRPr="00BC1CCA">
        <w:rPr>
          <w:rFonts w:ascii="Times New Roman" w:eastAsia="Calibri" w:hAnsi="Times New Roman" w:cs="Times New Roman"/>
          <w:sz w:val="28"/>
          <w:szCs w:val="28"/>
          <w:lang w:val="uk-UA"/>
        </w:rPr>
        <w:t>52</w:t>
      </w:r>
    </w:p>
    <w:p w:rsidR="00BC1CCA" w:rsidRPr="00BC1CCA" w:rsidRDefault="00BC1CCA" w:rsidP="00BC1CCA">
      <w:pPr>
        <w:spacing w:after="0" w:line="360" w:lineRule="auto"/>
        <w:ind w:firstLine="567"/>
        <w:jc w:val="center"/>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 xml:space="preserve">ДОДАТОК                                                                                                             </w:t>
      </w:r>
    </w:p>
    <w:p w:rsidR="00BC1CCA" w:rsidRPr="00BC1CCA" w:rsidRDefault="00BC1CCA" w:rsidP="00BC1CCA">
      <w:pPr>
        <w:spacing w:after="0" w:line="360" w:lineRule="auto"/>
        <w:ind w:firstLine="567"/>
        <w:jc w:val="center"/>
        <w:rPr>
          <w:rFonts w:ascii="Times New Roman" w:eastAsia="Calibri" w:hAnsi="Times New Roman" w:cs="Times New Roman"/>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sz w:val="28"/>
          <w:szCs w:val="28"/>
          <w:lang w:val="uk-UA"/>
        </w:rPr>
      </w:pPr>
    </w:p>
    <w:p w:rsidR="00BC1CCA" w:rsidRDefault="00BC1CCA" w:rsidP="00BC1CCA">
      <w:pPr>
        <w:spacing w:after="0" w:line="360" w:lineRule="auto"/>
        <w:ind w:firstLine="567"/>
        <w:jc w:val="center"/>
        <w:rPr>
          <w:rFonts w:ascii="Times New Roman" w:eastAsia="Calibri" w:hAnsi="Times New Roman" w:cs="Times New Roman"/>
          <w:b/>
          <w:sz w:val="28"/>
          <w:szCs w:val="28"/>
          <w:lang w:val="uk-UA"/>
        </w:rPr>
      </w:pPr>
    </w:p>
    <w:p w:rsidR="00BC1CCA" w:rsidRDefault="00BC1CCA" w:rsidP="00BC1CCA">
      <w:pPr>
        <w:spacing w:after="0" w:line="360" w:lineRule="auto"/>
        <w:ind w:firstLine="567"/>
        <w:jc w:val="center"/>
        <w:rPr>
          <w:rFonts w:ascii="Times New Roman" w:eastAsia="Calibri" w:hAnsi="Times New Roman" w:cs="Times New Roman"/>
          <w:b/>
          <w:sz w:val="28"/>
          <w:szCs w:val="28"/>
          <w:lang w:val="uk-UA"/>
        </w:rPr>
      </w:pPr>
    </w:p>
    <w:p w:rsidR="00BC1CCA" w:rsidRDefault="00BC1CCA" w:rsidP="00BC1CCA">
      <w:pPr>
        <w:spacing w:after="0" w:line="360" w:lineRule="auto"/>
        <w:ind w:firstLine="567"/>
        <w:jc w:val="center"/>
        <w:rPr>
          <w:rFonts w:ascii="Times New Roman" w:eastAsia="Calibri" w:hAnsi="Times New Roman" w:cs="Times New Roman"/>
          <w:b/>
          <w:sz w:val="28"/>
          <w:szCs w:val="28"/>
          <w:lang w:val="uk-UA"/>
        </w:rPr>
      </w:pPr>
    </w:p>
    <w:p w:rsidR="00BC1CCA" w:rsidRDefault="00BC1CCA" w:rsidP="00BC1CCA">
      <w:pPr>
        <w:spacing w:after="0" w:line="360" w:lineRule="auto"/>
        <w:ind w:firstLine="567"/>
        <w:jc w:val="center"/>
        <w:rPr>
          <w:rFonts w:ascii="Times New Roman" w:eastAsia="Calibri" w:hAnsi="Times New Roman" w:cs="Times New Roman"/>
          <w:b/>
          <w:sz w:val="28"/>
          <w:szCs w:val="28"/>
          <w:lang w:val="uk-UA"/>
        </w:rPr>
      </w:pPr>
    </w:p>
    <w:p w:rsidR="00BC1CCA" w:rsidRDefault="00BC1CCA" w:rsidP="00BC1CCA">
      <w:pPr>
        <w:spacing w:after="0" w:line="360" w:lineRule="auto"/>
        <w:ind w:firstLine="567"/>
        <w:jc w:val="center"/>
        <w:rPr>
          <w:rFonts w:ascii="Times New Roman" w:eastAsia="Calibri" w:hAnsi="Times New Roman" w:cs="Times New Roman"/>
          <w:b/>
          <w:sz w:val="28"/>
          <w:szCs w:val="28"/>
          <w:lang w:val="uk-UA"/>
        </w:rPr>
      </w:pPr>
    </w:p>
    <w:p w:rsidR="00BC1CCA" w:rsidRDefault="00BC1CCA" w:rsidP="00BC1CCA">
      <w:pPr>
        <w:spacing w:after="0" w:line="360" w:lineRule="auto"/>
        <w:ind w:firstLine="567"/>
        <w:jc w:val="center"/>
        <w:rPr>
          <w:rFonts w:ascii="Times New Roman" w:eastAsia="Calibri" w:hAnsi="Times New Roman" w:cs="Times New Roman"/>
          <w:b/>
          <w:sz w:val="28"/>
          <w:szCs w:val="28"/>
          <w:lang w:val="uk-UA"/>
        </w:rPr>
      </w:pPr>
    </w:p>
    <w:p w:rsidR="00BC1CCA" w:rsidRDefault="00BC1CCA" w:rsidP="00BC1CCA">
      <w:pPr>
        <w:spacing w:after="0" w:line="360" w:lineRule="auto"/>
        <w:ind w:firstLine="567"/>
        <w:jc w:val="center"/>
        <w:rPr>
          <w:rFonts w:ascii="Times New Roman" w:eastAsia="Calibri" w:hAnsi="Times New Roman" w:cs="Times New Roman"/>
          <w:b/>
          <w:sz w:val="28"/>
          <w:szCs w:val="28"/>
          <w:lang w:val="uk-UA"/>
        </w:rPr>
      </w:pPr>
    </w:p>
    <w:p w:rsidR="00BC1CCA" w:rsidRDefault="00BC1CCA" w:rsidP="00BC1CCA">
      <w:pPr>
        <w:spacing w:after="0" w:line="360" w:lineRule="auto"/>
        <w:ind w:firstLine="567"/>
        <w:jc w:val="center"/>
        <w:rPr>
          <w:rFonts w:ascii="Times New Roman" w:eastAsia="Calibri" w:hAnsi="Times New Roman" w:cs="Times New Roman"/>
          <w:b/>
          <w:sz w:val="28"/>
          <w:szCs w:val="28"/>
          <w:lang w:val="uk-UA"/>
        </w:rPr>
      </w:pPr>
    </w:p>
    <w:p w:rsidR="00BC1CCA" w:rsidRDefault="00BC1CCA" w:rsidP="00BC1CCA">
      <w:pPr>
        <w:spacing w:after="0" w:line="360" w:lineRule="auto"/>
        <w:ind w:firstLine="567"/>
        <w:jc w:val="center"/>
        <w:rPr>
          <w:rFonts w:ascii="Times New Roman" w:eastAsia="Calibri" w:hAnsi="Times New Roman" w:cs="Times New Roman"/>
          <w:b/>
          <w:sz w:val="28"/>
          <w:szCs w:val="28"/>
          <w:lang w:val="uk-UA"/>
        </w:rPr>
      </w:pPr>
    </w:p>
    <w:p w:rsidR="00BC1CCA" w:rsidRDefault="00BC1CCA" w:rsidP="00BC1CCA">
      <w:pPr>
        <w:spacing w:after="0" w:line="360" w:lineRule="auto"/>
        <w:ind w:firstLine="567"/>
        <w:jc w:val="center"/>
        <w:rPr>
          <w:rFonts w:ascii="Times New Roman" w:eastAsia="Calibri" w:hAnsi="Times New Roman" w:cs="Times New Roman"/>
          <w:b/>
          <w:sz w:val="28"/>
          <w:szCs w:val="28"/>
          <w:lang w:val="uk-UA"/>
        </w:rPr>
      </w:pPr>
    </w:p>
    <w:p w:rsidR="00BC1CCA" w:rsidRDefault="00BC1CCA" w:rsidP="00BC1CCA">
      <w:pPr>
        <w:spacing w:after="0" w:line="360" w:lineRule="auto"/>
        <w:ind w:firstLine="567"/>
        <w:jc w:val="center"/>
        <w:rPr>
          <w:rFonts w:ascii="Times New Roman" w:eastAsia="Calibri" w:hAnsi="Times New Roman" w:cs="Times New Roman"/>
          <w:b/>
          <w:sz w:val="28"/>
          <w:szCs w:val="28"/>
          <w:lang w:val="uk-UA"/>
        </w:rPr>
      </w:pPr>
    </w:p>
    <w:p w:rsidR="00BC1CCA" w:rsidRDefault="00BC1CCA" w:rsidP="00BC1CCA">
      <w:pPr>
        <w:spacing w:after="0" w:line="360" w:lineRule="auto"/>
        <w:ind w:firstLine="567"/>
        <w:jc w:val="center"/>
        <w:rPr>
          <w:rFonts w:ascii="Times New Roman" w:eastAsia="Calibri" w:hAnsi="Times New Roman" w:cs="Times New Roman"/>
          <w:b/>
          <w:sz w:val="28"/>
          <w:szCs w:val="28"/>
          <w:lang w:val="uk-UA"/>
        </w:rPr>
      </w:pPr>
    </w:p>
    <w:p w:rsidR="00BC1CCA" w:rsidRDefault="00BC1CCA" w:rsidP="00BC1CCA">
      <w:pPr>
        <w:spacing w:after="0" w:line="360" w:lineRule="auto"/>
        <w:ind w:firstLine="567"/>
        <w:jc w:val="center"/>
        <w:rPr>
          <w:rFonts w:ascii="Times New Roman" w:eastAsia="Calibri" w:hAnsi="Times New Roman" w:cs="Times New Roman"/>
          <w:b/>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b/>
          <w:sz w:val="28"/>
          <w:szCs w:val="28"/>
          <w:lang w:val="uk-UA"/>
        </w:rPr>
      </w:pPr>
      <w:r w:rsidRPr="00BC1CCA">
        <w:rPr>
          <w:rFonts w:ascii="Times New Roman" w:eastAsia="Calibri" w:hAnsi="Times New Roman" w:cs="Times New Roman"/>
          <w:b/>
          <w:sz w:val="28"/>
          <w:szCs w:val="28"/>
          <w:lang w:val="uk-UA"/>
        </w:rPr>
        <w:lastRenderedPageBreak/>
        <w:t>ВСТУП</w:t>
      </w:r>
    </w:p>
    <w:p w:rsidR="00BC1CCA" w:rsidRPr="00BC1CCA" w:rsidRDefault="00BC1CCA" w:rsidP="00BC1CCA">
      <w:pPr>
        <w:spacing w:after="0" w:line="360" w:lineRule="auto"/>
        <w:ind w:firstLine="567"/>
        <w:jc w:val="both"/>
        <w:rPr>
          <w:rFonts w:ascii="Times New Roman" w:eastAsia="Calibri" w:hAnsi="Times New Roman" w:cs="Times New Roman"/>
          <w:i/>
          <w:sz w:val="28"/>
          <w:szCs w:val="28"/>
          <w:lang w:val="uk-UA"/>
        </w:rPr>
      </w:pPr>
      <w:r w:rsidRPr="00BC1CCA">
        <w:rPr>
          <w:rFonts w:ascii="Times New Roman" w:eastAsia="Calibri" w:hAnsi="Times New Roman" w:cs="Times New Roman"/>
          <w:i/>
          <w:sz w:val="28"/>
          <w:szCs w:val="28"/>
          <w:lang w:val="uk-UA"/>
        </w:rPr>
        <w:t>Актуальність теми дослідження</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Термін «к</w:t>
      </w:r>
      <w:r w:rsidRPr="00BC1CCA">
        <w:rPr>
          <w:rFonts w:ascii="Times New Roman" w:eastAsia="Calibri" w:hAnsi="Times New Roman" w:cs="Times New Roman"/>
          <w:sz w:val="28"/>
          <w:szCs w:val="28"/>
        </w:rPr>
        <w:t>рос-культурн</w:t>
      </w:r>
      <w:r w:rsidRPr="00BC1CCA">
        <w:rPr>
          <w:rFonts w:ascii="Times New Roman" w:eastAsia="Calibri" w:hAnsi="Times New Roman" w:cs="Times New Roman"/>
          <w:sz w:val="28"/>
          <w:szCs w:val="28"/>
          <w:lang w:val="uk-UA"/>
        </w:rPr>
        <w:t>и</w:t>
      </w:r>
      <w:r w:rsidRPr="00BC1CCA">
        <w:rPr>
          <w:rFonts w:ascii="Times New Roman" w:eastAsia="Calibri" w:hAnsi="Times New Roman" w:cs="Times New Roman"/>
          <w:sz w:val="28"/>
          <w:szCs w:val="28"/>
        </w:rPr>
        <w:t>й</w:t>
      </w:r>
      <w:r w:rsidRPr="00BC1CCA">
        <w:rPr>
          <w:rFonts w:ascii="Times New Roman" w:eastAsia="Calibri" w:hAnsi="Times New Roman" w:cs="Times New Roman"/>
          <w:sz w:val="28"/>
          <w:szCs w:val="28"/>
          <w:lang w:val="uk-UA"/>
        </w:rPr>
        <w:t>»</w:t>
      </w:r>
      <w:r w:rsidRPr="00BC1CCA">
        <w:rPr>
          <w:rFonts w:ascii="Times New Roman" w:eastAsia="Calibri" w:hAnsi="Times New Roman" w:cs="Times New Roman"/>
          <w:sz w:val="28"/>
          <w:szCs w:val="28"/>
        </w:rPr>
        <w:t> </w:t>
      </w:r>
      <w:r w:rsidRPr="00BC1CCA">
        <w:rPr>
          <w:rFonts w:ascii="Times New Roman" w:eastAsia="Calibri" w:hAnsi="Times New Roman" w:cs="Times New Roman"/>
          <w:sz w:val="28"/>
          <w:szCs w:val="28"/>
          <w:lang w:val="uk-UA"/>
        </w:rPr>
        <w:t xml:space="preserve">походить від англійського слова </w:t>
      </w:r>
      <w:r w:rsidRPr="00BC1CCA">
        <w:rPr>
          <w:rFonts w:ascii="Times New Roman" w:eastAsia="Calibri" w:hAnsi="Times New Roman" w:cs="Times New Roman"/>
          <w:i/>
          <w:iCs/>
          <w:sz w:val="28"/>
          <w:szCs w:val="28"/>
        </w:rPr>
        <w:t>cross-cultural</w:t>
      </w:r>
      <w:r w:rsidRPr="00BC1CCA">
        <w:rPr>
          <w:rFonts w:ascii="Times New Roman" w:eastAsia="Calibri" w:hAnsi="Times New Roman" w:cs="Times New Roman"/>
          <w:sz w:val="28"/>
          <w:szCs w:val="28"/>
          <w:lang w:val="uk-UA"/>
        </w:rPr>
        <w:t xml:space="preserve"> – тобто такий, що виникає на перехресті культур. Іноді його вживають замість слова «міжкультурний». У сучасній Україні тема взаємодії культур у контексті становлення національної ідентичності особливо актуалізувалася на фоні значних трансформаційних процесів у суспільстві і геополітиці, що відбуваються упродовж останніх трьох років.</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 xml:space="preserve">Енциклопедія сучасної України [29] трактує крос-культурні дослідження як тип наукового пошуку, згідно з яким поведінку людини та соціальних груп вивчають у контексті їхніх культурних особливостей. Причому, </w:t>
      </w:r>
      <w:r w:rsidRPr="00BC1CCA">
        <w:rPr>
          <w:rFonts w:ascii="Times New Roman" w:eastAsia="Calibri" w:hAnsi="Times New Roman" w:cs="Times New Roman"/>
          <w:sz w:val="28"/>
          <w:szCs w:val="28"/>
        </w:rPr>
        <w:t>гол</w:t>
      </w:r>
      <w:r w:rsidRPr="00BC1CCA">
        <w:rPr>
          <w:rFonts w:ascii="Times New Roman" w:eastAsia="Calibri" w:hAnsi="Times New Roman" w:cs="Times New Roman"/>
          <w:sz w:val="28"/>
          <w:szCs w:val="28"/>
          <w:lang w:val="uk-UA"/>
        </w:rPr>
        <w:t>овну</w:t>
      </w:r>
      <w:r w:rsidRPr="00BC1CCA">
        <w:rPr>
          <w:rFonts w:ascii="Times New Roman" w:eastAsia="Calibri" w:hAnsi="Times New Roman" w:cs="Times New Roman"/>
          <w:sz w:val="28"/>
          <w:szCs w:val="28"/>
        </w:rPr>
        <w:t xml:space="preserve"> увагу акцентують на функціонуванні та розвитку певних соц</w:t>
      </w:r>
      <w:r w:rsidRPr="00BC1CCA">
        <w:rPr>
          <w:rFonts w:ascii="Times New Roman" w:eastAsia="Calibri" w:hAnsi="Times New Roman" w:cs="Times New Roman"/>
          <w:sz w:val="28"/>
          <w:szCs w:val="28"/>
          <w:lang w:val="uk-UA"/>
        </w:rPr>
        <w:t>іальних</w:t>
      </w:r>
      <w:r w:rsidRPr="00BC1CCA">
        <w:rPr>
          <w:rFonts w:ascii="Times New Roman" w:eastAsia="Calibri" w:hAnsi="Times New Roman" w:cs="Times New Roman"/>
          <w:sz w:val="28"/>
          <w:szCs w:val="28"/>
        </w:rPr>
        <w:t xml:space="preserve"> й психол</w:t>
      </w:r>
      <w:r w:rsidRPr="00BC1CCA">
        <w:rPr>
          <w:rFonts w:ascii="Times New Roman" w:eastAsia="Calibri" w:hAnsi="Times New Roman" w:cs="Times New Roman"/>
          <w:sz w:val="28"/>
          <w:szCs w:val="28"/>
          <w:lang w:val="uk-UA"/>
        </w:rPr>
        <w:t>огічних</w:t>
      </w:r>
      <w:r w:rsidRPr="00BC1CCA">
        <w:rPr>
          <w:rFonts w:ascii="Times New Roman" w:eastAsia="Calibri" w:hAnsi="Times New Roman" w:cs="Times New Roman"/>
          <w:sz w:val="28"/>
          <w:szCs w:val="28"/>
        </w:rPr>
        <w:t xml:space="preserve"> феноменів у різних культур</w:t>
      </w:r>
      <w:r w:rsidRPr="00BC1CCA">
        <w:rPr>
          <w:rFonts w:ascii="Times New Roman" w:eastAsia="Calibri" w:hAnsi="Times New Roman" w:cs="Times New Roman"/>
          <w:sz w:val="28"/>
          <w:szCs w:val="28"/>
          <w:lang w:val="uk-UA"/>
        </w:rPr>
        <w:t>них</w:t>
      </w:r>
      <w:r w:rsidRPr="00BC1CCA">
        <w:rPr>
          <w:rFonts w:ascii="Times New Roman" w:eastAsia="Calibri" w:hAnsi="Times New Roman" w:cs="Times New Roman"/>
          <w:sz w:val="28"/>
          <w:szCs w:val="28"/>
        </w:rPr>
        <w:t xml:space="preserve"> гру</w:t>
      </w:r>
      <w:r w:rsidRPr="00BC1CCA">
        <w:rPr>
          <w:rFonts w:ascii="Times New Roman" w:eastAsia="Calibri" w:hAnsi="Times New Roman" w:cs="Times New Roman"/>
          <w:sz w:val="28"/>
          <w:szCs w:val="28"/>
        </w:rPr>
        <w:softHyphen/>
        <w:t xml:space="preserve">пах. </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Чому ж виникають і поглиблюються культурні розбіжності всередині однієї країни? Які з них стоять на заваді становленню національної ідентичності?</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 xml:space="preserve">Європейський вектор української геополітики у ІІ десятилітті ХХІ століття неочікувано спричинив широке коло проблем: політичних, територіальних, соціальних і, у тому числі – культурних та ідентифікаційних. Прагнення України долучитися до об’єднаної Європи, яке, нарешті, втілилося у життя, у 2014 році викликало потужний спротив з боку сусідньої держави , який досяг масштабу анексії територій і початку воєнних дій на Сході України. Це закономірно дало поштовх  безлічі негативних явищ у суспільстві. З’явилося раніше невідоме в нашій державі поняття вимушених переселенців – внутрішніх мігрантів  нового типу. Оселяючись на нових територіях, вони зіткнулися і з певним неприйняттям їх соціокультурних стандартів місцевими мешканцями. Таким чином, з одного боку, бажання стати пліч-о-пліч для протистояння спільному ворогові неймовірно підняло патріотичний дух нації, а з іншого – зробило очевидними розбіжності у культурі, історичних цінностях, національній самосвідомості представників різних поколінь, </w:t>
      </w:r>
      <w:r w:rsidRPr="00BC1CCA">
        <w:rPr>
          <w:rFonts w:ascii="Times New Roman" w:eastAsia="Calibri" w:hAnsi="Times New Roman" w:cs="Times New Roman"/>
          <w:sz w:val="28"/>
          <w:szCs w:val="28"/>
          <w:lang w:val="uk-UA"/>
        </w:rPr>
        <w:lastRenderedPageBreak/>
        <w:t>територій, соціальних груп. Це, в свою чергу, зумовило необхідність наукового осмислення проблеми соціокультурної самоідентифікації особистості в умовах соціальних змін, бо від її вирішення залежить розуміння суті цінностей і тенденцій розвитку того соціального середовища, в якому належить функціонувати суспільству в майбутньому, реальних можливостей впливу національної самосвідомості на духовні, етичні пріоритети особи, на ментальний і культурний простір соціуму. Без відповідного розуміння прогностичних функцій і можливостей національної самосвідомості важко розраховувати на повноцінне обґрунтування державної стратегії і політики процесів націєтворення.</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i/>
          <w:sz w:val="28"/>
          <w:szCs w:val="28"/>
          <w:lang w:val="uk-UA"/>
        </w:rPr>
        <w:t>Ступінь наукової розробленості проблеми</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rPr>
        <w:t>Обрана тема вказала на входження в проблемну сферу, яка є областю перетину багатьох дослідницьких інтересів, концептуальних рішень і парадигм соціогуманітарного мислення. Для її дослідження знадобилося звернення до р</w:t>
      </w:r>
      <w:r w:rsidRPr="00BC1CCA">
        <w:rPr>
          <w:rFonts w:ascii="Times New Roman" w:eastAsia="Calibri" w:hAnsi="Times New Roman" w:cs="Times New Roman"/>
          <w:sz w:val="28"/>
          <w:szCs w:val="28"/>
          <w:lang w:val="uk-UA"/>
        </w:rPr>
        <w:t>о</w:t>
      </w:r>
      <w:r w:rsidRPr="00BC1CCA">
        <w:rPr>
          <w:rFonts w:ascii="Times New Roman" w:eastAsia="Calibri" w:hAnsi="Times New Roman" w:cs="Times New Roman"/>
          <w:sz w:val="28"/>
          <w:szCs w:val="28"/>
        </w:rPr>
        <w:t>б</w:t>
      </w:r>
      <w:r w:rsidRPr="00BC1CCA">
        <w:rPr>
          <w:rFonts w:ascii="Times New Roman" w:eastAsia="Calibri" w:hAnsi="Times New Roman" w:cs="Times New Roman"/>
          <w:sz w:val="28"/>
          <w:szCs w:val="28"/>
          <w:lang w:val="uk-UA"/>
        </w:rPr>
        <w:t>іт</w:t>
      </w:r>
      <w:r w:rsidRPr="00BC1CCA">
        <w:rPr>
          <w:rFonts w:ascii="Times New Roman" w:eastAsia="Calibri" w:hAnsi="Times New Roman" w:cs="Times New Roman"/>
          <w:sz w:val="28"/>
          <w:szCs w:val="28"/>
        </w:rPr>
        <w:t xml:space="preserve"> філософсько</w:t>
      </w:r>
      <w:r w:rsidRPr="00BC1CCA">
        <w:rPr>
          <w:rFonts w:ascii="Times New Roman" w:eastAsia="Calibri" w:hAnsi="Times New Roman" w:cs="Times New Roman"/>
          <w:sz w:val="28"/>
          <w:szCs w:val="28"/>
          <w:lang w:val="uk-UA"/>
        </w:rPr>
        <w:t>го</w:t>
      </w:r>
      <w:r w:rsidRPr="00BC1CCA">
        <w:rPr>
          <w:rFonts w:ascii="Times New Roman" w:eastAsia="Calibri" w:hAnsi="Times New Roman" w:cs="Times New Roman"/>
          <w:sz w:val="28"/>
          <w:szCs w:val="28"/>
        </w:rPr>
        <w:t>, історико-культурологічного, антропологі</w:t>
      </w:r>
      <w:r w:rsidRPr="00BC1CCA">
        <w:rPr>
          <w:rFonts w:ascii="Times New Roman" w:eastAsia="Calibri" w:hAnsi="Times New Roman" w:cs="Times New Roman"/>
          <w:sz w:val="28"/>
          <w:szCs w:val="28"/>
          <w:lang w:val="uk-UA"/>
        </w:rPr>
        <w:t>чного, психологічного</w:t>
      </w:r>
      <w:r w:rsidRPr="00BC1CCA">
        <w:rPr>
          <w:rFonts w:ascii="Times New Roman" w:eastAsia="Calibri" w:hAnsi="Times New Roman" w:cs="Times New Roman"/>
          <w:sz w:val="28"/>
          <w:szCs w:val="28"/>
        </w:rPr>
        <w:t xml:space="preserve"> і етнологічного характеру, </w:t>
      </w:r>
      <w:r w:rsidRPr="00BC1CCA">
        <w:rPr>
          <w:rFonts w:ascii="Times New Roman" w:eastAsia="Calibri" w:hAnsi="Times New Roman" w:cs="Times New Roman"/>
          <w:sz w:val="28"/>
          <w:szCs w:val="28"/>
          <w:lang w:val="uk-UA"/>
        </w:rPr>
        <w:t>які дають можливість</w:t>
      </w:r>
      <w:r w:rsidRPr="00BC1CCA">
        <w:rPr>
          <w:rFonts w:ascii="Times New Roman" w:eastAsia="Calibri" w:hAnsi="Times New Roman" w:cs="Times New Roman"/>
          <w:sz w:val="28"/>
          <w:szCs w:val="28"/>
        </w:rPr>
        <w:t xml:space="preserve"> осмислення проблем соці</w:t>
      </w:r>
      <w:r w:rsidRPr="00BC1CCA">
        <w:rPr>
          <w:rFonts w:ascii="Times New Roman" w:eastAsia="Calibri" w:hAnsi="Times New Roman" w:cs="Times New Roman"/>
          <w:sz w:val="28"/>
          <w:szCs w:val="28"/>
          <w:lang w:val="uk-UA"/>
        </w:rPr>
        <w:t>окультурної</w:t>
      </w:r>
      <w:r w:rsidRPr="00BC1CCA">
        <w:rPr>
          <w:rFonts w:ascii="Times New Roman" w:eastAsia="Calibri" w:hAnsi="Times New Roman" w:cs="Times New Roman"/>
          <w:sz w:val="28"/>
          <w:szCs w:val="28"/>
        </w:rPr>
        <w:t xml:space="preserve"> комунікації </w:t>
      </w:r>
      <w:r w:rsidRPr="00BC1CCA">
        <w:rPr>
          <w:rFonts w:ascii="Times New Roman" w:eastAsia="Calibri" w:hAnsi="Times New Roman" w:cs="Times New Roman"/>
          <w:sz w:val="28"/>
          <w:szCs w:val="28"/>
          <w:lang w:val="uk-UA"/>
        </w:rPr>
        <w:t>.</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 xml:space="preserve">Проблема досить широко висвітлена як в соціологічних, так і соціо-психологічних теоріях, оскільки поняття національної ідентичності має психологічне коріння і пов'язане з іменами таких відомих теоретиків психології, як Е.Гідденс, Г.Зіммель, Р.Парк та ін. При аналізі основних соціологічних теорій і концепцій суспільства, що трансформується (концепція «залежного розвитку» Д. Старка, розроблена спільно з Г.Грабером і Л. Брюстером про значення колишніх структур і цінностей для спрямованості постсоціалістичної трансформації; концепція соціальних механізмів трансформації Т.Заславської; теорія соціальної трансформації О.Куценко; теорія про вплив масових соціально-психологічних «патологій» на характер трансформаційних процесів Є.Головахи і Н.Паніної, концепція соціально-адекватного управління В.Буреги) привертає увагу залежність характеру трансформаційних змін від ендогенних чинників розвитку. </w:t>
      </w:r>
      <w:r w:rsidRPr="00BC1CCA">
        <w:rPr>
          <w:rFonts w:ascii="Times New Roman" w:eastAsia="Calibri" w:hAnsi="Times New Roman" w:cs="Times New Roman"/>
          <w:sz w:val="28"/>
          <w:szCs w:val="28"/>
        </w:rPr>
        <w:t xml:space="preserve">Одним з таких </w:t>
      </w:r>
      <w:r w:rsidRPr="00BC1CCA">
        <w:rPr>
          <w:rFonts w:ascii="Times New Roman" w:eastAsia="Calibri" w:hAnsi="Times New Roman" w:cs="Times New Roman"/>
          <w:sz w:val="28"/>
          <w:szCs w:val="28"/>
        </w:rPr>
        <w:lastRenderedPageBreak/>
        <w:t xml:space="preserve">ендогенних чинників, може виступати </w:t>
      </w:r>
      <w:r w:rsidRPr="00BC1CCA">
        <w:rPr>
          <w:rFonts w:ascii="Times New Roman" w:eastAsia="Courier New" w:hAnsi="Times New Roman" w:cs="Times New Roman"/>
          <w:iCs/>
          <w:spacing w:val="1"/>
          <w:sz w:val="28"/>
          <w:szCs w:val="28"/>
          <w:lang w:val="uk-UA" w:eastAsia="uk-UA" w:bidi="uk-UA"/>
        </w:rPr>
        <w:t>національна ідентичність</w:t>
      </w:r>
      <w:r w:rsidRPr="00BC1CCA">
        <w:rPr>
          <w:rFonts w:ascii="Times New Roman" w:eastAsia="Calibri" w:hAnsi="Times New Roman" w:cs="Times New Roman"/>
          <w:sz w:val="28"/>
          <w:szCs w:val="28"/>
        </w:rPr>
        <w:t xml:space="preserve"> членів соціуму.</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В рамках вітчизняної соціології проблематика соціокультурної ідентифікації особистості досить нова і представлена ​​в ряді досліджень Н.О.Победи, В.М.Онищука, Ю.Г.Сороки, В.Ф.Бурлачука, О.І.Резніка, А.О.Ручки та ін.</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 xml:space="preserve">На сьогодні соціологія накопичила значну базу теоретико-методологічних знань стосовно процесів розвитку етнонаціональних спільнот, що дозволяє розробляти нові напрямки досліджень відповідно до соціальних запитів суспільства. </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i/>
          <w:sz w:val="28"/>
          <w:szCs w:val="28"/>
          <w:lang w:val="uk-UA"/>
        </w:rPr>
        <w:t>Мета дослідження</w:t>
      </w:r>
      <w:r w:rsidRPr="00BC1CCA">
        <w:rPr>
          <w:rFonts w:ascii="Times New Roman" w:eastAsia="Calibri" w:hAnsi="Times New Roman" w:cs="Times New Roman"/>
          <w:sz w:val="28"/>
          <w:szCs w:val="28"/>
          <w:lang w:val="uk-UA"/>
        </w:rPr>
        <w:t xml:space="preserve"> – теоретичне та емпіричне обґрунтування </w:t>
      </w:r>
      <w:r w:rsidRPr="00BC1CCA">
        <w:rPr>
          <w:rFonts w:ascii="Times New Roman" w:eastAsia="Calibri" w:hAnsi="Times New Roman" w:cs="Times New Roman"/>
          <w:i/>
          <w:sz w:val="28"/>
          <w:szCs w:val="28"/>
          <w:lang w:val="uk-UA"/>
        </w:rPr>
        <w:t>засад становлення</w:t>
      </w:r>
      <w:r w:rsidRPr="00BC1CCA">
        <w:rPr>
          <w:rFonts w:ascii="Times New Roman" w:eastAsia="Calibri" w:hAnsi="Times New Roman" w:cs="Times New Roman"/>
          <w:sz w:val="28"/>
          <w:szCs w:val="28"/>
          <w:lang w:val="uk-UA"/>
        </w:rPr>
        <w:t xml:space="preserve"> національної ідентичності та її еволюції в період суспільних трансформацій.</w:t>
      </w:r>
    </w:p>
    <w:p w:rsidR="00BC1CCA" w:rsidRPr="00BC1CCA" w:rsidRDefault="00BC1CCA" w:rsidP="00BC1CCA">
      <w:pPr>
        <w:spacing w:after="0" w:line="360" w:lineRule="auto"/>
        <w:ind w:firstLine="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 xml:space="preserve">Для досягнення </w:t>
      </w:r>
      <w:r w:rsidRPr="00BC1CCA">
        <w:rPr>
          <w:rFonts w:ascii="Times New Roman" w:eastAsia="Calibri" w:hAnsi="Times New Roman" w:cs="Times New Roman"/>
          <w:sz w:val="28"/>
          <w:szCs w:val="28"/>
          <w:lang w:val="uk-UA"/>
        </w:rPr>
        <w:t>цієї</w:t>
      </w:r>
      <w:r w:rsidRPr="00BC1CCA">
        <w:rPr>
          <w:rFonts w:ascii="Times New Roman" w:eastAsia="Calibri" w:hAnsi="Times New Roman" w:cs="Times New Roman"/>
          <w:sz w:val="28"/>
          <w:szCs w:val="28"/>
        </w:rPr>
        <w:t xml:space="preserve"> мети в </w:t>
      </w:r>
      <w:r w:rsidRPr="00BC1CCA">
        <w:rPr>
          <w:rFonts w:ascii="Times New Roman" w:eastAsia="Calibri" w:hAnsi="Times New Roman" w:cs="Times New Roman"/>
          <w:sz w:val="28"/>
          <w:szCs w:val="28"/>
          <w:lang w:val="uk-UA"/>
        </w:rPr>
        <w:t>роботі</w:t>
      </w:r>
      <w:r w:rsidRPr="00BC1CCA">
        <w:rPr>
          <w:rFonts w:ascii="Times New Roman" w:eastAsia="Calibri" w:hAnsi="Times New Roman" w:cs="Times New Roman"/>
          <w:sz w:val="28"/>
          <w:szCs w:val="28"/>
        </w:rPr>
        <w:t xml:space="preserve"> поставлені такі завдання:</w:t>
      </w:r>
    </w:p>
    <w:p w:rsidR="00BC1CCA" w:rsidRPr="00BC1CCA" w:rsidRDefault="00BC1CCA" w:rsidP="00BC1CCA">
      <w:pPr>
        <w:spacing w:after="0" w:line="360" w:lineRule="auto"/>
        <w:ind w:firstLine="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•окреслити основні етапи наукової думки щодо вивчення національної самосвідомості;</w:t>
      </w:r>
    </w:p>
    <w:p w:rsidR="00BC1CCA" w:rsidRPr="00BC1CCA" w:rsidRDefault="00BC1CCA" w:rsidP="00BC1CCA">
      <w:pPr>
        <w:spacing w:after="0" w:line="360" w:lineRule="auto"/>
        <w:ind w:firstLine="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•визначити основні істотні риси національної ідентичності як структурної частини суспільної свідомості;</w:t>
      </w:r>
    </w:p>
    <w:p w:rsidR="00BC1CCA" w:rsidRPr="00BC1CCA" w:rsidRDefault="00BC1CCA" w:rsidP="00BC1CCA">
      <w:pPr>
        <w:spacing w:after="0" w:line="360" w:lineRule="auto"/>
        <w:ind w:firstLine="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 xml:space="preserve">•прослідкувати зв’язок </w:t>
      </w:r>
      <w:r w:rsidRPr="00BC1CCA">
        <w:rPr>
          <w:rFonts w:ascii="Times New Roman" w:eastAsia="Calibri" w:hAnsi="Times New Roman" w:cs="Times New Roman"/>
          <w:sz w:val="28"/>
          <w:szCs w:val="28"/>
          <w:lang w:val="uk-UA"/>
        </w:rPr>
        <w:t xml:space="preserve">становлення </w:t>
      </w:r>
      <w:r w:rsidRPr="00BC1CCA">
        <w:rPr>
          <w:rFonts w:ascii="Times New Roman" w:eastAsia="Calibri" w:hAnsi="Times New Roman" w:cs="Times New Roman"/>
          <w:sz w:val="28"/>
          <w:szCs w:val="28"/>
        </w:rPr>
        <w:t xml:space="preserve">національної </w:t>
      </w:r>
      <w:r w:rsidRPr="00BC1CCA">
        <w:rPr>
          <w:rFonts w:ascii="Times New Roman" w:eastAsia="Calibri" w:hAnsi="Times New Roman" w:cs="Times New Roman"/>
          <w:sz w:val="28"/>
          <w:szCs w:val="28"/>
          <w:lang w:val="uk-UA"/>
        </w:rPr>
        <w:t>ідентичност</w:t>
      </w:r>
      <w:r w:rsidRPr="00BC1CCA">
        <w:rPr>
          <w:rFonts w:ascii="Times New Roman" w:eastAsia="Calibri" w:hAnsi="Times New Roman" w:cs="Times New Roman"/>
          <w:sz w:val="28"/>
          <w:szCs w:val="28"/>
        </w:rPr>
        <w:t>і зі стадіальною позицією розвитку соціуму;</w:t>
      </w:r>
    </w:p>
    <w:p w:rsidR="00BC1CCA" w:rsidRPr="00BC1CCA" w:rsidRDefault="00BC1CCA" w:rsidP="00BC1CCA">
      <w:pPr>
        <w:spacing w:after="0" w:line="360" w:lineRule="auto"/>
        <w:ind w:firstLine="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•осмислити</w:t>
      </w:r>
      <w:r w:rsidRPr="00BC1CCA">
        <w:rPr>
          <w:rFonts w:ascii="Times New Roman" w:eastAsia="Calibri" w:hAnsi="Times New Roman" w:cs="Times New Roman"/>
          <w:sz w:val="28"/>
          <w:szCs w:val="28"/>
        </w:rPr>
        <w:tab/>
        <w:t>можливі шляхи</w:t>
      </w:r>
      <w:r w:rsidRPr="00BC1CCA">
        <w:rPr>
          <w:rFonts w:ascii="Times New Roman" w:eastAsia="Calibri" w:hAnsi="Times New Roman" w:cs="Times New Roman"/>
          <w:sz w:val="28"/>
          <w:szCs w:val="28"/>
        </w:rPr>
        <w:tab/>
        <w:t>еволюції</w:t>
      </w:r>
      <w:r w:rsidRPr="00BC1CCA">
        <w:rPr>
          <w:rFonts w:ascii="Times New Roman" w:eastAsia="Calibri" w:hAnsi="Times New Roman" w:cs="Times New Roman"/>
          <w:sz w:val="28"/>
          <w:szCs w:val="28"/>
        </w:rPr>
        <w:tab/>
        <w:t>національної</w:t>
      </w:r>
    </w:p>
    <w:p w:rsidR="00BC1CCA" w:rsidRPr="00BC1CCA" w:rsidRDefault="00BC1CCA" w:rsidP="00BC1CCA">
      <w:pPr>
        <w:spacing w:after="0" w:line="360" w:lineRule="auto"/>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rPr>
        <w:t>самосвідомості в період суспільних трансформацій</w:t>
      </w:r>
      <w:r w:rsidRPr="00BC1CCA">
        <w:rPr>
          <w:rFonts w:ascii="Times New Roman" w:eastAsia="Calibri" w:hAnsi="Times New Roman" w:cs="Times New Roman"/>
          <w:sz w:val="28"/>
          <w:szCs w:val="28"/>
          <w:lang w:val="uk-UA"/>
        </w:rPr>
        <w:t>.</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ourier New" w:hAnsi="Times New Roman" w:cs="Times New Roman"/>
          <w:i/>
          <w:iCs/>
          <w:spacing w:val="1"/>
          <w:sz w:val="28"/>
          <w:szCs w:val="28"/>
          <w:lang w:val="uk-UA" w:eastAsia="uk-UA" w:bidi="uk-UA"/>
        </w:rPr>
        <w:t xml:space="preserve">Об’єктом </w:t>
      </w:r>
      <w:r w:rsidRPr="00BC1CCA">
        <w:rPr>
          <w:rFonts w:ascii="Times New Roman" w:eastAsia="Calibri" w:hAnsi="Times New Roman" w:cs="Times New Roman"/>
          <w:sz w:val="28"/>
          <w:szCs w:val="28"/>
          <w:lang w:val="uk-UA"/>
        </w:rPr>
        <w:t>є крос-культурні дослідження національної ідентичності сучасного українського соціуму.</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ourier New" w:hAnsi="Times New Roman" w:cs="Times New Roman"/>
          <w:i/>
          <w:iCs/>
          <w:spacing w:val="1"/>
          <w:sz w:val="28"/>
          <w:szCs w:val="28"/>
          <w:lang w:val="uk-UA" w:eastAsia="uk-UA" w:bidi="uk-UA"/>
        </w:rPr>
        <w:t>Предметом дослідження</w:t>
      </w:r>
      <w:r w:rsidRPr="00BC1CCA">
        <w:rPr>
          <w:rFonts w:ascii="Times New Roman" w:eastAsia="Calibri" w:hAnsi="Times New Roman" w:cs="Times New Roman"/>
          <w:sz w:val="28"/>
          <w:szCs w:val="28"/>
          <w:lang w:val="uk-UA"/>
        </w:rPr>
        <w:t xml:space="preserve"> є механізми становлення національної ідентичності. </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i/>
          <w:sz w:val="28"/>
          <w:szCs w:val="28"/>
          <w:lang w:val="uk-UA"/>
        </w:rPr>
        <w:t>Теоретико-методологічну основу</w:t>
      </w:r>
      <w:r w:rsidRPr="00BC1CCA">
        <w:rPr>
          <w:rFonts w:ascii="Times New Roman" w:eastAsia="Calibri" w:hAnsi="Times New Roman" w:cs="Times New Roman"/>
          <w:sz w:val="28"/>
          <w:szCs w:val="28"/>
          <w:lang w:val="uk-UA"/>
        </w:rPr>
        <w:t xml:space="preserve"> дослідження склали фундаментальні твори класиків світової та вітчизняної соціології, філософії, психології, а також праці ряду сучасних вітчизняних, російських і зарубіжних вчених, що </w:t>
      </w:r>
      <w:r w:rsidRPr="00BC1CCA">
        <w:rPr>
          <w:rFonts w:ascii="Times New Roman" w:eastAsia="Calibri" w:hAnsi="Times New Roman" w:cs="Times New Roman"/>
          <w:sz w:val="28"/>
          <w:szCs w:val="28"/>
          <w:lang w:val="uk-UA"/>
        </w:rPr>
        <w:lastRenderedPageBreak/>
        <w:t>займаються вивченням процесів становлення національної ідентичності, які зробили певний внесок у розробку теоретичних положень сучасної соціології.</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 xml:space="preserve">В основу дослідження було покладено соціокультурний підхід, що дозволяє розглядати досліджувані явища у взаємозв'язку і взаємозалежності. </w:t>
      </w:r>
      <w:r w:rsidRPr="00BC1CCA">
        <w:rPr>
          <w:rFonts w:ascii="Times New Roman" w:eastAsia="Calibri" w:hAnsi="Times New Roman" w:cs="Times New Roman"/>
          <w:sz w:val="28"/>
          <w:szCs w:val="28"/>
        </w:rPr>
        <w:t xml:space="preserve">Використання системного і структурно-функціонального підходів дозволило дати визначення </w:t>
      </w:r>
      <w:r w:rsidRPr="00BC1CCA">
        <w:rPr>
          <w:rFonts w:ascii="Times New Roman" w:eastAsia="Calibri" w:hAnsi="Times New Roman" w:cs="Times New Roman"/>
          <w:sz w:val="28"/>
          <w:szCs w:val="28"/>
          <w:lang w:val="uk-UA"/>
        </w:rPr>
        <w:t>національної ідентичності</w:t>
      </w:r>
      <w:r w:rsidRPr="00BC1CCA">
        <w:rPr>
          <w:rFonts w:ascii="Times New Roman" w:eastAsia="Calibri" w:hAnsi="Times New Roman" w:cs="Times New Roman"/>
          <w:sz w:val="28"/>
          <w:szCs w:val="28"/>
        </w:rPr>
        <w:t xml:space="preserve">, проаналізувати соціокультурні механізми </w:t>
      </w:r>
      <w:r w:rsidRPr="00BC1CCA">
        <w:rPr>
          <w:rFonts w:ascii="Times New Roman" w:eastAsia="Calibri" w:hAnsi="Times New Roman" w:cs="Times New Roman"/>
          <w:sz w:val="28"/>
          <w:szCs w:val="28"/>
          <w:lang w:val="uk-UA"/>
        </w:rPr>
        <w:t>її становлення</w:t>
      </w:r>
      <w:r w:rsidRPr="00BC1CCA">
        <w:rPr>
          <w:rFonts w:ascii="Times New Roman" w:eastAsia="Calibri" w:hAnsi="Times New Roman" w:cs="Times New Roman"/>
          <w:sz w:val="28"/>
          <w:szCs w:val="28"/>
        </w:rPr>
        <w:t>.</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На окремих етапах дослідження було застосовано загальнонаукові принципи і методи: принцип всебічності, наступності, а також такі методи, як аналіз, синтез, генетичний метод (для встановлення стадіальних відмінностей розвитку національної самосвідомості), метод системного та структурного аналізу (для визначення рівнів національної самосвідомості в період суспільних трансформації), індукція, дедукція, діяльнісний метод та ін.</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Усвідомлюючи необхідність звернення до різних областей соціально-психологічної науки і видів дискурсу, автор використовувала в якості найважливіших інструментів дослідження принципи системності, додатковості, порівняльного аналізу.</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 xml:space="preserve">В якості методів збору матеріалу було використано якісні соціологічні методи, такі як контент-аналіз державних документів, що містять інформацію про процеси становлення національної ідентичності;  вторинний аналіз соціологічних даних. </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i/>
          <w:sz w:val="28"/>
          <w:szCs w:val="28"/>
          <w:lang w:val="uk-UA"/>
        </w:rPr>
        <w:t xml:space="preserve">Наукова новизна </w:t>
      </w:r>
      <w:r w:rsidRPr="00BC1CCA">
        <w:rPr>
          <w:rFonts w:ascii="Times New Roman" w:eastAsia="Calibri" w:hAnsi="Times New Roman" w:cs="Times New Roman"/>
          <w:sz w:val="28"/>
          <w:szCs w:val="28"/>
          <w:lang w:val="uk-UA"/>
        </w:rPr>
        <w:t xml:space="preserve">полягає у дослідженні суб’єктивних переживань та оцінці національної ідентичності з боку найбільш кризових груп українського суспільства, до яких відносяться Внутрішньо переміщені особи. </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i/>
          <w:sz w:val="28"/>
          <w:szCs w:val="28"/>
          <w:lang w:val="uk-UA"/>
        </w:rPr>
        <w:t>Теоретична значимість дослідження.</w:t>
      </w:r>
      <w:r w:rsidRPr="00BC1CCA">
        <w:rPr>
          <w:rFonts w:ascii="Times New Roman" w:eastAsia="Calibri" w:hAnsi="Times New Roman" w:cs="Times New Roman"/>
          <w:sz w:val="28"/>
          <w:szCs w:val="28"/>
          <w:lang w:val="uk-UA"/>
        </w:rPr>
        <w:t xml:space="preserve"> Основні теоретичні висновки, отримані в результаті проведеного дослідження, можуть використовуватися для подальшої розробки концептуальних і теоретико-методологічних положень крос-культурних досліджень.</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i/>
          <w:sz w:val="28"/>
          <w:szCs w:val="28"/>
          <w:lang w:val="uk-UA"/>
        </w:rPr>
        <w:t>Практична значимість дослідження.</w:t>
      </w:r>
      <w:r w:rsidRPr="00BC1CCA">
        <w:rPr>
          <w:rFonts w:ascii="Times New Roman" w:eastAsia="Calibri" w:hAnsi="Times New Roman" w:cs="Times New Roman"/>
          <w:sz w:val="28"/>
          <w:szCs w:val="28"/>
          <w:lang w:val="uk-UA"/>
        </w:rPr>
        <w:t xml:space="preserve"> Матеріали дослідження можуть бути корисні в науково-дослідницькій діяльності та представляти інтерес для </w:t>
      </w:r>
      <w:r w:rsidRPr="00BC1CCA">
        <w:rPr>
          <w:rFonts w:ascii="Times New Roman" w:eastAsia="Calibri" w:hAnsi="Times New Roman" w:cs="Times New Roman"/>
          <w:sz w:val="28"/>
          <w:szCs w:val="28"/>
          <w:lang w:val="uk-UA"/>
        </w:rPr>
        <w:lastRenderedPageBreak/>
        <w:t>студентів різних областей соціогуманітарного знання, що займаються вивченням ідентифікаційних процесів у сучасній Україні та процесів суспільних трансформацій пострадянського суспільства; для розробки програм удосконалення демократичних трансформацій українського суспільства.</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Матеріали дослідження можуть становити певний інтерес для засобів масової інформації, які формують громадську думку; використовуватися органами місцевої влади для вдосконалення міграційної політики і умов соціокультурного середовища в цілому.</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i/>
          <w:sz w:val="28"/>
          <w:szCs w:val="28"/>
          <w:lang w:val="uk-UA"/>
        </w:rPr>
        <w:t xml:space="preserve">Обсяг і структура роботи. </w:t>
      </w:r>
      <w:r w:rsidRPr="00BC1CCA">
        <w:rPr>
          <w:rFonts w:ascii="Times New Roman" w:eastAsia="Calibri" w:hAnsi="Times New Roman" w:cs="Times New Roman"/>
          <w:sz w:val="28"/>
          <w:szCs w:val="28"/>
          <w:lang w:val="uk-UA"/>
        </w:rPr>
        <w:t>Кваліфікаційна робота бакалавра складається зі вступу, трьох розділів, висновків, бібліографічного списку використаних джерел, додатку. Загальний обсяг роботи – 57 сторінок машинописного тексту.</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Структура роботи визначається необхідністю комплексного підходу до проблеми крос-культурних механізмів становлення національної ідентичності і дозволяє наблизитися до розуміння цього процесу.</w:t>
      </w:r>
    </w:p>
    <w:p w:rsidR="00CF6058" w:rsidRDefault="00CF6058">
      <w:pPr>
        <w:rPr>
          <w:lang w:val="uk-UA"/>
        </w:rPr>
      </w:pPr>
    </w:p>
    <w:p w:rsidR="00BC1CCA" w:rsidRDefault="00BC1CCA">
      <w:pPr>
        <w:rPr>
          <w:lang w:val="uk-UA"/>
        </w:rPr>
      </w:pPr>
    </w:p>
    <w:p w:rsidR="00BC1CCA" w:rsidRDefault="00BC1CCA">
      <w:pPr>
        <w:rPr>
          <w:lang w:val="uk-UA"/>
        </w:rPr>
      </w:pPr>
    </w:p>
    <w:p w:rsidR="00BC1CCA" w:rsidRDefault="00BC1CCA">
      <w:pPr>
        <w:rPr>
          <w:lang w:val="uk-UA"/>
        </w:rPr>
      </w:pPr>
    </w:p>
    <w:p w:rsidR="00BC1CCA" w:rsidRDefault="00BC1CCA">
      <w:pPr>
        <w:rPr>
          <w:lang w:val="uk-UA"/>
        </w:rPr>
      </w:pPr>
    </w:p>
    <w:p w:rsidR="00BC1CCA" w:rsidRDefault="00BC1CCA">
      <w:pPr>
        <w:rPr>
          <w:lang w:val="uk-UA"/>
        </w:rPr>
      </w:pPr>
    </w:p>
    <w:p w:rsidR="00BC1CCA" w:rsidRDefault="00BC1CCA">
      <w:pPr>
        <w:rPr>
          <w:lang w:val="uk-UA"/>
        </w:rPr>
      </w:pPr>
    </w:p>
    <w:p w:rsidR="00BC1CCA" w:rsidRDefault="00BC1CCA">
      <w:pPr>
        <w:rPr>
          <w:lang w:val="uk-UA"/>
        </w:rPr>
      </w:pPr>
    </w:p>
    <w:p w:rsidR="00BC1CCA" w:rsidRDefault="00BC1CCA">
      <w:pPr>
        <w:rPr>
          <w:lang w:val="uk-UA"/>
        </w:rPr>
      </w:pPr>
    </w:p>
    <w:p w:rsidR="00BC1CCA" w:rsidRDefault="00BC1CCA">
      <w:pPr>
        <w:rPr>
          <w:lang w:val="uk-UA"/>
        </w:rPr>
      </w:pPr>
    </w:p>
    <w:p w:rsidR="00BC1CCA" w:rsidRDefault="00BC1CCA">
      <w:pPr>
        <w:rPr>
          <w:lang w:val="uk-UA"/>
        </w:rPr>
      </w:pPr>
    </w:p>
    <w:p w:rsidR="00BC1CCA" w:rsidRDefault="00BC1CCA">
      <w:pPr>
        <w:rPr>
          <w:lang w:val="uk-UA"/>
        </w:rPr>
      </w:pPr>
    </w:p>
    <w:p w:rsidR="00BC1CCA" w:rsidRDefault="00BC1CCA">
      <w:pPr>
        <w:rPr>
          <w:lang w:val="uk-UA"/>
        </w:rPr>
      </w:pPr>
    </w:p>
    <w:p w:rsidR="00BC1CCA" w:rsidRDefault="00BC1CCA">
      <w:pPr>
        <w:rPr>
          <w:lang w:val="uk-UA"/>
        </w:rPr>
      </w:pPr>
    </w:p>
    <w:p w:rsidR="00BC1CCA" w:rsidRDefault="00BC1CCA">
      <w:pPr>
        <w:rPr>
          <w:lang w:val="uk-UA"/>
        </w:rPr>
      </w:pPr>
    </w:p>
    <w:p w:rsidR="00BC1CCA" w:rsidRDefault="00BC1CCA">
      <w:pPr>
        <w:rPr>
          <w:lang w:val="uk-UA"/>
        </w:rPr>
      </w:pPr>
    </w:p>
    <w:p w:rsidR="00BC1CCA" w:rsidRPr="00BC1CCA" w:rsidRDefault="00BC1CCA" w:rsidP="00BC1CCA">
      <w:pPr>
        <w:spacing w:after="0" w:line="360" w:lineRule="auto"/>
        <w:ind w:firstLine="567"/>
        <w:jc w:val="center"/>
        <w:rPr>
          <w:rFonts w:ascii="Times New Roman" w:eastAsia="Calibri" w:hAnsi="Times New Roman" w:cs="Times New Roman"/>
          <w:b/>
          <w:sz w:val="28"/>
          <w:szCs w:val="28"/>
          <w:lang w:val="uk-UA"/>
        </w:rPr>
      </w:pPr>
      <w:r w:rsidRPr="00BC1CCA">
        <w:rPr>
          <w:rFonts w:ascii="Times New Roman" w:eastAsia="Calibri" w:hAnsi="Times New Roman" w:cs="Times New Roman"/>
          <w:b/>
          <w:sz w:val="28"/>
          <w:szCs w:val="28"/>
          <w:lang w:val="uk-UA"/>
        </w:rPr>
        <w:lastRenderedPageBreak/>
        <w:t>ВИСНОВКИ</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 xml:space="preserve">Культурні розбіжності всередині однієї країни виникають через багато факторів – зовнішніх і внутрішніх.  Часто вони поглиблюються у періоди суспільних трансформацій. Але у кризові періоди відбувається і зворотній процес – консолідація нації. </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bCs/>
          <w:sz w:val="28"/>
          <w:szCs w:val="28"/>
          <w:lang w:val="uk-UA"/>
        </w:rPr>
        <w:t xml:space="preserve">Україна в цілому вже досягла стану соціокультурної зрілості, але основні її національні носії все ще перебувають у трансформаційній стадії розвитку, в суспільній свідомості соціуму присутні соціокультурні настанови минулого, які стоять на заваді  становленню національної ідентичності. </w:t>
      </w:r>
      <w:r w:rsidRPr="00BC1CCA">
        <w:rPr>
          <w:rFonts w:ascii="Times New Roman" w:eastAsia="Calibri" w:hAnsi="Times New Roman" w:cs="Times New Roman"/>
          <w:bCs/>
          <w:sz w:val="28"/>
          <w:szCs w:val="28"/>
        </w:rPr>
        <w:t>Національна самосвідомість членів суспільства є одним з основних компонентів процесу побудови єдиної нації. Проте можливості державної політики у сфері націєтворення на сьогодні суттєво обмежені, тому що науковці ще не мають переконливого розуміння національної самосвідомості як соціального явища. Це свідчить про прогалини в сучасній вітчизняній етносоціології щодо розбудови як теоретико-методологічних засад, так і емпіричних процедур отримання ймовірних характеристик цього явища.</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bCs/>
          <w:sz w:val="28"/>
          <w:szCs w:val="28"/>
          <w:lang w:val="uk-UA"/>
        </w:rPr>
        <w:t>Результати роботи дозволили отримати достатнє теоретичне узагальнення національної самосвідомості в період суспільних трансформацій, що надає можливість передбачати певні тенденції стосовно поведінки членів сучасного українського соціуму в етнонаціональній сфері, і дозволяють зробити такі висновки.</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bCs/>
          <w:sz w:val="28"/>
          <w:szCs w:val="28"/>
        </w:rPr>
        <w:t>Порівняно з поширеними в соціогуманітарних науках точками зору на національну самосвідомість, в роботі вона розглядається як об’єктивна соціально-духовна потреба суспільства у фундаментальних принципах націєтворення з погляду реальних можливостей існування. Такий підхід уможливив уточнення визначення національної самосвідомості як соціального явища, що виявляється в усвідомленні певним колом людей своєї належності до окремої нації через спирання на досвід пращурів, власну суспільну практику та прагнення спільного майбутнього для себе та своїх нащадків.</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bCs/>
          <w:sz w:val="28"/>
          <w:szCs w:val="28"/>
          <w:lang w:val="uk-UA"/>
        </w:rPr>
        <w:lastRenderedPageBreak/>
        <w:t>Спираючись на властивість самосвідомості відображати соціальну дійсність на різних рівнях, в роботі розглянута рівнева структура національної самосвідомості, що дозволяє розрізняти ступінь відображення соціальної реальності на кожному рівні сформованості національної самосвідомості. Виділені наступні рівні в структурі національної самосвідомості:</w:t>
      </w:r>
      <w:r w:rsidRPr="00BC1CCA">
        <w:rPr>
          <w:rFonts w:ascii="Times New Roman" w:eastAsia="Calibri" w:hAnsi="Times New Roman" w:cs="Times New Roman"/>
          <w:bCs/>
          <w:sz w:val="28"/>
          <w:szCs w:val="28"/>
          <w:lang w:val="uk-UA"/>
        </w:rPr>
        <w:tab/>
        <w:t>ірраціональний, заснований на вірі та соціальних</w:t>
      </w:r>
      <w:r w:rsidRPr="00BC1CCA">
        <w:rPr>
          <w:rFonts w:ascii="Times New Roman" w:eastAsia="Calibri" w:hAnsi="Times New Roman" w:cs="Times New Roman"/>
          <w:sz w:val="28"/>
          <w:szCs w:val="28"/>
          <w:lang w:val="uk-UA"/>
        </w:rPr>
        <w:t xml:space="preserve"> </w:t>
      </w:r>
      <w:r w:rsidRPr="00BC1CCA">
        <w:rPr>
          <w:rFonts w:ascii="Times New Roman" w:eastAsia="Calibri" w:hAnsi="Times New Roman" w:cs="Times New Roman"/>
          <w:bCs/>
          <w:sz w:val="28"/>
          <w:szCs w:val="28"/>
          <w:lang w:val="uk-UA"/>
        </w:rPr>
        <w:t>стереотипах; буденний, заснований на минулих цінностях і життєвому досвіді людини; теоретичний, заснований на усвідомленому розумінні процесів та явищ, що відбуваються в процесі націєтворення. Виявлення цих рівнів та їх операціональна характеристика надає можливість передбачати певні тенденції стосовно поведінки членів сучасного українського соціуму в етнонаціональній сфері.</w:t>
      </w:r>
    </w:p>
    <w:p w:rsidR="00BC1CCA" w:rsidRPr="00BC1CCA" w:rsidRDefault="00BC1CCA" w:rsidP="00BC1CCA">
      <w:pPr>
        <w:spacing w:after="0" w:line="360" w:lineRule="auto"/>
        <w:ind w:firstLine="567"/>
        <w:jc w:val="both"/>
        <w:rPr>
          <w:rFonts w:ascii="Times New Roman" w:eastAsia="Calibri" w:hAnsi="Times New Roman" w:cs="Times New Roman"/>
          <w:bCs/>
          <w:sz w:val="28"/>
          <w:szCs w:val="28"/>
          <w:lang w:val="uk-UA"/>
        </w:rPr>
      </w:pPr>
      <w:r w:rsidRPr="00BC1CCA">
        <w:rPr>
          <w:rFonts w:ascii="Times New Roman" w:eastAsia="Calibri" w:hAnsi="Times New Roman" w:cs="Times New Roman"/>
          <w:bCs/>
          <w:sz w:val="28"/>
          <w:szCs w:val="28"/>
          <w:lang w:val="uk-UA"/>
        </w:rPr>
        <w:t xml:space="preserve">Дослідження національної самосвідомості дозволяє зафіксувати існуючу поведінку громадян України в етнонаціональній сфері та передбачити її певні тенденції: </w:t>
      </w:r>
    </w:p>
    <w:p w:rsidR="00BC1CCA" w:rsidRPr="00BC1CCA" w:rsidRDefault="00BC1CCA" w:rsidP="00BC1CCA">
      <w:pPr>
        <w:spacing w:after="0" w:line="360" w:lineRule="auto"/>
        <w:ind w:firstLine="567"/>
        <w:jc w:val="both"/>
        <w:rPr>
          <w:rFonts w:ascii="Times New Roman" w:eastAsia="Calibri" w:hAnsi="Times New Roman" w:cs="Times New Roman"/>
          <w:bCs/>
          <w:sz w:val="28"/>
          <w:szCs w:val="28"/>
        </w:rPr>
      </w:pPr>
      <w:r w:rsidRPr="00BC1CCA">
        <w:rPr>
          <w:rFonts w:ascii="Times New Roman" w:eastAsia="Calibri" w:hAnsi="Times New Roman" w:cs="Times New Roman"/>
          <w:bCs/>
          <w:sz w:val="28"/>
          <w:szCs w:val="28"/>
        </w:rPr>
        <w:t>1. Перевага неусвідомлюваного сприйняття і оцінювання «інших» за етнічним походженням людей.</w:t>
      </w:r>
    </w:p>
    <w:p w:rsidR="00BC1CCA" w:rsidRPr="00BC1CCA" w:rsidRDefault="00BC1CCA" w:rsidP="00BC1CCA">
      <w:pPr>
        <w:spacing w:after="0" w:line="360" w:lineRule="auto"/>
        <w:ind w:firstLine="567"/>
        <w:jc w:val="both"/>
        <w:rPr>
          <w:rFonts w:ascii="Times New Roman" w:eastAsia="Calibri" w:hAnsi="Times New Roman" w:cs="Times New Roman"/>
          <w:bCs/>
          <w:sz w:val="28"/>
          <w:szCs w:val="28"/>
        </w:rPr>
      </w:pPr>
      <w:r w:rsidRPr="00BC1CCA">
        <w:rPr>
          <w:rFonts w:ascii="Times New Roman" w:eastAsia="Calibri" w:hAnsi="Times New Roman" w:cs="Times New Roman"/>
          <w:bCs/>
          <w:sz w:val="28"/>
          <w:szCs w:val="28"/>
        </w:rPr>
        <w:t xml:space="preserve"> 2.</w:t>
      </w:r>
      <w:r w:rsidRPr="00BC1CCA">
        <w:rPr>
          <w:rFonts w:ascii="Times New Roman" w:eastAsia="Calibri" w:hAnsi="Times New Roman" w:cs="Times New Roman"/>
          <w:bCs/>
          <w:sz w:val="28"/>
          <w:szCs w:val="28"/>
          <w:lang w:val="uk-UA"/>
        </w:rPr>
        <w:t xml:space="preserve"> </w:t>
      </w:r>
      <w:r w:rsidRPr="00BC1CCA">
        <w:rPr>
          <w:rFonts w:ascii="Times New Roman" w:eastAsia="Calibri" w:hAnsi="Times New Roman" w:cs="Times New Roman"/>
          <w:bCs/>
          <w:sz w:val="28"/>
          <w:szCs w:val="28"/>
        </w:rPr>
        <w:t>Певне дистанціювання між представниками різних націо</w:t>
      </w:r>
      <w:r w:rsidRPr="00BC1CCA">
        <w:rPr>
          <w:rFonts w:ascii="Times New Roman" w:eastAsia="Calibri" w:hAnsi="Times New Roman" w:cs="Times New Roman"/>
          <w:bCs/>
          <w:sz w:val="28"/>
          <w:szCs w:val="28"/>
          <w:lang w:val="uk-UA"/>
        </w:rPr>
        <w:t>-</w:t>
      </w:r>
      <w:r w:rsidRPr="00BC1CCA">
        <w:rPr>
          <w:rFonts w:ascii="Times New Roman" w:eastAsia="Calibri" w:hAnsi="Times New Roman" w:cs="Times New Roman"/>
          <w:bCs/>
          <w:sz w:val="28"/>
          <w:szCs w:val="28"/>
        </w:rPr>
        <w:t>нальностей, особливо серед старшого покоління.</w:t>
      </w:r>
    </w:p>
    <w:p w:rsidR="00BC1CCA" w:rsidRPr="00BC1CCA" w:rsidRDefault="00BC1CCA" w:rsidP="00BC1CCA">
      <w:pPr>
        <w:spacing w:after="0" w:line="360" w:lineRule="auto"/>
        <w:ind w:firstLine="567"/>
        <w:jc w:val="both"/>
        <w:rPr>
          <w:rFonts w:ascii="Times New Roman" w:eastAsia="Calibri" w:hAnsi="Times New Roman" w:cs="Times New Roman"/>
          <w:bCs/>
          <w:sz w:val="28"/>
          <w:szCs w:val="28"/>
        </w:rPr>
      </w:pPr>
      <w:r w:rsidRPr="00BC1CCA">
        <w:rPr>
          <w:rFonts w:ascii="Times New Roman" w:eastAsia="Calibri" w:hAnsi="Times New Roman" w:cs="Times New Roman"/>
          <w:bCs/>
          <w:sz w:val="28"/>
          <w:szCs w:val="28"/>
        </w:rPr>
        <w:t xml:space="preserve"> 3. Формування настанови позитивного ставлення до представників інших національностей: інший за національністю – це потенційний партнер і співгромадянин.</w:t>
      </w:r>
    </w:p>
    <w:p w:rsidR="00BC1CCA" w:rsidRPr="00BC1CCA" w:rsidRDefault="00BC1CCA" w:rsidP="00BC1CCA">
      <w:pPr>
        <w:spacing w:after="0" w:line="360" w:lineRule="auto"/>
        <w:ind w:firstLine="567"/>
        <w:jc w:val="both"/>
        <w:rPr>
          <w:rFonts w:ascii="Times New Roman" w:eastAsia="Calibri" w:hAnsi="Times New Roman" w:cs="Times New Roman"/>
          <w:bCs/>
          <w:sz w:val="28"/>
          <w:szCs w:val="28"/>
        </w:rPr>
      </w:pPr>
      <w:r w:rsidRPr="00BC1CCA">
        <w:rPr>
          <w:rFonts w:ascii="Times New Roman" w:eastAsia="Calibri" w:hAnsi="Times New Roman" w:cs="Times New Roman"/>
          <w:bCs/>
          <w:sz w:val="28"/>
          <w:szCs w:val="28"/>
        </w:rPr>
        <w:t xml:space="preserve">4. Об’єднання членів сучасного українського суспільства можливе на основі територіального патріотизму, тобто пробуджуючи відчуття солідарності та єдності між всіма громадянами, що постійно живуть на території України, незалежно від їх етнічного походження, соціального статусу, соціально-культурного рівня. </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bCs/>
          <w:sz w:val="28"/>
          <w:szCs w:val="28"/>
        </w:rPr>
        <w:t xml:space="preserve">Робота деякою мірою конкретизує загальнотеоретичні положення про залежність характеру трансформаційних змін від ендогенних чинників розвитку суспільства, уточнює уявлення про механізм трансформації </w:t>
      </w:r>
      <w:r w:rsidRPr="00BC1CCA">
        <w:rPr>
          <w:rFonts w:ascii="Times New Roman" w:eastAsia="Calibri" w:hAnsi="Times New Roman" w:cs="Times New Roman"/>
          <w:bCs/>
          <w:sz w:val="28"/>
          <w:szCs w:val="28"/>
        </w:rPr>
        <w:lastRenderedPageBreak/>
        <w:t>пострадянського суспільства. У практичному плані результати даного дослідження можуть бути використані для проведення подальших теоретичних і емпіричних досліджень процесів суспільних трансформацій пострадянського суспільства; для розробки державних програм у етнонаціональній сфері; для розробки заходів, спрямованих на адекватне сприйняття соціумом процесів, що відбуваються в країні; при розробці виховних аспектів програм розвитку освіти.</w:t>
      </w:r>
    </w:p>
    <w:p w:rsidR="00BC1CCA" w:rsidRPr="00BC1CCA" w:rsidRDefault="00BC1CCA" w:rsidP="00BC1CCA">
      <w:pPr>
        <w:spacing w:after="0" w:line="360" w:lineRule="auto"/>
        <w:ind w:firstLine="567"/>
        <w:jc w:val="both"/>
        <w:rPr>
          <w:rFonts w:ascii="Times New Roman" w:eastAsia="Calibri" w:hAnsi="Times New Roman" w:cs="Times New Roman"/>
          <w:sz w:val="28"/>
          <w:szCs w:val="28"/>
          <w:lang w:val="uk-UA"/>
        </w:rPr>
      </w:pPr>
      <w:r w:rsidRPr="00BC1CCA">
        <w:rPr>
          <w:rFonts w:ascii="Times New Roman" w:eastAsia="Calibri" w:hAnsi="Times New Roman" w:cs="Times New Roman"/>
          <w:bCs/>
          <w:sz w:val="28"/>
          <w:szCs w:val="28"/>
          <w:lang w:val="uk-UA"/>
        </w:rPr>
        <w:t>Запропонований у роботі теоретико-методологічний підхід до дослідження національної ідентичностіі як соціального явища дозволяє при подальшій розробці отримати дані про рівні сформованості національної самосвідомості мешканців інших регіонів України, що сприятиме побудуванню цілісної картини стану розвитку етнонаціональної сфери в країні та розширить можливості державної стратегії і політики задля врегулювання міжнаціональних відносин.</w:t>
      </w:r>
    </w:p>
    <w:p w:rsidR="00BC1CCA" w:rsidRPr="00BC1CCA" w:rsidRDefault="00BC1CCA" w:rsidP="00BC1CCA">
      <w:pPr>
        <w:spacing w:after="0" w:line="360" w:lineRule="auto"/>
        <w:ind w:firstLine="567"/>
        <w:jc w:val="both"/>
        <w:rPr>
          <w:rFonts w:ascii="Times New Roman" w:eastAsia="Calibri" w:hAnsi="Times New Roman" w:cs="Times New Roman"/>
          <w:b/>
          <w:sz w:val="28"/>
          <w:szCs w:val="28"/>
          <w:lang w:val="uk-UA"/>
        </w:rPr>
      </w:pPr>
    </w:p>
    <w:p w:rsidR="00BC1CCA" w:rsidRPr="00BC1CCA" w:rsidRDefault="00BC1CCA" w:rsidP="00BC1CCA">
      <w:pPr>
        <w:spacing w:after="0" w:line="360" w:lineRule="auto"/>
        <w:ind w:firstLine="567"/>
        <w:jc w:val="both"/>
        <w:rPr>
          <w:rFonts w:ascii="Times New Roman" w:eastAsia="Calibri" w:hAnsi="Times New Roman" w:cs="Times New Roman"/>
          <w:b/>
          <w:sz w:val="28"/>
          <w:szCs w:val="28"/>
          <w:lang w:val="uk-UA"/>
        </w:rPr>
      </w:pPr>
    </w:p>
    <w:p w:rsidR="00BC1CCA" w:rsidRPr="00BC1CCA" w:rsidRDefault="00BC1CCA" w:rsidP="00BC1CCA">
      <w:pPr>
        <w:spacing w:after="0" w:line="360" w:lineRule="auto"/>
        <w:ind w:firstLine="567"/>
        <w:jc w:val="both"/>
        <w:rPr>
          <w:rFonts w:ascii="Times New Roman" w:eastAsia="Calibri" w:hAnsi="Times New Roman" w:cs="Times New Roman"/>
          <w:b/>
          <w:sz w:val="28"/>
          <w:szCs w:val="28"/>
          <w:lang w:val="uk-UA"/>
        </w:rPr>
      </w:pPr>
    </w:p>
    <w:p w:rsidR="00BC1CCA" w:rsidRPr="00BC1CCA" w:rsidRDefault="00BC1CCA" w:rsidP="00BC1CCA">
      <w:pPr>
        <w:spacing w:after="0" w:line="360" w:lineRule="auto"/>
        <w:ind w:firstLine="567"/>
        <w:jc w:val="both"/>
        <w:rPr>
          <w:rFonts w:ascii="Times New Roman" w:eastAsia="Calibri" w:hAnsi="Times New Roman" w:cs="Times New Roman"/>
          <w:b/>
          <w:sz w:val="28"/>
          <w:szCs w:val="28"/>
          <w:lang w:val="uk-UA"/>
        </w:rPr>
      </w:pPr>
    </w:p>
    <w:p w:rsidR="00BC1CCA" w:rsidRPr="00BC1CCA" w:rsidRDefault="00BC1CCA" w:rsidP="00BC1CCA">
      <w:pPr>
        <w:spacing w:after="0" w:line="360" w:lineRule="auto"/>
        <w:ind w:firstLine="567"/>
        <w:jc w:val="both"/>
        <w:rPr>
          <w:rFonts w:ascii="Times New Roman" w:eastAsia="Calibri" w:hAnsi="Times New Roman" w:cs="Times New Roman"/>
          <w:b/>
          <w:sz w:val="28"/>
          <w:szCs w:val="28"/>
          <w:lang w:val="uk-UA"/>
        </w:rPr>
      </w:pPr>
    </w:p>
    <w:p w:rsidR="00BC1CCA" w:rsidRPr="00BC1CCA" w:rsidRDefault="00BC1CCA" w:rsidP="00BC1CCA">
      <w:pPr>
        <w:spacing w:after="0" w:line="360" w:lineRule="auto"/>
        <w:ind w:firstLine="567"/>
        <w:jc w:val="both"/>
        <w:rPr>
          <w:rFonts w:ascii="Times New Roman" w:eastAsia="Calibri" w:hAnsi="Times New Roman" w:cs="Times New Roman"/>
          <w:b/>
          <w:sz w:val="28"/>
          <w:szCs w:val="28"/>
          <w:lang w:val="uk-UA"/>
        </w:rPr>
      </w:pPr>
    </w:p>
    <w:p w:rsidR="00BC1CCA" w:rsidRPr="00BC1CCA" w:rsidRDefault="00BC1CCA" w:rsidP="00BC1CCA">
      <w:pPr>
        <w:spacing w:after="0" w:line="360" w:lineRule="auto"/>
        <w:ind w:firstLine="567"/>
        <w:jc w:val="both"/>
        <w:rPr>
          <w:rFonts w:ascii="Times New Roman" w:eastAsia="Calibri" w:hAnsi="Times New Roman" w:cs="Times New Roman"/>
          <w:b/>
          <w:sz w:val="28"/>
          <w:szCs w:val="28"/>
          <w:lang w:val="uk-UA"/>
        </w:rPr>
      </w:pPr>
    </w:p>
    <w:p w:rsidR="00BC1CCA" w:rsidRPr="00BC1CCA" w:rsidRDefault="00BC1CCA" w:rsidP="00BC1CCA">
      <w:pPr>
        <w:spacing w:after="0" w:line="360" w:lineRule="auto"/>
        <w:ind w:firstLine="567"/>
        <w:jc w:val="both"/>
        <w:rPr>
          <w:rFonts w:ascii="Times New Roman" w:eastAsia="Calibri" w:hAnsi="Times New Roman" w:cs="Times New Roman"/>
          <w:b/>
          <w:sz w:val="28"/>
          <w:szCs w:val="28"/>
          <w:lang w:val="uk-UA"/>
        </w:rPr>
      </w:pPr>
    </w:p>
    <w:p w:rsidR="00BC1CCA" w:rsidRPr="00BC1CCA" w:rsidRDefault="00BC1CCA" w:rsidP="00BC1CCA">
      <w:pPr>
        <w:spacing w:after="0" w:line="360" w:lineRule="auto"/>
        <w:ind w:firstLine="567"/>
        <w:jc w:val="both"/>
        <w:rPr>
          <w:rFonts w:ascii="Times New Roman" w:eastAsia="Calibri" w:hAnsi="Times New Roman" w:cs="Times New Roman"/>
          <w:b/>
          <w:sz w:val="28"/>
          <w:szCs w:val="28"/>
          <w:lang w:val="uk-UA"/>
        </w:rPr>
      </w:pPr>
    </w:p>
    <w:p w:rsidR="00BC1CCA" w:rsidRPr="00BC1CCA" w:rsidRDefault="00BC1CCA" w:rsidP="00BC1CCA">
      <w:pPr>
        <w:spacing w:after="0" w:line="360" w:lineRule="auto"/>
        <w:jc w:val="both"/>
        <w:rPr>
          <w:rFonts w:ascii="Times New Roman" w:eastAsia="Calibri" w:hAnsi="Times New Roman" w:cs="Times New Roman"/>
          <w:b/>
          <w:sz w:val="28"/>
          <w:szCs w:val="28"/>
          <w:lang w:val="uk-UA"/>
        </w:rPr>
      </w:pPr>
    </w:p>
    <w:p w:rsidR="00BC1CCA" w:rsidRPr="00BC1CCA" w:rsidRDefault="00BC1CCA" w:rsidP="00BC1CCA">
      <w:pPr>
        <w:spacing w:after="0" w:line="360" w:lineRule="auto"/>
        <w:ind w:firstLine="567"/>
        <w:jc w:val="both"/>
        <w:rPr>
          <w:rFonts w:ascii="Times New Roman" w:eastAsia="Calibri" w:hAnsi="Times New Roman" w:cs="Times New Roman"/>
          <w:b/>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b/>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b/>
          <w:sz w:val="28"/>
          <w:szCs w:val="28"/>
          <w:lang w:val="uk-UA"/>
        </w:rPr>
      </w:pPr>
    </w:p>
    <w:p w:rsidR="00BC1CCA" w:rsidRPr="00BC1CCA" w:rsidRDefault="00BC1CCA" w:rsidP="00BC1CCA">
      <w:pPr>
        <w:spacing w:after="0" w:line="360" w:lineRule="auto"/>
        <w:ind w:firstLine="567"/>
        <w:jc w:val="center"/>
        <w:rPr>
          <w:rFonts w:ascii="Times New Roman" w:eastAsia="Calibri" w:hAnsi="Times New Roman" w:cs="Times New Roman"/>
          <w:b/>
          <w:sz w:val="28"/>
          <w:szCs w:val="28"/>
          <w:lang w:val="uk-UA"/>
        </w:rPr>
      </w:pPr>
      <w:r w:rsidRPr="00BC1CCA">
        <w:rPr>
          <w:rFonts w:ascii="Times New Roman" w:eastAsia="Calibri" w:hAnsi="Times New Roman" w:cs="Times New Roman"/>
          <w:b/>
          <w:sz w:val="28"/>
          <w:szCs w:val="28"/>
          <w:lang w:val="uk-UA"/>
        </w:rPr>
        <w:t>СПИСОК ВИКОРИСТАНИХ ДЖЕРЕЛ</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rPr>
        <w:t>Авксентьев В.А. Этническая конфликтология. М.: Инфра-М, 2001. – 327 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lang w:val="uk-UA"/>
        </w:rPr>
        <w:lastRenderedPageBreak/>
        <w:t>Андерсон Б. Уявлені спільноти : міркування щодо походження й поширення націоналізму / Бенедикт Андерсон ; пер. з англ. В.Мор</w:t>
      </w:r>
      <w:r w:rsidRPr="00BC1CCA">
        <w:rPr>
          <w:rFonts w:ascii="Times New Roman" w:eastAsia="Calibri" w:hAnsi="Times New Roman" w:cs="Times New Roman"/>
          <w:sz w:val="28"/>
          <w:szCs w:val="28"/>
        </w:rPr>
        <w:t>озова. – К.: Критика, 2001. – 271 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bCs/>
          <w:spacing w:val="-1"/>
          <w:sz w:val="28"/>
          <w:szCs w:val="28"/>
        </w:rPr>
      </w:pPr>
      <w:r w:rsidRPr="00BC1CCA">
        <w:rPr>
          <w:rFonts w:ascii="Times New Roman" w:eastAsia="Calibri" w:hAnsi="Times New Roman" w:cs="Times New Roman"/>
          <w:bCs/>
          <w:spacing w:val="-1"/>
          <w:sz w:val="28"/>
          <w:szCs w:val="28"/>
        </w:rPr>
        <w:t>Бабкіна О. В., Горбатенко В. П. Політологія. Навчальний посібник / К.: ВЦ , 2006.- 568 c.</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bCs/>
          <w:spacing w:val="-1"/>
          <w:sz w:val="28"/>
          <w:szCs w:val="28"/>
          <w:lang w:val="uk-UA"/>
        </w:rPr>
      </w:pPr>
      <w:r w:rsidRPr="00BC1CCA">
        <w:rPr>
          <w:rFonts w:ascii="Times New Roman" w:eastAsia="Calibri" w:hAnsi="Times New Roman" w:cs="Times New Roman"/>
          <w:bCs/>
          <w:spacing w:val="-1"/>
          <w:sz w:val="28"/>
          <w:szCs w:val="28"/>
        </w:rPr>
        <w:t>Беззуб'як М. Суспільство національне та суспільство громадаянське. // Наукові записки. Випуск 36. [Електронний ресурс]. – Режим доступу: http://www.ipiend.gov.ua/uploads/nz/nz_36/bezzubiak_suspilstvo.pdf</w:t>
      </w:r>
      <w:r w:rsidRPr="00BC1CCA">
        <w:rPr>
          <w:rFonts w:ascii="Times New Roman" w:eastAsia="Calibri" w:hAnsi="Times New Roman" w:cs="Times New Roman"/>
          <w:bCs/>
          <w:spacing w:val="-1"/>
          <w:sz w:val="28"/>
          <w:szCs w:val="28"/>
          <w:lang w:val="uk-UA"/>
        </w:rPr>
        <w:t>.</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pacing w:val="-1"/>
          <w:sz w:val="28"/>
          <w:szCs w:val="28"/>
        </w:rPr>
      </w:pPr>
      <w:r w:rsidRPr="00BC1CCA">
        <w:rPr>
          <w:rFonts w:ascii="Times New Roman" w:eastAsia="Calibri" w:hAnsi="Times New Roman" w:cs="Times New Roman"/>
          <w:spacing w:val="-1"/>
          <w:sz w:val="28"/>
          <w:szCs w:val="28"/>
        </w:rPr>
        <w:t xml:space="preserve">Бердяев Н. О назначении человека. </w:t>
      </w:r>
      <w:r w:rsidRPr="00BC1CCA">
        <w:rPr>
          <w:rFonts w:ascii="Times New Roman" w:eastAsia="Calibri" w:hAnsi="Times New Roman" w:cs="Times New Roman"/>
          <w:bCs/>
          <w:spacing w:val="-1"/>
          <w:sz w:val="28"/>
          <w:szCs w:val="28"/>
        </w:rPr>
        <w:t xml:space="preserve">– </w:t>
      </w:r>
      <w:r w:rsidRPr="00BC1CCA">
        <w:rPr>
          <w:rFonts w:ascii="Times New Roman" w:eastAsia="Calibri" w:hAnsi="Times New Roman" w:cs="Times New Roman"/>
          <w:spacing w:val="-1"/>
          <w:sz w:val="28"/>
          <w:szCs w:val="28"/>
        </w:rPr>
        <w:t>М.: Политиздат, 1993.</w:t>
      </w:r>
      <w:r w:rsidRPr="00BC1CCA">
        <w:rPr>
          <w:rFonts w:ascii="Times New Roman" w:eastAsia="Calibri" w:hAnsi="Times New Roman" w:cs="Times New Roman"/>
          <w:bCs/>
          <w:spacing w:val="-1"/>
          <w:sz w:val="28"/>
          <w:szCs w:val="28"/>
        </w:rPr>
        <w:t xml:space="preserve"> – </w:t>
      </w:r>
      <w:r w:rsidRPr="00BC1CCA">
        <w:rPr>
          <w:rFonts w:ascii="Times New Roman" w:eastAsia="Calibri" w:hAnsi="Times New Roman" w:cs="Times New Roman"/>
          <w:spacing w:val="-1"/>
          <w:sz w:val="28"/>
          <w:szCs w:val="28"/>
        </w:rPr>
        <w:t>384 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Берри Д., Пур</w:t>
      </w:r>
      <w:r w:rsidRPr="00BC1CCA">
        <w:rPr>
          <w:rFonts w:ascii="Times New Roman" w:eastAsia="Calibri" w:hAnsi="Times New Roman" w:cs="Times New Roman"/>
          <w:sz w:val="28"/>
          <w:szCs w:val="28"/>
        </w:rPr>
        <w:softHyphen/>
        <w:t>тин</w:t>
      </w:r>
      <w:r w:rsidRPr="00BC1CCA">
        <w:rPr>
          <w:rFonts w:ascii="Times New Roman" w:eastAsia="Calibri" w:hAnsi="Times New Roman" w:cs="Times New Roman"/>
          <w:sz w:val="28"/>
          <w:szCs w:val="28"/>
        </w:rPr>
        <w:softHyphen/>
        <w:t>га А., Сигалл М., Дасен П. Кросс-культурная психология. Ис</w:t>
      </w:r>
      <w:r w:rsidRPr="00BC1CCA">
        <w:rPr>
          <w:rFonts w:ascii="Times New Roman" w:eastAsia="Calibri" w:hAnsi="Times New Roman" w:cs="Times New Roman"/>
          <w:sz w:val="28"/>
          <w:szCs w:val="28"/>
        </w:rPr>
        <w:softHyphen/>
      </w:r>
      <w:r w:rsidRPr="00BC1CCA">
        <w:rPr>
          <w:rFonts w:ascii="Times New Roman" w:eastAsia="Calibri" w:hAnsi="Times New Roman" w:cs="Times New Roman"/>
          <w:sz w:val="28"/>
          <w:szCs w:val="28"/>
        </w:rPr>
        <w:softHyphen/>
        <w:t>сле</w:t>
      </w:r>
      <w:r w:rsidRPr="00BC1CCA">
        <w:rPr>
          <w:rFonts w:ascii="Times New Roman" w:eastAsia="Calibri" w:hAnsi="Times New Roman" w:cs="Times New Roman"/>
          <w:sz w:val="28"/>
          <w:szCs w:val="28"/>
        </w:rPr>
        <w:softHyphen/>
        <w:t>дова</w:t>
      </w:r>
      <w:r w:rsidRPr="00BC1CCA">
        <w:rPr>
          <w:rFonts w:ascii="Times New Roman" w:eastAsia="Calibri" w:hAnsi="Times New Roman" w:cs="Times New Roman"/>
          <w:sz w:val="28"/>
          <w:szCs w:val="28"/>
        </w:rPr>
        <w:softHyphen/>
        <w:t>ние и применение / Пер. с англ. – Харьков: Гуманитарный центр, 2007. — 560 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rPr>
        <w:t>Бончук</w:t>
      </w:r>
      <w:r w:rsidRPr="00BC1CCA">
        <w:rPr>
          <w:rFonts w:ascii="Times New Roman" w:eastAsia="Calibri" w:hAnsi="Times New Roman" w:cs="Times New Roman"/>
          <w:bCs/>
          <w:sz w:val="28"/>
          <w:szCs w:val="28"/>
        </w:rPr>
        <w:t> Р. Хронологія подій та протистоянь на Євромайдані / Р. Бунчук. – Режим доступу: </w:t>
      </w:r>
      <w:r w:rsidRPr="00BC1CCA">
        <w:rPr>
          <w:rFonts w:ascii="Times New Roman" w:eastAsia="Calibri" w:hAnsi="Times New Roman" w:cs="Times New Roman"/>
          <w:sz w:val="28"/>
          <w:szCs w:val="28"/>
        </w:rPr>
        <w:t>http://ankontr.if.ua/?page=blogs&amp;p_id=42276</w:t>
      </w:r>
      <w:r w:rsidRPr="00BC1CCA">
        <w:rPr>
          <w:rFonts w:ascii="Times New Roman" w:eastAsia="Calibri" w:hAnsi="Times New Roman" w:cs="Times New Roman"/>
          <w:sz w:val="28"/>
          <w:szCs w:val="28"/>
          <w:lang w:val="uk-UA"/>
        </w:rPr>
        <w:t>.</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rPr>
        <w:t>Брилинська Б. Поміж Сходом і Заходом: проблема української ідентичності</w:t>
      </w:r>
      <w:r w:rsidRPr="00BC1CCA">
        <w:rPr>
          <w:rFonts w:ascii="Times New Roman" w:eastAsia="Calibri" w:hAnsi="Times New Roman" w:cs="Times New Roman"/>
          <w:bCs/>
          <w:sz w:val="28"/>
          <w:szCs w:val="28"/>
          <w:shd w:val="clear" w:color="auto" w:fill="FFFFFF"/>
          <w:lang w:val="uk-UA" w:eastAsia="uk-UA" w:bidi="uk-UA"/>
        </w:rPr>
        <w:t>.</w:t>
      </w:r>
      <w:r w:rsidRPr="00BC1CCA">
        <w:rPr>
          <w:rFonts w:ascii="Times New Roman" w:eastAsia="Calibri" w:hAnsi="Times New Roman" w:cs="Times New Roman"/>
          <w:sz w:val="28"/>
          <w:szCs w:val="28"/>
          <w:shd w:val="clear" w:color="auto" w:fill="FFFFFF"/>
          <w:lang w:val="uk-UA" w:eastAsia="uk-UA" w:bidi="uk-UA"/>
        </w:rPr>
        <w:t xml:space="preserve"> [Електронний ресурс]. – </w:t>
      </w:r>
      <w:r w:rsidRPr="00BC1CCA">
        <w:rPr>
          <w:rFonts w:ascii="Times New Roman" w:eastAsia="Calibri" w:hAnsi="Times New Roman" w:cs="Times New Roman"/>
          <w:sz w:val="28"/>
          <w:szCs w:val="28"/>
        </w:rPr>
        <w:t>Режим доступу: http://www.religion.in.ua/main/analitica/6272-pomizh-sxodom-i-zaxodom-problema-ukrayinskoyi-identichnosti.html</w:t>
      </w:r>
      <w:r w:rsidRPr="00BC1CCA">
        <w:rPr>
          <w:rFonts w:ascii="Times New Roman" w:eastAsia="Calibri" w:hAnsi="Times New Roman" w:cs="Times New Roman"/>
          <w:sz w:val="28"/>
          <w:szCs w:val="28"/>
          <w:lang w:val="uk-UA"/>
        </w:rPr>
        <w:t>.</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Бромлей Ю. Национальные процессы в СССР: в поисках нових подходов. – М.: Наука, 1988. –  208 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Брубейкер Р. Этничность без групп / Р. Брубейкер ; пер. с англ. И. Борисовой. – М. : ИД ВШЭ, 2012. – 408 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Бр</w:t>
      </w:r>
      <w:r w:rsidRPr="00BC1CCA">
        <w:rPr>
          <w:rFonts w:ascii="Times New Roman" w:eastAsia="Calibri" w:hAnsi="Times New Roman" w:cs="Times New Roman"/>
          <w:sz w:val="28"/>
          <w:szCs w:val="28"/>
          <w:lang w:val="uk-UA"/>
        </w:rPr>
        <w:t>у</w:t>
      </w:r>
      <w:r w:rsidRPr="00BC1CCA">
        <w:rPr>
          <w:rFonts w:ascii="Times New Roman" w:eastAsia="Calibri" w:hAnsi="Times New Roman" w:cs="Times New Roman"/>
          <w:sz w:val="28"/>
          <w:szCs w:val="28"/>
        </w:rPr>
        <w:t>бейкер Р. Переобрамлений націоналізм : статус нації та національне питання у новій Європі / Роджерз Брю- бейкер ; пер. з англ. О. Рябова. – Львів : Кальварія, 2006. – 280 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bCs/>
          <w:spacing w:val="-1"/>
          <w:sz w:val="28"/>
          <w:szCs w:val="28"/>
        </w:rPr>
      </w:pPr>
      <w:r w:rsidRPr="00BC1CCA">
        <w:rPr>
          <w:rFonts w:ascii="Times New Roman" w:eastAsia="Calibri" w:hAnsi="Times New Roman" w:cs="Times New Roman"/>
          <w:bCs/>
          <w:spacing w:val="-1"/>
          <w:sz w:val="28"/>
          <w:szCs w:val="28"/>
        </w:rPr>
        <w:t>Булашкова М. Г., Приходько Е. А. К понятиям «этнос» и «нация» // Молодой ученый. – 2013. – №1. – С. 421-422.</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shd w:val="clear" w:color="auto" w:fill="FFFFFF"/>
          <w:lang w:val="uk-UA"/>
        </w:rPr>
      </w:pPr>
      <w:r w:rsidRPr="00BC1CCA">
        <w:rPr>
          <w:rFonts w:ascii="Times New Roman" w:eastAsia="Calibri" w:hAnsi="Times New Roman" w:cs="Times New Roman"/>
          <w:bCs/>
          <w:sz w:val="28"/>
          <w:szCs w:val="28"/>
          <w:shd w:val="clear" w:color="auto" w:fill="FFFFFF"/>
          <w:lang w:val="uk-UA" w:eastAsia="uk-UA" w:bidi="uk-UA"/>
        </w:rPr>
        <w:t>Ви</w:t>
      </w:r>
      <w:r w:rsidRPr="00BC1CCA">
        <w:rPr>
          <w:rFonts w:ascii="Times New Roman" w:eastAsia="Calibri" w:hAnsi="Times New Roman" w:cs="Times New Roman"/>
          <w:sz w:val="28"/>
          <w:szCs w:val="28"/>
          <w:shd w:val="clear" w:color="auto" w:fill="FFFFFF"/>
          <w:lang w:val="uk-UA" w:eastAsia="uk-UA" w:bidi="uk-UA"/>
        </w:rPr>
        <w:t>шн</w:t>
      </w:r>
      <w:r w:rsidRPr="00BC1CCA">
        <w:rPr>
          <w:rFonts w:ascii="Times New Roman" w:eastAsia="Calibri" w:hAnsi="Times New Roman" w:cs="Times New Roman"/>
          <w:bCs/>
          <w:sz w:val="28"/>
          <w:szCs w:val="28"/>
          <w:shd w:val="clear" w:color="auto" w:fill="FFFFFF"/>
          <w:lang w:val="uk-UA" w:eastAsia="uk-UA" w:bidi="uk-UA"/>
        </w:rPr>
        <w:t xml:space="preserve">як А.И., Чурилов Н.Н. Веление времени: система подготовки молодежи к труду в условиях перестройки. </w:t>
      </w:r>
      <w:r w:rsidRPr="00BC1CCA">
        <w:rPr>
          <w:rFonts w:ascii="Times New Roman" w:eastAsia="Calibri" w:hAnsi="Times New Roman" w:cs="Times New Roman"/>
          <w:bCs/>
          <w:spacing w:val="-1"/>
          <w:sz w:val="28"/>
          <w:szCs w:val="28"/>
        </w:rPr>
        <w:t>–</w:t>
      </w:r>
      <w:r w:rsidRPr="00BC1CCA">
        <w:rPr>
          <w:rFonts w:ascii="Times New Roman" w:eastAsia="Calibri" w:hAnsi="Times New Roman" w:cs="Times New Roman"/>
          <w:bCs/>
          <w:sz w:val="28"/>
          <w:szCs w:val="28"/>
          <w:shd w:val="clear" w:color="auto" w:fill="FFFFFF"/>
          <w:lang w:val="uk-UA" w:eastAsia="uk-UA" w:bidi="uk-UA"/>
        </w:rPr>
        <w:t xml:space="preserve"> К.: Л</w:t>
      </w:r>
      <w:r w:rsidRPr="00BC1CCA">
        <w:rPr>
          <w:rFonts w:ascii="Times New Roman" w:eastAsia="Calibri" w:hAnsi="Times New Roman" w:cs="Times New Roman"/>
          <w:spacing w:val="-1"/>
          <w:sz w:val="28"/>
          <w:szCs w:val="28"/>
        </w:rPr>
        <w:t>ы</w:t>
      </w:r>
      <w:r w:rsidRPr="00BC1CCA">
        <w:rPr>
          <w:rFonts w:ascii="Times New Roman" w:eastAsia="Calibri" w:hAnsi="Times New Roman" w:cs="Times New Roman"/>
          <w:bCs/>
          <w:sz w:val="28"/>
          <w:szCs w:val="28"/>
          <w:shd w:val="clear" w:color="auto" w:fill="FFFFFF"/>
          <w:lang w:val="uk-UA" w:eastAsia="uk-UA" w:bidi="uk-UA"/>
        </w:rPr>
        <w:t>бидь, 1987.</w:t>
      </w:r>
      <w:r w:rsidRPr="00BC1CCA">
        <w:rPr>
          <w:rFonts w:ascii="Times New Roman" w:eastAsia="Calibri" w:hAnsi="Times New Roman" w:cs="Times New Roman"/>
          <w:bCs/>
          <w:spacing w:val="-1"/>
          <w:sz w:val="28"/>
          <w:szCs w:val="28"/>
        </w:rPr>
        <w:t>–</w:t>
      </w:r>
      <w:r w:rsidRPr="00BC1CCA">
        <w:rPr>
          <w:rFonts w:ascii="Times New Roman" w:eastAsia="Calibri" w:hAnsi="Times New Roman" w:cs="Times New Roman"/>
          <w:bCs/>
          <w:sz w:val="28"/>
          <w:szCs w:val="28"/>
          <w:shd w:val="clear" w:color="auto" w:fill="FFFFFF"/>
          <w:lang w:val="uk-UA" w:eastAsia="uk-UA" w:bidi="uk-UA"/>
        </w:rPr>
        <w:t>138 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pacing w:val="-1"/>
          <w:sz w:val="28"/>
          <w:szCs w:val="28"/>
        </w:rPr>
      </w:pPr>
      <w:r w:rsidRPr="00BC1CCA">
        <w:rPr>
          <w:rFonts w:ascii="Times New Roman" w:eastAsia="Calibri" w:hAnsi="Times New Roman" w:cs="Times New Roman"/>
          <w:spacing w:val="-1"/>
          <w:sz w:val="28"/>
          <w:szCs w:val="28"/>
          <w:lang w:val="uk-UA"/>
        </w:rPr>
        <w:lastRenderedPageBreak/>
        <w:t xml:space="preserve">Гельвеций К.А. Про людину, її розумові здібності та її виховання: Пер. з фр. </w:t>
      </w:r>
      <w:r w:rsidRPr="00BC1CCA">
        <w:rPr>
          <w:rFonts w:ascii="Times New Roman" w:eastAsia="Calibri" w:hAnsi="Times New Roman" w:cs="Times New Roman"/>
          <w:spacing w:val="-1"/>
          <w:sz w:val="28"/>
          <w:szCs w:val="28"/>
        </w:rPr>
        <w:t xml:space="preserve">В. Підмогильного. </w:t>
      </w:r>
      <w:r w:rsidRPr="00BC1CCA">
        <w:rPr>
          <w:rFonts w:ascii="Times New Roman" w:eastAsia="Calibri" w:hAnsi="Times New Roman" w:cs="Times New Roman"/>
          <w:bCs/>
          <w:spacing w:val="-1"/>
          <w:sz w:val="28"/>
          <w:szCs w:val="28"/>
        </w:rPr>
        <w:t xml:space="preserve">– </w:t>
      </w:r>
      <w:r w:rsidRPr="00BC1CCA">
        <w:rPr>
          <w:rFonts w:ascii="Times New Roman" w:eastAsia="Calibri" w:hAnsi="Times New Roman" w:cs="Times New Roman"/>
          <w:spacing w:val="-1"/>
          <w:sz w:val="28"/>
          <w:szCs w:val="28"/>
        </w:rPr>
        <w:t xml:space="preserve">К.: Основи, 1994. </w:t>
      </w:r>
      <w:r w:rsidRPr="00BC1CCA">
        <w:rPr>
          <w:rFonts w:ascii="Times New Roman" w:eastAsia="Calibri" w:hAnsi="Times New Roman" w:cs="Times New Roman"/>
          <w:bCs/>
          <w:spacing w:val="-1"/>
          <w:sz w:val="28"/>
          <w:szCs w:val="28"/>
        </w:rPr>
        <w:t xml:space="preserve">– </w:t>
      </w:r>
      <w:r w:rsidRPr="00BC1CCA">
        <w:rPr>
          <w:rFonts w:ascii="Times New Roman" w:eastAsia="Calibri" w:hAnsi="Times New Roman" w:cs="Times New Roman"/>
          <w:spacing w:val="-1"/>
          <w:sz w:val="28"/>
          <w:szCs w:val="28"/>
        </w:rPr>
        <w:t>416 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Гібернау М. Ідентичність націй / Монтсеррат Гібернау; пер. з англ. П. Таращука; ред. Л. Марченко. – К. : Темпора, 2012. – 303 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Гнатенко П. І Український національний характер / П. І. Гнатенко. – К. : ДОК_К, 1997. – 115 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bCs/>
          <w:sz w:val="28"/>
          <w:szCs w:val="28"/>
          <w:shd w:val="clear" w:color="auto" w:fill="FFFFFF"/>
          <w:lang w:val="uk-UA" w:eastAsia="uk-UA" w:bidi="uk-UA"/>
        </w:rPr>
      </w:pPr>
      <w:r w:rsidRPr="00BC1CCA">
        <w:rPr>
          <w:rFonts w:ascii="Times New Roman" w:eastAsia="Calibri" w:hAnsi="Times New Roman" w:cs="Times New Roman"/>
          <w:bCs/>
          <w:sz w:val="28"/>
          <w:szCs w:val="28"/>
          <w:shd w:val="clear" w:color="auto" w:fill="FFFFFF"/>
          <w:lang w:val="uk-UA" w:eastAsia="uk-UA" w:bidi="uk-UA"/>
        </w:rPr>
        <w:t xml:space="preserve">Головаха Е.И., Бекешкина И.З., Небоженко В.С. Демократизация общества и развития личности. От тоталитаризма к демократии. </w:t>
      </w:r>
      <w:r w:rsidRPr="00BC1CCA">
        <w:rPr>
          <w:rFonts w:ascii="Times New Roman" w:eastAsia="Calibri" w:hAnsi="Times New Roman" w:cs="Times New Roman"/>
          <w:sz w:val="28"/>
          <w:szCs w:val="28"/>
          <w:shd w:val="clear" w:color="auto" w:fill="FFFFFF"/>
          <w:lang w:val="uk-UA" w:eastAsia="uk-UA" w:bidi="uk-UA"/>
        </w:rPr>
        <w:t>–</w:t>
      </w:r>
      <w:r w:rsidRPr="00BC1CCA">
        <w:rPr>
          <w:rFonts w:ascii="Times New Roman" w:eastAsia="Calibri" w:hAnsi="Times New Roman" w:cs="Times New Roman"/>
          <w:bCs/>
          <w:sz w:val="28"/>
          <w:szCs w:val="28"/>
          <w:shd w:val="clear" w:color="auto" w:fill="FFFFFF"/>
          <w:lang w:val="uk-UA" w:eastAsia="uk-UA" w:bidi="uk-UA"/>
        </w:rPr>
        <w:t xml:space="preserve"> К.: Наук. думка, 1992.</w:t>
      </w:r>
      <w:r w:rsidRPr="00BC1CCA">
        <w:rPr>
          <w:rFonts w:ascii="Times New Roman" w:eastAsia="Calibri" w:hAnsi="Times New Roman" w:cs="Times New Roman"/>
          <w:bCs/>
          <w:spacing w:val="-1"/>
          <w:sz w:val="28"/>
          <w:szCs w:val="28"/>
        </w:rPr>
        <w:t xml:space="preserve"> –</w:t>
      </w:r>
      <w:r w:rsidRPr="00BC1CCA">
        <w:rPr>
          <w:rFonts w:ascii="Times New Roman" w:eastAsia="Calibri" w:hAnsi="Times New Roman" w:cs="Times New Roman"/>
          <w:bCs/>
          <w:sz w:val="28"/>
          <w:szCs w:val="28"/>
          <w:shd w:val="clear" w:color="auto" w:fill="FFFFFF"/>
          <w:lang w:val="uk-UA" w:eastAsia="uk-UA" w:bidi="uk-UA"/>
        </w:rPr>
        <w:t xml:space="preserve"> 125 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 xml:space="preserve">Головаха Є., Горбачик А., Паніна Н. Україна та Європа: результати міжнародного порівняльного соціологічного дослідження. К., 2006; </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Грабовська І. Єврореволюція як революція гідності в контексті цивілізаційної проблематики / Ірина Грабовська // Філософська думка. – 2014. – № 6. – С. 39–45.</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Грицак Я. Нарис історії України. Формування модерної української нації XIX-XX століття / Я. Грицак. – Київ : Генеза, 1996. – 218 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bCs/>
          <w:spacing w:val="-1"/>
          <w:sz w:val="28"/>
          <w:szCs w:val="28"/>
        </w:rPr>
      </w:pPr>
      <w:r w:rsidRPr="00BC1CCA">
        <w:rPr>
          <w:rFonts w:ascii="Times New Roman" w:eastAsia="Calibri" w:hAnsi="Times New Roman" w:cs="Times New Roman"/>
          <w:bCs/>
          <w:spacing w:val="-1"/>
          <w:sz w:val="28"/>
          <w:szCs w:val="28"/>
        </w:rPr>
        <w:t xml:space="preserve">Гумилев Л. Н. Этногенез и биосфера Земли. – Л.: Гидрометеоиздат, 1990. – 360 с. </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Гуревич А.Я. Исторический синтез и Школа «Анналов» – М.: Прогресс, 1993. – 28 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Дацюк С. Нариси української ідентичності: сакралізація</w:t>
      </w:r>
      <w:r w:rsidRPr="00BC1CCA">
        <w:rPr>
          <w:rFonts w:ascii="Times New Roman" w:eastAsia="Calibri" w:hAnsi="Times New Roman" w:cs="Times New Roman"/>
          <w:sz w:val="28"/>
          <w:szCs w:val="28"/>
          <w:lang w:val="uk-UA"/>
        </w:rPr>
        <w:t>.</w:t>
      </w:r>
      <w:r w:rsidRPr="00BC1CCA">
        <w:rPr>
          <w:rFonts w:ascii="Times New Roman" w:eastAsia="Calibri" w:hAnsi="Times New Roman" w:cs="Times New Roman"/>
          <w:sz w:val="28"/>
          <w:szCs w:val="28"/>
        </w:rPr>
        <w:t xml:space="preserve"> [Електронний ресурс] / Сергій Дацюк. – Режим доступу : http://news.betaproject.net</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bCs/>
          <w:sz w:val="28"/>
          <w:szCs w:val="28"/>
          <w:shd w:val="clear" w:color="auto" w:fill="FFFFFF"/>
          <w:lang w:val="uk-UA" w:eastAsia="ru-RU" w:bidi="uk-UA"/>
        </w:rPr>
      </w:pPr>
      <w:r w:rsidRPr="00BC1CCA">
        <w:rPr>
          <w:rFonts w:ascii="Times New Roman" w:eastAsia="Calibri" w:hAnsi="Times New Roman" w:cs="Times New Roman"/>
          <w:bCs/>
          <w:sz w:val="28"/>
          <w:szCs w:val="28"/>
          <w:shd w:val="clear" w:color="auto" w:fill="FFFFFF"/>
          <w:lang w:val="uk-UA" w:eastAsia="uk-UA" w:bidi="uk-UA"/>
        </w:rPr>
        <w:t>Динаміка соціального ідеалу.</w:t>
      </w:r>
      <w:r w:rsidRPr="00BC1CCA">
        <w:rPr>
          <w:rFonts w:ascii="Times New Roman" w:eastAsia="Calibri" w:hAnsi="Times New Roman" w:cs="Times New Roman"/>
          <w:sz w:val="28"/>
          <w:szCs w:val="28"/>
          <w:shd w:val="clear" w:color="auto" w:fill="FFFFFF"/>
          <w:lang w:val="uk-UA" w:eastAsia="uk-UA" w:bidi="uk-UA"/>
        </w:rPr>
        <w:t xml:space="preserve"> [Електронний ресурс]. – Режим доступу: </w:t>
      </w:r>
      <w:hyperlink r:id="rId5" w:history="1">
        <w:r w:rsidRPr="00BC1CCA">
          <w:rPr>
            <w:rFonts w:ascii="Times New Roman" w:eastAsia="Calibri" w:hAnsi="Times New Roman" w:cs="Times New Roman"/>
            <w:bCs/>
            <w:sz w:val="28"/>
            <w:szCs w:val="28"/>
            <w:shd w:val="clear" w:color="auto" w:fill="FFFFFF"/>
            <w:lang w:val="uk-UA" w:eastAsia="uk-UA" w:bidi="uk-UA"/>
          </w:rPr>
          <w:t>http://all-filosof.ru/socialna-filosofija/47/593-dinamika-socialnogo-idealu</w:t>
        </w:r>
      </w:hyperlink>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Дробижева Л.М. Историческое самосознание как часть национального самосознания народов. – М.: ИЗН РАН, 1990. – 231 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Дубов И.Г. Феномен менталитета: психологический анализ // Вопросы психологии. – 1993. – № 5. – С. 20-29.</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Духнич О. Почему я иду на Майдан? [Електронний ресурс]</w:t>
      </w:r>
      <w:r w:rsidRPr="00BC1CCA">
        <w:rPr>
          <w:rFonts w:ascii="Times New Roman" w:eastAsia="Calibri" w:hAnsi="Times New Roman" w:cs="Times New Roman"/>
          <w:sz w:val="28"/>
          <w:szCs w:val="28"/>
          <w:lang w:val="uk-UA"/>
        </w:rPr>
        <w:t xml:space="preserve">. </w:t>
      </w:r>
      <w:r w:rsidRPr="00BC1CCA">
        <w:rPr>
          <w:rFonts w:ascii="Times New Roman" w:eastAsia="Calibri" w:hAnsi="Times New Roman" w:cs="Times New Roman"/>
          <w:sz w:val="28"/>
          <w:szCs w:val="28"/>
        </w:rPr>
        <w:t>– Режим доступу : http://www.rosbalt.ru/ukraina/2013/11/24/1203154.html</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pacing w:val="-1"/>
          <w:sz w:val="28"/>
          <w:szCs w:val="28"/>
        </w:rPr>
      </w:pPr>
      <w:r w:rsidRPr="00BC1CCA">
        <w:rPr>
          <w:rFonts w:ascii="Times New Roman" w:eastAsia="Calibri" w:hAnsi="Times New Roman" w:cs="Times New Roman"/>
          <w:spacing w:val="-1"/>
          <w:sz w:val="28"/>
          <w:szCs w:val="28"/>
        </w:rPr>
        <w:lastRenderedPageBreak/>
        <w:t xml:space="preserve">Дюркгейм Э. Представлениеиндивидуальные и представления коллективные//Дюркгейм Э. Социология. Ее предмет, метод, предназначение / пер. с фр., составление, послесловие и примечание А.Б. Гофмана. </w:t>
      </w:r>
      <w:r w:rsidRPr="00BC1CCA">
        <w:rPr>
          <w:rFonts w:ascii="Times New Roman" w:eastAsia="Calibri" w:hAnsi="Times New Roman" w:cs="Times New Roman"/>
          <w:bCs/>
          <w:spacing w:val="-1"/>
          <w:sz w:val="28"/>
          <w:szCs w:val="28"/>
        </w:rPr>
        <w:t xml:space="preserve">– </w:t>
      </w:r>
      <w:r w:rsidRPr="00BC1CCA">
        <w:rPr>
          <w:rFonts w:ascii="Times New Roman" w:eastAsia="Calibri" w:hAnsi="Times New Roman" w:cs="Times New Roman"/>
          <w:spacing w:val="-1"/>
          <w:sz w:val="28"/>
          <w:szCs w:val="28"/>
        </w:rPr>
        <w:t xml:space="preserve">М.: Канон, 1995. </w:t>
      </w:r>
      <w:r w:rsidRPr="00BC1CCA">
        <w:rPr>
          <w:rFonts w:ascii="Times New Roman" w:eastAsia="Calibri" w:hAnsi="Times New Roman" w:cs="Times New Roman"/>
          <w:bCs/>
          <w:spacing w:val="-1"/>
          <w:sz w:val="28"/>
          <w:szCs w:val="28"/>
        </w:rPr>
        <w:t xml:space="preserve">– </w:t>
      </w:r>
      <w:r w:rsidRPr="00BC1CCA">
        <w:rPr>
          <w:rFonts w:ascii="Times New Roman" w:eastAsia="Calibri" w:hAnsi="Times New Roman" w:cs="Times New Roman"/>
          <w:spacing w:val="-1"/>
          <w:sz w:val="28"/>
          <w:szCs w:val="28"/>
        </w:rPr>
        <w:t>С. 286-304.</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Енциклопедія сучасної України.</w:t>
      </w:r>
      <w:r w:rsidRPr="00BC1CCA">
        <w:rPr>
          <w:rFonts w:ascii="Times New Roman" w:eastAsia="Calibri" w:hAnsi="Times New Roman" w:cs="Times New Roman"/>
          <w:sz w:val="28"/>
          <w:szCs w:val="28"/>
          <w:shd w:val="clear" w:color="auto" w:fill="FFFFFF"/>
          <w:lang w:val="uk-UA" w:eastAsia="uk-UA" w:bidi="uk-UA"/>
        </w:rPr>
        <w:t xml:space="preserve">[Електронний ресурс]. – Режим доступу: </w:t>
      </w:r>
      <w:r w:rsidRPr="00BC1CCA">
        <w:rPr>
          <w:rFonts w:ascii="Times New Roman" w:eastAsia="Calibri" w:hAnsi="Times New Roman" w:cs="Times New Roman"/>
          <w:sz w:val="28"/>
          <w:szCs w:val="28"/>
          <w:lang w:val="uk-UA"/>
        </w:rPr>
        <w:t>http://esu.com.ua/search_articles.php?id=2131</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bCs/>
          <w:spacing w:val="-1"/>
          <w:sz w:val="28"/>
          <w:szCs w:val="28"/>
        </w:rPr>
      </w:pPr>
      <w:r w:rsidRPr="00BC1CCA">
        <w:rPr>
          <w:rFonts w:ascii="Times New Roman" w:eastAsia="Calibri" w:hAnsi="Times New Roman" w:cs="Times New Roman"/>
          <w:bCs/>
          <w:spacing w:val="-1"/>
          <w:sz w:val="28"/>
          <w:szCs w:val="28"/>
          <w:lang w:val="uk-UA"/>
        </w:rPr>
        <w:t xml:space="preserve">Єрескова Т. В. Еволюція національної самосвідомості в період суспільних трансформацій : автореферат / Донецький держ. ун-т управління. — Донецьк, 2007. </w:t>
      </w:r>
      <w:r w:rsidRPr="00BC1CCA">
        <w:rPr>
          <w:rFonts w:ascii="Times New Roman" w:eastAsia="Calibri" w:hAnsi="Times New Roman" w:cs="Times New Roman"/>
          <w:bCs/>
          <w:spacing w:val="-1"/>
          <w:sz w:val="28"/>
          <w:szCs w:val="28"/>
        </w:rPr>
        <w:t xml:space="preserve">[Електронний ресурс]. – Режим доступу: </w:t>
      </w:r>
      <w:hyperlink r:id="rId6" w:history="1">
        <w:r w:rsidRPr="00BC1CCA">
          <w:rPr>
            <w:rFonts w:ascii="Times New Roman" w:eastAsia="Calibri" w:hAnsi="Times New Roman" w:cs="Times New Roman"/>
            <w:bCs/>
            <w:spacing w:val="-1"/>
            <w:sz w:val="28"/>
            <w:szCs w:val="28"/>
          </w:rPr>
          <w:t>http://disser.com.ua/content/251849.html</w:t>
        </w:r>
      </w:hyperlink>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rPr>
        <w:t xml:space="preserve">Єрескова Т.В. Генезис проблеми самосвідомості в історії філософії // Мультиверсум. Філософський альманах: Зб. наук. праць / Гол. ред. В. Лях. - Вип. 42. - К.: Український центр духовної культури, 2004. – </w:t>
      </w:r>
      <w:r w:rsidRPr="00BC1CCA">
        <w:rPr>
          <w:rFonts w:ascii="Times New Roman" w:eastAsia="Calibri" w:hAnsi="Times New Roman" w:cs="Times New Roman"/>
          <w:sz w:val="28"/>
          <w:szCs w:val="28"/>
          <w:lang w:val="uk-UA"/>
        </w:rPr>
        <w:t>С</w:t>
      </w:r>
      <w:r w:rsidRPr="00BC1CCA">
        <w:rPr>
          <w:rFonts w:ascii="Times New Roman" w:eastAsia="Calibri" w:hAnsi="Times New Roman" w:cs="Times New Roman"/>
          <w:sz w:val="28"/>
          <w:szCs w:val="28"/>
        </w:rPr>
        <w:t>т. 61-69.</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rPr>
        <w:t>Про внесення змін до деяких законів України щодо посилення соціального захисту внутрішньо переміщених осіб</w:t>
      </w:r>
      <w:r w:rsidRPr="00BC1CCA">
        <w:rPr>
          <w:rFonts w:ascii="Times New Roman" w:eastAsia="Calibri" w:hAnsi="Times New Roman" w:cs="Times New Roman"/>
          <w:sz w:val="28"/>
          <w:szCs w:val="28"/>
          <w:lang w:val="uk-UA"/>
        </w:rPr>
        <w:t xml:space="preserve">. </w:t>
      </w:r>
      <w:r w:rsidRPr="00BC1CCA">
        <w:rPr>
          <w:rFonts w:ascii="Times New Roman" w:eastAsia="Calibri" w:hAnsi="Times New Roman" w:cs="Times New Roman"/>
          <w:sz w:val="28"/>
          <w:szCs w:val="28"/>
        </w:rPr>
        <w:t>З</w:t>
      </w:r>
      <w:r w:rsidRPr="00BC1CCA">
        <w:rPr>
          <w:rFonts w:ascii="Times New Roman" w:eastAsia="Calibri" w:hAnsi="Times New Roman" w:cs="Times New Roman"/>
          <w:sz w:val="28"/>
          <w:szCs w:val="28"/>
          <w:lang w:val="uk-UA"/>
        </w:rPr>
        <w:t>акон</w:t>
      </w:r>
      <w:r w:rsidRPr="00BC1CCA">
        <w:rPr>
          <w:rFonts w:ascii="Times New Roman" w:eastAsia="Calibri" w:hAnsi="Times New Roman" w:cs="Times New Roman"/>
          <w:sz w:val="28"/>
          <w:szCs w:val="28"/>
        </w:rPr>
        <w:t xml:space="preserve"> У</w:t>
      </w:r>
      <w:bookmarkStart w:id="0" w:name="n3"/>
      <w:bookmarkEnd w:id="0"/>
      <w:r w:rsidRPr="00BC1CCA">
        <w:rPr>
          <w:rFonts w:ascii="Times New Roman" w:eastAsia="Calibri" w:hAnsi="Times New Roman" w:cs="Times New Roman"/>
          <w:sz w:val="28"/>
          <w:szCs w:val="28"/>
          <w:lang w:val="uk-UA"/>
        </w:rPr>
        <w:t>країни.</w:t>
      </w:r>
      <w:r w:rsidRPr="00BC1CCA">
        <w:rPr>
          <w:rFonts w:ascii="Times New Roman" w:eastAsia="Calibri" w:hAnsi="Times New Roman" w:cs="Times New Roman"/>
          <w:sz w:val="28"/>
          <w:szCs w:val="28"/>
        </w:rPr>
        <w:t xml:space="preserve"> </w:t>
      </w:r>
      <w:r w:rsidRPr="00BC1CCA">
        <w:rPr>
          <w:rFonts w:ascii="Times New Roman" w:eastAsia="Calibri" w:hAnsi="Times New Roman" w:cs="Times New Roman"/>
          <w:sz w:val="28"/>
          <w:szCs w:val="28"/>
          <w:lang w:val="uk-UA"/>
        </w:rPr>
        <w:t xml:space="preserve">[Електронний ресурс]. </w:t>
      </w:r>
      <w:r w:rsidRPr="00BC1CCA">
        <w:rPr>
          <w:rFonts w:ascii="Times New Roman" w:eastAsia="Calibri" w:hAnsi="Times New Roman" w:cs="Times New Roman"/>
          <w:sz w:val="28"/>
          <w:szCs w:val="28"/>
        </w:rPr>
        <w:t xml:space="preserve">– </w:t>
      </w:r>
      <w:r w:rsidRPr="00BC1CCA">
        <w:rPr>
          <w:rFonts w:ascii="Times New Roman" w:eastAsia="Calibri" w:hAnsi="Times New Roman" w:cs="Times New Roman"/>
          <w:sz w:val="28"/>
          <w:szCs w:val="28"/>
          <w:lang w:val="uk-UA"/>
        </w:rPr>
        <w:t xml:space="preserve">Режим доступу: </w:t>
      </w:r>
      <w:hyperlink r:id="rId7" w:history="1">
        <w:r w:rsidRPr="00BC1CCA">
          <w:rPr>
            <w:rFonts w:ascii="Times New Roman" w:eastAsia="Calibri" w:hAnsi="Times New Roman" w:cs="Times New Roman"/>
            <w:sz w:val="28"/>
            <w:szCs w:val="28"/>
            <w:lang w:val="uk-UA"/>
          </w:rPr>
          <w:t>http://zakon2.rada.gov.ua/laws/show/245-19</w:t>
        </w:r>
      </w:hyperlink>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Золкіна М. Євромайдан: передумови масового протесту // Громадська думка. – 2014. – № 1. – С. 3–12.</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bCs/>
          <w:spacing w:val="-1"/>
          <w:sz w:val="28"/>
          <w:szCs w:val="28"/>
          <w:lang w:val="uk-UA"/>
        </w:rPr>
      </w:pPr>
      <w:r w:rsidRPr="00BC1CCA">
        <w:rPr>
          <w:rFonts w:ascii="Times New Roman" w:eastAsia="Calibri" w:hAnsi="Times New Roman" w:cs="Times New Roman"/>
          <w:bCs/>
          <w:spacing w:val="-1"/>
          <w:sz w:val="28"/>
          <w:szCs w:val="28"/>
        </w:rPr>
        <w:t>Ионин Л.Г. Идентификация и инсценировка (к теории социокультурных изменений)//Социологические исследования</w:t>
      </w:r>
      <w:r w:rsidRPr="00BC1CCA">
        <w:rPr>
          <w:rFonts w:ascii="Times New Roman" w:eastAsia="Calibri" w:hAnsi="Times New Roman" w:cs="Times New Roman"/>
          <w:sz w:val="28"/>
          <w:szCs w:val="28"/>
          <w:shd w:val="clear" w:color="auto" w:fill="FFFFFF"/>
          <w:lang w:val="uk-UA"/>
        </w:rPr>
        <w:t xml:space="preserve">. </w:t>
      </w:r>
      <w:r w:rsidRPr="00BC1CCA">
        <w:rPr>
          <w:rFonts w:ascii="Times New Roman" w:eastAsia="Calibri" w:hAnsi="Times New Roman" w:cs="Times New Roman"/>
          <w:sz w:val="28"/>
          <w:szCs w:val="28"/>
        </w:rPr>
        <w:t xml:space="preserve">– </w:t>
      </w:r>
      <w:r w:rsidRPr="00BC1CCA">
        <w:rPr>
          <w:rFonts w:ascii="Times New Roman" w:eastAsia="Calibri" w:hAnsi="Times New Roman" w:cs="Times New Roman"/>
          <w:bCs/>
          <w:spacing w:val="-1"/>
          <w:sz w:val="28"/>
          <w:szCs w:val="28"/>
        </w:rPr>
        <w:t>1995</w:t>
      </w:r>
      <w:r w:rsidRPr="00BC1CCA">
        <w:rPr>
          <w:rFonts w:ascii="Times New Roman" w:eastAsia="Calibri" w:hAnsi="Times New Roman" w:cs="Times New Roman"/>
          <w:sz w:val="28"/>
          <w:szCs w:val="28"/>
          <w:shd w:val="clear" w:color="auto" w:fill="FFFFFF"/>
          <w:lang w:val="uk-UA"/>
        </w:rPr>
        <w:t xml:space="preserve">. </w:t>
      </w:r>
      <w:r w:rsidRPr="00BC1CCA">
        <w:rPr>
          <w:rFonts w:ascii="Times New Roman" w:eastAsia="Calibri" w:hAnsi="Times New Roman" w:cs="Times New Roman"/>
          <w:sz w:val="28"/>
          <w:szCs w:val="28"/>
        </w:rPr>
        <w:t xml:space="preserve">– </w:t>
      </w:r>
      <w:r w:rsidRPr="00BC1CCA">
        <w:rPr>
          <w:rFonts w:ascii="Times New Roman" w:eastAsia="Calibri" w:hAnsi="Times New Roman" w:cs="Times New Roman"/>
          <w:bCs/>
          <w:spacing w:val="-1"/>
          <w:sz w:val="28"/>
          <w:szCs w:val="28"/>
        </w:rPr>
        <w:t>№ 4</w:t>
      </w:r>
      <w:r w:rsidRPr="00BC1CCA">
        <w:rPr>
          <w:rFonts w:ascii="Times New Roman" w:eastAsia="Calibri" w:hAnsi="Times New Roman" w:cs="Times New Roman"/>
          <w:sz w:val="28"/>
          <w:szCs w:val="28"/>
          <w:shd w:val="clear" w:color="auto" w:fill="FFFFFF"/>
          <w:lang w:val="uk-UA"/>
        </w:rPr>
        <w:t xml:space="preserve">. </w:t>
      </w:r>
      <w:r w:rsidRPr="00BC1CCA">
        <w:rPr>
          <w:rFonts w:ascii="Times New Roman" w:eastAsia="Calibri" w:hAnsi="Times New Roman" w:cs="Times New Roman"/>
          <w:sz w:val="28"/>
          <w:szCs w:val="28"/>
        </w:rPr>
        <w:t xml:space="preserve">– </w:t>
      </w:r>
      <w:r w:rsidRPr="00BC1CCA">
        <w:rPr>
          <w:rFonts w:ascii="Times New Roman" w:eastAsia="Calibri" w:hAnsi="Times New Roman" w:cs="Times New Roman"/>
          <w:bCs/>
          <w:spacing w:val="-1"/>
          <w:sz w:val="28"/>
          <w:szCs w:val="28"/>
        </w:rPr>
        <w:t>С. 3-14</w:t>
      </w:r>
      <w:r w:rsidRPr="00BC1CCA">
        <w:rPr>
          <w:rFonts w:ascii="Times New Roman" w:eastAsia="Calibri" w:hAnsi="Times New Roman" w:cs="Times New Roman"/>
          <w:bCs/>
          <w:spacing w:val="-1"/>
          <w:sz w:val="28"/>
          <w:szCs w:val="28"/>
          <w:lang w:val="uk-UA"/>
        </w:rPr>
        <w:t>.</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Кадио Ж. Лаборатория империи: Россия/СССР, 1860-1940/ Пер. с фр. Э.Кустовой.</w:t>
      </w:r>
      <w:r w:rsidRPr="00BC1CCA">
        <w:rPr>
          <w:rFonts w:ascii="Times New Roman" w:eastAsia="Calibri" w:hAnsi="Times New Roman" w:cs="Times New Roman"/>
          <w:sz w:val="28"/>
          <w:szCs w:val="28"/>
          <w:shd w:val="clear" w:color="auto" w:fill="FFFFFF"/>
          <w:lang w:val="uk-UA" w:eastAsia="uk-UA" w:bidi="uk-UA"/>
        </w:rPr>
        <w:t xml:space="preserve"> – </w:t>
      </w:r>
      <w:r w:rsidRPr="00BC1CCA">
        <w:rPr>
          <w:rFonts w:ascii="Times New Roman" w:eastAsia="Calibri" w:hAnsi="Times New Roman" w:cs="Times New Roman"/>
          <w:sz w:val="28"/>
          <w:szCs w:val="28"/>
          <w:lang w:val="uk-UA"/>
        </w:rPr>
        <w:t xml:space="preserve">М.: Новое литературное обозрение, 2010. </w:t>
      </w:r>
      <w:r w:rsidRPr="00BC1CCA">
        <w:rPr>
          <w:rFonts w:ascii="Times New Roman" w:eastAsia="Calibri" w:hAnsi="Times New Roman" w:cs="Times New Roman"/>
          <w:sz w:val="28"/>
          <w:szCs w:val="28"/>
          <w:shd w:val="clear" w:color="auto" w:fill="FFFFFF"/>
          <w:lang w:val="uk-UA" w:eastAsia="uk-UA" w:bidi="uk-UA"/>
        </w:rPr>
        <w:t xml:space="preserve">– </w:t>
      </w:r>
      <w:r w:rsidRPr="00BC1CCA">
        <w:rPr>
          <w:rFonts w:ascii="Times New Roman" w:eastAsia="Calibri" w:hAnsi="Times New Roman" w:cs="Times New Roman"/>
          <w:sz w:val="28"/>
          <w:szCs w:val="28"/>
          <w:lang w:val="uk-UA"/>
        </w:rPr>
        <w:t xml:space="preserve">336 с. </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Касьянов Г. Теорії нації та націоналізму / Г. Касьянов. – К., 1999. – 352с.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Касьянов Г. Украина 1991–2007. Очерки новейшей истории / Г. Касьянов. – К. : Наш час, 2008. – 480 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Колодій А. Феномен Майдану в контексті пошуку моделі врядування в Україні // Агора. – К. : Стилос, 2014. – Випуск 13. – С. 22–36. [Електронний ресурс]</w:t>
      </w:r>
      <w:r w:rsidRPr="00BC1CCA">
        <w:rPr>
          <w:rFonts w:ascii="Times New Roman" w:eastAsia="Calibri" w:hAnsi="Times New Roman" w:cs="Times New Roman"/>
          <w:sz w:val="28"/>
          <w:szCs w:val="28"/>
          <w:lang w:val="uk-UA"/>
        </w:rPr>
        <w:t xml:space="preserve">. </w:t>
      </w:r>
      <w:r w:rsidRPr="00BC1CCA">
        <w:rPr>
          <w:rFonts w:ascii="Times New Roman" w:eastAsia="Calibri" w:hAnsi="Times New Roman" w:cs="Times New Roman"/>
          <w:sz w:val="28"/>
          <w:szCs w:val="28"/>
        </w:rPr>
        <w:t xml:space="preserve">– Режим доступу: </w:t>
      </w:r>
      <w:hyperlink r:id="rId8" w:history="1">
        <w:r w:rsidRPr="00BC1CCA">
          <w:rPr>
            <w:rFonts w:ascii="Times New Roman" w:eastAsia="Calibri" w:hAnsi="Times New Roman" w:cs="Times New Roman"/>
            <w:sz w:val="28"/>
            <w:szCs w:val="28"/>
          </w:rPr>
          <w:t>http://kennan.kiev.ua/Library/Agora/Agora13.pdf</w:t>
        </w:r>
      </w:hyperlink>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lastRenderedPageBreak/>
        <w:t>Крупник Е.П. Национальное самосознание. Введение в проблему: Монография. - М.: Московский психолого-социальний институт, 2006. – С. 57.</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Міністерств</w:t>
      </w:r>
      <w:r w:rsidRPr="00BC1CCA">
        <w:rPr>
          <w:rFonts w:ascii="Times New Roman" w:eastAsia="Calibri" w:hAnsi="Times New Roman" w:cs="Times New Roman"/>
          <w:sz w:val="28"/>
          <w:szCs w:val="28"/>
          <w:lang w:val="en-US"/>
        </w:rPr>
        <w:t>o</w:t>
      </w:r>
      <w:r w:rsidRPr="00BC1CCA">
        <w:rPr>
          <w:rFonts w:ascii="Times New Roman" w:eastAsia="Calibri" w:hAnsi="Times New Roman" w:cs="Times New Roman"/>
          <w:sz w:val="28"/>
          <w:szCs w:val="28"/>
        </w:rPr>
        <w:t xml:space="preserve"> з питань тимчасово окупованих територій та внутрішньо переміщених осіб України. [Електронний ресурс]</w:t>
      </w:r>
      <w:r w:rsidRPr="00BC1CCA">
        <w:rPr>
          <w:rFonts w:ascii="Times New Roman" w:eastAsia="Calibri" w:hAnsi="Times New Roman" w:cs="Times New Roman"/>
          <w:sz w:val="28"/>
          <w:szCs w:val="28"/>
          <w:lang w:val="uk-UA"/>
        </w:rPr>
        <w:t xml:space="preserve">. </w:t>
      </w:r>
      <w:r w:rsidRPr="00BC1CCA">
        <w:rPr>
          <w:rFonts w:ascii="Times New Roman" w:eastAsia="Calibri" w:hAnsi="Times New Roman" w:cs="Times New Roman"/>
          <w:sz w:val="28"/>
          <w:szCs w:val="28"/>
        </w:rPr>
        <w:t xml:space="preserve">– Режим доступу: </w:t>
      </w:r>
      <w:r w:rsidRPr="00BC1CCA">
        <w:rPr>
          <w:rFonts w:ascii="Times New Roman" w:eastAsia="Calibri" w:hAnsi="Times New Roman" w:cs="Times New Roman"/>
          <w:sz w:val="28"/>
          <w:szCs w:val="28"/>
          <w:lang w:val="en-US"/>
        </w:rPr>
        <w:t>http</w:t>
      </w:r>
      <w:r w:rsidRPr="00BC1CCA">
        <w:rPr>
          <w:rFonts w:ascii="Times New Roman" w:eastAsia="Calibri" w:hAnsi="Times New Roman" w:cs="Times New Roman"/>
          <w:sz w:val="28"/>
          <w:szCs w:val="28"/>
        </w:rPr>
        <w:t>://</w:t>
      </w:r>
      <w:r w:rsidRPr="00BC1CCA">
        <w:rPr>
          <w:rFonts w:ascii="Times New Roman" w:eastAsia="Calibri" w:hAnsi="Times New Roman" w:cs="Times New Roman"/>
          <w:sz w:val="28"/>
          <w:szCs w:val="28"/>
          <w:lang w:val="en-US"/>
        </w:rPr>
        <w:t>mtot</w:t>
      </w:r>
      <w:r w:rsidRPr="00BC1CCA">
        <w:rPr>
          <w:rFonts w:ascii="Times New Roman" w:eastAsia="Calibri" w:hAnsi="Times New Roman" w:cs="Times New Roman"/>
          <w:sz w:val="28"/>
          <w:szCs w:val="28"/>
        </w:rPr>
        <w:t>.</w:t>
      </w:r>
      <w:r w:rsidRPr="00BC1CCA">
        <w:rPr>
          <w:rFonts w:ascii="Times New Roman" w:eastAsia="Calibri" w:hAnsi="Times New Roman" w:cs="Times New Roman"/>
          <w:sz w:val="28"/>
          <w:szCs w:val="28"/>
          <w:lang w:val="en-US"/>
        </w:rPr>
        <w:t>gov</w:t>
      </w:r>
      <w:r w:rsidRPr="00BC1CCA">
        <w:rPr>
          <w:rFonts w:ascii="Times New Roman" w:eastAsia="Calibri" w:hAnsi="Times New Roman" w:cs="Times New Roman"/>
          <w:sz w:val="28"/>
          <w:szCs w:val="28"/>
        </w:rPr>
        <w:t>.</w:t>
      </w:r>
      <w:r w:rsidRPr="00BC1CCA">
        <w:rPr>
          <w:rFonts w:ascii="Times New Roman" w:eastAsia="Calibri" w:hAnsi="Times New Roman" w:cs="Times New Roman"/>
          <w:sz w:val="28"/>
          <w:szCs w:val="28"/>
          <w:lang w:val="en-US"/>
        </w:rPr>
        <w:t>ua</w:t>
      </w:r>
      <w:r w:rsidRPr="00BC1CCA">
        <w:rPr>
          <w:rFonts w:ascii="Times New Roman" w:eastAsia="Calibri" w:hAnsi="Times New Roman" w:cs="Times New Roman"/>
          <w:sz w:val="28"/>
          <w:szCs w:val="28"/>
        </w:rPr>
        <w:t>/</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rPr>
        <w:t>Наливайко Н. До нової ідентичності: з Іншим. Але окремо // Українська правда.[Електронний ресурс]</w:t>
      </w:r>
      <w:r w:rsidRPr="00BC1CCA">
        <w:rPr>
          <w:rFonts w:ascii="Times New Roman" w:eastAsia="Calibri" w:hAnsi="Times New Roman" w:cs="Times New Roman"/>
          <w:sz w:val="28"/>
          <w:szCs w:val="28"/>
          <w:lang w:val="uk-UA"/>
        </w:rPr>
        <w:t xml:space="preserve">. </w:t>
      </w:r>
      <w:r w:rsidRPr="00BC1CCA">
        <w:rPr>
          <w:rFonts w:ascii="Times New Roman" w:eastAsia="Calibri" w:hAnsi="Times New Roman" w:cs="Times New Roman"/>
          <w:sz w:val="28"/>
          <w:szCs w:val="28"/>
        </w:rPr>
        <w:t xml:space="preserve">– Режим доступу:  </w:t>
      </w:r>
      <w:hyperlink r:id="rId9" w:history="1">
        <w:r w:rsidRPr="00BC1CCA">
          <w:rPr>
            <w:rFonts w:ascii="Times New Roman" w:eastAsia="Calibri" w:hAnsi="Times New Roman" w:cs="Times New Roman"/>
            <w:sz w:val="28"/>
            <w:szCs w:val="28"/>
          </w:rPr>
          <w:t>http://life.pravda.com.ua/columns/2014/12/26/186663/</w:t>
        </w:r>
      </w:hyperlink>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rPr>
        <w:t>Национально-гражданские идентичности и толерантность. Опыт России и Украины в период трансформации / Под редакцией Л. Дробижевой, Е. Головахи. – К. Институт социологии НАН Украины; Институт социологии РАН, 2007. – 280 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Опалько Ю. Вплив політичних змін на консолідацію українського суспільства / Ю. Опалько, Г. Палій // Україна: стратегічні пріоритети. Аналітичні оцінки – 2006. – К. : Нац. ін-т стратег. дослідж., 2006. – С. 194–209.</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Пашкова О. Тож чи потрібна українська національна ідея? [Електронний ресурс]. – Режим доступу : http://www.viche.info/journal/1064/</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bCs/>
          <w:spacing w:val="-1"/>
          <w:sz w:val="28"/>
          <w:szCs w:val="28"/>
          <w:lang w:val="uk-UA"/>
        </w:rPr>
      </w:pPr>
      <w:r w:rsidRPr="00BC1CCA">
        <w:rPr>
          <w:rFonts w:ascii="Times New Roman" w:eastAsia="Calibri" w:hAnsi="Times New Roman" w:cs="Times New Roman"/>
          <w:bCs/>
          <w:spacing w:val="-1"/>
          <w:sz w:val="28"/>
          <w:szCs w:val="28"/>
        </w:rPr>
        <w:t>Про основи національної безпеки України: закон</w:t>
      </w:r>
      <w:r w:rsidRPr="00BC1CCA">
        <w:rPr>
          <w:rFonts w:ascii="Times New Roman" w:eastAsia="Calibri" w:hAnsi="Times New Roman" w:cs="Times New Roman"/>
          <w:bCs/>
          <w:spacing w:val="-1"/>
          <w:sz w:val="28"/>
          <w:szCs w:val="28"/>
          <w:lang w:val="uk-UA"/>
        </w:rPr>
        <w:t xml:space="preserve"> </w:t>
      </w:r>
      <w:r w:rsidRPr="00BC1CCA">
        <w:rPr>
          <w:rFonts w:ascii="Times New Roman" w:eastAsia="Calibri" w:hAnsi="Times New Roman" w:cs="Times New Roman"/>
          <w:bCs/>
          <w:spacing w:val="-1"/>
          <w:sz w:val="28"/>
          <w:szCs w:val="28"/>
        </w:rPr>
        <w:t>України від 19.06.2003 № 964-IV</w:t>
      </w:r>
      <w:r w:rsidRPr="00BC1CCA">
        <w:rPr>
          <w:rFonts w:ascii="Times New Roman" w:eastAsia="Calibri" w:hAnsi="Times New Roman" w:cs="Times New Roman"/>
          <w:bCs/>
          <w:spacing w:val="-1"/>
          <w:sz w:val="28"/>
          <w:szCs w:val="28"/>
          <w:lang w:val="uk-UA"/>
        </w:rPr>
        <w:t xml:space="preserve">. </w:t>
      </w:r>
      <w:r w:rsidRPr="00BC1CCA">
        <w:rPr>
          <w:rFonts w:ascii="Times New Roman" w:eastAsia="Calibri" w:hAnsi="Times New Roman" w:cs="Times New Roman"/>
          <w:bCs/>
          <w:spacing w:val="-1"/>
          <w:sz w:val="28"/>
          <w:szCs w:val="28"/>
        </w:rPr>
        <w:t xml:space="preserve">[Електронний ресурс]. – Режим доступу: </w:t>
      </w:r>
      <w:hyperlink r:id="rId10" w:history="1">
        <w:r w:rsidRPr="00BC1CCA">
          <w:rPr>
            <w:rFonts w:ascii="Times New Roman" w:eastAsia="Calibri" w:hAnsi="Times New Roman" w:cs="Times New Roman"/>
            <w:bCs/>
            <w:spacing w:val="-1"/>
            <w:sz w:val="28"/>
            <w:szCs w:val="28"/>
          </w:rPr>
          <w:t>http://zakon4.rada.gov.ua</w:t>
        </w:r>
      </w:hyperlink>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shd w:val="clear" w:color="auto" w:fill="FFFFFF"/>
          <w:lang w:val="uk-UA"/>
        </w:rPr>
      </w:pPr>
      <w:r w:rsidRPr="00BC1CCA">
        <w:rPr>
          <w:rFonts w:ascii="Times New Roman" w:eastAsia="Calibri" w:hAnsi="Times New Roman" w:cs="Times New Roman"/>
          <w:sz w:val="28"/>
          <w:szCs w:val="28"/>
          <w:shd w:val="clear" w:color="auto" w:fill="FFFFFF"/>
        </w:rPr>
        <w:t>Роджерс Брубейкер, Мифы и заблуждения в изучении национализма, в кн: Мифы и заблуждения в изучении империи и национализма / Ред. И. Герасимов, М. Могильнер, А. Семенов. М.: Новое издательство, 2010. с. 62-109.</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Розумний М. Формування національної ідентичності як пріоритет політики безпеки / М. Розумний, В. Андрусів // Політичний менеджмент. – 2010. – № 3. – С. 116–126.</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bCs/>
          <w:spacing w:val="-1"/>
          <w:sz w:val="28"/>
          <w:szCs w:val="28"/>
        </w:rPr>
      </w:pPr>
      <w:r w:rsidRPr="00BC1CCA">
        <w:rPr>
          <w:rFonts w:ascii="Times New Roman" w:eastAsia="Calibri" w:hAnsi="Times New Roman" w:cs="Times New Roman"/>
          <w:bCs/>
          <w:spacing w:val="-1"/>
          <w:sz w:val="28"/>
          <w:szCs w:val="28"/>
        </w:rPr>
        <w:lastRenderedPageBreak/>
        <w:t>Сафонов А.Л., Орлов А.Д.. Нация и этнос: разграничение понятий в контексте глобализации // Вестник бурятского государственного университета. – 2012. –№6  –  С. 21-28.</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bCs/>
          <w:spacing w:val="-1"/>
          <w:sz w:val="28"/>
          <w:szCs w:val="28"/>
        </w:rPr>
      </w:pPr>
      <w:r w:rsidRPr="00BC1CCA">
        <w:rPr>
          <w:rFonts w:ascii="Times New Roman" w:eastAsia="Calibri" w:hAnsi="Times New Roman" w:cs="Times New Roman"/>
          <w:bCs/>
          <w:spacing w:val="-1"/>
          <w:sz w:val="28"/>
          <w:szCs w:val="28"/>
        </w:rPr>
        <w:t>Сикевич З., Крокинская О., Поссель Ю. Социальное бессознательное. – СПб.: Питер, 2005. – 267 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Смелзер Н. Социализация: основные проблемы и направления исследований // Социальная психология: Хрестоматия: Учебное пособие для студентов вузов / Сост. Е. П. Белинская, О. А. Тихомандрицкая.</w:t>
      </w:r>
      <w:r w:rsidRPr="00BC1CCA">
        <w:rPr>
          <w:rFonts w:ascii="Times New Roman" w:eastAsia="Calibri" w:hAnsi="Times New Roman" w:cs="Times New Roman"/>
          <w:sz w:val="28"/>
          <w:szCs w:val="28"/>
          <w:shd w:val="clear" w:color="auto" w:fill="FFFFFF"/>
          <w:lang w:val="uk-UA" w:eastAsia="uk-UA" w:bidi="uk-UA"/>
        </w:rPr>
        <w:t xml:space="preserve"> – </w:t>
      </w:r>
      <w:r w:rsidRPr="00BC1CCA">
        <w:rPr>
          <w:rFonts w:ascii="Times New Roman" w:eastAsia="Calibri" w:hAnsi="Times New Roman" w:cs="Times New Roman"/>
          <w:sz w:val="28"/>
          <w:szCs w:val="28"/>
          <w:lang w:val="uk-UA"/>
        </w:rPr>
        <w:t xml:space="preserve">М: Аспект Пресс, 2003. </w:t>
      </w:r>
      <w:r w:rsidRPr="00BC1CCA">
        <w:rPr>
          <w:rFonts w:ascii="Times New Roman" w:eastAsia="Calibri" w:hAnsi="Times New Roman" w:cs="Times New Roman"/>
          <w:sz w:val="28"/>
          <w:szCs w:val="28"/>
          <w:shd w:val="clear" w:color="auto" w:fill="FFFFFF"/>
          <w:lang w:val="uk-UA" w:eastAsia="uk-UA" w:bidi="uk-UA"/>
        </w:rPr>
        <w:t xml:space="preserve">– </w:t>
      </w:r>
      <w:r w:rsidRPr="00BC1CCA">
        <w:rPr>
          <w:rFonts w:ascii="Times New Roman" w:eastAsia="Calibri" w:hAnsi="Times New Roman" w:cs="Times New Roman"/>
          <w:sz w:val="28"/>
          <w:szCs w:val="28"/>
          <w:lang w:val="uk-UA"/>
        </w:rPr>
        <w:t>С. 327-349.</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lang w:val="uk-UA"/>
        </w:rPr>
        <w:t xml:space="preserve">Сміт Е. Д. Культурні основи націй: ієрархія, заповіт і республіка / Ентоні Д. Сміт ; пер. з англ. </w:t>
      </w:r>
      <w:r w:rsidRPr="00BC1CCA">
        <w:rPr>
          <w:rFonts w:ascii="Times New Roman" w:eastAsia="Calibri" w:hAnsi="Times New Roman" w:cs="Times New Roman"/>
          <w:sz w:val="28"/>
          <w:szCs w:val="28"/>
        </w:rPr>
        <w:t xml:space="preserve">П. Таращука, І. Давидко, ред. Л. Белея. – К. : Темпора, 2010. – 311 с. </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shd w:val="clear" w:color="auto" w:fill="FFFFFF"/>
          <w:lang w:val="uk-UA"/>
        </w:rPr>
      </w:pPr>
      <w:r w:rsidRPr="00BC1CCA">
        <w:rPr>
          <w:rFonts w:ascii="Times New Roman" w:eastAsia="Calibri" w:hAnsi="Times New Roman" w:cs="Times New Roman"/>
          <w:sz w:val="28"/>
          <w:szCs w:val="28"/>
        </w:rPr>
        <w:t>Сміт Е. Д. Національна ідентичність / Ентоні Д. Сміт ; пер. з англ. П. Таращука. – К. : Основи, 1994. – 223 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color w:val="000000"/>
          <w:sz w:val="28"/>
          <w:szCs w:val="28"/>
          <w:lang w:val="uk-UA"/>
        </w:rPr>
      </w:pPr>
      <w:r w:rsidRPr="00BC1CCA">
        <w:rPr>
          <w:rFonts w:ascii="Times New Roman" w:eastAsia="Calibri" w:hAnsi="Times New Roman" w:cs="Times New Roman"/>
          <w:sz w:val="28"/>
          <w:szCs w:val="28"/>
          <w:lang w:val="uk-UA"/>
        </w:rPr>
        <w:t>Стегній О.Г. Методологічні складності крос-культурних досліджень//</w:t>
      </w:r>
      <w:r w:rsidRPr="00BC1CCA">
        <w:rPr>
          <w:rFonts w:ascii="Times New Roman" w:eastAsia="Calibri" w:hAnsi="Times New Roman" w:cs="Times New Roman"/>
          <w:bCs/>
          <w:spacing w:val="-1"/>
          <w:sz w:val="28"/>
          <w:szCs w:val="28"/>
          <w:lang w:val="uk-UA"/>
        </w:rPr>
        <w:t xml:space="preserve"> Український соціум</w:t>
      </w:r>
      <w:r w:rsidRPr="00BC1CCA">
        <w:rPr>
          <w:rFonts w:ascii="Times New Roman" w:eastAsia="Calibri" w:hAnsi="Times New Roman" w:cs="Times New Roman"/>
          <w:sz w:val="28"/>
          <w:szCs w:val="28"/>
          <w:lang w:val="uk-UA"/>
        </w:rPr>
        <w:t xml:space="preserve">. – 2013. – № 2(45). – С. 99-113.[Електронний ресурс]. – Режим доступу: </w:t>
      </w:r>
      <w:hyperlink r:id="rId11" w:history="1">
        <w:r w:rsidRPr="00BC1CCA">
          <w:rPr>
            <w:rFonts w:ascii="Times New Roman" w:eastAsia="Calibri" w:hAnsi="Times New Roman" w:cs="Times New Roman"/>
            <w:color w:val="000000"/>
            <w:sz w:val="28"/>
            <w:szCs w:val="28"/>
            <w:lang w:val="uk-UA"/>
          </w:rPr>
          <w:t>http://www.ukr-socium.org.ua/Arhiv/Stati/2_2013/99-111.pdf</w:t>
        </w:r>
      </w:hyperlink>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Степико М. Т. Українська </w:t>
      </w:r>
      <w:r w:rsidRPr="00BC1CCA">
        <w:rPr>
          <w:rFonts w:ascii="Times New Roman" w:eastAsia="Calibri" w:hAnsi="Times New Roman" w:cs="Times New Roman"/>
          <w:bCs/>
          <w:sz w:val="28"/>
          <w:szCs w:val="28"/>
        </w:rPr>
        <w:t>ідентичність</w:t>
      </w:r>
      <w:r w:rsidRPr="00BC1CCA">
        <w:rPr>
          <w:rFonts w:ascii="Times New Roman" w:eastAsia="Calibri" w:hAnsi="Times New Roman" w:cs="Times New Roman"/>
          <w:sz w:val="28"/>
          <w:szCs w:val="28"/>
        </w:rPr>
        <w:t>: феномен і засади формування: монографія / [М. Т. Степико] ; Нац. ін-т стратег. дослідж. – К. : НІСД, 2011. – 234 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rPr>
      </w:pPr>
      <w:r w:rsidRPr="00BC1CCA">
        <w:rPr>
          <w:rFonts w:ascii="Times New Roman" w:eastAsia="Calibri" w:hAnsi="Times New Roman" w:cs="Times New Roman"/>
          <w:sz w:val="28"/>
          <w:szCs w:val="28"/>
        </w:rPr>
        <w:t>Тотров P. P. Межкультурные отношения: мировоззрение и адаптация. Из опыта американских исследований</w:t>
      </w:r>
      <w:r w:rsidRPr="00BC1CCA">
        <w:rPr>
          <w:rFonts w:ascii="Times New Roman" w:eastAsia="Calibri" w:hAnsi="Times New Roman" w:cs="Times New Roman"/>
          <w:sz w:val="28"/>
          <w:szCs w:val="28"/>
          <w:lang w:val="uk-UA"/>
        </w:rPr>
        <w:t xml:space="preserve">. </w:t>
      </w:r>
      <w:r w:rsidRPr="00BC1CCA">
        <w:rPr>
          <w:rFonts w:ascii="Times New Roman" w:eastAsia="Calibri" w:hAnsi="Times New Roman" w:cs="Times New Roman"/>
          <w:sz w:val="28"/>
          <w:szCs w:val="28"/>
        </w:rPr>
        <w:t>[Електронний ресурс]. – Режим доступу: //</w:t>
      </w:r>
      <w:hyperlink r:id="rId12" w:history="1">
        <w:r w:rsidRPr="00BC1CCA">
          <w:rPr>
            <w:rFonts w:ascii="Times New Roman" w:eastAsia="Calibri" w:hAnsi="Times New Roman" w:cs="Times New Roman"/>
            <w:sz w:val="28"/>
            <w:szCs w:val="28"/>
          </w:rPr>
          <w:t>www.darial-online.ru/20022/totrov.shtml</w:t>
        </w:r>
      </w:hyperlink>
      <w:r w:rsidRPr="00BC1CCA">
        <w:rPr>
          <w:rFonts w:ascii="Times New Roman" w:eastAsia="Calibri" w:hAnsi="Times New Roman" w:cs="Times New Roman"/>
          <w:sz w:val="28"/>
          <w:szCs w:val="28"/>
        </w:rPr>
        <w:t>.</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bCs/>
          <w:sz w:val="28"/>
          <w:szCs w:val="28"/>
          <w:shd w:val="clear" w:color="auto" w:fill="FFFFFF"/>
          <w:lang w:val="uk-UA" w:eastAsia="uk-UA" w:bidi="uk-UA"/>
        </w:rPr>
      </w:pPr>
      <w:r w:rsidRPr="00BC1CCA">
        <w:rPr>
          <w:rFonts w:ascii="Times New Roman" w:eastAsia="Calibri" w:hAnsi="Times New Roman" w:cs="Times New Roman"/>
          <w:bCs/>
          <w:sz w:val="28"/>
          <w:szCs w:val="28"/>
          <w:shd w:val="clear" w:color="auto" w:fill="FFFFFF"/>
          <w:lang w:val="uk-UA" w:eastAsia="uk-UA" w:bidi="uk-UA"/>
        </w:rPr>
        <w:t xml:space="preserve">Тощенко Ж. Состояния и противоречия общественного сознания в концу 1988 года // Социология перестройки / Под ред. В. Ядова. </w:t>
      </w:r>
      <w:r w:rsidRPr="00BC1CCA">
        <w:rPr>
          <w:rFonts w:ascii="Times New Roman" w:eastAsia="Calibri" w:hAnsi="Times New Roman" w:cs="Times New Roman"/>
          <w:bCs/>
          <w:spacing w:val="-1"/>
          <w:sz w:val="28"/>
          <w:szCs w:val="28"/>
        </w:rPr>
        <w:t>–</w:t>
      </w:r>
      <w:r w:rsidRPr="00BC1CCA">
        <w:rPr>
          <w:rFonts w:ascii="Times New Roman" w:eastAsia="Calibri" w:hAnsi="Times New Roman" w:cs="Times New Roman"/>
          <w:bCs/>
          <w:sz w:val="28"/>
          <w:szCs w:val="28"/>
          <w:shd w:val="clear" w:color="auto" w:fill="FFFFFF"/>
          <w:lang w:val="uk-UA" w:eastAsia="uk-UA" w:bidi="uk-UA"/>
        </w:rPr>
        <w:t xml:space="preserve"> М.: Наука, 1990. </w:t>
      </w:r>
      <w:r w:rsidRPr="00BC1CCA">
        <w:rPr>
          <w:rFonts w:ascii="Times New Roman" w:eastAsia="Calibri" w:hAnsi="Times New Roman" w:cs="Times New Roman"/>
          <w:bCs/>
          <w:spacing w:val="-1"/>
          <w:sz w:val="28"/>
          <w:szCs w:val="28"/>
        </w:rPr>
        <w:t>–</w:t>
      </w:r>
      <w:r w:rsidRPr="00BC1CCA">
        <w:rPr>
          <w:rFonts w:ascii="Times New Roman" w:eastAsia="Calibri" w:hAnsi="Times New Roman" w:cs="Times New Roman"/>
          <w:bCs/>
          <w:sz w:val="28"/>
          <w:szCs w:val="28"/>
          <w:shd w:val="clear" w:color="auto" w:fill="FFFFFF"/>
          <w:lang w:val="uk-UA" w:eastAsia="uk-UA" w:bidi="uk-UA"/>
        </w:rPr>
        <w:t xml:space="preserve"> С. 81 -96.</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rPr>
        <w:t>Триандис Гарри С. Культура и социальное поведение : учеб. пособие / перевод В. А. Соснин. – М. : ФОРУМ, 2007. – 384 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bCs/>
          <w:sz w:val="28"/>
          <w:szCs w:val="28"/>
          <w:shd w:val="clear" w:color="auto" w:fill="FFFFFF"/>
          <w:lang w:val="uk-UA" w:eastAsia="uk-UA" w:bidi="uk-UA"/>
        </w:rPr>
      </w:pPr>
      <w:r w:rsidRPr="00BC1CCA">
        <w:rPr>
          <w:rFonts w:ascii="Times New Roman" w:eastAsia="Calibri" w:hAnsi="Times New Roman" w:cs="Times New Roman"/>
          <w:spacing w:val="-1"/>
          <w:sz w:val="28"/>
          <w:szCs w:val="28"/>
        </w:rPr>
        <w:t xml:space="preserve">Франки В. В поисках смысла. </w:t>
      </w:r>
      <w:r w:rsidRPr="00BC1CCA">
        <w:rPr>
          <w:rFonts w:ascii="Times New Roman" w:eastAsia="Calibri" w:hAnsi="Times New Roman" w:cs="Times New Roman"/>
          <w:bCs/>
          <w:spacing w:val="-1"/>
          <w:sz w:val="28"/>
          <w:szCs w:val="28"/>
        </w:rPr>
        <w:t xml:space="preserve">– </w:t>
      </w:r>
      <w:r w:rsidRPr="00BC1CCA">
        <w:rPr>
          <w:rFonts w:ascii="Times New Roman" w:eastAsia="Calibri" w:hAnsi="Times New Roman" w:cs="Times New Roman"/>
          <w:spacing w:val="-1"/>
          <w:sz w:val="28"/>
          <w:szCs w:val="28"/>
        </w:rPr>
        <w:t>М.: Прогресс, 1990</w:t>
      </w:r>
      <w:r w:rsidRPr="00BC1CCA">
        <w:rPr>
          <w:rFonts w:ascii="Times New Roman" w:eastAsia="Calibri" w:hAnsi="Times New Roman" w:cs="Times New Roman"/>
          <w:bCs/>
          <w:spacing w:val="-1"/>
          <w:sz w:val="28"/>
          <w:szCs w:val="28"/>
        </w:rPr>
        <w:t xml:space="preserve"> – </w:t>
      </w:r>
      <w:r w:rsidRPr="00BC1CCA">
        <w:rPr>
          <w:rFonts w:ascii="Times New Roman" w:eastAsia="Calibri" w:hAnsi="Times New Roman" w:cs="Times New Roman"/>
          <w:spacing w:val="-1"/>
          <w:sz w:val="28"/>
          <w:szCs w:val="28"/>
        </w:rPr>
        <w:t>256</w:t>
      </w:r>
      <w:r w:rsidRPr="00BC1CCA">
        <w:rPr>
          <w:rFonts w:ascii="Times New Roman" w:eastAsia="Calibri" w:hAnsi="Times New Roman" w:cs="Times New Roman"/>
          <w:bCs/>
          <w:sz w:val="28"/>
          <w:szCs w:val="28"/>
          <w:shd w:val="clear" w:color="auto" w:fill="FFFFFF"/>
          <w:lang w:val="uk-UA" w:eastAsia="uk-UA" w:bidi="uk-UA"/>
        </w:rPr>
        <w:t>с.</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bCs/>
          <w:spacing w:val="-1"/>
          <w:sz w:val="28"/>
          <w:szCs w:val="28"/>
        </w:rPr>
      </w:pPr>
      <w:r w:rsidRPr="00BC1CCA">
        <w:rPr>
          <w:rFonts w:ascii="Times New Roman" w:eastAsia="Calibri" w:hAnsi="Times New Roman" w:cs="Times New Roman"/>
          <w:bCs/>
          <w:spacing w:val="-1"/>
          <w:sz w:val="28"/>
          <w:szCs w:val="28"/>
        </w:rPr>
        <w:lastRenderedPageBreak/>
        <w:t>Хобсбаум Э. Нации и национализм после 1780 года. – СПб, 1998. – 305 с. </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bCs/>
          <w:spacing w:val="-1"/>
          <w:sz w:val="28"/>
          <w:szCs w:val="28"/>
        </w:rPr>
      </w:pPr>
      <w:hyperlink r:id="rId13" w:history="1">
        <w:r w:rsidRPr="00BC1CCA">
          <w:rPr>
            <w:rFonts w:ascii="Times New Roman" w:eastAsia="Calibri" w:hAnsi="Times New Roman" w:cs="Times New Roman"/>
            <w:sz w:val="28"/>
            <w:szCs w:val="28"/>
            <w:lang w:val="uk-UA"/>
          </w:rPr>
          <w:t>Franco, F.M., D. Narasimhan and W. Stanley. 2008. Relationship between four tribal communities and their natural resources in the Koraput region. Ethnobotany Research and Applications, Vol. 6.</w:t>
        </w:r>
      </w:hyperlink>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bCs/>
          <w:spacing w:val="-1"/>
          <w:sz w:val="28"/>
          <w:szCs w:val="28"/>
          <w:lang w:val="en-US"/>
        </w:rPr>
      </w:pPr>
      <w:r w:rsidRPr="00BC1CCA">
        <w:rPr>
          <w:rFonts w:ascii="Times New Roman" w:eastAsia="Calibri" w:hAnsi="Times New Roman" w:cs="Times New Roman"/>
          <w:sz w:val="28"/>
          <w:szCs w:val="28"/>
          <w:shd w:val="clear" w:color="auto" w:fill="FFFFFF"/>
          <w:lang w:val="en-US"/>
        </w:rPr>
        <w:t>Naroll R. What Have We Learned from Cross-cultural Surveys ?, American Anthropologist, 1970. – 72 p.</w:t>
      </w:r>
    </w:p>
    <w:p w:rsidR="00BC1CCA" w:rsidRPr="00BC1CCA" w:rsidRDefault="00BC1CCA" w:rsidP="00BC1CCA">
      <w:pPr>
        <w:numPr>
          <w:ilvl w:val="0"/>
          <w:numId w:val="3"/>
        </w:numPr>
        <w:spacing w:after="0" w:line="360" w:lineRule="auto"/>
        <w:ind w:left="567" w:hanging="567"/>
        <w:jc w:val="both"/>
        <w:rPr>
          <w:rFonts w:ascii="Times New Roman" w:eastAsia="Calibri" w:hAnsi="Times New Roman" w:cs="Times New Roman"/>
          <w:sz w:val="28"/>
          <w:szCs w:val="28"/>
          <w:lang w:val="uk-UA"/>
        </w:rPr>
      </w:pPr>
      <w:r w:rsidRPr="00BC1CCA">
        <w:rPr>
          <w:rFonts w:ascii="Times New Roman" w:eastAsia="Calibri" w:hAnsi="Times New Roman" w:cs="Times New Roman"/>
          <w:sz w:val="28"/>
          <w:szCs w:val="28"/>
          <w:lang w:val="uk-UA"/>
        </w:rPr>
        <w:t xml:space="preserve">Global Overview 2015: People internally displaced by conflict and violence [Електроннийресурс]. – Режимдоступу: </w:t>
      </w:r>
      <w:hyperlink r:id="rId14" w:history="1">
        <w:r w:rsidRPr="00BC1CCA">
          <w:rPr>
            <w:rFonts w:ascii="Times New Roman" w:eastAsia="Calibri" w:hAnsi="Times New Roman" w:cs="Times New Roman"/>
            <w:color w:val="000000"/>
            <w:sz w:val="28"/>
            <w:szCs w:val="28"/>
            <w:lang w:val="uk-UA"/>
          </w:rPr>
          <w:t>http://www.internal-displacement.org</w:t>
        </w:r>
      </w:hyperlink>
      <w:r w:rsidRPr="00BC1CCA">
        <w:rPr>
          <w:rFonts w:ascii="Times New Roman" w:eastAsia="Calibri" w:hAnsi="Times New Roman" w:cs="Times New Roman"/>
          <w:color w:val="000000"/>
          <w:sz w:val="28"/>
          <w:szCs w:val="28"/>
          <w:lang w:val="uk-UA"/>
        </w:rPr>
        <w:t>.</w:t>
      </w:r>
      <w:r w:rsidRPr="00BC1CCA">
        <w:rPr>
          <w:rFonts w:ascii="Times New Roman" w:eastAsia="Calibri" w:hAnsi="Times New Roman" w:cs="Times New Roman"/>
          <w:sz w:val="28"/>
          <w:szCs w:val="28"/>
          <w:lang w:val="uk-UA"/>
        </w:rPr>
        <w:t xml:space="preserve"> </w:t>
      </w:r>
    </w:p>
    <w:p w:rsidR="00BC1CCA" w:rsidRDefault="00BC1CCA">
      <w:pPr>
        <w:rPr>
          <w:lang w:val="uk-UA"/>
        </w:rPr>
      </w:pPr>
      <w:bookmarkStart w:id="1" w:name="_GoBack"/>
      <w:bookmarkEnd w:id="1"/>
    </w:p>
    <w:p w:rsidR="00BC1CCA" w:rsidRDefault="00BC1CCA">
      <w:pPr>
        <w:rPr>
          <w:lang w:val="uk-UA"/>
        </w:rPr>
      </w:pPr>
    </w:p>
    <w:p w:rsidR="00BC1CCA" w:rsidRPr="00BC1CCA" w:rsidRDefault="00BC1CCA">
      <w:pPr>
        <w:rPr>
          <w:lang w:val="uk-UA"/>
        </w:rPr>
      </w:pPr>
    </w:p>
    <w:sectPr w:rsidR="00BC1CCA" w:rsidRPr="00BC1CC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D73118"/>
    <w:multiLevelType w:val="hybridMultilevel"/>
    <w:tmpl w:val="663A5C4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15:restartNumberingAfterBreak="0">
    <w:nsid w:val="1A8F1F21"/>
    <w:multiLevelType w:val="multilevel"/>
    <w:tmpl w:val="ECA04ED2"/>
    <w:lvl w:ilvl="0">
      <w:start w:val="1"/>
      <w:numFmt w:val="decimal"/>
      <w:lvlText w:val="%1."/>
      <w:lvlJc w:val="left"/>
      <w:pPr>
        <w:ind w:left="450" w:hanging="450"/>
      </w:pPr>
      <w:rPr>
        <w:rFonts w:eastAsia="Times New Roman" w:hint="default"/>
      </w:rPr>
    </w:lvl>
    <w:lvl w:ilvl="1">
      <w:start w:val="1"/>
      <w:numFmt w:val="decimal"/>
      <w:lvlText w:val="%1.%2."/>
      <w:lvlJc w:val="left"/>
      <w:pPr>
        <w:ind w:left="1287" w:hanging="720"/>
      </w:pPr>
      <w:rPr>
        <w:rFonts w:eastAsia="Times New Roman" w:hint="default"/>
      </w:rPr>
    </w:lvl>
    <w:lvl w:ilvl="2">
      <w:start w:val="1"/>
      <w:numFmt w:val="decimal"/>
      <w:lvlText w:val="%1.%2.%3."/>
      <w:lvlJc w:val="left"/>
      <w:pPr>
        <w:ind w:left="1854" w:hanging="720"/>
      </w:pPr>
      <w:rPr>
        <w:rFonts w:eastAsia="Times New Roman" w:hint="default"/>
      </w:rPr>
    </w:lvl>
    <w:lvl w:ilvl="3">
      <w:start w:val="1"/>
      <w:numFmt w:val="decimal"/>
      <w:lvlText w:val="%1.%2.%3.%4."/>
      <w:lvlJc w:val="left"/>
      <w:pPr>
        <w:ind w:left="2781" w:hanging="1080"/>
      </w:pPr>
      <w:rPr>
        <w:rFonts w:eastAsia="Times New Roman" w:hint="default"/>
      </w:rPr>
    </w:lvl>
    <w:lvl w:ilvl="4">
      <w:start w:val="1"/>
      <w:numFmt w:val="decimal"/>
      <w:lvlText w:val="%1.%2.%3.%4.%5."/>
      <w:lvlJc w:val="left"/>
      <w:pPr>
        <w:ind w:left="3348" w:hanging="1080"/>
      </w:pPr>
      <w:rPr>
        <w:rFonts w:eastAsia="Times New Roman" w:hint="default"/>
      </w:rPr>
    </w:lvl>
    <w:lvl w:ilvl="5">
      <w:start w:val="1"/>
      <w:numFmt w:val="decimal"/>
      <w:lvlText w:val="%1.%2.%3.%4.%5.%6."/>
      <w:lvlJc w:val="left"/>
      <w:pPr>
        <w:ind w:left="4275" w:hanging="1440"/>
      </w:pPr>
      <w:rPr>
        <w:rFonts w:eastAsia="Times New Roman" w:hint="default"/>
      </w:rPr>
    </w:lvl>
    <w:lvl w:ilvl="6">
      <w:start w:val="1"/>
      <w:numFmt w:val="decimal"/>
      <w:lvlText w:val="%1.%2.%3.%4.%5.%6.%7."/>
      <w:lvlJc w:val="left"/>
      <w:pPr>
        <w:ind w:left="5202" w:hanging="1800"/>
      </w:pPr>
      <w:rPr>
        <w:rFonts w:eastAsia="Times New Roman" w:hint="default"/>
      </w:rPr>
    </w:lvl>
    <w:lvl w:ilvl="7">
      <w:start w:val="1"/>
      <w:numFmt w:val="decimal"/>
      <w:lvlText w:val="%1.%2.%3.%4.%5.%6.%7.%8."/>
      <w:lvlJc w:val="left"/>
      <w:pPr>
        <w:ind w:left="5769" w:hanging="1800"/>
      </w:pPr>
      <w:rPr>
        <w:rFonts w:eastAsia="Times New Roman" w:hint="default"/>
      </w:rPr>
    </w:lvl>
    <w:lvl w:ilvl="8">
      <w:start w:val="1"/>
      <w:numFmt w:val="decimal"/>
      <w:lvlText w:val="%1.%2.%3.%4.%5.%6.%7.%8.%9."/>
      <w:lvlJc w:val="left"/>
      <w:pPr>
        <w:ind w:left="6696" w:hanging="2160"/>
      </w:pPr>
      <w:rPr>
        <w:rFonts w:eastAsia="Times New Roman" w:hint="default"/>
      </w:rPr>
    </w:lvl>
  </w:abstractNum>
  <w:abstractNum w:abstractNumId="2" w15:restartNumberingAfterBreak="0">
    <w:nsid w:val="77FB2097"/>
    <w:multiLevelType w:val="multilevel"/>
    <w:tmpl w:val="E8941DC0"/>
    <w:lvl w:ilvl="0">
      <w:start w:val="2"/>
      <w:numFmt w:val="decimal"/>
      <w:lvlText w:val="%1."/>
      <w:lvlJc w:val="left"/>
      <w:pPr>
        <w:ind w:left="450" w:hanging="450"/>
      </w:pPr>
      <w:rPr>
        <w:rFonts w:eastAsiaTheme="minorHAnsi" w:hint="default"/>
      </w:rPr>
    </w:lvl>
    <w:lvl w:ilvl="1">
      <w:start w:val="1"/>
      <w:numFmt w:val="decimal"/>
      <w:lvlText w:val="%1.%2."/>
      <w:lvlJc w:val="left"/>
      <w:pPr>
        <w:ind w:left="1146" w:hanging="720"/>
      </w:pPr>
      <w:rPr>
        <w:rFonts w:eastAsiaTheme="minorHAnsi" w:hint="default"/>
      </w:rPr>
    </w:lvl>
    <w:lvl w:ilvl="2">
      <w:start w:val="1"/>
      <w:numFmt w:val="decimal"/>
      <w:lvlText w:val="%1.%2.%3."/>
      <w:lvlJc w:val="left"/>
      <w:pPr>
        <w:ind w:left="1854" w:hanging="720"/>
      </w:pPr>
      <w:rPr>
        <w:rFonts w:eastAsiaTheme="minorHAnsi" w:hint="default"/>
      </w:rPr>
    </w:lvl>
    <w:lvl w:ilvl="3">
      <w:start w:val="1"/>
      <w:numFmt w:val="decimal"/>
      <w:lvlText w:val="%1.%2.%3.%4."/>
      <w:lvlJc w:val="left"/>
      <w:pPr>
        <w:ind w:left="2781" w:hanging="1080"/>
      </w:pPr>
      <w:rPr>
        <w:rFonts w:eastAsiaTheme="minorHAnsi" w:hint="default"/>
      </w:rPr>
    </w:lvl>
    <w:lvl w:ilvl="4">
      <w:start w:val="1"/>
      <w:numFmt w:val="decimal"/>
      <w:lvlText w:val="%1.%2.%3.%4.%5."/>
      <w:lvlJc w:val="left"/>
      <w:pPr>
        <w:ind w:left="3348" w:hanging="1080"/>
      </w:pPr>
      <w:rPr>
        <w:rFonts w:eastAsiaTheme="minorHAnsi" w:hint="default"/>
      </w:rPr>
    </w:lvl>
    <w:lvl w:ilvl="5">
      <w:start w:val="1"/>
      <w:numFmt w:val="decimal"/>
      <w:lvlText w:val="%1.%2.%3.%4.%5.%6."/>
      <w:lvlJc w:val="left"/>
      <w:pPr>
        <w:ind w:left="4275" w:hanging="1440"/>
      </w:pPr>
      <w:rPr>
        <w:rFonts w:eastAsiaTheme="minorHAnsi" w:hint="default"/>
      </w:rPr>
    </w:lvl>
    <w:lvl w:ilvl="6">
      <w:start w:val="1"/>
      <w:numFmt w:val="decimal"/>
      <w:lvlText w:val="%1.%2.%3.%4.%5.%6.%7."/>
      <w:lvlJc w:val="left"/>
      <w:pPr>
        <w:ind w:left="5202" w:hanging="1800"/>
      </w:pPr>
      <w:rPr>
        <w:rFonts w:eastAsiaTheme="minorHAnsi" w:hint="default"/>
      </w:rPr>
    </w:lvl>
    <w:lvl w:ilvl="7">
      <w:start w:val="1"/>
      <w:numFmt w:val="decimal"/>
      <w:lvlText w:val="%1.%2.%3.%4.%5.%6.%7.%8."/>
      <w:lvlJc w:val="left"/>
      <w:pPr>
        <w:ind w:left="5769" w:hanging="1800"/>
      </w:pPr>
      <w:rPr>
        <w:rFonts w:eastAsiaTheme="minorHAnsi" w:hint="default"/>
      </w:rPr>
    </w:lvl>
    <w:lvl w:ilvl="8">
      <w:start w:val="1"/>
      <w:numFmt w:val="decimal"/>
      <w:lvlText w:val="%1.%2.%3.%4.%5.%6.%7.%8.%9."/>
      <w:lvlJc w:val="left"/>
      <w:pPr>
        <w:ind w:left="6696" w:hanging="2160"/>
      </w:pPr>
      <w:rPr>
        <w:rFonts w:eastAsiaTheme="minorHAnsi"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51F6"/>
    <w:rsid w:val="008E51F6"/>
    <w:rsid w:val="00BC1CCA"/>
    <w:rsid w:val="00CF605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CA62740-385C-495B-9700-B983BE23DC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kennan.kiev.ua/Library/Agora/Agora13.pdf" TargetMode="External"/><Relationship Id="rId13" Type="http://schemas.openxmlformats.org/officeDocument/2006/relationships/hyperlink" Target="http://lib-ojs3.lib.sfu.ca:8114/index.php/era/article/view/199" TargetMode="External"/><Relationship Id="rId3" Type="http://schemas.openxmlformats.org/officeDocument/2006/relationships/settings" Target="settings.xml"/><Relationship Id="rId7" Type="http://schemas.openxmlformats.org/officeDocument/2006/relationships/hyperlink" Target="http://zakon2.rada.gov.ua/laws/show/245-19" TargetMode="External"/><Relationship Id="rId12" Type="http://schemas.openxmlformats.org/officeDocument/2006/relationships/hyperlink" Target="http://www.darial-online.ru/20022/totrov.shtml"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disser.com.ua/content/251849.html" TargetMode="External"/><Relationship Id="rId11" Type="http://schemas.openxmlformats.org/officeDocument/2006/relationships/hyperlink" Target="http://www.ukr-socium.org.ua/Arhiv/Stati/2_2013/99-111.pdf" TargetMode="External"/><Relationship Id="rId5" Type="http://schemas.openxmlformats.org/officeDocument/2006/relationships/hyperlink" Target="http://all-filosof.ru/socialna-filosofija/47/593-dinamika-socialnogo-idealu" TargetMode="External"/><Relationship Id="rId15" Type="http://schemas.openxmlformats.org/officeDocument/2006/relationships/fontTable" Target="fontTable.xml"/><Relationship Id="rId10" Type="http://schemas.openxmlformats.org/officeDocument/2006/relationships/hyperlink" Target="http://zakon4.rada.gov.ua" TargetMode="External"/><Relationship Id="rId4" Type="http://schemas.openxmlformats.org/officeDocument/2006/relationships/webSettings" Target="webSettings.xml"/><Relationship Id="rId9" Type="http://schemas.openxmlformats.org/officeDocument/2006/relationships/hyperlink" Target="http://life.pravda.com.ua/columns/2014/12/26/186663/" TargetMode="External"/><Relationship Id="rId14" Type="http://schemas.openxmlformats.org/officeDocument/2006/relationships/hyperlink" Target="http://www.internal-displacement.or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3878</Words>
  <Characters>22109</Characters>
  <Application>Microsoft Office Word</Application>
  <DocSecurity>0</DocSecurity>
  <Lines>184</Lines>
  <Paragraphs>51</Paragraphs>
  <ScaleCrop>false</ScaleCrop>
  <Company/>
  <LinksUpToDate>false</LinksUpToDate>
  <CharactersWithSpaces>25936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2018-04-19T07:52:00Z</dcterms:created>
  <dcterms:modified xsi:type="dcterms:W3CDTF">2018-04-19T07:54:00Z</dcterms:modified>
</cp:coreProperties>
</file>