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4B08" w:rsidRPr="00CA3F43" w:rsidRDefault="00466505">
      <w:pPr>
        <w:spacing w:before="20" w:after="20" w:line="360" w:lineRule="auto"/>
        <w:jc w:val="center"/>
        <w:rPr>
          <w:rFonts w:ascii="Times New Roman" w:eastAsia="Times New Roman" w:hAnsi="Times New Roman" w:cs="Times New Roman"/>
          <w:sz w:val="28"/>
          <w:szCs w:val="28"/>
          <w:lang w:val="ru-RU"/>
        </w:rPr>
      </w:pPr>
      <w:bookmarkStart w:id="0" w:name="_GoBack"/>
      <w:bookmarkEnd w:id="0"/>
      <w:r w:rsidRPr="00CA3F43">
        <w:rPr>
          <w:rFonts w:ascii="Times New Roman" w:eastAsia="Times New Roman" w:hAnsi="Times New Roman" w:cs="Times New Roman"/>
          <w:sz w:val="28"/>
          <w:szCs w:val="28"/>
          <w:lang w:val="ru-RU"/>
        </w:rPr>
        <w:t>ОДЕСЬКИЙ НАЦІОНАЛЬНИЙ УНІВЕРСИТЕТ ІМЕНІ І. І. МЕЧНИКОВА</w:t>
      </w:r>
    </w:p>
    <w:p w:rsidR="00E44B08" w:rsidRDefault="00466505">
      <w:pPr>
        <w:spacing w:before="20" w:after="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Факультет романо-германської філології</w:t>
      </w:r>
    </w:p>
    <w:p w:rsidR="00E44B08" w:rsidRDefault="00466505">
      <w:pPr>
        <w:spacing w:before="20" w:after="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теорії та практики перекладу</w:t>
      </w:r>
    </w:p>
    <w:p w:rsidR="00E44B08" w:rsidRDefault="00E44B08">
      <w:pPr>
        <w:spacing w:before="20" w:after="20" w:line="360" w:lineRule="auto"/>
        <w:jc w:val="center"/>
        <w:rPr>
          <w:rFonts w:ascii="Times New Roman" w:eastAsia="Times New Roman" w:hAnsi="Times New Roman" w:cs="Times New Roman"/>
          <w:sz w:val="28"/>
          <w:szCs w:val="28"/>
        </w:rPr>
      </w:pPr>
    </w:p>
    <w:p w:rsidR="00E44B08" w:rsidRDefault="00466505">
      <w:pPr>
        <w:spacing w:before="20" w:after="2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Кваліфікаційна робота</w:t>
      </w:r>
    </w:p>
    <w:p w:rsidR="00E44B08" w:rsidRDefault="00466505">
      <w:pPr>
        <w:spacing w:before="20" w:after="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ступеня вищої освіти «магістр»</w:t>
      </w:r>
    </w:p>
    <w:p w:rsidR="00E44B08" w:rsidRDefault="00466505">
      <w:pPr>
        <w:spacing w:before="20" w:after="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b/>
          <w:sz w:val="28"/>
          <w:szCs w:val="28"/>
        </w:rPr>
        <w:t>Структура речення в оригіналі та перекладі (на матеріалі англомовного художнього тексту)</w:t>
      </w:r>
      <w:r>
        <w:rPr>
          <w:rFonts w:ascii="Times New Roman" w:eastAsia="Times New Roman" w:hAnsi="Times New Roman" w:cs="Times New Roman"/>
          <w:sz w:val="28"/>
          <w:szCs w:val="28"/>
        </w:rPr>
        <w:t>»</w:t>
      </w:r>
    </w:p>
    <w:p w:rsidR="00E44B08" w:rsidRPr="00CA3F43" w:rsidRDefault="00466505">
      <w:pPr>
        <w:spacing w:before="20" w:after="20" w:line="360" w:lineRule="auto"/>
        <w:ind w:left="1843"/>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Виконала: здобувачка денної форми навчання</w:t>
      </w:r>
    </w:p>
    <w:p w:rsidR="00E44B08" w:rsidRPr="00CA3F43" w:rsidRDefault="00466505">
      <w:pPr>
        <w:spacing w:before="20" w:after="20" w:line="360" w:lineRule="auto"/>
        <w:ind w:left="1843"/>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 xml:space="preserve">спеціальності 035 Філологія 035.041 Германські мови та </w:t>
      </w:r>
    </w:p>
    <w:p w:rsidR="00E44B08" w:rsidRPr="00CA3F43" w:rsidRDefault="00466505">
      <w:pPr>
        <w:spacing w:before="20" w:after="20" w:line="360" w:lineRule="auto"/>
        <w:ind w:left="1843"/>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літератури (переклад включно), перша – англійська</w:t>
      </w:r>
    </w:p>
    <w:p w:rsidR="00E44B08" w:rsidRPr="00CA3F43" w:rsidRDefault="00466505">
      <w:pPr>
        <w:spacing w:before="20" w:after="20" w:line="360" w:lineRule="auto"/>
        <w:ind w:left="1843"/>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 xml:space="preserve">Освітня програма </w:t>
      </w:r>
      <w:r w:rsidRPr="00CA3F43">
        <w:rPr>
          <w:rFonts w:ascii="Times New Roman" w:eastAsia="Times New Roman" w:hAnsi="Times New Roman" w:cs="Times New Roman"/>
          <w:sz w:val="28"/>
          <w:szCs w:val="28"/>
          <w:lang w:val="ru-RU"/>
        </w:rPr>
        <w:t>Переклад з англійської мови та другої іноземної українською</w:t>
      </w:r>
    </w:p>
    <w:p w:rsidR="00E44B08" w:rsidRPr="00CA3F43" w:rsidRDefault="00E44B08">
      <w:pPr>
        <w:spacing w:before="20" w:after="20" w:line="360" w:lineRule="auto"/>
        <w:ind w:left="1843"/>
        <w:rPr>
          <w:rFonts w:ascii="Times New Roman" w:eastAsia="Times New Roman" w:hAnsi="Times New Roman" w:cs="Times New Roman"/>
          <w:sz w:val="28"/>
          <w:szCs w:val="28"/>
          <w:lang w:val="ru-RU"/>
        </w:rPr>
      </w:pPr>
    </w:p>
    <w:p w:rsidR="00E44B08" w:rsidRDefault="00466505">
      <w:pPr>
        <w:spacing w:before="20" w:after="20" w:line="360" w:lineRule="auto"/>
        <w:ind w:left="1843"/>
        <w:rPr>
          <w:rFonts w:ascii="Times New Roman" w:eastAsia="Times New Roman" w:hAnsi="Times New Roman" w:cs="Times New Roman"/>
          <w:sz w:val="28"/>
          <w:szCs w:val="28"/>
        </w:rPr>
      </w:pPr>
      <w:r>
        <w:rPr>
          <w:rFonts w:ascii="Times New Roman" w:eastAsia="Times New Roman" w:hAnsi="Times New Roman" w:cs="Times New Roman"/>
          <w:sz w:val="28"/>
          <w:szCs w:val="28"/>
        </w:rPr>
        <w:t>Савкова Анастасія Ігорівна</w:t>
      </w:r>
    </w:p>
    <w:p w:rsidR="00E44B08" w:rsidRDefault="00466505">
      <w:pPr>
        <w:spacing w:before="20" w:after="20" w:line="360" w:lineRule="auto"/>
        <w:ind w:left="1843"/>
        <w:rPr>
          <w:rFonts w:ascii="Times New Roman" w:eastAsia="Times New Roman" w:hAnsi="Times New Roman" w:cs="Times New Roman"/>
          <w:sz w:val="28"/>
          <w:szCs w:val="28"/>
        </w:rPr>
      </w:pPr>
      <w:r>
        <w:rPr>
          <w:rFonts w:ascii="Times New Roman" w:eastAsia="Times New Roman" w:hAnsi="Times New Roman" w:cs="Times New Roman"/>
          <w:sz w:val="28"/>
          <w:szCs w:val="28"/>
        </w:rPr>
        <w:t>Керівник: к. філол. н., доцент Кирилова М. Д.  __________</w:t>
      </w:r>
    </w:p>
    <w:p w:rsidR="00E44B08" w:rsidRDefault="00466505">
      <w:pPr>
        <w:spacing w:before="20" w:after="20" w:line="360" w:lineRule="auto"/>
        <w:ind w:left="1843"/>
        <w:rPr>
          <w:rFonts w:ascii="Times New Roman" w:eastAsia="Times New Roman" w:hAnsi="Times New Roman" w:cs="Times New Roman"/>
          <w:sz w:val="28"/>
          <w:szCs w:val="28"/>
        </w:rPr>
      </w:pPr>
      <w:bookmarkStart w:id="1" w:name="_heading=h.gjdgxs" w:colFirst="0" w:colLast="0"/>
      <w:bookmarkEnd w:id="1"/>
      <w:r>
        <w:rPr>
          <w:rFonts w:ascii="Times New Roman" w:eastAsia="Times New Roman" w:hAnsi="Times New Roman" w:cs="Times New Roman"/>
          <w:sz w:val="28"/>
          <w:szCs w:val="28"/>
        </w:rPr>
        <w:t>Рецензент: д. філол. н., професор Панченко І. В.</w:t>
      </w:r>
    </w:p>
    <w:p w:rsidR="00E44B08" w:rsidRDefault="00E44B08">
      <w:pPr>
        <w:spacing w:before="20" w:after="20" w:line="360" w:lineRule="auto"/>
        <w:jc w:val="right"/>
        <w:rPr>
          <w:rFonts w:ascii="Times New Roman" w:eastAsia="Times New Roman" w:hAnsi="Times New Roman" w:cs="Times New Roman"/>
          <w:sz w:val="28"/>
          <w:szCs w:val="28"/>
        </w:rPr>
      </w:pPr>
    </w:p>
    <w:tbl>
      <w:tblPr>
        <w:tblStyle w:val="afffa"/>
        <w:tblW w:w="9344" w:type="dxa"/>
        <w:tblBorders>
          <w:top w:val="nil"/>
          <w:left w:val="nil"/>
          <w:bottom w:val="nil"/>
          <w:right w:val="nil"/>
          <w:insideH w:val="nil"/>
          <w:insideV w:val="nil"/>
        </w:tblBorders>
        <w:tblLayout w:type="fixed"/>
        <w:tblLook w:val="0400" w:firstRow="0" w:lastRow="0" w:firstColumn="0" w:lastColumn="0" w:noHBand="0" w:noVBand="1"/>
      </w:tblPr>
      <w:tblGrid>
        <w:gridCol w:w="4672"/>
        <w:gridCol w:w="4672"/>
      </w:tblGrid>
      <w:tr w:rsidR="00E44B08">
        <w:tc>
          <w:tcPr>
            <w:tcW w:w="4672" w:type="dxa"/>
          </w:tcPr>
          <w:p w:rsidR="00E44B08" w:rsidRDefault="00466505">
            <w:pPr>
              <w:spacing w:before="20" w:after="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w:t>
            </w:r>
          </w:p>
          <w:p w:rsidR="00E44B08" w:rsidRDefault="00466505">
            <w:pPr>
              <w:spacing w:before="20" w:after="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w:t>
            </w:r>
          </w:p>
          <w:p w:rsidR="00E44B08" w:rsidRDefault="00466505">
            <w:pPr>
              <w:spacing w:before="20" w:after="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теорії </w:t>
            </w:r>
            <w:r>
              <w:rPr>
                <w:rFonts w:ascii="Times New Roman" w:eastAsia="Times New Roman" w:hAnsi="Times New Roman" w:cs="Times New Roman"/>
                <w:sz w:val="28"/>
                <w:szCs w:val="28"/>
              </w:rPr>
              <w:t>та практики перекладу</w:t>
            </w:r>
          </w:p>
          <w:p w:rsidR="00E44B08" w:rsidRDefault="00466505">
            <w:pPr>
              <w:spacing w:before="20" w:after="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5 від __ _________ 2024 р.</w:t>
            </w:r>
          </w:p>
          <w:p w:rsidR="00E44B08" w:rsidRDefault="00466505">
            <w:pPr>
              <w:spacing w:before="20" w:after="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Завідувачка кафедри</w:t>
            </w:r>
          </w:p>
          <w:p w:rsidR="00E44B08" w:rsidRDefault="00466505">
            <w:pPr>
              <w:spacing w:before="20" w:after="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 Ірина РАЄВСЬКА</w:t>
            </w:r>
          </w:p>
          <w:p w:rsidR="00E44B08" w:rsidRDefault="00466505">
            <w:pPr>
              <w:spacing w:before="20" w:after="20" w:line="36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(підпис)</w:t>
            </w:r>
          </w:p>
        </w:tc>
        <w:tc>
          <w:tcPr>
            <w:tcW w:w="4672" w:type="dxa"/>
          </w:tcPr>
          <w:p w:rsidR="00E44B08" w:rsidRDefault="00466505">
            <w:pPr>
              <w:spacing w:before="20" w:after="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Захищено на засіданні ЕК № 1</w:t>
            </w:r>
          </w:p>
          <w:p w:rsidR="00E44B08" w:rsidRDefault="00466505">
            <w:pPr>
              <w:spacing w:before="20" w:after="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№__від ___ грудня 2024 р.</w:t>
            </w:r>
          </w:p>
          <w:p w:rsidR="00E44B08" w:rsidRDefault="00466505">
            <w:pPr>
              <w:spacing w:before="20" w:after="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Оцінка____________/_____/_____</w:t>
            </w:r>
          </w:p>
          <w:p w:rsidR="00E44B08" w:rsidRDefault="00466505">
            <w:pPr>
              <w:spacing w:before="20" w:after="20" w:line="36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(за національною шкалою/шкалою ECTS/бали)</w:t>
            </w:r>
          </w:p>
          <w:p w:rsidR="00E44B08" w:rsidRDefault="00466505">
            <w:pPr>
              <w:spacing w:before="20" w:after="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ЕК</w:t>
            </w:r>
          </w:p>
          <w:p w:rsidR="00E44B08" w:rsidRDefault="00466505">
            <w:pPr>
              <w:spacing w:before="20" w:after="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________ Анжела БОЛДИРЄВА</w:t>
            </w:r>
          </w:p>
          <w:p w:rsidR="00E44B08" w:rsidRDefault="00466505">
            <w:pPr>
              <w:spacing w:before="20" w:after="20" w:line="360" w:lineRule="auto"/>
              <w:rPr>
                <w:rFonts w:ascii="Times New Roman" w:eastAsia="Times New Roman" w:hAnsi="Times New Roman" w:cs="Times New Roman"/>
                <w:sz w:val="28"/>
                <w:szCs w:val="28"/>
              </w:rPr>
            </w:pPr>
            <w:r>
              <w:rPr>
                <w:rFonts w:ascii="Times New Roman" w:eastAsia="Times New Roman" w:hAnsi="Times New Roman" w:cs="Times New Roman"/>
                <w:sz w:val="15"/>
                <w:szCs w:val="15"/>
              </w:rPr>
              <w:t xml:space="preserve">      (</w:t>
            </w:r>
            <w:r>
              <w:rPr>
                <w:rFonts w:ascii="Times New Roman" w:eastAsia="Times New Roman" w:hAnsi="Times New Roman" w:cs="Times New Roman"/>
                <w:sz w:val="16"/>
                <w:szCs w:val="16"/>
              </w:rPr>
              <w:t>підпис</w:t>
            </w:r>
            <w:r>
              <w:rPr>
                <w:rFonts w:ascii="Times New Roman" w:eastAsia="Times New Roman" w:hAnsi="Times New Roman" w:cs="Times New Roman"/>
                <w:sz w:val="15"/>
                <w:szCs w:val="15"/>
              </w:rPr>
              <w:t>)</w:t>
            </w:r>
          </w:p>
        </w:tc>
      </w:tr>
    </w:tbl>
    <w:p w:rsidR="00E44B08" w:rsidRDefault="00E44B08">
      <w:pPr>
        <w:spacing w:before="20" w:after="20" w:line="360" w:lineRule="auto"/>
        <w:rPr>
          <w:rFonts w:ascii="Times New Roman" w:eastAsia="Times New Roman" w:hAnsi="Times New Roman" w:cs="Times New Roman"/>
          <w:sz w:val="28"/>
          <w:szCs w:val="28"/>
        </w:rPr>
      </w:pPr>
    </w:p>
    <w:p w:rsidR="00E44B08" w:rsidRDefault="00E44B08">
      <w:pPr>
        <w:spacing w:before="20" w:after="20" w:line="360" w:lineRule="auto"/>
        <w:rPr>
          <w:rFonts w:ascii="Times New Roman" w:eastAsia="Times New Roman" w:hAnsi="Times New Roman" w:cs="Times New Roman"/>
          <w:sz w:val="28"/>
          <w:szCs w:val="28"/>
        </w:rPr>
      </w:pPr>
    </w:p>
    <w:p w:rsidR="00E44B08" w:rsidRDefault="00E44B08">
      <w:pPr>
        <w:spacing w:before="20" w:after="20" w:line="360" w:lineRule="auto"/>
        <w:rPr>
          <w:rFonts w:ascii="Times New Roman" w:eastAsia="Times New Roman" w:hAnsi="Times New Roman" w:cs="Times New Roman"/>
          <w:sz w:val="28"/>
          <w:szCs w:val="28"/>
        </w:rPr>
      </w:pPr>
    </w:p>
    <w:p w:rsidR="00E44B08" w:rsidRDefault="00466505">
      <w:pPr>
        <w:spacing w:before="20" w:after="20" w:line="360" w:lineRule="auto"/>
        <w:jc w:val="center"/>
      </w:pPr>
      <w:r>
        <w:rPr>
          <w:rFonts w:ascii="Times New Roman" w:eastAsia="Times New Roman" w:hAnsi="Times New Roman" w:cs="Times New Roman"/>
          <w:sz w:val="28"/>
          <w:szCs w:val="28"/>
        </w:rPr>
        <w:t>Одеса 2024</w:t>
      </w:r>
    </w:p>
    <w:p w:rsidR="00E44B08" w:rsidRDefault="00466505">
      <w:pPr>
        <w:pStyle w:val="1"/>
        <w:spacing w:before="20" w:after="20"/>
        <w:ind w:left="3600" w:firstLine="720"/>
        <w:jc w:val="left"/>
      </w:pPr>
      <w:bookmarkStart w:id="2" w:name="_heading=h.30j0zll" w:colFirst="0" w:colLast="0"/>
      <w:bookmarkEnd w:id="2"/>
      <w:r>
        <w:lastRenderedPageBreak/>
        <w:t>ПЛАН</w:t>
      </w:r>
    </w:p>
    <w:p w:rsidR="00E44B08" w:rsidRDefault="00466505">
      <w:pPr>
        <w:tabs>
          <w:tab w:val="left" w:pos="8505"/>
          <w:tab w:val="left" w:pos="9072"/>
          <w:tab w:val="left" w:pos="9356"/>
        </w:tabs>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w:t>
      </w:r>
      <w:r>
        <w:rPr>
          <w:rFonts w:ascii="Times New Roman" w:eastAsia="Times New Roman" w:hAnsi="Times New Roman" w:cs="Times New Roman"/>
          <w:sz w:val="28"/>
          <w:szCs w:val="28"/>
        </w:rPr>
        <w:tab/>
        <w:t>3</w:t>
      </w:r>
    </w:p>
    <w:p w:rsidR="00E44B08" w:rsidRDefault="00466505">
      <w:pPr>
        <w:tabs>
          <w:tab w:val="left" w:pos="8505"/>
          <w:tab w:val="left" w:pos="9072"/>
          <w:tab w:val="left" w:pos="9356"/>
        </w:tabs>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 ТЕОРЕТИЧНІ ПЕРЕДУМОВИ ДОСЛІДЖЕННЯ…………….</w:t>
      </w:r>
      <w:r>
        <w:rPr>
          <w:rFonts w:ascii="Times New Roman" w:eastAsia="Times New Roman" w:hAnsi="Times New Roman" w:cs="Times New Roman"/>
          <w:sz w:val="28"/>
          <w:szCs w:val="28"/>
        </w:rPr>
        <w:tab/>
        <w:t>5</w:t>
      </w:r>
    </w:p>
    <w:p w:rsidR="00E44B08" w:rsidRPr="00CA3F43" w:rsidRDefault="00466505">
      <w:pPr>
        <w:tabs>
          <w:tab w:val="left" w:pos="8505"/>
          <w:tab w:val="left" w:pos="9072"/>
          <w:tab w:val="left" w:pos="9356"/>
        </w:tabs>
        <w:spacing w:before="20" w:after="20" w:line="360" w:lineRule="auto"/>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РОЗДІЛ 2. СТРУКТУРА ПРОСТОГО РЕЧЕННЯ В ОРИГІНАЛІ ТА ПЕРЕКЛАДІ …………………………………………………………………….15</w:t>
      </w:r>
    </w:p>
    <w:p w:rsidR="00E44B08" w:rsidRPr="00CA3F43" w:rsidRDefault="00466505">
      <w:pPr>
        <w:tabs>
          <w:tab w:val="left" w:pos="8505"/>
          <w:tab w:val="left" w:pos="9072"/>
          <w:tab w:val="left" w:pos="9356"/>
        </w:tabs>
        <w:spacing w:before="20" w:after="20" w:line="360" w:lineRule="auto"/>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2.1. Збіг структури простого речення в перекладі…………………………….15</w:t>
      </w:r>
    </w:p>
    <w:p w:rsidR="00E44B08" w:rsidRPr="00CA3F43" w:rsidRDefault="00466505">
      <w:pPr>
        <w:tabs>
          <w:tab w:val="left" w:pos="8505"/>
          <w:tab w:val="left" w:pos="9072"/>
          <w:tab w:val="left" w:pos="9356"/>
        </w:tabs>
        <w:spacing w:before="20" w:after="20" w:line="360" w:lineRule="auto"/>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2.2. Зміна структури простого речення в перекладі…………………………...17</w:t>
      </w:r>
    </w:p>
    <w:p w:rsidR="00E44B08" w:rsidRPr="00CA3F43" w:rsidRDefault="00466505">
      <w:pPr>
        <w:tabs>
          <w:tab w:val="left" w:pos="8505"/>
          <w:tab w:val="left" w:pos="9072"/>
          <w:tab w:val="left" w:pos="9356"/>
        </w:tabs>
        <w:spacing w:before="20" w:after="20" w:line="360" w:lineRule="auto"/>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РОЗДІЛ 3. СТРУКТУРА СКЛАДНОГО РЕЧЕНН</w:t>
      </w:r>
      <w:r w:rsidRPr="00CA3F43">
        <w:rPr>
          <w:rFonts w:ascii="Times New Roman" w:eastAsia="Times New Roman" w:hAnsi="Times New Roman" w:cs="Times New Roman"/>
          <w:sz w:val="28"/>
          <w:szCs w:val="28"/>
          <w:lang w:val="ru-RU"/>
        </w:rPr>
        <w:t>Я В ОРИГІНАЛІ………….29</w:t>
      </w:r>
    </w:p>
    <w:p w:rsidR="00E44B08" w:rsidRPr="00CA3F43" w:rsidRDefault="00466505">
      <w:pPr>
        <w:tabs>
          <w:tab w:val="left" w:pos="8505"/>
          <w:tab w:val="left" w:pos="9072"/>
          <w:tab w:val="left" w:pos="9356"/>
        </w:tabs>
        <w:spacing w:before="20" w:after="20" w:line="360" w:lineRule="auto"/>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3.1 Збіг структури складного речення в перекладі…………………………….29</w:t>
      </w:r>
    </w:p>
    <w:p w:rsidR="00E44B08" w:rsidRPr="00CA3F43" w:rsidRDefault="00466505">
      <w:pPr>
        <w:tabs>
          <w:tab w:val="left" w:pos="8505"/>
          <w:tab w:val="left" w:pos="9072"/>
          <w:tab w:val="left" w:pos="9356"/>
        </w:tabs>
        <w:spacing w:before="20" w:after="20" w:line="360" w:lineRule="auto"/>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3.2 Зміна структури складного речення в перекладі…………………………..36</w:t>
      </w:r>
    </w:p>
    <w:p w:rsidR="00E44B08" w:rsidRPr="00CA3F43" w:rsidRDefault="00466505">
      <w:pPr>
        <w:tabs>
          <w:tab w:val="left" w:pos="8505"/>
          <w:tab w:val="left" w:pos="9072"/>
          <w:tab w:val="left" w:pos="9356"/>
        </w:tabs>
        <w:spacing w:before="20" w:after="20" w:line="360" w:lineRule="auto"/>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ВИСНОВКИ……………………………………………………………………...44</w:t>
      </w:r>
    </w:p>
    <w:p w:rsidR="00E44B08" w:rsidRPr="00CA3F43" w:rsidRDefault="00466505">
      <w:pPr>
        <w:tabs>
          <w:tab w:val="left" w:pos="8505"/>
          <w:tab w:val="left" w:pos="9072"/>
          <w:tab w:val="left" w:pos="9356"/>
        </w:tabs>
        <w:spacing w:before="20" w:after="20" w:line="360" w:lineRule="auto"/>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СПИСОК ВИКОРИСТАНОЇ ЛІТЕРАТУРИ……………………………………51</w:t>
      </w:r>
    </w:p>
    <w:p w:rsidR="00E44B08" w:rsidRPr="00CA3F43" w:rsidRDefault="00466505">
      <w:pPr>
        <w:tabs>
          <w:tab w:val="left" w:pos="8505"/>
          <w:tab w:val="left" w:pos="9072"/>
          <w:tab w:val="left" w:pos="9356"/>
        </w:tabs>
        <w:spacing w:before="20" w:after="20" w:line="360" w:lineRule="auto"/>
        <w:jc w:val="both"/>
        <w:rPr>
          <w:lang w:val="ru-RU"/>
        </w:rPr>
      </w:pPr>
      <w:r>
        <w:rPr>
          <w:rFonts w:ascii="Times New Roman" w:eastAsia="Times New Roman" w:hAnsi="Times New Roman" w:cs="Times New Roman"/>
          <w:sz w:val="28"/>
          <w:szCs w:val="28"/>
        </w:rPr>
        <w:t>SUMMARY</w:t>
      </w:r>
      <w:r w:rsidRPr="00CA3F43">
        <w:rPr>
          <w:rFonts w:ascii="Times New Roman" w:eastAsia="Times New Roman" w:hAnsi="Times New Roman" w:cs="Times New Roman"/>
          <w:sz w:val="28"/>
          <w:szCs w:val="28"/>
          <w:lang w:val="ru-RU"/>
        </w:rPr>
        <w:t>……………………………………</w:t>
      </w:r>
      <w:r w:rsidRPr="00CA3F43">
        <w:rPr>
          <w:rFonts w:ascii="Times New Roman" w:eastAsia="Times New Roman" w:hAnsi="Times New Roman" w:cs="Times New Roman"/>
          <w:sz w:val="28"/>
          <w:szCs w:val="28"/>
          <w:lang w:val="ru-RU"/>
        </w:rPr>
        <w:t>………………………………….59</w:t>
      </w:r>
    </w:p>
    <w:p w:rsidR="00E44B08" w:rsidRPr="00CA3F43" w:rsidRDefault="00E44B08">
      <w:pPr>
        <w:pStyle w:val="1"/>
        <w:spacing w:before="20" w:after="20"/>
        <w:ind w:left="2880" w:firstLine="720"/>
        <w:jc w:val="left"/>
        <w:rPr>
          <w:lang w:val="ru-RU"/>
        </w:rPr>
        <w:sectPr w:rsidR="00E44B08" w:rsidRPr="00CA3F43">
          <w:footerReference w:type="default" r:id="rId8"/>
          <w:headerReference w:type="first" r:id="rId9"/>
          <w:footerReference w:type="first" r:id="rId10"/>
          <w:pgSz w:w="11906" w:h="16838"/>
          <w:pgMar w:top="1133" w:right="566" w:bottom="1133" w:left="1700" w:header="720" w:footer="720" w:gutter="0"/>
          <w:pgNumType w:start="1"/>
          <w:cols w:space="720"/>
          <w:titlePg/>
        </w:sectPr>
      </w:pPr>
    </w:p>
    <w:p w:rsidR="00E44B08" w:rsidRPr="00CA3F43" w:rsidRDefault="00466505">
      <w:pPr>
        <w:pStyle w:val="1"/>
        <w:spacing w:before="20" w:after="20"/>
        <w:ind w:left="2880" w:firstLine="720"/>
        <w:jc w:val="left"/>
        <w:rPr>
          <w:lang w:val="ru-RU"/>
        </w:rPr>
        <w:sectPr w:rsidR="00E44B08" w:rsidRPr="00CA3F43">
          <w:pgSz w:w="11906" w:h="16838"/>
          <w:pgMar w:top="1133" w:right="566" w:bottom="1133" w:left="1700" w:header="720" w:footer="720" w:gutter="0"/>
          <w:cols w:space="720"/>
        </w:sectPr>
      </w:pPr>
      <w:r w:rsidRPr="00CA3F43">
        <w:rPr>
          <w:lang w:val="ru-RU"/>
        </w:rPr>
        <w:lastRenderedPageBreak/>
        <w:t>ВСТУП</w:t>
      </w:r>
    </w:p>
    <w:p w:rsidR="00E44B08" w:rsidRPr="00CA3F43" w:rsidRDefault="00466505">
      <w:pPr>
        <w:widowControl w:val="0"/>
        <w:spacing w:before="20" w:after="20" w:line="360" w:lineRule="auto"/>
        <w:ind w:right="78" w:firstLine="720"/>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Основною метою перекладу є забезпечення еквівалентності, тобто точного відтворення змісту оригінального тексту з урахуванням мовних відмінностей, контексту та стилістичних особливостей. Для досягнення еквівалентності й адаптації тексту до сприйняття читача</w:t>
      </w:r>
      <w:r w:rsidRPr="00CA3F43">
        <w:rPr>
          <w:rFonts w:ascii="Times New Roman" w:eastAsia="Times New Roman" w:hAnsi="Times New Roman" w:cs="Times New Roman"/>
          <w:sz w:val="28"/>
          <w:szCs w:val="28"/>
          <w:lang w:val="ru-RU"/>
        </w:rPr>
        <w:t>ми іншої мовної культури перекладачі часто застосовують різні міжмовні перетворення, відомі як перекладацькі трансформації.</w:t>
      </w:r>
    </w:p>
    <w:p w:rsidR="00E44B08" w:rsidRPr="00CA3F43" w:rsidRDefault="00466505">
      <w:pPr>
        <w:widowControl w:val="0"/>
        <w:spacing w:before="20" w:after="20" w:line="360" w:lineRule="auto"/>
        <w:ind w:right="78" w:firstLine="720"/>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Переклад художніх творів є процесом, що вимагає від перекладача не тільки володіння мовами, але й вміння адаптувати мову оригіналу д</w:t>
      </w:r>
      <w:r w:rsidRPr="00CA3F43">
        <w:rPr>
          <w:rFonts w:ascii="Times New Roman" w:eastAsia="Times New Roman" w:hAnsi="Times New Roman" w:cs="Times New Roman"/>
          <w:sz w:val="28"/>
          <w:szCs w:val="28"/>
          <w:lang w:val="ru-RU"/>
        </w:rPr>
        <w:t>о норм мови перекладу. При аналізі перекладу художніх текстів можна зустріти такі умовні види перекладацьких  трансформацій як, лексичні, стилістичні, морфологічні, синтаксичні та семантичні трансформації, а також трансформації змішаного виду.</w:t>
      </w:r>
    </w:p>
    <w:p w:rsidR="00E44B08" w:rsidRPr="00CA3F43" w:rsidRDefault="00466505">
      <w:pPr>
        <w:widowControl w:val="0"/>
        <w:spacing w:before="20" w:after="20" w:line="360" w:lineRule="auto"/>
        <w:ind w:right="78" w:firstLine="720"/>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 xml:space="preserve">Синтаксичні </w:t>
      </w:r>
      <w:r w:rsidRPr="00CA3F43">
        <w:rPr>
          <w:rFonts w:ascii="Times New Roman" w:eastAsia="Times New Roman" w:hAnsi="Times New Roman" w:cs="Times New Roman"/>
          <w:sz w:val="28"/>
          <w:szCs w:val="28"/>
          <w:lang w:val="ru-RU"/>
        </w:rPr>
        <w:t>трансформації є важливим інструментом у процесі перекладу з англійської на українську мову, оскільки вони дозволяють адаптувати текст відповідно до норм мови перекладу, зберігаючи його смислову та стилістичну цілісність. Через відмінності у граматичних сис</w:t>
      </w:r>
      <w:r w:rsidRPr="00CA3F43">
        <w:rPr>
          <w:rFonts w:ascii="Times New Roman" w:eastAsia="Times New Roman" w:hAnsi="Times New Roman" w:cs="Times New Roman"/>
          <w:sz w:val="28"/>
          <w:szCs w:val="28"/>
          <w:lang w:val="ru-RU"/>
        </w:rPr>
        <w:t xml:space="preserve">темах та синтаксичних структурах обох мов, прямий переклад не завжди є можливим або доцільним. До числа синтаксичних трансформацій входять трансформацію синтаксичних конструкцій, зміни типу підрядних речень, зміни типу синтаксичного зв’язку, трансформації </w:t>
      </w:r>
      <w:r w:rsidRPr="00CA3F43">
        <w:rPr>
          <w:rFonts w:ascii="Times New Roman" w:eastAsia="Times New Roman" w:hAnsi="Times New Roman" w:cs="Times New Roman"/>
          <w:sz w:val="28"/>
          <w:szCs w:val="28"/>
          <w:lang w:val="ru-RU"/>
        </w:rPr>
        <w:t>пропозицій в словосполучення та перестановка придаткових частин у складнопідрядних і складносурядних реченнях.</w:t>
      </w:r>
    </w:p>
    <w:p w:rsidR="00E44B08" w:rsidRPr="00CA3F43" w:rsidRDefault="00466505">
      <w:pPr>
        <w:widowControl w:val="0"/>
        <w:spacing w:before="20" w:after="20" w:line="360" w:lineRule="auto"/>
        <w:ind w:right="78" w:firstLine="720"/>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b/>
          <w:sz w:val="28"/>
          <w:szCs w:val="28"/>
          <w:lang w:val="ru-RU"/>
        </w:rPr>
        <w:t xml:space="preserve">Актуальність </w:t>
      </w:r>
      <w:r w:rsidRPr="00CA3F43">
        <w:rPr>
          <w:rFonts w:ascii="Times New Roman" w:eastAsia="Times New Roman" w:hAnsi="Times New Roman" w:cs="Times New Roman"/>
          <w:sz w:val="28"/>
          <w:szCs w:val="28"/>
          <w:lang w:val="ru-RU"/>
        </w:rPr>
        <w:t>дослідження зумовлена необхідністю розширення знань щодо використання та аналізу синтаксичних перекладацьких трансформацій в перекла</w:t>
      </w:r>
      <w:r w:rsidRPr="00CA3F43">
        <w:rPr>
          <w:rFonts w:ascii="Times New Roman" w:eastAsia="Times New Roman" w:hAnsi="Times New Roman" w:cs="Times New Roman"/>
          <w:sz w:val="28"/>
          <w:szCs w:val="28"/>
          <w:lang w:val="ru-RU"/>
        </w:rPr>
        <w:t>ді художніх текстів. Багато відомих класифікацій перекладацьких трансформацій не відокремлюють синтаксичні трансформації, що не дає змогу багатьом вченим структурно аналізувати такі трансформації та використовувати їх у перекладі. Роман “</w:t>
      </w:r>
      <w:r>
        <w:rPr>
          <w:rFonts w:ascii="Times New Roman" w:eastAsia="Times New Roman" w:hAnsi="Times New Roman" w:cs="Times New Roman"/>
          <w:sz w:val="28"/>
          <w:szCs w:val="28"/>
        </w:rPr>
        <w:t>Goldfinch</w:t>
      </w:r>
      <w:r w:rsidRPr="00CA3F43">
        <w:rPr>
          <w:rFonts w:ascii="Times New Roman" w:eastAsia="Times New Roman" w:hAnsi="Times New Roman" w:cs="Times New Roman"/>
          <w:sz w:val="28"/>
          <w:szCs w:val="28"/>
          <w:lang w:val="ru-RU"/>
        </w:rPr>
        <w:t>”, що був</w:t>
      </w:r>
      <w:r w:rsidRPr="00CA3F43">
        <w:rPr>
          <w:rFonts w:ascii="Times New Roman" w:eastAsia="Times New Roman" w:hAnsi="Times New Roman" w:cs="Times New Roman"/>
          <w:sz w:val="28"/>
          <w:szCs w:val="28"/>
          <w:lang w:val="ru-RU"/>
        </w:rPr>
        <w:t xml:space="preserve"> розглянутий в роботі,  характеризується складною синтаксичною структурою та стилістичними особливостями, які вимагають від перекладача використання різноманітних </w:t>
      </w:r>
      <w:r w:rsidRPr="00CA3F43">
        <w:rPr>
          <w:rFonts w:ascii="Times New Roman" w:eastAsia="Times New Roman" w:hAnsi="Times New Roman" w:cs="Times New Roman"/>
          <w:sz w:val="28"/>
          <w:szCs w:val="28"/>
          <w:lang w:val="ru-RU"/>
        </w:rPr>
        <w:lastRenderedPageBreak/>
        <w:t>трансформацій (об'єктивних та суб’єктивних) для досягнення адекватності перекладу. Дослідженн</w:t>
      </w:r>
      <w:r w:rsidRPr="00CA3F43">
        <w:rPr>
          <w:rFonts w:ascii="Times New Roman" w:eastAsia="Times New Roman" w:hAnsi="Times New Roman" w:cs="Times New Roman"/>
          <w:sz w:val="28"/>
          <w:szCs w:val="28"/>
          <w:lang w:val="ru-RU"/>
        </w:rPr>
        <w:t>я цих трансформацій допомагає розкрити механізми адаптації тексту та зберегти оригінальні смислові й стилістичні нюанси в українському перекладі, що є важливим для розвитку українського перекладу.</w:t>
      </w:r>
    </w:p>
    <w:p w:rsidR="00E44B08" w:rsidRDefault="00466505">
      <w:pPr>
        <w:widowControl w:val="0"/>
        <w:spacing w:before="20" w:after="20" w:line="360" w:lineRule="auto"/>
        <w:ind w:right="78" w:firstLine="720"/>
        <w:jc w:val="both"/>
        <w:rPr>
          <w:rFonts w:ascii="Times New Roman" w:eastAsia="Times New Roman" w:hAnsi="Times New Roman" w:cs="Times New Roman"/>
          <w:sz w:val="28"/>
          <w:szCs w:val="28"/>
        </w:rPr>
      </w:pPr>
      <w:r w:rsidRPr="00CA3F43">
        <w:rPr>
          <w:rFonts w:ascii="Times New Roman" w:eastAsia="Times New Roman" w:hAnsi="Times New Roman" w:cs="Times New Roman"/>
          <w:b/>
          <w:sz w:val="28"/>
          <w:szCs w:val="28"/>
          <w:lang w:val="ru-RU"/>
        </w:rPr>
        <w:t xml:space="preserve">Об'єктом дослідження </w:t>
      </w:r>
      <w:r w:rsidRPr="00CA3F43">
        <w:rPr>
          <w:rFonts w:ascii="Times New Roman" w:eastAsia="Times New Roman" w:hAnsi="Times New Roman" w:cs="Times New Roman"/>
          <w:sz w:val="28"/>
          <w:szCs w:val="28"/>
          <w:lang w:val="ru-RU"/>
        </w:rPr>
        <w:t>є синтаксичні трансформації в процесі перекладу роману “</w:t>
      </w:r>
      <w:r>
        <w:rPr>
          <w:rFonts w:ascii="Times New Roman" w:eastAsia="Times New Roman" w:hAnsi="Times New Roman" w:cs="Times New Roman"/>
          <w:sz w:val="28"/>
          <w:szCs w:val="28"/>
        </w:rPr>
        <w:t>Goldfinch</w:t>
      </w:r>
      <w:r w:rsidRPr="00CA3F43">
        <w:rPr>
          <w:rFonts w:ascii="Times New Roman" w:eastAsia="Times New Roman" w:hAnsi="Times New Roman" w:cs="Times New Roman"/>
          <w:sz w:val="28"/>
          <w:szCs w:val="28"/>
          <w:lang w:val="ru-RU"/>
        </w:rPr>
        <w:t xml:space="preserve">” американської письменниці Донни Тартт українською мовою </w:t>
      </w:r>
      <w:r>
        <w:rPr>
          <w:rFonts w:ascii="Times New Roman" w:eastAsia="Times New Roman" w:hAnsi="Times New Roman" w:cs="Times New Roman"/>
          <w:sz w:val="28"/>
          <w:szCs w:val="28"/>
        </w:rPr>
        <w:t xml:space="preserve">“Щиголь”, виконаного Віктором Шовкуном. </w:t>
      </w:r>
    </w:p>
    <w:p w:rsidR="00E44B08" w:rsidRDefault="00466505">
      <w:pPr>
        <w:widowControl w:val="0"/>
        <w:spacing w:before="20" w:after="20" w:line="360" w:lineRule="auto"/>
        <w:ind w:right="78" w:firstLine="720"/>
        <w:jc w:val="both"/>
        <w:rPr>
          <w:rFonts w:ascii="Times New Roman" w:eastAsia="Times New Roman" w:hAnsi="Times New Roman" w:cs="Times New Roman"/>
          <w:sz w:val="28"/>
          <w:szCs w:val="28"/>
        </w:rPr>
      </w:pPr>
      <w:r w:rsidRPr="00CA3F43">
        <w:rPr>
          <w:rFonts w:ascii="Times New Roman" w:eastAsia="Times New Roman" w:hAnsi="Times New Roman" w:cs="Times New Roman"/>
          <w:b/>
          <w:sz w:val="28"/>
          <w:szCs w:val="28"/>
          <w:lang w:val="ru-RU"/>
        </w:rPr>
        <w:t xml:space="preserve">Предметом дослідження </w:t>
      </w:r>
      <w:r w:rsidRPr="00CA3F43">
        <w:rPr>
          <w:rFonts w:ascii="Times New Roman" w:eastAsia="Times New Roman" w:hAnsi="Times New Roman" w:cs="Times New Roman"/>
          <w:sz w:val="28"/>
          <w:szCs w:val="28"/>
          <w:lang w:val="ru-RU"/>
        </w:rPr>
        <w:t>є аналіз використання синтаксичних трансформацій при перекладі америка</w:t>
      </w:r>
      <w:r w:rsidRPr="00CA3F43">
        <w:rPr>
          <w:rFonts w:ascii="Times New Roman" w:eastAsia="Times New Roman" w:hAnsi="Times New Roman" w:cs="Times New Roman"/>
          <w:sz w:val="28"/>
          <w:szCs w:val="28"/>
          <w:lang w:val="ru-RU"/>
        </w:rPr>
        <w:t xml:space="preserve">нського роману  Донни Тартт “Щиголь” українською мовою </w:t>
      </w:r>
      <w:r>
        <w:rPr>
          <w:rFonts w:ascii="Times New Roman" w:eastAsia="Times New Roman" w:hAnsi="Times New Roman" w:cs="Times New Roman"/>
          <w:sz w:val="28"/>
          <w:szCs w:val="28"/>
        </w:rPr>
        <w:t xml:space="preserve">“Щиголь”, виконаного Віктором Шовкуном. </w:t>
      </w:r>
    </w:p>
    <w:p w:rsidR="00E44B08" w:rsidRDefault="00466505">
      <w:pPr>
        <w:widowControl w:val="0"/>
        <w:spacing w:before="20" w:after="20" w:line="360" w:lineRule="auto"/>
        <w:ind w:right="78"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Мета роботи (магістерської) </w:t>
      </w:r>
      <w:r>
        <w:rPr>
          <w:rFonts w:ascii="Times New Roman" w:eastAsia="Times New Roman" w:hAnsi="Times New Roman" w:cs="Times New Roman"/>
          <w:sz w:val="28"/>
          <w:szCs w:val="28"/>
        </w:rPr>
        <w:t xml:space="preserve">полягає у дослідженні структури речення в оригіналі та перекладі роману Донни Тартт “Щиголь” українською мовою, виконаного Віктором </w:t>
      </w:r>
      <w:r>
        <w:rPr>
          <w:rFonts w:ascii="Times New Roman" w:eastAsia="Times New Roman" w:hAnsi="Times New Roman" w:cs="Times New Roman"/>
          <w:sz w:val="28"/>
          <w:szCs w:val="28"/>
        </w:rPr>
        <w:t xml:space="preserve">Шовкуном. Досягнення поставленої мети передбачає </w:t>
      </w:r>
      <w:r>
        <w:rPr>
          <w:rFonts w:ascii="Times New Roman" w:eastAsia="Times New Roman" w:hAnsi="Times New Roman" w:cs="Times New Roman"/>
          <w:b/>
          <w:sz w:val="28"/>
          <w:szCs w:val="28"/>
        </w:rPr>
        <w:t>розв'язання таких завдань</w:t>
      </w:r>
      <w:r>
        <w:rPr>
          <w:rFonts w:ascii="Times New Roman" w:eastAsia="Times New Roman" w:hAnsi="Times New Roman" w:cs="Times New Roman"/>
          <w:sz w:val="28"/>
          <w:szCs w:val="28"/>
        </w:rPr>
        <w:t xml:space="preserve">: </w:t>
      </w:r>
    </w:p>
    <w:p w:rsidR="00E44B08" w:rsidRPr="00CA3F43" w:rsidRDefault="00466505">
      <w:pPr>
        <w:widowControl w:val="0"/>
        <w:numPr>
          <w:ilvl w:val="0"/>
          <w:numId w:val="18"/>
        </w:numPr>
        <w:spacing w:before="20" w:after="20" w:line="360" w:lineRule="auto"/>
        <w:ind w:right="803"/>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Розкриття поняття речення як одиниці мови;</w:t>
      </w:r>
    </w:p>
    <w:p w:rsidR="00E44B08" w:rsidRPr="00CA3F43" w:rsidRDefault="00466505">
      <w:pPr>
        <w:widowControl w:val="0"/>
        <w:numPr>
          <w:ilvl w:val="0"/>
          <w:numId w:val="18"/>
        </w:numPr>
        <w:spacing w:before="20" w:after="20" w:line="360" w:lineRule="auto"/>
        <w:ind w:right="803"/>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 xml:space="preserve">Визначення місця синтаксичних трансформацій в системі перекладацьких трансформацій; </w:t>
      </w:r>
    </w:p>
    <w:p w:rsidR="00E44B08" w:rsidRDefault="00466505">
      <w:pPr>
        <w:widowControl w:val="0"/>
        <w:numPr>
          <w:ilvl w:val="0"/>
          <w:numId w:val="18"/>
        </w:numPr>
        <w:spacing w:before="20" w:after="20" w:line="360" w:lineRule="auto"/>
        <w:ind w:right="80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класифікацій синтаксичних трансформацій;</w:t>
      </w:r>
    </w:p>
    <w:p w:rsidR="00E44B08" w:rsidRPr="00CA3F43" w:rsidRDefault="00466505">
      <w:pPr>
        <w:widowControl w:val="0"/>
        <w:numPr>
          <w:ilvl w:val="0"/>
          <w:numId w:val="18"/>
        </w:numPr>
        <w:spacing w:before="20" w:after="20" w:line="360" w:lineRule="auto"/>
        <w:ind w:right="803"/>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Роз</w:t>
      </w:r>
      <w:r w:rsidRPr="00CA3F43">
        <w:rPr>
          <w:rFonts w:ascii="Times New Roman" w:eastAsia="Times New Roman" w:hAnsi="Times New Roman" w:cs="Times New Roman"/>
          <w:sz w:val="28"/>
          <w:szCs w:val="28"/>
          <w:lang w:val="ru-RU"/>
        </w:rPr>
        <w:t>гляд особливостей збереження та змін структури речення в художньому творі при перекладі з англійської на українську мову;</w:t>
      </w:r>
    </w:p>
    <w:p w:rsidR="00E44B08" w:rsidRPr="00CA3F43" w:rsidRDefault="00466505">
      <w:pPr>
        <w:widowControl w:val="0"/>
        <w:numPr>
          <w:ilvl w:val="0"/>
          <w:numId w:val="18"/>
        </w:numPr>
        <w:spacing w:before="20" w:after="20" w:line="360" w:lineRule="auto"/>
        <w:ind w:right="803"/>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Формування висновків на основі дослідженого матеріалу.</w:t>
      </w:r>
    </w:p>
    <w:p w:rsidR="00E44B08" w:rsidRPr="00CA3F43" w:rsidRDefault="00466505">
      <w:pPr>
        <w:widowControl w:val="0"/>
        <w:spacing w:before="20" w:after="20" w:line="360" w:lineRule="auto"/>
        <w:ind w:right="803" w:firstLine="720"/>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b/>
          <w:sz w:val="28"/>
          <w:szCs w:val="28"/>
          <w:lang w:val="ru-RU"/>
        </w:rPr>
        <w:t xml:space="preserve">Матеріалом дослідження </w:t>
      </w:r>
      <w:r w:rsidRPr="00CA3F43">
        <w:rPr>
          <w:rFonts w:ascii="Times New Roman" w:eastAsia="Times New Roman" w:hAnsi="Times New Roman" w:cs="Times New Roman"/>
          <w:sz w:val="28"/>
          <w:szCs w:val="28"/>
          <w:lang w:val="ru-RU"/>
        </w:rPr>
        <w:t>є оригінал роману “</w:t>
      </w:r>
      <w:r>
        <w:rPr>
          <w:rFonts w:ascii="Times New Roman" w:eastAsia="Times New Roman" w:hAnsi="Times New Roman" w:cs="Times New Roman"/>
          <w:sz w:val="28"/>
          <w:szCs w:val="28"/>
        </w:rPr>
        <w:t>Goldfinch</w:t>
      </w:r>
      <w:r w:rsidRPr="00CA3F43">
        <w:rPr>
          <w:rFonts w:ascii="Times New Roman" w:eastAsia="Times New Roman" w:hAnsi="Times New Roman" w:cs="Times New Roman"/>
          <w:sz w:val="28"/>
          <w:szCs w:val="28"/>
          <w:lang w:val="ru-RU"/>
        </w:rPr>
        <w:t xml:space="preserve">” письменниці Донни Тартт і </w:t>
      </w:r>
      <w:r w:rsidRPr="00CA3F43">
        <w:rPr>
          <w:rFonts w:ascii="Times New Roman" w:eastAsia="Times New Roman" w:hAnsi="Times New Roman" w:cs="Times New Roman"/>
          <w:sz w:val="28"/>
          <w:szCs w:val="28"/>
          <w:lang w:val="ru-RU"/>
        </w:rPr>
        <w:t>переклад українською мовою, виконаний Віктором Шовкуном. Загальний обсяг прикладів налічує 500.</w:t>
      </w:r>
    </w:p>
    <w:p w:rsidR="00E44B08" w:rsidRPr="00CA3F43" w:rsidRDefault="00466505">
      <w:pPr>
        <w:widowControl w:val="0"/>
        <w:spacing w:before="20" w:after="20" w:line="360" w:lineRule="auto"/>
        <w:ind w:right="803" w:firstLine="720"/>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b/>
          <w:sz w:val="28"/>
          <w:szCs w:val="28"/>
          <w:lang w:val="ru-RU"/>
        </w:rPr>
        <w:t>Методи дослідження</w:t>
      </w:r>
      <w:r w:rsidRPr="00CA3F43">
        <w:rPr>
          <w:rFonts w:ascii="Times New Roman" w:eastAsia="Times New Roman" w:hAnsi="Times New Roman" w:cs="Times New Roman"/>
          <w:sz w:val="28"/>
          <w:szCs w:val="28"/>
          <w:lang w:val="ru-RU"/>
        </w:rPr>
        <w:t>: метод суцільної вибірки ілюстративного матеріалу, метод порівняльного аналіз, метод компонентного аналізу, метод статистичних підрахунків.</w:t>
      </w:r>
    </w:p>
    <w:p w:rsidR="00E44B08" w:rsidRPr="00CA3F43" w:rsidRDefault="00466505">
      <w:pPr>
        <w:widowControl w:val="0"/>
        <w:spacing w:before="20" w:after="20" w:line="360" w:lineRule="auto"/>
        <w:ind w:right="803" w:firstLine="720"/>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b/>
          <w:sz w:val="28"/>
          <w:szCs w:val="28"/>
          <w:lang w:val="ru-RU"/>
        </w:rPr>
        <w:t>П</w:t>
      </w:r>
      <w:r w:rsidRPr="00CA3F43">
        <w:rPr>
          <w:rFonts w:ascii="Times New Roman" w:eastAsia="Times New Roman" w:hAnsi="Times New Roman" w:cs="Times New Roman"/>
          <w:b/>
          <w:sz w:val="28"/>
          <w:szCs w:val="28"/>
          <w:lang w:val="ru-RU"/>
        </w:rPr>
        <w:t xml:space="preserve">рактичне значення </w:t>
      </w:r>
      <w:r w:rsidRPr="00CA3F43">
        <w:rPr>
          <w:rFonts w:ascii="Times New Roman" w:eastAsia="Times New Roman" w:hAnsi="Times New Roman" w:cs="Times New Roman"/>
          <w:sz w:val="28"/>
          <w:szCs w:val="28"/>
          <w:lang w:val="ru-RU"/>
        </w:rPr>
        <w:t>полягає у можливості подальшого використання результатів дослідження на практичних заняттях.</w:t>
      </w:r>
    </w:p>
    <w:p w:rsidR="00E44B08" w:rsidRPr="00CA3F43" w:rsidRDefault="00466505">
      <w:pPr>
        <w:widowControl w:val="0"/>
        <w:spacing w:before="20" w:after="20" w:line="360" w:lineRule="auto"/>
        <w:ind w:right="803" w:firstLine="720"/>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b/>
          <w:sz w:val="28"/>
          <w:szCs w:val="28"/>
          <w:lang w:val="ru-RU"/>
        </w:rPr>
        <w:t xml:space="preserve">Структура роботи </w:t>
      </w:r>
      <w:r w:rsidRPr="00CA3F43">
        <w:rPr>
          <w:rFonts w:ascii="Times New Roman" w:eastAsia="Times New Roman" w:hAnsi="Times New Roman" w:cs="Times New Roman"/>
          <w:sz w:val="28"/>
          <w:szCs w:val="28"/>
          <w:lang w:val="ru-RU"/>
        </w:rPr>
        <w:t xml:space="preserve">складається з вступу, трьох розділів, </w:t>
      </w:r>
      <w:r w:rsidRPr="00CA3F43">
        <w:rPr>
          <w:rFonts w:ascii="Times New Roman" w:eastAsia="Times New Roman" w:hAnsi="Times New Roman" w:cs="Times New Roman"/>
          <w:sz w:val="28"/>
          <w:szCs w:val="28"/>
          <w:lang w:val="ru-RU"/>
        </w:rPr>
        <w:lastRenderedPageBreak/>
        <w:t>підрозділів, загальних висновків та списку використаної літератури, що налічує 72 джерела.</w:t>
      </w:r>
    </w:p>
    <w:p w:rsidR="00E44B08" w:rsidRPr="00CA3F43" w:rsidRDefault="00466505">
      <w:pPr>
        <w:widowControl w:val="0"/>
        <w:spacing w:before="20" w:after="20" w:line="360" w:lineRule="auto"/>
        <w:ind w:right="803" w:firstLine="720"/>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 xml:space="preserve">У </w:t>
      </w:r>
      <w:r w:rsidRPr="00CA3F43">
        <w:rPr>
          <w:rFonts w:ascii="Times New Roman" w:eastAsia="Times New Roman" w:hAnsi="Times New Roman" w:cs="Times New Roman"/>
          <w:b/>
          <w:sz w:val="28"/>
          <w:szCs w:val="28"/>
          <w:lang w:val="ru-RU"/>
        </w:rPr>
        <w:t xml:space="preserve">вступі </w:t>
      </w:r>
      <w:r w:rsidRPr="00CA3F43">
        <w:rPr>
          <w:rFonts w:ascii="Times New Roman" w:eastAsia="Times New Roman" w:hAnsi="Times New Roman" w:cs="Times New Roman"/>
          <w:sz w:val="28"/>
          <w:szCs w:val="28"/>
          <w:lang w:val="ru-RU"/>
        </w:rPr>
        <w:t xml:space="preserve">було сформульовано базові положення дослідження, визначено  об’єкт, предмет та методи роботи, обґрунтовано актуальність обраної проблеми,  з’ясовано мету та завдання дослідження та розкрито його новизну.  </w:t>
      </w:r>
    </w:p>
    <w:p w:rsidR="00E44B08" w:rsidRPr="00CA3F43" w:rsidRDefault="00466505">
      <w:pPr>
        <w:widowControl w:val="0"/>
        <w:spacing w:before="20" w:after="20" w:line="360" w:lineRule="auto"/>
        <w:ind w:right="803" w:firstLine="720"/>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 xml:space="preserve">У </w:t>
      </w:r>
      <w:r w:rsidRPr="00CA3F43">
        <w:rPr>
          <w:rFonts w:ascii="Times New Roman" w:eastAsia="Times New Roman" w:hAnsi="Times New Roman" w:cs="Times New Roman"/>
          <w:b/>
          <w:sz w:val="28"/>
          <w:szCs w:val="28"/>
          <w:lang w:val="ru-RU"/>
        </w:rPr>
        <w:t>першому розділі</w:t>
      </w:r>
      <w:r w:rsidRPr="00CA3F43">
        <w:rPr>
          <w:rFonts w:ascii="Times New Roman" w:eastAsia="Times New Roman" w:hAnsi="Times New Roman" w:cs="Times New Roman"/>
          <w:sz w:val="28"/>
          <w:szCs w:val="28"/>
          <w:lang w:val="ru-RU"/>
        </w:rPr>
        <w:t xml:space="preserve"> було досліджено теорет</w:t>
      </w:r>
      <w:r w:rsidRPr="00CA3F43">
        <w:rPr>
          <w:rFonts w:ascii="Times New Roman" w:eastAsia="Times New Roman" w:hAnsi="Times New Roman" w:cs="Times New Roman"/>
          <w:sz w:val="28"/>
          <w:szCs w:val="28"/>
          <w:lang w:val="ru-RU"/>
        </w:rPr>
        <w:t xml:space="preserve">ичні аспекти перекладу синтаксичних конструкцій з англійської на українську мову. Зокрема, було визначено поняття синтаксису, структури, речення (просто та складного) та перекладацької трансформації (синтаксичної – включно). </w:t>
      </w:r>
    </w:p>
    <w:p w:rsidR="00E44B08" w:rsidRPr="00CA3F43" w:rsidRDefault="00466505">
      <w:pPr>
        <w:widowControl w:val="0"/>
        <w:spacing w:before="20" w:after="20" w:line="360" w:lineRule="auto"/>
        <w:ind w:right="803" w:firstLine="720"/>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 xml:space="preserve">У </w:t>
      </w:r>
      <w:r w:rsidRPr="00CA3F43">
        <w:rPr>
          <w:rFonts w:ascii="Times New Roman" w:eastAsia="Times New Roman" w:hAnsi="Times New Roman" w:cs="Times New Roman"/>
          <w:b/>
          <w:sz w:val="28"/>
          <w:szCs w:val="28"/>
          <w:lang w:val="ru-RU"/>
        </w:rPr>
        <w:t>другому розділі</w:t>
      </w:r>
      <w:r w:rsidRPr="00CA3F43">
        <w:rPr>
          <w:rFonts w:ascii="Times New Roman" w:eastAsia="Times New Roman" w:hAnsi="Times New Roman" w:cs="Times New Roman"/>
          <w:sz w:val="28"/>
          <w:szCs w:val="28"/>
          <w:lang w:val="ru-RU"/>
        </w:rPr>
        <w:t xml:space="preserve"> було дослідж</w:t>
      </w:r>
      <w:r w:rsidRPr="00CA3F43">
        <w:rPr>
          <w:rFonts w:ascii="Times New Roman" w:eastAsia="Times New Roman" w:hAnsi="Times New Roman" w:cs="Times New Roman"/>
          <w:sz w:val="28"/>
          <w:szCs w:val="28"/>
          <w:lang w:val="ru-RU"/>
        </w:rPr>
        <w:t xml:space="preserve">ено та проаналізовано види синтаксичних трансформацій при перекладі простого речення. У </w:t>
      </w:r>
      <w:r w:rsidRPr="00CA3F43">
        <w:rPr>
          <w:rFonts w:ascii="Times New Roman" w:eastAsia="Times New Roman" w:hAnsi="Times New Roman" w:cs="Times New Roman"/>
          <w:b/>
          <w:sz w:val="28"/>
          <w:szCs w:val="28"/>
          <w:lang w:val="ru-RU"/>
        </w:rPr>
        <w:t>третьому розділі</w:t>
      </w:r>
      <w:r w:rsidRPr="00CA3F43">
        <w:rPr>
          <w:rFonts w:ascii="Times New Roman" w:eastAsia="Times New Roman" w:hAnsi="Times New Roman" w:cs="Times New Roman"/>
          <w:sz w:val="28"/>
          <w:szCs w:val="28"/>
          <w:lang w:val="ru-RU"/>
        </w:rPr>
        <w:t xml:space="preserve"> ми дослідили та проаналізували синтаксичні трансформації при перекладі складних речень в романі.</w:t>
      </w:r>
    </w:p>
    <w:p w:rsidR="00E44B08" w:rsidRPr="00CA3F43" w:rsidRDefault="00466505">
      <w:pPr>
        <w:widowControl w:val="0"/>
        <w:spacing w:before="20" w:after="20" w:line="360" w:lineRule="auto"/>
        <w:ind w:right="803" w:firstLine="720"/>
        <w:jc w:val="both"/>
        <w:rPr>
          <w:rFonts w:ascii="Times New Roman" w:eastAsia="Times New Roman" w:hAnsi="Times New Roman" w:cs="Times New Roman"/>
          <w:b/>
          <w:sz w:val="28"/>
          <w:szCs w:val="28"/>
          <w:lang w:val="ru-RU"/>
        </w:rPr>
      </w:pPr>
      <w:r w:rsidRPr="00CA3F43">
        <w:rPr>
          <w:rFonts w:ascii="Times New Roman" w:eastAsia="Times New Roman" w:hAnsi="Times New Roman" w:cs="Times New Roman"/>
          <w:sz w:val="28"/>
          <w:szCs w:val="28"/>
          <w:lang w:val="ru-RU"/>
        </w:rPr>
        <w:t xml:space="preserve">У загальних </w:t>
      </w:r>
      <w:r w:rsidRPr="00CA3F43">
        <w:rPr>
          <w:rFonts w:ascii="Times New Roman" w:eastAsia="Times New Roman" w:hAnsi="Times New Roman" w:cs="Times New Roman"/>
          <w:b/>
          <w:sz w:val="28"/>
          <w:szCs w:val="28"/>
          <w:lang w:val="ru-RU"/>
        </w:rPr>
        <w:t xml:space="preserve">висновках </w:t>
      </w:r>
      <w:r w:rsidRPr="00CA3F43">
        <w:rPr>
          <w:rFonts w:ascii="Times New Roman" w:eastAsia="Times New Roman" w:hAnsi="Times New Roman" w:cs="Times New Roman"/>
          <w:sz w:val="28"/>
          <w:szCs w:val="28"/>
          <w:lang w:val="ru-RU"/>
        </w:rPr>
        <w:t>ми описали основні результати на</w:t>
      </w:r>
      <w:r w:rsidRPr="00CA3F43">
        <w:rPr>
          <w:rFonts w:ascii="Times New Roman" w:eastAsia="Times New Roman" w:hAnsi="Times New Roman" w:cs="Times New Roman"/>
          <w:sz w:val="28"/>
          <w:szCs w:val="28"/>
          <w:lang w:val="ru-RU"/>
        </w:rPr>
        <w:t xml:space="preserve">шого дослідження.  Було обґрунтовано всі вирішені завдання та досягнуту мету. </w:t>
      </w:r>
    </w:p>
    <w:p w:rsidR="00E44B08" w:rsidRPr="00CA3F43" w:rsidRDefault="00E44B08">
      <w:pPr>
        <w:spacing w:before="20" w:after="20" w:line="360" w:lineRule="auto"/>
        <w:rPr>
          <w:rFonts w:ascii="Times New Roman" w:eastAsia="Times New Roman" w:hAnsi="Times New Roman" w:cs="Times New Roman"/>
          <w:b/>
          <w:sz w:val="28"/>
          <w:szCs w:val="28"/>
          <w:lang w:val="ru-RU"/>
        </w:rPr>
      </w:pPr>
    </w:p>
    <w:p w:rsidR="00E44B08" w:rsidRPr="00CA3F43" w:rsidRDefault="00466505">
      <w:pPr>
        <w:pStyle w:val="1"/>
        <w:spacing w:before="20" w:after="20"/>
        <w:ind w:firstLine="720"/>
        <w:rPr>
          <w:lang w:val="ru-RU"/>
        </w:rPr>
      </w:pPr>
      <w:bookmarkStart w:id="3" w:name="_heading=h.3znysh7" w:colFirst="0" w:colLast="0"/>
      <w:bookmarkEnd w:id="3"/>
      <w:r w:rsidRPr="00CA3F43">
        <w:rPr>
          <w:lang w:val="ru-RU"/>
        </w:rPr>
        <w:t>РОЗДІЛ 1. ТЕОРЕТИЧНІ ПЕРЕДУМОВИ ДОСЛІДЖЕННЯ</w:t>
      </w:r>
    </w:p>
    <w:p w:rsidR="00E44B08" w:rsidRPr="00CA3F43" w:rsidRDefault="00466505">
      <w:pPr>
        <w:spacing w:before="20" w:after="20" w:line="360" w:lineRule="auto"/>
        <w:ind w:firstLine="720"/>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 xml:space="preserve">Перекладознавство — це важлива галузь, що вивчає принципи і методи перекладу, досліджуючи процес передачі змісту від одного тексту до іншого. У рамках цієї галузі дослідження фокусуються на розумінні того, як досягти максимальної відповідності між текстом </w:t>
      </w:r>
      <w:r w:rsidRPr="00CA3F43">
        <w:rPr>
          <w:rFonts w:ascii="Times New Roman" w:eastAsia="Times New Roman" w:hAnsi="Times New Roman" w:cs="Times New Roman"/>
          <w:sz w:val="28"/>
          <w:szCs w:val="28"/>
          <w:lang w:val="ru-RU"/>
        </w:rPr>
        <w:t xml:space="preserve">оригіналу та перекладом, тобто на забезпеченні адекватності й еквівалентності. Щоб досягти такого результату, перекладачеві необхідно не тільки володіти мовою, а й добре розуміти культурні й літературні особливості обох мов [47, 142]. </w:t>
      </w:r>
    </w:p>
    <w:p w:rsidR="00E44B08" w:rsidRPr="00CA3F43" w:rsidRDefault="00466505">
      <w:pPr>
        <w:spacing w:before="20" w:after="20" w:line="360" w:lineRule="auto"/>
        <w:ind w:firstLine="720"/>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Переклад художніх тв</w:t>
      </w:r>
      <w:r w:rsidRPr="00CA3F43">
        <w:rPr>
          <w:rFonts w:ascii="Times New Roman" w:eastAsia="Times New Roman" w:hAnsi="Times New Roman" w:cs="Times New Roman"/>
          <w:sz w:val="28"/>
          <w:szCs w:val="28"/>
          <w:lang w:val="ru-RU"/>
        </w:rPr>
        <w:t>орів є процесом, що вимагає від перекладача не тільки володіння мовами, але й вміння адаптувати різні мовні та синтаксичні структури відповідно до норм мови перекладу. Однією з ключових проблем при перекладі є синтаксичні трансформації, які дозволяють пере</w:t>
      </w:r>
      <w:r w:rsidRPr="00CA3F43">
        <w:rPr>
          <w:rFonts w:ascii="Times New Roman" w:eastAsia="Times New Roman" w:hAnsi="Times New Roman" w:cs="Times New Roman"/>
          <w:sz w:val="28"/>
          <w:szCs w:val="28"/>
          <w:lang w:val="ru-RU"/>
        </w:rPr>
        <w:t xml:space="preserve">дати зміст і стилістику оригіналу, зберігаючи природність і відповідність нормам </w:t>
      </w:r>
      <w:r w:rsidRPr="00CA3F43">
        <w:rPr>
          <w:rFonts w:ascii="Times New Roman" w:eastAsia="Times New Roman" w:hAnsi="Times New Roman" w:cs="Times New Roman"/>
          <w:sz w:val="28"/>
          <w:szCs w:val="28"/>
          <w:lang w:val="ru-RU"/>
        </w:rPr>
        <w:lastRenderedPageBreak/>
        <w:t>української мови. Для розуміння того, як ці трансформації функціонують у перекладі, слід розглянути особливості художнього перекладу, поняття перекладацьких трансформацій та м</w:t>
      </w:r>
      <w:r w:rsidRPr="00CA3F43">
        <w:rPr>
          <w:rFonts w:ascii="Times New Roman" w:eastAsia="Times New Roman" w:hAnsi="Times New Roman" w:cs="Times New Roman"/>
          <w:sz w:val="28"/>
          <w:szCs w:val="28"/>
          <w:lang w:val="ru-RU"/>
        </w:rPr>
        <w:t>ісце, яке посідають синтаксичні трансформації в їх класифікації. Також треба визначити, що таке синтаксис та речення, та причини синтаксичних трансформацій при художньому перекладі з англійської мови на українську.</w:t>
      </w:r>
    </w:p>
    <w:p w:rsidR="00E44B08" w:rsidRPr="00CA3F43" w:rsidRDefault="00466505">
      <w:pPr>
        <w:spacing w:before="20" w:after="20" w:line="360" w:lineRule="auto"/>
        <w:ind w:firstLine="720"/>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Протягом останніх десятиліть ми можемо сп</w:t>
      </w:r>
      <w:r w:rsidRPr="00CA3F43">
        <w:rPr>
          <w:rFonts w:ascii="Times New Roman" w:eastAsia="Times New Roman" w:hAnsi="Times New Roman" w:cs="Times New Roman"/>
          <w:sz w:val="28"/>
          <w:szCs w:val="28"/>
          <w:lang w:val="ru-RU"/>
        </w:rPr>
        <w:t xml:space="preserve">остерігати швидкий розвиток у галузі перекладознавства, який обумовлений створенням нових міжнародних зв’язків та глобалізацією соціально-економічних, наукових та культурних процесів. Як наслідок, відбувається обмін культурним надбанням. Художній переклад </w:t>
      </w:r>
      <w:r w:rsidRPr="00CA3F43">
        <w:rPr>
          <w:rFonts w:ascii="Times New Roman" w:eastAsia="Times New Roman" w:hAnsi="Times New Roman" w:cs="Times New Roman"/>
          <w:sz w:val="28"/>
          <w:szCs w:val="28"/>
          <w:lang w:val="ru-RU"/>
        </w:rPr>
        <w:t>є одним із найбільш проявів міжкультурних відносин в контексті глобалізації [29, 56].</w:t>
      </w:r>
      <w:r w:rsidRPr="00CA3F43">
        <w:rPr>
          <w:rFonts w:ascii="Times New Roman" w:eastAsia="Times New Roman" w:hAnsi="Times New Roman" w:cs="Times New Roman"/>
          <w:i/>
          <w:sz w:val="28"/>
          <w:szCs w:val="28"/>
          <w:lang w:val="ru-RU"/>
        </w:rPr>
        <w:br/>
      </w:r>
      <w:r w:rsidRPr="00CA3F43">
        <w:rPr>
          <w:rFonts w:ascii="Times New Roman" w:eastAsia="Times New Roman" w:hAnsi="Times New Roman" w:cs="Times New Roman"/>
          <w:i/>
          <w:sz w:val="28"/>
          <w:szCs w:val="28"/>
          <w:lang w:val="ru-RU"/>
        </w:rPr>
        <w:tab/>
      </w:r>
      <w:r>
        <w:rPr>
          <w:rFonts w:ascii="Times New Roman" w:eastAsia="Times New Roman" w:hAnsi="Times New Roman" w:cs="Times New Roman"/>
          <w:sz w:val="28"/>
          <w:szCs w:val="28"/>
        </w:rPr>
        <w:t xml:space="preserve">Художній переклад справедливо вважається одним із найскладніших і найцікавіших напрямів перекладацької діяльності. </w:t>
      </w:r>
      <w:r w:rsidRPr="00CA3F43">
        <w:rPr>
          <w:rFonts w:ascii="Times New Roman" w:eastAsia="Times New Roman" w:hAnsi="Times New Roman" w:cs="Times New Roman"/>
          <w:sz w:val="28"/>
          <w:szCs w:val="28"/>
          <w:lang w:val="ru-RU"/>
        </w:rPr>
        <w:t>Працюючи з текстом іншою мовою, перекладач фактично ст</w:t>
      </w:r>
      <w:r w:rsidRPr="00CA3F43">
        <w:rPr>
          <w:rFonts w:ascii="Times New Roman" w:eastAsia="Times New Roman" w:hAnsi="Times New Roman" w:cs="Times New Roman"/>
          <w:sz w:val="28"/>
          <w:szCs w:val="28"/>
          <w:lang w:val="ru-RU"/>
        </w:rPr>
        <w:t>ворює новий твір. Досконале знання мови оригіналу — не єдиний фактор якісного перекладу художнього тексту. Перекладачу також важливо глибоко відчути оригінальний текст і передати його так, щоб людина з іншою культурою змогла відчути те саме, що хотів перед</w:t>
      </w:r>
      <w:r w:rsidRPr="00CA3F43">
        <w:rPr>
          <w:rFonts w:ascii="Times New Roman" w:eastAsia="Times New Roman" w:hAnsi="Times New Roman" w:cs="Times New Roman"/>
          <w:sz w:val="28"/>
          <w:szCs w:val="28"/>
          <w:lang w:val="ru-RU"/>
        </w:rPr>
        <w:t>ати автор [30,56].</w:t>
      </w:r>
      <w:r w:rsidRPr="00CA3F43">
        <w:rPr>
          <w:rFonts w:ascii="Times New Roman" w:eastAsia="Times New Roman" w:hAnsi="Times New Roman" w:cs="Times New Roman"/>
          <w:i/>
          <w:sz w:val="28"/>
          <w:szCs w:val="28"/>
          <w:lang w:val="ru-RU"/>
        </w:rPr>
        <w:br/>
      </w:r>
      <w:r w:rsidRPr="00CA3F43">
        <w:rPr>
          <w:rFonts w:ascii="Times New Roman" w:eastAsia="Times New Roman" w:hAnsi="Times New Roman" w:cs="Times New Roman"/>
          <w:i/>
          <w:sz w:val="28"/>
          <w:szCs w:val="28"/>
          <w:lang w:val="ru-RU"/>
        </w:rPr>
        <w:tab/>
      </w:r>
      <w:r>
        <w:rPr>
          <w:rFonts w:ascii="Times New Roman" w:eastAsia="Times New Roman" w:hAnsi="Times New Roman" w:cs="Times New Roman"/>
          <w:sz w:val="28"/>
          <w:szCs w:val="28"/>
        </w:rPr>
        <w:t xml:space="preserve">Однією з важливих проблем художнього перекладу є передача структурно-семантичних особливостей мовних конструкцій оригіналу з урахуванням їх емоційно-експресивної специфіки. </w:t>
      </w:r>
      <w:r w:rsidRPr="00CA3F43">
        <w:rPr>
          <w:rFonts w:ascii="Times New Roman" w:eastAsia="Times New Roman" w:hAnsi="Times New Roman" w:cs="Times New Roman"/>
          <w:sz w:val="28"/>
          <w:szCs w:val="28"/>
          <w:lang w:val="ru-RU"/>
        </w:rPr>
        <w:t>Авторський задум можна зберегти, якщо в мові перекладу є формал</w:t>
      </w:r>
      <w:r w:rsidRPr="00CA3F43">
        <w:rPr>
          <w:rFonts w:ascii="Times New Roman" w:eastAsia="Times New Roman" w:hAnsi="Times New Roman" w:cs="Times New Roman"/>
          <w:sz w:val="28"/>
          <w:szCs w:val="28"/>
          <w:lang w:val="ru-RU"/>
        </w:rPr>
        <w:t>ьні еквіваленти або схожі за структурою конструкції. Якщо такі конструкції відсутні, перекладач досягає необхідного ефекту за допомогою адаптування тексту оригіналу до мовних норм тексту перекладу [29, 57].</w:t>
      </w:r>
      <w:r w:rsidRPr="00CA3F43">
        <w:rPr>
          <w:rFonts w:ascii="Times New Roman" w:eastAsia="Times New Roman" w:hAnsi="Times New Roman" w:cs="Times New Roman"/>
          <w:i/>
          <w:sz w:val="28"/>
          <w:szCs w:val="28"/>
          <w:lang w:val="ru-RU"/>
        </w:rPr>
        <w:t xml:space="preserve"> </w:t>
      </w:r>
    </w:p>
    <w:p w:rsidR="00E44B08" w:rsidRPr="00CA3F43" w:rsidRDefault="00466505">
      <w:pPr>
        <w:spacing w:before="20" w:after="20" w:line="360" w:lineRule="auto"/>
        <w:ind w:firstLine="720"/>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У спробі зберегти зміст, логіку та інтонацію ори</w:t>
      </w:r>
      <w:r w:rsidRPr="00CA3F43">
        <w:rPr>
          <w:rFonts w:ascii="Times New Roman" w:eastAsia="Times New Roman" w:hAnsi="Times New Roman" w:cs="Times New Roman"/>
          <w:sz w:val="28"/>
          <w:szCs w:val="28"/>
          <w:lang w:val="ru-RU"/>
        </w:rPr>
        <w:t xml:space="preserve">гіналу та, водночас, зробити текст зрозумілим і природним для носіїв мови перекладу перекладачі використовують перекладацькі трансформації (в тому числі і на синтаксичному рівні). Вони є важливою так, навіть, невід'ємною частиною роботи перекладача. </w:t>
      </w:r>
      <w:r w:rsidRPr="00CA3F43">
        <w:rPr>
          <w:rFonts w:ascii="Times New Roman" w:eastAsia="Times New Roman" w:hAnsi="Times New Roman" w:cs="Times New Roman"/>
          <w:sz w:val="28"/>
          <w:szCs w:val="28"/>
          <w:lang w:val="ru-RU"/>
        </w:rPr>
        <w:lastRenderedPageBreak/>
        <w:t xml:space="preserve">В. А. </w:t>
      </w:r>
      <w:r w:rsidRPr="00CA3F43">
        <w:rPr>
          <w:rFonts w:ascii="Times New Roman" w:eastAsia="Times New Roman" w:hAnsi="Times New Roman" w:cs="Times New Roman"/>
          <w:sz w:val="28"/>
          <w:szCs w:val="28"/>
          <w:lang w:val="ru-RU"/>
        </w:rPr>
        <w:t xml:space="preserve">Лобода зазначає, що перекладач часто змушений вдаватися до змін, щоб адаптувати текст до лінгвістичних і екстралінгвістичних особливостей мови перекладу [38, 72]. </w:t>
      </w:r>
    </w:p>
    <w:p w:rsidR="00E44B08" w:rsidRPr="00CA3F43" w:rsidRDefault="00466505">
      <w:pPr>
        <w:spacing w:before="20" w:after="20" w:line="360" w:lineRule="auto"/>
        <w:ind w:firstLine="720"/>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 xml:space="preserve"> Одиниця кожного мовного рівня може зазнавати трансформацій при перекладі, саме тому, зазвий, їх категоризують за цим критерієм [26, 7]. </w:t>
      </w:r>
    </w:p>
    <w:p w:rsidR="00E44B08" w:rsidRPr="00CA3F43" w:rsidRDefault="00466505">
      <w:pPr>
        <w:spacing w:before="20" w:after="20" w:line="360" w:lineRule="auto"/>
        <w:ind w:firstLine="720"/>
        <w:jc w:val="both"/>
        <w:rPr>
          <w:rFonts w:ascii="Times New Roman" w:eastAsia="Times New Roman" w:hAnsi="Times New Roman" w:cs="Times New Roman"/>
          <w:sz w:val="28"/>
          <w:szCs w:val="28"/>
          <w:lang w:val="ru-RU"/>
        </w:rPr>
      </w:pPr>
      <w:r w:rsidRPr="00CA3F43">
        <w:rPr>
          <w:rFonts w:ascii="Times New Roman" w:eastAsia="Times New Roman" w:hAnsi="Times New Roman" w:cs="Times New Roman"/>
          <w:sz w:val="28"/>
          <w:szCs w:val="28"/>
          <w:lang w:val="ru-RU"/>
        </w:rPr>
        <w:t xml:space="preserve">На сьогодні, існує велика кількість класифікацій перекладацьких трансформацій. Розглянемо класифікацію перекладацьких </w:t>
      </w:r>
      <w:r w:rsidRPr="00CA3F43">
        <w:rPr>
          <w:rFonts w:ascii="Times New Roman" w:eastAsia="Times New Roman" w:hAnsi="Times New Roman" w:cs="Times New Roman"/>
          <w:sz w:val="28"/>
          <w:szCs w:val="28"/>
          <w:lang w:val="ru-RU"/>
        </w:rPr>
        <w:t>трансформацій, запропоновану Сіняговською, що налічує шість типів перетворень:</w:t>
      </w:r>
    </w:p>
    <w:p w:rsidR="00E44B08" w:rsidRDefault="00466505">
      <w:pPr>
        <w:numPr>
          <w:ilvl w:val="0"/>
          <w:numId w:val="17"/>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лексичні перетворення; </w:t>
      </w:r>
    </w:p>
    <w:p w:rsidR="00E44B08" w:rsidRDefault="00466505">
      <w:pPr>
        <w:numPr>
          <w:ilvl w:val="0"/>
          <w:numId w:val="17"/>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стилістичні; </w:t>
      </w:r>
    </w:p>
    <w:p w:rsidR="00E44B08" w:rsidRDefault="00466505">
      <w:pPr>
        <w:numPr>
          <w:ilvl w:val="0"/>
          <w:numId w:val="17"/>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морфологічні перетворення; </w:t>
      </w:r>
    </w:p>
    <w:p w:rsidR="00E44B08" w:rsidRDefault="00466505">
      <w:pPr>
        <w:numPr>
          <w:ilvl w:val="0"/>
          <w:numId w:val="17"/>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синтаксичні перетворення;</w:t>
      </w:r>
    </w:p>
    <w:p w:rsidR="00E44B08" w:rsidRDefault="00466505">
      <w:pPr>
        <w:numPr>
          <w:ilvl w:val="0"/>
          <w:numId w:val="17"/>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семантичні трансформації;</w:t>
      </w:r>
    </w:p>
    <w:p w:rsidR="00E44B08" w:rsidRDefault="00466505">
      <w:pPr>
        <w:numPr>
          <w:ilvl w:val="0"/>
          <w:numId w:val="17"/>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трансформації змішаного виду [58, 91]. </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класифікації є о</w:t>
      </w:r>
      <w:r>
        <w:rPr>
          <w:rFonts w:ascii="Times New Roman" w:eastAsia="Times New Roman" w:hAnsi="Times New Roman" w:cs="Times New Roman"/>
          <w:sz w:val="28"/>
          <w:szCs w:val="28"/>
        </w:rPr>
        <w:t xml:space="preserve">днією з небагатьох, які виділяють синтаксичні трансформації в окрему категорію, що робить цю класифікацію особливо цінною для нашого дослідження. </w:t>
      </w:r>
      <w:r w:rsidRPr="00D62300">
        <w:rPr>
          <w:rFonts w:ascii="Times New Roman" w:eastAsia="Times New Roman" w:hAnsi="Times New Roman" w:cs="Times New Roman"/>
          <w:sz w:val="28"/>
          <w:szCs w:val="28"/>
          <w:lang w:val="ru-RU"/>
        </w:rPr>
        <w:t>Саме тому в цій роботі ми спираємось на цю класифікацію, оскільки вона надає чітку основу для аналізу синтакси</w:t>
      </w:r>
      <w:r w:rsidRPr="00D62300">
        <w:rPr>
          <w:rFonts w:ascii="Times New Roman" w:eastAsia="Times New Roman" w:hAnsi="Times New Roman" w:cs="Times New Roman"/>
          <w:sz w:val="28"/>
          <w:szCs w:val="28"/>
          <w:lang w:val="ru-RU"/>
        </w:rPr>
        <w:t xml:space="preserve">чних перетворень у перекладі роману. </w:t>
      </w:r>
      <w:r>
        <w:rPr>
          <w:rFonts w:ascii="Times New Roman" w:eastAsia="Times New Roman" w:hAnsi="Times New Roman" w:cs="Times New Roman"/>
          <w:sz w:val="28"/>
          <w:szCs w:val="28"/>
        </w:rPr>
        <w:t>В цій класифікації синтаксичні трансформації поділяються на п’ять видів:</w:t>
      </w:r>
    </w:p>
    <w:p w:rsidR="00E44B08" w:rsidRPr="00D62300" w:rsidRDefault="00466505">
      <w:pPr>
        <w:numPr>
          <w:ilvl w:val="0"/>
          <w:numId w:val="7"/>
        </w:numPr>
        <w:spacing w:before="20" w:after="20" w:line="360" w:lineRule="auto"/>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трансформацію синтаксичних конструкцій (слів, словосполучень і речень);</w:t>
      </w:r>
    </w:p>
    <w:p w:rsidR="00E44B08" w:rsidRDefault="00466505">
      <w:pPr>
        <w:numPr>
          <w:ilvl w:val="0"/>
          <w:numId w:val="7"/>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зміну типу підрядних речень;</w:t>
      </w:r>
    </w:p>
    <w:p w:rsidR="00E44B08" w:rsidRDefault="00466505">
      <w:pPr>
        <w:numPr>
          <w:ilvl w:val="0"/>
          <w:numId w:val="7"/>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зміну типу синтаксичного зв’язку;</w:t>
      </w:r>
    </w:p>
    <w:p w:rsidR="00E44B08" w:rsidRDefault="00466505">
      <w:pPr>
        <w:numPr>
          <w:ilvl w:val="0"/>
          <w:numId w:val="7"/>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трансформац</w:t>
      </w:r>
      <w:r>
        <w:rPr>
          <w:rFonts w:ascii="Times New Roman" w:eastAsia="Times New Roman" w:hAnsi="Times New Roman" w:cs="Times New Roman"/>
          <w:sz w:val="28"/>
          <w:szCs w:val="28"/>
        </w:rPr>
        <w:t>ію пропозицій в словосполучення;</w:t>
      </w:r>
    </w:p>
    <w:p w:rsidR="00E44B08" w:rsidRPr="00D62300" w:rsidRDefault="00466505">
      <w:pPr>
        <w:numPr>
          <w:ilvl w:val="0"/>
          <w:numId w:val="7"/>
        </w:numPr>
        <w:spacing w:before="20" w:after="20" w:line="360" w:lineRule="auto"/>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перестановку придаткових частин у складнопідрядних і складносурядних реченнях [58, 91].</w:t>
      </w:r>
    </w:p>
    <w:p w:rsidR="00E44B08" w:rsidRPr="00D62300" w:rsidRDefault="00466505">
      <w:pPr>
        <w:spacing w:before="20" w:after="20" w:line="360" w:lineRule="auto"/>
        <w:ind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 xml:space="preserve">Щоб глибше зрозуміти, як працюють синтаксичні трансформації в процесі перекладу, важливо спочатку визначити такі поняття, як </w:t>
      </w:r>
      <w:r w:rsidRPr="00D62300">
        <w:rPr>
          <w:rFonts w:ascii="Times New Roman" w:eastAsia="Times New Roman" w:hAnsi="Times New Roman" w:cs="Times New Roman"/>
          <w:b/>
          <w:sz w:val="28"/>
          <w:szCs w:val="28"/>
          <w:lang w:val="ru-RU"/>
        </w:rPr>
        <w:t>синтаксис</w:t>
      </w:r>
      <w:r w:rsidRPr="00D62300">
        <w:rPr>
          <w:rFonts w:ascii="Times New Roman" w:eastAsia="Times New Roman" w:hAnsi="Times New Roman" w:cs="Times New Roman"/>
          <w:sz w:val="28"/>
          <w:szCs w:val="28"/>
          <w:lang w:val="ru-RU"/>
        </w:rPr>
        <w:t>,</w:t>
      </w:r>
      <w:r w:rsidRPr="00D62300">
        <w:rPr>
          <w:rFonts w:ascii="Times New Roman" w:eastAsia="Times New Roman" w:hAnsi="Times New Roman" w:cs="Times New Roman"/>
          <w:sz w:val="28"/>
          <w:szCs w:val="28"/>
          <w:lang w:val="ru-RU"/>
        </w:rPr>
        <w:t xml:space="preserve"> </w:t>
      </w:r>
      <w:r w:rsidRPr="00D62300">
        <w:rPr>
          <w:rFonts w:ascii="Times New Roman" w:eastAsia="Times New Roman" w:hAnsi="Times New Roman" w:cs="Times New Roman"/>
          <w:b/>
          <w:sz w:val="28"/>
          <w:szCs w:val="28"/>
          <w:lang w:val="ru-RU"/>
        </w:rPr>
        <w:t>структура</w:t>
      </w:r>
      <w:r w:rsidRPr="00D62300">
        <w:rPr>
          <w:rFonts w:ascii="Times New Roman" w:eastAsia="Times New Roman" w:hAnsi="Times New Roman" w:cs="Times New Roman"/>
          <w:sz w:val="28"/>
          <w:szCs w:val="28"/>
          <w:lang w:val="ru-RU"/>
        </w:rPr>
        <w:t xml:space="preserve">, </w:t>
      </w:r>
      <w:r w:rsidRPr="00D62300">
        <w:rPr>
          <w:rFonts w:ascii="Times New Roman" w:eastAsia="Times New Roman" w:hAnsi="Times New Roman" w:cs="Times New Roman"/>
          <w:b/>
          <w:sz w:val="28"/>
          <w:szCs w:val="28"/>
          <w:lang w:val="ru-RU"/>
        </w:rPr>
        <w:t xml:space="preserve">речення </w:t>
      </w:r>
      <w:r w:rsidRPr="00D62300">
        <w:rPr>
          <w:rFonts w:ascii="Times New Roman" w:eastAsia="Times New Roman" w:hAnsi="Times New Roman" w:cs="Times New Roman"/>
          <w:sz w:val="28"/>
          <w:szCs w:val="28"/>
          <w:lang w:val="ru-RU"/>
        </w:rPr>
        <w:t>та його типи.</w:t>
      </w:r>
    </w:p>
    <w:p w:rsidR="00E44B08" w:rsidRPr="00D62300" w:rsidRDefault="00466505">
      <w:pPr>
        <w:spacing w:before="20" w:after="20" w:line="360" w:lineRule="auto"/>
        <w:ind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lastRenderedPageBreak/>
        <w:t xml:space="preserve">Згідно з Дуденком, </w:t>
      </w:r>
      <w:r w:rsidRPr="00D62300">
        <w:rPr>
          <w:rFonts w:ascii="Times New Roman" w:eastAsia="Times New Roman" w:hAnsi="Times New Roman" w:cs="Times New Roman"/>
          <w:b/>
          <w:sz w:val="28"/>
          <w:szCs w:val="28"/>
          <w:lang w:val="ru-RU"/>
        </w:rPr>
        <w:t xml:space="preserve">синтаксис </w:t>
      </w:r>
      <w:r w:rsidRPr="00D62300">
        <w:rPr>
          <w:rFonts w:ascii="Times New Roman" w:eastAsia="Times New Roman" w:hAnsi="Times New Roman" w:cs="Times New Roman"/>
          <w:sz w:val="28"/>
          <w:szCs w:val="28"/>
          <w:lang w:val="ru-RU"/>
        </w:rPr>
        <w:t>є розділом граматики, який вивчає систему і правила функціонування синтаксичних одиниць. Предметом синтаксису є система синтаксичних одиниць, їх структура та семантика, а також синтаксичні зв’я</w:t>
      </w:r>
      <w:r w:rsidRPr="00D62300">
        <w:rPr>
          <w:rFonts w:ascii="Times New Roman" w:eastAsia="Times New Roman" w:hAnsi="Times New Roman" w:cs="Times New Roman"/>
          <w:sz w:val="28"/>
          <w:szCs w:val="28"/>
          <w:lang w:val="ru-RU"/>
        </w:rPr>
        <w:t xml:space="preserve">зки та семантико-синтаксичні відношення [14, 5]. </w:t>
      </w:r>
    </w:p>
    <w:p w:rsidR="00E44B08" w:rsidRPr="00D62300" w:rsidRDefault="00466505">
      <w:pPr>
        <w:spacing w:before="20" w:after="20" w:line="360" w:lineRule="auto"/>
        <w:ind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У англійській лінгвістиці синтаксис розглядається як наука, що досліджує форму, розташування та групування елементів, з яких складаються речення. Робертс зазначає, що синтаксична структура</w:t>
      </w:r>
      <w:r w:rsidRPr="00D62300">
        <w:rPr>
          <w:rFonts w:ascii="Times New Roman" w:eastAsia="Times New Roman" w:hAnsi="Times New Roman" w:cs="Times New Roman"/>
          <w:b/>
          <w:sz w:val="28"/>
          <w:szCs w:val="28"/>
          <w:lang w:val="ru-RU"/>
        </w:rPr>
        <w:t xml:space="preserve"> </w:t>
      </w:r>
      <w:r w:rsidRPr="00D62300">
        <w:rPr>
          <w:rFonts w:ascii="Times New Roman" w:eastAsia="Times New Roman" w:hAnsi="Times New Roman" w:cs="Times New Roman"/>
          <w:sz w:val="28"/>
          <w:szCs w:val="28"/>
          <w:lang w:val="ru-RU"/>
        </w:rPr>
        <w:t>будь-якої речі вк</w:t>
      </w:r>
      <w:r w:rsidRPr="00D62300">
        <w:rPr>
          <w:rFonts w:ascii="Times New Roman" w:eastAsia="Times New Roman" w:hAnsi="Times New Roman" w:cs="Times New Roman"/>
          <w:sz w:val="28"/>
          <w:szCs w:val="28"/>
          <w:lang w:val="ru-RU"/>
        </w:rPr>
        <w:t xml:space="preserve">лючає складові, категорії складових, їхнє розташування та функцію кожної складової в структурі речення. Тобто речення є комплексною синтаксичною одиницею, яка виражає завершену думку і пов'язує слова між собою в певній граматичній послідовності [71, 171]. </w:t>
      </w:r>
    </w:p>
    <w:p w:rsidR="00E44B08" w:rsidRPr="00D62300" w:rsidRDefault="00466505">
      <w:pPr>
        <w:spacing w:before="20" w:after="20" w:line="360" w:lineRule="auto"/>
        <w:ind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Речення є однією з основних одиниць синтаксису, яка відіграє ключову роль у побудові мовленнєвого висловлювання. В українському мовознавстві</w:t>
      </w:r>
      <w:r w:rsidRPr="00D62300">
        <w:rPr>
          <w:rFonts w:ascii="Times New Roman" w:eastAsia="Times New Roman" w:hAnsi="Times New Roman" w:cs="Times New Roman"/>
          <w:b/>
          <w:sz w:val="28"/>
          <w:szCs w:val="28"/>
          <w:lang w:val="ru-RU"/>
        </w:rPr>
        <w:t xml:space="preserve"> речення </w:t>
      </w:r>
      <w:r w:rsidRPr="00D62300">
        <w:rPr>
          <w:rFonts w:ascii="Times New Roman" w:eastAsia="Times New Roman" w:hAnsi="Times New Roman" w:cs="Times New Roman"/>
          <w:sz w:val="28"/>
          <w:szCs w:val="28"/>
          <w:lang w:val="ru-RU"/>
        </w:rPr>
        <w:t>є основною одиницею мовного спілкування. Ця одиниця оформлена граматично й інтонаційно за законами своєї м</w:t>
      </w:r>
      <w:r w:rsidRPr="00D62300">
        <w:rPr>
          <w:rFonts w:ascii="Times New Roman" w:eastAsia="Times New Roman" w:hAnsi="Times New Roman" w:cs="Times New Roman"/>
          <w:sz w:val="28"/>
          <w:szCs w:val="28"/>
          <w:lang w:val="ru-RU"/>
        </w:rPr>
        <w:t xml:space="preserve">ови. Вона формує і виражає окрему та закінчену (відносно) думку, а її зміст має відношення до дійсності.  Основними ознаками речень є інтонаційна завершеність, предикативність,  самостійність у функціонуванні та граматична єдність [13, 21]. </w:t>
      </w:r>
    </w:p>
    <w:p w:rsidR="00E44B08" w:rsidRPr="00D62300" w:rsidRDefault="00466505">
      <w:pPr>
        <w:spacing w:before="20" w:after="20" w:line="360" w:lineRule="auto"/>
        <w:ind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 xml:space="preserve">Саме </w:t>
      </w:r>
      <w:r w:rsidRPr="00D62300">
        <w:rPr>
          <w:rFonts w:ascii="Times New Roman" w:eastAsia="Times New Roman" w:hAnsi="Times New Roman" w:cs="Times New Roman"/>
          <w:b/>
          <w:sz w:val="28"/>
          <w:szCs w:val="28"/>
          <w:lang w:val="ru-RU"/>
        </w:rPr>
        <w:t xml:space="preserve">предикативність </w:t>
      </w:r>
      <w:r w:rsidRPr="00D62300">
        <w:rPr>
          <w:rFonts w:ascii="Times New Roman" w:eastAsia="Times New Roman" w:hAnsi="Times New Roman" w:cs="Times New Roman"/>
          <w:sz w:val="28"/>
          <w:szCs w:val="28"/>
          <w:lang w:val="ru-RU"/>
        </w:rPr>
        <w:t>є відношенням змісту речень до об’єктивної дійсності, фактів реальності. У граматиці ця ознака виражається у поєднанні підмета і присудка в предикативне ядро (граматичну основу). Без цього ядра речення не може існувати. Отже, предикативніст</w:t>
      </w:r>
      <w:r w:rsidRPr="00D62300">
        <w:rPr>
          <w:rFonts w:ascii="Times New Roman" w:eastAsia="Times New Roman" w:hAnsi="Times New Roman" w:cs="Times New Roman"/>
          <w:sz w:val="28"/>
          <w:szCs w:val="28"/>
          <w:lang w:val="ru-RU"/>
        </w:rPr>
        <w:t xml:space="preserve">ь – це вираження спеціальними граматичними засобами значення об’єктивної модальності й синтаксичного часу [14, 22]. </w:t>
      </w:r>
    </w:p>
    <w:p w:rsidR="00E44B08" w:rsidRPr="00D62300" w:rsidRDefault="00466505">
      <w:pPr>
        <w:spacing w:before="20" w:after="20" w:line="360" w:lineRule="auto"/>
        <w:ind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Предикативність дозволяє реченню бути синтаксичною одиницею мови та надає йому завершеність змісту. Тобто саме предикація переносить реченн</w:t>
      </w:r>
      <w:r w:rsidRPr="00D62300">
        <w:rPr>
          <w:rFonts w:ascii="Times New Roman" w:eastAsia="Times New Roman" w:hAnsi="Times New Roman" w:cs="Times New Roman"/>
          <w:sz w:val="28"/>
          <w:szCs w:val="28"/>
          <w:lang w:val="ru-RU"/>
        </w:rPr>
        <w:t xml:space="preserve">я з ідейного аспекту в об’єктивний (реальний) аспект та надає реченні дійсності [2, 12]. </w:t>
      </w:r>
    </w:p>
    <w:p w:rsidR="00E44B08" w:rsidRDefault="00466505">
      <w:pPr>
        <w:spacing w:before="20" w:after="20" w:line="360" w:lineRule="auto"/>
        <w:ind w:firstLine="720"/>
        <w:jc w:val="both"/>
        <w:rPr>
          <w:rFonts w:ascii="Times New Roman" w:eastAsia="Times New Roman" w:hAnsi="Times New Roman" w:cs="Times New Roman"/>
          <w:sz w:val="28"/>
          <w:szCs w:val="28"/>
        </w:rPr>
      </w:pPr>
      <w:r w:rsidRPr="00D62300">
        <w:rPr>
          <w:rFonts w:ascii="Times New Roman" w:eastAsia="Times New Roman" w:hAnsi="Times New Roman" w:cs="Times New Roman"/>
          <w:sz w:val="28"/>
          <w:szCs w:val="28"/>
          <w:lang w:val="ru-RU"/>
        </w:rPr>
        <w:lastRenderedPageBreak/>
        <w:t xml:space="preserve">У мовознавстві існує поділ простих речень за різними принципами (за метою висловлювання, за складом головних членів та за наявністю членів речення). </w:t>
      </w:r>
      <w:r>
        <w:rPr>
          <w:rFonts w:ascii="Times New Roman" w:eastAsia="Times New Roman" w:hAnsi="Times New Roman" w:cs="Times New Roman"/>
          <w:sz w:val="28"/>
          <w:szCs w:val="28"/>
        </w:rPr>
        <w:t>За структурними о</w:t>
      </w:r>
      <w:r>
        <w:rPr>
          <w:rFonts w:ascii="Times New Roman" w:eastAsia="Times New Roman" w:hAnsi="Times New Roman" w:cs="Times New Roman"/>
          <w:sz w:val="28"/>
          <w:szCs w:val="28"/>
        </w:rPr>
        <w:t>знаками граматичні основи речення поділяються на:</w:t>
      </w:r>
    </w:p>
    <w:p w:rsidR="00E44B08" w:rsidRDefault="00466505">
      <w:pPr>
        <w:numPr>
          <w:ilvl w:val="0"/>
          <w:numId w:val="13"/>
        </w:numPr>
        <w:spacing w:before="20" w:after="20"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двоскладні; </w:t>
      </w:r>
    </w:p>
    <w:p w:rsidR="00E44B08" w:rsidRDefault="00466505">
      <w:pPr>
        <w:numPr>
          <w:ilvl w:val="0"/>
          <w:numId w:val="13"/>
        </w:numPr>
        <w:spacing w:before="20" w:after="20"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односкладні; </w:t>
      </w:r>
    </w:p>
    <w:p w:rsidR="00E44B08" w:rsidRDefault="00466505">
      <w:pPr>
        <w:numPr>
          <w:ilvl w:val="0"/>
          <w:numId w:val="13"/>
        </w:numPr>
        <w:spacing w:before="20" w:after="20"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синтаксичночленовані.</w:t>
      </w:r>
    </w:p>
    <w:p w:rsidR="00E44B08" w:rsidRPr="00D62300" w:rsidRDefault="00466505">
      <w:pPr>
        <w:spacing w:before="20" w:after="20" w:line="360" w:lineRule="auto"/>
        <w:ind w:left="720" w:right="60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За кількістю граматичних основ речення поділяються на:</w:t>
      </w:r>
    </w:p>
    <w:p w:rsidR="00E44B08" w:rsidRDefault="00466505">
      <w:pPr>
        <w:numPr>
          <w:ilvl w:val="0"/>
          <w:numId w:val="3"/>
        </w:numPr>
        <w:spacing w:before="20" w:after="20"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прості;</w:t>
      </w:r>
    </w:p>
    <w:p w:rsidR="00E44B08" w:rsidRDefault="00466505">
      <w:pPr>
        <w:numPr>
          <w:ilvl w:val="0"/>
          <w:numId w:val="3"/>
        </w:numPr>
        <w:spacing w:before="20" w:after="20"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складні.</w:t>
      </w:r>
    </w:p>
    <w:p w:rsidR="00E44B08" w:rsidRPr="00D62300" w:rsidRDefault="00466505">
      <w:pPr>
        <w:spacing w:before="20" w:after="20" w:line="360" w:lineRule="auto"/>
        <w:ind w:right="600"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За наявністю чи відсутністю обов’язкових членів речення поділяються на:</w:t>
      </w:r>
    </w:p>
    <w:p w:rsidR="00E44B08" w:rsidRDefault="00466505">
      <w:pPr>
        <w:numPr>
          <w:ilvl w:val="0"/>
          <w:numId w:val="10"/>
        </w:numPr>
        <w:spacing w:before="20" w:after="20"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повні;</w:t>
      </w:r>
    </w:p>
    <w:p w:rsidR="00E44B08" w:rsidRDefault="00466505">
      <w:pPr>
        <w:numPr>
          <w:ilvl w:val="0"/>
          <w:numId w:val="10"/>
        </w:numPr>
        <w:spacing w:before="20" w:after="20"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неповн</w:t>
      </w:r>
      <w:r>
        <w:rPr>
          <w:rFonts w:ascii="Times New Roman" w:eastAsia="Times New Roman" w:hAnsi="Times New Roman" w:cs="Times New Roman"/>
          <w:sz w:val="28"/>
          <w:szCs w:val="28"/>
        </w:rPr>
        <w:t>і.</w:t>
      </w:r>
    </w:p>
    <w:p w:rsidR="00E44B08" w:rsidRPr="00D62300" w:rsidRDefault="00466505">
      <w:pPr>
        <w:spacing w:before="20" w:after="20" w:line="360" w:lineRule="auto"/>
        <w:ind w:right="600"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Залежно від мети висловлювання (функціональних особливостей) речення поділяються на:</w:t>
      </w:r>
    </w:p>
    <w:p w:rsidR="00E44B08" w:rsidRDefault="00466505">
      <w:pPr>
        <w:numPr>
          <w:ilvl w:val="0"/>
          <w:numId w:val="20"/>
        </w:numPr>
        <w:spacing w:before="20" w:after="20"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розповідні;</w:t>
      </w:r>
    </w:p>
    <w:p w:rsidR="00E44B08" w:rsidRDefault="00466505">
      <w:pPr>
        <w:numPr>
          <w:ilvl w:val="0"/>
          <w:numId w:val="20"/>
        </w:numPr>
        <w:spacing w:before="20" w:after="20"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питальні;</w:t>
      </w:r>
    </w:p>
    <w:p w:rsidR="00E44B08" w:rsidRDefault="00466505">
      <w:pPr>
        <w:numPr>
          <w:ilvl w:val="0"/>
          <w:numId w:val="20"/>
        </w:numPr>
        <w:spacing w:before="20" w:after="20" w:line="36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спонукальні.</w:t>
      </w:r>
    </w:p>
    <w:p w:rsidR="00E44B08" w:rsidRPr="00D62300" w:rsidRDefault="00466505">
      <w:pPr>
        <w:spacing w:before="20" w:after="20" w:line="360" w:lineRule="auto"/>
        <w:ind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 xml:space="preserve">В англійському синтаксисі речення граматично утворюється групою слів та/або словосполучень.  По суті, це група слів, пов'язаних між собою, яка охоплює ідею, подію або опис. Крім того, стверджується, що речення складається зі слів, словосполучень і речень, </w:t>
      </w:r>
      <w:r w:rsidRPr="00D62300">
        <w:rPr>
          <w:rFonts w:ascii="Times New Roman" w:eastAsia="Times New Roman" w:hAnsi="Times New Roman" w:cs="Times New Roman"/>
          <w:sz w:val="28"/>
          <w:szCs w:val="28"/>
          <w:lang w:val="ru-RU"/>
        </w:rPr>
        <w:t>які виконують певну граматичну категорію та граматичну функцію в реченні, що їх містить.  Слова в англійському реченні мають певний порядок і правила щодо способів побудови.  Це означає, що менші одиниці (слова та/або речення) граматично пов'язані між собо</w:t>
      </w:r>
      <w:r w:rsidRPr="00D62300">
        <w:rPr>
          <w:rFonts w:ascii="Times New Roman" w:eastAsia="Times New Roman" w:hAnsi="Times New Roman" w:cs="Times New Roman"/>
          <w:sz w:val="28"/>
          <w:szCs w:val="28"/>
          <w:lang w:val="ru-RU"/>
        </w:rPr>
        <w:t>ю за допомогою різних зв'язків між головними словами та їх модифікаторами.</w:t>
      </w:r>
    </w:p>
    <w:p w:rsidR="00E44B08" w:rsidRPr="00D62300" w:rsidRDefault="00466505">
      <w:pPr>
        <w:spacing w:before="20" w:after="20" w:line="360" w:lineRule="auto"/>
        <w:ind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 xml:space="preserve">Англомовні вчені зазначають, що загалом речення класифікується на два типи за функцією та структурою. Перший – функціональний, який можна розділити на чотири категорії, а саме: </w:t>
      </w:r>
    </w:p>
    <w:p w:rsidR="00E44B08" w:rsidRDefault="00466505">
      <w:pPr>
        <w:numPr>
          <w:ilvl w:val="0"/>
          <w:numId w:val="23"/>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декларативне речення</w:t>
      </w:r>
    </w:p>
    <w:p w:rsidR="00E44B08" w:rsidRDefault="00466505">
      <w:pPr>
        <w:numPr>
          <w:ilvl w:val="0"/>
          <w:numId w:val="23"/>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питальне речення</w:t>
      </w:r>
    </w:p>
    <w:p w:rsidR="00E44B08" w:rsidRDefault="00466505">
      <w:pPr>
        <w:numPr>
          <w:ilvl w:val="0"/>
          <w:numId w:val="23"/>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імперативне речення</w:t>
      </w:r>
    </w:p>
    <w:p w:rsidR="00E44B08" w:rsidRDefault="00466505">
      <w:pPr>
        <w:numPr>
          <w:ilvl w:val="0"/>
          <w:numId w:val="23"/>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окличне речення.</w:t>
      </w:r>
    </w:p>
    <w:p w:rsidR="00E44B08" w:rsidRPr="00D62300" w:rsidRDefault="00466505">
      <w:pPr>
        <w:spacing w:before="20" w:after="20" w:line="360" w:lineRule="auto"/>
        <w:ind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Другий – структурний. Згідно з Мерфі, за структурою речення поділяється на чотири категорії:</w:t>
      </w:r>
    </w:p>
    <w:p w:rsidR="00E44B08" w:rsidRDefault="00466505">
      <w:pPr>
        <w:numPr>
          <w:ilvl w:val="0"/>
          <w:numId w:val="11"/>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просте речення</w:t>
      </w:r>
    </w:p>
    <w:p w:rsidR="00E44B08" w:rsidRDefault="00466505">
      <w:pPr>
        <w:numPr>
          <w:ilvl w:val="0"/>
          <w:numId w:val="11"/>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складнопідрядне речення</w:t>
      </w:r>
    </w:p>
    <w:p w:rsidR="00E44B08" w:rsidRDefault="00466505">
      <w:pPr>
        <w:numPr>
          <w:ilvl w:val="0"/>
          <w:numId w:val="11"/>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складносурядне речення</w:t>
      </w:r>
    </w:p>
    <w:p w:rsidR="00E44B08" w:rsidRDefault="00466505">
      <w:pPr>
        <w:numPr>
          <w:ilvl w:val="0"/>
          <w:numId w:val="11"/>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складне речення змішаного </w:t>
      </w:r>
      <w:r>
        <w:rPr>
          <w:rFonts w:ascii="Times New Roman" w:eastAsia="Times New Roman" w:hAnsi="Times New Roman" w:cs="Times New Roman"/>
          <w:sz w:val="28"/>
          <w:szCs w:val="28"/>
        </w:rPr>
        <w:t xml:space="preserve">типу. </w:t>
      </w:r>
    </w:p>
    <w:p w:rsidR="00E44B08" w:rsidRPr="00D62300" w:rsidRDefault="00466505">
      <w:pPr>
        <w:spacing w:before="20" w:after="20" w:line="360" w:lineRule="auto"/>
        <w:ind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 xml:space="preserve">В цій роботі буде проаналізовано збереження та трансформації в структурі англійських речень при перекладі на українську мову. Тобто, згідно з попередньою кваліфікацією, за своєю структурою речення в англійській мові може бути простим та складним. </w:t>
      </w:r>
      <w:r>
        <w:rPr>
          <w:rFonts w:ascii="Times New Roman" w:eastAsia="Times New Roman" w:hAnsi="Times New Roman" w:cs="Times New Roman"/>
          <w:sz w:val="28"/>
          <w:szCs w:val="28"/>
        </w:rPr>
        <w:t>Пр</w:t>
      </w:r>
      <w:r>
        <w:rPr>
          <w:rFonts w:ascii="Times New Roman" w:eastAsia="Times New Roman" w:hAnsi="Times New Roman" w:cs="Times New Roman"/>
          <w:sz w:val="28"/>
          <w:szCs w:val="28"/>
        </w:rPr>
        <w:t xml:space="preserve">и перекладі просте речення може залишати свою структуру незмінною (перекладатися простим реченням, з однаковою структурою граматичної основи та порядком слів) або змінювати свою структуру. </w:t>
      </w:r>
      <w:r w:rsidRPr="00D62300">
        <w:rPr>
          <w:rFonts w:ascii="Times New Roman" w:eastAsia="Times New Roman" w:hAnsi="Times New Roman" w:cs="Times New Roman"/>
          <w:sz w:val="28"/>
          <w:szCs w:val="28"/>
          <w:lang w:val="ru-RU"/>
        </w:rPr>
        <w:t>Складне речення, в свою чергу також може перекладатися за допомогою</w:t>
      </w:r>
      <w:r w:rsidRPr="00D62300">
        <w:rPr>
          <w:rFonts w:ascii="Times New Roman" w:eastAsia="Times New Roman" w:hAnsi="Times New Roman" w:cs="Times New Roman"/>
          <w:sz w:val="28"/>
          <w:szCs w:val="28"/>
          <w:lang w:val="ru-RU"/>
        </w:rPr>
        <w:t xml:space="preserve"> нульової трансформації або зі зміною в структурі.</w:t>
      </w:r>
    </w:p>
    <w:p w:rsidR="00E44B08" w:rsidRPr="00D62300" w:rsidRDefault="00466505">
      <w:pPr>
        <w:spacing w:before="20" w:after="20" w:line="360" w:lineRule="auto"/>
        <w:ind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b/>
          <w:sz w:val="28"/>
          <w:szCs w:val="28"/>
          <w:lang w:val="ru-RU"/>
        </w:rPr>
        <w:t>Структурне перетворення</w:t>
      </w:r>
      <w:r w:rsidRPr="00D62300">
        <w:rPr>
          <w:rFonts w:ascii="Times New Roman" w:eastAsia="Times New Roman" w:hAnsi="Times New Roman" w:cs="Times New Roman"/>
          <w:sz w:val="28"/>
          <w:szCs w:val="28"/>
          <w:lang w:val="ru-RU"/>
        </w:rPr>
        <w:t xml:space="preserve"> </w:t>
      </w:r>
      <w:r w:rsidRPr="00D62300">
        <w:rPr>
          <w:rFonts w:ascii="Times New Roman" w:eastAsia="Times New Roman" w:hAnsi="Times New Roman" w:cs="Times New Roman"/>
          <w:b/>
          <w:sz w:val="28"/>
          <w:szCs w:val="28"/>
          <w:lang w:val="ru-RU"/>
        </w:rPr>
        <w:t>в перекладі</w:t>
      </w:r>
      <w:r w:rsidRPr="00D62300">
        <w:rPr>
          <w:rFonts w:ascii="Times New Roman" w:eastAsia="Times New Roman" w:hAnsi="Times New Roman" w:cs="Times New Roman"/>
          <w:sz w:val="28"/>
          <w:szCs w:val="28"/>
          <w:lang w:val="ru-RU"/>
        </w:rPr>
        <w:t xml:space="preserve"> вперше було позначено терміном “метатаксис” Люсьєном Теньєром у його книзі “Основи структурного синтаксису”</w:t>
      </w:r>
      <w:r w:rsidRPr="00D62300">
        <w:rPr>
          <w:rFonts w:ascii="Times New Roman" w:eastAsia="Times New Roman" w:hAnsi="Times New Roman" w:cs="Times New Roman"/>
          <w:i/>
          <w:sz w:val="28"/>
          <w:szCs w:val="28"/>
          <w:lang w:val="ru-RU"/>
        </w:rPr>
        <w:t xml:space="preserve">. </w:t>
      </w:r>
      <w:r w:rsidRPr="00D62300">
        <w:rPr>
          <w:rFonts w:ascii="Times New Roman" w:eastAsia="Times New Roman" w:hAnsi="Times New Roman" w:cs="Times New Roman"/>
          <w:sz w:val="28"/>
          <w:szCs w:val="28"/>
          <w:lang w:val="ru-RU"/>
        </w:rPr>
        <w:t>У складних випадках перекладу перекладач змушений використов</w:t>
      </w:r>
      <w:r w:rsidRPr="00D62300">
        <w:rPr>
          <w:rFonts w:ascii="Times New Roman" w:eastAsia="Times New Roman" w:hAnsi="Times New Roman" w:cs="Times New Roman"/>
          <w:sz w:val="28"/>
          <w:szCs w:val="28"/>
          <w:lang w:val="ru-RU"/>
        </w:rPr>
        <w:t xml:space="preserve">увати не тільки лексичні та граматичні трансформації, але й змінювати структуру речень оригіналу. </w:t>
      </w:r>
    </w:p>
    <w:p w:rsidR="00E44B08" w:rsidRPr="00D62300" w:rsidRDefault="00466505">
      <w:pPr>
        <w:spacing w:before="20" w:after="20" w:line="360" w:lineRule="auto"/>
        <w:ind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Для того, щоб зрозуміти та проаналізувати синтаксичні трансформації в простому та складному реченні при художньому перекладі з англійської мови на українську</w:t>
      </w:r>
      <w:r w:rsidRPr="00D62300">
        <w:rPr>
          <w:rFonts w:ascii="Times New Roman" w:eastAsia="Times New Roman" w:hAnsi="Times New Roman" w:cs="Times New Roman"/>
          <w:sz w:val="28"/>
          <w:szCs w:val="28"/>
          <w:lang w:val="ru-RU"/>
        </w:rPr>
        <w:t>, треба також дати визначення поняттям простого речення та складного.</w:t>
      </w:r>
    </w:p>
    <w:p w:rsidR="00E44B08" w:rsidRPr="00D62300" w:rsidRDefault="00466505">
      <w:pPr>
        <w:spacing w:before="20" w:after="20" w:line="360" w:lineRule="auto"/>
        <w:ind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 xml:space="preserve">І в англійській, і в українській мовах, мовознавці узгоджені в тому, що </w:t>
      </w:r>
      <w:r w:rsidRPr="00D62300">
        <w:rPr>
          <w:rFonts w:ascii="Times New Roman" w:eastAsia="Times New Roman" w:hAnsi="Times New Roman" w:cs="Times New Roman"/>
          <w:b/>
          <w:sz w:val="28"/>
          <w:szCs w:val="28"/>
          <w:lang w:val="ru-RU"/>
        </w:rPr>
        <w:t>просте речення</w:t>
      </w:r>
      <w:r w:rsidRPr="00D62300">
        <w:rPr>
          <w:rFonts w:ascii="Times New Roman" w:eastAsia="Times New Roman" w:hAnsi="Times New Roman" w:cs="Times New Roman"/>
          <w:sz w:val="28"/>
          <w:szCs w:val="28"/>
          <w:lang w:val="ru-RU"/>
        </w:rPr>
        <w:t>, зазвичай, визначається за наявністю граматичної основи, що формується двома головними членами рече</w:t>
      </w:r>
      <w:r w:rsidRPr="00D62300">
        <w:rPr>
          <w:rFonts w:ascii="Times New Roman" w:eastAsia="Times New Roman" w:hAnsi="Times New Roman" w:cs="Times New Roman"/>
          <w:sz w:val="28"/>
          <w:szCs w:val="28"/>
          <w:lang w:val="ru-RU"/>
        </w:rPr>
        <w:t xml:space="preserve">ння (підметом і присудком) у </w:t>
      </w:r>
      <w:r w:rsidRPr="00D62300">
        <w:rPr>
          <w:rFonts w:ascii="Times New Roman" w:eastAsia="Times New Roman" w:hAnsi="Times New Roman" w:cs="Times New Roman"/>
          <w:sz w:val="28"/>
          <w:szCs w:val="28"/>
          <w:lang w:val="ru-RU"/>
        </w:rPr>
        <w:lastRenderedPageBreak/>
        <w:t>двоскладному реченні та одним головним членом в односкладному реченні [2, с. 37].</w:t>
      </w:r>
    </w:p>
    <w:p w:rsidR="00E44B08" w:rsidRPr="00D62300" w:rsidRDefault="00466505">
      <w:pPr>
        <w:spacing w:before="20" w:after="20" w:line="360" w:lineRule="auto"/>
        <w:ind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При перекладі просте речення може зазнати такі структурні трансформації:</w:t>
      </w:r>
    </w:p>
    <w:p w:rsidR="00E44B08" w:rsidRDefault="00466505">
      <w:pPr>
        <w:numPr>
          <w:ilvl w:val="0"/>
          <w:numId w:val="8"/>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збіг структури (нульову трансформацію)</w:t>
      </w:r>
    </w:p>
    <w:p w:rsidR="00E44B08" w:rsidRPr="00D62300" w:rsidRDefault="00466505">
      <w:pPr>
        <w:numPr>
          <w:ilvl w:val="0"/>
          <w:numId w:val="8"/>
        </w:numPr>
        <w:spacing w:before="20" w:after="20" w:line="360" w:lineRule="auto"/>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зміну структури речення (пересано</w:t>
      </w:r>
      <w:r w:rsidRPr="00D62300">
        <w:rPr>
          <w:rFonts w:ascii="Times New Roman" w:eastAsia="Times New Roman" w:hAnsi="Times New Roman" w:cs="Times New Roman"/>
          <w:sz w:val="28"/>
          <w:szCs w:val="28"/>
          <w:lang w:val="ru-RU"/>
        </w:rPr>
        <w:t>вку, трансформацію у складне речення, об'єднання, членування, зміну типу речення).</w:t>
      </w:r>
    </w:p>
    <w:p w:rsidR="00E44B08" w:rsidRPr="00D62300" w:rsidRDefault="00466505">
      <w:pPr>
        <w:spacing w:before="20" w:after="20" w:line="360" w:lineRule="auto"/>
        <w:ind w:firstLine="720"/>
        <w:jc w:val="both"/>
        <w:rPr>
          <w:rFonts w:ascii="Times New Roman" w:eastAsia="Times New Roman" w:hAnsi="Times New Roman" w:cs="Times New Roman"/>
          <w:i/>
          <w:sz w:val="28"/>
          <w:szCs w:val="28"/>
          <w:lang w:val="ru-RU"/>
        </w:rPr>
      </w:pPr>
      <w:r w:rsidRPr="00D62300">
        <w:rPr>
          <w:rFonts w:ascii="Times New Roman" w:eastAsia="Times New Roman" w:hAnsi="Times New Roman" w:cs="Times New Roman"/>
          <w:sz w:val="28"/>
          <w:szCs w:val="28"/>
          <w:lang w:val="ru-RU"/>
        </w:rPr>
        <w:t>При використанні нульової трансформації при перекладі перекладач повністю зберігає мовні елементи та їх місце в реченні. Це можливо, коли семантико-граматична структура оригіналу збігається з семантико-граматичною структурою перекладу, а також якщо стиліст</w:t>
      </w:r>
      <w:r w:rsidRPr="00D62300">
        <w:rPr>
          <w:rFonts w:ascii="Times New Roman" w:eastAsia="Times New Roman" w:hAnsi="Times New Roman" w:cs="Times New Roman"/>
          <w:sz w:val="28"/>
          <w:szCs w:val="28"/>
          <w:lang w:val="ru-RU"/>
        </w:rPr>
        <w:t xml:space="preserve">ичні характеристики в контексті, в якому вживаються речення мовою оригіналу та перекладу, збігаються [37, 1]. </w:t>
      </w:r>
    </w:p>
    <w:p w:rsidR="00E44B08" w:rsidRPr="00D62300" w:rsidRDefault="00466505">
      <w:pPr>
        <w:spacing w:before="20" w:after="20" w:line="360" w:lineRule="auto"/>
        <w:ind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При зміні структури в середині простого речення, перекладач може робити перестановку членів речення або змінювати синтаксичні зв'язки в реченні (</w:t>
      </w:r>
      <w:r w:rsidRPr="00D62300">
        <w:rPr>
          <w:rFonts w:ascii="Times New Roman" w:eastAsia="Times New Roman" w:hAnsi="Times New Roman" w:cs="Times New Roman"/>
          <w:sz w:val="28"/>
          <w:szCs w:val="28"/>
          <w:lang w:val="ru-RU"/>
        </w:rPr>
        <w:t>наприклад, заміна повного речення на неповне).</w:t>
      </w:r>
      <w:r w:rsidRPr="00D62300">
        <w:rPr>
          <w:rFonts w:ascii="Times New Roman" w:eastAsia="Times New Roman" w:hAnsi="Times New Roman" w:cs="Times New Roman"/>
          <w:sz w:val="28"/>
          <w:szCs w:val="28"/>
          <w:lang w:val="ru-RU"/>
        </w:rPr>
        <w:br/>
      </w:r>
      <w:r w:rsidRPr="00D62300">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rPr>
        <w:t>Якщо при перекладі просте речення трансформується у складне, то, скоріш за все, це означає, що речення оригіналу було ускладнене такими синтаксичними компонентами як інфінітивні, абсолютні або герундіальні ко</w:t>
      </w:r>
      <w:r>
        <w:rPr>
          <w:rFonts w:ascii="Times New Roman" w:eastAsia="Times New Roman" w:hAnsi="Times New Roman" w:cs="Times New Roman"/>
          <w:sz w:val="28"/>
          <w:szCs w:val="28"/>
        </w:rPr>
        <w:t xml:space="preserve">нструкціями. </w:t>
      </w:r>
      <w:r w:rsidRPr="00D62300">
        <w:rPr>
          <w:rFonts w:ascii="Times New Roman" w:eastAsia="Times New Roman" w:hAnsi="Times New Roman" w:cs="Times New Roman"/>
          <w:sz w:val="28"/>
          <w:szCs w:val="28"/>
          <w:lang w:val="ru-RU"/>
        </w:rPr>
        <w:t>Ці синтаксичні конструкції не мають українського аналогу, і тому перекладач стикається з необхідністю трансформувати таке речення за допомогою його ускладнення, тобто перетворити просте речення у складносурядне, складнопідрядне або безсполучни</w:t>
      </w:r>
      <w:r w:rsidRPr="00D62300">
        <w:rPr>
          <w:rFonts w:ascii="Times New Roman" w:eastAsia="Times New Roman" w:hAnsi="Times New Roman" w:cs="Times New Roman"/>
          <w:sz w:val="28"/>
          <w:szCs w:val="28"/>
          <w:lang w:val="ru-RU"/>
        </w:rPr>
        <w:t>кове речення. [39, 286]</w:t>
      </w:r>
    </w:p>
    <w:p w:rsidR="00E44B08" w:rsidRPr="00D62300" w:rsidRDefault="00466505">
      <w:pPr>
        <w:spacing w:before="20" w:after="20" w:line="360" w:lineRule="auto"/>
        <w:ind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Об’єднання речень полягає в перетворенні двох (чи більше) самостійних речень в одне.  Але треба зауважити, що трансформації без втрат не буває. Якщо в повній фразі об’єднані декілька повідомлень і, відповідно, кілька граматичних осн</w:t>
      </w:r>
      <w:r w:rsidRPr="00D62300">
        <w:rPr>
          <w:rFonts w:ascii="Times New Roman" w:eastAsia="Times New Roman" w:hAnsi="Times New Roman" w:cs="Times New Roman"/>
          <w:sz w:val="28"/>
          <w:szCs w:val="28"/>
          <w:lang w:val="ru-RU"/>
        </w:rPr>
        <w:t xml:space="preserve">ов, при перекладі ці основи часто зливаються в одну [39, 288]. </w:t>
      </w:r>
    </w:p>
    <w:p w:rsidR="00E44B08" w:rsidRPr="00D62300" w:rsidRDefault="00466505">
      <w:pPr>
        <w:spacing w:before="20" w:after="20" w:line="360" w:lineRule="auto"/>
        <w:ind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Складне речення через свою структуру проходить ще більш комплексі перетворення при художньому перекладі перекладі. Але спочатку слід визначити що таке складне речення та які існують класифікац</w:t>
      </w:r>
      <w:r w:rsidRPr="00D62300">
        <w:rPr>
          <w:rFonts w:ascii="Times New Roman" w:eastAsia="Times New Roman" w:hAnsi="Times New Roman" w:cs="Times New Roman"/>
          <w:sz w:val="28"/>
          <w:szCs w:val="28"/>
          <w:lang w:val="ru-RU"/>
        </w:rPr>
        <w:t>ії щодо його структури.</w:t>
      </w:r>
    </w:p>
    <w:p w:rsidR="00E44B08" w:rsidRPr="00D62300" w:rsidRDefault="00466505">
      <w:pPr>
        <w:spacing w:before="20" w:after="20" w:line="360" w:lineRule="auto"/>
        <w:ind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b/>
          <w:sz w:val="28"/>
          <w:szCs w:val="28"/>
          <w:lang w:val="ru-RU"/>
        </w:rPr>
        <w:lastRenderedPageBreak/>
        <w:t>Складне речення</w:t>
      </w:r>
      <w:r w:rsidRPr="00D62300">
        <w:rPr>
          <w:rFonts w:ascii="Times New Roman" w:eastAsia="Times New Roman" w:hAnsi="Times New Roman" w:cs="Times New Roman"/>
          <w:sz w:val="28"/>
          <w:szCs w:val="28"/>
          <w:lang w:val="ru-RU"/>
        </w:rPr>
        <w:t xml:space="preserve">, за Дуденком, є синтаксичною конструкцією, яка складається з двох і більше предикативних частин, об'єднаних у семантичну та граматичну єдність [14, 243]. </w:t>
      </w:r>
    </w:p>
    <w:p w:rsidR="00E44B08" w:rsidRPr="00D62300" w:rsidRDefault="00466505">
      <w:pPr>
        <w:spacing w:before="20" w:after="20" w:line="360" w:lineRule="auto"/>
        <w:ind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Складні речення поділяються на складносурядні та складнопідря</w:t>
      </w:r>
      <w:r w:rsidRPr="00D62300">
        <w:rPr>
          <w:rFonts w:ascii="Times New Roman" w:eastAsia="Times New Roman" w:hAnsi="Times New Roman" w:cs="Times New Roman"/>
          <w:sz w:val="28"/>
          <w:szCs w:val="28"/>
          <w:lang w:val="ru-RU"/>
        </w:rPr>
        <w:t xml:space="preserve">дні. Складносурядне речення об'єднує рівноправні предикативні частини за допомогою сурядного зв’язку. У свою чергу, складнопідрядне речення поєднує залежну частину з головною за допомогою підрядного зв'язку. В англійському мовознавстві схожу категоризацію </w:t>
      </w:r>
      <w:r w:rsidRPr="00D62300">
        <w:rPr>
          <w:rFonts w:ascii="Times New Roman" w:eastAsia="Times New Roman" w:hAnsi="Times New Roman" w:cs="Times New Roman"/>
          <w:sz w:val="28"/>
          <w:szCs w:val="28"/>
          <w:lang w:val="ru-RU"/>
        </w:rPr>
        <w:t xml:space="preserve">та поняття складного речення та його типів надав Робертс [71, 171]. </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класифікацією Межова складносурядні речення можно поділити, базуючись на сполучниках та семантико-синтаксичних відношеннях між предикативними частинами складносурядних речень (єднально</w:t>
      </w:r>
      <w:r>
        <w:rPr>
          <w:rFonts w:ascii="Times New Roman" w:eastAsia="Times New Roman" w:hAnsi="Times New Roman" w:cs="Times New Roman"/>
          <w:sz w:val="28"/>
          <w:szCs w:val="28"/>
        </w:rPr>
        <w:t xml:space="preserve">-перелічувальних, зіставно-протиставних, розділових, градаційних та приєднувальних), а також на структурі речення (відкритій та закритій) [43, 153]. </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Складнопідрядні речення він, в свою чергу, поділяє на одночленні (означальні, з’ясувальні, займенниково-сп</w:t>
      </w:r>
      <w:r>
        <w:rPr>
          <w:rFonts w:ascii="Times New Roman" w:eastAsia="Times New Roman" w:hAnsi="Times New Roman" w:cs="Times New Roman"/>
          <w:sz w:val="28"/>
          <w:szCs w:val="28"/>
        </w:rPr>
        <w:t xml:space="preserve">іввідносні) та двочленні (обставинні місця, обставинні часу, обставинні причини, обставинні мети, обставинні умови, обставинні допустовості, обставинні способу дії, порівняння, міри і ступені, наслідкові речення та супровідні) [43, 169]. </w:t>
      </w:r>
    </w:p>
    <w:p w:rsidR="00E44B08" w:rsidRPr="00D62300" w:rsidRDefault="00466505">
      <w:pPr>
        <w:spacing w:before="20" w:after="20" w:line="360" w:lineRule="auto"/>
        <w:ind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При перекладі анг</w:t>
      </w:r>
      <w:r w:rsidRPr="00D62300">
        <w:rPr>
          <w:rFonts w:ascii="Times New Roman" w:eastAsia="Times New Roman" w:hAnsi="Times New Roman" w:cs="Times New Roman"/>
          <w:sz w:val="28"/>
          <w:szCs w:val="28"/>
          <w:lang w:val="ru-RU"/>
        </w:rPr>
        <w:t>лійське складне речення може зазнавати такі структурні зміни:</w:t>
      </w:r>
    </w:p>
    <w:p w:rsidR="00E44B08" w:rsidRDefault="00466505">
      <w:pPr>
        <w:numPr>
          <w:ilvl w:val="0"/>
          <w:numId w:val="5"/>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збіг структури (нульову трансформацію)</w:t>
      </w:r>
    </w:p>
    <w:p w:rsidR="00E44B08" w:rsidRPr="00D62300" w:rsidRDefault="00466505">
      <w:pPr>
        <w:numPr>
          <w:ilvl w:val="0"/>
          <w:numId w:val="5"/>
        </w:numPr>
        <w:spacing w:before="20" w:after="20" w:line="360" w:lineRule="auto"/>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зміна структури (трансформація типу складного речення, членування речення, об’єднання речення, перестановка частин складного речення)</w:t>
      </w:r>
    </w:p>
    <w:p w:rsidR="00E44B08" w:rsidRPr="00D62300" w:rsidRDefault="00466505">
      <w:pPr>
        <w:spacing w:before="20" w:after="20" w:line="360" w:lineRule="auto"/>
        <w:ind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Хоча синтаксичні поня</w:t>
      </w:r>
      <w:r w:rsidRPr="00D62300">
        <w:rPr>
          <w:rFonts w:ascii="Times New Roman" w:eastAsia="Times New Roman" w:hAnsi="Times New Roman" w:cs="Times New Roman"/>
          <w:sz w:val="28"/>
          <w:szCs w:val="28"/>
          <w:lang w:val="ru-RU"/>
        </w:rPr>
        <w:t>ття та класифікації в обох мовах доволі схожі, при аналізі перекладу художнього тексту можна помітити, наскільки часто структура синтаксичних конструкцій мови оригіналу змінюється при перекладі. Це відбувається через те, що різні мови мають різні граматичн</w:t>
      </w:r>
      <w:r w:rsidRPr="00D62300">
        <w:rPr>
          <w:rFonts w:ascii="Times New Roman" w:eastAsia="Times New Roman" w:hAnsi="Times New Roman" w:cs="Times New Roman"/>
          <w:sz w:val="28"/>
          <w:szCs w:val="28"/>
          <w:lang w:val="ru-RU"/>
        </w:rPr>
        <w:t xml:space="preserve">і структури, порядок </w:t>
      </w:r>
      <w:r w:rsidRPr="00D62300">
        <w:rPr>
          <w:rFonts w:ascii="Times New Roman" w:eastAsia="Times New Roman" w:hAnsi="Times New Roman" w:cs="Times New Roman"/>
          <w:sz w:val="28"/>
          <w:szCs w:val="28"/>
          <w:lang w:val="ru-RU"/>
        </w:rPr>
        <w:lastRenderedPageBreak/>
        <w:t xml:space="preserve">слів та правила узгодження частин речення, і пряма передача часто не є можливою або доречною.  </w:t>
      </w:r>
    </w:p>
    <w:p w:rsidR="00E44B08" w:rsidRPr="00D62300" w:rsidRDefault="00466505">
      <w:pPr>
        <w:spacing w:before="20" w:after="20" w:line="360" w:lineRule="auto"/>
        <w:ind w:firstLine="720"/>
        <w:jc w:val="both"/>
        <w:rPr>
          <w:rFonts w:ascii="Times New Roman" w:eastAsia="Times New Roman" w:hAnsi="Times New Roman" w:cs="Times New Roman"/>
          <w:i/>
          <w:sz w:val="28"/>
          <w:szCs w:val="28"/>
          <w:lang w:val="ru-RU"/>
        </w:rPr>
      </w:pPr>
      <w:r w:rsidRPr="00D62300">
        <w:rPr>
          <w:rFonts w:ascii="Times New Roman" w:eastAsia="Times New Roman" w:hAnsi="Times New Roman" w:cs="Times New Roman"/>
          <w:sz w:val="28"/>
          <w:szCs w:val="28"/>
          <w:lang w:val="ru-RU"/>
        </w:rPr>
        <w:t>Складність полягає в тому, що в більшості випадків структура мови оригіналу суттєво відрізняється від структури мови перекладу. Такі відмін</w:t>
      </w:r>
      <w:r w:rsidRPr="00D62300">
        <w:rPr>
          <w:rFonts w:ascii="Times New Roman" w:eastAsia="Times New Roman" w:hAnsi="Times New Roman" w:cs="Times New Roman"/>
          <w:sz w:val="28"/>
          <w:szCs w:val="28"/>
          <w:lang w:val="ru-RU"/>
        </w:rPr>
        <w:t>ності неминуче змушують перекладача застосовувати граматичні трансформації. Різниця між мовами може бути як частковою, так і повною. Повна невідповідність виникає тоді, коли певна граматична форма в мові оригіналу відсутня в мові перекладу. Крім того, існу</w:t>
      </w:r>
      <w:r w:rsidRPr="00D62300">
        <w:rPr>
          <w:rFonts w:ascii="Times New Roman" w:eastAsia="Times New Roman" w:hAnsi="Times New Roman" w:cs="Times New Roman"/>
          <w:sz w:val="28"/>
          <w:szCs w:val="28"/>
          <w:lang w:val="ru-RU"/>
        </w:rPr>
        <w:t xml:space="preserve">ють випадки часткової відповідності, коли якась граматична категорія є в обох мовах, але її форми не завжди збігаються [39, 285]. </w:t>
      </w:r>
    </w:p>
    <w:p w:rsidR="00E44B08" w:rsidRPr="00D62300" w:rsidRDefault="00466505">
      <w:pPr>
        <w:spacing w:before="20" w:after="20" w:line="360" w:lineRule="auto"/>
        <w:ind w:firstLine="720"/>
        <w:jc w:val="both"/>
        <w:rPr>
          <w:rFonts w:ascii="Times New Roman" w:eastAsia="Times New Roman" w:hAnsi="Times New Roman" w:cs="Times New Roman"/>
          <w:sz w:val="28"/>
          <w:szCs w:val="28"/>
          <w:lang w:val="ru-RU"/>
        </w:rPr>
      </w:pPr>
      <w:bookmarkStart w:id="4" w:name="_heading=h.2et92p0" w:colFirst="0" w:colLast="0"/>
      <w:bookmarkEnd w:id="4"/>
      <w:r w:rsidRPr="00D62300">
        <w:rPr>
          <w:rFonts w:ascii="Times New Roman" w:eastAsia="Times New Roman" w:hAnsi="Times New Roman" w:cs="Times New Roman"/>
          <w:sz w:val="28"/>
          <w:szCs w:val="28"/>
          <w:lang w:val="ru-RU"/>
        </w:rPr>
        <w:t>Тобто, синтаксичні трансформації є важливим аспектом перекладацької діяльності, оскільки вони дозволяють адаптувати структури речень оригіналу відповідно до норм і вимог мови перекладу. Процес перекладу потребує не тільки глибоких знань мовної системи обох</w:t>
      </w:r>
      <w:r w:rsidRPr="00D62300">
        <w:rPr>
          <w:rFonts w:ascii="Times New Roman" w:eastAsia="Times New Roman" w:hAnsi="Times New Roman" w:cs="Times New Roman"/>
          <w:sz w:val="28"/>
          <w:szCs w:val="28"/>
          <w:lang w:val="ru-RU"/>
        </w:rPr>
        <w:t xml:space="preserve"> мов, але й творчого підходу для передачі змісту, стилю та інтонації авторського тексту. Різні класифікації та аналізи перекладацьких трансформацій, запропоновані науковцями, зокрема Сіняговською, Кобяковою, Олексієнко, Науменко, Лободою, Корунець, Логовін</w:t>
      </w:r>
      <w:r w:rsidRPr="00D62300">
        <w:rPr>
          <w:rFonts w:ascii="Times New Roman" w:eastAsia="Times New Roman" w:hAnsi="Times New Roman" w:cs="Times New Roman"/>
          <w:sz w:val="28"/>
          <w:szCs w:val="28"/>
          <w:lang w:val="ru-RU"/>
        </w:rPr>
        <w:t>овою, Слободенюк, Івашковою, Ткаченко та іншими, надають цінні інструменти для аналізу та виконання перекладу. Особлива увага приділяється синтаксичним трансформаціям, оскільки вони дозволяють уникнути калькування та зробити текст перекладу природним для н</w:t>
      </w:r>
      <w:r w:rsidRPr="00D62300">
        <w:rPr>
          <w:rFonts w:ascii="Times New Roman" w:eastAsia="Times New Roman" w:hAnsi="Times New Roman" w:cs="Times New Roman"/>
          <w:sz w:val="28"/>
          <w:szCs w:val="28"/>
          <w:lang w:val="ru-RU"/>
        </w:rPr>
        <w:t>осія цільової мови. При аналізі перекладу таких художніх творів як роман "</w:t>
      </w:r>
      <w:r>
        <w:rPr>
          <w:rFonts w:ascii="Times New Roman" w:eastAsia="Times New Roman" w:hAnsi="Times New Roman" w:cs="Times New Roman"/>
          <w:sz w:val="28"/>
          <w:szCs w:val="28"/>
        </w:rPr>
        <w:t>Goldfinch</w:t>
      </w:r>
      <w:r w:rsidRPr="00D62300">
        <w:rPr>
          <w:rFonts w:ascii="Times New Roman" w:eastAsia="Times New Roman" w:hAnsi="Times New Roman" w:cs="Times New Roman"/>
          <w:sz w:val="28"/>
          <w:szCs w:val="28"/>
          <w:lang w:val="ru-RU"/>
        </w:rPr>
        <w:t>" (“Щиголь”) Донни Тартт можна зрозуміти, що синтаксичні трансформації виконують функцію збереження стилістичних і семантичних особливостей оригіналу, водночас адаптуючи йог</w:t>
      </w:r>
      <w:r w:rsidRPr="00D62300">
        <w:rPr>
          <w:rFonts w:ascii="Times New Roman" w:eastAsia="Times New Roman" w:hAnsi="Times New Roman" w:cs="Times New Roman"/>
          <w:sz w:val="28"/>
          <w:szCs w:val="28"/>
          <w:lang w:val="ru-RU"/>
        </w:rPr>
        <w:t>о для українського читача. Таким чином, адекватний переклад передбачає використання трансформацій для досягнення максимальної еквівалентності між оригіналом і перекладом, зберігаючи цілісність тексту.</w:t>
      </w:r>
    </w:p>
    <w:p w:rsidR="00E44B08" w:rsidRPr="00D62300" w:rsidRDefault="00E44B08">
      <w:pPr>
        <w:pStyle w:val="1"/>
        <w:spacing w:before="20" w:after="20"/>
        <w:ind w:left="0"/>
        <w:rPr>
          <w:lang w:val="ru-RU"/>
        </w:rPr>
        <w:sectPr w:rsidR="00E44B08" w:rsidRPr="00D62300">
          <w:type w:val="continuous"/>
          <w:pgSz w:w="11906" w:h="16838"/>
          <w:pgMar w:top="1133" w:right="566" w:bottom="1133" w:left="1700" w:header="720" w:footer="720" w:gutter="0"/>
          <w:cols w:space="720"/>
        </w:sectPr>
      </w:pPr>
      <w:bookmarkStart w:id="5" w:name="_heading=h.fuwdwxkcgqg" w:colFirst="0" w:colLast="0"/>
      <w:bookmarkEnd w:id="5"/>
    </w:p>
    <w:p w:rsidR="00E44B08" w:rsidRPr="00D62300" w:rsidRDefault="00466505">
      <w:pPr>
        <w:pStyle w:val="1"/>
        <w:spacing w:before="20" w:after="20"/>
        <w:ind w:left="0"/>
        <w:rPr>
          <w:lang w:val="ru-RU"/>
        </w:rPr>
      </w:pPr>
      <w:bookmarkStart w:id="6" w:name="_heading=h.tyjcwt" w:colFirst="0" w:colLast="0"/>
      <w:bookmarkEnd w:id="6"/>
      <w:r w:rsidRPr="00D62300">
        <w:rPr>
          <w:lang w:val="ru-RU"/>
        </w:rPr>
        <w:lastRenderedPageBreak/>
        <w:t xml:space="preserve">РОЗДІЛ 2. СТРУКТУРА ПРОСТОГО РЕЧЕННЯ В </w:t>
      </w:r>
      <w:r w:rsidRPr="00D62300">
        <w:rPr>
          <w:lang w:val="ru-RU"/>
        </w:rPr>
        <w:t>ОРИГІНАЛІ ТА ПЕРЕКЛАДІ</w:t>
      </w:r>
    </w:p>
    <w:p w:rsidR="00E44B08" w:rsidRPr="00D62300" w:rsidRDefault="00466505">
      <w:pPr>
        <w:pStyle w:val="2"/>
        <w:spacing w:before="20" w:after="20"/>
        <w:ind w:firstLine="720"/>
        <w:rPr>
          <w:lang w:val="ru-RU"/>
        </w:rPr>
      </w:pPr>
      <w:bookmarkStart w:id="7" w:name="_heading=h.3dy6vkm" w:colFirst="0" w:colLast="0"/>
      <w:bookmarkEnd w:id="7"/>
      <w:r w:rsidRPr="00D62300">
        <w:rPr>
          <w:lang w:val="ru-RU"/>
        </w:rPr>
        <w:t>2.1 Збіг структури простого речення в перекладі</w:t>
      </w:r>
    </w:p>
    <w:p w:rsidR="00E44B08" w:rsidRDefault="00466505">
      <w:pPr>
        <w:spacing w:before="20" w:after="20" w:line="360" w:lineRule="auto"/>
        <w:ind w:firstLine="720"/>
        <w:jc w:val="both"/>
        <w:rPr>
          <w:rFonts w:ascii="Times New Roman" w:eastAsia="Times New Roman" w:hAnsi="Times New Roman" w:cs="Times New Roman"/>
          <w:sz w:val="28"/>
          <w:szCs w:val="28"/>
        </w:rPr>
      </w:pPr>
      <w:r w:rsidRPr="00D62300">
        <w:rPr>
          <w:rFonts w:ascii="Times New Roman" w:eastAsia="Times New Roman" w:hAnsi="Times New Roman" w:cs="Times New Roman"/>
          <w:sz w:val="28"/>
          <w:szCs w:val="28"/>
          <w:lang w:val="ru-RU"/>
        </w:rPr>
        <w:t>У цьому розділі розглянемо випадки повного збігу (нульові трансформації) структури простих речень в оригіналу в українському перекладі роману Донни Тартт «Щиголь». Синтаксичні трансформ</w:t>
      </w:r>
      <w:r w:rsidRPr="00D62300">
        <w:rPr>
          <w:rFonts w:ascii="Times New Roman" w:eastAsia="Times New Roman" w:hAnsi="Times New Roman" w:cs="Times New Roman"/>
          <w:sz w:val="28"/>
          <w:szCs w:val="28"/>
          <w:lang w:val="ru-RU"/>
        </w:rPr>
        <w:t>ації не завжди є необхідними, особливо коли вихідна структура речення є лаконічною і не створює труднощів для передачі основного змісту, а також не має граматичних структур, які, зазвичай, змінюють синтаксичну структуру при перекладі. Це дозволяє переклада</w:t>
      </w:r>
      <w:r w:rsidRPr="00D62300">
        <w:rPr>
          <w:rFonts w:ascii="Times New Roman" w:eastAsia="Times New Roman" w:hAnsi="Times New Roman" w:cs="Times New Roman"/>
          <w:sz w:val="28"/>
          <w:szCs w:val="28"/>
          <w:lang w:val="ru-RU"/>
        </w:rPr>
        <w:t xml:space="preserve">чеві зберегти оригінальний ритм та стиль твору, надаючи читачам можливість відчути автентичність тексту. </w:t>
      </w:r>
      <w:r>
        <w:rPr>
          <w:rFonts w:ascii="Times New Roman" w:eastAsia="Times New Roman" w:hAnsi="Times New Roman" w:cs="Times New Roman"/>
          <w:sz w:val="28"/>
          <w:szCs w:val="28"/>
        </w:rPr>
        <w:t>Розглянемо приклади:</w:t>
      </w:r>
    </w:p>
    <w:p w:rsidR="00E44B08" w:rsidRDefault="00E44B08">
      <w:pPr>
        <w:spacing w:before="20" w:after="20" w:line="360" w:lineRule="auto"/>
        <w:ind w:firstLine="720"/>
        <w:jc w:val="both"/>
        <w:rPr>
          <w:rFonts w:ascii="Times New Roman" w:eastAsia="Times New Roman" w:hAnsi="Times New Roman" w:cs="Times New Roman"/>
          <w:sz w:val="28"/>
          <w:szCs w:val="28"/>
        </w:rPr>
      </w:pPr>
    </w:p>
    <w:tbl>
      <w:tblPr>
        <w:tblStyle w:val="afffb"/>
        <w:tblW w:w="9660" w:type="dxa"/>
        <w:tblInd w:w="-1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45"/>
        <w:gridCol w:w="4245"/>
        <w:gridCol w:w="5070"/>
      </w:tblGrid>
      <w:tr w:rsidR="00E44B08">
        <w:trPr>
          <w:trHeight w:val="520"/>
        </w:trPr>
        <w:tc>
          <w:tcPr>
            <w:tcW w:w="345" w:type="dxa"/>
            <w:shd w:val="clear" w:color="auto" w:fill="auto"/>
            <w:tcMar>
              <w:top w:w="100" w:type="dxa"/>
              <w:left w:w="100" w:type="dxa"/>
              <w:bottom w:w="100" w:type="dxa"/>
              <w:right w:w="100" w:type="dxa"/>
            </w:tcMar>
          </w:tcPr>
          <w:p w:rsidR="00E44B08" w:rsidRDefault="00466505">
            <w:pPr>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1</w:t>
            </w:r>
          </w:p>
        </w:tc>
        <w:tc>
          <w:tcPr>
            <w:tcW w:w="4245" w:type="dxa"/>
            <w:shd w:val="clear" w:color="auto" w:fill="auto"/>
            <w:tcMar>
              <w:top w:w="100" w:type="dxa"/>
              <w:left w:w="100" w:type="dxa"/>
              <w:bottom w:w="100" w:type="dxa"/>
              <w:right w:w="100" w:type="dxa"/>
            </w:tcMar>
          </w:tcPr>
          <w:p w:rsidR="00E44B08" w:rsidRDefault="00466505">
            <w:pPr>
              <w:spacing w:before="20" w:after="20" w:line="36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The room.</w:t>
            </w:r>
          </w:p>
        </w:tc>
        <w:tc>
          <w:tcPr>
            <w:tcW w:w="5070" w:type="dxa"/>
            <w:shd w:val="clear" w:color="auto" w:fill="auto"/>
            <w:tcMar>
              <w:top w:w="100" w:type="dxa"/>
              <w:left w:w="100" w:type="dxa"/>
              <w:bottom w:w="100" w:type="dxa"/>
              <w:right w:w="100" w:type="dxa"/>
            </w:tcMar>
            <w:vAlign w:val="center"/>
          </w:tcPr>
          <w:p w:rsidR="00E44B08" w:rsidRDefault="00466505">
            <w:pPr>
              <w:spacing w:before="20" w:after="20" w:line="36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Кімната.</w:t>
            </w:r>
          </w:p>
        </w:tc>
      </w:tr>
      <w:tr w:rsidR="00E44B08">
        <w:trPr>
          <w:trHeight w:val="520"/>
        </w:trPr>
        <w:tc>
          <w:tcPr>
            <w:tcW w:w="345" w:type="dxa"/>
            <w:shd w:val="clear" w:color="auto" w:fill="auto"/>
            <w:tcMar>
              <w:top w:w="100" w:type="dxa"/>
              <w:left w:w="100" w:type="dxa"/>
              <w:bottom w:w="100" w:type="dxa"/>
              <w:right w:w="100" w:type="dxa"/>
            </w:tcMar>
          </w:tcPr>
          <w:p w:rsidR="00E44B08" w:rsidRDefault="00466505">
            <w:pPr>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2</w:t>
            </w:r>
          </w:p>
        </w:tc>
        <w:tc>
          <w:tcPr>
            <w:tcW w:w="4245" w:type="dxa"/>
            <w:shd w:val="clear" w:color="auto" w:fill="auto"/>
            <w:tcMar>
              <w:top w:w="100" w:type="dxa"/>
              <w:left w:w="100" w:type="dxa"/>
              <w:bottom w:w="100" w:type="dxa"/>
              <w:right w:w="100" w:type="dxa"/>
            </w:tcMar>
          </w:tcPr>
          <w:p w:rsidR="00E44B08" w:rsidRDefault="00466505">
            <w:pPr>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Olive green water of the canal.</w:t>
            </w:r>
          </w:p>
        </w:tc>
        <w:tc>
          <w:tcPr>
            <w:tcW w:w="5070" w:type="dxa"/>
            <w:shd w:val="clear" w:color="auto" w:fill="auto"/>
            <w:tcMar>
              <w:top w:w="100" w:type="dxa"/>
              <w:left w:w="100" w:type="dxa"/>
              <w:bottom w:w="100" w:type="dxa"/>
              <w:right w:w="100" w:type="dxa"/>
            </w:tcMar>
            <w:vAlign w:val="center"/>
          </w:tcPr>
          <w:p w:rsidR="00E44B08" w:rsidRDefault="00466505">
            <w:pPr>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Оливково зелена вода каналу.</w:t>
            </w:r>
          </w:p>
        </w:tc>
      </w:tr>
      <w:tr w:rsidR="00E44B08" w:rsidRPr="00D62300">
        <w:trPr>
          <w:trHeight w:val="520"/>
        </w:trPr>
        <w:tc>
          <w:tcPr>
            <w:tcW w:w="345" w:type="dxa"/>
            <w:shd w:val="clear" w:color="auto" w:fill="auto"/>
            <w:tcMar>
              <w:top w:w="100" w:type="dxa"/>
              <w:left w:w="100" w:type="dxa"/>
              <w:bottom w:w="100" w:type="dxa"/>
              <w:right w:w="100" w:type="dxa"/>
            </w:tcMar>
          </w:tcPr>
          <w:p w:rsidR="00E44B08" w:rsidRDefault="00466505">
            <w:pPr>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3</w:t>
            </w:r>
          </w:p>
        </w:tc>
        <w:tc>
          <w:tcPr>
            <w:tcW w:w="4245" w:type="dxa"/>
            <w:shd w:val="clear" w:color="auto" w:fill="auto"/>
            <w:tcMar>
              <w:top w:w="100" w:type="dxa"/>
              <w:left w:w="100" w:type="dxa"/>
              <w:bottom w:w="100" w:type="dxa"/>
              <w:right w:w="100" w:type="dxa"/>
            </w:tcMar>
          </w:tcPr>
          <w:p w:rsidR="00E44B08" w:rsidRDefault="00466505">
            <w:pPr>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It happened in New York, April 10th, fourteen years ago.</w:t>
            </w:r>
          </w:p>
        </w:tc>
        <w:tc>
          <w:tcPr>
            <w:tcW w:w="5070" w:type="dxa"/>
            <w:shd w:val="clear" w:color="auto" w:fill="auto"/>
            <w:tcMar>
              <w:top w:w="100" w:type="dxa"/>
              <w:left w:w="100" w:type="dxa"/>
              <w:bottom w:w="100" w:type="dxa"/>
              <w:right w:w="100" w:type="dxa"/>
            </w:tcMar>
            <w:vAlign w:val="center"/>
          </w:tcPr>
          <w:p w:rsidR="00E44B08" w:rsidRPr="00D62300" w:rsidRDefault="00466505">
            <w:pPr>
              <w:spacing w:before="20" w:after="20" w:line="360" w:lineRule="auto"/>
              <w:rPr>
                <w:rFonts w:ascii="Times New Roman" w:eastAsia="Times New Roman" w:hAnsi="Times New Roman" w:cs="Times New Roman"/>
                <w:i/>
                <w:sz w:val="24"/>
                <w:szCs w:val="24"/>
                <w:lang w:val="ru-RU"/>
              </w:rPr>
            </w:pPr>
            <w:r w:rsidRPr="00D62300">
              <w:rPr>
                <w:rFonts w:ascii="Times New Roman" w:eastAsia="Times New Roman" w:hAnsi="Times New Roman" w:cs="Times New Roman"/>
                <w:i/>
                <w:sz w:val="24"/>
                <w:szCs w:val="24"/>
                <w:lang w:val="ru-RU"/>
              </w:rPr>
              <w:t>Це сталося в Нью-Йорку 10 квітня, чотирнадцять років тому.</w:t>
            </w:r>
          </w:p>
        </w:tc>
      </w:tr>
      <w:tr w:rsidR="00E44B08">
        <w:trPr>
          <w:trHeight w:val="520"/>
        </w:trPr>
        <w:tc>
          <w:tcPr>
            <w:tcW w:w="345" w:type="dxa"/>
            <w:shd w:val="clear" w:color="auto" w:fill="auto"/>
            <w:tcMar>
              <w:top w:w="100" w:type="dxa"/>
              <w:left w:w="100" w:type="dxa"/>
              <w:bottom w:w="100" w:type="dxa"/>
              <w:right w:w="100" w:type="dxa"/>
            </w:tcMar>
          </w:tcPr>
          <w:p w:rsidR="00E44B08" w:rsidRDefault="00466505">
            <w:pPr>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4</w:t>
            </w:r>
          </w:p>
        </w:tc>
        <w:tc>
          <w:tcPr>
            <w:tcW w:w="4245" w:type="dxa"/>
            <w:shd w:val="clear" w:color="auto" w:fill="auto"/>
            <w:tcMar>
              <w:top w:w="100" w:type="dxa"/>
              <w:left w:w="100" w:type="dxa"/>
              <w:bottom w:w="100" w:type="dxa"/>
              <w:right w:w="100" w:type="dxa"/>
            </w:tcMar>
          </w:tcPr>
          <w:p w:rsidR="00E44B08" w:rsidRDefault="00466505">
            <w:pPr>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My mother hated smoking.</w:t>
            </w:r>
          </w:p>
        </w:tc>
        <w:tc>
          <w:tcPr>
            <w:tcW w:w="5070" w:type="dxa"/>
            <w:shd w:val="clear" w:color="auto" w:fill="auto"/>
            <w:tcMar>
              <w:top w:w="100" w:type="dxa"/>
              <w:left w:w="100" w:type="dxa"/>
              <w:bottom w:w="100" w:type="dxa"/>
              <w:right w:w="100" w:type="dxa"/>
            </w:tcMar>
            <w:vAlign w:val="center"/>
          </w:tcPr>
          <w:p w:rsidR="00E44B08" w:rsidRDefault="00466505">
            <w:pPr>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Моя мати ненавиділа куріння.</w:t>
            </w:r>
          </w:p>
        </w:tc>
      </w:tr>
      <w:tr w:rsidR="00E44B08" w:rsidRPr="00D62300">
        <w:trPr>
          <w:trHeight w:val="520"/>
        </w:trPr>
        <w:tc>
          <w:tcPr>
            <w:tcW w:w="345" w:type="dxa"/>
            <w:shd w:val="clear" w:color="auto" w:fill="auto"/>
            <w:tcMar>
              <w:top w:w="100" w:type="dxa"/>
              <w:left w:w="100" w:type="dxa"/>
              <w:bottom w:w="100" w:type="dxa"/>
              <w:right w:w="100" w:type="dxa"/>
            </w:tcMar>
          </w:tcPr>
          <w:p w:rsidR="00E44B08" w:rsidRDefault="00466505">
            <w:pPr>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5</w:t>
            </w:r>
          </w:p>
        </w:tc>
        <w:tc>
          <w:tcPr>
            <w:tcW w:w="4245" w:type="dxa"/>
            <w:shd w:val="clear" w:color="auto" w:fill="auto"/>
            <w:tcMar>
              <w:top w:w="100" w:type="dxa"/>
              <w:left w:w="100" w:type="dxa"/>
              <w:bottom w:w="100" w:type="dxa"/>
              <w:right w:w="100" w:type="dxa"/>
            </w:tcMar>
          </w:tcPr>
          <w:p w:rsidR="00E44B08" w:rsidRDefault="00466505">
            <w:pPr>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girl had bright red hair.</w:t>
            </w:r>
          </w:p>
        </w:tc>
        <w:tc>
          <w:tcPr>
            <w:tcW w:w="5070" w:type="dxa"/>
            <w:shd w:val="clear" w:color="auto" w:fill="auto"/>
            <w:tcMar>
              <w:top w:w="100" w:type="dxa"/>
              <w:left w:w="100" w:type="dxa"/>
              <w:bottom w:w="100" w:type="dxa"/>
              <w:right w:w="100" w:type="dxa"/>
            </w:tcMar>
            <w:vAlign w:val="center"/>
          </w:tcPr>
          <w:p w:rsidR="00E44B08" w:rsidRPr="00D62300" w:rsidRDefault="00466505">
            <w:pPr>
              <w:spacing w:before="20" w:after="20" w:line="360" w:lineRule="auto"/>
              <w:rPr>
                <w:rFonts w:ascii="Times New Roman" w:eastAsia="Times New Roman" w:hAnsi="Times New Roman" w:cs="Times New Roman"/>
                <w:i/>
                <w:sz w:val="24"/>
                <w:szCs w:val="24"/>
                <w:lang w:val="ru-RU"/>
              </w:rPr>
            </w:pPr>
            <w:r w:rsidRPr="00D62300">
              <w:rPr>
                <w:rFonts w:ascii="Times New Roman" w:eastAsia="Times New Roman" w:hAnsi="Times New Roman" w:cs="Times New Roman"/>
                <w:i/>
                <w:sz w:val="24"/>
                <w:szCs w:val="24"/>
                <w:lang w:val="ru-RU"/>
              </w:rPr>
              <w:t>Ця дівчинка мала яскраво-руде волосся.</w:t>
            </w:r>
          </w:p>
        </w:tc>
      </w:tr>
      <w:tr w:rsidR="00E44B08" w:rsidRPr="00D62300">
        <w:trPr>
          <w:trHeight w:val="520"/>
        </w:trPr>
        <w:tc>
          <w:tcPr>
            <w:tcW w:w="345" w:type="dxa"/>
            <w:shd w:val="clear" w:color="auto" w:fill="auto"/>
            <w:tcMar>
              <w:top w:w="100" w:type="dxa"/>
              <w:left w:w="100" w:type="dxa"/>
              <w:bottom w:w="100" w:type="dxa"/>
              <w:right w:w="100" w:type="dxa"/>
            </w:tcMar>
          </w:tcPr>
          <w:p w:rsidR="00E44B08" w:rsidRDefault="00466505">
            <w:pPr>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6</w:t>
            </w:r>
          </w:p>
        </w:tc>
        <w:tc>
          <w:tcPr>
            <w:tcW w:w="4245" w:type="dxa"/>
            <w:shd w:val="clear" w:color="auto" w:fill="auto"/>
            <w:tcMar>
              <w:top w:w="100" w:type="dxa"/>
              <w:left w:w="100" w:type="dxa"/>
              <w:bottom w:w="100" w:type="dxa"/>
              <w:right w:w="100" w:type="dxa"/>
            </w:tcMar>
          </w:tcPr>
          <w:p w:rsidR="00E44B08" w:rsidRDefault="00466505">
            <w:pPr>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We were in the last room of the show.</w:t>
            </w:r>
          </w:p>
        </w:tc>
        <w:tc>
          <w:tcPr>
            <w:tcW w:w="5070" w:type="dxa"/>
            <w:shd w:val="clear" w:color="auto" w:fill="auto"/>
            <w:tcMar>
              <w:top w:w="100" w:type="dxa"/>
              <w:left w:w="100" w:type="dxa"/>
              <w:bottom w:w="100" w:type="dxa"/>
              <w:right w:w="100" w:type="dxa"/>
            </w:tcMar>
            <w:vAlign w:val="center"/>
          </w:tcPr>
          <w:p w:rsidR="00E44B08" w:rsidRPr="00D62300" w:rsidRDefault="00466505">
            <w:pPr>
              <w:spacing w:before="20" w:after="20" w:line="360" w:lineRule="auto"/>
              <w:rPr>
                <w:rFonts w:ascii="Times New Roman" w:eastAsia="Times New Roman" w:hAnsi="Times New Roman" w:cs="Times New Roman"/>
                <w:i/>
                <w:sz w:val="24"/>
                <w:szCs w:val="24"/>
                <w:lang w:val="ru-RU"/>
              </w:rPr>
            </w:pPr>
            <w:r w:rsidRPr="00D62300">
              <w:rPr>
                <w:rFonts w:ascii="Times New Roman" w:eastAsia="Times New Roman" w:hAnsi="Times New Roman" w:cs="Times New Roman"/>
                <w:i/>
                <w:sz w:val="24"/>
                <w:szCs w:val="24"/>
                <w:lang w:val="ru-RU"/>
              </w:rPr>
              <w:t xml:space="preserve">Ми були в останній кімнаті виставки. </w:t>
            </w:r>
          </w:p>
        </w:tc>
      </w:tr>
      <w:tr w:rsidR="00E44B08" w:rsidRPr="00D62300">
        <w:trPr>
          <w:trHeight w:val="520"/>
        </w:trPr>
        <w:tc>
          <w:tcPr>
            <w:tcW w:w="345" w:type="dxa"/>
            <w:shd w:val="clear" w:color="auto" w:fill="auto"/>
            <w:tcMar>
              <w:top w:w="100" w:type="dxa"/>
              <w:left w:w="100" w:type="dxa"/>
              <w:bottom w:w="100" w:type="dxa"/>
              <w:right w:w="100" w:type="dxa"/>
            </w:tcMar>
          </w:tcPr>
          <w:p w:rsidR="00E44B08" w:rsidRDefault="00466505">
            <w:pPr>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7</w:t>
            </w:r>
          </w:p>
        </w:tc>
        <w:tc>
          <w:tcPr>
            <w:tcW w:w="4245" w:type="dxa"/>
            <w:shd w:val="clear" w:color="auto" w:fill="auto"/>
            <w:tcMar>
              <w:top w:w="100" w:type="dxa"/>
              <w:left w:w="100" w:type="dxa"/>
              <w:bottom w:w="100" w:type="dxa"/>
              <w:right w:w="100" w:type="dxa"/>
            </w:tcMar>
          </w:tcPr>
          <w:p w:rsidR="00E44B08" w:rsidRDefault="00466505">
            <w:pPr>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I was in a ragged white cave. </w:t>
            </w:r>
          </w:p>
        </w:tc>
        <w:tc>
          <w:tcPr>
            <w:tcW w:w="5070" w:type="dxa"/>
            <w:shd w:val="clear" w:color="auto" w:fill="auto"/>
            <w:tcMar>
              <w:top w:w="100" w:type="dxa"/>
              <w:left w:w="100" w:type="dxa"/>
              <w:bottom w:w="100" w:type="dxa"/>
              <w:right w:w="100" w:type="dxa"/>
            </w:tcMar>
            <w:vAlign w:val="center"/>
          </w:tcPr>
          <w:p w:rsidR="00E44B08" w:rsidRPr="00D62300" w:rsidRDefault="00466505">
            <w:pPr>
              <w:spacing w:before="20" w:after="20" w:line="360" w:lineRule="auto"/>
              <w:rPr>
                <w:rFonts w:ascii="Times New Roman" w:eastAsia="Times New Roman" w:hAnsi="Times New Roman" w:cs="Times New Roman"/>
                <w:i/>
                <w:sz w:val="24"/>
                <w:szCs w:val="24"/>
                <w:lang w:val="ru-RU"/>
              </w:rPr>
            </w:pPr>
            <w:r w:rsidRPr="00D62300">
              <w:rPr>
                <w:rFonts w:ascii="Times New Roman" w:eastAsia="Times New Roman" w:hAnsi="Times New Roman" w:cs="Times New Roman"/>
                <w:i/>
                <w:sz w:val="24"/>
                <w:szCs w:val="24"/>
                <w:lang w:val="ru-RU"/>
              </w:rPr>
              <w:t>Я був у напіврозваленій білій печері.</w:t>
            </w:r>
          </w:p>
        </w:tc>
      </w:tr>
    </w:tbl>
    <w:p w:rsidR="00E44B08" w:rsidRPr="00D62300" w:rsidRDefault="00E44B08">
      <w:pPr>
        <w:spacing w:before="20" w:after="20" w:line="360" w:lineRule="auto"/>
        <w:ind w:firstLine="720"/>
        <w:jc w:val="both"/>
        <w:rPr>
          <w:rFonts w:ascii="Times New Roman" w:eastAsia="Times New Roman" w:hAnsi="Times New Roman" w:cs="Times New Roman"/>
          <w:sz w:val="28"/>
          <w:szCs w:val="28"/>
          <w:lang w:val="ru-RU"/>
        </w:rPr>
      </w:pPr>
    </w:p>
    <w:p w:rsidR="00E44B08" w:rsidRPr="00D62300" w:rsidRDefault="00466505">
      <w:pPr>
        <w:spacing w:before="20" w:after="20" w:line="360" w:lineRule="auto"/>
        <w:ind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Приклад (1): просте непоширене односкладне номінативне речення. Структура речення оригіналу повністю збері</w:t>
      </w:r>
      <w:r w:rsidRPr="00D62300">
        <w:rPr>
          <w:rFonts w:ascii="Times New Roman" w:eastAsia="Times New Roman" w:hAnsi="Times New Roman" w:cs="Times New Roman"/>
          <w:sz w:val="28"/>
          <w:szCs w:val="28"/>
          <w:lang w:val="ru-RU"/>
        </w:rPr>
        <w:t>гається в перекладі, оскільки і  англійській, і  українській мові є притаманно використання односкладних номінативних речень. Слово "кімната" є повноцінним перекладом "</w:t>
      </w:r>
      <w:r>
        <w:rPr>
          <w:rFonts w:ascii="Times New Roman" w:eastAsia="Times New Roman" w:hAnsi="Times New Roman" w:cs="Times New Roman"/>
          <w:sz w:val="28"/>
          <w:szCs w:val="28"/>
        </w:rPr>
        <w:t>the</w:t>
      </w:r>
      <w:r w:rsidRPr="00D62300">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room</w:t>
      </w:r>
      <w:r w:rsidRPr="00D62300">
        <w:rPr>
          <w:rFonts w:ascii="Times New Roman" w:eastAsia="Times New Roman" w:hAnsi="Times New Roman" w:cs="Times New Roman"/>
          <w:sz w:val="28"/>
          <w:szCs w:val="28"/>
          <w:lang w:val="ru-RU"/>
        </w:rPr>
        <w:t>", а його синтаксична функція (підмет) зберігається.</w:t>
      </w:r>
    </w:p>
    <w:p w:rsidR="00E44B08" w:rsidRPr="00D62300" w:rsidRDefault="00466505">
      <w:pPr>
        <w:spacing w:before="20" w:after="20" w:line="360" w:lineRule="auto"/>
        <w:ind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lastRenderedPageBreak/>
        <w:t xml:space="preserve">У прикладі (2) речення теж </w:t>
      </w:r>
      <w:r w:rsidRPr="00D62300">
        <w:rPr>
          <w:rFonts w:ascii="Times New Roman" w:eastAsia="Times New Roman" w:hAnsi="Times New Roman" w:cs="Times New Roman"/>
          <w:sz w:val="28"/>
          <w:szCs w:val="28"/>
          <w:lang w:val="ru-RU"/>
        </w:rPr>
        <w:t xml:space="preserve">неповне номінативне, але вже поширене. Структура речення майже повністю зберігається за винятком упущення прийменника </w:t>
      </w:r>
      <w:r w:rsidRPr="00D62300">
        <w:rPr>
          <w:rFonts w:ascii="Times New Roman" w:eastAsia="Times New Roman" w:hAnsi="Times New Roman" w:cs="Times New Roman"/>
          <w:i/>
          <w:sz w:val="28"/>
          <w:szCs w:val="28"/>
          <w:lang w:val="ru-RU"/>
        </w:rPr>
        <w:t>‘</w:t>
      </w:r>
      <w:r>
        <w:rPr>
          <w:rFonts w:ascii="Times New Roman" w:eastAsia="Times New Roman" w:hAnsi="Times New Roman" w:cs="Times New Roman"/>
          <w:i/>
          <w:sz w:val="28"/>
          <w:szCs w:val="28"/>
        </w:rPr>
        <w:t>of</w:t>
      </w:r>
      <w:r w:rsidRPr="00D62300">
        <w:rPr>
          <w:rFonts w:ascii="Times New Roman" w:eastAsia="Times New Roman" w:hAnsi="Times New Roman" w:cs="Times New Roman"/>
          <w:i/>
          <w:sz w:val="28"/>
          <w:szCs w:val="28"/>
          <w:lang w:val="ru-RU"/>
        </w:rPr>
        <w:t xml:space="preserve">’ </w:t>
      </w:r>
      <w:r w:rsidRPr="00D62300">
        <w:rPr>
          <w:rFonts w:ascii="Times New Roman" w:eastAsia="Times New Roman" w:hAnsi="Times New Roman" w:cs="Times New Roman"/>
          <w:sz w:val="28"/>
          <w:szCs w:val="28"/>
          <w:lang w:val="ru-RU"/>
        </w:rPr>
        <w:t>(в перекладі використано родовий відмінок)</w:t>
      </w:r>
      <w:r w:rsidRPr="00D62300">
        <w:rPr>
          <w:rFonts w:ascii="Times New Roman" w:eastAsia="Times New Roman" w:hAnsi="Times New Roman" w:cs="Times New Roman"/>
          <w:i/>
          <w:sz w:val="28"/>
          <w:szCs w:val="28"/>
          <w:lang w:val="ru-RU"/>
        </w:rPr>
        <w:t xml:space="preserve"> </w:t>
      </w:r>
      <w:r w:rsidRPr="00D62300">
        <w:rPr>
          <w:rFonts w:ascii="Times New Roman" w:eastAsia="Times New Roman" w:hAnsi="Times New Roman" w:cs="Times New Roman"/>
          <w:sz w:val="28"/>
          <w:szCs w:val="28"/>
          <w:lang w:val="ru-RU"/>
        </w:rPr>
        <w:t>та артикля</w:t>
      </w:r>
      <w:r w:rsidRPr="00D62300">
        <w:rPr>
          <w:rFonts w:ascii="Times New Roman" w:eastAsia="Times New Roman" w:hAnsi="Times New Roman" w:cs="Times New Roman"/>
          <w:i/>
          <w:sz w:val="28"/>
          <w:szCs w:val="28"/>
          <w:lang w:val="ru-RU"/>
        </w:rPr>
        <w:t xml:space="preserve"> ‘</w:t>
      </w:r>
      <w:r>
        <w:rPr>
          <w:rFonts w:ascii="Times New Roman" w:eastAsia="Times New Roman" w:hAnsi="Times New Roman" w:cs="Times New Roman"/>
          <w:i/>
          <w:sz w:val="28"/>
          <w:szCs w:val="28"/>
        </w:rPr>
        <w:t>the</w:t>
      </w:r>
      <w:r w:rsidRPr="00D62300">
        <w:rPr>
          <w:rFonts w:ascii="Times New Roman" w:eastAsia="Times New Roman" w:hAnsi="Times New Roman" w:cs="Times New Roman"/>
          <w:i/>
          <w:sz w:val="28"/>
          <w:szCs w:val="28"/>
          <w:lang w:val="ru-RU"/>
        </w:rPr>
        <w:t>’</w:t>
      </w:r>
      <w:r w:rsidRPr="00D62300">
        <w:rPr>
          <w:rFonts w:ascii="Times New Roman" w:eastAsia="Times New Roman" w:hAnsi="Times New Roman" w:cs="Times New Roman"/>
          <w:sz w:val="28"/>
          <w:szCs w:val="28"/>
          <w:lang w:val="ru-RU"/>
        </w:rPr>
        <w:t>.</w:t>
      </w:r>
    </w:p>
    <w:p w:rsidR="00E44B08" w:rsidRPr="00D62300" w:rsidRDefault="00466505">
      <w:pPr>
        <w:spacing w:before="20" w:after="20" w:line="360" w:lineRule="auto"/>
        <w:ind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 xml:space="preserve">Структура простого двоскладного речення в прикладі (3) повністю зберігається у перекладі. В цьому реченні </w:t>
      </w:r>
      <w:r w:rsidRPr="00D62300">
        <w:rPr>
          <w:rFonts w:ascii="Times New Roman" w:eastAsia="Times New Roman" w:hAnsi="Times New Roman" w:cs="Times New Roman"/>
          <w:i/>
          <w:sz w:val="28"/>
          <w:szCs w:val="28"/>
          <w:lang w:val="ru-RU"/>
        </w:rPr>
        <w:t>‘</w:t>
      </w:r>
      <w:r>
        <w:rPr>
          <w:rFonts w:ascii="Times New Roman" w:eastAsia="Times New Roman" w:hAnsi="Times New Roman" w:cs="Times New Roman"/>
          <w:i/>
          <w:sz w:val="28"/>
          <w:szCs w:val="28"/>
        </w:rPr>
        <w:t>it</w:t>
      </w:r>
      <w:r w:rsidRPr="00D62300">
        <w:rPr>
          <w:rFonts w:ascii="Times New Roman" w:eastAsia="Times New Roman" w:hAnsi="Times New Roman" w:cs="Times New Roman"/>
          <w:i/>
          <w:sz w:val="28"/>
          <w:szCs w:val="28"/>
          <w:lang w:val="ru-RU"/>
        </w:rPr>
        <w:t xml:space="preserve">’ </w:t>
      </w:r>
      <w:r w:rsidRPr="00D62300">
        <w:rPr>
          <w:rFonts w:ascii="Times New Roman" w:eastAsia="Times New Roman" w:hAnsi="Times New Roman" w:cs="Times New Roman"/>
          <w:sz w:val="28"/>
          <w:szCs w:val="28"/>
          <w:lang w:val="ru-RU"/>
        </w:rPr>
        <w:t>виступає не формальним, а реальним підметом, що надає перекладачу можливість перекласти це речення без змін.</w:t>
      </w:r>
    </w:p>
    <w:p w:rsidR="00E44B08" w:rsidRPr="00D62300" w:rsidRDefault="00466505">
      <w:pPr>
        <w:spacing w:before="20" w:after="20" w:line="360" w:lineRule="auto"/>
        <w:ind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В прикладі (4) просте двоскладне реч</w:t>
      </w:r>
      <w:r w:rsidRPr="00D62300">
        <w:rPr>
          <w:rFonts w:ascii="Times New Roman" w:eastAsia="Times New Roman" w:hAnsi="Times New Roman" w:cs="Times New Roman"/>
          <w:sz w:val="28"/>
          <w:szCs w:val="28"/>
          <w:lang w:val="ru-RU"/>
        </w:rPr>
        <w:t xml:space="preserve">ення зберігає свою структуру в перекладі. Типічна конструкція підмет-присудок-додаток чітко відтворюються в українській мові без змін, оскільки порядок слів і граматична структура дозволяють це зробити. Додаток-герундій замінюється іменником в перекладі. </w:t>
      </w:r>
    </w:p>
    <w:p w:rsidR="00E44B08" w:rsidRPr="00D62300" w:rsidRDefault="00466505">
      <w:pPr>
        <w:spacing w:before="20" w:after="20" w:line="360" w:lineRule="auto"/>
        <w:ind w:firstLine="720"/>
        <w:jc w:val="both"/>
        <w:rPr>
          <w:rFonts w:ascii="Times New Roman" w:eastAsia="Times New Roman" w:hAnsi="Times New Roman" w:cs="Times New Roman"/>
          <w:sz w:val="28"/>
          <w:szCs w:val="28"/>
          <w:lang w:val="ru-RU"/>
        </w:rPr>
      </w:pPr>
      <w:r w:rsidRPr="00D62300">
        <w:rPr>
          <w:rFonts w:ascii="Times New Roman" w:eastAsia="Times New Roman" w:hAnsi="Times New Roman" w:cs="Times New Roman"/>
          <w:sz w:val="28"/>
          <w:szCs w:val="28"/>
          <w:lang w:val="ru-RU"/>
        </w:rPr>
        <w:t>В прикладі (5) структура двоскладного речення зберігається, хоча два однорідних означення були поєднані за допомогою дефісу в перекладі.</w:t>
      </w:r>
    </w:p>
    <w:p w:rsidR="00E44B08" w:rsidRDefault="00466505">
      <w:pPr>
        <w:spacing w:before="20" w:after="20" w:line="360" w:lineRule="auto"/>
        <w:ind w:firstLine="720"/>
        <w:jc w:val="both"/>
        <w:rPr>
          <w:rFonts w:ascii="Times New Roman" w:eastAsia="Times New Roman" w:hAnsi="Times New Roman" w:cs="Times New Roman"/>
          <w:sz w:val="28"/>
          <w:szCs w:val="28"/>
        </w:rPr>
      </w:pPr>
      <w:r w:rsidRPr="00D62300">
        <w:rPr>
          <w:rFonts w:ascii="Times New Roman" w:eastAsia="Times New Roman" w:hAnsi="Times New Roman" w:cs="Times New Roman"/>
          <w:sz w:val="28"/>
          <w:szCs w:val="28"/>
          <w:lang w:val="ru-RU"/>
        </w:rPr>
        <w:t>В прикладі (6) структура простого двоскладного речення зберігається через використання дієслова ‘</w:t>
      </w:r>
      <w:r>
        <w:rPr>
          <w:rFonts w:ascii="Times New Roman" w:eastAsia="Times New Roman" w:hAnsi="Times New Roman" w:cs="Times New Roman"/>
          <w:sz w:val="28"/>
          <w:szCs w:val="28"/>
        </w:rPr>
        <w:t>to</w:t>
      </w:r>
      <w:r w:rsidRPr="00D62300">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be</w:t>
      </w:r>
      <w:r w:rsidRPr="00D62300">
        <w:rPr>
          <w:rFonts w:ascii="Times New Roman" w:eastAsia="Times New Roman" w:hAnsi="Times New Roman" w:cs="Times New Roman"/>
          <w:sz w:val="28"/>
          <w:szCs w:val="28"/>
          <w:lang w:val="ru-RU"/>
        </w:rPr>
        <w:t xml:space="preserve">’ в минулому часі, що можливо дослівно перекласти українською мовою. </w:t>
      </w:r>
      <w:r>
        <w:rPr>
          <w:rFonts w:ascii="Times New Roman" w:eastAsia="Times New Roman" w:hAnsi="Times New Roman" w:cs="Times New Roman"/>
          <w:sz w:val="28"/>
          <w:szCs w:val="28"/>
        </w:rPr>
        <w:t>В багатьох простих реченнях це дієслово було вилучено при перекладі, але в цьому прик</w:t>
      </w:r>
      <w:r>
        <w:rPr>
          <w:rFonts w:ascii="Times New Roman" w:eastAsia="Times New Roman" w:hAnsi="Times New Roman" w:cs="Times New Roman"/>
          <w:sz w:val="28"/>
          <w:szCs w:val="28"/>
        </w:rPr>
        <w:t>ладі це було неможливо зробити без втрати сенсу речення. Те ж саме можна побачити у прикладі (7), де просте двоскладне речення перекладено за використанням нульової трансформації – структура речення повністю збережена, хоча на лексичному рівні речення зазн</w:t>
      </w:r>
      <w:r>
        <w:rPr>
          <w:rFonts w:ascii="Times New Roman" w:eastAsia="Times New Roman" w:hAnsi="Times New Roman" w:cs="Times New Roman"/>
          <w:sz w:val="28"/>
          <w:szCs w:val="28"/>
        </w:rPr>
        <w:t>ало змін.</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у вищезазначених прикладах структура простих речень залишається незмінною в перекладі, оскільки синтаксичні особливості обох мов дозволяють це зробити. Перекладач не застосовує синтаксичних трансформацій, зберігаючи оригінальну граматичну к</w:t>
      </w:r>
      <w:r>
        <w:rPr>
          <w:rFonts w:ascii="Times New Roman" w:eastAsia="Times New Roman" w:hAnsi="Times New Roman" w:cs="Times New Roman"/>
          <w:sz w:val="28"/>
          <w:szCs w:val="28"/>
        </w:rPr>
        <w:t>онструкцію та лаконічність висловлювань.</w:t>
      </w:r>
    </w:p>
    <w:p w:rsidR="00E44B08" w:rsidRDefault="00E44B08">
      <w:pPr>
        <w:spacing w:before="20" w:after="20" w:line="360" w:lineRule="auto"/>
        <w:jc w:val="both"/>
        <w:rPr>
          <w:rFonts w:ascii="Times New Roman" w:eastAsia="Times New Roman" w:hAnsi="Times New Roman" w:cs="Times New Roman"/>
          <w:sz w:val="28"/>
          <w:szCs w:val="28"/>
        </w:rPr>
      </w:pPr>
    </w:p>
    <w:p w:rsidR="00E44B08" w:rsidRDefault="00466505">
      <w:pPr>
        <w:pStyle w:val="2"/>
        <w:spacing w:before="20" w:after="20"/>
        <w:ind w:firstLine="720"/>
      </w:pPr>
      <w:bookmarkStart w:id="8" w:name="_heading=h.1t3h5sf" w:colFirst="0" w:colLast="0"/>
      <w:bookmarkEnd w:id="8"/>
      <w:r>
        <w:t>2.2 Зміна структури простого речення в перекладі</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перекладі художніх текстів важливим аспектом є адаптація синтаксичних структур, оскільки різні мови мають власні правила побудови речень. Це особливо стосується си</w:t>
      </w:r>
      <w:r>
        <w:rPr>
          <w:rFonts w:ascii="Times New Roman" w:eastAsia="Times New Roman" w:hAnsi="Times New Roman" w:cs="Times New Roman"/>
          <w:sz w:val="28"/>
          <w:szCs w:val="28"/>
        </w:rPr>
        <w:t xml:space="preserve">нтаксичних трансформацій — процесу зміни </w:t>
      </w:r>
      <w:r>
        <w:rPr>
          <w:rFonts w:ascii="Times New Roman" w:eastAsia="Times New Roman" w:hAnsi="Times New Roman" w:cs="Times New Roman"/>
          <w:sz w:val="28"/>
          <w:szCs w:val="28"/>
        </w:rPr>
        <w:lastRenderedPageBreak/>
        <w:t xml:space="preserve">структури речення з метою передачі змісту та стилю оригіналу з урахуванням норм мови перекладу. </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попередньому розділі було визначено, що просте речення, окрім нульової трансформації, може зазнати таких змін у свої</w:t>
      </w:r>
      <w:r>
        <w:rPr>
          <w:rFonts w:ascii="Times New Roman" w:eastAsia="Times New Roman" w:hAnsi="Times New Roman" w:cs="Times New Roman"/>
          <w:sz w:val="28"/>
          <w:szCs w:val="28"/>
        </w:rPr>
        <w:t xml:space="preserve">й структурі: неповний збіг структури (додавання, вилучення), перестановку, трансформацію у складне речення,, зміну типу речення (повне на неповне, неповне на повне) [59, 995]. </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трансформації можуть бути об’єктивними (їх можливо проаналізувати та пояснит</w:t>
      </w:r>
      <w:r>
        <w:rPr>
          <w:rFonts w:ascii="Times New Roman" w:eastAsia="Times New Roman" w:hAnsi="Times New Roman" w:cs="Times New Roman"/>
          <w:sz w:val="28"/>
          <w:szCs w:val="28"/>
        </w:rPr>
        <w:t>и спираючись на правила перекладу синтаксичних конструкцій з англійської мови на українську) та суб’єктивними (трансформації, що були використані перекладачем за його бажанням та розсудом, та причину яких важко визначити). Тобто, перекладацькі трансформаці</w:t>
      </w:r>
      <w:r>
        <w:rPr>
          <w:rFonts w:ascii="Times New Roman" w:eastAsia="Times New Roman" w:hAnsi="Times New Roman" w:cs="Times New Roman"/>
          <w:sz w:val="28"/>
          <w:szCs w:val="28"/>
        </w:rPr>
        <w:t xml:space="preserve">ї можуть бути спричинені не лише об'єктивними чинниками (відмінностями мов та культур оригіналу та перекладу), але й рішеннями перекладача та вибором засобів у межах обраного перекладу [20, 99]. </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було зазначено, об’єктивні перекладацькі трансформації ві</w:t>
      </w:r>
      <w:r>
        <w:rPr>
          <w:rFonts w:ascii="Times New Roman" w:eastAsia="Times New Roman" w:hAnsi="Times New Roman" w:cs="Times New Roman"/>
          <w:sz w:val="28"/>
          <w:szCs w:val="28"/>
        </w:rPr>
        <w:t>дбуваються, коли в тексті оригіналу перекладач стикається з конструкціями або явищами, які важко перекласти за допомогою нульової трансформації. Тобто, це такі явища, які притаманні мові оригіналу та, зазвичай, мають власну специфічну структуру у мові пере</w:t>
      </w:r>
      <w:r>
        <w:rPr>
          <w:rFonts w:ascii="Times New Roman" w:eastAsia="Times New Roman" w:hAnsi="Times New Roman" w:cs="Times New Roman"/>
          <w:sz w:val="28"/>
          <w:szCs w:val="28"/>
        </w:rPr>
        <w:t>кладу. До таких явищ в англійській мові, які можуть змінювати структуру речення в перекладі,  ми відносимо:</w:t>
      </w:r>
    </w:p>
    <w:p w:rsidR="00E44B08" w:rsidRDefault="00466505">
      <w:pPr>
        <w:numPr>
          <w:ilvl w:val="0"/>
          <w:numId w:val="16"/>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смисловий центр висловлювання</w:t>
      </w:r>
    </w:p>
    <w:p w:rsidR="00E44B08" w:rsidRDefault="00466505">
      <w:pPr>
        <w:numPr>
          <w:ilvl w:val="0"/>
          <w:numId w:val="16"/>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неживий агент дії</w:t>
      </w:r>
    </w:p>
    <w:p w:rsidR="00E44B08" w:rsidRDefault="00466505">
      <w:pPr>
        <w:numPr>
          <w:ilvl w:val="0"/>
          <w:numId w:val="16"/>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формальний підмет “it”</w:t>
      </w:r>
    </w:p>
    <w:p w:rsidR="00E44B08" w:rsidRDefault="00466505">
      <w:pPr>
        <w:numPr>
          <w:ilvl w:val="0"/>
          <w:numId w:val="16"/>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англійський пасивний стан</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Зазвичай такі явища при перекладі передаються за до</w:t>
      </w:r>
      <w:r>
        <w:rPr>
          <w:rFonts w:ascii="Times New Roman" w:eastAsia="Times New Roman" w:hAnsi="Times New Roman" w:cs="Times New Roman"/>
          <w:sz w:val="28"/>
          <w:szCs w:val="28"/>
        </w:rPr>
        <w:t>помогою перестановки членів речення.</w:t>
      </w:r>
    </w:p>
    <w:p w:rsidR="00E44B08" w:rsidRDefault="00E44B08">
      <w:pPr>
        <w:spacing w:before="20" w:after="20" w:line="360" w:lineRule="auto"/>
        <w:ind w:firstLine="720"/>
        <w:jc w:val="both"/>
        <w:rPr>
          <w:rFonts w:ascii="Times New Roman" w:eastAsia="Times New Roman" w:hAnsi="Times New Roman" w:cs="Times New Roman"/>
          <w:b/>
          <w:sz w:val="28"/>
          <w:szCs w:val="28"/>
        </w:rPr>
      </w:pPr>
    </w:p>
    <w:p w:rsidR="00E44B08" w:rsidRDefault="00466505">
      <w:pPr>
        <w:spacing w:before="20" w:after="2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Смисловий центр висловлювання</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відомо, синтаксична структура в різних мовах має різні правила побудови. Це відбувається не тільки через різницю в лексичному та </w:t>
      </w:r>
      <w:r>
        <w:rPr>
          <w:rFonts w:ascii="Times New Roman" w:eastAsia="Times New Roman" w:hAnsi="Times New Roman" w:cs="Times New Roman"/>
          <w:sz w:val="28"/>
          <w:szCs w:val="28"/>
        </w:rPr>
        <w:lastRenderedPageBreak/>
        <w:t>граматичному рівнях мов, але й в різниці між тим, як різ</w:t>
      </w:r>
      <w:r>
        <w:rPr>
          <w:rFonts w:ascii="Times New Roman" w:eastAsia="Times New Roman" w:hAnsi="Times New Roman" w:cs="Times New Roman"/>
          <w:sz w:val="28"/>
          <w:szCs w:val="28"/>
        </w:rPr>
        <w:t xml:space="preserve">ні народи передають інформації. Ці фактори відображені в понятті </w:t>
      </w:r>
      <w:r>
        <w:rPr>
          <w:rFonts w:ascii="Times New Roman" w:eastAsia="Times New Roman" w:hAnsi="Times New Roman" w:cs="Times New Roman"/>
          <w:b/>
          <w:sz w:val="28"/>
          <w:szCs w:val="28"/>
        </w:rPr>
        <w:t>актуального членування</w:t>
      </w:r>
      <w:r>
        <w:rPr>
          <w:rFonts w:ascii="Times New Roman" w:eastAsia="Times New Roman" w:hAnsi="Times New Roman" w:cs="Times New Roman"/>
          <w:sz w:val="28"/>
          <w:szCs w:val="28"/>
        </w:rPr>
        <w:t xml:space="preserve">, що виокремлює в тексті </w:t>
      </w:r>
      <w:r>
        <w:rPr>
          <w:rFonts w:ascii="Times New Roman" w:eastAsia="Times New Roman" w:hAnsi="Times New Roman" w:cs="Times New Roman"/>
          <w:b/>
          <w:sz w:val="28"/>
          <w:szCs w:val="28"/>
        </w:rPr>
        <w:t>тема-рематичні структури</w:t>
      </w:r>
      <w:r>
        <w:rPr>
          <w:rFonts w:ascii="Times New Roman" w:eastAsia="Times New Roman" w:hAnsi="Times New Roman" w:cs="Times New Roman"/>
          <w:sz w:val="28"/>
          <w:szCs w:val="28"/>
        </w:rPr>
        <w:t>. Такі структури мають свої особливості як в українській, так і англійській мові. [Кодратьєва, 46]</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принципом актуальн</w:t>
      </w:r>
      <w:r>
        <w:rPr>
          <w:rFonts w:ascii="Times New Roman" w:eastAsia="Times New Roman" w:hAnsi="Times New Roman" w:cs="Times New Roman"/>
          <w:sz w:val="28"/>
          <w:szCs w:val="28"/>
        </w:rPr>
        <w:t>ого ченування речення ділиться за своїм змістом на дві частини – предмет мовлення та інформацію про нього. Тема висловлювання – це основна його частина, яка має мінімальне комунікативне навантаження. Рема, в свою чергу, стає ядром висловлбвання, що несен н</w:t>
      </w:r>
      <w:r>
        <w:rPr>
          <w:rFonts w:ascii="Times New Roman" w:eastAsia="Times New Roman" w:hAnsi="Times New Roman" w:cs="Times New Roman"/>
          <w:sz w:val="28"/>
          <w:szCs w:val="28"/>
        </w:rPr>
        <w:t xml:space="preserve">ову інформацію про тему. </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своєму синтаксичном оформленні тема-рематичні структури в українській та англійській мовах значно відрізняються. Англійське речення, зазвиай, починається з підмета, за яким йде присудок. В українській  мові порядок слів інший: н</w:t>
      </w:r>
      <w:r>
        <w:rPr>
          <w:rFonts w:ascii="Times New Roman" w:eastAsia="Times New Roman" w:hAnsi="Times New Roman" w:cs="Times New Roman"/>
          <w:sz w:val="28"/>
          <w:szCs w:val="28"/>
        </w:rPr>
        <w:t>а першому місці часто стоять другорядні члени речення, а за ними – присудок і підмет (інверсія). Тобто смисловий центр (рема) в українському реченні, зазвичай стоїть наприкінці  речення. В англійському реченні смисловий центр висловлювання може знаходитися</w:t>
      </w:r>
      <w:r>
        <w:rPr>
          <w:rFonts w:ascii="Times New Roman" w:eastAsia="Times New Roman" w:hAnsi="Times New Roman" w:cs="Times New Roman"/>
          <w:sz w:val="28"/>
          <w:szCs w:val="28"/>
        </w:rPr>
        <w:t xml:space="preserve"> як на початку, так і в середині і в кінці речення. Тому при перекладі з англійської мови  на українську, перекладач часто відмовляється від нульової перекладацької трансформації та  змінює порядок слів. Розглянемо приклади:</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адаптації тема-рематичних в</w:t>
      </w:r>
      <w:r>
        <w:rPr>
          <w:rFonts w:ascii="Times New Roman" w:eastAsia="Times New Roman" w:hAnsi="Times New Roman" w:cs="Times New Roman"/>
          <w:sz w:val="28"/>
          <w:szCs w:val="28"/>
        </w:rPr>
        <w:t xml:space="preserve">ідносин можуть відбуватися перестановки, особливо – інверсія, при перекладі (приклад 1, 2). </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в англійській мові прийнято використовувати обставину манери після дієслова, то в українській мові зазвичай таку обставину можна поставити перед присудком (пр</w:t>
      </w:r>
      <w:r>
        <w:rPr>
          <w:rFonts w:ascii="Times New Roman" w:eastAsia="Times New Roman" w:hAnsi="Times New Roman" w:cs="Times New Roman"/>
          <w:sz w:val="28"/>
          <w:szCs w:val="28"/>
        </w:rPr>
        <w:t>иклад 3).</w:t>
      </w:r>
    </w:p>
    <w:sdt>
      <w:sdtPr>
        <w:tag w:val="goog_rdk_0"/>
        <w:id w:val="463235565"/>
        <w:lock w:val="contentLocked"/>
      </w:sdtPr>
      <w:sdtEndPr/>
      <w:sdtContent>
        <w:tbl>
          <w:tblPr>
            <w:tblStyle w:val="afffc"/>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90"/>
            <w:gridCol w:w="3915"/>
            <w:gridCol w:w="4755"/>
          </w:tblGrid>
          <w:tr w:rsidR="00E44B08">
            <w:tc>
              <w:tcPr>
                <w:tcW w:w="69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1</w:t>
                </w:r>
              </w:p>
            </w:tc>
            <w:tc>
              <w:tcPr>
                <w:tcW w:w="391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A long splinter of broken frame clung to one corner.</w:t>
                </w:r>
              </w:p>
            </w:tc>
            <w:tc>
              <w:tcPr>
                <w:tcW w:w="475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На одному з кутків</w:t>
                </w:r>
                <w:r>
                  <w:rPr>
                    <w:rFonts w:ascii="Times New Roman" w:eastAsia="Times New Roman" w:hAnsi="Times New Roman" w:cs="Times New Roman"/>
                    <w:i/>
                    <w:sz w:val="24"/>
                    <w:szCs w:val="24"/>
                  </w:rPr>
                  <w:t xml:space="preserve"> стриміла довга скіпка від рами.</w:t>
                </w:r>
              </w:p>
            </w:tc>
          </w:tr>
          <w:tr w:rsidR="00E44B08">
            <w:tc>
              <w:tcPr>
                <w:tcW w:w="69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2</w:t>
                </w:r>
              </w:p>
            </w:tc>
            <w:tc>
              <w:tcPr>
                <w:tcW w:w="391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A man was coming to look at the furniture. </w:t>
                </w:r>
              </w:p>
            </w:tc>
            <w:tc>
              <w:tcPr>
                <w:tcW w:w="475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Прийде</w:t>
                </w:r>
                <w:r>
                  <w:rPr>
                    <w:rFonts w:ascii="Times New Roman" w:eastAsia="Times New Roman" w:hAnsi="Times New Roman" w:cs="Times New Roman"/>
                    <w:i/>
                    <w:sz w:val="24"/>
                    <w:szCs w:val="24"/>
                  </w:rPr>
                  <w:t xml:space="preserve"> якийсь </w:t>
                </w:r>
                <w:r>
                  <w:rPr>
                    <w:rFonts w:ascii="Times New Roman" w:eastAsia="Times New Roman" w:hAnsi="Times New Roman" w:cs="Times New Roman"/>
                    <w:b/>
                    <w:i/>
                    <w:sz w:val="24"/>
                    <w:szCs w:val="24"/>
                  </w:rPr>
                  <w:t xml:space="preserve">чоловік </w:t>
                </w:r>
                <w:r>
                  <w:rPr>
                    <w:rFonts w:ascii="Times New Roman" w:eastAsia="Times New Roman" w:hAnsi="Times New Roman" w:cs="Times New Roman"/>
                    <w:i/>
                    <w:sz w:val="24"/>
                    <w:szCs w:val="24"/>
                  </w:rPr>
                  <w:t xml:space="preserve">подивитися на меблі. </w:t>
                </w:r>
              </w:p>
            </w:tc>
          </w:tr>
          <w:tr w:rsidR="00E44B08">
            <w:tc>
              <w:tcPr>
                <w:tcW w:w="69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3</w:t>
                </w:r>
              </w:p>
            </w:tc>
            <w:tc>
              <w:tcPr>
                <w:tcW w:w="391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It pushed open with a bark. </w:t>
                </w:r>
              </w:p>
            </w:tc>
            <w:tc>
              <w:tcPr>
                <w:tcW w:w="475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Вони </w:t>
                </w:r>
                <w:r>
                  <w:rPr>
                    <w:rFonts w:ascii="Times New Roman" w:eastAsia="Times New Roman" w:hAnsi="Times New Roman" w:cs="Times New Roman"/>
                    <w:b/>
                    <w:i/>
                    <w:sz w:val="24"/>
                    <w:szCs w:val="24"/>
                  </w:rPr>
                  <w:t xml:space="preserve">зі скреготом </w:t>
                </w:r>
                <w:r>
                  <w:rPr>
                    <w:rFonts w:ascii="Times New Roman" w:eastAsia="Times New Roman" w:hAnsi="Times New Roman" w:cs="Times New Roman"/>
                    <w:i/>
                    <w:sz w:val="24"/>
                    <w:szCs w:val="24"/>
                  </w:rPr>
                  <w:t xml:space="preserve">відчинилися. </w:t>
                </w:r>
              </w:p>
            </w:tc>
          </w:tr>
        </w:tbl>
      </w:sdtContent>
    </w:sdt>
    <w:p w:rsidR="00E44B08" w:rsidRDefault="00E44B08">
      <w:pPr>
        <w:spacing w:before="20" w:after="20" w:line="360" w:lineRule="auto"/>
        <w:jc w:val="both"/>
        <w:rPr>
          <w:rFonts w:ascii="Times New Roman" w:eastAsia="Times New Roman" w:hAnsi="Times New Roman" w:cs="Times New Roman"/>
          <w:sz w:val="28"/>
          <w:szCs w:val="28"/>
        </w:rPr>
      </w:pPr>
    </w:p>
    <w:p w:rsidR="00E44B08" w:rsidRDefault="00E44B08">
      <w:pPr>
        <w:spacing w:before="20" w:after="20" w:line="360" w:lineRule="auto"/>
        <w:ind w:firstLine="720"/>
        <w:jc w:val="both"/>
        <w:rPr>
          <w:rFonts w:ascii="Times New Roman" w:eastAsia="Times New Roman" w:hAnsi="Times New Roman" w:cs="Times New Roman"/>
          <w:sz w:val="28"/>
          <w:szCs w:val="28"/>
        </w:rPr>
      </w:pPr>
    </w:p>
    <w:p w:rsidR="00E44B08" w:rsidRDefault="00466505">
      <w:pPr>
        <w:spacing w:before="20" w:after="2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Конструкції ‘there was/were’</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Дуже частою причиною зміни структури речення при адаптації тема-рематичних відносин в реченні є наявність в ньому структури “there is”. Ця властива англійській мові структура не має прямого відповідника в українській мові. Тому при перекладі ця конструкція</w:t>
      </w:r>
      <w:r>
        <w:rPr>
          <w:rFonts w:ascii="Times New Roman" w:eastAsia="Times New Roman" w:hAnsi="Times New Roman" w:cs="Times New Roman"/>
          <w:sz w:val="28"/>
          <w:szCs w:val="28"/>
        </w:rPr>
        <w:t xml:space="preserve"> опускається та на її місце стають другорядні члени речення, а потім – граматична основа (прикладі 2, 4, 6) або підмет та присудок, які в оригіналі стояли в середині або кінці речення (приклади 1, 3, 5). В деяких випадках в цьому романі перекладач використ</w:t>
      </w:r>
      <w:r>
        <w:rPr>
          <w:rFonts w:ascii="Times New Roman" w:eastAsia="Times New Roman" w:hAnsi="Times New Roman" w:cs="Times New Roman"/>
          <w:sz w:val="28"/>
          <w:szCs w:val="28"/>
        </w:rPr>
        <w:t>овував суб’єктивну трансформацію цієї конструкції та перекладав такі речення за допомогою додавання (приклад 7).</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перестановки, ще однією з трансформацією, яка відбувається під час перекладу структури ‘there was/were’, є зміна типу речення. Речення з ц</w:t>
      </w:r>
      <w:r>
        <w:rPr>
          <w:rFonts w:ascii="Times New Roman" w:eastAsia="Times New Roman" w:hAnsi="Times New Roman" w:cs="Times New Roman"/>
          <w:sz w:val="28"/>
          <w:szCs w:val="28"/>
        </w:rPr>
        <w:t>ією конструкцією є односкладними в оригіналі та можуть трансформуватися у двоскладні при перекладі (прикади 1, 3, 5, 6).</w:t>
      </w:r>
    </w:p>
    <w:tbl>
      <w:tblPr>
        <w:tblStyle w:val="afffd"/>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05"/>
        <w:gridCol w:w="3735"/>
        <w:gridCol w:w="4920"/>
      </w:tblGrid>
      <w:tr w:rsidR="00E44B08">
        <w:tc>
          <w:tcPr>
            <w:tcW w:w="70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1</w:t>
            </w:r>
          </w:p>
        </w:tc>
        <w:tc>
          <w:tcPr>
            <w:tcW w:w="373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There had been a trio of ghastly landscapes, by a painter named Egbert van der Poel.</w:t>
            </w: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Три моторошні пейзажі художника на ім’я Еґберт в</w:t>
            </w:r>
            <w:r>
              <w:rPr>
                <w:rFonts w:ascii="Times New Roman" w:eastAsia="Times New Roman" w:hAnsi="Times New Roman" w:cs="Times New Roman"/>
                <w:i/>
                <w:sz w:val="24"/>
                <w:szCs w:val="24"/>
              </w:rPr>
              <w:t>ан дер Пул зображували з різних ракурсів те саме згоріле пустище.</w:t>
            </w:r>
          </w:p>
        </w:tc>
      </w:tr>
      <w:tr w:rsidR="00E44B08">
        <w:tc>
          <w:tcPr>
            <w:tcW w:w="70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2</w:t>
            </w:r>
          </w:p>
        </w:tc>
        <w:tc>
          <w:tcPr>
            <w:tcW w:w="373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There was a strong sense of being alone, in wintry deadness. </w:t>
            </w: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У цій вітряній мертвотності мене охопило сильне відчуття самоти.</w:t>
            </w:r>
          </w:p>
        </w:tc>
      </w:tr>
      <w:tr w:rsidR="00E44B08">
        <w:tc>
          <w:tcPr>
            <w:tcW w:w="70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3</w:t>
            </w:r>
          </w:p>
        </w:tc>
        <w:tc>
          <w:tcPr>
            <w:tcW w:w="373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There were at least a dozen people on the floor.</w:t>
            </w: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Усі, крім мене, лежали на підлозі.</w:t>
            </w:r>
          </w:p>
        </w:tc>
      </w:tr>
      <w:tr w:rsidR="00E44B08">
        <w:tc>
          <w:tcPr>
            <w:tcW w:w="70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4</w:t>
            </w:r>
          </w:p>
        </w:tc>
        <w:tc>
          <w:tcPr>
            <w:tcW w:w="373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There was no news, really.</w:t>
            </w: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Новин більше не передавали.</w:t>
            </w:r>
          </w:p>
        </w:tc>
      </w:tr>
      <w:tr w:rsidR="00E44B08">
        <w:tc>
          <w:tcPr>
            <w:tcW w:w="70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5</w:t>
            </w:r>
          </w:p>
        </w:tc>
        <w:tc>
          <w:tcPr>
            <w:tcW w:w="373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There was nothing at all threatening about them.</w:t>
            </w: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Нічого загрозливого в них не було.</w:t>
            </w:r>
          </w:p>
        </w:tc>
      </w:tr>
      <w:tr w:rsidR="00E44B08">
        <w:tc>
          <w:tcPr>
            <w:tcW w:w="70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6</w:t>
            </w:r>
          </w:p>
        </w:tc>
        <w:tc>
          <w:tcPr>
            <w:tcW w:w="373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There were conversations in low voices, instructions to the doormen.</w:t>
            </w: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Я чув розмови тихим голосом, інструкції консьєржам.</w:t>
            </w:r>
          </w:p>
        </w:tc>
      </w:tr>
    </w:tbl>
    <w:p w:rsidR="00E44B08" w:rsidRDefault="00E44B08">
      <w:pPr>
        <w:spacing w:before="20" w:after="20" w:line="360" w:lineRule="auto"/>
        <w:jc w:val="both"/>
        <w:rPr>
          <w:rFonts w:ascii="Times New Roman" w:eastAsia="Times New Roman" w:hAnsi="Times New Roman" w:cs="Times New Roman"/>
          <w:sz w:val="28"/>
          <w:szCs w:val="28"/>
        </w:rPr>
      </w:pPr>
    </w:p>
    <w:p w:rsidR="00E44B08" w:rsidRDefault="00466505">
      <w:pPr>
        <w:spacing w:before="20" w:after="2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Неживий агент дії</w:t>
      </w:r>
    </w:p>
    <w:p w:rsidR="00E44B08" w:rsidRDefault="00466505">
      <w:pPr>
        <w:spacing w:before="20" w:after="2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Для англійської мови також властиво використання неживого агента дії (неживого іменника в ролі підмета). Речення української мови, як правило,  не мають неживий предмет у якості агенту дії. Тому норми   української мови викликають необхідність застосовуват</w:t>
      </w:r>
      <w:r>
        <w:rPr>
          <w:rFonts w:ascii="Times New Roman" w:eastAsia="Times New Roman" w:hAnsi="Times New Roman" w:cs="Times New Roman"/>
          <w:sz w:val="28"/>
          <w:szCs w:val="28"/>
        </w:rPr>
        <w:t>и трансформації, в число яких входять структурні (для адаптації теми та реми). Розглянемо приклади:</w:t>
      </w:r>
    </w:p>
    <w:tbl>
      <w:tblPr>
        <w:tblStyle w:val="afffe"/>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68"/>
        <w:gridCol w:w="3816"/>
        <w:gridCol w:w="4876"/>
      </w:tblGrid>
      <w:tr w:rsidR="00E44B08">
        <w:tc>
          <w:tcPr>
            <w:tcW w:w="668" w:type="dxa"/>
            <w:shd w:val="clear" w:color="auto" w:fill="auto"/>
            <w:tcMar>
              <w:top w:w="100" w:type="dxa"/>
              <w:left w:w="100" w:type="dxa"/>
              <w:bottom w:w="100" w:type="dxa"/>
              <w:right w:w="100" w:type="dxa"/>
            </w:tcMar>
          </w:tcPr>
          <w:p w:rsidR="00E44B08" w:rsidRDefault="00466505">
            <w:pPr>
              <w:widowControl w:val="0"/>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1</w:t>
            </w:r>
          </w:p>
        </w:tc>
        <w:tc>
          <w:tcPr>
            <w:tcW w:w="3816" w:type="dxa"/>
            <w:shd w:val="clear" w:color="auto" w:fill="auto"/>
            <w:tcMar>
              <w:top w:w="100" w:type="dxa"/>
              <w:left w:w="100" w:type="dxa"/>
              <w:bottom w:w="100" w:type="dxa"/>
              <w:right w:w="100" w:type="dxa"/>
            </w:tcMar>
          </w:tcPr>
          <w:p w:rsidR="00E44B08" w:rsidRDefault="00466505">
            <w:pPr>
              <w:widowControl w:val="0"/>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Her death was my fault.</w:t>
            </w:r>
          </w:p>
        </w:tc>
        <w:tc>
          <w:tcPr>
            <w:tcW w:w="4876" w:type="dxa"/>
            <w:shd w:val="clear" w:color="auto" w:fill="auto"/>
            <w:tcMar>
              <w:top w:w="100" w:type="dxa"/>
              <w:left w:w="100" w:type="dxa"/>
              <w:bottom w:w="100" w:type="dxa"/>
              <w:right w:w="100" w:type="dxa"/>
            </w:tcMar>
          </w:tcPr>
          <w:p w:rsidR="00E44B08" w:rsidRDefault="00466505">
            <w:pPr>
              <w:widowControl w:val="0"/>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Вона загинула з моєї вини.</w:t>
            </w:r>
          </w:p>
        </w:tc>
      </w:tr>
      <w:tr w:rsidR="00E44B08">
        <w:tc>
          <w:tcPr>
            <w:tcW w:w="668" w:type="dxa"/>
            <w:shd w:val="clear" w:color="auto" w:fill="auto"/>
            <w:tcMar>
              <w:top w:w="100" w:type="dxa"/>
              <w:left w:w="100" w:type="dxa"/>
              <w:bottom w:w="100" w:type="dxa"/>
              <w:right w:w="100" w:type="dxa"/>
            </w:tcMar>
          </w:tcPr>
          <w:p w:rsidR="00E44B08" w:rsidRDefault="00466505">
            <w:pPr>
              <w:widowControl w:val="0"/>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2</w:t>
            </w:r>
          </w:p>
        </w:tc>
        <w:tc>
          <w:tcPr>
            <w:tcW w:w="3816" w:type="dxa"/>
            <w:shd w:val="clear" w:color="auto" w:fill="auto"/>
            <w:tcMar>
              <w:top w:w="100" w:type="dxa"/>
              <w:left w:w="100" w:type="dxa"/>
              <w:bottom w:w="100" w:type="dxa"/>
              <w:right w:w="100" w:type="dxa"/>
            </w:tcMar>
          </w:tcPr>
          <w:p w:rsidR="00E44B08" w:rsidRDefault="00466505">
            <w:pPr>
              <w:widowControl w:val="0"/>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His nametag said BURT D.</w:t>
            </w:r>
          </w:p>
        </w:tc>
        <w:tc>
          <w:tcPr>
            <w:tcW w:w="4876" w:type="dxa"/>
            <w:shd w:val="clear" w:color="auto" w:fill="auto"/>
            <w:tcMar>
              <w:top w:w="100" w:type="dxa"/>
              <w:left w:w="100" w:type="dxa"/>
              <w:bottom w:w="100" w:type="dxa"/>
              <w:right w:w="100" w:type="dxa"/>
            </w:tcMar>
          </w:tcPr>
          <w:p w:rsidR="00E44B08" w:rsidRDefault="00466505">
            <w:pPr>
              <w:widowControl w:val="0"/>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На бейджі в нього було написано «Берт Д.»</w:t>
            </w:r>
          </w:p>
        </w:tc>
      </w:tr>
    </w:tbl>
    <w:p w:rsidR="00E44B08" w:rsidRDefault="00E44B08">
      <w:pPr>
        <w:spacing w:before="20" w:after="20" w:line="360" w:lineRule="auto"/>
        <w:jc w:val="both"/>
        <w:rPr>
          <w:rFonts w:ascii="Times New Roman" w:eastAsia="Times New Roman" w:hAnsi="Times New Roman" w:cs="Times New Roman"/>
          <w:sz w:val="28"/>
          <w:szCs w:val="28"/>
        </w:rPr>
      </w:pP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Така трансформація зазвичай від</w:t>
      </w:r>
      <w:r>
        <w:rPr>
          <w:rFonts w:ascii="Times New Roman" w:eastAsia="Times New Roman" w:hAnsi="Times New Roman" w:cs="Times New Roman"/>
          <w:sz w:val="28"/>
          <w:szCs w:val="28"/>
        </w:rPr>
        <w:t xml:space="preserve">бувається у комбінації зі зміною членів речення та частин мови (приклади 1, 2). </w:t>
      </w:r>
    </w:p>
    <w:p w:rsidR="00E44B08" w:rsidRDefault="00E44B08">
      <w:pPr>
        <w:spacing w:before="20" w:after="20" w:line="360" w:lineRule="auto"/>
        <w:ind w:firstLine="720"/>
        <w:jc w:val="both"/>
        <w:rPr>
          <w:rFonts w:ascii="Times New Roman" w:eastAsia="Times New Roman" w:hAnsi="Times New Roman" w:cs="Times New Roman"/>
          <w:b/>
          <w:sz w:val="28"/>
          <w:szCs w:val="28"/>
        </w:rPr>
      </w:pPr>
    </w:p>
    <w:p w:rsidR="00E44B08" w:rsidRDefault="00466505">
      <w:pPr>
        <w:spacing w:before="20" w:after="2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Формальний підмет ‘it’</w:t>
      </w:r>
    </w:p>
    <w:p w:rsidR="00E44B08" w:rsidRDefault="00466505">
      <w:pPr>
        <w:spacing w:before="20" w:after="20" w:line="360" w:lineRule="auto"/>
        <w:ind w:firstLine="720"/>
        <w:jc w:val="both"/>
      </w:pPr>
      <w:r>
        <w:rPr>
          <w:rFonts w:ascii="Times New Roman" w:eastAsia="Times New Roman" w:hAnsi="Times New Roman" w:cs="Times New Roman"/>
          <w:sz w:val="28"/>
          <w:szCs w:val="28"/>
        </w:rPr>
        <w:t>В англійській мові підмет є обов’язковою частиною речення, тому часто в оригінальному тексті використовуються “формальні підмети, які не мають змістово</w:t>
      </w:r>
      <w:r>
        <w:rPr>
          <w:rFonts w:ascii="Times New Roman" w:eastAsia="Times New Roman" w:hAnsi="Times New Roman" w:cs="Times New Roman"/>
          <w:sz w:val="28"/>
          <w:szCs w:val="28"/>
        </w:rPr>
        <w:t>го навантаження та зазвичай не перекладаються. Часто таким формальним підметом виступає займенник “it”, бо він є особливо багатофункціональним та часто використовується для позначення природних явищ, часу, відстані та погодних умов. При перекладі цей підме</w:t>
      </w:r>
      <w:r>
        <w:rPr>
          <w:rFonts w:ascii="Times New Roman" w:eastAsia="Times New Roman" w:hAnsi="Times New Roman" w:cs="Times New Roman"/>
          <w:sz w:val="28"/>
          <w:szCs w:val="28"/>
        </w:rPr>
        <w:t>т, зазвичай, опускається, а щоб зберегти змістовий акцент, перекладачеві часто доводиться застосовувати трансформації. Розглянемо наступні приклади:</w:t>
      </w:r>
    </w:p>
    <w:p w:rsidR="00E44B08" w:rsidRDefault="00E44B08">
      <w:pPr>
        <w:spacing w:before="20" w:after="20" w:line="360" w:lineRule="auto"/>
        <w:ind w:firstLine="720"/>
        <w:jc w:val="both"/>
        <w:rPr>
          <w:rFonts w:ascii="Times New Roman" w:eastAsia="Times New Roman" w:hAnsi="Times New Roman" w:cs="Times New Roman"/>
          <w:sz w:val="28"/>
          <w:szCs w:val="28"/>
        </w:rPr>
      </w:pPr>
    </w:p>
    <w:tbl>
      <w:tblPr>
        <w:tblStyle w:val="affff"/>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05"/>
        <w:gridCol w:w="3735"/>
        <w:gridCol w:w="4920"/>
      </w:tblGrid>
      <w:tr w:rsidR="00E44B08">
        <w:tc>
          <w:tcPr>
            <w:tcW w:w="70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1</w:t>
            </w:r>
          </w:p>
        </w:tc>
        <w:tc>
          <w:tcPr>
            <w:tcW w:w="373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It was hard to think through my headache.</w:t>
            </w: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Головний біль заважав мені думати.</w:t>
            </w:r>
          </w:p>
        </w:tc>
      </w:tr>
      <w:tr w:rsidR="00E44B08">
        <w:tc>
          <w:tcPr>
            <w:tcW w:w="70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2</w:t>
            </w:r>
          </w:p>
        </w:tc>
        <w:tc>
          <w:tcPr>
            <w:tcW w:w="373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It was time to go.</w:t>
            </w: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Я давно вже мусив іти.</w:t>
            </w:r>
          </w:p>
        </w:tc>
      </w:tr>
      <w:tr w:rsidR="00E44B08">
        <w:tc>
          <w:tcPr>
            <w:tcW w:w="70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3</w:t>
            </w:r>
          </w:p>
        </w:tc>
        <w:tc>
          <w:tcPr>
            <w:tcW w:w="373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It was late.</w:t>
            </w: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Було вже пізно.</w:t>
            </w:r>
          </w:p>
        </w:tc>
      </w:tr>
      <w:tr w:rsidR="00E44B08">
        <w:tc>
          <w:tcPr>
            <w:tcW w:w="70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4</w:t>
            </w:r>
          </w:p>
        </w:tc>
        <w:tc>
          <w:tcPr>
            <w:tcW w:w="373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It wasn’t dark enough.</w:t>
            </w: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Було не так уже темно.</w:t>
            </w:r>
          </w:p>
        </w:tc>
      </w:tr>
    </w:tbl>
    <w:p w:rsidR="00E44B08" w:rsidRDefault="00E44B08">
      <w:pPr>
        <w:spacing w:before="20" w:after="20" w:line="360" w:lineRule="auto"/>
        <w:jc w:val="both"/>
        <w:rPr>
          <w:rFonts w:ascii="Times New Roman" w:eastAsia="Times New Roman" w:hAnsi="Times New Roman" w:cs="Times New Roman"/>
          <w:sz w:val="28"/>
          <w:szCs w:val="28"/>
        </w:rPr>
      </w:pP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оригіналі формальний підмет “it” може використовуватися у конструкції it + to be + adj./adv. + infinitive. При перекладі такі речення можуть повністю змінювати свою структуру через адаптацію тема-рематичних відносин. В прикладі (1) “headache”, що стояло </w:t>
      </w:r>
      <w:r>
        <w:rPr>
          <w:rFonts w:ascii="Times New Roman" w:eastAsia="Times New Roman" w:hAnsi="Times New Roman" w:cs="Times New Roman"/>
          <w:sz w:val="28"/>
          <w:szCs w:val="28"/>
        </w:rPr>
        <w:t xml:space="preserve">в кінці речення в перекладі стає підметом та займає першу позицію. </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Формальна конструкція “it’s time + infinitive” часто перекладається за допомогою модальних дієслів “треба”, “мусити” і т.д. В прикладі (2) речення з такою структурою опускає “it” та створю</w:t>
      </w:r>
      <w:r>
        <w:rPr>
          <w:rFonts w:ascii="Times New Roman" w:eastAsia="Times New Roman" w:hAnsi="Times New Roman" w:cs="Times New Roman"/>
          <w:sz w:val="28"/>
          <w:szCs w:val="28"/>
        </w:rPr>
        <w:t>є граматичну конструкцію з підметом “я” та присудком “мусити йти”, де інфінітив “to go” зберігається при перекладі.</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при використанні формального підмета для позначення часу, місця тощо в оригіналі, в перекладі таке речення може стати неповним  безос</w:t>
      </w:r>
      <w:r>
        <w:rPr>
          <w:rFonts w:ascii="Times New Roman" w:eastAsia="Times New Roman" w:hAnsi="Times New Roman" w:cs="Times New Roman"/>
          <w:sz w:val="28"/>
          <w:szCs w:val="28"/>
        </w:rPr>
        <w:t>обовим (прикади 3, 4).</w:t>
      </w:r>
    </w:p>
    <w:p w:rsidR="00E44B08" w:rsidRDefault="00E44B08">
      <w:pPr>
        <w:spacing w:before="20" w:after="20" w:line="360" w:lineRule="auto"/>
        <w:jc w:val="both"/>
        <w:rPr>
          <w:rFonts w:ascii="Times New Roman" w:eastAsia="Times New Roman" w:hAnsi="Times New Roman" w:cs="Times New Roman"/>
          <w:sz w:val="28"/>
          <w:szCs w:val="28"/>
        </w:rPr>
      </w:pPr>
    </w:p>
    <w:p w:rsidR="00E44B08" w:rsidRDefault="00466505">
      <w:pPr>
        <w:spacing w:before="20" w:after="2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Пасивний стан</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Переклад англійського пасивного стану може відбуватися за допомогою низки перекладацьких трансформацій. Розклянемо прикладі:</w:t>
      </w:r>
    </w:p>
    <w:tbl>
      <w:tblPr>
        <w:tblStyle w:val="affff0"/>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0"/>
        <w:gridCol w:w="4260"/>
        <w:gridCol w:w="4620"/>
      </w:tblGrid>
      <w:tr w:rsidR="00E44B08">
        <w:tc>
          <w:tcPr>
            <w:tcW w:w="48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1</w:t>
            </w:r>
          </w:p>
        </w:tc>
        <w:tc>
          <w:tcPr>
            <w:tcW w:w="426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A huge part of the town was destroyed.</w:t>
            </w:r>
          </w:p>
        </w:tc>
        <w:tc>
          <w:tcPr>
            <w:tcW w:w="46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Велика частина міста була зруйнована.</w:t>
            </w:r>
          </w:p>
        </w:tc>
      </w:tr>
      <w:tr w:rsidR="00E44B08">
        <w:tc>
          <w:tcPr>
            <w:tcW w:w="48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2</w:t>
            </w:r>
          </w:p>
        </w:tc>
        <w:tc>
          <w:tcPr>
            <w:tcW w:w="426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The side of his face was stippled with an ugly spray of burns.</w:t>
            </w:r>
          </w:p>
        </w:tc>
        <w:tc>
          <w:tcPr>
            <w:tcW w:w="46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Півобличчя було посічене</w:t>
            </w:r>
          </w:p>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потворним пунктиром опіків.</w:t>
            </w:r>
          </w:p>
        </w:tc>
      </w:tr>
      <w:tr w:rsidR="00E44B08">
        <w:tc>
          <w:tcPr>
            <w:tcW w:w="48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3</w:t>
            </w:r>
          </w:p>
        </w:tc>
        <w:tc>
          <w:tcPr>
            <w:tcW w:w="426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I’d been suspended.</w:t>
            </w:r>
          </w:p>
        </w:tc>
        <w:tc>
          <w:tcPr>
            <w:tcW w:w="46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Мене тимчасово не допустили до уроків.</w:t>
            </w:r>
          </w:p>
        </w:tc>
      </w:tr>
      <w:tr w:rsidR="00E44B08">
        <w:tc>
          <w:tcPr>
            <w:tcW w:w="48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4</w:t>
            </w:r>
          </w:p>
        </w:tc>
        <w:tc>
          <w:tcPr>
            <w:tcW w:w="426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So the two of us—my mother and I—had been called in for a conference at sch</w:t>
            </w:r>
            <w:r>
              <w:rPr>
                <w:rFonts w:ascii="Times New Roman" w:eastAsia="Times New Roman" w:hAnsi="Times New Roman" w:cs="Times New Roman"/>
                <w:i/>
                <w:sz w:val="24"/>
                <w:szCs w:val="24"/>
              </w:rPr>
              <w:t>ool.</w:t>
            </w:r>
          </w:p>
        </w:tc>
        <w:tc>
          <w:tcPr>
            <w:tcW w:w="46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Тож нас обох — мою маму й мене — викликали на нараду, яка мала відбутися в школі.</w:t>
            </w:r>
          </w:p>
        </w:tc>
      </w:tr>
      <w:tr w:rsidR="00E44B08">
        <w:tc>
          <w:tcPr>
            <w:tcW w:w="48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5</w:t>
            </w:r>
          </w:p>
        </w:tc>
        <w:tc>
          <w:tcPr>
            <w:tcW w:w="426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The painter had been haunted and obsessed by the destruction of his city</w:t>
            </w:r>
          </w:p>
        </w:tc>
        <w:tc>
          <w:tcPr>
            <w:tcW w:w="46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Художник перейнявся руйнуванням свого міста.</w:t>
            </w:r>
          </w:p>
        </w:tc>
      </w:tr>
      <w:tr w:rsidR="00E44B08">
        <w:tc>
          <w:tcPr>
            <w:tcW w:w="48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6</w:t>
            </w:r>
          </w:p>
        </w:tc>
        <w:tc>
          <w:tcPr>
            <w:tcW w:w="426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His hair—what he had—was blown straight up from his head.</w:t>
            </w:r>
          </w:p>
        </w:tc>
        <w:tc>
          <w:tcPr>
            <w:tcW w:w="46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Його волосся стирчало на голові.</w:t>
            </w:r>
          </w:p>
        </w:tc>
      </w:tr>
    </w:tbl>
    <w:p w:rsidR="00E44B08" w:rsidRDefault="00E44B08">
      <w:pPr>
        <w:spacing w:before="20" w:after="20" w:line="360" w:lineRule="auto"/>
        <w:ind w:firstLine="720"/>
        <w:jc w:val="both"/>
        <w:rPr>
          <w:rFonts w:ascii="Times New Roman" w:eastAsia="Times New Roman" w:hAnsi="Times New Roman" w:cs="Times New Roman"/>
          <w:sz w:val="28"/>
          <w:szCs w:val="28"/>
        </w:rPr>
      </w:pP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перекладі цього явища з використанням українського пасивного стану (дієсловом “бути” + прикметником у короткій формі), зазвичай, буде відбуватися нульова транс</w:t>
      </w:r>
      <w:r>
        <w:rPr>
          <w:rFonts w:ascii="Times New Roman" w:eastAsia="Times New Roman" w:hAnsi="Times New Roman" w:cs="Times New Roman"/>
          <w:sz w:val="28"/>
          <w:szCs w:val="28"/>
        </w:rPr>
        <w:t xml:space="preserve">формація речення, тобто його структура буде збережена, – приклади (1,2). </w:t>
      </w:r>
    </w:p>
    <w:p w:rsidR="00E44B08" w:rsidRDefault="00466505">
      <w:p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ab/>
      </w:r>
      <w:r>
        <w:rPr>
          <w:rFonts w:ascii="Times New Roman" w:eastAsia="Times New Roman" w:hAnsi="Times New Roman" w:cs="Times New Roman"/>
          <w:sz w:val="28"/>
          <w:szCs w:val="28"/>
        </w:rPr>
        <w:t>Пасивний зворот також часто перекладається за допомогою активного іменника в неозначувально-особовій формі. Тобто двоскладне повне речення при перекладі перетворюється у односкладне</w:t>
      </w:r>
      <w:r>
        <w:rPr>
          <w:rFonts w:ascii="Times New Roman" w:eastAsia="Times New Roman" w:hAnsi="Times New Roman" w:cs="Times New Roman"/>
          <w:sz w:val="28"/>
          <w:szCs w:val="28"/>
        </w:rPr>
        <w:t xml:space="preserve"> неповне речення, – приклад (3,4).</w:t>
      </w:r>
    </w:p>
    <w:p w:rsidR="00E44B08" w:rsidRDefault="00466505">
      <w:p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Без заміни повного речення на неповни, іноді можна перекласти англійський пасивний зворот за допомогою зворотного дієслова. Таким чином і структура речення, і підмет залишаються незмінними при перекладі, – приклад (5).</w:t>
      </w:r>
    </w:p>
    <w:p w:rsidR="00E44B08" w:rsidRDefault="00466505">
      <w:pPr>
        <w:spacing w:before="20" w:after="2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В прикаді (6) бічимо, що пасивний зворот також можна перекласти за допомогою іменника в третій особі, але така трансформація не є частою при перекладі українською мовою.</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англійській мові існують низка конструкцій, які часто при перекладі трансформують пр</w:t>
      </w:r>
      <w:r>
        <w:rPr>
          <w:rFonts w:ascii="Times New Roman" w:eastAsia="Times New Roman" w:hAnsi="Times New Roman" w:cs="Times New Roman"/>
          <w:sz w:val="28"/>
          <w:szCs w:val="28"/>
        </w:rPr>
        <w:t>осте речення у складне. Це складний інфінітивний підмет та складний інфінітивний додаток.</w:t>
      </w:r>
    </w:p>
    <w:p w:rsidR="00E44B08" w:rsidRDefault="00E44B08">
      <w:pPr>
        <w:spacing w:before="20" w:after="20" w:line="360" w:lineRule="auto"/>
        <w:ind w:firstLine="720"/>
        <w:jc w:val="both"/>
        <w:rPr>
          <w:rFonts w:ascii="Times New Roman" w:eastAsia="Times New Roman" w:hAnsi="Times New Roman" w:cs="Times New Roman"/>
          <w:sz w:val="28"/>
          <w:szCs w:val="28"/>
        </w:rPr>
      </w:pPr>
    </w:p>
    <w:p w:rsidR="00E44B08" w:rsidRDefault="00466505">
      <w:pPr>
        <w:spacing w:before="20" w:after="2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Складний інфінітивний підмет</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Складний інфінітивний підмет часто використовується в художніх текстах та має багато способів перекладу. Присудок в такій конструкції може бути пасивним або активним.  З присудком в активному стані така конструкція може перекладатися так:</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простим речен</w:t>
      </w:r>
      <w:r>
        <w:rPr>
          <w:rFonts w:ascii="Times New Roman" w:eastAsia="Times New Roman" w:hAnsi="Times New Roman" w:cs="Times New Roman"/>
          <w:sz w:val="28"/>
          <w:szCs w:val="28"/>
        </w:rPr>
        <w:t>ням зі зворотним дієсловом</w:t>
      </w:r>
    </w:p>
    <w:p w:rsidR="00E44B08" w:rsidRDefault="00466505">
      <w:p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(2), (3) простим реченням зі вставним словом або конструкцією</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складнопідрядним речення.</w:t>
      </w:r>
    </w:p>
    <w:p w:rsidR="00E44B08" w:rsidRDefault="00E44B08">
      <w:pPr>
        <w:spacing w:before="20" w:after="20" w:line="360" w:lineRule="auto"/>
        <w:ind w:firstLine="720"/>
        <w:jc w:val="both"/>
        <w:rPr>
          <w:rFonts w:ascii="Times New Roman" w:eastAsia="Times New Roman" w:hAnsi="Times New Roman" w:cs="Times New Roman"/>
          <w:sz w:val="28"/>
          <w:szCs w:val="28"/>
        </w:rPr>
      </w:pPr>
    </w:p>
    <w:tbl>
      <w:tblPr>
        <w:tblStyle w:val="affff1"/>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25"/>
        <w:gridCol w:w="4125"/>
        <w:gridCol w:w="4710"/>
      </w:tblGrid>
      <w:tr w:rsidR="00E44B08">
        <w:tc>
          <w:tcPr>
            <w:tcW w:w="52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1</w:t>
            </w:r>
          </w:p>
        </w:tc>
        <w:tc>
          <w:tcPr>
            <w:tcW w:w="412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By the same magic, Mrs. Barbour’s invitation seemed to extend beyond the summer and far into the horizon.</w:t>
            </w:r>
          </w:p>
        </w:tc>
        <w:tc>
          <w:tcPr>
            <w:tcW w:w="471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І, немов чарами, запрошення</w:t>
            </w:r>
            <w:r>
              <w:rPr>
                <w:rFonts w:ascii="Times New Roman" w:eastAsia="Times New Roman" w:hAnsi="Times New Roman" w:cs="Times New Roman"/>
                <w:i/>
                <w:sz w:val="24"/>
                <w:szCs w:val="24"/>
              </w:rPr>
              <w:t xml:space="preserve"> місіс Барбур </w:t>
            </w:r>
            <w:r>
              <w:rPr>
                <w:rFonts w:ascii="Times New Roman" w:eastAsia="Times New Roman" w:hAnsi="Times New Roman" w:cs="Times New Roman"/>
                <w:b/>
                <w:i/>
                <w:sz w:val="24"/>
                <w:szCs w:val="24"/>
              </w:rPr>
              <w:t xml:space="preserve">поширювалося </w:t>
            </w:r>
            <w:r>
              <w:rPr>
                <w:rFonts w:ascii="Times New Roman" w:eastAsia="Times New Roman" w:hAnsi="Times New Roman" w:cs="Times New Roman"/>
                <w:i/>
                <w:sz w:val="24"/>
                <w:szCs w:val="24"/>
              </w:rPr>
              <w:t>далеко за межі літа й далеко за обрій.</w:t>
            </w:r>
          </w:p>
        </w:tc>
      </w:tr>
      <w:tr w:rsidR="00E44B08">
        <w:tc>
          <w:tcPr>
            <w:tcW w:w="52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2</w:t>
            </w:r>
          </w:p>
        </w:tc>
        <w:tc>
          <w:tcPr>
            <w:tcW w:w="412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She seemed interested enough.</w:t>
            </w:r>
          </w:p>
        </w:tc>
        <w:tc>
          <w:tcPr>
            <w:tcW w:w="471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Ксандра, </w:t>
            </w:r>
            <w:r>
              <w:rPr>
                <w:rFonts w:ascii="Times New Roman" w:eastAsia="Times New Roman" w:hAnsi="Times New Roman" w:cs="Times New Roman"/>
                <w:b/>
                <w:i/>
                <w:sz w:val="24"/>
                <w:szCs w:val="24"/>
              </w:rPr>
              <w:t>здавалося</w:t>
            </w:r>
            <w:r>
              <w:rPr>
                <w:rFonts w:ascii="Times New Roman" w:eastAsia="Times New Roman" w:hAnsi="Times New Roman" w:cs="Times New Roman"/>
                <w:i/>
                <w:sz w:val="24"/>
                <w:szCs w:val="24"/>
              </w:rPr>
              <w:t>, була неабияк зацікавлена цією темою.</w:t>
            </w:r>
          </w:p>
        </w:tc>
      </w:tr>
      <w:tr w:rsidR="00E44B08">
        <w:tc>
          <w:tcPr>
            <w:tcW w:w="52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3</w:t>
            </w:r>
          </w:p>
        </w:tc>
        <w:tc>
          <w:tcPr>
            <w:tcW w:w="412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I seemed to be looking down on myself</w:t>
            </w:r>
          </w:p>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from above</w:t>
            </w:r>
          </w:p>
          <w:p w:rsidR="00E44B08" w:rsidRDefault="00E44B08">
            <w:pPr>
              <w:widowControl w:val="0"/>
              <w:spacing w:before="20" w:after="20" w:line="360" w:lineRule="auto"/>
              <w:jc w:val="both"/>
              <w:rPr>
                <w:rFonts w:ascii="Times New Roman" w:eastAsia="Times New Roman" w:hAnsi="Times New Roman" w:cs="Times New Roman"/>
                <w:i/>
                <w:sz w:val="24"/>
                <w:szCs w:val="24"/>
              </w:rPr>
            </w:pPr>
          </w:p>
        </w:tc>
        <w:tc>
          <w:tcPr>
            <w:tcW w:w="471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Я, </w:t>
            </w:r>
            <w:r>
              <w:rPr>
                <w:rFonts w:ascii="Times New Roman" w:eastAsia="Times New Roman" w:hAnsi="Times New Roman" w:cs="Times New Roman"/>
                <w:b/>
                <w:i/>
                <w:sz w:val="24"/>
                <w:szCs w:val="24"/>
              </w:rPr>
              <w:t>здавалося</w:t>
            </w:r>
            <w:r>
              <w:rPr>
                <w:rFonts w:ascii="Times New Roman" w:eastAsia="Times New Roman" w:hAnsi="Times New Roman" w:cs="Times New Roman"/>
                <w:i/>
                <w:sz w:val="24"/>
                <w:szCs w:val="24"/>
              </w:rPr>
              <w:t>, дивився згори сам на</w:t>
            </w:r>
          </w:p>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себе.</w:t>
            </w:r>
          </w:p>
        </w:tc>
      </w:tr>
      <w:tr w:rsidR="00E44B08">
        <w:tc>
          <w:tcPr>
            <w:tcW w:w="52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4</w:t>
            </w:r>
          </w:p>
        </w:tc>
        <w:tc>
          <w:tcPr>
            <w:tcW w:w="412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She seemed about to speak.</w:t>
            </w:r>
          </w:p>
        </w:tc>
        <w:tc>
          <w:tcPr>
            <w:tcW w:w="471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Як мені здавалося</w:t>
            </w:r>
            <w:r>
              <w:rPr>
                <w:rFonts w:ascii="Times New Roman" w:eastAsia="Times New Roman" w:hAnsi="Times New Roman" w:cs="Times New Roman"/>
                <w:i/>
                <w:sz w:val="24"/>
                <w:szCs w:val="24"/>
              </w:rPr>
              <w:t>, вона хотіла заговорити.</w:t>
            </w:r>
          </w:p>
        </w:tc>
      </w:tr>
    </w:tbl>
    <w:p w:rsidR="00E44B08" w:rsidRDefault="00E44B08">
      <w:pPr>
        <w:spacing w:before="20" w:after="20" w:line="360" w:lineRule="auto"/>
        <w:ind w:firstLine="720"/>
        <w:jc w:val="both"/>
        <w:rPr>
          <w:rFonts w:ascii="Times New Roman" w:eastAsia="Times New Roman" w:hAnsi="Times New Roman" w:cs="Times New Roman"/>
          <w:sz w:val="28"/>
          <w:szCs w:val="28"/>
        </w:rPr>
      </w:pPr>
    </w:p>
    <w:p w:rsidR="00E44B08" w:rsidRDefault="00466505">
      <w:pPr>
        <w:spacing w:before="20" w:after="2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ab/>
        <w:t>Складний інфінітивний додаток</w:t>
      </w:r>
    </w:p>
    <w:p w:rsidR="00E44B08" w:rsidRDefault="00466505">
      <w:p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Якщо в оригінальному тексту наявна конструкція складного інфінітивного додатку, то в  в перекладі, зазвичай, призводить до зміни простого речення на скл</w:t>
      </w:r>
      <w:r>
        <w:rPr>
          <w:rFonts w:ascii="Times New Roman" w:eastAsia="Times New Roman" w:hAnsi="Times New Roman" w:cs="Times New Roman"/>
          <w:sz w:val="28"/>
          <w:szCs w:val="28"/>
        </w:rPr>
        <w:t>адне (приклади1, 2).</w:t>
      </w:r>
    </w:p>
    <w:p w:rsidR="00E44B08" w:rsidRDefault="00466505">
      <w:p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Однією з форм складного інфінітивного додатку може бути конструкція for + noun/pronoun + infinitive. Такий додаток також призводить до заміни простого речення складним при перекладі (приклади 3-6). </w:t>
      </w:r>
    </w:p>
    <w:p w:rsidR="00E44B08" w:rsidRDefault="00466505">
      <w:p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Обидві конструкції при перекладі часто утворюють підрядну з’ясувальну частину частину.</w:t>
      </w:r>
    </w:p>
    <w:p w:rsidR="00E44B08" w:rsidRDefault="00E44B08">
      <w:pPr>
        <w:spacing w:before="20" w:after="20" w:line="360" w:lineRule="auto"/>
        <w:jc w:val="both"/>
        <w:rPr>
          <w:rFonts w:ascii="Times New Roman" w:eastAsia="Times New Roman" w:hAnsi="Times New Roman" w:cs="Times New Roman"/>
          <w:sz w:val="28"/>
          <w:szCs w:val="28"/>
        </w:rPr>
      </w:pPr>
    </w:p>
    <w:tbl>
      <w:tblPr>
        <w:tblStyle w:val="affff2"/>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5"/>
        <w:gridCol w:w="4125"/>
        <w:gridCol w:w="4680"/>
      </w:tblGrid>
      <w:tr w:rsidR="00E44B08">
        <w:tc>
          <w:tcPr>
            <w:tcW w:w="555"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1</w:t>
            </w:r>
          </w:p>
        </w:tc>
        <w:tc>
          <w:tcPr>
            <w:tcW w:w="412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He’d seen me socializing among important clients at an Impressionist and Modern Art sale.</w:t>
            </w:r>
          </w:p>
        </w:tc>
        <w:tc>
          <w:tcPr>
            <w:tcW w:w="468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Він побачив, </w:t>
            </w:r>
            <w:r>
              <w:rPr>
                <w:rFonts w:ascii="Times New Roman" w:eastAsia="Times New Roman" w:hAnsi="Times New Roman" w:cs="Times New Roman"/>
                <w:b/>
                <w:i/>
                <w:sz w:val="24"/>
                <w:szCs w:val="24"/>
              </w:rPr>
              <w:t xml:space="preserve">як </w:t>
            </w:r>
            <w:r>
              <w:rPr>
                <w:rFonts w:ascii="Times New Roman" w:eastAsia="Times New Roman" w:hAnsi="Times New Roman" w:cs="Times New Roman"/>
                <w:i/>
                <w:sz w:val="24"/>
                <w:szCs w:val="24"/>
              </w:rPr>
              <w:t>я штовхаюся серед важливих клієнтів на аукціоні імпресіоніст</w:t>
            </w:r>
            <w:r>
              <w:rPr>
                <w:rFonts w:ascii="Times New Roman" w:eastAsia="Times New Roman" w:hAnsi="Times New Roman" w:cs="Times New Roman"/>
                <w:i/>
                <w:sz w:val="24"/>
                <w:szCs w:val="24"/>
              </w:rPr>
              <w:t>ського й модерного мистецтва.</w:t>
            </w:r>
          </w:p>
        </w:tc>
      </w:tr>
      <w:tr w:rsidR="00E44B08">
        <w:tc>
          <w:tcPr>
            <w:tcW w:w="555"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2</w:t>
            </w:r>
          </w:p>
        </w:tc>
        <w:tc>
          <w:tcPr>
            <w:tcW w:w="412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I’d seen women fall apart over him.</w:t>
            </w:r>
          </w:p>
        </w:tc>
        <w:tc>
          <w:tcPr>
            <w:tcW w:w="468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Я бачив, </w:t>
            </w:r>
            <w:r>
              <w:rPr>
                <w:rFonts w:ascii="Times New Roman" w:eastAsia="Times New Roman" w:hAnsi="Times New Roman" w:cs="Times New Roman"/>
                <w:b/>
                <w:i/>
                <w:sz w:val="24"/>
                <w:szCs w:val="24"/>
              </w:rPr>
              <w:t xml:space="preserve">як </w:t>
            </w:r>
            <w:r>
              <w:rPr>
                <w:rFonts w:ascii="Times New Roman" w:eastAsia="Times New Roman" w:hAnsi="Times New Roman" w:cs="Times New Roman"/>
                <w:i/>
                <w:sz w:val="24"/>
                <w:szCs w:val="24"/>
              </w:rPr>
              <w:t>жінки буквально чіплялися йому на шию.</w:t>
            </w:r>
          </w:p>
        </w:tc>
      </w:tr>
      <w:tr w:rsidR="00E44B08">
        <w:tc>
          <w:tcPr>
            <w:tcW w:w="555"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3</w:t>
            </w:r>
          </w:p>
        </w:tc>
        <w:tc>
          <w:tcPr>
            <w:tcW w:w="412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I waited</w:t>
            </w:r>
            <w:r>
              <w:rPr>
                <w:rFonts w:ascii="Times New Roman" w:eastAsia="Times New Roman" w:hAnsi="Times New Roman" w:cs="Times New Roman"/>
                <w:b/>
                <w:i/>
                <w:sz w:val="24"/>
                <w:szCs w:val="24"/>
              </w:rPr>
              <w:t xml:space="preserve"> for her to come</w:t>
            </w:r>
            <w:r>
              <w:rPr>
                <w:rFonts w:ascii="Times New Roman" w:eastAsia="Times New Roman" w:hAnsi="Times New Roman" w:cs="Times New Roman"/>
                <w:i/>
                <w:sz w:val="24"/>
                <w:szCs w:val="24"/>
              </w:rPr>
              <w:t xml:space="preserve"> home.</w:t>
            </w:r>
          </w:p>
        </w:tc>
        <w:tc>
          <w:tcPr>
            <w:tcW w:w="468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Я чекав, </w:t>
            </w:r>
            <w:r>
              <w:rPr>
                <w:rFonts w:ascii="Times New Roman" w:eastAsia="Times New Roman" w:hAnsi="Times New Roman" w:cs="Times New Roman"/>
                <w:b/>
                <w:i/>
                <w:sz w:val="24"/>
                <w:szCs w:val="24"/>
              </w:rPr>
              <w:t xml:space="preserve">коли </w:t>
            </w:r>
            <w:r>
              <w:rPr>
                <w:rFonts w:ascii="Times New Roman" w:eastAsia="Times New Roman" w:hAnsi="Times New Roman" w:cs="Times New Roman"/>
                <w:i/>
                <w:sz w:val="24"/>
                <w:szCs w:val="24"/>
              </w:rPr>
              <w:t>вона повернеться</w:t>
            </w:r>
          </w:p>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додому.</w:t>
            </w:r>
          </w:p>
        </w:tc>
      </w:tr>
      <w:tr w:rsidR="00E44B08">
        <w:tc>
          <w:tcPr>
            <w:tcW w:w="555"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4</w:t>
            </w:r>
          </w:p>
        </w:tc>
        <w:tc>
          <w:tcPr>
            <w:tcW w:w="412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I waited</w:t>
            </w:r>
            <w:r>
              <w:rPr>
                <w:rFonts w:ascii="Times New Roman" w:eastAsia="Times New Roman" w:hAnsi="Times New Roman" w:cs="Times New Roman"/>
                <w:b/>
                <w:i/>
                <w:sz w:val="24"/>
                <w:szCs w:val="24"/>
              </w:rPr>
              <w:t xml:space="preserve"> for him to pick up</w:t>
            </w:r>
            <w:r>
              <w:rPr>
                <w:rFonts w:ascii="Times New Roman" w:eastAsia="Times New Roman" w:hAnsi="Times New Roman" w:cs="Times New Roman"/>
                <w:i/>
                <w:sz w:val="24"/>
                <w:szCs w:val="24"/>
              </w:rPr>
              <w:t xml:space="preserve"> the thread again.</w:t>
            </w:r>
          </w:p>
        </w:tc>
        <w:tc>
          <w:tcPr>
            <w:tcW w:w="468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Я чекав, </w:t>
            </w:r>
            <w:r>
              <w:rPr>
                <w:rFonts w:ascii="Times New Roman" w:eastAsia="Times New Roman" w:hAnsi="Times New Roman" w:cs="Times New Roman"/>
                <w:b/>
                <w:i/>
                <w:sz w:val="24"/>
                <w:szCs w:val="24"/>
              </w:rPr>
              <w:t xml:space="preserve">коли </w:t>
            </w:r>
            <w:r>
              <w:rPr>
                <w:rFonts w:ascii="Times New Roman" w:eastAsia="Times New Roman" w:hAnsi="Times New Roman" w:cs="Times New Roman"/>
                <w:i/>
                <w:sz w:val="24"/>
                <w:szCs w:val="24"/>
              </w:rPr>
              <w:t>він підхопить нитку нашої розмови.</w:t>
            </w:r>
          </w:p>
        </w:tc>
      </w:tr>
      <w:tr w:rsidR="00E44B08">
        <w:tc>
          <w:tcPr>
            <w:tcW w:w="555"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5</w:t>
            </w:r>
          </w:p>
        </w:tc>
        <w:tc>
          <w:tcPr>
            <w:tcW w:w="412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She seemed to be waiting</w:t>
            </w:r>
            <w:r>
              <w:rPr>
                <w:rFonts w:ascii="Times New Roman" w:eastAsia="Times New Roman" w:hAnsi="Times New Roman" w:cs="Times New Roman"/>
                <w:b/>
                <w:i/>
                <w:sz w:val="24"/>
                <w:szCs w:val="24"/>
              </w:rPr>
              <w:t xml:space="preserve"> for me to say</w:t>
            </w:r>
            <w:r>
              <w:rPr>
                <w:rFonts w:ascii="Times New Roman" w:eastAsia="Times New Roman" w:hAnsi="Times New Roman" w:cs="Times New Roman"/>
                <w:i/>
                <w:sz w:val="24"/>
                <w:szCs w:val="24"/>
              </w:rPr>
              <w:t xml:space="preserve"> something.</w:t>
            </w:r>
          </w:p>
        </w:tc>
        <w:tc>
          <w:tcPr>
            <w:tcW w:w="468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Здавалося, вона хотіла почути, </w:t>
            </w:r>
            <w:r>
              <w:rPr>
                <w:rFonts w:ascii="Times New Roman" w:eastAsia="Times New Roman" w:hAnsi="Times New Roman" w:cs="Times New Roman"/>
                <w:b/>
                <w:i/>
                <w:sz w:val="24"/>
                <w:szCs w:val="24"/>
              </w:rPr>
              <w:t xml:space="preserve">що </w:t>
            </w:r>
            <w:r>
              <w:rPr>
                <w:rFonts w:ascii="Times New Roman" w:eastAsia="Times New Roman" w:hAnsi="Times New Roman" w:cs="Times New Roman"/>
                <w:i/>
                <w:sz w:val="24"/>
                <w:szCs w:val="24"/>
              </w:rPr>
              <w:t>я на це скажу.</w:t>
            </w:r>
          </w:p>
        </w:tc>
      </w:tr>
      <w:tr w:rsidR="00E44B08">
        <w:tc>
          <w:tcPr>
            <w:tcW w:w="555"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6</w:t>
            </w:r>
          </w:p>
        </w:tc>
        <w:tc>
          <w:tcPr>
            <w:tcW w:w="412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She had only to mention a recently read novel </w:t>
            </w:r>
            <w:r>
              <w:rPr>
                <w:rFonts w:ascii="Times New Roman" w:eastAsia="Times New Roman" w:hAnsi="Times New Roman" w:cs="Times New Roman"/>
                <w:b/>
                <w:i/>
                <w:sz w:val="24"/>
                <w:szCs w:val="24"/>
              </w:rPr>
              <w:t>for me to grab</w:t>
            </w:r>
            <w:r>
              <w:rPr>
                <w:rFonts w:ascii="Times New Roman" w:eastAsia="Times New Roman" w:hAnsi="Times New Roman" w:cs="Times New Roman"/>
                <w:i/>
                <w:sz w:val="24"/>
                <w:szCs w:val="24"/>
              </w:rPr>
              <w:t xml:space="preserve"> it up hungrily.</w:t>
            </w:r>
          </w:p>
        </w:tc>
        <w:tc>
          <w:tcPr>
            <w:tcW w:w="468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Їй варто було лише згадати про щойно пр</w:t>
            </w:r>
            <w:r>
              <w:rPr>
                <w:rFonts w:ascii="Times New Roman" w:eastAsia="Times New Roman" w:hAnsi="Times New Roman" w:cs="Times New Roman"/>
                <w:i/>
                <w:sz w:val="24"/>
                <w:szCs w:val="24"/>
              </w:rPr>
              <w:t xml:space="preserve">очитану книжку, </w:t>
            </w:r>
            <w:r>
              <w:rPr>
                <w:rFonts w:ascii="Times New Roman" w:eastAsia="Times New Roman" w:hAnsi="Times New Roman" w:cs="Times New Roman"/>
                <w:b/>
                <w:i/>
                <w:sz w:val="24"/>
                <w:szCs w:val="24"/>
              </w:rPr>
              <w:t xml:space="preserve">як </w:t>
            </w:r>
            <w:r>
              <w:rPr>
                <w:rFonts w:ascii="Times New Roman" w:eastAsia="Times New Roman" w:hAnsi="Times New Roman" w:cs="Times New Roman"/>
                <w:i/>
                <w:sz w:val="24"/>
                <w:szCs w:val="24"/>
              </w:rPr>
              <w:t>я жадібно хапався за неї.</w:t>
            </w:r>
          </w:p>
        </w:tc>
      </w:tr>
    </w:tbl>
    <w:p w:rsidR="00E44B08" w:rsidRDefault="00E44B08">
      <w:pPr>
        <w:spacing w:before="20" w:after="20" w:line="360" w:lineRule="auto"/>
        <w:jc w:val="both"/>
        <w:rPr>
          <w:rFonts w:ascii="Times New Roman" w:eastAsia="Times New Roman" w:hAnsi="Times New Roman" w:cs="Times New Roman"/>
          <w:b/>
          <w:sz w:val="28"/>
          <w:szCs w:val="28"/>
        </w:rPr>
      </w:pP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англійській мові існує низка конструкцій, яка часто транслюється у перекладі за допомогою утворення складнопідрядної частини речення. Таким конструкціями є:</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обставина або додаток з прийменником “for” (приклади 1, 2, 3);</w:t>
      </w:r>
    </w:p>
    <w:p w:rsidR="00E44B08" w:rsidRDefault="00466505">
      <w:p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інфінітив для вираження мети (приклади 4, 5);</w:t>
      </w:r>
    </w:p>
    <w:p w:rsidR="00E44B08" w:rsidRDefault="00466505">
      <w:p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конструкція “to be + too + adj. + infinitive” (приклад 6);</w:t>
      </w:r>
    </w:p>
    <w:p w:rsidR="00E44B08" w:rsidRDefault="00466505">
      <w:p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конструкція “enough + infinitive” (приклад 7);</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обставина причини виражена з</w:t>
      </w:r>
      <w:r>
        <w:rPr>
          <w:rFonts w:ascii="Times New Roman" w:eastAsia="Times New Roman" w:hAnsi="Times New Roman" w:cs="Times New Roman"/>
          <w:sz w:val="28"/>
          <w:szCs w:val="28"/>
        </w:rPr>
        <w:t>а допомогою прийменникової конструкції  “because of” (приклад 8).</w:t>
      </w:r>
    </w:p>
    <w:p w:rsidR="00E44B08" w:rsidRDefault="00E44B08">
      <w:pPr>
        <w:spacing w:before="20" w:after="20" w:line="360" w:lineRule="auto"/>
        <w:ind w:left="720"/>
        <w:jc w:val="both"/>
        <w:rPr>
          <w:rFonts w:ascii="Times New Roman" w:eastAsia="Times New Roman" w:hAnsi="Times New Roman" w:cs="Times New Roman"/>
          <w:sz w:val="28"/>
          <w:szCs w:val="28"/>
        </w:rPr>
      </w:pPr>
    </w:p>
    <w:tbl>
      <w:tblPr>
        <w:tblStyle w:val="affff3"/>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60"/>
        <w:gridCol w:w="4230"/>
        <w:gridCol w:w="4770"/>
      </w:tblGrid>
      <w:tr w:rsidR="00E44B08">
        <w:tc>
          <w:tcPr>
            <w:tcW w:w="360" w:type="dxa"/>
            <w:shd w:val="clear" w:color="auto" w:fill="auto"/>
            <w:tcMar>
              <w:top w:w="100" w:type="dxa"/>
              <w:left w:w="100" w:type="dxa"/>
              <w:bottom w:w="100" w:type="dxa"/>
              <w:right w:w="100" w:type="dxa"/>
            </w:tcMar>
          </w:tcPr>
          <w:p w:rsidR="00E44B08" w:rsidRDefault="00466505">
            <w:pPr>
              <w:widowControl w:val="0"/>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1</w:t>
            </w:r>
          </w:p>
        </w:tc>
        <w:tc>
          <w:tcPr>
            <w:tcW w:w="423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I leaned forward </w:t>
            </w:r>
            <w:r>
              <w:rPr>
                <w:rFonts w:ascii="Times New Roman" w:eastAsia="Times New Roman" w:hAnsi="Times New Roman" w:cs="Times New Roman"/>
                <w:b/>
                <w:i/>
                <w:sz w:val="24"/>
                <w:szCs w:val="24"/>
              </w:rPr>
              <w:t xml:space="preserve">for </w:t>
            </w:r>
            <w:r>
              <w:rPr>
                <w:rFonts w:ascii="Times New Roman" w:eastAsia="Times New Roman" w:hAnsi="Times New Roman" w:cs="Times New Roman"/>
                <w:i/>
                <w:sz w:val="24"/>
                <w:szCs w:val="24"/>
              </w:rPr>
              <w:t>a closer look.</w:t>
            </w:r>
          </w:p>
        </w:tc>
        <w:tc>
          <w:tcPr>
            <w:tcW w:w="477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Я нахилився вперед, щоб придивитися краще.</w:t>
            </w:r>
          </w:p>
        </w:tc>
      </w:tr>
      <w:tr w:rsidR="00E44B08">
        <w:tc>
          <w:tcPr>
            <w:tcW w:w="360" w:type="dxa"/>
            <w:shd w:val="clear" w:color="auto" w:fill="auto"/>
            <w:tcMar>
              <w:top w:w="100" w:type="dxa"/>
              <w:left w:w="100" w:type="dxa"/>
              <w:bottom w:w="100" w:type="dxa"/>
              <w:right w:w="100" w:type="dxa"/>
            </w:tcMar>
          </w:tcPr>
          <w:p w:rsidR="00E44B08" w:rsidRDefault="00466505">
            <w:pPr>
              <w:widowControl w:val="0"/>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2</w:t>
            </w:r>
          </w:p>
        </w:tc>
        <w:tc>
          <w:tcPr>
            <w:tcW w:w="423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He’d been arrested </w:t>
            </w:r>
            <w:r>
              <w:rPr>
                <w:rFonts w:ascii="Times New Roman" w:eastAsia="Times New Roman" w:hAnsi="Times New Roman" w:cs="Times New Roman"/>
                <w:b/>
                <w:i/>
                <w:sz w:val="24"/>
                <w:szCs w:val="24"/>
              </w:rPr>
              <w:t xml:space="preserve">for </w:t>
            </w:r>
            <w:r>
              <w:rPr>
                <w:rFonts w:ascii="Times New Roman" w:eastAsia="Times New Roman" w:hAnsi="Times New Roman" w:cs="Times New Roman"/>
                <w:i/>
                <w:sz w:val="24"/>
                <w:szCs w:val="24"/>
              </w:rPr>
              <w:t>starting a fire out in front of the statue of Samuel Eliot Morison on Commonwealth Avenue.</w:t>
            </w:r>
          </w:p>
        </w:tc>
        <w:tc>
          <w:tcPr>
            <w:tcW w:w="477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Його заарештували за те, що він розклав вогонь перед статуєю Семюела Еліота Морісона на авеню Співдружності</w:t>
            </w:r>
          </w:p>
        </w:tc>
      </w:tr>
      <w:tr w:rsidR="00E44B08">
        <w:tc>
          <w:tcPr>
            <w:tcW w:w="360" w:type="dxa"/>
            <w:shd w:val="clear" w:color="auto" w:fill="auto"/>
            <w:tcMar>
              <w:top w:w="100" w:type="dxa"/>
              <w:left w:w="100" w:type="dxa"/>
              <w:bottom w:w="100" w:type="dxa"/>
              <w:right w:w="100" w:type="dxa"/>
            </w:tcMar>
          </w:tcPr>
          <w:p w:rsidR="00E44B08" w:rsidRDefault="00466505">
            <w:pPr>
              <w:widowControl w:val="0"/>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3</w:t>
            </w:r>
          </w:p>
        </w:tc>
        <w:tc>
          <w:tcPr>
            <w:tcW w:w="423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We barely had money</w:t>
            </w:r>
            <w:r>
              <w:rPr>
                <w:rFonts w:ascii="Times New Roman" w:eastAsia="Times New Roman" w:hAnsi="Times New Roman" w:cs="Times New Roman"/>
                <w:b/>
                <w:i/>
                <w:sz w:val="24"/>
                <w:szCs w:val="24"/>
              </w:rPr>
              <w:t xml:space="preserve"> for</w:t>
            </w:r>
            <w:r>
              <w:rPr>
                <w:rFonts w:ascii="Times New Roman" w:eastAsia="Times New Roman" w:hAnsi="Times New Roman" w:cs="Times New Roman"/>
                <w:i/>
                <w:sz w:val="24"/>
                <w:szCs w:val="24"/>
              </w:rPr>
              <w:t xml:space="preserve"> rent.</w:t>
            </w:r>
          </w:p>
        </w:tc>
        <w:tc>
          <w:tcPr>
            <w:tcW w:w="477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Нам ледве вистачало грош</w:t>
            </w:r>
            <w:r>
              <w:rPr>
                <w:rFonts w:ascii="Times New Roman" w:eastAsia="Times New Roman" w:hAnsi="Times New Roman" w:cs="Times New Roman"/>
                <w:i/>
                <w:sz w:val="24"/>
                <w:szCs w:val="24"/>
              </w:rPr>
              <w:t xml:space="preserve">ей, щоб платити комірне.  </w:t>
            </w:r>
          </w:p>
        </w:tc>
      </w:tr>
      <w:tr w:rsidR="00E44B08">
        <w:tc>
          <w:tcPr>
            <w:tcW w:w="360" w:type="dxa"/>
            <w:shd w:val="clear" w:color="auto" w:fill="auto"/>
            <w:tcMar>
              <w:top w:w="100" w:type="dxa"/>
              <w:left w:w="100" w:type="dxa"/>
              <w:bottom w:w="100" w:type="dxa"/>
              <w:right w:w="100" w:type="dxa"/>
            </w:tcMar>
          </w:tcPr>
          <w:p w:rsidR="00E44B08" w:rsidRDefault="00466505">
            <w:pPr>
              <w:widowControl w:val="0"/>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4</w:t>
            </w:r>
          </w:p>
        </w:tc>
        <w:tc>
          <w:tcPr>
            <w:tcW w:w="423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Could I write him a check</w:t>
            </w:r>
            <w:r>
              <w:rPr>
                <w:rFonts w:ascii="Times New Roman" w:eastAsia="Times New Roman" w:hAnsi="Times New Roman" w:cs="Times New Roman"/>
                <w:b/>
                <w:i/>
                <w:sz w:val="24"/>
                <w:szCs w:val="24"/>
              </w:rPr>
              <w:t xml:space="preserve"> to make</w:t>
            </w:r>
            <w:r>
              <w:rPr>
                <w:rFonts w:ascii="Times New Roman" w:eastAsia="Times New Roman" w:hAnsi="Times New Roman" w:cs="Times New Roman"/>
                <w:i/>
                <w:sz w:val="24"/>
                <w:szCs w:val="24"/>
              </w:rPr>
              <w:t xml:space="preserve"> him </w:t>
            </w:r>
            <w:r>
              <w:rPr>
                <w:rFonts w:ascii="Times New Roman" w:eastAsia="Times New Roman" w:hAnsi="Times New Roman" w:cs="Times New Roman"/>
                <w:i/>
                <w:sz w:val="24"/>
                <w:szCs w:val="24"/>
              </w:rPr>
              <w:lastRenderedPageBreak/>
              <w:t>leave her alone?</w:t>
            </w:r>
          </w:p>
        </w:tc>
        <w:tc>
          <w:tcPr>
            <w:tcW w:w="477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 xml:space="preserve">Чи не виписати йому чек за умови, що він </w:t>
            </w:r>
            <w:r>
              <w:rPr>
                <w:rFonts w:ascii="Times New Roman" w:eastAsia="Times New Roman" w:hAnsi="Times New Roman" w:cs="Times New Roman"/>
                <w:i/>
                <w:sz w:val="24"/>
                <w:szCs w:val="24"/>
              </w:rPr>
              <w:lastRenderedPageBreak/>
              <w:t>залишить її саму?</w:t>
            </w:r>
          </w:p>
        </w:tc>
      </w:tr>
      <w:tr w:rsidR="00E44B08">
        <w:tc>
          <w:tcPr>
            <w:tcW w:w="360" w:type="dxa"/>
            <w:shd w:val="clear" w:color="auto" w:fill="auto"/>
            <w:tcMar>
              <w:top w:w="100" w:type="dxa"/>
              <w:left w:w="100" w:type="dxa"/>
              <w:bottom w:w="100" w:type="dxa"/>
              <w:right w:w="100" w:type="dxa"/>
            </w:tcMar>
          </w:tcPr>
          <w:p w:rsidR="00E44B08" w:rsidRDefault="00466505">
            <w:pPr>
              <w:widowControl w:val="0"/>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5</w:t>
            </w:r>
          </w:p>
        </w:tc>
        <w:tc>
          <w:tcPr>
            <w:tcW w:w="423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We stepped aside</w:t>
            </w:r>
            <w:r>
              <w:rPr>
                <w:rFonts w:ascii="Times New Roman" w:eastAsia="Times New Roman" w:hAnsi="Times New Roman" w:cs="Times New Roman"/>
                <w:b/>
                <w:i/>
                <w:sz w:val="24"/>
                <w:szCs w:val="24"/>
              </w:rPr>
              <w:t xml:space="preserve"> to avoid</w:t>
            </w:r>
            <w:r>
              <w:rPr>
                <w:rFonts w:ascii="Times New Roman" w:eastAsia="Times New Roman" w:hAnsi="Times New Roman" w:cs="Times New Roman"/>
                <w:i/>
                <w:sz w:val="24"/>
                <w:szCs w:val="24"/>
              </w:rPr>
              <w:t xml:space="preserve"> the soapsuds</w:t>
            </w:r>
          </w:p>
        </w:tc>
        <w:tc>
          <w:tcPr>
            <w:tcW w:w="477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Ми відступили вбік, щоб нас не намочило мильною водою</w:t>
            </w:r>
          </w:p>
        </w:tc>
      </w:tr>
      <w:tr w:rsidR="00E44B08">
        <w:tc>
          <w:tcPr>
            <w:tcW w:w="360" w:type="dxa"/>
            <w:shd w:val="clear" w:color="auto" w:fill="auto"/>
            <w:tcMar>
              <w:top w:w="100" w:type="dxa"/>
              <w:left w:w="100" w:type="dxa"/>
              <w:bottom w:w="100" w:type="dxa"/>
              <w:right w:w="100" w:type="dxa"/>
            </w:tcMar>
          </w:tcPr>
          <w:p w:rsidR="00E44B08" w:rsidRDefault="00466505">
            <w:pPr>
              <w:widowControl w:val="0"/>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6</w:t>
            </w:r>
          </w:p>
        </w:tc>
        <w:tc>
          <w:tcPr>
            <w:tcW w:w="423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She was </w:t>
            </w:r>
            <w:r>
              <w:rPr>
                <w:rFonts w:ascii="Times New Roman" w:eastAsia="Times New Roman" w:hAnsi="Times New Roman" w:cs="Times New Roman"/>
                <w:b/>
                <w:i/>
                <w:sz w:val="24"/>
                <w:szCs w:val="24"/>
              </w:rPr>
              <w:t>too uneasy</w:t>
            </w:r>
            <w:r>
              <w:rPr>
                <w:rFonts w:ascii="Times New Roman" w:eastAsia="Times New Roman" w:hAnsi="Times New Roman" w:cs="Times New Roman"/>
                <w:i/>
                <w:sz w:val="24"/>
                <w:szCs w:val="24"/>
              </w:rPr>
              <w:t xml:space="preserve"> in front of the camera </w:t>
            </w:r>
            <w:r>
              <w:rPr>
                <w:rFonts w:ascii="Times New Roman" w:eastAsia="Times New Roman" w:hAnsi="Times New Roman" w:cs="Times New Roman"/>
                <w:b/>
                <w:i/>
                <w:sz w:val="24"/>
                <w:szCs w:val="24"/>
              </w:rPr>
              <w:t>to be</w:t>
            </w:r>
            <w:r>
              <w:rPr>
                <w:rFonts w:ascii="Times New Roman" w:eastAsia="Times New Roman" w:hAnsi="Times New Roman" w:cs="Times New Roman"/>
                <w:i/>
                <w:sz w:val="24"/>
                <w:szCs w:val="24"/>
              </w:rPr>
              <w:t xml:space="preserve"> very good at it. </w:t>
            </w:r>
          </w:p>
        </w:tc>
        <w:tc>
          <w:tcPr>
            <w:tcW w:w="477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Вона почувалася перед фотокамерою не досить упевнено, щоб справити потрібне враження.</w:t>
            </w:r>
          </w:p>
        </w:tc>
      </w:tr>
      <w:tr w:rsidR="00E44B08">
        <w:tc>
          <w:tcPr>
            <w:tcW w:w="360" w:type="dxa"/>
            <w:shd w:val="clear" w:color="auto" w:fill="auto"/>
            <w:tcMar>
              <w:top w:w="100" w:type="dxa"/>
              <w:left w:w="100" w:type="dxa"/>
              <w:bottom w:w="100" w:type="dxa"/>
              <w:right w:w="100" w:type="dxa"/>
            </w:tcMar>
          </w:tcPr>
          <w:p w:rsidR="00E44B08" w:rsidRDefault="00466505">
            <w:pPr>
              <w:widowControl w:val="0"/>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7</w:t>
            </w:r>
          </w:p>
        </w:tc>
        <w:tc>
          <w:tcPr>
            <w:tcW w:w="423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My mother and I had </w:t>
            </w:r>
            <w:r>
              <w:rPr>
                <w:rFonts w:ascii="Times New Roman" w:eastAsia="Times New Roman" w:hAnsi="Times New Roman" w:cs="Times New Roman"/>
                <w:b/>
                <w:i/>
                <w:sz w:val="24"/>
                <w:szCs w:val="24"/>
              </w:rPr>
              <w:t xml:space="preserve">enough </w:t>
            </w:r>
            <w:r>
              <w:rPr>
                <w:rFonts w:ascii="Times New Roman" w:eastAsia="Times New Roman" w:hAnsi="Times New Roman" w:cs="Times New Roman"/>
                <w:i/>
                <w:sz w:val="24"/>
                <w:szCs w:val="24"/>
              </w:rPr>
              <w:t>experience of Goldie</w:t>
            </w:r>
            <w:r>
              <w:rPr>
                <w:rFonts w:ascii="Times New Roman" w:eastAsia="Times New Roman" w:hAnsi="Times New Roman" w:cs="Times New Roman"/>
                <w:b/>
                <w:i/>
                <w:sz w:val="24"/>
                <w:szCs w:val="24"/>
              </w:rPr>
              <w:t xml:space="preserve"> to know</w:t>
            </w:r>
            <w:r>
              <w:rPr>
                <w:rFonts w:ascii="Times New Roman" w:eastAsia="Times New Roman" w:hAnsi="Times New Roman" w:cs="Times New Roman"/>
                <w:i/>
                <w:sz w:val="24"/>
                <w:szCs w:val="24"/>
              </w:rPr>
              <w:t>.</w:t>
            </w:r>
          </w:p>
        </w:tc>
        <w:tc>
          <w:tcPr>
            <w:tcW w:w="477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Але і мати, і я досить добре знали нашого швейцара, </w:t>
            </w:r>
            <w:r>
              <w:rPr>
                <w:rFonts w:ascii="Times New Roman" w:eastAsia="Times New Roman" w:hAnsi="Times New Roman" w:cs="Times New Roman"/>
                <w:i/>
                <w:sz w:val="24"/>
                <w:szCs w:val="24"/>
              </w:rPr>
              <w:t>аби зрозуміти.</w:t>
            </w:r>
          </w:p>
        </w:tc>
      </w:tr>
      <w:tr w:rsidR="00E44B08">
        <w:tc>
          <w:tcPr>
            <w:tcW w:w="360" w:type="dxa"/>
            <w:shd w:val="clear" w:color="auto" w:fill="auto"/>
            <w:tcMar>
              <w:top w:w="100" w:type="dxa"/>
              <w:left w:w="100" w:type="dxa"/>
              <w:bottom w:w="100" w:type="dxa"/>
              <w:right w:w="100" w:type="dxa"/>
            </w:tcMar>
          </w:tcPr>
          <w:p w:rsidR="00E44B08" w:rsidRDefault="00466505">
            <w:pPr>
              <w:widowControl w:val="0"/>
              <w:spacing w:before="20" w:after="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8</w:t>
            </w:r>
          </w:p>
        </w:tc>
        <w:tc>
          <w:tcPr>
            <w:tcW w:w="423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But everyone called him Goldie </w:t>
            </w:r>
            <w:r>
              <w:rPr>
                <w:rFonts w:ascii="Times New Roman" w:eastAsia="Times New Roman" w:hAnsi="Times New Roman" w:cs="Times New Roman"/>
                <w:b/>
                <w:i/>
                <w:sz w:val="24"/>
                <w:szCs w:val="24"/>
              </w:rPr>
              <w:t>because of</w:t>
            </w:r>
            <w:r>
              <w:rPr>
                <w:rFonts w:ascii="Times New Roman" w:eastAsia="Times New Roman" w:hAnsi="Times New Roman" w:cs="Times New Roman"/>
                <w:i/>
                <w:sz w:val="24"/>
                <w:szCs w:val="24"/>
              </w:rPr>
              <w:t xml:space="preserve"> his gold tooth.</w:t>
            </w:r>
          </w:p>
        </w:tc>
        <w:tc>
          <w:tcPr>
            <w:tcW w:w="477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Але всі звали його Золотцем, бо мав золотого зуба.</w:t>
            </w:r>
          </w:p>
        </w:tc>
      </w:tr>
    </w:tbl>
    <w:p w:rsidR="00E44B08" w:rsidRDefault="00E44B08">
      <w:pPr>
        <w:spacing w:before="20" w:after="20" w:line="360" w:lineRule="auto"/>
        <w:jc w:val="both"/>
        <w:rPr>
          <w:rFonts w:ascii="Times New Roman" w:eastAsia="Times New Roman" w:hAnsi="Times New Roman" w:cs="Times New Roman"/>
          <w:sz w:val="28"/>
          <w:szCs w:val="28"/>
        </w:rPr>
      </w:pPr>
    </w:p>
    <w:p w:rsidR="00E44B08" w:rsidRDefault="00466505">
      <w:pPr>
        <w:spacing w:before="20" w:after="2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Трансформація двоскладного простого речення на односкладне</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Прості речення оригіналу можуть також залишатися простими, але проходити через інші структурні трансформації. Наприклад, повне речення може перетворюватися на неповне. Частіше, така трансформація відбувається або через те, що в українській мові прийнято ча</w:t>
      </w:r>
      <w:r>
        <w:rPr>
          <w:rFonts w:ascii="Times New Roman" w:eastAsia="Times New Roman" w:hAnsi="Times New Roman" w:cs="Times New Roman"/>
          <w:sz w:val="28"/>
          <w:szCs w:val="28"/>
        </w:rPr>
        <w:t>сто вживати неповні предикатні речення, а також, іноді, в перекладі вживається стала фраза, яку використовують в такій формі. Розглянемо наступні приклади:</w:t>
      </w:r>
    </w:p>
    <w:tbl>
      <w:tblPr>
        <w:tblStyle w:val="affff4"/>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0"/>
        <w:gridCol w:w="4260"/>
        <w:gridCol w:w="4620"/>
      </w:tblGrid>
      <w:tr w:rsidR="00E44B08">
        <w:tc>
          <w:tcPr>
            <w:tcW w:w="48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1</w:t>
            </w:r>
          </w:p>
        </w:tc>
        <w:tc>
          <w:tcPr>
            <w:tcW w:w="426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We got the flooding down in SoHo.</w:t>
            </w:r>
          </w:p>
        </w:tc>
        <w:tc>
          <w:tcPr>
            <w:tcW w:w="46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У СоХо справжня повінь.</w:t>
            </w:r>
          </w:p>
        </w:tc>
      </w:tr>
      <w:tr w:rsidR="00E44B08">
        <w:tc>
          <w:tcPr>
            <w:tcW w:w="48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2</w:t>
            </w:r>
          </w:p>
        </w:tc>
        <w:tc>
          <w:tcPr>
            <w:tcW w:w="426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They got some streets blocked off over by the UN.</w:t>
            </w:r>
          </w:p>
        </w:tc>
        <w:tc>
          <w:tcPr>
            <w:tcW w:w="46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Біля ООН заблоковано кілька вулиць.</w:t>
            </w:r>
          </w:p>
        </w:tc>
      </w:tr>
      <w:tr w:rsidR="00E44B08">
        <w:tc>
          <w:tcPr>
            <w:tcW w:w="48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3</w:t>
            </w:r>
          </w:p>
        </w:tc>
        <w:tc>
          <w:tcPr>
            <w:tcW w:w="426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Shops were flooded.</w:t>
            </w:r>
          </w:p>
        </w:tc>
        <w:tc>
          <w:tcPr>
            <w:tcW w:w="46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Затопило крамниці.</w:t>
            </w:r>
          </w:p>
        </w:tc>
      </w:tr>
      <w:tr w:rsidR="00E44B08">
        <w:tc>
          <w:tcPr>
            <w:tcW w:w="48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4</w:t>
            </w:r>
          </w:p>
        </w:tc>
        <w:tc>
          <w:tcPr>
            <w:tcW w:w="426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Indeed I’ll probably think about it all my life.</w:t>
            </w:r>
          </w:p>
        </w:tc>
        <w:tc>
          <w:tcPr>
            <w:tcW w:w="46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Либонь, думатиму про неї протягом усього життя.</w:t>
            </w:r>
          </w:p>
        </w:tc>
      </w:tr>
      <w:tr w:rsidR="00E44B08">
        <w:tc>
          <w:tcPr>
            <w:tcW w:w="48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5</w:t>
            </w:r>
          </w:p>
        </w:tc>
        <w:tc>
          <w:tcPr>
            <w:tcW w:w="426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Are you carsick?</w:t>
            </w:r>
          </w:p>
        </w:tc>
        <w:tc>
          <w:tcPr>
            <w:tcW w:w="46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Тебе нуд</w:t>
            </w:r>
            <w:r>
              <w:rPr>
                <w:rFonts w:ascii="Times New Roman" w:eastAsia="Times New Roman" w:hAnsi="Times New Roman" w:cs="Times New Roman"/>
                <w:i/>
                <w:sz w:val="24"/>
                <w:szCs w:val="24"/>
              </w:rPr>
              <w:t>ить?</w:t>
            </w:r>
          </w:p>
        </w:tc>
      </w:tr>
      <w:tr w:rsidR="00E44B08">
        <w:tc>
          <w:tcPr>
            <w:tcW w:w="48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6</w:t>
            </w:r>
          </w:p>
        </w:tc>
        <w:tc>
          <w:tcPr>
            <w:tcW w:w="426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My mother had been forced to take the </w:t>
            </w:r>
            <w:r>
              <w:rPr>
                <w:rFonts w:ascii="Times New Roman" w:eastAsia="Times New Roman" w:hAnsi="Times New Roman" w:cs="Times New Roman"/>
                <w:i/>
                <w:sz w:val="24"/>
                <w:szCs w:val="24"/>
              </w:rPr>
              <w:lastRenderedPageBreak/>
              <w:t>morning off.</w:t>
            </w:r>
          </w:p>
        </w:tc>
        <w:tc>
          <w:tcPr>
            <w:tcW w:w="46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 xml:space="preserve">Моїй матері довелося відпрошуватися з </w:t>
            </w:r>
            <w:r>
              <w:rPr>
                <w:rFonts w:ascii="Times New Roman" w:eastAsia="Times New Roman" w:hAnsi="Times New Roman" w:cs="Times New Roman"/>
                <w:i/>
                <w:sz w:val="24"/>
                <w:szCs w:val="24"/>
              </w:rPr>
              <w:lastRenderedPageBreak/>
              <w:t>роботи на всю першу половину дня.</w:t>
            </w:r>
          </w:p>
        </w:tc>
      </w:tr>
      <w:tr w:rsidR="00E44B08">
        <w:tc>
          <w:tcPr>
            <w:tcW w:w="48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7</w:t>
            </w:r>
          </w:p>
        </w:tc>
        <w:tc>
          <w:tcPr>
            <w:tcW w:w="426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People went to jail for it.</w:t>
            </w:r>
          </w:p>
        </w:tc>
        <w:tc>
          <w:tcPr>
            <w:tcW w:w="46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Людей садовили за це до в’язниці.</w:t>
            </w:r>
          </w:p>
        </w:tc>
      </w:tr>
    </w:tbl>
    <w:p w:rsidR="00E44B08" w:rsidRDefault="00E44B08">
      <w:pPr>
        <w:spacing w:before="20" w:after="20" w:line="360" w:lineRule="auto"/>
        <w:ind w:firstLine="720"/>
        <w:jc w:val="both"/>
        <w:rPr>
          <w:rFonts w:ascii="Times New Roman" w:eastAsia="Times New Roman" w:hAnsi="Times New Roman" w:cs="Times New Roman"/>
          <w:sz w:val="28"/>
          <w:szCs w:val="28"/>
        </w:rPr>
      </w:pP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трансформації повного речення на неповне перекладач може опустити присудок та залишити тільки підмет речення, такі неповні речення називаються номінативними</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Ця трансформація часто відбувається з передачею новин в оригіналі, бо для англійської мови типічно використання в таких типах речень загального підмета “we” в сенсі “жителі”, “люди”, а також “they” в сенсі “влада”, “місто”. В українській мові такі речення </w:t>
      </w:r>
      <w:r>
        <w:rPr>
          <w:rFonts w:ascii="Times New Roman" w:eastAsia="Times New Roman" w:hAnsi="Times New Roman" w:cs="Times New Roman"/>
          <w:sz w:val="28"/>
          <w:szCs w:val="28"/>
        </w:rPr>
        <w:t xml:space="preserve">не потребують підмета та перетворюють подію або новину на підмет речення (приклад 1). </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інших випадках в таких реченнях при перекладі відбувається трансформація на неповне предикатне речення (приклад 2).</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Тобто додаток залишається додатком, але підмет опус</w:t>
      </w:r>
      <w:r>
        <w:rPr>
          <w:rFonts w:ascii="Times New Roman" w:eastAsia="Times New Roman" w:hAnsi="Times New Roman" w:cs="Times New Roman"/>
          <w:sz w:val="28"/>
          <w:szCs w:val="28"/>
        </w:rPr>
        <w:t xml:space="preserve">кається. </w:t>
      </w:r>
    </w:p>
    <w:p w:rsidR="00E44B08" w:rsidRDefault="00466505">
      <w:pPr>
        <w:spacing w:before="20" w:after="20" w:line="360"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При перекладі новин, де присутній пасивний зворот, підмет також можна замінити додатком та трансформувати речення на односкладне (приклад 3)</w:t>
      </w:r>
      <w:r>
        <w:rPr>
          <w:rFonts w:ascii="Times New Roman" w:eastAsia="Times New Roman" w:hAnsi="Times New Roman" w:cs="Times New Roman"/>
          <w:i/>
          <w:sz w:val="28"/>
          <w:szCs w:val="28"/>
        </w:rPr>
        <w:t>.</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Іноді речення оригіналу двоскладне та при перекладі переходить у односкладне, але все ще залишається пов</w:t>
      </w:r>
      <w:r>
        <w:rPr>
          <w:rFonts w:ascii="Times New Roman" w:eastAsia="Times New Roman" w:hAnsi="Times New Roman" w:cs="Times New Roman"/>
          <w:sz w:val="28"/>
          <w:szCs w:val="28"/>
        </w:rPr>
        <w:t>ним, тобто підмет в реченні можна зрозуміти, по формі присудка (наприклад, дієслова в першій особі однини в теперішньому часі та майбутньому часі) (приклад 4).</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 при перекладі речень з англійської мови, де частиною складеного присудку є прикметник, в у</w:t>
      </w:r>
      <w:r>
        <w:rPr>
          <w:rFonts w:ascii="Times New Roman" w:eastAsia="Times New Roman" w:hAnsi="Times New Roman" w:cs="Times New Roman"/>
          <w:sz w:val="28"/>
          <w:szCs w:val="28"/>
        </w:rPr>
        <w:t>країнській мові цей присудок передається за допомогою інфінітива, що утворює неповне безособове речення (приклад 5).</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Присудки з модальним дієсловом або дієсловом, що передає модальність дії, можуть зазнавати трансформації під час перекладу. В українській м</w:t>
      </w:r>
      <w:r>
        <w:rPr>
          <w:rFonts w:ascii="Times New Roman" w:eastAsia="Times New Roman" w:hAnsi="Times New Roman" w:cs="Times New Roman"/>
          <w:sz w:val="28"/>
          <w:szCs w:val="28"/>
        </w:rPr>
        <w:t>ові звично передавати модальність не через звичну для англійської мови структуру “підмет-присудок”, а через безособові речення. Тобто такі фрази як “я повинен щось зробити”, скоріш за все будуть передані у формі “мені треба/доводиться щось зробити”, де під</w:t>
      </w:r>
      <w:r>
        <w:rPr>
          <w:rFonts w:ascii="Times New Roman" w:eastAsia="Times New Roman" w:hAnsi="Times New Roman" w:cs="Times New Roman"/>
          <w:sz w:val="28"/>
          <w:szCs w:val="28"/>
        </w:rPr>
        <w:t>мет оригіналу стає додатком при перекладі  (приклад 6).</w:t>
      </w:r>
    </w:p>
    <w:p w:rsidR="00E44B08" w:rsidRDefault="00466505">
      <w:pPr>
        <w:spacing w:before="20" w:after="2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lastRenderedPageBreak/>
        <w:t xml:space="preserve">Іноді одні й ті самі дії в англійській та українській мовах передаються дієсловами різного направлення, тобто активне дієслово, що використовується в англійській мові для позначення тієї чи іншої ситуації, в українській мові змінює направленість своєї дії </w:t>
      </w:r>
      <w:r>
        <w:rPr>
          <w:rFonts w:ascii="Times New Roman" w:eastAsia="Times New Roman" w:hAnsi="Times New Roman" w:cs="Times New Roman"/>
          <w:sz w:val="28"/>
          <w:szCs w:val="28"/>
        </w:rPr>
        <w:t>(присудок знову ж таки стає додатком в перекладі). Наприкад, англійська фраза “to go to jail” українською буде перекладатися як “бути посадженим у в’язницю”, бо для носіїв цієї мови така діє має пасивний характер (не людина сама пішла у в’язницю, а її хтос</w:t>
      </w:r>
      <w:r>
        <w:rPr>
          <w:rFonts w:ascii="Times New Roman" w:eastAsia="Times New Roman" w:hAnsi="Times New Roman" w:cs="Times New Roman"/>
          <w:sz w:val="28"/>
          <w:szCs w:val="28"/>
        </w:rPr>
        <w:t>ь змусив піти), –  приклад (7).</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цю трансформацію можна зустріти в простому реченні, коли неповне речення стає повним при перекладі</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Але така трансформація відбувається набагато більш рідко, ніж попередня, через те, що англійській мові не властиве вик</w:t>
      </w:r>
      <w:r>
        <w:rPr>
          <w:rFonts w:ascii="Times New Roman" w:eastAsia="Times New Roman" w:hAnsi="Times New Roman" w:cs="Times New Roman"/>
          <w:sz w:val="28"/>
          <w:szCs w:val="28"/>
        </w:rPr>
        <w:t>ористання неповних (особливо предикативних) речень. Тому такі речення, зазвичай, використовуються тільки в прямій мові у формі графону (передачі особливостей мови персонажа).</w:t>
      </w:r>
    </w:p>
    <w:p w:rsidR="00E44B08" w:rsidRDefault="00E44B08">
      <w:pPr>
        <w:spacing w:before="20" w:after="20" w:line="360" w:lineRule="auto"/>
        <w:ind w:firstLine="720"/>
        <w:jc w:val="both"/>
        <w:rPr>
          <w:rFonts w:ascii="Times New Roman" w:eastAsia="Times New Roman" w:hAnsi="Times New Roman" w:cs="Times New Roman"/>
          <w:sz w:val="28"/>
          <w:szCs w:val="28"/>
        </w:rPr>
      </w:pPr>
    </w:p>
    <w:p w:rsidR="00E44B08" w:rsidRDefault="00466505">
      <w:pPr>
        <w:spacing w:before="20" w:after="2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Додавання</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Компресія англійської мови є її специфічною особливістю, що пов’язана </w:t>
      </w:r>
      <w:r>
        <w:rPr>
          <w:rFonts w:ascii="Times New Roman" w:eastAsia="Times New Roman" w:hAnsi="Times New Roman" w:cs="Times New Roman"/>
          <w:sz w:val="28"/>
          <w:szCs w:val="28"/>
        </w:rPr>
        <w:t>з її аналітичною будовою. Як реалізація принципу економії мовних засобів, компресія проявляєтья на різноманітних рівнях та, при перекладі на українську мову, потребує декомпресії (додавання). При використанні цієї трансформації перекладач “розгортає” лекси</w:t>
      </w:r>
      <w:r>
        <w:rPr>
          <w:rFonts w:ascii="Times New Roman" w:eastAsia="Times New Roman" w:hAnsi="Times New Roman" w:cs="Times New Roman"/>
          <w:sz w:val="28"/>
          <w:szCs w:val="28"/>
        </w:rPr>
        <w:t>чне значення мовної одиниці за допомогою додавання слів, що компенсують структуру та зміст висловлювання. Наприклад:</w:t>
      </w:r>
    </w:p>
    <w:tbl>
      <w:tblPr>
        <w:tblStyle w:val="affff5"/>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60"/>
        <w:gridCol w:w="3900"/>
        <w:gridCol w:w="4800"/>
      </w:tblGrid>
      <w:tr w:rsidR="00E44B08">
        <w:tc>
          <w:tcPr>
            <w:tcW w:w="660"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1</w:t>
            </w:r>
          </w:p>
        </w:tc>
        <w:tc>
          <w:tcPr>
            <w:tcW w:w="3900"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I reached out and picked the board up by the edges.</w:t>
            </w:r>
          </w:p>
        </w:tc>
        <w:tc>
          <w:tcPr>
            <w:tcW w:w="4800"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Я простягнув </w:t>
            </w:r>
            <w:r>
              <w:rPr>
                <w:rFonts w:ascii="Times New Roman" w:eastAsia="Times New Roman" w:hAnsi="Times New Roman" w:cs="Times New Roman"/>
                <w:b/>
                <w:i/>
                <w:sz w:val="24"/>
                <w:szCs w:val="24"/>
              </w:rPr>
              <w:t xml:space="preserve">руку </w:t>
            </w:r>
            <w:r>
              <w:rPr>
                <w:rFonts w:ascii="Times New Roman" w:eastAsia="Times New Roman" w:hAnsi="Times New Roman" w:cs="Times New Roman"/>
                <w:i/>
                <w:sz w:val="24"/>
                <w:szCs w:val="24"/>
              </w:rPr>
              <w:t xml:space="preserve">й потяг </w:t>
            </w:r>
            <w:r>
              <w:rPr>
                <w:rFonts w:ascii="Times New Roman" w:eastAsia="Times New Roman" w:hAnsi="Times New Roman" w:cs="Times New Roman"/>
                <w:b/>
                <w:i/>
                <w:sz w:val="24"/>
                <w:szCs w:val="24"/>
              </w:rPr>
              <w:t>до себе</w:t>
            </w:r>
            <w:r>
              <w:rPr>
                <w:rFonts w:ascii="Times New Roman" w:eastAsia="Times New Roman" w:hAnsi="Times New Roman" w:cs="Times New Roman"/>
                <w:i/>
                <w:sz w:val="24"/>
                <w:szCs w:val="24"/>
              </w:rPr>
              <w:t xml:space="preserve"> ту дошку за краї. </w:t>
            </w:r>
          </w:p>
        </w:tc>
      </w:tr>
      <w:tr w:rsidR="00E44B08">
        <w:tc>
          <w:tcPr>
            <w:tcW w:w="660"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2</w:t>
            </w:r>
          </w:p>
        </w:tc>
        <w:tc>
          <w:tcPr>
            <w:tcW w:w="3900"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Then something snapped.</w:t>
            </w:r>
          </w:p>
        </w:tc>
        <w:tc>
          <w:tcPr>
            <w:tcW w:w="4800"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Потім </w:t>
            </w:r>
            <w:r>
              <w:rPr>
                <w:rFonts w:ascii="Times New Roman" w:eastAsia="Times New Roman" w:hAnsi="Times New Roman" w:cs="Times New Roman"/>
                <w:b/>
                <w:i/>
                <w:sz w:val="24"/>
                <w:szCs w:val="24"/>
              </w:rPr>
              <w:t xml:space="preserve">у мені </w:t>
            </w:r>
            <w:r>
              <w:rPr>
                <w:rFonts w:ascii="Times New Roman" w:eastAsia="Times New Roman" w:hAnsi="Times New Roman" w:cs="Times New Roman"/>
                <w:i/>
                <w:sz w:val="24"/>
                <w:szCs w:val="24"/>
              </w:rPr>
              <w:t xml:space="preserve">щось урвалося. </w:t>
            </w:r>
          </w:p>
        </w:tc>
      </w:tr>
      <w:tr w:rsidR="00E44B08">
        <w:tc>
          <w:tcPr>
            <w:tcW w:w="66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3</w:t>
            </w:r>
          </w:p>
        </w:tc>
        <w:tc>
          <w:tcPr>
            <w:tcW w:w="390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Her face was reflected in his. </w:t>
            </w:r>
          </w:p>
        </w:tc>
        <w:tc>
          <w:tcPr>
            <w:tcW w:w="480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Її обличчя було віддзеркалене на його </w:t>
            </w:r>
            <w:r>
              <w:rPr>
                <w:rFonts w:ascii="Times New Roman" w:eastAsia="Times New Roman" w:hAnsi="Times New Roman" w:cs="Times New Roman"/>
                <w:b/>
                <w:i/>
                <w:sz w:val="24"/>
                <w:szCs w:val="24"/>
              </w:rPr>
              <w:t>обличчі</w:t>
            </w:r>
            <w:r>
              <w:rPr>
                <w:rFonts w:ascii="Times New Roman" w:eastAsia="Times New Roman" w:hAnsi="Times New Roman" w:cs="Times New Roman"/>
                <w:i/>
                <w:sz w:val="24"/>
                <w:szCs w:val="24"/>
              </w:rPr>
              <w:t xml:space="preserve">. </w:t>
            </w:r>
          </w:p>
        </w:tc>
      </w:tr>
    </w:tbl>
    <w:p w:rsidR="00E44B08" w:rsidRDefault="00E44B08">
      <w:pPr>
        <w:spacing w:before="20" w:after="20" w:line="360" w:lineRule="auto"/>
        <w:ind w:firstLine="720"/>
        <w:jc w:val="both"/>
        <w:rPr>
          <w:rFonts w:ascii="Times New Roman" w:eastAsia="Times New Roman" w:hAnsi="Times New Roman" w:cs="Times New Roman"/>
          <w:sz w:val="28"/>
          <w:szCs w:val="28"/>
        </w:rPr>
      </w:pPr>
    </w:p>
    <w:p w:rsidR="00E44B08" w:rsidRDefault="00466505">
      <w:p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r>
      <w:r>
        <w:rPr>
          <w:rFonts w:ascii="Times New Roman" w:eastAsia="Times New Roman" w:hAnsi="Times New Roman" w:cs="Times New Roman"/>
          <w:sz w:val="28"/>
          <w:szCs w:val="28"/>
        </w:rPr>
        <w:t>Перекладач розкриває зміст оригінального тексту, додаючи фрагменти, які, на його думку, допоможуть читачу краще зрозуміти, що хотів передати автор.</w:t>
      </w:r>
    </w:p>
    <w:p w:rsidR="00E44B08" w:rsidRDefault="00E44B08">
      <w:pPr>
        <w:spacing w:before="20" w:after="20" w:line="360" w:lineRule="auto"/>
        <w:jc w:val="both"/>
        <w:rPr>
          <w:rFonts w:ascii="Times New Roman" w:eastAsia="Times New Roman" w:hAnsi="Times New Roman" w:cs="Times New Roman"/>
          <w:sz w:val="28"/>
          <w:szCs w:val="28"/>
        </w:rPr>
      </w:pPr>
    </w:p>
    <w:p w:rsidR="00E44B08" w:rsidRDefault="00466505">
      <w:pPr>
        <w:spacing w:before="20" w:after="2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Вилучення</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наявності в реченні оригіналу двох однорідних присудків, що мають однакове або схожу значення,</w:t>
      </w:r>
      <w:r>
        <w:rPr>
          <w:rFonts w:ascii="Times New Roman" w:eastAsia="Times New Roman" w:hAnsi="Times New Roman" w:cs="Times New Roman"/>
          <w:sz w:val="28"/>
          <w:szCs w:val="28"/>
        </w:rPr>
        <w:t xml:space="preserve"> в перекладі такі присудки, зазвичай, передаються одним присудком зі значенням або одного, або обох з оригіналу (приклад 1, 2, 3).</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Коли в англійських запитаннях в теперішньому часі присудком є дієслово to be, при перекладі цей присудок, зазвичай, опускаєть</w:t>
      </w:r>
      <w:r>
        <w:rPr>
          <w:rFonts w:ascii="Times New Roman" w:eastAsia="Times New Roman" w:hAnsi="Times New Roman" w:cs="Times New Roman"/>
          <w:sz w:val="28"/>
          <w:szCs w:val="28"/>
        </w:rPr>
        <w:t>ся (приклад 4).</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Деякі вилучені слова є частиною конструкції, що існують тільки в англійській мові, та при опущенні таких слів семантичність та емоційність конструкції не буде загублена у перекладі (приклад 5).</w:t>
      </w:r>
    </w:p>
    <w:p w:rsidR="00E44B08" w:rsidRDefault="00E44B08">
      <w:pPr>
        <w:spacing w:before="20" w:after="20" w:line="360" w:lineRule="auto"/>
        <w:ind w:firstLine="720"/>
        <w:jc w:val="both"/>
        <w:rPr>
          <w:rFonts w:ascii="Times New Roman" w:eastAsia="Times New Roman" w:hAnsi="Times New Roman" w:cs="Times New Roman"/>
          <w:sz w:val="28"/>
          <w:szCs w:val="28"/>
        </w:rPr>
      </w:pPr>
    </w:p>
    <w:tbl>
      <w:tblPr>
        <w:tblStyle w:val="affff6"/>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5"/>
        <w:gridCol w:w="4140"/>
        <w:gridCol w:w="4755"/>
      </w:tblGrid>
      <w:tr w:rsidR="00E44B08">
        <w:tc>
          <w:tcPr>
            <w:tcW w:w="465"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1</w:t>
            </w:r>
          </w:p>
        </w:tc>
        <w:tc>
          <w:tcPr>
            <w:tcW w:w="4140"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Black rain slickers flapped and </w:t>
            </w:r>
            <w:r>
              <w:rPr>
                <w:rFonts w:ascii="Times New Roman" w:eastAsia="Times New Roman" w:hAnsi="Times New Roman" w:cs="Times New Roman"/>
                <w:b/>
                <w:i/>
                <w:sz w:val="24"/>
                <w:szCs w:val="24"/>
              </w:rPr>
              <w:t xml:space="preserve">billowed </w:t>
            </w:r>
            <w:r>
              <w:rPr>
                <w:rFonts w:ascii="Times New Roman" w:eastAsia="Times New Roman" w:hAnsi="Times New Roman" w:cs="Times New Roman"/>
                <w:i/>
                <w:sz w:val="24"/>
                <w:szCs w:val="24"/>
              </w:rPr>
              <w:t>in</w:t>
            </w:r>
            <w:r>
              <w:rPr>
                <w:rFonts w:ascii="Times New Roman" w:eastAsia="Times New Roman" w:hAnsi="Times New Roman" w:cs="Times New Roman"/>
                <w:i/>
                <w:sz w:val="24"/>
                <w:szCs w:val="24"/>
              </w:rPr>
              <w:t xml:space="preserve"> the wind.</w:t>
            </w:r>
          </w:p>
        </w:tc>
        <w:tc>
          <w:tcPr>
            <w:tcW w:w="4755"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Чорні плащі майоріли на вітрі. </w:t>
            </w:r>
          </w:p>
        </w:tc>
      </w:tr>
      <w:tr w:rsidR="00E44B08">
        <w:tc>
          <w:tcPr>
            <w:tcW w:w="46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2</w:t>
            </w:r>
          </w:p>
        </w:tc>
        <w:tc>
          <w:tcPr>
            <w:tcW w:w="414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Trucks would </w:t>
            </w:r>
            <w:r>
              <w:rPr>
                <w:rFonts w:ascii="Times New Roman" w:eastAsia="Times New Roman" w:hAnsi="Times New Roman" w:cs="Times New Roman"/>
                <w:b/>
                <w:i/>
                <w:sz w:val="24"/>
                <w:szCs w:val="24"/>
              </w:rPr>
              <w:t xml:space="preserve">roar </w:t>
            </w:r>
            <w:r>
              <w:rPr>
                <w:rFonts w:ascii="Times New Roman" w:eastAsia="Times New Roman" w:hAnsi="Times New Roman" w:cs="Times New Roman"/>
                <w:i/>
                <w:sz w:val="24"/>
                <w:szCs w:val="24"/>
              </w:rPr>
              <w:t>and grumble down the street.</w:t>
            </w:r>
          </w:p>
        </w:tc>
        <w:tc>
          <w:tcPr>
            <w:tcW w:w="475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Вантажівки загуркочуть униз по вулиці.</w:t>
            </w:r>
          </w:p>
        </w:tc>
      </w:tr>
      <w:tr w:rsidR="00E44B08">
        <w:tc>
          <w:tcPr>
            <w:tcW w:w="465"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3</w:t>
            </w:r>
          </w:p>
        </w:tc>
        <w:tc>
          <w:tcPr>
            <w:tcW w:w="4140"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Unexpectedly the drawer </w:t>
            </w:r>
            <w:r>
              <w:rPr>
                <w:rFonts w:ascii="Times New Roman" w:eastAsia="Times New Roman" w:hAnsi="Times New Roman" w:cs="Times New Roman"/>
                <w:b/>
                <w:i/>
                <w:sz w:val="24"/>
                <w:szCs w:val="24"/>
              </w:rPr>
              <w:t xml:space="preserve">popped </w:t>
            </w:r>
            <w:r>
              <w:rPr>
                <w:rFonts w:ascii="Times New Roman" w:eastAsia="Times New Roman" w:hAnsi="Times New Roman" w:cs="Times New Roman"/>
                <w:i/>
                <w:sz w:val="24"/>
                <w:szCs w:val="24"/>
              </w:rPr>
              <w:t xml:space="preserve">open. </w:t>
            </w:r>
          </w:p>
        </w:tc>
        <w:tc>
          <w:tcPr>
            <w:tcW w:w="4755"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Несподівано шухляда відкрилася. </w:t>
            </w:r>
          </w:p>
        </w:tc>
      </w:tr>
      <w:tr w:rsidR="00E44B08">
        <w:tc>
          <w:tcPr>
            <w:tcW w:w="465"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4</w:t>
            </w:r>
          </w:p>
        </w:tc>
        <w:tc>
          <w:tcPr>
            <w:tcW w:w="4140"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Where </w:t>
            </w:r>
            <w:r>
              <w:rPr>
                <w:rFonts w:ascii="Times New Roman" w:eastAsia="Times New Roman" w:hAnsi="Times New Roman" w:cs="Times New Roman"/>
                <w:b/>
                <w:i/>
                <w:sz w:val="24"/>
                <w:szCs w:val="24"/>
              </w:rPr>
              <w:t xml:space="preserve">was </w:t>
            </w:r>
            <w:r>
              <w:rPr>
                <w:rFonts w:ascii="Times New Roman" w:eastAsia="Times New Roman" w:hAnsi="Times New Roman" w:cs="Times New Roman"/>
                <w:i/>
                <w:sz w:val="24"/>
                <w:szCs w:val="24"/>
              </w:rPr>
              <w:t xml:space="preserve">she? </w:t>
            </w:r>
          </w:p>
        </w:tc>
        <w:tc>
          <w:tcPr>
            <w:tcW w:w="4755"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Де вона? </w:t>
            </w:r>
          </w:p>
        </w:tc>
      </w:tr>
      <w:tr w:rsidR="00E44B08">
        <w:tc>
          <w:tcPr>
            <w:tcW w:w="465"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6</w:t>
            </w:r>
          </w:p>
        </w:tc>
        <w:tc>
          <w:tcPr>
            <w:tcW w:w="4140"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And what could the police do </w:t>
            </w:r>
            <w:r>
              <w:rPr>
                <w:rFonts w:ascii="Times New Roman" w:eastAsia="Times New Roman" w:hAnsi="Times New Roman" w:cs="Times New Roman"/>
                <w:b/>
                <w:i/>
                <w:sz w:val="24"/>
                <w:szCs w:val="24"/>
              </w:rPr>
              <w:t>anyway</w:t>
            </w:r>
            <w:r>
              <w:rPr>
                <w:rFonts w:ascii="Times New Roman" w:eastAsia="Times New Roman" w:hAnsi="Times New Roman" w:cs="Times New Roman"/>
                <w:i/>
                <w:sz w:val="24"/>
                <w:szCs w:val="24"/>
              </w:rPr>
              <w:t xml:space="preserve">? </w:t>
            </w:r>
          </w:p>
        </w:tc>
        <w:tc>
          <w:tcPr>
            <w:tcW w:w="4755"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І що може зробити поліція? </w:t>
            </w:r>
          </w:p>
        </w:tc>
      </w:tr>
    </w:tbl>
    <w:p w:rsidR="00E44B08" w:rsidRDefault="00E44B08">
      <w:pPr>
        <w:spacing w:before="20" w:after="20" w:line="360" w:lineRule="auto"/>
        <w:jc w:val="both"/>
        <w:rPr>
          <w:rFonts w:ascii="Times New Roman" w:eastAsia="Times New Roman" w:hAnsi="Times New Roman" w:cs="Times New Roman"/>
          <w:i/>
          <w:sz w:val="28"/>
          <w:szCs w:val="28"/>
        </w:rPr>
      </w:pPr>
    </w:p>
    <w:p w:rsidR="00E44B08" w:rsidRDefault="00E44B08">
      <w:pPr>
        <w:pStyle w:val="1"/>
        <w:spacing w:before="20" w:after="20"/>
        <w:ind w:firstLine="720"/>
        <w:sectPr w:rsidR="00E44B08">
          <w:pgSz w:w="11906" w:h="16838"/>
          <w:pgMar w:top="1133" w:right="566" w:bottom="1133" w:left="1700" w:header="720" w:footer="720" w:gutter="0"/>
          <w:cols w:space="720"/>
        </w:sectPr>
      </w:pPr>
      <w:bookmarkStart w:id="9" w:name="_heading=h.qfziycqwi1u" w:colFirst="0" w:colLast="0"/>
      <w:bookmarkEnd w:id="9"/>
    </w:p>
    <w:p w:rsidR="00E44B08" w:rsidRDefault="00466505">
      <w:pPr>
        <w:pStyle w:val="1"/>
        <w:spacing w:before="20" w:after="20"/>
        <w:ind w:firstLine="720"/>
      </w:pPr>
      <w:bookmarkStart w:id="10" w:name="_heading=h.4d34og8" w:colFirst="0" w:colLast="0"/>
      <w:bookmarkEnd w:id="10"/>
      <w:r>
        <w:lastRenderedPageBreak/>
        <w:t>РОЗДІЛ 3. СТРУКТУРА СКЛАДНОГО РЕЧЕННЯ В ОРИГІНАЛІ</w:t>
      </w:r>
    </w:p>
    <w:p w:rsidR="00E44B08" w:rsidRDefault="00466505">
      <w:pPr>
        <w:pStyle w:val="2"/>
        <w:spacing w:before="20" w:after="20"/>
        <w:ind w:firstLine="720"/>
      </w:pPr>
      <w:bookmarkStart w:id="11" w:name="_heading=h.2s8eyo1" w:colFirst="0" w:colLast="0"/>
      <w:bookmarkEnd w:id="11"/>
      <w:r>
        <w:t>3.1 Збіг структури складного речення в перекладі</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Складне речення відрізняється відрізняється від простого за будовою та значенням. Як було визначено в теоретичній частині роботи, складне речення в українській мові – це таке речення, що має дві чи більше граматичних основ. За типом зв’язку складні речення</w:t>
      </w:r>
      <w:r>
        <w:rPr>
          <w:rFonts w:ascii="Times New Roman" w:eastAsia="Times New Roman" w:hAnsi="Times New Roman" w:cs="Times New Roman"/>
          <w:sz w:val="28"/>
          <w:szCs w:val="28"/>
        </w:rPr>
        <w:t xml:space="preserve"> поділяються на:</w:t>
      </w:r>
    </w:p>
    <w:p w:rsidR="00E44B08" w:rsidRDefault="00466505">
      <w:pPr>
        <w:numPr>
          <w:ilvl w:val="0"/>
          <w:numId w:val="12"/>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складносурядні (усі частини речення є автономними)</w:t>
      </w:r>
    </w:p>
    <w:p w:rsidR="00E44B08" w:rsidRDefault="00466505">
      <w:pPr>
        <w:numPr>
          <w:ilvl w:val="0"/>
          <w:numId w:val="12"/>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складнопідрядні (підрядна частина речення залежить від головної)</w:t>
      </w:r>
    </w:p>
    <w:p w:rsidR="00E44B08" w:rsidRDefault="00466505">
      <w:pPr>
        <w:numPr>
          <w:ilvl w:val="0"/>
          <w:numId w:val="12"/>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безсполучникові</w:t>
      </w:r>
    </w:p>
    <w:p w:rsidR="00E44B08" w:rsidRDefault="00466505">
      <w:pPr>
        <w:numPr>
          <w:ilvl w:val="0"/>
          <w:numId w:val="12"/>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змішаного типу </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основі ділення складних сполучникових речень на складносурядні та складнопідрядні лежать </w:t>
      </w:r>
      <w:r>
        <w:rPr>
          <w:rFonts w:ascii="Times New Roman" w:eastAsia="Times New Roman" w:hAnsi="Times New Roman" w:cs="Times New Roman"/>
          <w:sz w:val="28"/>
          <w:szCs w:val="28"/>
        </w:rPr>
        <w:t>не формально-граматичні моменти, а смислові. При сурядному зв’язку обидві частини речення однаково залежать одна від одної змісново та граматично. При підрядному зв’язку одна з частин (додаткова) змістово та граматично залежна від іншої (головної) частини.</w:t>
      </w:r>
      <w:r>
        <w:rPr>
          <w:rFonts w:ascii="Times New Roman" w:eastAsia="Times New Roman" w:hAnsi="Times New Roman" w:cs="Times New Roman"/>
          <w:sz w:val="28"/>
          <w:szCs w:val="28"/>
        </w:rPr>
        <w:t xml:space="preserve"> Сурядні зв’язки, зазвичай, поділяються на сполучні,розділові,протиставні та причинно-наслідкові,а підрядні – на з’ясувальні, означальні та обставинні.</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трансформацій   синтаксичних   конструкцій   при   перекладі     складних речень можна віднести:</w:t>
      </w:r>
    </w:p>
    <w:p w:rsidR="00E44B08" w:rsidRDefault="00466505">
      <w:pPr>
        <w:numPr>
          <w:ilvl w:val="0"/>
          <w:numId w:val="21"/>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w:t>
      </w:r>
      <w:r>
        <w:rPr>
          <w:rFonts w:ascii="Times New Roman" w:eastAsia="Times New Roman" w:hAnsi="Times New Roman" w:cs="Times New Roman"/>
          <w:sz w:val="28"/>
          <w:szCs w:val="28"/>
        </w:rPr>
        <w:t>іг структури та типу речення оригіналу та перекладу</w:t>
      </w:r>
    </w:p>
    <w:p w:rsidR="00E44B08" w:rsidRDefault="00466505">
      <w:pPr>
        <w:numPr>
          <w:ilvl w:val="0"/>
          <w:numId w:val="21"/>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трансформацію складного речення у просте</w:t>
      </w:r>
    </w:p>
    <w:p w:rsidR="00E44B08" w:rsidRDefault="00466505">
      <w:pPr>
        <w:numPr>
          <w:ilvl w:val="0"/>
          <w:numId w:val="21"/>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зміну типу зв'язку речення</w:t>
      </w:r>
    </w:p>
    <w:p w:rsidR="00E44B08" w:rsidRDefault="00466505">
      <w:pPr>
        <w:numPr>
          <w:ilvl w:val="0"/>
          <w:numId w:val="21"/>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об’єднання</w:t>
      </w:r>
    </w:p>
    <w:p w:rsidR="00E44B08" w:rsidRDefault="00466505">
      <w:pPr>
        <w:numPr>
          <w:ilvl w:val="0"/>
          <w:numId w:val="21"/>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членування</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перекладу складних речень важливо враховувати синтаксичну структуру речення. Це особливо актуально для пер</w:t>
      </w:r>
      <w:r>
        <w:rPr>
          <w:rFonts w:ascii="Times New Roman" w:eastAsia="Times New Roman" w:hAnsi="Times New Roman" w:cs="Times New Roman"/>
          <w:sz w:val="28"/>
          <w:szCs w:val="28"/>
        </w:rPr>
        <w:t xml:space="preserve">екладу художніх текстів, де синтаксис відіграє важливу роль у створенні наративної динаміки та стилю автора. Донна Тартт у своєму романі дуже часто використовує складні </w:t>
      </w:r>
      <w:r>
        <w:rPr>
          <w:rFonts w:ascii="Times New Roman" w:eastAsia="Times New Roman" w:hAnsi="Times New Roman" w:cs="Times New Roman"/>
          <w:sz w:val="28"/>
          <w:szCs w:val="28"/>
        </w:rPr>
        <w:lastRenderedPageBreak/>
        <w:t>синтаксичні конструкції. Такі речення іноді важко перекладати без полегшення їх складно</w:t>
      </w:r>
      <w:r>
        <w:rPr>
          <w:rFonts w:ascii="Times New Roman" w:eastAsia="Times New Roman" w:hAnsi="Times New Roman" w:cs="Times New Roman"/>
          <w:sz w:val="28"/>
          <w:szCs w:val="28"/>
        </w:rPr>
        <w:t>ї структури, але в деяких випадках, перекладачу вдалося це зробити  та залишити стилістику автора.</w:t>
      </w:r>
    </w:p>
    <w:p w:rsidR="00E44B08" w:rsidRDefault="00E44B08">
      <w:pPr>
        <w:spacing w:before="20" w:after="20" w:line="360" w:lineRule="auto"/>
        <w:ind w:firstLine="720"/>
        <w:jc w:val="both"/>
        <w:rPr>
          <w:rFonts w:ascii="Times New Roman" w:eastAsia="Times New Roman" w:hAnsi="Times New Roman" w:cs="Times New Roman"/>
          <w:sz w:val="28"/>
          <w:szCs w:val="28"/>
        </w:rPr>
      </w:pPr>
    </w:p>
    <w:p w:rsidR="00E44B08" w:rsidRDefault="00466505">
      <w:pPr>
        <w:spacing w:before="20" w:after="20" w:line="360" w:lineRule="auto"/>
        <w:ind w:left="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Переклад складносурядного речення складносурядним</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Залежно від того, які типи речень поєднуються, розрізняють два типи складних речень. Складносурядні речення складаються з двох або більше речень, які поєднані сполучниками. Складносурядне речення складається з двох незалежних частин речень (групи слів з пі</w:t>
      </w:r>
      <w:r>
        <w:rPr>
          <w:rFonts w:ascii="Times New Roman" w:eastAsia="Times New Roman" w:hAnsi="Times New Roman" w:cs="Times New Roman"/>
          <w:sz w:val="28"/>
          <w:szCs w:val="28"/>
        </w:rPr>
        <w:t>дметом і дієсловом, які можуть бути самостійними реченнями). В англійській мові ці незалежні частини речення завжди з'єднуються комою і сполучником (наприклад,  “and”, “but” та “or”) або крапкою з комою (;). [70, 62]</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вищезазначених сполучників</w:t>
      </w:r>
      <w:r>
        <w:rPr>
          <w:rFonts w:ascii="Times New Roman" w:eastAsia="Times New Roman" w:hAnsi="Times New Roman" w:cs="Times New Roman"/>
          <w:sz w:val="28"/>
          <w:szCs w:val="28"/>
        </w:rPr>
        <w:t xml:space="preserve"> в оригінальному тексті надає перекладачу можливість перекласти таке складносурядне речення без зміни типу речення в тексті перекладу, бо в українській мові існують прямі еквіваленти цим сполучникам: сполучники “так”, “а”, “або” та ”але”.</w:t>
      </w:r>
    </w:p>
    <w:p w:rsidR="00E44B08" w:rsidRDefault="00466505">
      <w:pPr>
        <w:numPr>
          <w:ilvl w:val="0"/>
          <w:numId w:val="4"/>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складносурядні речення, частини яких поєднані сполучником “but” перекладаються на українську мову без значних змін у своїй структурі та порядку частин речення за допомогою сполучника “але” (приклади 1-3);</w:t>
      </w:r>
    </w:p>
    <w:p w:rsidR="00E44B08" w:rsidRDefault="00466505">
      <w:pPr>
        <w:numPr>
          <w:ilvl w:val="0"/>
          <w:numId w:val="4"/>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сполучник “and” в англійському реченні поєднує</w:t>
      </w:r>
      <w:r>
        <w:rPr>
          <w:rFonts w:ascii="Times New Roman" w:eastAsia="Times New Roman" w:hAnsi="Times New Roman" w:cs="Times New Roman"/>
          <w:sz w:val="28"/>
          <w:szCs w:val="28"/>
        </w:rPr>
        <w:t xml:space="preserve"> дві частини складного сурядного речення, а не два однорідних члена речення, то в українському перекладі такий зв’язок, зазвичай, переглядатиметься за допомогою сполучника “а” (приклади 4-5);</w:t>
      </w:r>
    </w:p>
    <w:p w:rsidR="00E44B08" w:rsidRDefault="00466505">
      <w:pPr>
        <w:numPr>
          <w:ilvl w:val="0"/>
          <w:numId w:val="4"/>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іноді одна з сурядних частин речення починається зі сполучника “</w:t>
      </w:r>
      <w:r>
        <w:rPr>
          <w:rFonts w:ascii="Times New Roman" w:eastAsia="Times New Roman" w:hAnsi="Times New Roman" w:cs="Times New Roman"/>
          <w:sz w:val="28"/>
          <w:szCs w:val="28"/>
        </w:rPr>
        <w:t>but”, а інша – зі сполучника “and”. В цьому випадку така комбінація в перекладі передається сполучником “але” та “і” у відповідних частинах (приклади 6-7).</w:t>
      </w:r>
    </w:p>
    <w:p w:rsidR="00E44B08" w:rsidRDefault="00E44B08">
      <w:pPr>
        <w:spacing w:before="20" w:after="20" w:line="360" w:lineRule="auto"/>
        <w:jc w:val="both"/>
        <w:rPr>
          <w:rFonts w:ascii="Times New Roman" w:eastAsia="Times New Roman" w:hAnsi="Times New Roman" w:cs="Times New Roman"/>
          <w:sz w:val="28"/>
          <w:szCs w:val="28"/>
        </w:rPr>
      </w:pPr>
    </w:p>
    <w:tbl>
      <w:tblPr>
        <w:tblStyle w:val="affff7"/>
        <w:tblW w:w="934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00"/>
        <w:gridCol w:w="4125"/>
        <w:gridCol w:w="4920"/>
      </w:tblGrid>
      <w:tr w:rsidR="00E44B08">
        <w:trPr>
          <w:jc w:val="center"/>
        </w:trPr>
        <w:tc>
          <w:tcPr>
            <w:tcW w:w="30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1</w:t>
            </w:r>
          </w:p>
        </w:tc>
        <w:tc>
          <w:tcPr>
            <w:tcW w:w="412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My hands were steady at the register, for </w:t>
            </w:r>
            <w:r>
              <w:rPr>
                <w:rFonts w:ascii="Times New Roman" w:eastAsia="Times New Roman" w:hAnsi="Times New Roman" w:cs="Times New Roman"/>
                <w:i/>
                <w:sz w:val="24"/>
                <w:szCs w:val="24"/>
              </w:rPr>
              <w:lastRenderedPageBreak/>
              <w:t xml:space="preserve">the most part, </w:t>
            </w:r>
            <w:r>
              <w:rPr>
                <w:rFonts w:ascii="Times New Roman" w:eastAsia="Times New Roman" w:hAnsi="Times New Roman" w:cs="Times New Roman"/>
                <w:b/>
                <w:i/>
                <w:sz w:val="24"/>
                <w:szCs w:val="24"/>
              </w:rPr>
              <w:t xml:space="preserve">but </w:t>
            </w:r>
            <w:r>
              <w:rPr>
                <w:rFonts w:ascii="Times New Roman" w:eastAsia="Times New Roman" w:hAnsi="Times New Roman" w:cs="Times New Roman"/>
                <w:i/>
                <w:sz w:val="24"/>
                <w:szCs w:val="24"/>
              </w:rPr>
              <w:t>inside I was squirming.</w:t>
            </w: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 xml:space="preserve">Мої руки за </w:t>
            </w:r>
            <w:r>
              <w:rPr>
                <w:rFonts w:ascii="Times New Roman" w:eastAsia="Times New Roman" w:hAnsi="Times New Roman" w:cs="Times New Roman"/>
                <w:i/>
                <w:sz w:val="24"/>
                <w:szCs w:val="24"/>
              </w:rPr>
              <w:t xml:space="preserve">касою здебільшого не тремтіли, </w:t>
            </w:r>
            <w:r>
              <w:rPr>
                <w:rFonts w:ascii="Times New Roman" w:eastAsia="Times New Roman" w:hAnsi="Times New Roman" w:cs="Times New Roman"/>
                <w:b/>
                <w:i/>
                <w:sz w:val="24"/>
                <w:szCs w:val="24"/>
              </w:rPr>
              <w:lastRenderedPageBreak/>
              <w:t xml:space="preserve">але </w:t>
            </w:r>
            <w:r>
              <w:rPr>
                <w:rFonts w:ascii="Times New Roman" w:eastAsia="Times New Roman" w:hAnsi="Times New Roman" w:cs="Times New Roman"/>
                <w:i/>
                <w:sz w:val="24"/>
                <w:szCs w:val="24"/>
              </w:rPr>
              <w:t>всередині в мене все горіло.</w:t>
            </w:r>
          </w:p>
        </w:tc>
      </w:tr>
      <w:tr w:rsidR="00E44B08">
        <w:trPr>
          <w:jc w:val="center"/>
        </w:trPr>
        <w:tc>
          <w:tcPr>
            <w:tcW w:w="30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2</w:t>
            </w:r>
          </w:p>
        </w:tc>
        <w:tc>
          <w:tcPr>
            <w:tcW w:w="412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Actually it was only two fifty, </w:t>
            </w:r>
            <w:r>
              <w:rPr>
                <w:rFonts w:ascii="Times New Roman" w:eastAsia="Times New Roman" w:hAnsi="Times New Roman" w:cs="Times New Roman"/>
                <w:b/>
                <w:i/>
                <w:sz w:val="24"/>
                <w:szCs w:val="24"/>
              </w:rPr>
              <w:t xml:space="preserve">but </w:t>
            </w:r>
            <w:r>
              <w:rPr>
                <w:rFonts w:ascii="Times New Roman" w:eastAsia="Times New Roman" w:hAnsi="Times New Roman" w:cs="Times New Roman"/>
                <w:i/>
                <w:sz w:val="24"/>
                <w:szCs w:val="24"/>
              </w:rPr>
              <w:t>she handed me her credit card without a word and let me ring up the sale.</w:t>
            </w:r>
          </w:p>
          <w:p w:rsidR="00E44B08" w:rsidRDefault="00E44B08">
            <w:pPr>
              <w:widowControl w:val="0"/>
              <w:spacing w:before="20" w:after="20" w:line="360" w:lineRule="auto"/>
              <w:jc w:val="both"/>
              <w:rPr>
                <w:rFonts w:ascii="Times New Roman" w:eastAsia="Times New Roman" w:hAnsi="Times New Roman" w:cs="Times New Roman"/>
                <w:i/>
                <w:sz w:val="24"/>
                <w:szCs w:val="24"/>
              </w:rPr>
            </w:pP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Насправді те прес-пап’є коштувало лише двісті п’ятдесят, </w:t>
            </w:r>
            <w:r>
              <w:rPr>
                <w:rFonts w:ascii="Times New Roman" w:eastAsia="Times New Roman" w:hAnsi="Times New Roman" w:cs="Times New Roman"/>
                <w:b/>
                <w:i/>
                <w:sz w:val="24"/>
                <w:szCs w:val="24"/>
              </w:rPr>
              <w:t xml:space="preserve">але </w:t>
            </w:r>
            <w:r>
              <w:rPr>
                <w:rFonts w:ascii="Times New Roman" w:eastAsia="Times New Roman" w:hAnsi="Times New Roman" w:cs="Times New Roman"/>
                <w:i/>
                <w:sz w:val="24"/>
                <w:szCs w:val="24"/>
              </w:rPr>
              <w:t xml:space="preserve">вона подала мені </w:t>
            </w:r>
            <w:r>
              <w:rPr>
                <w:rFonts w:ascii="Times New Roman" w:eastAsia="Times New Roman" w:hAnsi="Times New Roman" w:cs="Times New Roman"/>
                <w:i/>
                <w:sz w:val="24"/>
                <w:szCs w:val="24"/>
              </w:rPr>
              <w:t>свою кредитну картку й без жодного слова дозволила оформити купівлю.</w:t>
            </w:r>
          </w:p>
        </w:tc>
      </w:tr>
      <w:tr w:rsidR="00E44B08">
        <w:trPr>
          <w:jc w:val="center"/>
        </w:trPr>
        <w:tc>
          <w:tcPr>
            <w:tcW w:w="30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3</w:t>
            </w:r>
          </w:p>
        </w:tc>
        <w:tc>
          <w:tcPr>
            <w:tcW w:w="412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Tears were streaming down my cheeks </w:t>
            </w:r>
            <w:r>
              <w:rPr>
                <w:rFonts w:ascii="Times New Roman" w:eastAsia="Times New Roman" w:hAnsi="Times New Roman" w:cs="Times New Roman"/>
                <w:b/>
                <w:i/>
                <w:sz w:val="24"/>
                <w:szCs w:val="24"/>
              </w:rPr>
              <w:t xml:space="preserve">but </w:t>
            </w:r>
            <w:r>
              <w:rPr>
                <w:rFonts w:ascii="Times New Roman" w:eastAsia="Times New Roman" w:hAnsi="Times New Roman" w:cs="Times New Roman"/>
                <w:i/>
                <w:sz w:val="24"/>
                <w:szCs w:val="24"/>
              </w:rPr>
              <w:t>they were automatic, like tap water.</w:t>
            </w: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Сльози струменіли по моїх щоках,</w:t>
            </w:r>
          </w:p>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 xml:space="preserve">але </w:t>
            </w:r>
            <w:r>
              <w:rPr>
                <w:rFonts w:ascii="Times New Roman" w:eastAsia="Times New Roman" w:hAnsi="Times New Roman" w:cs="Times New Roman"/>
                <w:i/>
                <w:sz w:val="24"/>
                <w:szCs w:val="24"/>
              </w:rPr>
              <w:t>вони текли автоматично, як вода з крана.</w:t>
            </w:r>
          </w:p>
        </w:tc>
      </w:tr>
      <w:tr w:rsidR="00E44B08">
        <w:trPr>
          <w:jc w:val="center"/>
        </w:trPr>
        <w:tc>
          <w:tcPr>
            <w:tcW w:w="30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4</w:t>
            </w:r>
          </w:p>
        </w:tc>
        <w:tc>
          <w:tcPr>
            <w:tcW w:w="412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The chills came in ten minute spasms </w:t>
            </w:r>
            <w:r>
              <w:rPr>
                <w:rFonts w:ascii="Times New Roman" w:eastAsia="Times New Roman" w:hAnsi="Times New Roman" w:cs="Times New Roman"/>
                <w:b/>
                <w:i/>
                <w:sz w:val="24"/>
                <w:szCs w:val="24"/>
              </w:rPr>
              <w:t xml:space="preserve">and </w:t>
            </w:r>
            <w:r>
              <w:rPr>
                <w:rFonts w:ascii="Times New Roman" w:eastAsia="Times New Roman" w:hAnsi="Times New Roman" w:cs="Times New Roman"/>
                <w:i/>
                <w:sz w:val="24"/>
                <w:szCs w:val="24"/>
              </w:rPr>
              <w:t>then I was sweating.</w:t>
            </w: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Хвилин по десять мене трясло від холоду, </w:t>
            </w:r>
            <w:r>
              <w:rPr>
                <w:rFonts w:ascii="Times New Roman" w:eastAsia="Times New Roman" w:hAnsi="Times New Roman" w:cs="Times New Roman"/>
                <w:b/>
                <w:i/>
                <w:sz w:val="24"/>
                <w:szCs w:val="24"/>
              </w:rPr>
              <w:t>а</w:t>
            </w:r>
            <w:r>
              <w:rPr>
                <w:rFonts w:ascii="Times New Roman" w:eastAsia="Times New Roman" w:hAnsi="Times New Roman" w:cs="Times New Roman"/>
                <w:i/>
                <w:sz w:val="24"/>
                <w:szCs w:val="24"/>
              </w:rPr>
              <w:t xml:space="preserve"> потім я спливав потом від жару.</w:t>
            </w:r>
          </w:p>
        </w:tc>
      </w:tr>
      <w:tr w:rsidR="00E44B08">
        <w:trPr>
          <w:jc w:val="center"/>
        </w:trPr>
        <w:tc>
          <w:tcPr>
            <w:tcW w:w="30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5</w:t>
            </w:r>
          </w:p>
        </w:tc>
        <w:tc>
          <w:tcPr>
            <w:tcW w:w="412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Both of them were pretty </w:t>
            </w:r>
            <w:r>
              <w:rPr>
                <w:rFonts w:ascii="Times New Roman" w:eastAsia="Times New Roman" w:hAnsi="Times New Roman" w:cs="Times New Roman"/>
                <w:b/>
                <w:i/>
                <w:sz w:val="24"/>
                <w:szCs w:val="24"/>
              </w:rPr>
              <w:t xml:space="preserve">and </w:t>
            </w:r>
            <w:r>
              <w:rPr>
                <w:rFonts w:ascii="Times New Roman" w:eastAsia="Times New Roman" w:hAnsi="Times New Roman" w:cs="Times New Roman"/>
                <w:i/>
                <w:sz w:val="24"/>
                <w:szCs w:val="24"/>
              </w:rPr>
              <w:t>the girl with the cuckolded fiancé was downright beautiful.</w:t>
            </w: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Обидві вродливі, </w:t>
            </w:r>
            <w:r>
              <w:rPr>
                <w:rFonts w:ascii="Times New Roman" w:eastAsia="Times New Roman" w:hAnsi="Times New Roman" w:cs="Times New Roman"/>
                <w:b/>
                <w:i/>
                <w:sz w:val="24"/>
                <w:szCs w:val="24"/>
              </w:rPr>
              <w:t>а</w:t>
            </w:r>
            <w:r>
              <w:rPr>
                <w:rFonts w:ascii="Times New Roman" w:eastAsia="Times New Roman" w:hAnsi="Times New Roman" w:cs="Times New Roman"/>
                <w:i/>
                <w:sz w:val="24"/>
                <w:szCs w:val="24"/>
              </w:rPr>
              <w:t xml:space="preserve"> дівчина з рогатим нареченим була справжньою красунею.</w:t>
            </w:r>
          </w:p>
        </w:tc>
      </w:tr>
      <w:tr w:rsidR="00E44B08">
        <w:trPr>
          <w:jc w:val="center"/>
        </w:trPr>
        <w:tc>
          <w:tcPr>
            <w:tcW w:w="30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6</w:t>
            </w:r>
          </w:p>
        </w:tc>
        <w:tc>
          <w:tcPr>
            <w:tcW w:w="412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 xml:space="preserve">But </w:t>
            </w:r>
            <w:r>
              <w:rPr>
                <w:rFonts w:ascii="Times New Roman" w:eastAsia="Times New Roman" w:hAnsi="Times New Roman" w:cs="Times New Roman"/>
                <w:i/>
                <w:sz w:val="24"/>
                <w:szCs w:val="24"/>
              </w:rPr>
              <w:t xml:space="preserve">the lower half of his body seemed disconnected from the upper half, </w:t>
            </w:r>
            <w:r>
              <w:rPr>
                <w:rFonts w:ascii="Times New Roman" w:eastAsia="Times New Roman" w:hAnsi="Times New Roman" w:cs="Times New Roman"/>
                <w:b/>
                <w:i/>
                <w:sz w:val="24"/>
                <w:szCs w:val="24"/>
              </w:rPr>
              <w:t xml:space="preserve">and </w:t>
            </w:r>
            <w:r>
              <w:rPr>
                <w:rFonts w:ascii="Times New Roman" w:eastAsia="Times New Roman" w:hAnsi="Times New Roman" w:cs="Times New Roman"/>
                <w:i/>
                <w:sz w:val="24"/>
                <w:szCs w:val="24"/>
              </w:rPr>
              <w:t>he coughed and fell back in a heap.</w:t>
            </w: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 xml:space="preserve">Але </w:t>
            </w:r>
            <w:r>
              <w:rPr>
                <w:rFonts w:ascii="Times New Roman" w:eastAsia="Times New Roman" w:hAnsi="Times New Roman" w:cs="Times New Roman"/>
                <w:i/>
                <w:sz w:val="24"/>
                <w:szCs w:val="24"/>
              </w:rPr>
              <w:t xml:space="preserve">нижня частина його тіла здавалася відокремле ною від верхньої, </w:t>
            </w:r>
            <w:r>
              <w:rPr>
                <w:rFonts w:ascii="Times New Roman" w:eastAsia="Times New Roman" w:hAnsi="Times New Roman" w:cs="Times New Roman"/>
                <w:b/>
                <w:i/>
                <w:sz w:val="24"/>
                <w:szCs w:val="24"/>
              </w:rPr>
              <w:t xml:space="preserve">і </w:t>
            </w:r>
            <w:r>
              <w:rPr>
                <w:rFonts w:ascii="Times New Roman" w:eastAsia="Times New Roman" w:hAnsi="Times New Roman" w:cs="Times New Roman"/>
                <w:i/>
                <w:sz w:val="24"/>
                <w:szCs w:val="24"/>
              </w:rPr>
              <w:t xml:space="preserve">він закашлявся й </w:t>
            </w:r>
            <w:r>
              <w:rPr>
                <w:rFonts w:ascii="Times New Roman" w:eastAsia="Times New Roman" w:hAnsi="Times New Roman" w:cs="Times New Roman"/>
                <w:i/>
                <w:sz w:val="24"/>
                <w:szCs w:val="24"/>
              </w:rPr>
              <w:t>упав на свою купу.</w:t>
            </w:r>
          </w:p>
        </w:tc>
      </w:tr>
      <w:tr w:rsidR="00E44B08">
        <w:trPr>
          <w:jc w:val="center"/>
        </w:trPr>
        <w:tc>
          <w:tcPr>
            <w:tcW w:w="30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7</w:t>
            </w:r>
          </w:p>
        </w:tc>
        <w:tc>
          <w:tcPr>
            <w:tcW w:w="412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 xml:space="preserve">But </w:t>
            </w:r>
            <w:r>
              <w:rPr>
                <w:rFonts w:ascii="Times New Roman" w:eastAsia="Times New Roman" w:hAnsi="Times New Roman" w:cs="Times New Roman"/>
                <w:i/>
                <w:sz w:val="24"/>
                <w:szCs w:val="24"/>
              </w:rPr>
              <w:t xml:space="preserve">at the first swallow my throat took charge </w:t>
            </w:r>
            <w:r>
              <w:rPr>
                <w:rFonts w:ascii="Times New Roman" w:eastAsia="Times New Roman" w:hAnsi="Times New Roman" w:cs="Times New Roman"/>
                <w:b/>
                <w:i/>
                <w:sz w:val="24"/>
                <w:szCs w:val="24"/>
              </w:rPr>
              <w:t xml:space="preserve">and </w:t>
            </w:r>
            <w:r>
              <w:rPr>
                <w:rFonts w:ascii="Times New Roman" w:eastAsia="Times New Roman" w:hAnsi="Times New Roman" w:cs="Times New Roman"/>
                <w:i/>
                <w:sz w:val="24"/>
                <w:szCs w:val="24"/>
              </w:rPr>
              <w:t>I’d gulped more than half of it.</w:t>
            </w: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 xml:space="preserve">Але </w:t>
            </w:r>
            <w:r>
              <w:rPr>
                <w:rFonts w:ascii="Times New Roman" w:eastAsia="Times New Roman" w:hAnsi="Times New Roman" w:cs="Times New Roman"/>
                <w:i/>
                <w:sz w:val="24"/>
                <w:szCs w:val="24"/>
              </w:rPr>
              <w:t>з першим ковтком моє горло миттю зреагувало,</w:t>
            </w:r>
            <w:r>
              <w:rPr>
                <w:rFonts w:ascii="Times New Roman" w:eastAsia="Times New Roman" w:hAnsi="Times New Roman" w:cs="Times New Roman"/>
                <w:b/>
                <w:i/>
                <w:sz w:val="24"/>
                <w:szCs w:val="24"/>
              </w:rPr>
              <w:t xml:space="preserve"> і </w:t>
            </w:r>
            <w:r>
              <w:rPr>
                <w:rFonts w:ascii="Times New Roman" w:eastAsia="Times New Roman" w:hAnsi="Times New Roman" w:cs="Times New Roman"/>
                <w:i/>
                <w:sz w:val="24"/>
                <w:szCs w:val="24"/>
              </w:rPr>
              <w:t>я проковтнув ледь не половину води.</w:t>
            </w:r>
          </w:p>
        </w:tc>
      </w:tr>
    </w:tbl>
    <w:p w:rsidR="00E44B08" w:rsidRDefault="00E44B08">
      <w:pPr>
        <w:spacing w:before="20" w:after="20" w:line="360" w:lineRule="auto"/>
        <w:rPr>
          <w:rFonts w:ascii="Times New Roman" w:eastAsia="Times New Roman" w:hAnsi="Times New Roman" w:cs="Times New Roman"/>
          <w:b/>
          <w:sz w:val="28"/>
          <w:szCs w:val="28"/>
        </w:rPr>
      </w:pPr>
    </w:p>
    <w:p w:rsidR="00E44B08" w:rsidRDefault="00466505">
      <w:pPr>
        <w:spacing w:before="20" w:after="20" w:line="360" w:lineRule="auto"/>
        <w:ind w:left="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Переклад складнопідрядного речення складнопідрядним</w:t>
      </w:r>
    </w:p>
    <w:p w:rsidR="00E44B08" w:rsidRDefault="00466505">
      <w:pPr>
        <w:spacing w:before="20" w:after="2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Складнопідрядні речення складаються з головного речення та одного або кількох підрядних речень. Підрядні речення в англійській мові поділяють на наступні типи:</w:t>
      </w:r>
    </w:p>
    <w:p w:rsidR="00E44B08" w:rsidRDefault="00466505">
      <w:pPr>
        <w:numPr>
          <w:ilvl w:val="0"/>
          <w:numId w:val="14"/>
        </w:numPr>
        <w:spacing w:before="20" w:after="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підрядні з'ясувальні речення (Complement Clauses)</w:t>
      </w:r>
    </w:p>
    <w:p w:rsidR="00E44B08" w:rsidRDefault="00466505">
      <w:pPr>
        <w:numPr>
          <w:ilvl w:val="0"/>
          <w:numId w:val="14"/>
        </w:numPr>
        <w:spacing w:before="20" w:after="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означальні речення (Relative Clauses)</w:t>
      </w:r>
    </w:p>
    <w:p w:rsidR="00E44B08" w:rsidRDefault="00466505">
      <w:pPr>
        <w:numPr>
          <w:ilvl w:val="0"/>
          <w:numId w:val="14"/>
        </w:numPr>
        <w:spacing w:before="20" w:after="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обставин</w:t>
      </w:r>
      <w:r>
        <w:rPr>
          <w:rFonts w:ascii="Times New Roman" w:eastAsia="Times New Roman" w:hAnsi="Times New Roman" w:cs="Times New Roman"/>
          <w:sz w:val="28"/>
          <w:szCs w:val="28"/>
        </w:rPr>
        <w:t>ні підрядні речення (Adverbial Clauses). [70,  63]</w:t>
      </w:r>
    </w:p>
    <w:p w:rsidR="00E44B08" w:rsidRDefault="00466505">
      <w:pPr>
        <w:spacing w:before="20" w:after="2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З’ясувальні підрядні </w:t>
      </w:r>
      <w:r>
        <w:rPr>
          <w:rFonts w:ascii="Times New Roman" w:eastAsia="Times New Roman" w:hAnsi="Times New Roman" w:cs="Times New Roman"/>
          <w:sz w:val="28"/>
          <w:szCs w:val="28"/>
        </w:rPr>
        <w:t xml:space="preserve">речення традиційно називали “іменними реченнями”, оскільки вони посідають місце звичайних іменних словосполучень </w:t>
      </w:r>
      <w:r>
        <w:rPr>
          <w:rFonts w:ascii="Times New Roman" w:eastAsia="Times New Roman" w:hAnsi="Times New Roman" w:cs="Times New Roman"/>
          <w:sz w:val="28"/>
          <w:szCs w:val="28"/>
        </w:rPr>
        <w:lastRenderedPageBreak/>
        <w:t>в реченні. Сучасна назва “з’ясувальне речення” відображає зв'язок між п</w:t>
      </w:r>
      <w:r>
        <w:rPr>
          <w:rFonts w:ascii="Times New Roman" w:eastAsia="Times New Roman" w:hAnsi="Times New Roman" w:cs="Times New Roman"/>
          <w:sz w:val="28"/>
          <w:szCs w:val="28"/>
        </w:rPr>
        <w:t>ідрядними реченнями та дієсловом головного речення,  яке є неповним та  потребують модифікатора – іменного словосполучення або речення. Таке підрядне речення пов’язує свої частини за допомогою сполучника “that”. Українською мовою така конструкція часто пер</w:t>
      </w:r>
      <w:r>
        <w:rPr>
          <w:rFonts w:ascii="Times New Roman" w:eastAsia="Times New Roman" w:hAnsi="Times New Roman" w:cs="Times New Roman"/>
          <w:sz w:val="28"/>
          <w:szCs w:val="28"/>
        </w:rPr>
        <w:t>екладається без змін у структурі зі сполучником “що” (приклад 1).</w:t>
      </w:r>
    </w:p>
    <w:p w:rsidR="00E44B08" w:rsidRDefault="00466505">
      <w:pPr>
        <w:spacing w:before="20" w:after="2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Підрядні з’ясувальні речення відносяться до дієслова, а </w:t>
      </w:r>
      <w:r>
        <w:rPr>
          <w:rFonts w:ascii="Times New Roman" w:eastAsia="Times New Roman" w:hAnsi="Times New Roman" w:cs="Times New Roman"/>
          <w:b/>
          <w:sz w:val="28"/>
          <w:szCs w:val="28"/>
        </w:rPr>
        <w:t xml:space="preserve">означальні </w:t>
      </w:r>
      <w:r>
        <w:rPr>
          <w:rFonts w:ascii="Times New Roman" w:eastAsia="Times New Roman" w:hAnsi="Times New Roman" w:cs="Times New Roman"/>
          <w:sz w:val="28"/>
          <w:szCs w:val="28"/>
        </w:rPr>
        <w:t>речення, в свою чергу, відносяться до іменника. Раніше такі речення називали прикметниковими. Звісно, в англійській мові во</w:t>
      </w:r>
      <w:r>
        <w:rPr>
          <w:rFonts w:ascii="Times New Roman" w:eastAsia="Times New Roman" w:hAnsi="Times New Roman" w:cs="Times New Roman"/>
          <w:sz w:val="28"/>
          <w:szCs w:val="28"/>
        </w:rPr>
        <w:t>ни не стоять у тій самій позиції, що й прикметники, оскільки прикметники зазвичай передують іменнику в іменниковому словосполученні, а означальні речення стоять після нього. [70,  64]</w:t>
      </w:r>
    </w:p>
    <w:p w:rsidR="00E44B08" w:rsidRDefault="00466505">
      <w:pPr>
        <w:spacing w:before="20" w:after="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Підрядна частина такого речення в англійській мові єднається з головною частиною за допомогою “which”, “who”, “that” та “where”. Еквівалентом такому реченню в українській мові є складнопідрядне речення з підрядною означальною частиною. Вона пояснює іменник</w:t>
      </w:r>
      <w:r>
        <w:rPr>
          <w:rFonts w:ascii="Times New Roman" w:eastAsia="Times New Roman" w:hAnsi="Times New Roman" w:cs="Times New Roman"/>
          <w:sz w:val="28"/>
          <w:szCs w:val="28"/>
        </w:rPr>
        <w:t>, займенник або іншу частину мови в значенні іменника в головній частині речення та сполучається за допомогою таких слів: хто, що, який, чий, котрий, де, коли, та інш. Така підрядна частина речення в українській мові відповідає на питання “який?”, “чий?, т</w:t>
      </w:r>
      <w:r>
        <w:rPr>
          <w:rFonts w:ascii="Times New Roman" w:eastAsia="Times New Roman" w:hAnsi="Times New Roman" w:cs="Times New Roman"/>
          <w:sz w:val="28"/>
          <w:szCs w:val="28"/>
        </w:rPr>
        <w:t>а “котрий?”. Наявність еквівалентної конструкції в українській мові надає можливість перекладачам зберігати структуру та тип означального речення при перекладі (приклад 2).</w:t>
      </w:r>
    </w:p>
    <w:p w:rsidR="00E44B08" w:rsidRDefault="00466505">
      <w:pPr>
        <w:spacing w:before="20" w:after="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Наступним типом підрядного речення є </w:t>
      </w:r>
      <w:r>
        <w:rPr>
          <w:rFonts w:ascii="Times New Roman" w:eastAsia="Times New Roman" w:hAnsi="Times New Roman" w:cs="Times New Roman"/>
          <w:b/>
          <w:sz w:val="28"/>
          <w:szCs w:val="28"/>
        </w:rPr>
        <w:t>обставинно підрядне речення</w:t>
      </w:r>
      <w:r>
        <w:rPr>
          <w:rFonts w:ascii="Times New Roman" w:eastAsia="Times New Roman" w:hAnsi="Times New Roman" w:cs="Times New Roman"/>
          <w:sz w:val="28"/>
          <w:szCs w:val="28"/>
        </w:rPr>
        <w:t>. Його назва вказує на те, що вони утворюють обставину для всієї головної частини речення. Традиційно їх класифікують за своїм значенням (так само як і прості обставини). Тому існують підрядні частини часу, допустовості, способу та умови. Такі речення зазв</w:t>
      </w:r>
      <w:r>
        <w:rPr>
          <w:rFonts w:ascii="Times New Roman" w:eastAsia="Times New Roman" w:hAnsi="Times New Roman" w:cs="Times New Roman"/>
          <w:sz w:val="28"/>
          <w:szCs w:val="28"/>
        </w:rPr>
        <w:t xml:space="preserve">ичай сполучені за допомогою наступних слів: </w:t>
      </w:r>
      <w:r>
        <w:rPr>
          <w:rFonts w:ascii="Times New Roman" w:eastAsia="Times New Roman" w:hAnsi="Times New Roman" w:cs="Times New Roman"/>
          <w:i/>
          <w:sz w:val="28"/>
          <w:szCs w:val="28"/>
        </w:rPr>
        <w:t>if, although, when, because</w:t>
      </w:r>
      <w:r>
        <w:rPr>
          <w:rFonts w:ascii="Times New Roman" w:eastAsia="Times New Roman" w:hAnsi="Times New Roman" w:cs="Times New Roman"/>
          <w:sz w:val="28"/>
          <w:szCs w:val="28"/>
        </w:rPr>
        <w:t xml:space="preserve">. В перекладі такі речення, зазвичай, перекладаються аналогічно за допомогою підрядної обставинної частини, що має ті ж самі типи, як і в англійській мові (приклади 3-7). </w:t>
      </w:r>
    </w:p>
    <w:tbl>
      <w:tblPr>
        <w:tblStyle w:val="affff8"/>
        <w:tblW w:w="93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90"/>
        <w:gridCol w:w="4095"/>
        <w:gridCol w:w="4875"/>
      </w:tblGrid>
      <w:tr w:rsidR="00E44B08">
        <w:trPr>
          <w:jc w:val="center"/>
        </w:trPr>
        <w:tc>
          <w:tcPr>
            <w:tcW w:w="39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1</w:t>
            </w:r>
          </w:p>
        </w:tc>
        <w:tc>
          <w:tcPr>
            <w:tcW w:w="409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I was about</w:t>
            </w:r>
            <w:r>
              <w:rPr>
                <w:rFonts w:ascii="Times New Roman" w:eastAsia="Times New Roman" w:hAnsi="Times New Roman" w:cs="Times New Roman"/>
                <w:i/>
                <w:sz w:val="24"/>
                <w:szCs w:val="24"/>
              </w:rPr>
              <w:t xml:space="preserve"> seventy-five percent sure </w:t>
            </w:r>
            <w:r>
              <w:rPr>
                <w:rFonts w:ascii="Times New Roman" w:eastAsia="Times New Roman" w:hAnsi="Times New Roman" w:cs="Times New Roman"/>
                <w:b/>
                <w:i/>
                <w:sz w:val="24"/>
                <w:szCs w:val="24"/>
              </w:rPr>
              <w:t xml:space="preserve">that </w:t>
            </w:r>
            <w:r>
              <w:rPr>
                <w:rFonts w:ascii="Times New Roman" w:eastAsia="Times New Roman" w:hAnsi="Times New Roman" w:cs="Times New Roman"/>
                <w:i/>
                <w:sz w:val="24"/>
                <w:szCs w:val="24"/>
              </w:rPr>
              <w:t>Mr. Beeman had looked out the window of the second-floor landing at exactly the wrong moment.</w:t>
            </w:r>
          </w:p>
        </w:tc>
        <w:tc>
          <w:tcPr>
            <w:tcW w:w="487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i/>
                <w:sz w:val="24"/>
                <w:szCs w:val="24"/>
              </w:rPr>
              <w:t xml:space="preserve">Я на сімдесят п’ять відсотків був певен, </w:t>
            </w:r>
            <w:r>
              <w:rPr>
                <w:rFonts w:ascii="Times New Roman" w:eastAsia="Times New Roman" w:hAnsi="Times New Roman" w:cs="Times New Roman"/>
                <w:b/>
                <w:i/>
                <w:sz w:val="24"/>
                <w:szCs w:val="24"/>
              </w:rPr>
              <w:t>що</w:t>
            </w:r>
          </w:p>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містер Бімен невчасно визирнув у вікно другого поверху.</w:t>
            </w:r>
          </w:p>
        </w:tc>
      </w:tr>
      <w:tr w:rsidR="00E44B08">
        <w:trPr>
          <w:jc w:val="center"/>
        </w:trPr>
        <w:tc>
          <w:tcPr>
            <w:tcW w:w="39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2</w:t>
            </w:r>
          </w:p>
        </w:tc>
        <w:tc>
          <w:tcPr>
            <w:tcW w:w="409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She re-tied her scarf, </w:t>
            </w:r>
            <w:r>
              <w:rPr>
                <w:rFonts w:ascii="Times New Roman" w:eastAsia="Times New Roman" w:hAnsi="Times New Roman" w:cs="Times New Roman"/>
                <w:b/>
                <w:i/>
                <w:sz w:val="24"/>
                <w:szCs w:val="24"/>
              </w:rPr>
              <w:t>whic</w:t>
            </w:r>
            <w:r>
              <w:rPr>
                <w:rFonts w:ascii="Times New Roman" w:eastAsia="Times New Roman" w:hAnsi="Times New Roman" w:cs="Times New Roman"/>
                <w:b/>
                <w:i/>
                <w:sz w:val="24"/>
                <w:szCs w:val="24"/>
              </w:rPr>
              <w:t xml:space="preserve">h </w:t>
            </w:r>
            <w:r>
              <w:rPr>
                <w:rFonts w:ascii="Times New Roman" w:eastAsia="Times New Roman" w:hAnsi="Times New Roman" w:cs="Times New Roman"/>
                <w:i/>
                <w:sz w:val="24"/>
                <w:szCs w:val="24"/>
              </w:rPr>
              <w:t>snapped and fluttered in the wind.</w:t>
            </w:r>
          </w:p>
        </w:tc>
        <w:tc>
          <w:tcPr>
            <w:tcW w:w="487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Вона знову й знову обмотувала шию шарфом, </w:t>
            </w:r>
            <w:r>
              <w:rPr>
                <w:rFonts w:ascii="Times New Roman" w:eastAsia="Times New Roman" w:hAnsi="Times New Roman" w:cs="Times New Roman"/>
                <w:b/>
                <w:i/>
                <w:sz w:val="24"/>
                <w:szCs w:val="24"/>
              </w:rPr>
              <w:t xml:space="preserve">що </w:t>
            </w:r>
            <w:r>
              <w:rPr>
                <w:rFonts w:ascii="Times New Roman" w:eastAsia="Times New Roman" w:hAnsi="Times New Roman" w:cs="Times New Roman"/>
                <w:i/>
                <w:sz w:val="24"/>
                <w:szCs w:val="24"/>
              </w:rPr>
              <w:t>лопотів на вітрі.</w:t>
            </w:r>
          </w:p>
        </w:tc>
      </w:tr>
      <w:tr w:rsidR="00E44B08">
        <w:trPr>
          <w:jc w:val="center"/>
        </w:trPr>
        <w:tc>
          <w:tcPr>
            <w:tcW w:w="39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3</w:t>
            </w:r>
          </w:p>
        </w:tc>
        <w:tc>
          <w:tcPr>
            <w:tcW w:w="409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I was fumbling for the water </w:t>
            </w:r>
            <w:r>
              <w:rPr>
                <w:rFonts w:ascii="Times New Roman" w:eastAsia="Times New Roman" w:hAnsi="Times New Roman" w:cs="Times New Roman"/>
                <w:b/>
                <w:i/>
                <w:sz w:val="24"/>
                <w:szCs w:val="24"/>
              </w:rPr>
              <w:t xml:space="preserve">when </w:t>
            </w:r>
            <w:r>
              <w:rPr>
                <w:rFonts w:ascii="Times New Roman" w:eastAsia="Times New Roman" w:hAnsi="Times New Roman" w:cs="Times New Roman"/>
                <w:i/>
                <w:sz w:val="24"/>
                <w:szCs w:val="24"/>
              </w:rPr>
              <w:t>he reached his hand to my face.</w:t>
            </w:r>
          </w:p>
        </w:tc>
        <w:tc>
          <w:tcPr>
            <w:tcW w:w="487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Я намагався відкрити пляшку, </w:t>
            </w:r>
            <w:r>
              <w:rPr>
                <w:rFonts w:ascii="Times New Roman" w:eastAsia="Times New Roman" w:hAnsi="Times New Roman" w:cs="Times New Roman"/>
                <w:b/>
                <w:i/>
                <w:sz w:val="24"/>
                <w:szCs w:val="24"/>
              </w:rPr>
              <w:t xml:space="preserve">коли </w:t>
            </w:r>
            <w:r>
              <w:rPr>
                <w:rFonts w:ascii="Times New Roman" w:eastAsia="Times New Roman" w:hAnsi="Times New Roman" w:cs="Times New Roman"/>
                <w:i/>
                <w:sz w:val="24"/>
                <w:szCs w:val="24"/>
              </w:rPr>
              <w:t>він простяг руку до мого обличчя.</w:t>
            </w:r>
          </w:p>
        </w:tc>
      </w:tr>
      <w:tr w:rsidR="00E44B08">
        <w:trPr>
          <w:jc w:val="center"/>
        </w:trPr>
        <w:tc>
          <w:tcPr>
            <w:tcW w:w="39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4</w:t>
            </w:r>
          </w:p>
        </w:tc>
        <w:tc>
          <w:tcPr>
            <w:tcW w:w="409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He sounded </w:t>
            </w:r>
            <w:r>
              <w:rPr>
                <w:rFonts w:ascii="Times New Roman" w:eastAsia="Times New Roman" w:hAnsi="Times New Roman" w:cs="Times New Roman"/>
                <w:b/>
                <w:i/>
                <w:sz w:val="24"/>
                <w:szCs w:val="24"/>
              </w:rPr>
              <w:t xml:space="preserve">like </w:t>
            </w:r>
            <w:r>
              <w:rPr>
                <w:rFonts w:ascii="Times New Roman" w:eastAsia="Times New Roman" w:hAnsi="Times New Roman" w:cs="Times New Roman"/>
                <w:i/>
                <w:sz w:val="24"/>
                <w:szCs w:val="24"/>
              </w:rPr>
              <w:t>he’d had</w:t>
            </w:r>
          </w:p>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boiling water poured over him.</w:t>
            </w:r>
          </w:p>
        </w:tc>
        <w:tc>
          <w:tcPr>
            <w:tcW w:w="487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Він стогнав так, </w:t>
            </w:r>
            <w:r>
              <w:rPr>
                <w:rFonts w:ascii="Times New Roman" w:eastAsia="Times New Roman" w:hAnsi="Times New Roman" w:cs="Times New Roman"/>
                <w:b/>
                <w:i/>
                <w:sz w:val="24"/>
                <w:szCs w:val="24"/>
              </w:rPr>
              <w:t xml:space="preserve">ніби </w:t>
            </w:r>
            <w:r>
              <w:rPr>
                <w:rFonts w:ascii="Times New Roman" w:eastAsia="Times New Roman" w:hAnsi="Times New Roman" w:cs="Times New Roman"/>
                <w:i/>
                <w:sz w:val="24"/>
                <w:szCs w:val="24"/>
              </w:rPr>
              <w:t>на нього хтось лив киплячу воду.</w:t>
            </w:r>
          </w:p>
        </w:tc>
      </w:tr>
      <w:tr w:rsidR="00E44B08">
        <w:trPr>
          <w:jc w:val="center"/>
        </w:trPr>
        <w:tc>
          <w:tcPr>
            <w:tcW w:w="39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5</w:t>
            </w:r>
          </w:p>
        </w:tc>
        <w:tc>
          <w:tcPr>
            <w:tcW w:w="409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 xml:space="preserve">When </w:t>
            </w:r>
            <w:r>
              <w:rPr>
                <w:rFonts w:ascii="Times New Roman" w:eastAsia="Times New Roman" w:hAnsi="Times New Roman" w:cs="Times New Roman"/>
                <w:i/>
                <w:sz w:val="24"/>
                <w:szCs w:val="24"/>
              </w:rPr>
              <w:t>he said this, I began to laugh uncontrollably.</w:t>
            </w:r>
          </w:p>
        </w:tc>
        <w:tc>
          <w:tcPr>
            <w:tcW w:w="487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 xml:space="preserve">Коли </w:t>
            </w:r>
            <w:r>
              <w:rPr>
                <w:rFonts w:ascii="Times New Roman" w:eastAsia="Times New Roman" w:hAnsi="Times New Roman" w:cs="Times New Roman"/>
                <w:i/>
                <w:sz w:val="24"/>
                <w:szCs w:val="24"/>
              </w:rPr>
              <w:t>він це сказав, я засміявся безконтрольним сміхом.</w:t>
            </w:r>
          </w:p>
        </w:tc>
      </w:tr>
      <w:tr w:rsidR="00E44B08">
        <w:trPr>
          <w:jc w:val="center"/>
        </w:trPr>
        <w:tc>
          <w:tcPr>
            <w:tcW w:w="39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6</w:t>
            </w:r>
          </w:p>
        </w:tc>
        <w:tc>
          <w:tcPr>
            <w:tcW w:w="409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 xml:space="preserve">Whatever </w:t>
            </w:r>
            <w:r>
              <w:rPr>
                <w:rFonts w:ascii="Times New Roman" w:eastAsia="Times New Roman" w:hAnsi="Times New Roman" w:cs="Times New Roman"/>
                <w:i/>
                <w:sz w:val="24"/>
                <w:szCs w:val="24"/>
              </w:rPr>
              <w:t>the drug was making us see, we were constructing it together.</w:t>
            </w:r>
          </w:p>
        </w:tc>
        <w:tc>
          <w:tcPr>
            <w:tcW w:w="487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 xml:space="preserve">Хоч </w:t>
            </w:r>
            <w:r>
              <w:rPr>
                <w:rFonts w:ascii="Times New Roman" w:eastAsia="Times New Roman" w:hAnsi="Times New Roman" w:cs="Times New Roman"/>
                <w:i/>
                <w:sz w:val="24"/>
                <w:szCs w:val="24"/>
              </w:rPr>
              <w:t>який би наркотик ми приймали, він діяв на нас однаково.</w:t>
            </w:r>
          </w:p>
        </w:tc>
      </w:tr>
      <w:tr w:rsidR="00E44B08">
        <w:trPr>
          <w:jc w:val="center"/>
        </w:trPr>
        <w:tc>
          <w:tcPr>
            <w:tcW w:w="39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7</w:t>
            </w:r>
          </w:p>
        </w:tc>
        <w:tc>
          <w:tcPr>
            <w:tcW w:w="409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 xml:space="preserve">While </w:t>
            </w:r>
            <w:r>
              <w:rPr>
                <w:rFonts w:ascii="Times New Roman" w:eastAsia="Times New Roman" w:hAnsi="Times New Roman" w:cs="Times New Roman"/>
                <w:i/>
                <w:sz w:val="24"/>
                <w:szCs w:val="24"/>
              </w:rPr>
              <w:t>Mrs. Barbour rolled up her needlework and put it in an oval basket with a piece of scrimshaw set in the lid, I sat down in th</w:t>
            </w:r>
            <w:r>
              <w:rPr>
                <w:rFonts w:ascii="Times New Roman" w:eastAsia="Times New Roman" w:hAnsi="Times New Roman" w:cs="Times New Roman"/>
                <w:i/>
                <w:sz w:val="24"/>
                <w:szCs w:val="24"/>
              </w:rPr>
              <w:t>e armchair by her bed.</w:t>
            </w:r>
          </w:p>
          <w:p w:rsidR="00E44B08" w:rsidRDefault="00E44B08">
            <w:pPr>
              <w:widowControl w:val="0"/>
              <w:spacing w:before="20" w:after="20" w:line="360" w:lineRule="auto"/>
              <w:jc w:val="both"/>
              <w:rPr>
                <w:rFonts w:ascii="Times New Roman" w:eastAsia="Times New Roman" w:hAnsi="Times New Roman" w:cs="Times New Roman"/>
                <w:i/>
                <w:sz w:val="24"/>
                <w:szCs w:val="24"/>
              </w:rPr>
            </w:pPr>
          </w:p>
        </w:tc>
        <w:tc>
          <w:tcPr>
            <w:tcW w:w="487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 xml:space="preserve">Поки </w:t>
            </w:r>
            <w:r>
              <w:rPr>
                <w:rFonts w:ascii="Times New Roman" w:eastAsia="Times New Roman" w:hAnsi="Times New Roman" w:cs="Times New Roman"/>
                <w:i/>
                <w:sz w:val="24"/>
                <w:szCs w:val="24"/>
              </w:rPr>
              <w:t>місіс Барбур згортала вишивання і складала його в овальний кошик із прикрасою зі слонової кістки в кришці, я сів у крісло біля ліжка.</w:t>
            </w:r>
          </w:p>
          <w:p w:rsidR="00E44B08" w:rsidRDefault="00E44B08">
            <w:pPr>
              <w:widowControl w:val="0"/>
              <w:spacing w:before="20" w:after="20" w:line="360" w:lineRule="auto"/>
              <w:jc w:val="both"/>
              <w:rPr>
                <w:rFonts w:ascii="Times New Roman" w:eastAsia="Times New Roman" w:hAnsi="Times New Roman" w:cs="Times New Roman"/>
                <w:i/>
                <w:sz w:val="24"/>
                <w:szCs w:val="24"/>
              </w:rPr>
            </w:pPr>
          </w:p>
        </w:tc>
      </w:tr>
    </w:tbl>
    <w:p w:rsidR="00E44B08" w:rsidRDefault="00E44B08">
      <w:pPr>
        <w:spacing w:before="20" w:after="20" w:line="360" w:lineRule="auto"/>
        <w:rPr>
          <w:rFonts w:ascii="Times New Roman" w:eastAsia="Times New Roman" w:hAnsi="Times New Roman" w:cs="Times New Roman"/>
          <w:b/>
          <w:sz w:val="28"/>
          <w:szCs w:val="28"/>
        </w:rPr>
      </w:pPr>
    </w:p>
    <w:p w:rsidR="00E44B08" w:rsidRDefault="00466505">
      <w:pPr>
        <w:spacing w:before="20" w:after="20" w:line="360" w:lineRule="auto"/>
        <w:ind w:firstLine="720"/>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Переклад безсполучникового речення безсполучниковим</w:t>
      </w:r>
    </w:p>
    <w:p w:rsidR="00E44B08" w:rsidRDefault="00466505">
      <w:pPr>
        <w:spacing w:before="20" w:after="2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В англійській мові існує декілька випадків, коли можливо використати безсполучниковий зв'язок між частинами складного речення:</w:t>
      </w:r>
    </w:p>
    <w:p w:rsidR="00E44B08" w:rsidRDefault="00466505">
      <w:pPr>
        <w:numPr>
          <w:ilvl w:val="0"/>
          <w:numId w:val="6"/>
        </w:numPr>
        <w:spacing w:before="20" w:after="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упущення займенника “that” в складнопідрядному речення (при перекладі в таке речення буде додаватися сполучник);</w:t>
      </w:r>
    </w:p>
    <w:p w:rsidR="00E44B08" w:rsidRDefault="00466505">
      <w:pPr>
        <w:numPr>
          <w:ilvl w:val="0"/>
          <w:numId w:val="6"/>
        </w:numPr>
        <w:spacing w:before="20" w:after="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упущення сполучн</w:t>
      </w:r>
      <w:r>
        <w:rPr>
          <w:rFonts w:ascii="Times New Roman" w:eastAsia="Times New Roman" w:hAnsi="Times New Roman" w:cs="Times New Roman"/>
          <w:sz w:val="28"/>
          <w:szCs w:val="28"/>
        </w:rPr>
        <w:t>ика в складнопідрядному реченні (тоді, що в оригіналі, що в перекладі буде використано крапку з комою) (приклади 1-3);</w:t>
      </w:r>
    </w:p>
    <w:p w:rsidR="00E44B08" w:rsidRDefault="00466505">
      <w:pPr>
        <w:numPr>
          <w:ilvl w:val="0"/>
          <w:numId w:val="6"/>
        </w:numPr>
        <w:spacing w:before="20" w:after="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коли друга частина речення описує або пояснює першу частину (приклад 4).</w:t>
      </w:r>
    </w:p>
    <w:p w:rsidR="00E44B08" w:rsidRDefault="00E44B08">
      <w:pPr>
        <w:spacing w:before="20" w:after="20" w:line="360" w:lineRule="auto"/>
        <w:rPr>
          <w:rFonts w:ascii="Times New Roman" w:eastAsia="Times New Roman" w:hAnsi="Times New Roman" w:cs="Times New Roman"/>
          <w:sz w:val="28"/>
          <w:szCs w:val="28"/>
        </w:rPr>
      </w:pPr>
    </w:p>
    <w:tbl>
      <w:tblPr>
        <w:tblStyle w:val="affff9"/>
        <w:tblW w:w="93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60"/>
        <w:gridCol w:w="4080"/>
        <w:gridCol w:w="4920"/>
      </w:tblGrid>
      <w:tr w:rsidR="00E44B08">
        <w:trPr>
          <w:jc w:val="center"/>
        </w:trPr>
        <w:tc>
          <w:tcPr>
            <w:tcW w:w="36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1</w:t>
            </w:r>
          </w:p>
        </w:tc>
        <w:tc>
          <w:tcPr>
            <w:tcW w:w="408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My jaw hurt; my face and knees were cut; my mouth was like sa</w:t>
            </w:r>
            <w:r>
              <w:rPr>
                <w:rFonts w:ascii="Times New Roman" w:eastAsia="Times New Roman" w:hAnsi="Times New Roman" w:cs="Times New Roman"/>
                <w:i/>
                <w:sz w:val="24"/>
                <w:szCs w:val="24"/>
              </w:rPr>
              <w:t>ndpaper.</w:t>
            </w: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Щелепа в мене боліла; обличчя й коліна були порізані; рот нагадував наждак.</w:t>
            </w:r>
          </w:p>
        </w:tc>
      </w:tr>
      <w:tr w:rsidR="00E44B08">
        <w:trPr>
          <w:jc w:val="center"/>
        </w:trPr>
        <w:tc>
          <w:tcPr>
            <w:tcW w:w="36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2</w:t>
            </w:r>
          </w:p>
        </w:tc>
        <w:tc>
          <w:tcPr>
            <w:tcW w:w="408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We looked at each other and just laughed; everything was hysterically funny.</w:t>
            </w: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Ми подивилися один на одного й тільки засміялись; усе стало істерично кумедним.</w:t>
            </w:r>
          </w:p>
        </w:tc>
      </w:tr>
      <w:tr w:rsidR="00E44B08">
        <w:trPr>
          <w:jc w:val="center"/>
        </w:trPr>
        <w:tc>
          <w:tcPr>
            <w:tcW w:w="36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3</w:t>
            </w:r>
          </w:p>
        </w:tc>
        <w:tc>
          <w:tcPr>
            <w:tcW w:w="408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Even on the highest levels it was smoke and mirrors; everyone was furnishing a stage set.</w:t>
            </w: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Туману намагалися напустити навіть багаті та знамениті; кожен виступав ніби</w:t>
            </w:r>
          </w:p>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зі сцени.</w:t>
            </w:r>
          </w:p>
        </w:tc>
      </w:tr>
      <w:tr w:rsidR="00E44B08">
        <w:trPr>
          <w:jc w:val="center"/>
        </w:trPr>
        <w:tc>
          <w:tcPr>
            <w:tcW w:w="36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4</w:t>
            </w:r>
          </w:p>
        </w:tc>
        <w:tc>
          <w:tcPr>
            <w:tcW w:w="408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He was trying to meet my eyes: his gaze was frank, sensible.</w:t>
            </w: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Він намагався зустрітися зі мною очима; його погляд був щирий, розумний.</w:t>
            </w:r>
          </w:p>
        </w:tc>
      </w:tr>
    </w:tbl>
    <w:p w:rsidR="00E44B08" w:rsidRDefault="00E44B08">
      <w:pPr>
        <w:spacing w:before="20" w:after="20" w:line="360" w:lineRule="auto"/>
        <w:rPr>
          <w:rFonts w:ascii="Times New Roman" w:eastAsia="Times New Roman" w:hAnsi="Times New Roman" w:cs="Times New Roman"/>
          <w:b/>
          <w:sz w:val="28"/>
          <w:szCs w:val="28"/>
        </w:rPr>
      </w:pPr>
    </w:p>
    <w:p w:rsidR="00E44B08" w:rsidRDefault="00466505">
      <w:pPr>
        <w:spacing w:before="20" w:after="20" w:line="360" w:lineRule="auto"/>
        <w:ind w:firstLine="720"/>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Переклад речення змішаного типу реченням змішаного типу</w:t>
      </w:r>
    </w:p>
    <w:p w:rsidR="00E44B08" w:rsidRDefault="00466505">
      <w:pPr>
        <w:spacing w:before="20" w:after="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 xml:space="preserve">Можливість перекласти речення змішаного типу теж залежить від того, чи наявні в мові перекладу аналогічні синтаксичні конструкції, що є в мові оригіналу. </w:t>
      </w:r>
    </w:p>
    <w:p w:rsidR="00E44B08" w:rsidRDefault="00466505">
      <w:pPr>
        <w:spacing w:before="20" w:after="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t>Речення змішаного типу можуть мати два чи більше типів зв’язку. Таких комбінацій існує багато:</w:t>
      </w:r>
    </w:p>
    <w:p w:rsidR="00E44B08" w:rsidRDefault="00466505">
      <w:pPr>
        <w:numPr>
          <w:ilvl w:val="0"/>
          <w:numId w:val="22"/>
        </w:numPr>
        <w:spacing w:before="20" w:after="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суряд</w:t>
      </w:r>
      <w:r>
        <w:rPr>
          <w:rFonts w:ascii="Times New Roman" w:eastAsia="Times New Roman" w:hAnsi="Times New Roman" w:cs="Times New Roman"/>
          <w:sz w:val="28"/>
          <w:szCs w:val="28"/>
        </w:rPr>
        <w:t>ний + підрядний (приклад 1-3)</w:t>
      </w:r>
    </w:p>
    <w:p w:rsidR="00E44B08" w:rsidRDefault="00466505">
      <w:pPr>
        <w:numPr>
          <w:ilvl w:val="0"/>
          <w:numId w:val="22"/>
        </w:numPr>
        <w:spacing w:before="20" w:after="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безполучниковий + сурядний (приклад 4)</w:t>
      </w:r>
    </w:p>
    <w:p w:rsidR="00E44B08" w:rsidRDefault="00466505">
      <w:pPr>
        <w:numPr>
          <w:ilvl w:val="0"/>
          <w:numId w:val="22"/>
        </w:numPr>
        <w:spacing w:before="20" w:after="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безсполучниковий + підрядний (приклад 5)</w:t>
      </w:r>
    </w:p>
    <w:p w:rsidR="00E44B08" w:rsidRDefault="00466505">
      <w:pPr>
        <w:numPr>
          <w:ilvl w:val="0"/>
          <w:numId w:val="22"/>
        </w:numPr>
        <w:spacing w:before="20" w:after="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сурядний + безсполучниковий + підрядний (приклад 6)</w:t>
      </w:r>
    </w:p>
    <w:tbl>
      <w:tblPr>
        <w:tblStyle w:val="affffa"/>
        <w:tblW w:w="93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60"/>
        <w:gridCol w:w="4185"/>
        <w:gridCol w:w="4815"/>
      </w:tblGrid>
      <w:tr w:rsidR="00E44B08">
        <w:trPr>
          <w:jc w:val="center"/>
        </w:trPr>
        <w:tc>
          <w:tcPr>
            <w:tcW w:w="36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1</w:t>
            </w:r>
          </w:p>
        </w:tc>
        <w:tc>
          <w:tcPr>
            <w:tcW w:w="418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I wasn’t on Facebook for reasons of paranoia and seldom looked at the news </w:t>
            </w:r>
            <w:r>
              <w:rPr>
                <w:rFonts w:ascii="Times New Roman" w:eastAsia="Times New Roman" w:hAnsi="Times New Roman" w:cs="Times New Roman"/>
                <w:b/>
                <w:i/>
                <w:sz w:val="24"/>
                <w:szCs w:val="24"/>
              </w:rPr>
              <w:t xml:space="preserve">but </w:t>
            </w:r>
            <w:r>
              <w:rPr>
                <w:rFonts w:ascii="Times New Roman" w:eastAsia="Times New Roman" w:hAnsi="Times New Roman" w:cs="Times New Roman"/>
                <w:i/>
                <w:sz w:val="24"/>
                <w:szCs w:val="24"/>
              </w:rPr>
              <w:t>still I could</w:t>
            </w:r>
            <w:r>
              <w:rPr>
                <w:rFonts w:ascii="Times New Roman" w:eastAsia="Times New Roman" w:hAnsi="Times New Roman" w:cs="Times New Roman"/>
                <w:i/>
                <w:sz w:val="24"/>
                <w:szCs w:val="24"/>
              </w:rPr>
              <w:t xml:space="preserve">n’t imagine </w:t>
            </w:r>
            <w:r>
              <w:rPr>
                <w:rFonts w:ascii="Times New Roman" w:eastAsia="Times New Roman" w:hAnsi="Times New Roman" w:cs="Times New Roman"/>
                <w:b/>
                <w:i/>
                <w:sz w:val="24"/>
                <w:szCs w:val="24"/>
              </w:rPr>
              <w:t xml:space="preserve">how </w:t>
            </w:r>
            <w:r>
              <w:rPr>
                <w:rFonts w:ascii="Times New Roman" w:eastAsia="Times New Roman" w:hAnsi="Times New Roman" w:cs="Times New Roman"/>
                <w:i/>
                <w:sz w:val="24"/>
                <w:szCs w:val="24"/>
              </w:rPr>
              <w:t>I hadn’t heard.</w:t>
            </w:r>
          </w:p>
        </w:tc>
        <w:tc>
          <w:tcPr>
            <w:tcW w:w="481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Через свою параною я не заводив сторінки у Фейсбуці й тому рідко знайомився з новинами, </w:t>
            </w:r>
            <w:r>
              <w:rPr>
                <w:rFonts w:ascii="Times New Roman" w:eastAsia="Times New Roman" w:hAnsi="Times New Roman" w:cs="Times New Roman"/>
                <w:b/>
                <w:i/>
                <w:sz w:val="24"/>
                <w:szCs w:val="24"/>
              </w:rPr>
              <w:t xml:space="preserve">а </w:t>
            </w:r>
            <w:r>
              <w:rPr>
                <w:rFonts w:ascii="Times New Roman" w:eastAsia="Times New Roman" w:hAnsi="Times New Roman" w:cs="Times New Roman"/>
                <w:i/>
                <w:sz w:val="24"/>
                <w:szCs w:val="24"/>
              </w:rPr>
              <w:t xml:space="preserve">проте не міг зрозуміти, </w:t>
            </w:r>
            <w:r>
              <w:rPr>
                <w:rFonts w:ascii="Times New Roman" w:eastAsia="Times New Roman" w:hAnsi="Times New Roman" w:cs="Times New Roman"/>
                <w:b/>
                <w:i/>
                <w:sz w:val="24"/>
                <w:szCs w:val="24"/>
              </w:rPr>
              <w:t xml:space="preserve">як </w:t>
            </w:r>
            <w:r>
              <w:rPr>
                <w:rFonts w:ascii="Times New Roman" w:eastAsia="Times New Roman" w:hAnsi="Times New Roman" w:cs="Times New Roman"/>
                <w:i/>
                <w:sz w:val="24"/>
                <w:szCs w:val="24"/>
              </w:rPr>
              <w:t>до мене не дійшла ця новина.</w:t>
            </w:r>
          </w:p>
        </w:tc>
      </w:tr>
      <w:tr w:rsidR="00E44B08">
        <w:trPr>
          <w:jc w:val="center"/>
        </w:trPr>
        <w:tc>
          <w:tcPr>
            <w:tcW w:w="36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2</w:t>
            </w:r>
          </w:p>
        </w:tc>
        <w:tc>
          <w:tcPr>
            <w:tcW w:w="418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One of them had a boyfriend in another town </w:t>
            </w:r>
            <w:r>
              <w:rPr>
                <w:rFonts w:ascii="Times New Roman" w:eastAsia="Times New Roman" w:hAnsi="Times New Roman" w:cs="Times New Roman"/>
                <w:b/>
                <w:i/>
                <w:sz w:val="24"/>
                <w:szCs w:val="24"/>
              </w:rPr>
              <w:t xml:space="preserve">and </w:t>
            </w:r>
            <w:r>
              <w:rPr>
                <w:rFonts w:ascii="Times New Roman" w:eastAsia="Times New Roman" w:hAnsi="Times New Roman" w:cs="Times New Roman"/>
                <w:i/>
                <w:sz w:val="24"/>
                <w:szCs w:val="24"/>
              </w:rPr>
              <w:t xml:space="preserve">the other had a fiancé </w:t>
            </w:r>
            <w:r>
              <w:rPr>
                <w:rFonts w:ascii="Times New Roman" w:eastAsia="Times New Roman" w:hAnsi="Times New Roman" w:cs="Times New Roman"/>
                <w:b/>
                <w:i/>
                <w:sz w:val="24"/>
                <w:szCs w:val="24"/>
              </w:rPr>
              <w:t>whom</w:t>
            </w:r>
            <w:r>
              <w:rPr>
                <w:rFonts w:ascii="Times New Roman" w:eastAsia="Times New Roman" w:hAnsi="Times New Roman" w:cs="Times New Roman"/>
                <w:b/>
                <w:i/>
                <w:sz w:val="24"/>
                <w:szCs w:val="24"/>
              </w:rPr>
              <w:t xml:space="preserve"> </w:t>
            </w:r>
            <w:r>
              <w:rPr>
                <w:rFonts w:ascii="Times New Roman" w:eastAsia="Times New Roman" w:hAnsi="Times New Roman" w:cs="Times New Roman"/>
                <w:i/>
                <w:sz w:val="24"/>
                <w:szCs w:val="24"/>
              </w:rPr>
              <w:lastRenderedPageBreak/>
              <w:t>she was tired of.</w:t>
            </w:r>
          </w:p>
        </w:tc>
        <w:tc>
          <w:tcPr>
            <w:tcW w:w="481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 xml:space="preserve">Одна з них мала бойфренда в іншому місті, </w:t>
            </w:r>
            <w:r>
              <w:rPr>
                <w:rFonts w:ascii="Times New Roman" w:eastAsia="Times New Roman" w:hAnsi="Times New Roman" w:cs="Times New Roman"/>
                <w:b/>
                <w:i/>
                <w:sz w:val="24"/>
                <w:szCs w:val="24"/>
              </w:rPr>
              <w:t xml:space="preserve">а </w:t>
            </w:r>
            <w:r>
              <w:rPr>
                <w:rFonts w:ascii="Times New Roman" w:eastAsia="Times New Roman" w:hAnsi="Times New Roman" w:cs="Times New Roman"/>
                <w:i/>
                <w:sz w:val="24"/>
                <w:szCs w:val="24"/>
              </w:rPr>
              <w:t>друга — нареченого,</w:t>
            </w:r>
            <w:r>
              <w:rPr>
                <w:rFonts w:ascii="Times New Roman" w:eastAsia="Times New Roman" w:hAnsi="Times New Roman" w:cs="Times New Roman"/>
                <w:b/>
                <w:i/>
                <w:sz w:val="24"/>
                <w:szCs w:val="24"/>
              </w:rPr>
              <w:t xml:space="preserve"> від якого </w:t>
            </w:r>
            <w:r>
              <w:rPr>
                <w:rFonts w:ascii="Times New Roman" w:eastAsia="Times New Roman" w:hAnsi="Times New Roman" w:cs="Times New Roman"/>
                <w:i/>
                <w:sz w:val="24"/>
                <w:szCs w:val="24"/>
              </w:rPr>
              <w:t>стомилась.</w:t>
            </w:r>
          </w:p>
        </w:tc>
      </w:tr>
      <w:tr w:rsidR="00E44B08">
        <w:trPr>
          <w:jc w:val="center"/>
        </w:trPr>
        <w:tc>
          <w:tcPr>
            <w:tcW w:w="36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3</w:t>
            </w:r>
          </w:p>
        </w:tc>
        <w:tc>
          <w:tcPr>
            <w:tcW w:w="418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 xml:space="preserve">Though </w:t>
            </w:r>
            <w:r>
              <w:rPr>
                <w:rFonts w:ascii="Times New Roman" w:eastAsia="Times New Roman" w:hAnsi="Times New Roman" w:cs="Times New Roman"/>
                <w:i/>
                <w:sz w:val="24"/>
                <w:szCs w:val="24"/>
              </w:rPr>
              <w:t xml:space="preserve">cold waves of disbelief and panic kept hitting me, it all seemed highly unreal </w:t>
            </w:r>
            <w:r>
              <w:rPr>
                <w:rFonts w:ascii="Times New Roman" w:eastAsia="Times New Roman" w:hAnsi="Times New Roman" w:cs="Times New Roman"/>
                <w:b/>
                <w:i/>
                <w:sz w:val="24"/>
                <w:szCs w:val="24"/>
              </w:rPr>
              <w:t xml:space="preserve">and </w:t>
            </w:r>
            <w:r>
              <w:rPr>
                <w:rFonts w:ascii="Times New Roman" w:eastAsia="Times New Roman" w:hAnsi="Times New Roman" w:cs="Times New Roman"/>
                <w:i/>
                <w:sz w:val="24"/>
                <w:szCs w:val="24"/>
              </w:rPr>
              <w:t>I kept glancing around for him.</w:t>
            </w:r>
          </w:p>
        </w:tc>
        <w:tc>
          <w:tcPr>
            <w:tcW w:w="481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Хоч холодні хвилі паніки й невіри накочувалися на мене, усе здавалося мені дуже нереальним, і я шукав його поглядом.</w:t>
            </w:r>
          </w:p>
        </w:tc>
      </w:tr>
      <w:tr w:rsidR="00E44B08">
        <w:trPr>
          <w:jc w:val="center"/>
        </w:trPr>
        <w:tc>
          <w:tcPr>
            <w:tcW w:w="36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4</w:t>
            </w:r>
          </w:p>
        </w:tc>
        <w:tc>
          <w:tcPr>
            <w:tcW w:w="418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Popchik alone was happy; it was rare we had so much company in the house </w:t>
            </w:r>
            <w:r>
              <w:rPr>
                <w:rFonts w:ascii="Times New Roman" w:eastAsia="Times New Roman" w:hAnsi="Times New Roman" w:cs="Times New Roman"/>
                <w:b/>
                <w:i/>
                <w:sz w:val="24"/>
                <w:szCs w:val="24"/>
              </w:rPr>
              <w:t xml:space="preserve">and </w:t>
            </w:r>
            <w:r>
              <w:rPr>
                <w:rFonts w:ascii="Times New Roman" w:eastAsia="Times New Roman" w:hAnsi="Times New Roman" w:cs="Times New Roman"/>
                <w:i/>
                <w:sz w:val="24"/>
                <w:szCs w:val="24"/>
              </w:rPr>
              <w:t>he ran from person to person.</w:t>
            </w:r>
          </w:p>
        </w:tc>
        <w:tc>
          <w:tcPr>
            <w:tcW w:w="481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Лише Попчик почувався щасливи</w:t>
            </w:r>
            <w:r>
              <w:rPr>
                <w:rFonts w:ascii="Times New Roman" w:eastAsia="Times New Roman" w:hAnsi="Times New Roman" w:cs="Times New Roman"/>
                <w:i/>
                <w:sz w:val="24"/>
                <w:szCs w:val="24"/>
              </w:rPr>
              <w:t>м; ми рідко бачили стільки гостей у своєму домі, й</w:t>
            </w:r>
          </w:p>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він перебігав від гостя до гостя.</w:t>
            </w:r>
          </w:p>
        </w:tc>
      </w:tr>
      <w:tr w:rsidR="00E44B08">
        <w:trPr>
          <w:jc w:val="center"/>
        </w:trPr>
        <w:tc>
          <w:tcPr>
            <w:tcW w:w="36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5</w:t>
            </w:r>
          </w:p>
        </w:tc>
        <w:tc>
          <w:tcPr>
            <w:tcW w:w="418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It had all started, or begun to snowball rather, </w:t>
            </w:r>
            <w:r>
              <w:rPr>
                <w:rFonts w:ascii="Times New Roman" w:eastAsia="Times New Roman" w:hAnsi="Times New Roman" w:cs="Times New Roman"/>
                <w:b/>
                <w:i/>
                <w:sz w:val="24"/>
                <w:szCs w:val="24"/>
              </w:rPr>
              <w:t xml:space="preserve">when </w:t>
            </w:r>
            <w:r>
              <w:rPr>
                <w:rFonts w:ascii="Times New Roman" w:eastAsia="Times New Roman" w:hAnsi="Times New Roman" w:cs="Times New Roman"/>
                <w:i/>
                <w:sz w:val="24"/>
                <w:szCs w:val="24"/>
              </w:rPr>
              <w:t>my father had run off and left my mother and me some months before; we’d never liked him much.</w:t>
            </w:r>
          </w:p>
        </w:tc>
        <w:tc>
          <w:tcPr>
            <w:tcW w:w="481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Усе почалося чи то </w:t>
            </w:r>
            <w:r>
              <w:rPr>
                <w:rFonts w:ascii="Times New Roman" w:eastAsia="Times New Roman" w:hAnsi="Times New Roman" w:cs="Times New Roman"/>
                <w:i/>
                <w:sz w:val="24"/>
                <w:szCs w:val="24"/>
              </w:rPr>
              <w:t xml:space="preserve">пак стало наростати, як снігова куля, </w:t>
            </w:r>
            <w:r>
              <w:rPr>
                <w:rFonts w:ascii="Times New Roman" w:eastAsia="Times New Roman" w:hAnsi="Times New Roman" w:cs="Times New Roman"/>
                <w:b/>
                <w:i/>
                <w:sz w:val="24"/>
                <w:szCs w:val="24"/>
              </w:rPr>
              <w:t xml:space="preserve">коли </w:t>
            </w:r>
            <w:r>
              <w:rPr>
                <w:rFonts w:ascii="Times New Roman" w:eastAsia="Times New Roman" w:hAnsi="Times New Roman" w:cs="Times New Roman"/>
                <w:i/>
                <w:sz w:val="24"/>
                <w:szCs w:val="24"/>
              </w:rPr>
              <w:t>мій батько кілька місяців тому пішов від нас із матір’ю; ми ніколи особливо його не любили.</w:t>
            </w:r>
          </w:p>
        </w:tc>
      </w:tr>
      <w:tr w:rsidR="00E44B08">
        <w:trPr>
          <w:jc w:val="center"/>
        </w:trPr>
        <w:tc>
          <w:tcPr>
            <w:tcW w:w="36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6</w:t>
            </w:r>
          </w:p>
        </w:tc>
        <w:tc>
          <w:tcPr>
            <w:tcW w:w="418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 xml:space="preserve">But </w:t>
            </w:r>
            <w:r>
              <w:rPr>
                <w:rFonts w:ascii="Times New Roman" w:eastAsia="Times New Roman" w:hAnsi="Times New Roman" w:cs="Times New Roman"/>
                <w:i/>
                <w:sz w:val="24"/>
                <w:szCs w:val="24"/>
              </w:rPr>
              <w:t xml:space="preserve">that was all right; I knew </w:t>
            </w:r>
            <w:r>
              <w:rPr>
                <w:rFonts w:ascii="Times New Roman" w:eastAsia="Times New Roman" w:hAnsi="Times New Roman" w:cs="Times New Roman"/>
                <w:b/>
                <w:i/>
                <w:sz w:val="24"/>
                <w:szCs w:val="24"/>
              </w:rPr>
              <w:t xml:space="preserve">what </w:t>
            </w:r>
            <w:r>
              <w:rPr>
                <w:rFonts w:ascii="Times New Roman" w:eastAsia="Times New Roman" w:hAnsi="Times New Roman" w:cs="Times New Roman"/>
                <w:i/>
                <w:sz w:val="24"/>
                <w:szCs w:val="24"/>
              </w:rPr>
              <w:t>I wanted to do.</w:t>
            </w:r>
          </w:p>
        </w:tc>
        <w:tc>
          <w:tcPr>
            <w:tcW w:w="481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Але така перспектива мене не збентежила, я вже знав, що робитиму.</w:t>
            </w:r>
          </w:p>
        </w:tc>
      </w:tr>
    </w:tbl>
    <w:p w:rsidR="00E44B08" w:rsidRDefault="00E44B08">
      <w:pPr>
        <w:spacing w:before="20" w:after="20" w:line="360" w:lineRule="auto"/>
        <w:rPr>
          <w:rFonts w:ascii="Times New Roman" w:eastAsia="Times New Roman" w:hAnsi="Times New Roman" w:cs="Times New Roman"/>
          <w:b/>
          <w:sz w:val="28"/>
          <w:szCs w:val="28"/>
        </w:rPr>
      </w:pP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цих прикладів видно, що існує значне число перекладів, у яких збережена тип та структура складного речення речення оригіналу. Використання в перекладі аналогічних синтаксичних структур забезпечує інваріантність синтаксичних значень оригіналу та перекла</w:t>
      </w:r>
      <w:r>
        <w:rPr>
          <w:rFonts w:ascii="Times New Roman" w:eastAsia="Times New Roman" w:hAnsi="Times New Roman" w:cs="Times New Roman"/>
          <w:sz w:val="28"/>
          <w:szCs w:val="28"/>
        </w:rPr>
        <w:t>ду. Це обумовлено наявністю в українській мові еквівалентних синтаксичних конструкцій та сполучників. Складносурядні речення, що в англійській мові поєднуються за допомогою таких сполучників, як “and”, “but”, “or”, зазвичай перекладаються без змін, оскільк</w:t>
      </w:r>
      <w:r>
        <w:rPr>
          <w:rFonts w:ascii="Times New Roman" w:eastAsia="Times New Roman" w:hAnsi="Times New Roman" w:cs="Times New Roman"/>
          <w:sz w:val="28"/>
          <w:szCs w:val="28"/>
        </w:rPr>
        <w:t xml:space="preserve">и в українській мові існують відповідники, які дозволяють зберегти логічні та стилістичні зв’язки між частинами речення.  </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Складнопідрядні речення, які в англійській мові часто будуються з використанням підрядних сполучників “that”, “which”, “who”, “when” </w:t>
      </w:r>
      <w:r>
        <w:rPr>
          <w:rFonts w:ascii="Times New Roman" w:eastAsia="Times New Roman" w:hAnsi="Times New Roman" w:cs="Times New Roman"/>
          <w:sz w:val="28"/>
          <w:szCs w:val="28"/>
        </w:rPr>
        <w:t xml:space="preserve">також зберігають свою структуру в перекладі. Це стосується з’ясувальних, означальних та обставинних підрядних частин, які органічно інтегруються в українську мовну </w:t>
      </w:r>
      <w:r>
        <w:rPr>
          <w:rFonts w:ascii="Times New Roman" w:eastAsia="Times New Roman" w:hAnsi="Times New Roman" w:cs="Times New Roman"/>
          <w:sz w:val="28"/>
          <w:szCs w:val="28"/>
        </w:rPr>
        <w:lastRenderedPageBreak/>
        <w:t xml:space="preserve">систему завдяки їхній схожості з українськими грамасинтаксичними тичними нормами.  </w:t>
      </w:r>
    </w:p>
    <w:p w:rsidR="00E44B08" w:rsidRDefault="00E44B08">
      <w:pPr>
        <w:spacing w:before="20" w:after="20" w:line="360" w:lineRule="auto"/>
        <w:ind w:firstLine="720"/>
        <w:jc w:val="both"/>
        <w:rPr>
          <w:rFonts w:ascii="Times New Roman" w:eastAsia="Times New Roman" w:hAnsi="Times New Roman" w:cs="Times New Roman"/>
          <w:sz w:val="28"/>
          <w:szCs w:val="28"/>
        </w:rPr>
      </w:pPr>
    </w:p>
    <w:p w:rsidR="00E44B08" w:rsidRDefault="00E44B08">
      <w:pPr>
        <w:spacing w:before="20" w:after="20" w:line="360" w:lineRule="auto"/>
        <w:rPr>
          <w:rFonts w:ascii="Times New Roman" w:eastAsia="Times New Roman" w:hAnsi="Times New Roman" w:cs="Times New Roman"/>
          <w:b/>
          <w:sz w:val="28"/>
          <w:szCs w:val="28"/>
        </w:rPr>
      </w:pPr>
    </w:p>
    <w:p w:rsidR="00E44B08" w:rsidRDefault="00466505">
      <w:pPr>
        <w:pStyle w:val="2"/>
        <w:spacing w:before="20" w:after="20"/>
        <w:ind w:firstLine="720"/>
      </w:pPr>
      <w:bookmarkStart w:id="12" w:name="_heading=h.17dp8vu" w:colFirst="0" w:colLast="0"/>
      <w:bookmarkEnd w:id="12"/>
      <w:r>
        <w:t>3.2 Зм</w:t>
      </w:r>
      <w:r>
        <w:t>іна структури складного речення в перекладі</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перекладі роману синтаксичні трансформації, пов'язані зі зміною складних речень на прості, зустрічаються рідше порівняно зі зміною простих речень на складні. Причина цього криється у природі перекладу: використ</w:t>
      </w:r>
      <w:r>
        <w:rPr>
          <w:rFonts w:ascii="Times New Roman" w:eastAsia="Times New Roman" w:hAnsi="Times New Roman" w:cs="Times New Roman"/>
          <w:sz w:val="28"/>
          <w:szCs w:val="28"/>
        </w:rPr>
        <w:t xml:space="preserve">ання складних речень властиво оригінальному англійському тексту, а українські перекладачі схильні залишати цю інформацію в складному форматі, оскільки це дозволяє зберегти стилістичну та логічну цілісність тексту. Водночас, прості речення використовуються </w:t>
      </w:r>
      <w:r>
        <w:rPr>
          <w:rFonts w:ascii="Times New Roman" w:eastAsia="Times New Roman" w:hAnsi="Times New Roman" w:cs="Times New Roman"/>
          <w:sz w:val="28"/>
          <w:szCs w:val="28"/>
        </w:rPr>
        <w:t xml:space="preserve">для спрощення або більшого фокусу на окремих деталях, що може призвести до членування складних структур. Нижче наведено приклади трансформації складних речень на прості. </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змін у структурі складного речення в цьому розділі буде розглянуто наступні тра</w:t>
      </w:r>
      <w:r>
        <w:rPr>
          <w:rFonts w:ascii="Times New Roman" w:eastAsia="Times New Roman" w:hAnsi="Times New Roman" w:cs="Times New Roman"/>
          <w:sz w:val="28"/>
          <w:szCs w:val="28"/>
        </w:rPr>
        <w:t>нсформації:</w:t>
      </w:r>
    </w:p>
    <w:p w:rsidR="00E44B08" w:rsidRDefault="00466505">
      <w:pPr>
        <w:numPr>
          <w:ilvl w:val="0"/>
          <w:numId w:val="15"/>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трансформація типу речення</w:t>
      </w:r>
    </w:p>
    <w:p w:rsidR="00E44B08" w:rsidRDefault="00466505">
      <w:pPr>
        <w:numPr>
          <w:ilvl w:val="1"/>
          <w:numId w:val="15"/>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заміна складного речення простим</w:t>
      </w:r>
    </w:p>
    <w:p w:rsidR="00E44B08" w:rsidRDefault="00466505">
      <w:pPr>
        <w:numPr>
          <w:ilvl w:val="0"/>
          <w:numId w:val="15"/>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трансформація типу складного речення</w:t>
      </w:r>
    </w:p>
    <w:p w:rsidR="00E44B08" w:rsidRDefault="00466505">
      <w:pPr>
        <w:numPr>
          <w:ilvl w:val="1"/>
          <w:numId w:val="15"/>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заміна складносурядного речення складнопідрядним</w:t>
      </w:r>
    </w:p>
    <w:p w:rsidR="00E44B08" w:rsidRDefault="00466505">
      <w:pPr>
        <w:numPr>
          <w:ilvl w:val="1"/>
          <w:numId w:val="15"/>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заміна складнопідрядного речення складносурядним</w:t>
      </w:r>
    </w:p>
    <w:p w:rsidR="00E44B08" w:rsidRDefault="00466505">
      <w:pPr>
        <w:numPr>
          <w:ilvl w:val="1"/>
          <w:numId w:val="15"/>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заміна безсполучникового речення сполучниковим</w:t>
      </w:r>
    </w:p>
    <w:p w:rsidR="00E44B08" w:rsidRDefault="00466505">
      <w:pPr>
        <w:numPr>
          <w:ilvl w:val="1"/>
          <w:numId w:val="15"/>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заміна сполучникового речення безсполучниковим</w:t>
      </w:r>
    </w:p>
    <w:p w:rsidR="00E44B08" w:rsidRDefault="00466505">
      <w:pPr>
        <w:numPr>
          <w:ilvl w:val="0"/>
          <w:numId w:val="15"/>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членування речень</w:t>
      </w:r>
    </w:p>
    <w:p w:rsidR="00E44B08" w:rsidRDefault="00466505">
      <w:pPr>
        <w:numPr>
          <w:ilvl w:val="0"/>
          <w:numId w:val="15"/>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об’єднання речень</w:t>
      </w:r>
    </w:p>
    <w:p w:rsidR="00E44B08" w:rsidRDefault="00E44B08">
      <w:pPr>
        <w:spacing w:before="20" w:after="20" w:line="360" w:lineRule="auto"/>
        <w:jc w:val="both"/>
        <w:rPr>
          <w:rFonts w:ascii="Times New Roman" w:eastAsia="Times New Roman" w:hAnsi="Times New Roman" w:cs="Times New Roman"/>
          <w:sz w:val="28"/>
          <w:szCs w:val="28"/>
        </w:rPr>
      </w:pPr>
    </w:p>
    <w:p w:rsidR="00E44B08" w:rsidRDefault="00466505">
      <w:pPr>
        <w:spacing w:before="20" w:after="2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Заміна складного речення простим</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перекладі заміна складного речення на просте зумовлена здебільшого   нормативно-стилістичними   причинами.   Зокрема,   вживання складн</w:t>
      </w:r>
      <w:r>
        <w:rPr>
          <w:rFonts w:ascii="Times New Roman" w:eastAsia="Times New Roman" w:hAnsi="Times New Roman" w:cs="Times New Roman"/>
          <w:sz w:val="28"/>
          <w:szCs w:val="28"/>
        </w:rPr>
        <w:t xml:space="preserve">их речень </w:t>
      </w:r>
      <w:r>
        <w:rPr>
          <w:rFonts w:ascii="Times New Roman" w:eastAsia="Times New Roman" w:hAnsi="Times New Roman" w:cs="Times New Roman"/>
          <w:sz w:val="28"/>
          <w:szCs w:val="28"/>
        </w:rPr>
        <w:lastRenderedPageBreak/>
        <w:t>більш притаманне англійській мові, ніж українській. Тому зберігання в перекладі складної структури англійської мови можу бути доцільним, через те, що таке інформаційна перевантаженість речення не буде відповідати нормам української мови.</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резуль</w:t>
      </w:r>
      <w:r>
        <w:rPr>
          <w:rFonts w:ascii="Times New Roman" w:eastAsia="Times New Roman" w:hAnsi="Times New Roman" w:cs="Times New Roman"/>
          <w:sz w:val="28"/>
          <w:szCs w:val="28"/>
        </w:rPr>
        <w:t>таті   такої   трансформації   може відбуватися  «згортання»   підрядних   речень   у дієприкметникові,   дієприслівникові   звороти,   а   також   у  віддієслівні   іменники   з прийменниками (приклад 1). [15, 3]</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в складносурядному або безсполучников</w:t>
      </w:r>
      <w:r>
        <w:rPr>
          <w:rFonts w:ascii="Times New Roman" w:eastAsia="Times New Roman" w:hAnsi="Times New Roman" w:cs="Times New Roman"/>
          <w:sz w:val="28"/>
          <w:szCs w:val="28"/>
        </w:rPr>
        <w:t>ому реченні оригіналу в обох частинах речення підмет виступає одним й тим самим предметом або людиною, перекладач має можливість використати цей підмет лише один раз та замість складного речення використати просте речення з однорідними присудками в перекла</w:t>
      </w:r>
      <w:r>
        <w:rPr>
          <w:rFonts w:ascii="Times New Roman" w:eastAsia="Times New Roman" w:hAnsi="Times New Roman" w:cs="Times New Roman"/>
          <w:sz w:val="28"/>
          <w:szCs w:val="28"/>
        </w:rPr>
        <w:t xml:space="preserve">ді (приклади 2, 3, 4). </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Конструкція “so + do + subject”, зазвичай, перекладається за допомогою фрази “разом із” на українську мову, що дозволяє перекладачу спростити речення та утворити простий додаток замість складносурядної частини речення (приклад 5).</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w:t>
      </w:r>
      <w:r>
        <w:rPr>
          <w:rFonts w:ascii="Times New Roman" w:eastAsia="Times New Roman" w:hAnsi="Times New Roman" w:cs="Times New Roman"/>
          <w:sz w:val="28"/>
          <w:szCs w:val="28"/>
        </w:rPr>
        <w:t>ак само конструкція “to ask if somebody can do something”, яка утворює складне речення в англійській мові, при перекладі на українську може мати просту конструкцію у формі складеного присудку “попросити щось зробити” (приклад 6).</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Складнопідрядні речення з </w:t>
      </w:r>
      <w:r>
        <w:rPr>
          <w:rFonts w:ascii="Times New Roman" w:eastAsia="Times New Roman" w:hAnsi="Times New Roman" w:cs="Times New Roman"/>
          <w:sz w:val="28"/>
          <w:szCs w:val="28"/>
        </w:rPr>
        <w:t>підрядною частиною, що виражає обставину (часу, причини і т.д), в перекладі також можуть передаватись простим реченням з обставиною (приклад 7).</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наступних прикладах заміни складного речення простим були суб’єктивними, тобто переклад речень оригіналу був </w:t>
      </w:r>
      <w:r>
        <w:rPr>
          <w:rFonts w:ascii="Times New Roman" w:eastAsia="Times New Roman" w:hAnsi="Times New Roman" w:cs="Times New Roman"/>
          <w:sz w:val="28"/>
          <w:szCs w:val="28"/>
        </w:rPr>
        <w:t>би можливий із використанням нульової трансформації, але перекладач вирішив спростити структуру цих речень:</w:t>
      </w:r>
    </w:p>
    <w:p w:rsidR="00E44B08" w:rsidRDefault="00466505">
      <w:pPr>
        <w:numPr>
          <w:ilvl w:val="0"/>
          <w:numId w:val="1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підрядна частина “that I could tell” перекладається вставним словом “схоже” (приклад 8);</w:t>
      </w:r>
    </w:p>
    <w:p w:rsidR="00E44B08" w:rsidRDefault="00466505">
      <w:pPr>
        <w:numPr>
          <w:ilvl w:val="0"/>
          <w:numId w:val="1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підрядна частина “how I felt” передається у перекладі підме</w:t>
      </w:r>
      <w:r>
        <w:rPr>
          <w:rFonts w:ascii="Times New Roman" w:eastAsia="Times New Roman" w:hAnsi="Times New Roman" w:cs="Times New Roman"/>
          <w:sz w:val="28"/>
          <w:szCs w:val="28"/>
        </w:rPr>
        <w:t>том “мої почуття” (приклад 9);</w:t>
      </w:r>
    </w:p>
    <w:p w:rsidR="00E44B08" w:rsidRDefault="00466505">
      <w:pPr>
        <w:numPr>
          <w:ilvl w:val="0"/>
          <w:numId w:val="1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неживий агент дії “ranks of red tulips” трансформується при перекладі у додаток (приклад 10);</w:t>
      </w:r>
    </w:p>
    <w:p w:rsidR="00E44B08" w:rsidRDefault="00466505">
      <w:pPr>
        <w:numPr>
          <w:ilvl w:val="0"/>
          <w:numId w:val="1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головна частина речення з означальною підрядною частиною “the address you gave” передається у перекладі за допомогою вказівного зай</w:t>
      </w:r>
      <w:r>
        <w:rPr>
          <w:rFonts w:ascii="Times New Roman" w:eastAsia="Times New Roman" w:hAnsi="Times New Roman" w:cs="Times New Roman"/>
          <w:sz w:val="28"/>
          <w:szCs w:val="28"/>
        </w:rPr>
        <w:t>менника “цей” (приклад 11);</w:t>
      </w:r>
    </w:p>
    <w:p w:rsidR="00E44B08" w:rsidRDefault="00E44B08">
      <w:pPr>
        <w:spacing w:before="20" w:after="20" w:line="360" w:lineRule="auto"/>
        <w:ind w:left="720"/>
        <w:jc w:val="both"/>
        <w:rPr>
          <w:rFonts w:ascii="Times New Roman" w:eastAsia="Times New Roman" w:hAnsi="Times New Roman" w:cs="Times New Roman"/>
          <w:sz w:val="28"/>
          <w:szCs w:val="28"/>
        </w:rPr>
      </w:pPr>
    </w:p>
    <w:tbl>
      <w:tblPr>
        <w:tblStyle w:val="affffb"/>
        <w:tblpPr w:leftFromText="180" w:rightFromText="180" w:topFromText="180" w:bottomFromText="180" w:vertAnchor="text" w:tblpX="15"/>
        <w:tblW w:w="90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35"/>
        <w:gridCol w:w="3960"/>
        <w:gridCol w:w="4635"/>
      </w:tblGrid>
      <w:tr w:rsidR="00E44B08">
        <w:tc>
          <w:tcPr>
            <w:tcW w:w="435" w:type="dxa"/>
          </w:tcPr>
          <w:p w:rsidR="00E44B08" w:rsidRDefault="00466505">
            <w:pPr>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1</w:t>
            </w:r>
          </w:p>
        </w:tc>
        <w:tc>
          <w:tcPr>
            <w:tcW w:w="3960" w:type="dxa"/>
            <w:shd w:val="clear" w:color="auto" w:fill="auto"/>
            <w:tcMar>
              <w:top w:w="100" w:type="dxa"/>
              <w:left w:w="100" w:type="dxa"/>
              <w:bottom w:w="100" w:type="dxa"/>
              <w:right w:w="100" w:type="dxa"/>
            </w:tcMar>
          </w:tcPr>
          <w:p w:rsidR="00E44B08" w:rsidRDefault="00466505">
            <w:pPr>
              <w:spacing w:before="20" w:after="20"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i/>
                <w:sz w:val="24"/>
                <w:szCs w:val="24"/>
              </w:rPr>
              <w:t xml:space="preserve">Then my grandmother doubled over and started coughing blood one day </w:t>
            </w:r>
            <w:r>
              <w:rPr>
                <w:rFonts w:ascii="Times New Roman" w:eastAsia="Times New Roman" w:hAnsi="Times New Roman" w:cs="Times New Roman"/>
                <w:b/>
                <w:i/>
                <w:sz w:val="24"/>
                <w:szCs w:val="24"/>
              </w:rPr>
              <w:t>when she came in from the stables.</w:t>
            </w:r>
          </w:p>
        </w:tc>
        <w:tc>
          <w:tcPr>
            <w:tcW w:w="4635" w:type="dxa"/>
            <w:shd w:val="clear" w:color="auto" w:fill="auto"/>
            <w:tcMar>
              <w:top w:w="100" w:type="dxa"/>
              <w:left w:w="100" w:type="dxa"/>
              <w:bottom w:w="100" w:type="dxa"/>
              <w:right w:w="100" w:type="dxa"/>
            </w:tcMar>
          </w:tcPr>
          <w:p w:rsidR="00E44B08" w:rsidRDefault="00466505">
            <w:pPr>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Аж одного дня моя бабуся, </w:t>
            </w:r>
            <w:r>
              <w:rPr>
                <w:rFonts w:ascii="Times New Roman" w:eastAsia="Times New Roman" w:hAnsi="Times New Roman" w:cs="Times New Roman"/>
                <w:b/>
                <w:i/>
                <w:sz w:val="24"/>
                <w:szCs w:val="24"/>
              </w:rPr>
              <w:t>повернувшись зі стаєнь</w:t>
            </w:r>
            <w:r>
              <w:rPr>
                <w:rFonts w:ascii="Times New Roman" w:eastAsia="Times New Roman" w:hAnsi="Times New Roman" w:cs="Times New Roman"/>
                <w:i/>
                <w:sz w:val="24"/>
                <w:szCs w:val="24"/>
              </w:rPr>
              <w:t>, перегнулася вдвоє і стала кашляти кров’ю.</w:t>
            </w:r>
          </w:p>
        </w:tc>
      </w:tr>
      <w:tr w:rsidR="00E44B08">
        <w:tc>
          <w:tcPr>
            <w:tcW w:w="435"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2</w:t>
            </w:r>
          </w:p>
        </w:tc>
        <w:tc>
          <w:tcPr>
            <w:tcW w:w="3960"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 xml:space="preserve">My dad </w:t>
            </w:r>
            <w:r>
              <w:rPr>
                <w:rFonts w:ascii="Times New Roman" w:eastAsia="Times New Roman" w:hAnsi="Times New Roman" w:cs="Times New Roman"/>
                <w:i/>
                <w:sz w:val="24"/>
                <w:szCs w:val="24"/>
              </w:rPr>
              <w:t xml:space="preserve">sighed; </w:t>
            </w:r>
            <w:r>
              <w:rPr>
                <w:rFonts w:ascii="Times New Roman" w:eastAsia="Times New Roman" w:hAnsi="Times New Roman" w:cs="Times New Roman"/>
                <w:b/>
                <w:i/>
                <w:sz w:val="24"/>
                <w:szCs w:val="24"/>
              </w:rPr>
              <w:t xml:space="preserve">he </w:t>
            </w:r>
            <w:r>
              <w:rPr>
                <w:rFonts w:ascii="Times New Roman" w:eastAsia="Times New Roman" w:hAnsi="Times New Roman" w:cs="Times New Roman"/>
                <w:i/>
                <w:sz w:val="24"/>
                <w:szCs w:val="24"/>
              </w:rPr>
              <w:t>rolled his eyes.</w:t>
            </w:r>
          </w:p>
        </w:tc>
        <w:tc>
          <w:tcPr>
            <w:tcW w:w="4635"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 xml:space="preserve">Тато </w:t>
            </w:r>
            <w:r>
              <w:rPr>
                <w:rFonts w:ascii="Times New Roman" w:eastAsia="Times New Roman" w:hAnsi="Times New Roman" w:cs="Times New Roman"/>
                <w:i/>
                <w:sz w:val="24"/>
                <w:szCs w:val="24"/>
              </w:rPr>
              <w:t>зітхнув і закотив очі.</w:t>
            </w:r>
          </w:p>
        </w:tc>
      </w:tr>
      <w:tr w:rsidR="00E44B08">
        <w:tc>
          <w:tcPr>
            <w:tcW w:w="435"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3</w:t>
            </w:r>
          </w:p>
        </w:tc>
        <w:tc>
          <w:tcPr>
            <w:tcW w:w="3960"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 xml:space="preserve">Platt </w:t>
            </w:r>
            <w:r>
              <w:rPr>
                <w:rFonts w:ascii="Times New Roman" w:eastAsia="Times New Roman" w:hAnsi="Times New Roman" w:cs="Times New Roman"/>
                <w:i/>
                <w:sz w:val="24"/>
                <w:szCs w:val="24"/>
              </w:rPr>
              <w:t xml:space="preserve">knocked; </w:t>
            </w:r>
            <w:r>
              <w:rPr>
                <w:rFonts w:ascii="Times New Roman" w:eastAsia="Times New Roman" w:hAnsi="Times New Roman" w:cs="Times New Roman"/>
                <w:b/>
                <w:i/>
                <w:sz w:val="24"/>
                <w:szCs w:val="24"/>
              </w:rPr>
              <w:t xml:space="preserve">he </w:t>
            </w:r>
            <w:r>
              <w:rPr>
                <w:rFonts w:ascii="Times New Roman" w:eastAsia="Times New Roman" w:hAnsi="Times New Roman" w:cs="Times New Roman"/>
                <w:i/>
                <w:sz w:val="24"/>
                <w:szCs w:val="24"/>
              </w:rPr>
              <w:t>listened.</w:t>
            </w:r>
          </w:p>
        </w:tc>
        <w:tc>
          <w:tcPr>
            <w:tcW w:w="4635"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 xml:space="preserve">Платт </w:t>
            </w:r>
            <w:r>
              <w:rPr>
                <w:rFonts w:ascii="Times New Roman" w:eastAsia="Times New Roman" w:hAnsi="Times New Roman" w:cs="Times New Roman"/>
                <w:i/>
                <w:sz w:val="24"/>
                <w:szCs w:val="24"/>
              </w:rPr>
              <w:t>постукав у двері й прислухався.</w:t>
            </w:r>
          </w:p>
        </w:tc>
      </w:tr>
      <w:tr w:rsidR="00E44B08">
        <w:tc>
          <w:tcPr>
            <w:tcW w:w="435" w:type="dxa"/>
          </w:tcPr>
          <w:p w:rsidR="00E44B08" w:rsidRDefault="00466505">
            <w:pPr>
              <w:widowControl w:val="0"/>
              <w:spacing w:before="20" w:after="20"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4</w:t>
            </w:r>
          </w:p>
        </w:tc>
        <w:tc>
          <w:tcPr>
            <w:tcW w:w="3960"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We</w:t>
            </w:r>
            <w:r>
              <w:rPr>
                <w:rFonts w:ascii="Times New Roman" w:eastAsia="Times New Roman" w:hAnsi="Times New Roman" w:cs="Times New Roman"/>
                <w:i/>
                <w:sz w:val="24"/>
                <w:szCs w:val="24"/>
              </w:rPr>
              <w:t xml:space="preserve">’d never liked him much, and my </w:t>
            </w:r>
            <w:r>
              <w:rPr>
                <w:rFonts w:ascii="Times New Roman" w:eastAsia="Times New Roman" w:hAnsi="Times New Roman" w:cs="Times New Roman"/>
                <w:b/>
                <w:i/>
                <w:sz w:val="24"/>
                <w:szCs w:val="24"/>
              </w:rPr>
              <w:t>mother and I</w:t>
            </w:r>
            <w:r>
              <w:rPr>
                <w:rFonts w:ascii="Times New Roman" w:eastAsia="Times New Roman" w:hAnsi="Times New Roman" w:cs="Times New Roman"/>
                <w:i/>
                <w:sz w:val="24"/>
                <w:szCs w:val="24"/>
              </w:rPr>
              <w:t xml:space="preserve"> were generally much happier without him.</w:t>
            </w:r>
          </w:p>
        </w:tc>
        <w:tc>
          <w:tcPr>
            <w:tcW w:w="4635" w:type="dxa"/>
          </w:tcPr>
          <w:p w:rsidR="00E44B08" w:rsidRDefault="00466505">
            <w:pPr>
              <w:spacing w:before="20" w:after="20" w:line="360" w:lineRule="auto"/>
              <w:jc w:val="both"/>
              <w:rPr>
                <w:rFonts w:ascii="Times New Roman" w:eastAsia="Times New Roman" w:hAnsi="Times New Roman" w:cs="Times New Roman"/>
                <w:i/>
                <w:sz w:val="18"/>
                <w:szCs w:val="18"/>
              </w:rPr>
            </w:pPr>
            <w:r>
              <w:rPr>
                <w:rFonts w:ascii="Times New Roman" w:eastAsia="Times New Roman" w:hAnsi="Times New Roman" w:cs="Times New Roman"/>
                <w:b/>
                <w:i/>
                <w:sz w:val="24"/>
                <w:szCs w:val="24"/>
              </w:rPr>
              <w:t xml:space="preserve">Ми </w:t>
            </w:r>
            <w:r>
              <w:rPr>
                <w:rFonts w:ascii="Times New Roman" w:eastAsia="Times New Roman" w:hAnsi="Times New Roman" w:cs="Times New Roman"/>
                <w:i/>
                <w:sz w:val="24"/>
                <w:szCs w:val="24"/>
              </w:rPr>
              <w:t>ніколи особливо його не любили й почувалися значно щасливішими без нього.</w:t>
            </w:r>
          </w:p>
        </w:tc>
      </w:tr>
      <w:tr w:rsidR="00E44B08">
        <w:tc>
          <w:tcPr>
            <w:tcW w:w="435"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5</w:t>
            </w:r>
          </w:p>
        </w:tc>
        <w:tc>
          <w:tcPr>
            <w:tcW w:w="3960"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My teeth rattled, </w:t>
            </w:r>
            <w:r>
              <w:rPr>
                <w:rFonts w:ascii="Times New Roman" w:eastAsia="Times New Roman" w:hAnsi="Times New Roman" w:cs="Times New Roman"/>
                <w:b/>
                <w:i/>
                <w:sz w:val="24"/>
                <w:szCs w:val="24"/>
              </w:rPr>
              <w:t xml:space="preserve">and so did </w:t>
            </w:r>
            <w:r>
              <w:rPr>
                <w:rFonts w:ascii="Times New Roman" w:eastAsia="Times New Roman" w:hAnsi="Times New Roman" w:cs="Times New Roman"/>
                <w:i/>
                <w:sz w:val="24"/>
                <w:szCs w:val="24"/>
              </w:rPr>
              <w:t>the religious claptrap.</w:t>
            </w:r>
          </w:p>
        </w:tc>
        <w:tc>
          <w:tcPr>
            <w:tcW w:w="4635"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Мої зуби цокотіли </w:t>
            </w:r>
            <w:r>
              <w:rPr>
                <w:rFonts w:ascii="Times New Roman" w:eastAsia="Times New Roman" w:hAnsi="Times New Roman" w:cs="Times New Roman"/>
                <w:b/>
                <w:i/>
                <w:sz w:val="24"/>
                <w:szCs w:val="24"/>
              </w:rPr>
              <w:t>разом із</w:t>
            </w:r>
            <w:r>
              <w:rPr>
                <w:rFonts w:ascii="Times New Roman" w:eastAsia="Times New Roman" w:hAnsi="Times New Roman" w:cs="Times New Roman"/>
                <w:i/>
                <w:sz w:val="24"/>
                <w:szCs w:val="24"/>
              </w:rPr>
              <w:t xml:space="preserve"> релігійними брязкальцями.</w:t>
            </w:r>
          </w:p>
        </w:tc>
      </w:tr>
      <w:tr w:rsidR="00E44B08">
        <w:tc>
          <w:tcPr>
            <w:tcW w:w="435"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6</w:t>
            </w:r>
          </w:p>
        </w:tc>
        <w:tc>
          <w:tcPr>
            <w:tcW w:w="3960"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Why don’t you ever just </w:t>
            </w:r>
            <w:r>
              <w:rPr>
                <w:rFonts w:ascii="Times New Roman" w:eastAsia="Times New Roman" w:hAnsi="Times New Roman" w:cs="Times New Roman"/>
                <w:b/>
                <w:i/>
                <w:sz w:val="24"/>
                <w:szCs w:val="24"/>
              </w:rPr>
              <w:t>ask if you can</w:t>
            </w:r>
            <w:r>
              <w:rPr>
                <w:rFonts w:ascii="Times New Roman" w:eastAsia="Times New Roman" w:hAnsi="Times New Roman" w:cs="Times New Roman"/>
                <w:i/>
                <w:sz w:val="24"/>
                <w:szCs w:val="24"/>
              </w:rPr>
              <w:t xml:space="preserve"> sit in the front seat?</w:t>
            </w:r>
          </w:p>
        </w:tc>
        <w:tc>
          <w:tcPr>
            <w:tcW w:w="4635"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А чому т</w:t>
            </w:r>
            <w:r>
              <w:rPr>
                <w:rFonts w:ascii="Times New Roman" w:eastAsia="Times New Roman" w:hAnsi="Times New Roman" w:cs="Times New Roman"/>
                <w:i/>
                <w:sz w:val="24"/>
                <w:szCs w:val="24"/>
              </w:rPr>
              <w:t xml:space="preserve">и не </w:t>
            </w:r>
            <w:r>
              <w:rPr>
                <w:rFonts w:ascii="Times New Roman" w:eastAsia="Times New Roman" w:hAnsi="Times New Roman" w:cs="Times New Roman"/>
                <w:b/>
                <w:i/>
                <w:sz w:val="24"/>
                <w:szCs w:val="24"/>
              </w:rPr>
              <w:t xml:space="preserve">попросилася сісти </w:t>
            </w:r>
            <w:r>
              <w:rPr>
                <w:rFonts w:ascii="Times New Roman" w:eastAsia="Times New Roman" w:hAnsi="Times New Roman" w:cs="Times New Roman"/>
                <w:i/>
                <w:sz w:val="24"/>
                <w:szCs w:val="24"/>
              </w:rPr>
              <w:t>на переднє сидіння?</w:t>
            </w:r>
          </w:p>
        </w:tc>
      </w:tr>
      <w:tr w:rsidR="00E44B08">
        <w:tc>
          <w:tcPr>
            <w:tcW w:w="435"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7</w:t>
            </w:r>
          </w:p>
        </w:tc>
        <w:tc>
          <w:tcPr>
            <w:tcW w:w="3960"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While I was still in Amsterdam</w:t>
            </w:r>
            <w:r>
              <w:rPr>
                <w:rFonts w:ascii="Times New Roman" w:eastAsia="Times New Roman" w:hAnsi="Times New Roman" w:cs="Times New Roman"/>
                <w:i/>
                <w:sz w:val="24"/>
                <w:szCs w:val="24"/>
              </w:rPr>
              <w:t>, I dreamed about my mother for the first time in years.</w:t>
            </w:r>
          </w:p>
        </w:tc>
        <w:tc>
          <w:tcPr>
            <w:tcW w:w="4635"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Тоді в Амстердамі</w:t>
            </w:r>
            <w:r>
              <w:rPr>
                <w:rFonts w:ascii="Times New Roman" w:eastAsia="Times New Roman" w:hAnsi="Times New Roman" w:cs="Times New Roman"/>
                <w:i/>
                <w:sz w:val="24"/>
                <w:szCs w:val="24"/>
              </w:rPr>
              <w:t xml:space="preserve"> мені вперше за багато років наснилася мати.</w:t>
            </w:r>
          </w:p>
        </w:tc>
      </w:tr>
      <w:tr w:rsidR="00E44B08">
        <w:tc>
          <w:tcPr>
            <w:tcW w:w="435"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8</w:t>
            </w:r>
          </w:p>
        </w:tc>
        <w:tc>
          <w:tcPr>
            <w:tcW w:w="3960"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He had no family that I could tell, no job or visible means of support.</w:t>
            </w:r>
          </w:p>
        </w:tc>
        <w:tc>
          <w:tcPr>
            <w:tcW w:w="4635"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Схоже, він не мав родини, постійної роботи, видимого місця прибутку.</w:t>
            </w:r>
          </w:p>
        </w:tc>
      </w:tr>
      <w:tr w:rsidR="00E44B08">
        <w:tc>
          <w:tcPr>
            <w:tcW w:w="435"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9</w:t>
            </w:r>
          </w:p>
        </w:tc>
        <w:tc>
          <w:tcPr>
            <w:tcW w:w="3960"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I was irritated at how I felt.</w:t>
            </w:r>
          </w:p>
        </w:tc>
        <w:tc>
          <w:tcPr>
            <w:tcW w:w="4635"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Мої почуття мене дратували.</w:t>
            </w:r>
          </w:p>
        </w:tc>
      </w:tr>
      <w:tr w:rsidR="00E44B08">
        <w:tc>
          <w:tcPr>
            <w:tcW w:w="435"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10</w:t>
            </w:r>
          </w:p>
        </w:tc>
        <w:tc>
          <w:tcPr>
            <w:tcW w:w="3960"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Along Park Avenue, ranks of red tulips stood at a</w:t>
            </w:r>
            <w:r>
              <w:rPr>
                <w:rFonts w:ascii="Times New Roman" w:eastAsia="Times New Roman" w:hAnsi="Times New Roman" w:cs="Times New Roman"/>
                <w:i/>
                <w:sz w:val="24"/>
                <w:szCs w:val="24"/>
              </w:rPr>
              <w:t>ttention as we sped by.</w:t>
            </w:r>
          </w:p>
        </w:tc>
        <w:tc>
          <w:tcPr>
            <w:tcW w:w="4635"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Ми проминали ряди червоних тюльпанів обабіч Паркової авеню.</w:t>
            </w:r>
          </w:p>
        </w:tc>
      </w:tr>
      <w:tr w:rsidR="00E44B08">
        <w:tc>
          <w:tcPr>
            <w:tcW w:w="435"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11</w:t>
            </w:r>
          </w:p>
        </w:tc>
        <w:tc>
          <w:tcPr>
            <w:tcW w:w="3960"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But this is not the address you gave.</w:t>
            </w:r>
          </w:p>
        </w:tc>
        <w:tc>
          <w:tcPr>
            <w:tcW w:w="4635"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Але ви назвали не цю адресу.</w:t>
            </w:r>
          </w:p>
        </w:tc>
      </w:tr>
    </w:tbl>
    <w:p w:rsidR="00E44B08" w:rsidRDefault="00E44B08">
      <w:pPr>
        <w:spacing w:before="20" w:after="20" w:line="360" w:lineRule="auto"/>
        <w:jc w:val="both"/>
        <w:rPr>
          <w:rFonts w:ascii="Times New Roman" w:eastAsia="Times New Roman" w:hAnsi="Times New Roman" w:cs="Times New Roman"/>
          <w:sz w:val="28"/>
          <w:szCs w:val="28"/>
        </w:rPr>
      </w:pPr>
    </w:p>
    <w:p w:rsidR="00E44B08" w:rsidRDefault="00466505">
      <w:p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Частою трансформацією в складних речення оригіналу була зміна типів зв’язків між реченнями. </w:t>
      </w:r>
    </w:p>
    <w:p w:rsidR="00E44B08" w:rsidRDefault="00E44B08">
      <w:pPr>
        <w:spacing w:before="20" w:after="20" w:line="360" w:lineRule="auto"/>
        <w:ind w:firstLine="720"/>
        <w:jc w:val="both"/>
        <w:rPr>
          <w:rFonts w:ascii="Times New Roman" w:eastAsia="Times New Roman" w:hAnsi="Times New Roman" w:cs="Times New Roman"/>
          <w:sz w:val="28"/>
          <w:szCs w:val="28"/>
        </w:rPr>
      </w:pPr>
    </w:p>
    <w:p w:rsidR="00E44B08" w:rsidRDefault="00466505">
      <w:pPr>
        <w:spacing w:before="20" w:after="2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Заміна складносурядного речення складнопідрядним</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Заміна складносурядного речення складнопідрядним часто пов'язана зі зміною послідовності вчинених дій і/або зміні їх важливості в ситуації, що описана в реченні. Тобто рівноправні дії в оригінальному реченні</w:t>
      </w:r>
      <w:r>
        <w:rPr>
          <w:rFonts w:ascii="Times New Roman" w:eastAsia="Times New Roman" w:hAnsi="Times New Roman" w:cs="Times New Roman"/>
          <w:sz w:val="28"/>
          <w:szCs w:val="28"/>
        </w:rPr>
        <w:t xml:space="preserve"> представляються залежними одним від одного при перекладі. Заміна сурядного сполучника на підрядним змінює відносини між двома частинами перекладного речення. Така трансформація в більшості випадків може бути зумовлена лише суб’єктивним фактором – бажанням</w:t>
      </w:r>
      <w:r>
        <w:rPr>
          <w:rFonts w:ascii="Times New Roman" w:eastAsia="Times New Roman" w:hAnsi="Times New Roman" w:cs="Times New Roman"/>
          <w:sz w:val="28"/>
          <w:szCs w:val="28"/>
        </w:rPr>
        <w:t xml:space="preserve"> перекладача. Майже єдиний випадок, коли зміна сурядного зв’язку на підрядний  може бути об’єктивною,стається, якщо у реченні оригіналу було використано сурядний сполучник “so”, бо українською мовою він, зазвичай, передається підрядним сполучником “щоб” аб</w:t>
      </w:r>
      <w:r>
        <w:rPr>
          <w:rFonts w:ascii="Times New Roman" w:eastAsia="Times New Roman" w:hAnsi="Times New Roman" w:cs="Times New Roman"/>
          <w:sz w:val="28"/>
          <w:szCs w:val="28"/>
        </w:rPr>
        <w:t>о “тому”.</w:t>
      </w:r>
      <w:r>
        <w:rPr>
          <w:rFonts w:ascii="Times New Roman" w:eastAsia="Times New Roman" w:hAnsi="Times New Roman" w:cs="Times New Roman"/>
          <w:sz w:val="28"/>
          <w:szCs w:val="28"/>
        </w:rPr>
        <w:tab/>
      </w:r>
    </w:p>
    <w:p w:rsidR="00E44B08" w:rsidRDefault="00E44B08">
      <w:pPr>
        <w:spacing w:before="20" w:after="20" w:line="360" w:lineRule="auto"/>
        <w:ind w:firstLine="720"/>
        <w:jc w:val="both"/>
        <w:rPr>
          <w:rFonts w:ascii="Times New Roman" w:eastAsia="Times New Roman" w:hAnsi="Times New Roman" w:cs="Times New Roman"/>
          <w:sz w:val="28"/>
          <w:szCs w:val="28"/>
        </w:rPr>
      </w:pPr>
    </w:p>
    <w:tbl>
      <w:tblPr>
        <w:tblStyle w:val="affffc"/>
        <w:tblW w:w="93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5"/>
        <w:gridCol w:w="4470"/>
        <w:gridCol w:w="4575"/>
      </w:tblGrid>
      <w:tr w:rsidR="00E44B08">
        <w:trPr>
          <w:jc w:val="center"/>
        </w:trPr>
        <w:tc>
          <w:tcPr>
            <w:tcW w:w="31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1</w:t>
            </w:r>
          </w:p>
        </w:tc>
        <w:tc>
          <w:tcPr>
            <w:tcW w:w="447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Fully conscious of my folly, I’d downloaded pictures of it to my computer and my phone </w:t>
            </w:r>
            <w:r>
              <w:rPr>
                <w:rFonts w:ascii="Times New Roman" w:eastAsia="Times New Roman" w:hAnsi="Times New Roman" w:cs="Times New Roman"/>
                <w:b/>
                <w:i/>
                <w:sz w:val="24"/>
                <w:szCs w:val="24"/>
              </w:rPr>
              <w:t xml:space="preserve">so </w:t>
            </w:r>
            <w:r>
              <w:rPr>
                <w:rFonts w:ascii="Times New Roman" w:eastAsia="Times New Roman" w:hAnsi="Times New Roman" w:cs="Times New Roman"/>
                <w:i/>
                <w:sz w:val="24"/>
                <w:szCs w:val="24"/>
              </w:rPr>
              <w:t>I could gloat upon the image in private.</w:t>
            </w:r>
          </w:p>
        </w:tc>
        <w:tc>
          <w:tcPr>
            <w:tcW w:w="457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Цілком усвідомлюючи свій безум, я завантажив фотографії своєї картини в комп’ютер і телефон, </w:t>
            </w:r>
            <w:r>
              <w:rPr>
                <w:rFonts w:ascii="Times New Roman" w:eastAsia="Times New Roman" w:hAnsi="Times New Roman" w:cs="Times New Roman"/>
                <w:b/>
                <w:i/>
                <w:sz w:val="24"/>
                <w:szCs w:val="24"/>
              </w:rPr>
              <w:t>щоб</w:t>
            </w:r>
            <w:r>
              <w:rPr>
                <w:rFonts w:ascii="Times New Roman" w:eastAsia="Times New Roman" w:hAnsi="Times New Roman" w:cs="Times New Roman"/>
                <w:i/>
                <w:sz w:val="24"/>
                <w:szCs w:val="24"/>
              </w:rPr>
              <w:t xml:space="preserve"> мати можливіст</w:t>
            </w:r>
            <w:r>
              <w:rPr>
                <w:rFonts w:ascii="Times New Roman" w:eastAsia="Times New Roman" w:hAnsi="Times New Roman" w:cs="Times New Roman"/>
                <w:i/>
                <w:sz w:val="24"/>
                <w:szCs w:val="24"/>
              </w:rPr>
              <w:t>ь на самоті милуватися її образом.</w:t>
            </w:r>
          </w:p>
        </w:tc>
      </w:tr>
      <w:tr w:rsidR="00E44B08">
        <w:trPr>
          <w:jc w:val="center"/>
        </w:trPr>
        <w:tc>
          <w:tcPr>
            <w:tcW w:w="31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2</w:t>
            </w:r>
          </w:p>
        </w:tc>
        <w:tc>
          <w:tcPr>
            <w:tcW w:w="447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He ducked in and shook himself violently</w:t>
            </w:r>
            <w:r>
              <w:rPr>
                <w:rFonts w:ascii="Times New Roman" w:eastAsia="Times New Roman" w:hAnsi="Times New Roman" w:cs="Times New Roman"/>
                <w:b/>
                <w:i/>
                <w:sz w:val="24"/>
                <w:szCs w:val="24"/>
              </w:rPr>
              <w:t xml:space="preserve"> so</w:t>
            </w:r>
            <w:r>
              <w:rPr>
                <w:rFonts w:ascii="Times New Roman" w:eastAsia="Times New Roman" w:hAnsi="Times New Roman" w:cs="Times New Roman"/>
                <w:i/>
                <w:sz w:val="24"/>
                <w:szCs w:val="24"/>
              </w:rPr>
              <w:t xml:space="preserve"> the water went flying.</w:t>
            </w:r>
          </w:p>
        </w:tc>
        <w:tc>
          <w:tcPr>
            <w:tcW w:w="457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Він пірнув у двері та обтрусився так енергійно, що вода потекла з</w:t>
            </w:r>
          </w:p>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нього потоками.</w:t>
            </w:r>
          </w:p>
        </w:tc>
      </w:tr>
    </w:tbl>
    <w:p w:rsidR="00E44B08" w:rsidRDefault="00E44B08">
      <w:pPr>
        <w:spacing w:before="20" w:after="20" w:line="360" w:lineRule="auto"/>
        <w:rPr>
          <w:rFonts w:ascii="Times New Roman" w:eastAsia="Times New Roman" w:hAnsi="Times New Roman" w:cs="Times New Roman"/>
          <w:b/>
          <w:sz w:val="28"/>
          <w:szCs w:val="28"/>
        </w:rPr>
      </w:pPr>
    </w:p>
    <w:p w:rsidR="00E44B08" w:rsidRDefault="00466505">
      <w:pPr>
        <w:spacing w:before="20" w:after="20" w:line="360" w:lineRule="auto"/>
        <w:ind w:firstLine="720"/>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Заміна безсполучникового речення сполучниковим</w:t>
      </w:r>
    </w:p>
    <w:p w:rsidR="00E44B08" w:rsidRDefault="00466505">
      <w:pPr>
        <w:spacing w:before="20" w:after="2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перекладач активно вдавався до заміни безсполучникового (асиндетичного) типу зв’язку в оригіналі на сполучниковий (синдетичний) у МП. Така трансформація, зазвичай, відбувається, коли в мові оригіналу пропущено підрядний сполучник “that”. В українські</w:t>
      </w:r>
      <w:r>
        <w:rPr>
          <w:rFonts w:ascii="Times New Roman" w:eastAsia="Times New Roman" w:hAnsi="Times New Roman" w:cs="Times New Roman"/>
          <w:sz w:val="28"/>
          <w:szCs w:val="28"/>
        </w:rPr>
        <w:t>й мові таке речення буде перекладатися реченням із синдетичним зв’язком за допомогою таких сполучників та слів як “що” та “який” (приклади 1-5). Така заміна продиктована системно-заданими (мовними) причинами.</w:t>
      </w:r>
    </w:p>
    <w:p w:rsidR="00E44B08" w:rsidRDefault="00E44B08">
      <w:pPr>
        <w:spacing w:before="20" w:after="20" w:line="360" w:lineRule="auto"/>
        <w:rPr>
          <w:rFonts w:ascii="Times New Roman" w:eastAsia="Times New Roman" w:hAnsi="Times New Roman" w:cs="Times New Roman"/>
          <w:sz w:val="28"/>
          <w:szCs w:val="28"/>
        </w:rPr>
      </w:pPr>
    </w:p>
    <w:tbl>
      <w:tblPr>
        <w:tblStyle w:val="affffd"/>
        <w:tblW w:w="93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45"/>
        <w:gridCol w:w="4095"/>
        <w:gridCol w:w="4920"/>
      </w:tblGrid>
      <w:tr w:rsidR="00E44B08">
        <w:trPr>
          <w:jc w:val="center"/>
        </w:trPr>
        <w:tc>
          <w:tcPr>
            <w:tcW w:w="34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1</w:t>
            </w:r>
          </w:p>
        </w:tc>
        <w:tc>
          <w:tcPr>
            <w:tcW w:w="409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The air conditioner was so cold I was shaking.</w:t>
            </w: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Кондиціонер гнав таке холодне повітря, </w:t>
            </w:r>
            <w:r>
              <w:rPr>
                <w:rFonts w:ascii="Times New Roman" w:eastAsia="Times New Roman" w:hAnsi="Times New Roman" w:cs="Times New Roman"/>
                <w:b/>
                <w:i/>
                <w:sz w:val="24"/>
                <w:szCs w:val="24"/>
              </w:rPr>
              <w:t xml:space="preserve">що </w:t>
            </w:r>
            <w:r>
              <w:rPr>
                <w:rFonts w:ascii="Times New Roman" w:eastAsia="Times New Roman" w:hAnsi="Times New Roman" w:cs="Times New Roman"/>
                <w:i/>
                <w:sz w:val="24"/>
                <w:szCs w:val="24"/>
              </w:rPr>
              <w:t>я весь тремтів.</w:t>
            </w:r>
          </w:p>
        </w:tc>
      </w:tr>
      <w:tr w:rsidR="00E44B08">
        <w:trPr>
          <w:jc w:val="center"/>
        </w:trPr>
        <w:tc>
          <w:tcPr>
            <w:tcW w:w="34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2</w:t>
            </w:r>
          </w:p>
        </w:tc>
        <w:tc>
          <w:tcPr>
            <w:tcW w:w="409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I got the sharpest kitchen knife I could find and sawed at a corner.</w:t>
            </w: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Я взяв найгостріший кухонний ніж із тих, </w:t>
            </w:r>
            <w:r>
              <w:rPr>
                <w:rFonts w:ascii="Times New Roman" w:eastAsia="Times New Roman" w:hAnsi="Times New Roman" w:cs="Times New Roman"/>
                <w:b/>
                <w:i/>
                <w:sz w:val="24"/>
                <w:szCs w:val="24"/>
              </w:rPr>
              <w:t xml:space="preserve">які </w:t>
            </w:r>
            <w:r>
              <w:rPr>
                <w:rFonts w:ascii="Times New Roman" w:eastAsia="Times New Roman" w:hAnsi="Times New Roman" w:cs="Times New Roman"/>
                <w:i/>
                <w:sz w:val="24"/>
                <w:szCs w:val="24"/>
              </w:rPr>
              <w:t>міг знайти, й почав зрізати один і</w:t>
            </w:r>
            <w:r>
              <w:rPr>
                <w:rFonts w:ascii="Times New Roman" w:eastAsia="Times New Roman" w:hAnsi="Times New Roman" w:cs="Times New Roman"/>
                <w:i/>
                <w:sz w:val="24"/>
                <w:szCs w:val="24"/>
              </w:rPr>
              <w:t>з кутів.</w:t>
            </w:r>
          </w:p>
        </w:tc>
      </w:tr>
      <w:tr w:rsidR="00E44B08">
        <w:trPr>
          <w:jc w:val="center"/>
        </w:trPr>
        <w:tc>
          <w:tcPr>
            <w:tcW w:w="34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3</w:t>
            </w:r>
          </w:p>
        </w:tc>
        <w:tc>
          <w:tcPr>
            <w:tcW w:w="409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People loved to think they were getting a deal.</w:t>
            </w: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Люди полюбляють вважати, </w:t>
            </w:r>
            <w:r>
              <w:rPr>
                <w:rFonts w:ascii="Times New Roman" w:eastAsia="Times New Roman" w:hAnsi="Times New Roman" w:cs="Times New Roman"/>
                <w:b/>
                <w:i/>
                <w:sz w:val="24"/>
                <w:szCs w:val="24"/>
              </w:rPr>
              <w:t xml:space="preserve">що </w:t>
            </w:r>
            <w:r>
              <w:rPr>
                <w:rFonts w:ascii="Times New Roman" w:eastAsia="Times New Roman" w:hAnsi="Times New Roman" w:cs="Times New Roman"/>
                <w:i/>
                <w:sz w:val="24"/>
                <w:szCs w:val="24"/>
              </w:rPr>
              <w:t>вони здійснили вигідну оборудку.</w:t>
            </w:r>
          </w:p>
        </w:tc>
      </w:tr>
      <w:tr w:rsidR="00E44B08">
        <w:trPr>
          <w:jc w:val="center"/>
        </w:trPr>
        <w:tc>
          <w:tcPr>
            <w:tcW w:w="34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4</w:t>
            </w:r>
          </w:p>
        </w:tc>
        <w:tc>
          <w:tcPr>
            <w:tcW w:w="409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Yet all these aspects were—to me—so tender and particular they</w:t>
            </w:r>
          </w:p>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moved me to despair.</w:t>
            </w: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Але для мене всі ці її риси здавалися такими ніж</w:t>
            </w:r>
            <w:r>
              <w:rPr>
                <w:rFonts w:ascii="Times New Roman" w:eastAsia="Times New Roman" w:hAnsi="Times New Roman" w:cs="Times New Roman"/>
                <w:i/>
                <w:sz w:val="24"/>
                <w:szCs w:val="24"/>
              </w:rPr>
              <w:t xml:space="preserve">ними й особливими, </w:t>
            </w:r>
            <w:r>
              <w:rPr>
                <w:rFonts w:ascii="Times New Roman" w:eastAsia="Times New Roman" w:hAnsi="Times New Roman" w:cs="Times New Roman"/>
                <w:b/>
                <w:i/>
                <w:sz w:val="24"/>
                <w:szCs w:val="24"/>
              </w:rPr>
              <w:t xml:space="preserve">що </w:t>
            </w:r>
            <w:r>
              <w:rPr>
                <w:rFonts w:ascii="Times New Roman" w:eastAsia="Times New Roman" w:hAnsi="Times New Roman" w:cs="Times New Roman"/>
                <w:i/>
                <w:sz w:val="24"/>
                <w:szCs w:val="24"/>
              </w:rPr>
              <w:t>доводили до розпачу.</w:t>
            </w:r>
          </w:p>
        </w:tc>
      </w:tr>
      <w:tr w:rsidR="00E44B08">
        <w:trPr>
          <w:jc w:val="center"/>
        </w:trPr>
        <w:tc>
          <w:tcPr>
            <w:tcW w:w="34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5</w:t>
            </w:r>
          </w:p>
        </w:tc>
        <w:tc>
          <w:tcPr>
            <w:tcW w:w="409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She was the missing kingdom, the unbruised part of myself I’d lost with my mother.</w:t>
            </w: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Вона була тим загубленим царством, тією неушкодженою частиною мене, </w:t>
            </w:r>
            <w:r>
              <w:rPr>
                <w:rFonts w:ascii="Times New Roman" w:eastAsia="Times New Roman" w:hAnsi="Times New Roman" w:cs="Times New Roman"/>
                <w:b/>
                <w:i/>
                <w:sz w:val="24"/>
                <w:szCs w:val="24"/>
              </w:rPr>
              <w:t xml:space="preserve">яку </w:t>
            </w:r>
            <w:r>
              <w:rPr>
                <w:rFonts w:ascii="Times New Roman" w:eastAsia="Times New Roman" w:hAnsi="Times New Roman" w:cs="Times New Roman"/>
                <w:i/>
                <w:sz w:val="24"/>
                <w:szCs w:val="24"/>
              </w:rPr>
              <w:t>я втратив разом із матір’ю.</w:t>
            </w:r>
          </w:p>
        </w:tc>
      </w:tr>
    </w:tbl>
    <w:p w:rsidR="00E44B08" w:rsidRDefault="00E44B08">
      <w:pPr>
        <w:spacing w:before="20" w:after="20" w:line="360" w:lineRule="auto"/>
        <w:rPr>
          <w:rFonts w:ascii="Times New Roman" w:eastAsia="Times New Roman" w:hAnsi="Times New Roman" w:cs="Times New Roman"/>
          <w:b/>
          <w:sz w:val="28"/>
          <w:szCs w:val="28"/>
        </w:rPr>
      </w:pPr>
    </w:p>
    <w:p w:rsidR="00E44B08" w:rsidRDefault="00466505">
      <w:pPr>
        <w:spacing w:before="20" w:after="20" w:line="360" w:lineRule="auto"/>
        <w:ind w:firstLine="720"/>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Заміна сполучникового речення безсполучниковим</w:t>
      </w:r>
    </w:p>
    <w:p w:rsidR="00E44B08" w:rsidRDefault="00466505">
      <w:pPr>
        <w:spacing w:before="20" w:after="20" w:line="360" w:lineRule="auto"/>
        <w:rPr>
          <w:rFonts w:ascii="Times New Roman" w:eastAsia="Times New Roman" w:hAnsi="Times New Roman" w:cs="Times New Roman"/>
          <w:sz w:val="28"/>
          <w:szCs w:val="28"/>
        </w:rPr>
      </w:pPr>
      <w:r>
        <w:rPr>
          <w:rFonts w:ascii="Times New Roman" w:eastAsia="Times New Roman" w:hAnsi="Times New Roman" w:cs="Times New Roman"/>
        </w:rPr>
        <w:tab/>
      </w:r>
      <w:r>
        <w:rPr>
          <w:rFonts w:ascii="Times New Roman" w:eastAsia="Times New Roman" w:hAnsi="Times New Roman" w:cs="Times New Roman"/>
          <w:sz w:val="28"/>
          <w:szCs w:val="28"/>
        </w:rPr>
        <w:t>Замін сполучникового типу зв’язку, що на перекладі змінювалась у безсполучниковий, в свою чергу, було менше ніж попереднього виду трансформації. Така заміна була більш суб’єктивною (приклади 1-2).</w:t>
      </w:r>
    </w:p>
    <w:p w:rsidR="00E44B08" w:rsidRDefault="00E44B08">
      <w:pPr>
        <w:spacing w:before="20" w:after="20" w:line="360" w:lineRule="auto"/>
        <w:rPr>
          <w:rFonts w:ascii="Times New Roman" w:eastAsia="Times New Roman" w:hAnsi="Times New Roman" w:cs="Times New Roman"/>
          <w:sz w:val="28"/>
          <w:szCs w:val="28"/>
        </w:rPr>
      </w:pPr>
    </w:p>
    <w:tbl>
      <w:tblPr>
        <w:tblStyle w:val="affffe"/>
        <w:tblW w:w="93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0"/>
        <w:gridCol w:w="4110"/>
        <w:gridCol w:w="4920"/>
      </w:tblGrid>
      <w:tr w:rsidR="00E44B08">
        <w:trPr>
          <w:jc w:val="center"/>
        </w:trPr>
        <w:tc>
          <w:tcPr>
            <w:tcW w:w="33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1</w:t>
            </w:r>
          </w:p>
        </w:tc>
        <w:tc>
          <w:tcPr>
            <w:tcW w:w="411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My neck </w:t>
            </w:r>
            <w:r>
              <w:rPr>
                <w:rFonts w:ascii="Times New Roman" w:eastAsia="Times New Roman" w:hAnsi="Times New Roman" w:cs="Times New Roman"/>
                <w:i/>
                <w:sz w:val="24"/>
                <w:szCs w:val="24"/>
              </w:rPr>
              <w:t>was twisted to the side and the wind was knocked out of me.</w:t>
            </w: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Моя шия була скручена, дихати важко.</w:t>
            </w:r>
          </w:p>
        </w:tc>
      </w:tr>
      <w:tr w:rsidR="00E44B08">
        <w:trPr>
          <w:jc w:val="center"/>
        </w:trPr>
        <w:tc>
          <w:tcPr>
            <w:tcW w:w="33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2</w:t>
            </w:r>
          </w:p>
        </w:tc>
        <w:tc>
          <w:tcPr>
            <w:tcW w:w="411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Stiffly I lay there, in the growing consciousness that something was badly out of joint.</w:t>
            </w:r>
          </w:p>
        </w:tc>
        <w:tc>
          <w:tcPr>
            <w:tcW w:w="49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Я лежав нерухомо з дедалі сильнішим усвідомленням: зі мною щось не так.</w:t>
            </w:r>
          </w:p>
          <w:p w:rsidR="00E44B08" w:rsidRDefault="00E44B08">
            <w:pPr>
              <w:widowControl w:val="0"/>
              <w:spacing w:before="20" w:after="20" w:line="360" w:lineRule="auto"/>
              <w:jc w:val="both"/>
              <w:rPr>
                <w:rFonts w:ascii="Times New Roman" w:eastAsia="Times New Roman" w:hAnsi="Times New Roman" w:cs="Times New Roman"/>
                <w:i/>
                <w:sz w:val="24"/>
                <w:szCs w:val="24"/>
              </w:rPr>
            </w:pPr>
          </w:p>
        </w:tc>
      </w:tr>
    </w:tbl>
    <w:p w:rsidR="00E44B08" w:rsidRDefault="00E44B08">
      <w:pPr>
        <w:spacing w:before="20" w:after="20" w:line="360" w:lineRule="auto"/>
        <w:rPr>
          <w:rFonts w:ascii="Times New Roman" w:eastAsia="Times New Roman" w:hAnsi="Times New Roman" w:cs="Times New Roman"/>
          <w:b/>
          <w:sz w:val="28"/>
          <w:szCs w:val="28"/>
        </w:rPr>
      </w:pPr>
    </w:p>
    <w:p w:rsidR="00E44B08" w:rsidRDefault="00466505">
      <w:pPr>
        <w:spacing w:before="20" w:after="2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ab/>
        <w:t>Об’єднання</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Саме при аналізі об’єднання та членування складного речення можна розглянути роль суб’єктивного чинника при перекладі. Саме в цих перекладацьких трансформаціях виявляєть</w:t>
      </w:r>
      <w:r>
        <w:rPr>
          <w:rFonts w:ascii="Times New Roman" w:eastAsia="Times New Roman" w:hAnsi="Times New Roman" w:cs="Times New Roman"/>
          <w:sz w:val="28"/>
          <w:szCs w:val="28"/>
        </w:rPr>
        <w:t>ся знання та вміння перекладача.</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 другому розділі було проаналізовано об’єднання окремих речень в одне просте як одну з синтаксичних трансформацій. Так само деякі складні речення можуть перекладатися за допомогою </w:t>
      </w:r>
      <w:r>
        <w:rPr>
          <w:rFonts w:ascii="Times New Roman" w:eastAsia="Times New Roman" w:hAnsi="Times New Roman" w:cs="Times New Roman"/>
          <w:b/>
          <w:sz w:val="28"/>
          <w:szCs w:val="28"/>
        </w:rPr>
        <w:t xml:space="preserve">об’єднання </w:t>
      </w:r>
      <w:r>
        <w:rPr>
          <w:rFonts w:ascii="Times New Roman" w:eastAsia="Times New Roman" w:hAnsi="Times New Roman" w:cs="Times New Roman"/>
          <w:sz w:val="28"/>
          <w:szCs w:val="28"/>
        </w:rPr>
        <w:t>з простими реченнями та семанти</w:t>
      </w:r>
      <w:r>
        <w:rPr>
          <w:rFonts w:ascii="Times New Roman" w:eastAsia="Times New Roman" w:hAnsi="Times New Roman" w:cs="Times New Roman"/>
          <w:sz w:val="28"/>
          <w:szCs w:val="28"/>
        </w:rPr>
        <w:t>чно пов’язаними з ними реченнями</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в одне складне речення.</w:t>
      </w:r>
    </w:p>
    <w:tbl>
      <w:tblPr>
        <w:tblStyle w:val="afffff"/>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5"/>
        <w:gridCol w:w="4365"/>
        <w:gridCol w:w="4680"/>
      </w:tblGrid>
      <w:tr w:rsidR="00E44B08">
        <w:tc>
          <w:tcPr>
            <w:tcW w:w="31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1</w:t>
            </w:r>
          </w:p>
        </w:tc>
        <w:tc>
          <w:tcPr>
            <w:tcW w:w="436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I don’t care how many coats and hats you put on. You’re standing out here, in January, February.</w:t>
            </w:r>
          </w:p>
        </w:tc>
        <w:tc>
          <w:tcPr>
            <w:tcW w:w="468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Хоч би скільки ви натягли на себе одягу, ви не встоїте тут у січні, лютому.</w:t>
            </w:r>
          </w:p>
        </w:tc>
      </w:tr>
      <w:tr w:rsidR="00E44B08">
        <w:tc>
          <w:tcPr>
            <w:tcW w:w="31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2</w:t>
            </w:r>
          </w:p>
        </w:tc>
        <w:tc>
          <w:tcPr>
            <w:tcW w:w="4365"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The air conditioner was so cold I was shaking. I got up and turned it off.</w:t>
            </w:r>
          </w:p>
        </w:tc>
        <w:tc>
          <w:tcPr>
            <w:tcW w:w="468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Кондиціонер гнав таке холодне повітря, що я аж тремтів, тож встав і вимкнув його.</w:t>
            </w:r>
          </w:p>
        </w:tc>
      </w:tr>
    </w:tbl>
    <w:p w:rsidR="00E44B08" w:rsidRDefault="00E44B08">
      <w:pPr>
        <w:spacing w:before="20" w:after="20" w:line="360" w:lineRule="auto"/>
        <w:ind w:firstLine="720"/>
        <w:jc w:val="both"/>
        <w:rPr>
          <w:rFonts w:ascii="Times New Roman" w:eastAsia="Times New Roman" w:hAnsi="Times New Roman" w:cs="Times New Roman"/>
          <w:sz w:val="28"/>
          <w:szCs w:val="28"/>
        </w:rPr>
      </w:pPr>
    </w:p>
    <w:p w:rsidR="00E44B08" w:rsidRDefault="00466505">
      <w:pPr>
        <w:spacing w:before="20" w:after="2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Членування</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Протилежною до об’єднання трансформацією є </w:t>
      </w:r>
      <w:r>
        <w:rPr>
          <w:rFonts w:ascii="Times New Roman" w:eastAsia="Times New Roman" w:hAnsi="Times New Roman" w:cs="Times New Roman"/>
          <w:b/>
          <w:sz w:val="28"/>
          <w:szCs w:val="28"/>
        </w:rPr>
        <w:t>членування</w:t>
      </w:r>
      <w:r>
        <w:rPr>
          <w:rFonts w:ascii="Times New Roman" w:eastAsia="Times New Roman" w:hAnsi="Times New Roman" w:cs="Times New Roman"/>
          <w:sz w:val="28"/>
          <w:szCs w:val="28"/>
        </w:rPr>
        <w:t>, де складні речення оригіналу діляться на прості або такі самі складні речення в перекладі. Найчастіше розчленуванню піддаються складні речення великого об’єму. Зазвичай, речення, які перекладаються за допомогою членування, в оригіналі є багатокомпонентни</w:t>
      </w:r>
      <w:r>
        <w:rPr>
          <w:rFonts w:ascii="Times New Roman" w:eastAsia="Times New Roman" w:hAnsi="Times New Roman" w:cs="Times New Roman"/>
          <w:sz w:val="28"/>
          <w:szCs w:val="28"/>
        </w:rPr>
        <w:t>ми. Характер членування цих речень залежить від перекладача.</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прикладах (1-2) перекладач членує багатокомпонентне речення з крапкою і комою та сполучником “and” після них  на більш компактну та звичну для української мови структуру.</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Складні безсполучников</w:t>
      </w:r>
      <w:r>
        <w:rPr>
          <w:rFonts w:ascii="Times New Roman" w:eastAsia="Times New Roman" w:hAnsi="Times New Roman" w:cs="Times New Roman"/>
          <w:sz w:val="28"/>
          <w:szCs w:val="28"/>
        </w:rPr>
        <w:t>і речення з крапкою та комою та однаковим підметом теж часто можуть членуватися при перекладі, зберігаючи свій зміст, але змінюючи структуру (приклади 3-4).</w:t>
      </w:r>
    </w:p>
    <w:p w:rsidR="00E44B08" w:rsidRDefault="00E44B08">
      <w:pPr>
        <w:spacing w:before="20" w:after="20" w:line="360" w:lineRule="auto"/>
        <w:ind w:firstLine="720"/>
        <w:jc w:val="both"/>
        <w:rPr>
          <w:rFonts w:ascii="Times New Roman" w:eastAsia="Times New Roman" w:hAnsi="Times New Roman" w:cs="Times New Roman"/>
          <w:sz w:val="28"/>
          <w:szCs w:val="28"/>
        </w:rPr>
      </w:pPr>
    </w:p>
    <w:tbl>
      <w:tblPr>
        <w:tblStyle w:val="afffff0"/>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20"/>
        <w:gridCol w:w="4350"/>
        <w:gridCol w:w="4590"/>
      </w:tblGrid>
      <w:tr w:rsidR="00E44B08">
        <w:tc>
          <w:tcPr>
            <w:tcW w:w="4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1</w:t>
            </w:r>
          </w:p>
        </w:tc>
        <w:tc>
          <w:tcPr>
            <w:tcW w:w="435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Outside, sleet tapped at the windowpanes and drizzled over the canal; and though the brocades were rich and the carpet was soft, still the winter light carried a chilly tone of 1943, privation and austerities, weak tea </w:t>
            </w:r>
            <w:r>
              <w:rPr>
                <w:rFonts w:ascii="Times New Roman" w:eastAsia="Times New Roman" w:hAnsi="Times New Roman" w:cs="Times New Roman"/>
                <w:i/>
                <w:sz w:val="24"/>
                <w:szCs w:val="24"/>
              </w:rPr>
              <w:lastRenderedPageBreak/>
              <w:t>without sugar and hungry to bed.</w:t>
            </w:r>
          </w:p>
        </w:tc>
        <w:tc>
          <w:tcPr>
            <w:tcW w:w="459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За в</w:t>
            </w:r>
            <w:r>
              <w:rPr>
                <w:rFonts w:ascii="Times New Roman" w:eastAsia="Times New Roman" w:hAnsi="Times New Roman" w:cs="Times New Roman"/>
                <w:i/>
                <w:sz w:val="24"/>
                <w:szCs w:val="24"/>
              </w:rPr>
              <w:t xml:space="preserve">ікном сніг стукотів по шибках і падав на воду каналів. І хоч парчеві гардини були розкішними, а килим — м’яким, зимове світло відсвічувало в тон холоду 1943 року, з його поневірянням і подвижництвом, </w:t>
            </w:r>
            <w:r>
              <w:rPr>
                <w:rFonts w:ascii="Times New Roman" w:eastAsia="Times New Roman" w:hAnsi="Times New Roman" w:cs="Times New Roman"/>
                <w:i/>
                <w:sz w:val="24"/>
                <w:szCs w:val="24"/>
              </w:rPr>
              <w:lastRenderedPageBreak/>
              <w:t>слабким чаєм без цукру й голодним сном.</w:t>
            </w:r>
          </w:p>
        </w:tc>
      </w:tr>
      <w:tr w:rsidR="00E44B08">
        <w:tc>
          <w:tcPr>
            <w:tcW w:w="4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2</w:t>
            </w:r>
          </w:p>
        </w:tc>
        <w:tc>
          <w:tcPr>
            <w:tcW w:w="435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A couple of s</w:t>
            </w:r>
            <w:r>
              <w:rPr>
                <w:rFonts w:ascii="Times New Roman" w:eastAsia="Times New Roman" w:hAnsi="Times New Roman" w:cs="Times New Roman"/>
                <w:i/>
                <w:sz w:val="24"/>
                <w:szCs w:val="24"/>
              </w:rPr>
              <w:t>ubway stations closed; and the two of us were standing on the squelching carpet outside our apartment building.</w:t>
            </w:r>
          </w:p>
        </w:tc>
        <w:tc>
          <w:tcPr>
            <w:tcW w:w="459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Кілька станцій метро не відчинилися. Ми стояли вдвох на розмоклому килимку біля свого багатоквартирного будинку.</w:t>
            </w:r>
          </w:p>
        </w:tc>
      </w:tr>
      <w:tr w:rsidR="00E44B08">
        <w:tc>
          <w:tcPr>
            <w:tcW w:w="4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3</w:t>
            </w:r>
          </w:p>
        </w:tc>
        <w:tc>
          <w:tcPr>
            <w:tcW w:w="435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My dad exhaled; he sat down </w:t>
            </w:r>
            <w:r>
              <w:rPr>
                <w:rFonts w:ascii="Times New Roman" w:eastAsia="Times New Roman" w:hAnsi="Times New Roman" w:cs="Times New Roman"/>
                <w:i/>
                <w:sz w:val="24"/>
                <w:szCs w:val="24"/>
              </w:rPr>
              <w:t>across from me and ran a hand through his hair.</w:t>
            </w:r>
          </w:p>
        </w:tc>
        <w:tc>
          <w:tcPr>
            <w:tcW w:w="459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Батько видихнув повітря. Він сів навпроти мене й провів долонею по своєму волоссю.</w:t>
            </w:r>
          </w:p>
        </w:tc>
      </w:tr>
      <w:tr w:rsidR="00E44B08">
        <w:tc>
          <w:tcPr>
            <w:tcW w:w="420" w:type="dxa"/>
            <w:shd w:val="clear" w:color="auto" w:fill="auto"/>
            <w:tcMar>
              <w:top w:w="100" w:type="dxa"/>
              <w:left w:w="100" w:type="dxa"/>
              <w:bottom w:w="100" w:type="dxa"/>
              <w:right w:w="100" w:type="dxa"/>
            </w:tcMar>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4</w:t>
            </w:r>
          </w:p>
        </w:tc>
        <w:tc>
          <w:tcPr>
            <w:tcW w:w="4350"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My father took a long breath; he was taking care to control his expression.</w:t>
            </w:r>
          </w:p>
          <w:p w:rsidR="00E44B08" w:rsidRDefault="00E44B08">
            <w:pPr>
              <w:widowControl w:val="0"/>
              <w:spacing w:before="20" w:after="20" w:line="360" w:lineRule="auto"/>
              <w:jc w:val="both"/>
              <w:rPr>
                <w:rFonts w:ascii="Times New Roman" w:eastAsia="Times New Roman" w:hAnsi="Times New Roman" w:cs="Times New Roman"/>
                <w:i/>
                <w:sz w:val="24"/>
                <w:szCs w:val="24"/>
              </w:rPr>
            </w:pPr>
          </w:p>
        </w:tc>
        <w:tc>
          <w:tcPr>
            <w:tcW w:w="4590" w:type="dxa"/>
          </w:tcPr>
          <w:p w:rsidR="00E44B08" w:rsidRDefault="00466505">
            <w:pPr>
              <w:widowControl w:val="0"/>
              <w:spacing w:before="20" w:after="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Мій батько глибоко вдихнув повітря. Він намаг</w:t>
            </w:r>
            <w:r>
              <w:rPr>
                <w:rFonts w:ascii="Times New Roman" w:eastAsia="Times New Roman" w:hAnsi="Times New Roman" w:cs="Times New Roman"/>
                <w:i/>
                <w:sz w:val="24"/>
                <w:szCs w:val="24"/>
              </w:rPr>
              <w:t>ався зберегти незмінний вираз обличчя.</w:t>
            </w:r>
          </w:p>
          <w:p w:rsidR="00E44B08" w:rsidRDefault="00E44B08">
            <w:pPr>
              <w:widowControl w:val="0"/>
              <w:spacing w:before="20" w:after="20" w:line="360" w:lineRule="auto"/>
              <w:jc w:val="both"/>
              <w:rPr>
                <w:rFonts w:ascii="Times New Roman" w:eastAsia="Times New Roman" w:hAnsi="Times New Roman" w:cs="Times New Roman"/>
                <w:i/>
                <w:sz w:val="24"/>
                <w:szCs w:val="24"/>
              </w:rPr>
            </w:pPr>
          </w:p>
        </w:tc>
      </w:tr>
    </w:tbl>
    <w:p w:rsidR="00E44B08" w:rsidRDefault="00E44B08">
      <w:pPr>
        <w:spacing w:before="20" w:after="20" w:line="360" w:lineRule="auto"/>
        <w:jc w:val="both"/>
        <w:rPr>
          <w:rFonts w:ascii="Times New Roman" w:eastAsia="Times New Roman" w:hAnsi="Times New Roman" w:cs="Times New Roman"/>
          <w:sz w:val="28"/>
          <w:szCs w:val="28"/>
        </w:rPr>
      </w:pP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підрозділі було проаналізовано різноманітні перекладацькі трансформації, пов’язані зі зміною структури складних речень, що підкреслює значну роль синтаксису в адаптації тексту до норм і стилістики української мови.</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Заміна складного речення простим </w:t>
      </w:r>
      <w:r>
        <w:rPr>
          <w:rFonts w:ascii="Times New Roman" w:eastAsia="Times New Roman" w:hAnsi="Times New Roman" w:cs="Times New Roman"/>
          <w:sz w:val="28"/>
          <w:szCs w:val="28"/>
        </w:rPr>
        <w:t>зумовлена необхідністю уникнення інформаційної перевантаженості та нормативно-стилістичними вимогами української мови. Ця трансформація дозволяє адаптувати підрядні частини до українських дієприслівникових та дієприкметникових зворотів, віддієслівних іменн</w:t>
      </w:r>
      <w:r>
        <w:rPr>
          <w:rFonts w:ascii="Times New Roman" w:eastAsia="Times New Roman" w:hAnsi="Times New Roman" w:cs="Times New Roman"/>
          <w:sz w:val="28"/>
          <w:szCs w:val="28"/>
        </w:rPr>
        <w:t>иків або створення простих речень із однорідними присудками. Такі зміни часто спрямовані на забезпечення більшої зрозумілості та природності тексту для читача.</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Заміна складносурядного речення складнопідрядним є засобом досягнення змістової чіткості. Рівноп</w:t>
      </w:r>
      <w:r>
        <w:rPr>
          <w:rFonts w:ascii="Times New Roman" w:eastAsia="Times New Roman" w:hAnsi="Times New Roman" w:cs="Times New Roman"/>
          <w:sz w:val="28"/>
          <w:szCs w:val="28"/>
        </w:rPr>
        <w:t>равні дії в реченні оригіналу при перекладі подаються як залежні, що підкреслює їхню причинно-наслідкову природу.</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Трансформація безсполучникових речень у сполучникові відбувається здебільшого через структурні відмінності між мовами. В англійській мові част</w:t>
      </w:r>
      <w:r>
        <w:rPr>
          <w:rFonts w:ascii="Times New Roman" w:eastAsia="Times New Roman" w:hAnsi="Times New Roman" w:cs="Times New Roman"/>
          <w:sz w:val="28"/>
          <w:szCs w:val="28"/>
        </w:rPr>
        <w:t xml:space="preserve">о упускаються підрядні сполучники, тоді як українська мова вимагає їх для побудови граматично правильних речень. Навпаки, перехід від сполучникових </w:t>
      </w:r>
      <w:r>
        <w:rPr>
          <w:rFonts w:ascii="Times New Roman" w:eastAsia="Times New Roman" w:hAnsi="Times New Roman" w:cs="Times New Roman"/>
          <w:sz w:val="28"/>
          <w:szCs w:val="28"/>
        </w:rPr>
        <w:lastRenderedPageBreak/>
        <w:t>до безсполучникових речень є більш суб’єктивним і продиктованим бажанням перекладача зробити текст лаконічні</w:t>
      </w:r>
      <w:r>
        <w:rPr>
          <w:rFonts w:ascii="Times New Roman" w:eastAsia="Times New Roman" w:hAnsi="Times New Roman" w:cs="Times New Roman"/>
          <w:sz w:val="28"/>
          <w:szCs w:val="28"/>
        </w:rPr>
        <w:t>шим.</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Об’єднання речень демонструє майстерність перекладача в інтеграції окремих висловлювань в одне цілісне складне речення. Членування ж, навпаки, застосовується для спрощення складних багатокомпонентних речень, які можуть бути важкими для сприйняття в ук</w:t>
      </w:r>
      <w:r>
        <w:rPr>
          <w:rFonts w:ascii="Times New Roman" w:eastAsia="Times New Roman" w:hAnsi="Times New Roman" w:cs="Times New Roman"/>
          <w:sz w:val="28"/>
          <w:szCs w:val="28"/>
        </w:rPr>
        <w:t>раїнському тексті.</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кожна з перелічених трансформацій відображає як об’єктивні мовні відмінності, так і суб’єктивний підхід перекладача, спрямований на збереження змісту, стилістики та доступності тексту для українського читача.</w:t>
      </w:r>
    </w:p>
    <w:p w:rsidR="00E44B08" w:rsidRDefault="00E44B08">
      <w:pPr>
        <w:spacing w:before="20" w:after="20" w:line="360" w:lineRule="auto"/>
        <w:ind w:firstLine="720"/>
        <w:jc w:val="center"/>
        <w:rPr>
          <w:rFonts w:ascii="Times New Roman" w:eastAsia="Times New Roman" w:hAnsi="Times New Roman" w:cs="Times New Roman"/>
          <w:b/>
          <w:sz w:val="28"/>
          <w:szCs w:val="28"/>
        </w:rPr>
        <w:sectPr w:rsidR="00E44B08">
          <w:pgSz w:w="11906" w:h="16838"/>
          <w:pgMar w:top="1133" w:right="566" w:bottom="1133" w:left="1700" w:header="720" w:footer="720" w:gutter="0"/>
          <w:cols w:space="720"/>
        </w:sectPr>
      </w:pPr>
    </w:p>
    <w:p w:rsidR="00E44B08" w:rsidRDefault="00466505">
      <w:pPr>
        <w:spacing w:before="20" w:after="20"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ВИСНОВКИ</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Перекладознавство досліджує методи й принципи перекладу, фокусуючись на досягненні відповідності між текстами оригіналу і перекладу. Ця відповідність ґрунтується на адекватності й еквівалентності, які забезпечують не лише точний переклад змісту, а й перед</w:t>
      </w:r>
      <w:r>
        <w:rPr>
          <w:rFonts w:ascii="Times New Roman" w:eastAsia="Times New Roman" w:hAnsi="Times New Roman" w:cs="Times New Roman"/>
          <w:sz w:val="28"/>
          <w:szCs w:val="28"/>
        </w:rPr>
        <w:t>ачу культурних та літературних особливостей. Художній переклад вимагає від перекладача глибокого розуміння авторського задуму, здатності адаптувати текст до мовних норм перекладу та зберігати емоційно-експресивну специфіку оригіналу.</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Синтаксичні трансформа</w:t>
      </w:r>
      <w:r>
        <w:rPr>
          <w:rFonts w:ascii="Times New Roman" w:eastAsia="Times New Roman" w:hAnsi="Times New Roman" w:cs="Times New Roman"/>
          <w:sz w:val="28"/>
          <w:szCs w:val="28"/>
        </w:rPr>
        <w:t>ції є важливим аспектом перекладацького процесу. Вони допомагають подолати розбіжності між граматичними системами мов. Це стосується як випадків повної невідповідності (наприклад, відсутності певних мовних форм в мові перекладу), так і часткової відповідно</w:t>
      </w:r>
      <w:r>
        <w:rPr>
          <w:rFonts w:ascii="Times New Roman" w:eastAsia="Times New Roman" w:hAnsi="Times New Roman" w:cs="Times New Roman"/>
          <w:sz w:val="28"/>
          <w:szCs w:val="28"/>
        </w:rPr>
        <w:t>сті або повної відповіднсті. Завдяки синтаксичним трансформаціям, таким як перестановки, об’єднання, членування речень, а також заміна синтаксичних зв’язків, переклад набуває природності й адаптується до вимог мови перекладу. Художні тексти часто потребуют</w:t>
      </w:r>
      <w:r>
        <w:rPr>
          <w:rFonts w:ascii="Times New Roman" w:eastAsia="Times New Roman" w:hAnsi="Times New Roman" w:cs="Times New Roman"/>
          <w:sz w:val="28"/>
          <w:szCs w:val="28"/>
        </w:rPr>
        <w:t>ь не лише передачі змісту, а й стилю, ритму й інтонації. Переклад роману "Щиголь" Донни Тартт показує, як синтаксичні трансформації можуть сприяти збереженню стилістичних особливостей оригіналу та адаптації його для українського читача. Таким чином, грамот</w:t>
      </w:r>
      <w:r>
        <w:rPr>
          <w:rFonts w:ascii="Times New Roman" w:eastAsia="Times New Roman" w:hAnsi="Times New Roman" w:cs="Times New Roman"/>
          <w:sz w:val="28"/>
          <w:szCs w:val="28"/>
        </w:rPr>
        <w:t>не використання трансформацій стає ключем до створення адекватного й еквівалентного перекладу, який передає атмосферу, закладену автором, і робить текст доступним для іншомовної аудиторії.</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перекладу роману виявив, що в багатьох випадках структура пр</w:t>
      </w:r>
      <w:r>
        <w:rPr>
          <w:rFonts w:ascii="Times New Roman" w:eastAsia="Times New Roman" w:hAnsi="Times New Roman" w:cs="Times New Roman"/>
          <w:sz w:val="28"/>
          <w:szCs w:val="28"/>
        </w:rPr>
        <w:t>остих речень оригіналу залишається незмінною в українському перекладі. Це обумовлено схожістю синтаксичних особливостей обох мов, що дозволяє перекладачеві зберігати як порядок слів, так і граматичну конструкцію речень без необхідності застосування трансфо</w:t>
      </w:r>
      <w:r>
        <w:rPr>
          <w:rFonts w:ascii="Times New Roman" w:eastAsia="Times New Roman" w:hAnsi="Times New Roman" w:cs="Times New Roman"/>
          <w:sz w:val="28"/>
          <w:szCs w:val="28"/>
        </w:rPr>
        <w:t>рмацій. Особливо це стосується випадків, коли синтаксична конструкція речення є простою та не містить специфічних елементів, характерних лише для англійської мови. Наприклад, двоскладні речення з типовою структурою підмет-присудок-додаток часто перекладают</w:t>
      </w:r>
      <w:r>
        <w:rPr>
          <w:rFonts w:ascii="Times New Roman" w:eastAsia="Times New Roman" w:hAnsi="Times New Roman" w:cs="Times New Roman"/>
          <w:sz w:val="28"/>
          <w:szCs w:val="28"/>
        </w:rPr>
        <w:t xml:space="preserve">ься </w:t>
      </w:r>
      <w:r>
        <w:rPr>
          <w:rFonts w:ascii="Times New Roman" w:eastAsia="Times New Roman" w:hAnsi="Times New Roman" w:cs="Times New Roman"/>
          <w:sz w:val="28"/>
          <w:szCs w:val="28"/>
        </w:rPr>
        <w:lastRenderedPageBreak/>
        <w:t xml:space="preserve">без змін. У таких прикладах нульова трансформація виявляється найбільш доцільним рішенням. </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Але зміна структури речення при художньому перекладі майже завжди є невід'ємною частиною цього процесу. Синтаксичні трансформації застосовуються для адаптації а</w:t>
      </w:r>
      <w:r>
        <w:rPr>
          <w:rFonts w:ascii="Times New Roman" w:eastAsia="Times New Roman" w:hAnsi="Times New Roman" w:cs="Times New Roman"/>
          <w:sz w:val="28"/>
          <w:szCs w:val="28"/>
        </w:rPr>
        <w:t>нглійських конструкцій до норм і стилістичних вимог української мови, зберігаючи при цьому смислову й емоційну складову тексту. Основними причинами таких змін є відмінності в синтаксичних, граматичних і лексичних системах двох мов, а також необхідність дот</w:t>
      </w:r>
      <w:r>
        <w:rPr>
          <w:rFonts w:ascii="Times New Roman" w:eastAsia="Times New Roman" w:hAnsi="Times New Roman" w:cs="Times New Roman"/>
          <w:sz w:val="28"/>
          <w:szCs w:val="28"/>
        </w:rPr>
        <w:t>римання тема-рематичних відносин у висловлюванні.</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Зміна структури простих речень у перекладі реалізується через такі трансформації, як перестановки, додавання, вилучення, зміна типу речення (односкладне – двоскладне) або перехід від простого до складного речення. Такі зміни дозволяють ефективно передати з</w:t>
      </w:r>
      <w:r>
        <w:rPr>
          <w:rFonts w:ascii="Times New Roman" w:eastAsia="Times New Roman" w:hAnsi="Times New Roman" w:cs="Times New Roman"/>
          <w:sz w:val="28"/>
          <w:szCs w:val="28"/>
        </w:rPr>
        <w:t>начення конструкцій, які не мають прямого відповідника в українській мові, наприклад, конструкцій із формальним підметом “it”, неживим агентом дії, англійським пасивним станом або складними інфінітивними конструкціями. При перекладі простих речень переклад</w:t>
      </w:r>
      <w:r>
        <w:rPr>
          <w:rFonts w:ascii="Times New Roman" w:eastAsia="Times New Roman" w:hAnsi="Times New Roman" w:cs="Times New Roman"/>
          <w:sz w:val="28"/>
          <w:szCs w:val="28"/>
        </w:rPr>
        <w:t>ач також здійснює суб'єктивні трансформації, спрямовані на збереження стилістики й природності тексту, що підтверджує творчий характер перекладацької діяльності. Зокрема, зміна типу зв’язку між однорідними членами речення або адаптація тема-рематичних відн</w:t>
      </w:r>
      <w:r>
        <w:rPr>
          <w:rFonts w:ascii="Times New Roman" w:eastAsia="Times New Roman" w:hAnsi="Times New Roman" w:cs="Times New Roman"/>
          <w:sz w:val="28"/>
          <w:szCs w:val="28"/>
        </w:rPr>
        <w:t>осин часто забезпечують краще сприйняття тексту українським читачем.</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Переклад складносурядних речень у більшості випадків здійснюється без змін у типі зв’язку між частинами речення, що пояснюється еквівалентністю сполучників в обох мовах. Аналогічно, склад</w:t>
      </w:r>
      <w:r>
        <w:rPr>
          <w:rFonts w:ascii="Times New Roman" w:eastAsia="Times New Roman" w:hAnsi="Times New Roman" w:cs="Times New Roman"/>
          <w:sz w:val="28"/>
          <w:szCs w:val="28"/>
        </w:rPr>
        <w:t>нопідрядні речення зберігають свою структуру завдяки наявності еквівалентних засобів передачі таких підрядних зв’язків як з’ясувальні, означальні та обставинні. Використання крапки з комою в безсполучникових реченнях в англійській мові дозволяє перекладати</w:t>
      </w:r>
      <w:r>
        <w:rPr>
          <w:rFonts w:ascii="Times New Roman" w:eastAsia="Times New Roman" w:hAnsi="Times New Roman" w:cs="Times New Roman"/>
          <w:sz w:val="28"/>
          <w:szCs w:val="28"/>
        </w:rPr>
        <w:t xml:space="preserve"> такі речення без порушення їхньої синтаксичної цілісності (членування речення). У випадку речень змішаного типу перекладач також </w:t>
      </w:r>
      <w:r>
        <w:rPr>
          <w:rFonts w:ascii="Times New Roman" w:eastAsia="Times New Roman" w:hAnsi="Times New Roman" w:cs="Times New Roman"/>
          <w:sz w:val="28"/>
          <w:szCs w:val="28"/>
        </w:rPr>
        <w:lastRenderedPageBreak/>
        <w:t>спирається на наявні синтаксичні засоби української мови, що дозволяє уникнути складних трансформацій.</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Однією з найпоширеніших трансформацій у перекладі складних речень є заміна складних речень простими, яка дозволяє досягти лаконічності та зрозумілості тексту. Ця трансформація часто використовується для збереження динамічності оповіді, коли деталі з підряд</w:t>
      </w:r>
      <w:r>
        <w:rPr>
          <w:rFonts w:ascii="Times New Roman" w:eastAsia="Times New Roman" w:hAnsi="Times New Roman" w:cs="Times New Roman"/>
          <w:sz w:val="28"/>
          <w:szCs w:val="28"/>
        </w:rPr>
        <w:t>них частин згортаються у дієприкметникові чи дієприслівникові звороти, або навіть трансформуються у прості додатки чи обставини. У той же час, заміна простих речень на складні зустрічається рідше та переважно спрямована на розширення деталей або передачу с</w:t>
      </w:r>
      <w:r>
        <w:rPr>
          <w:rFonts w:ascii="Times New Roman" w:eastAsia="Times New Roman" w:hAnsi="Times New Roman" w:cs="Times New Roman"/>
          <w:sz w:val="28"/>
          <w:szCs w:val="28"/>
        </w:rPr>
        <w:t>кладнішої логіки взаємозв’язків між подіями.</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Зміна типу складного речення, зокрема заміна складнопідрядних речень складносурядними чи навпаки, відображає як об’єктивні вимоги синтаксичних норм української мови, так і суб’єктивний стиль перекладача. Подібні</w:t>
      </w:r>
      <w:r>
        <w:rPr>
          <w:rFonts w:ascii="Times New Roman" w:eastAsia="Times New Roman" w:hAnsi="Times New Roman" w:cs="Times New Roman"/>
          <w:sz w:val="28"/>
          <w:szCs w:val="28"/>
        </w:rPr>
        <w:t xml:space="preserve"> трансформації часто зумовлені потребою змінити послідовність подій або підкреслити певні аспекти описуваних ситуацій.</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Заміна безсполучникових речень сполучниковими та навпаки сприяє адаптації тексту до стилістичних і граматичних норм української мови, тод</w:t>
      </w:r>
      <w:r>
        <w:rPr>
          <w:rFonts w:ascii="Times New Roman" w:eastAsia="Times New Roman" w:hAnsi="Times New Roman" w:cs="Times New Roman"/>
          <w:sz w:val="28"/>
          <w:szCs w:val="28"/>
        </w:rPr>
        <w:t>і як об’єднання або членування складних речень дозволяє уникати надмірно громіздких конструкцій і покращувати ритміку та читабельність тексту.</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синтаксичні трансформації у перекладі складних речень допомагають зберегти стилістичну і семантичну глиб</w:t>
      </w:r>
      <w:r>
        <w:rPr>
          <w:rFonts w:ascii="Times New Roman" w:eastAsia="Times New Roman" w:hAnsi="Times New Roman" w:cs="Times New Roman"/>
          <w:sz w:val="28"/>
          <w:szCs w:val="28"/>
        </w:rPr>
        <w:t>ину тексту, адаптуючи його до очікувань українського читача. Ці трансформації не лише забезпечують еквівалентність між оригіналом і перекладом, але й дозволяють зробити текст доступним і гармонійним без втрати стилістичних та смислових особливостей авторсь</w:t>
      </w:r>
      <w:r>
        <w:rPr>
          <w:rFonts w:ascii="Times New Roman" w:eastAsia="Times New Roman" w:hAnsi="Times New Roman" w:cs="Times New Roman"/>
          <w:sz w:val="28"/>
          <w:szCs w:val="28"/>
        </w:rPr>
        <w:t>кого задуму.</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ході дослідження було проаналізовано 500 випадків перекладу простих та складних речень. 200 (40%) з чих речень були простими та 300 (60%) – складними.</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перекладі простого речення самим частотним прийомом була трансформація простого реченн</w:t>
      </w:r>
      <w:r>
        <w:rPr>
          <w:rFonts w:ascii="Times New Roman" w:eastAsia="Times New Roman" w:hAnsi="Times New Roman" w:cs="Times New Roman"/>
          <w:sz w:val="28"/>
          <w:szCs w:val="28"/>
        </w:rPr>
        <w:t xml:space="preserve">я у складне (67 випадків), другий по частоті </w:t>
      </w:r>
      <w:r>
        <w:rPr>
          <w:rFonts w:ascii="Times New Roman" w:eastAsia="Times New Roman" w:hAnsi="Times New Roman" w:cs="Times New Roman"/>
          <w:sz w:val="28"/>
          <w:szCs w:val="28"/>
        </w:rPr>
        <w:lastRenderedPageBreak/>
        <w:t>використання – неповний збіг структури (50 випадків), потім – нульова трансформація (40 випадків). Кількісні і частотні показники щодо використання структурних трансформацій продемонстровані у Таблиці 1.</w:t>
      </w:r>
    </w:p>
    <w:p w:rsidR="00E44B08" w:rsidRDefault="00466505">
      <w:pPr>
        <w:spacing w:before="20" w:after="20" w:line="360" w:lineRule="auto"/>
        <w:ind w:left="3600" w:firstLine="720"/>
        <w:jc w:val="right"/>
        <w:rPr>
          <w:rFonts w:ascii="Times New Roman" w:eastAsia="Times New Roman" w:hAnsi="Times New Roman" w:cs="Times New Roman"/>
          <w:sz w:val="28"/>
          <w:szCs w:val="28"/>
        </w:rPr>
      </w:pPr>
      <w:r>
        <w:rPr>
          <w:rFonts w:ascii="Times New Roman" w:eastAsia="Times New Roman" w:hAnsi="Times New Roman" w:cs="Times New Roman"/>
          <w:b/>
          <w:sz w:val="28"/>
          <w:szCs w:val="28"/>
        </w:rPr>
        <w:t>Таблиця</w:t>
      </w:r>
      <w:r>
        <w:rPr>
          <w:rFonts w:ascii="Times New Roman" w:eastAsia="Times New Roman" w:hAnsi="Times New Roman" w:cs="Times New Roman"/>
          <w:b/>
          <w:sz w:val="28"/>
          <w:szCs w:val="28"/>
        </w:rPr>
        <w:t xml:space="preserve"> 1</w:t>
      </w:r>
      <w:r>
        <w:rPr>
          <w:rFonts w:ascii="Times New Roman" w:eastAsia="Times New Roman" w:hAnsi="Times New Roman" w:cs="Times New Roman"/>
          <w:b/>
          <w:sz w:val="28"/>
          <w:szCs w:val="28"/>
        </w:rPr>
        <w:br/>
      </w:r>
      <w:r>
        <w:rPr>
          <w:rFonts w:ascii="Times New Roman" w:eastAsia="Times New Roman" w:hAnsi="Times New Roman" w:cs="Times New Roman"/>
          <w:sz w:val="28"/>
          <w:szCs w:val="28"/>
        </w:rPr>
        <w:t>Кількісні показники використання структурних трансформацій при перекладі простого речення.</w:t>
      </w:r>
    </w:p>
    <w:sdt>
      <w:sdtPr>
        <w:tag w:val="goog_rdk_1"/>
        <w:id w:val="43270253"/>
        <w:lock w:val="contentLocked"/>
      </w:sdtPr>
      <w:sdtEndPr/>
      <w:sdtContent>
        <w:tbl>
          <w:tblPr>
            <w:tblStyle w:val="afffff1"/>
            <w:tblW w:w="784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80"/>
            <w:gridCol w:w="1275"/>
            <w:gridCol w:w="990"/>
          </w:tblGrid>
          <w:tr w:rsidR="00E44B08">
            <w:trPr>
              <w:jc w:val="center"/>
            </w:trPr>
            <w:tc>
              <w:tcPr>
                <w:tcW w:w="5580"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Тип зміни структури при перекладі</w:t>
                </w:r>
              </w:p>
            </w:tc>
            <w:tc>
              <w:tcPr>
                <w:tcW w:w="1275"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Кількість випадків</w:t>
                </w:r>
              </w:p>
            </w:tc>
            <w:tc>
              <w:tcPr>
                <w:tcW w:w="990"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E44B08">
            <w:trPr>
              <w:jc w:val="center"/>
            </w:trPr>
            <w:tc>
              <w:tcPr>
                <w:tcW w:w="5580"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Нульова трансформація</w:t>
                </w:r>
              </w:p>
            </w:tc>
            <w:tc>
              <w:tcPr>
                <w:tcW w:w="1275"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c>
              <w:tcPr>
                <w:tcW w:w="990"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r>
          <w:tr w:rsidR="00E44B08">
            <w:trPr>
              <w:jc w:val="center"/>
            </w:trPr>
            <w:tc>
              <w:tcPr>
                <w:tcW w:w="5580"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Неповний збіг структури</w:t>
                </w:r>
              </w:p>
            </w:tc>
            <w:tc>
              <w:tcPr>
                <w:tcW w:w="1275"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p>
            </w:tc>
            <w:tc>
              <w:tcPr>
                <w:tcW w:w="990"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r>
          <w:tr w:rsidR="00E44B08">
            <w:trPr>
              <w:jc w:val="center"/>
            </w:trPr>
            <w:tc>
              <w:tcPr>
                <w:tcW w:w="5580"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Трансформація простого речення у складне</w:t>
                </w:r>
              </w:p>
            </w:tc>
            <w:tc>
              <w:tcPr>
                <w:tcW w:w="1275"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67</w:t>
                </w:r>
              </w:p>
            </w:tc>
            <w:tc>
              <w:tcPr>
                <w:tcW w:w="990"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33,5%</w:t>
                </w:r>
              </w:p>
            </w:tc>
          </w:tr>
          <w:tr w:rsidR="00E44B08">
            <w:trPr>
              <w:jc w:val="center"/>
            </w:trPr>
            <w:tc>
              <w:tcPr>
                <w:tcW w:w="5580"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Трансформація повного речення у неповне</w:t>
                </w:r>
              </w:p>
            </w:tc>
            <w:tc>
              <w:tcPr>
                <w:tcW w:w="1275"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990"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E44B08">
            <w:trPr>
              <w:jc w:val="center"/>
            </w:trPr>
            <w:tc>
              <w:tcPr>
                <w:tcW w:w="5580"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Трансформація неповного речення у повне</w:t>
                </w:r>
              </w:p>
            </w:tc>
            <w:tc>
              <w:tcPr>
                <w:tcW w:w="1275"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23</w:t>
                </w:r>
              </w:p>
            </w:tc>
            <w:tc>
              <w:tcPr>
                <w:tcW w:w="990" w:type="dxa"/>
                <w:shd w:val="clear" w:color="auto" w:fill="auto"/>
                <w:tcMar>
                  <w:top w:w="100" w:type="dxa"/>
                  <w:left w:w="100" w:type="dxa"/>
                  <w:bottom w:w="100" w:type="dxa"/>
                  <w:right w:w="100" w:type="dxa"/>
                </w:tcMar>
              </w:tcPr>
              <w:p w:rsidR="00E44B08" w:rsidRDefault="00466505">
                <w:pPr>
                  <w:widowControl w:val="0"/>
                  <w:pBdr>
                    <w:top w:val="nil"/>
                    <w:left w:val="nil"/>
                    <w:bottom w:val="nil"/>
                    <w:right w:val="nil"/>
                    <w:between w:val="nil"/>
                  </w:pBdr>
                  <w:spacing w:before="20" w:after="2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11,5%</w:t>
                </w:r>
              </w:p>
            </w:tc>
          </w:tr>
        </w:tbl>
      </w:sdtContent>
    </w:sdt>
    <w:p w:rsidR="00E44B08" w:rsidRDefault="00466505">
      <w:p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rsidR="00E44B08" w:rsidRDefault="00466505">
      <w:pPr>
        <w:spacing w:before="20" w:after="2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При перекладі складного речення самим частотним прийомом був збіг структури та типу речення перекладу з реченням оригіналу (140 випадків), другий по частоті використання – трансформація складного речення у просте (60 випадків), потім – зміна типів зв'язку </w:t>
      </w:r>
      <w:r>
        <w:rPr>
          <w:rFonts w:ascii="Times New Roman" w:eastAsia="Times New Roman" w:hAnsi="Times New Roman" w:cs="Times New Roman"/>
          <w:sz w:val="28"/>
          <w:szCs w:val="28"/>
        </w:rPr>
        <w:t>(43 випадків), найбільш поширенішою з яких була зміна безсполучникового зв’язку на сполучниковий (38 випадків). Кількісні і частотні показники щодо використання структурних трансформацій продемонстровані у Таблиці 2.</w:t>
      </w:r>
    </w:p>
    <w:p w:rsidR="00E44B08" w:rsidRDefault="00E44B08">
      <w:pPr>
        <w:spacing w:before="20" w:after="20" w:line="360" w:lineRule="auto"/>
        <w:ind w:left="3600" w:firstLine="720"/>
        <w:jc w:val="right"/>
        <w:rPr>
          <w:rFonts w:ascii="Times New Roman" w:eastAsia="Times New Roman" w:hAnsi="Times New Roman" w:cs="Times New Roman"/>
          <w:b/>
          <w:sz w:val="28"/>
          <w:szCs w:val="28"/>
        </w:rPr>
        <w:sectPr w:rsidR="00E44B08">
          <w:pgSz w:w="11906" w:h="16838"/>
          <w:pgMar w:top="1133" w:right="566" w:bottom="1133" w:left="1700" w:header="720" w:footer="720" w:gutter="0"/>
          <w:cols w:space="720"/>
        </w:sectPr>
      </w:pPr>
    </w:p>
    <w:p w:rsidR="00E44B08" w:rsidRDefault="00466505">
      <w:pPr>
        <w:spacing w:before="20" w:after="20" w:line="360" w:lineRule="auto"/>
        <w:ind w:left="3600" w:firstLine="720"/>
        <w:jc w:val="right"/>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Таблиця 2</w:t>
      </w:r>
      <w:r>
        <w:rPr>
          <w:rFonts w:ascii="Times New Roman" w:eastAsia="Times New Roman" w:hAnsi="Times New Roman" w:cs="Times New Roman"/>
          <w:sz w:val="28"/>
          <w:szCs w:val="28"/>
        </w:rPr>
        <w:br/>
        <w:t>Кількісні показ</w:t>
      </w:r>
      <w:r>
        <w:rPr>
          <w:rFonts w:ascii="Times New Roman" w:eastAsia="Times New Roman" w:hAnsi="Times New Roman" w:cs="Times New Roman"/>
          <w:sz w:val="28"/>
          <w:szCs w:val="28"/>
        </w:rPr>
        <w:t>ники використання структурних трансформацій при перекладі складного речення.</w:t>
      </w:r>
    </w:p>
    <w:sdt>
      <w:sdtPr>
        <w:tag w:val="goog_rdk_2"/>
        <w:id w:val="-503428599"/>
        <w:lock w:val="contentLocked"/>
      </w:sdtPr>
      <w:sdtEndPr/>
      <w:sdtContent>
        <w:tbl>
          <w:tblPr>
            <w:tblStyle w:val="afffff2"/>
            <w:tblW w:w="781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96"/>
            <w:gridCol w:w="1231"/>
            <w:gridCol w:w="988"/>
          </w:tblGrid>
          <w:tr w:rsidR="00E44B08">
            <w:trPr>
              <w:jc w:val="center"/>
            </w:trPr>
            <w:tc>
              <w:tcPr>
                <w:tcW w:w="5595" w:type="dxa"/>
                <w:shd w:val="clear" w:color="auto" w:fill="auto"/>
                <w:tcMar>
                  <w:top w:w="100" w:type="dxa"/>
                  <w:left w:w="100" w:type="dxa"/>
                  <w:bottom w:w="100" w:type="dxa"/>
                  <w:right w:w="100" w:type="dxa"/>
                </w:tcMar>
              </w:tcPr>
              <w:p w:rsidR="00E44B08" w:rsidRDefault="00466505">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Тип зміни структури при перекладі</w:t>
                </w:r>
              </w:p>
            </w:tc>
            <w:tc>
              <w:tcPr>
                <w:tcW w:w="1231" w:type="dxa"/>
                <w:shd w:val="clear" w:color="auto" w:fill="auto"/>
                <w:tcMar>
                  <w:top w:w="100" w:type="dxa"/>
                  <w:left w:w="100" w:type="dxa"/>
                  <w:bottom w:w="100" w:type="dxa"/>
                  <w:right w:w="100" w:type="dxa"/>
                </w:tcMar>
              </w:tcPr>
              <w:p w:rsidR="00E44B08" w:rsidRDefault="00466505">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Кількість випадків</w:t>
                </w:r>
              </w:p>
            </w:tc>
            <w:tc>
              <w:tcPr>
                <w:tcW w:w="988" w:type="dxa"/>
                <w:shd w:val="clear" w:color="auto" w:fill="auto"/>
                <w:tcMar>
                  <w:top w:w="100" w:type="dxa"/>
                  <w:left w:w="100" w:type="dxa"/>
                  <w:bottom w:w="100" w:type="dxa"/>
                  <w:right w:w="100" w:type="dxa"/>
                </w:tcMar>
              </w:tcPr>
              <w:p w:rsidR="00E44B08" w:rsidRDefault="00466505">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E44B08">
            <w:trPr>
              <w:jc w:val="center"/>
            </w:trPr>
            <w:tc>
              <w:tcPr>
                <w:tcW w:w="5595" w:type="dxa"/>
                <w:shd w:val="clear" w:color="auto" w:fill="auto"/>
                <w:tcMar>
                  <w:top w:w="100" w:type="dxa"/>
                  <w:left w:w="100" w:type="dxa"/>
                  <w:bottom w:w="100" w:type="dxa"/>
                  <w:right w:w="100" w:type="dxa"/>
                </w:tcMar>
              </w:tcPr>
              <w:p w:rsidR="00E44B08" w:rsidRDefault="00466505">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Збіг структури та типу речення з оригіналом</w:t>
                </w:r>
              </w:p>
            </w:tc>
            <w:tc>
              <w:tcPr>
                <w:tcW w:w="1231" w:type="dxa"/>
                <w:shd w:val="clear" w:color="auto" w:fill="auto"/>
                <w:tcMar>
                  <w:top w:w="100" w:type="dxa"/>
                  <w:left w:w="100" w:type="dxa"/>
                  <w:bottom w:w="100" w:type="dxa"/>
                  <w:right w:w="100" w:type="dxa"/>
                </w:tcMar>
              </w:tcPr>
              <w:p w:rsidR="00E44B08" w:rsidRDefault="00466505">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140</w:t>
                </w:r>
              </w:p>
            </w:tc>
            <w:tc>
              <w:tcPr>
                <w:tcW w:w="988" w:type="dxa"/>
                <w:shd w:val="clear" w:color="auto" w:fill="auto"/>
                <w:tcMar>
                  <w:top w:w="100" w:type="dxa"/>
                  <w:left w:w="100" w:type="dxa"/>
                  <w:bottom w:w="100" w:type="dxa"/>
                  <w:right w:w="100" w:type="dxa"/>
                </w:tcMar>
              </w:tcPr>
              <w:p w:rsidR="00E44B08" w:rsidRDefault="00466505">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46,7%</w:t>
                </w:r>
              </w:p>
            </w:tc>
          </w:tr>
          <w:tr w:rsidR="00E44B08">
            <w:trPr>
              <w:jc w:val="center"/>
            </w:trPr>
            <w:tc>
              <w:tcPr>
                <w:tcW w:w="5595" w:type="dxa"/>
                <w:shd w:val="clear" w:color="auto" w:fill="auto"/>
                <w:tcMar>
                  <w:top w:w="100" w:type="dxa"/>
                  <w:left w:w="100" w:type="dxa"/>
                  <w:bottom w:w="100" w:type="dxa"/>
                  <w:right w:w="100" w:type="dxa"/>
                </w:tcMar>
              </w:tcPr>
              <w:p w:rsidR="00E44B08" w:rsidRDefault="00466505">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Трансформація складного речення на просте</w:t>
                </w:r>
              </w:p>
            </w:tc>
            <w:tc>
              <w:tcPr>
                <w:tcW w:w="1231" w:type="dxa"/>
                <w:shd w:val="clear" w:color="auto" w:fill="auto"/>
                <w:tcMar>
                  <w:top w:w="100" w:type="dxa"/>
                  <w:left w:w="100" w:type="dxa"/>
                  <w:bottom w:w="100" w:type="dxa"/>
                  <w:right w:w="100" w:type="dxa"/>
                </w:tcMar>
              </w:tcPr>
              <w:p w:rsidR="00E44B08" w:rsidRDefault="00466505">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c>
              <w:tcPr>
                <w:tcW w:w="988" w:type="dxa"/>
                <w:shd w:val="clear" w:color="auto" w:fill="auto"/>
                <w:tcMar>
                  <w:top w:w="100" w:type="dxa"/>
                  <w:left w:w="100" w:type="dxa"/>
                  <w:bottom w:w="100" w:type="dxa"/>
                  <w:right w:w="100" w:type="dxa"/>
                </w:tcMar>
              </w:tcPr>
              <w:p w:rsidR="00E44B08" w:rsidRDefault="00466505">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r>
          <w:tr w:rsidR="00E44B08">
            <w:trPr>
              <w:jc w:val="center"/>
            </w:trPr>
            <w:tc>
              <w:tcPr>
                <w:tcW w:w="5595" w:type="dxa"/>
                <w:shd w:val="clear" w:color="auto" w:fill="auto"/>
                <w:tcMar>
                  <w:top w:w="100" w:type="dxa"/>
                  <w:left w:w="100" w:type="dxa"/>
                  <w:bottom w:w="100" w:type="dxa"/>
                  <w:right w:w="100" w:type="dxa"/>
                </w:tcMar>
              </w:tcPr>
              <w:p w:rsidR="00E44B08" w:rsidRDefault="00466505">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Зміна типу зв’язку:</w:t>
                </w:r>
              </w:p>
            </w:tc>
            <w:tc>
              <w:tcPr>
                <w:tcW w:w="1231" w:type="dxa"/>
                <w:shd w:val="clear" w:color="auto" w:fill="auto"/>
                <w:tcMar>
                  <w:top w:w="100" w:type="dxa"/>
                  <w:left w:w="100" w:type="dxa"/>
                  <w:bottom w:w="100" w:type="dxa"/>
                  <w:right w:w="100" w:type="dxa"/>
                </w:tcMar>
              </w:tcPr>
              <w:p w:rsidR="00E44B08" w:rsidRDefault="00466505">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43</w:t>
                </w:r>
              </w:p>
            </w:tc>
            <w:tc>
              <w:tcPr>
                <w:tcW w:w="988" w:type="dxa"/>
                <w:shd w:val="clear" w:color="auto" w:fill="auto"/>
                <w:tcMar>
                  <w:top w:w="100" w:type="dxa"/>
                  <w:left w:w="100" w:type="dxa"/>
                  <w:bottom w:w="100" w:type="dxa"/>
                  <w:right w:w="100" w:type="dxa"/>
                </w:tcMar>
              </w:tcPr>
              <w:p w:rsidR="00E44B08" w:rsidRDefault="00466505">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14,3%</w:t>
                </w:r>
              </w:p>
            </w:tc>
          </w:tr>
          <w:tr w:rsidR="00E44B08">
            <w:trPr>
              <w:jc w:val="center"/>
            </w:trPr>
            <w:tc>
              <w:tcPr>
                <w:tcW w:w="5595" w:type="dxa"/>
                <w:shd w:val="clear" w:color="auto" w:fill="auto"/>
                <w:tcMar>
                  <w:top w:w="100" w:type="dxa"/>
                  <w:left w:w="100" w:type="dxa"/>
                  <w:bottom w:w="100" w:type="dxa"/>
                  <w:right w:w="100" w:type="dxa"/>
                </w:tcMar>
              </w:tcPr>
              <w:p w:rsidR="00E44B08" w:rsidRDefault="00466505">
                <w:pPr>
                  <w:widowControl w:val="0"/>
                  <w:numPr>
                    <w:ilvl w:val="0"/>
                    <w:numId w:val="1"/>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Заміна складносурядного складнопідрядним</w:t>
                </w:r>
              </w:p>
            </w:tc>
            <w:tc>
              <w:tcPr>
                <w:tcW w:w="1231" w:type="dxa"/>
                <w:shd w:val="clear" w:color="auto" w:fill="auto"/>
                <w:tcMar>
                  <w:top w:w="100" w:type="dxa"/>
                  <w:left w:w="100" w:type="dxa"/>
                  <w:bottom w:w="100" w:type="dxa"/>
                  <w:right w:w="100" w:type="dxa"/>
                </w:tcMar>
              </w:tcPr>
              <w:p w:rsidR="00E44B08" w:rsidRDefault="00466505">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988" w:type="dxa"/>
                <w:shd w:val="clear" w:color="auto" w:fill="auto"/>
                <w:tcMar>
                  <w:top w:w="100" w:type="dxa"/>
                  <w:left w:w="100" w:type="dxa"/>
                  <w:bottom w:w="100" w:type="dxa"/>
                  <w:right w:w="100" w:type="dxa"/>
                </w:tcMar>
              </w:tcPr>
              <w:p w:rsidR="00E44B08" w:rsidRDefault="00466505">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0,7%</w:t>
                </w:r>
              </w:p>
            </w:tc>
          </w:tr>
          <w:tr w:rsidR="00E44B08">
            <w:trPr>
              <w:jc w:val="center"/>
            </w:trPr>
            <w:tc>
              <w:tcPr>
                <w:tcW w:w="5595" w:type="dxa"/>
                <w:shd w:val="clear" w:color="auto" w:fill="auto"/>
                <w:tcMar>
                  <w:top w:w="100" w:type="dxa"/>
                  <w:left w:w="100" w:type="dxa"/>
                  <w:bottom w:w="100" w:type="dxa"/>
                  <w:right w:w="100" w:type="dxa"/>
                </w:tcMar>
              </w:tcPr>
              <w:p w:rsidR="00E44B08" w:rsidRDefault="00466505">
                <w:pPr>
                  <w:widowControl w:val="0"/>
                  <w:numPr>
                    <w:ilvl w:val="0"/>
                    <w:numId w:val="1"/>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Заміна складнопідрядного складносурядним</w:t>
                </w:r>
              </w:p>
            </w:tc>
            <w:tc>
              <w:tcPr>
                <w:tcW w:w="1231" w:type="dxa"/>
                <w:shd w:val="clear" w:color="auto" w:fill="auto"/>
                <w:tcMar>
                  <w:top w:w="100" w:type="dxa"/>
                  <w:left w:w="100" w:type="dxa"/>
                  <w:bottom w:w="100" w:type="dxa"/>
                  <w:right w:w="100" w:type="dxa"/>
                </w:tcMar>
              </w:tcPr>
              <w:p w:rsidR="00E44B08" w:rsidRDefault="00466505">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988" w:type="dxa"/>
                <w:shd w:val="clear" w:color="auto" w:fill="auto"/>
                <w:tcMar>
                  <w:top w:w="100" w:type="dxa"/>
                  <w:left w:w="100" w:type="dxa"/>
                  <w:bottom w:w="100" w:type="dxa"/>
                  <w:right w:w="100" w:type="dxa"/>
                </w:tcMar>
              </w:tcPr>
              <w:p w:rsidR="00E44B08" w:rsidRDefault="00466505">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0,3%</w:t>
                </w:r>
              </w:p>
            </w:tc>
          </w:tr>
          <w:tr w:rsidR="00E44B08">
            <w:trPr>
              <w:jc w:val="center"/>
            </w:trPr>
            <w:tc>
              <w:tcPr>
                <w:tcW w:w="5595" w:type="dxa"/>
                <w:shd w:val="clear" w:color="auto" w:fill="auto"/>
                <w:tcMar>
                  <w:top w:w="100" w:type="dxa"/>
                  <w:left w:w="100" w:type="dxa"/>
                  <w:bottom w:w="100" w:type="dxa"/>
                  <w:right w:w="100" w:type="dxa"/>
                </w:tcMar>
              </w:tcPr>
              <w:p w:rsidR="00E44B08" w:rsidRDefault="00466505">
                <w:pPr>
                  <w:widowControl w:val="0"/>
                  <w:numPr>
                    <w:ilvl w:val="0"/>
                    <w:numId w:val="1"/>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Заміна безсполучникового сполучниковим</w:t>
                </w:r>
              </w:p>
            </w:tc>
            <w:tc>
              <w:tcPr>
                <w:tcW w:w="1231" w:type="dxa"/>
                <w:shd w:val="clear" w:color="auto" w:fill="auto"/>
                <w:tcMar>
                  <w:top w:w="100" w:type="dxa"/>
                  <w:left w:w="100" w:type="dxa"/>
                  <w:bottom w:w="100" w:type="dxa"/>
                  <w:right w:w="100" w:type="dxa"/>
                </w:tcMar>
              </w:tcPr>
              <w:p w:rsidR="00E44B08" w:rsidRDefault="00466505">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c>
              <w:tcPr>
                <w:tcW w:w="988" w:type="dxa"/>
                <w:shd w:val="clear" w:color="auto" w:fill="auto"/>
                <w:tcMar>
                  <w:top w:w="100" w:type="dxa"/>
                  <w:left w:w="100" w:type="dxa"/>
                  <w:bottom w:w="100" w:type="dxa"/>
                  <w:right w:w="100" w:type="dxa"/>
                </w:tcMar>
              </w:tcPr>
              <w:p w:rsidR="00E44B08" w:rsidRDefault="00466505">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12,7%</w:t>
                </w:r>
              </w:p>
            </w:tc>
          </w:tr>
          <w:tr w:rsidR="00E44B08">
            <w:trPr>
              <w:jc w:val="center"/>
            </w:trPr>
            <w:tc>
              <w:tcPr>
                <w:tcW w:w="5595" w:type="dxa"/>
                <w:shd w:val="clear" w:color="auto" w:fill="auto"/>
                <w:tcMar>
                  <w:top w:w="100" w:type="dxa"/>
                  <w:left w:w="100" w:type="dxa"/>
                  <w:bottom w:w="100" w:type="dxa"/>
                  <w:right w:w="100" w:type="dxa"/>
                </w:tcMar>
              </w:tcPr>
              <w:p w:rsidR="00E44B08" w:rsidRDefault="00466505">
                <w:pPr>
                  <w:widowControl w:val="0"/>
                  <w:numPr>
                    <w:ilvl w:val="0"/>
                    <w:numId w:val="1"/>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Заміна сполучникового безсполучниковим</w:t>
                </w:r>
              </w:p>
            </w:tc>
            <w:tc>
              <w:tcPr>
                <w:tcW w:w="1231" w:type="dxa"/>
                <w:shd w:val="clear" w:color="auto" w:fill="auto"/>
                <w:tcMar>
                  <w:top w:w="100" w:type="dxa"/>
                  <w:left w:w="100" w:type="dxa"/>
                  <w:bottom w:w="100" w:type="dxa"/>
                  <w:right w:w="100" w:type="dxa"/>
                </w:tcMar>
              </w:tcPr>
              <w:p w:rsidR="00E44B08" w:rsidRDefault="00466505">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988" w:type="dxa"/>
                <w:shd w:val="clear" w:color="auto" w:fill="auto"/>
                <w:tcMar>
                  <w:top w:w="100" w:type="dxa"/>
                  <w:left w:w="100" w:type="dxa"/>
                  <w:bottom w:w="100" w:type="dxa"/>
                  <w:right w:w="100" w:type="dxa"/>
                </w:tcMar>
              </w:tcPr>
              <w:p w:rsidR="00E44B08" w:rsidRDefault="00466505">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0,7%</w:t>
                </w:r>
              </w:p>
            </w:tc>
          </w:tr>
          <w:tr w:rsidR="00E44B08">
            <w:trPr>
              <w:jc w:val="center"/>
            </w:trPr>
            <w:tc>
              <w:tcPr>
                <w:tcW w:w="5595" w:type="dxa"/>
                <w:shd w:val="clear" w:color="auto" w:fill="auto"/>
                <w:tcMar>
                  <w:top w:w="100" w:type="dxa"/>
                  <w:left w:w="100" w:type="dxa"/>
                  <w:bottom w:w="100" w:type="dxa"/>
                  <w:right w:w="100" w:type="dxa"/>
                </w:tcMar>
              </w:tcPr>
              <w:p w:rsidR="00E44B08" w:rsidRDefault="00466505">
                <w:pPr>
                  <w:widowControl w:val="0"/>
                  <w:spacing w:line="360" w:lineRule="auto"/>
                  <w:ind w:left="72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Об’єднання</w:t>
                </w:r>
              </w:p>
            </w:tc>
            <w:tc>
              <w:tcPr>
                <w:tcW w:w="1231" w:type="dxa"/>
                <w:shd w:val="clear" w:color="auto" w:fill="auto"/>
                <w:tcMar>
                  <w:top w:w="100" w:type="dxa"/>
                  <w:left w:w="100" w:type="dxa"/>
                  <w:bottom w:w="100" w:type="dxa"/>
                  <w:right w:w="100" w:type="dxa"/>
                </w:tcMar>
              </w:tcPr>
              <w:p w:rsidR="00E44B08" w:rsidRDefault="00466505">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c>
              <w:tcPr>
                <w:tcW w:w="988" w:type="dxa"/>
                <w:shd w:val="clear" w:color="auto" w:fill="auto"/>
                <w:tcMar>
                  <w:top w:w="100" w:type="dxa"/>
                  <w:left w:w="100" w:type="dxa"/>
                  <w:bottom w:w="100" w:type="dxa"/>
                  <w:right w:w="100" w:type="dxa"/>
                </w:tcMar>
              </w:tcPr>
              <w:p w:rsidR="00E44B08" w:rsidRDefault="00466505">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5,7%</w:t>
                </w:r>
              </w:p>
            </w:tc>
          </w:tr>
          <w:tr w:rsidR="00E44B08">
            <w:trPr>
              <w:jc w:val="center"/>
            </w:trPr>
            <w:tc>
              <w:tcPr>
                <w:tcW w:w="5595" w:type="dxa"/>
                <w:shd w:val="clear" w:color="auto" w:fill="auto"/>
                <w:tcMar>
                  <w:top w:w="100" w:type="dxa"/>
                  <w:left w:w="100" w:type="dxa"/>
                  <w:bottom w:w="100" w:type="dxa"/>
                  <w:right w:w="100" w:type="dxa"/>
                </w:tcMar>
              </w:tcPr>
              <w:p w:rsidR="00E44B08" w:rsidRDefault="00466505">
                <w:pPr>
                  <w:widowControl w:val="0"/>
                  <w:spacing w:line="360" w:lineRule="auto"/>
                  <w:ind w:left="72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Членування</w:t>
                </w:r>
              </w:p>
            </w:tc>
            <w:tc>
              <w:tcPr>
                <w:tcW w:w="1231" w:type="dxa"/>
                <w:shd w:val="clear" w:color="auto" w:fill="auto"/>
                <w:tcMar>
                  <w:top w:w="100" w:type="dxa"/>
                  <w:left w:w="100" w:type="dxa"/>
                  <w:bottom w:w="100" w:type="dxa"/>
                  <w:right w:w="100" w:type="dxa"/>
                </w:tcMar>
              </w:tcPr>
              <w:p w:rsidR="00E44B08" w:rsidRDefault="00466505">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c>
              <w:tcPr>
                <w:tcW w:w="988" w:type="dxa"/>
                <w:shd w:val="clear" w:color="auto" w:fill="auto"/>
                <w:tcMar>
                  <w:top w:w="100" w:type="dxa"/>
                  <w:left w:w="100" w:type="dxa"/>
                  <w:bottom w:w="100" w:type="dxa"/>
                  <w:right w:w="100" w:type="dxa"/>
                </w:tcMar>
              </w:tcPr>
              <w:p w:rsidR="00E44B08" w:rsidRDefault="00466505">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13,3%</w:t>
                </w:r>
              </w:p>
            </w:tc>
          </w:tr>
        </w:tbl>
      </w:sdtContent>
    </w:sdt>
    <w:p w:rsidR="00E44B08" w:rsidRDefault="00E44B08">
      <w:pPr>
        <w:spacing w:before="20" w:after="20" w:line="360" w:lineRule="auto"/>
        <w:ind w:firstLine="720"/>
        <w:jc w:val="center"/>
        <w:rPr>
          <w:rFonts w:ascii="Times New Roman" w:eastAsia="Times New Roman" w:hAnsi="Times New Roman" w:cs="Times New Roman"/>
          <w:b/>
          <w:sz w:val="28"/>
          <w:szCs w:val="28"/>
        </w:rPr>
        <w:sectPr w:rsidR="00E44B08">
          <w:pgSz w:w="11906" w:h="16838"/>
          <w:pgMar w:top="1133" w:right="566" w:bottom="1133" w:left="1700" w:header="720" w:footer="720" w:gutter="0"/>
          <w:cols w:space="720"/>
        </w:sectPr>
      </w:pPr>
    </w:p>
    <w:p w:rsidR="00E44B08" w:rsidRDefault="00466505">
      <w:pPr>
        <w:spacing w:before="20" w:after="20"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ДОДАТКИ</w:t>
      </w:r>
    </w:p>
    <w:p w:rsidR="00E44B08" w:rsidRDefault="00466505">
      <w:pPr>
        <w:spacing w:before="20" w:after="20" w:line="360" w:lineRule="auto"/>
        <w:ind w:left="3600" w:firstLine="720"/>
        <w:jc w:val="right"/>
        <w:rPr>
          <w:rFonts w:ascii="Times New Roman" w:eastAsia="Times New Roman" w:hAnsi="Times New Roman" w:cs="Times New Roman"/>
          <w:sz w:val="28"/>
          <w:szCs w:val="28"/>
        </w:rPr>
      </w:pPr>
      <w:r>
        <w:rPr>
          <w:rFonts w:ascii="Times New Roman" w:eastAsia="Times New Roman" w:hAnsi="Times New Roman" w:cs="Times New Roman"/>
          <w:b/>
          <w:sz w:val="28"/>
          <w:szCs w:val="28"/>
        </w:rPr>
        <w:t>Додаток 1</w:t>
      </w:r>
      <w:r>
        <w:rPr>
          <w:rFonts w:ascii="Times New Roman" w:eastAsia="Times New Roman" w:hAnsi="Times New Roman" w:cs="Times New Roman"/>
          <w:sz w:val="28"/>
          <w:szCs w:val="28"/>
        </w:rPr>
        <w:br/>
        <w:t>Кількісні показники використання структурних трансформацій при перекладі простого речення.</w:t>
      </w:r>
      <w:r>
        <w:rPr>
          <w:noProof/>
          <w:lang w:val="ru-RU"/>
        </w:rPr>
        <w:drawing>
          <wp:anchor distT="114300" distB="114300" distL="114300" distR="114300" simplePos="0" relativeHeight="251658240" behindDoc="0" locked="0" layoutInCell="1" hidden="0" allowOverlap="1">
            <wp:simplePos x="0" y="0"/>
            <wp:positionH relativeFrom="column">
              <wp:posOffset>-129116</wp:posOffset>
            </wp:positionH>
            <wp:positionV relativeFrom="paragraph">
              <wp:posOffset>1122892</wp:posOffset>
            </wp:positionV>
            <wp:extent cx="6049067" cy="3299491"/>
            <wp:effectExtent l="0" t="0" r="0" b="0"/>
            <wp:wrapTopAndBottom distT="114300" distB="114300"/>
            <wp:docPr id="2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1"/>
                    <a:srcRect l="24381" t="24331" r="18284" b="20303"/>
                    <a:stretch>
                      <a:fillRect/>
                    </a:stretch>
                  </pic:blipFill>
                  <pic:spPr>
                    <a:xfrm>
                      <a:off x="0" y="0"/>
                      <a:ext cx="6049067" cy="3299491"/>
                    </a:xfrm>
                    <a:prstGeom prst="rect">
                      <a:avLst/>
                    </a:prstGeom>
                    <a:ln/>
                  </pic:spPr>
                </pic:pic>
              </a:graphicData>
            </a:graphic>
          </wp:anchor>
        </w:drawing>
      </w:r>
    </w:p>
    <w:p w:rsidR="00E44B08" w:rsidRDefault="00E44B08">
      <w:pPr>
        <w:spacing w:before="20" w:after="20" w:line="360" w:lineRule="auto"/>
        <w:ind w:firstLine="720"/>
        <w:jc w:val="center"/>
        <w:rPr>
          <w:rFonts w:ascii="Times New Roman" w:eastAsia="Times New Roman" w:hAnsi="Times New Roman" w:cs="Times New Roman"/>
          <w:b/>
          <w:sz w:val="28"/>
          <w:szCs w:val="28"/>
        </w:rPr>
      </w:pPr>
    </w:p>
    <w:p w:rsidR="00E44B08" w:rsidRDefault="00E44B08">
      <w:pPr>
        <w:spacing w:before="20" w:after="20" w:line="360" w:lineRule="auto"/>
        <w:rPr>
          <w:rFonts w:ascii="Times New Roman" w:eastAsia="Times New Roman" w:hAnsi="Times New Roman" w:cs="Times New Roman"/>
          <w:sz w:val="24"/>
          <w:szCs w:val="24"/>
        </w:rPr>
      </w:pPr>
    </w:p>
    <w:p w:rsidR="00E44B08" w:rsidRDefault="00E44B08">
      <w:pPr>
        <w:spacing w:before="20" w:after="20" w:line="360" w:lineRule="auto"/>
        <w:ind w:left="3600" w:firstLine="720"/>
        <w:jc w:val="right"/>
        <w:rPr>
          <w:rFonts w:ascii="Times New Roman" w:eastAsia="Times New Roman" w:hAnsi="Times New Roman" w:cs="Times New Roman"/>
          <w:sz w:val="24"/>
          <w:szCs w:val="24"/>
        </w:rPr>
        <w:sectPr w:rsidR="00E44B08">
          <w:pgSz w:w="11906" w:h="16838"/>
          <w:pgMar w:top="1133" w:right="566" w:bottom="1133" w:left="1700" w:header="720" w:footer="720" w:gutter="0"/>
          <w:cols w:space="720"/>
        </w:sectPr>
      </w:pPr>
    </w:p>
    <w:p w:rsidR="00E44B08" w:rsidRDefault="00466505">
      <w:pPr>
        <w:spacing w:before="20" w:after="20" w:line="360" w:lineRule="auto"/>
        <w:ind w:left="3600" w:firstLine="720"/>
        <w:jc w:val="right"/>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Додаток 2</w:t>
      </w:r>
      <w:r>
        <w:rPr>
          <w:rFonts w:ascii="Times New Roman" w:eastAsia="Times New Roman" w:hAnsi="Times New Roman" w:cs="Times New Roman"/>
          <w:sz w:val="28"/>
          <w:szCs w:val="28"/>
        </w:rPr>
        <w:br/>
        <w:t>Кількісні показники використання структурних трансформацій при перекладі складного речення.</w:t>
      </w:r>
      <w:r>
        <w:rPr>
          <w:noProof/>
          <w:lang w:val="ru-RU"/>
        </w:rPr>
        <w:drawing>
          <wp:anchor distT="114300" distB="114300" distL="114300" distR="114300" simplePos="0" relativeHeight="251659264" behindDoc="0" locked="0" layoutInCell="1" hidden="0" allowOverlap="1">
            <wp:simplePos x="0" y="0"/>
            <wp:positionH relativeFrom="column">
              <wp:posOffset>-338666</wp:posOffset>
            </wp:positionH>
            <wp:positionV relativeFrom="paragraph">
              <wp:posOffset>968375</wp:posOffset>
            </wp:positionV>
            <wp:extent cx="6103908" cy="3438960"/>
            <wp:effectExtent l="0" t="0" r="0" b="0"/>
            <wp:wrapTopAndBottom distT="114300" distB="114300"/>
            <wp:docPr id="23"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2"/>
                    <a:srcRect/>
                    <a:stretch>
                      <a:fillRect/>
                    </a:stretch>
                  </pic:blipFill>
                  <pic:spPr>
                    <a:xfrm>
                      <a:off x="0" y="0"/>
                      <a:ext cx="6103908" cy="3438960"/>
                    </a:xfrm>
                    <a:prstGeom prst="rect">
                      <a:avLst/>
                    </a:prstGeom>
                    <a:ln/>
                  </pic:spPr>
                </pic:pic>
              </a:graphicData>
            </a:graphic>
          </wp:anchor>
        </w:drawing>
      </w:r>
    </w:p>
    <w:p w:rsidR="00E44B08" w:rsidRDefault="00E44B08">
      <w:pPr>
        <w:spacing w:before="20" w:after="20" w:line="360" w:lineRule="auto"/>
        <w:ind w:firstLine="720"/>
        <w:jc w:val="center"/>
        <w:rPr>
          <w:rFonts w:ascii="Times New Roman" w:eastAsia="Times New Roman" w:hAnsi="Times New Roman" w:cs="Times New Roman"/>
          <w:b/>
          <w:sz w:val="28"/>
          <w:szCs w:val="28"/>
        </w:rPr>
      </w:pPr>
    </w:p>
    <w:p w:rsidR="00E44B08" w:rsidRDefault="00E44B08">
      <w:pPr>
        <w:pStyle w:val="1"/>
        <w:spacing w:before="20" w:after="20"/>
        <w:ind w:left="0"/>
        <w:sectPr w:rsidR="00E44B08">
          <w:pgSz w:w="11906" w:h="16838"/>
          <w:pgMar w:top="1133" w:right="566" w:bottom="1133" w:left="1700" w:header="720" w:footer="720" w:gutter="0"/>
          <w:cols w:space="720"/>
        </w:sectPr>
      </w:pPr>
      <w:bookmarkStart w:id="13" w:name="_heading=h.f45fu5oig8sk" w:colFirst="0" w:colLast="0"/>
      <w:bookmarkEnd w:id="13"/>
    </w:p>
    <w:p w:rsidR="00E44B08" w:rsidRDefault="00466505">
      <w:pPr>
        <w:pStyle w:val="1"/>
        <w:spacing w:before="20" w:after="20"/>
        <w:ind w:left="0"/>
      </w:pPr>
      <w:bookmarkStart w:id="14" w:name="_heading=h.3rdcrjn" w:colFirst="0" w:colLast="0"/>
      <w:bookmarkEnd w:id="14"/>
      <w:r>
        <w:lastRenderedPageBreak/>
        <w:t>СПИСОК ВИКОРИСТАНИХ ДЖЕРЕЛ</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Бабій І. М. , Свистун Н. О. Просте речення у сучасній синтаксичній парадигмі</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Бабій О.Р., Качан Б.М., Пенещук А.Я. Категорія предикативності в сучасному англомовному дискурсі. Науковий вісник Міжнародного гуманітарн</w:t>
      </w:r>
      <w:r>
        <w:rPr>
          <w:rFonts w:ascii="Times New Roman" w:eastAsia="Times New Roman" w:hAnsi="Times New Roman" w:cs="Times New Roman"/>
          <w:sz w:val="28"/>
          <w:szCs w:val="28"/>
        </w:rPr>
        <w:t xml:space="preserve">ого університету. Сер.: Філологія. 2016 №25 том 2. Режим доступу: </w:t>
      </w:r>
      <w:hyperlink r:id="rId13">
        <w:r>
          <w:rPr>
            <w:rFonts w:ascii="Times New Roman" w:eastAsia="Times New Roman" w:hAnsi="Times New Roman" w:cs="Times New Roman"/>
            <w:color w:val="0000FF"/>
            <w:sz w:val="28"/>
            <w:szCs w:val="28"/>
            <w:u w:val="single"/>
          </w:rPr>
          <w:t>https://journals.indexcopernicus.com/api/file/viewByFileId/473405</w:t>
        </w:r>
      </w:hyperlink>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Білоус О.М. Теорія і технологія перекла</w:t>
      </w:r>
      <w:r>
        <w:rPr>
          <w:rFonts w:ascii="Times New Roman" w:eastAsia="Times New Roman" w:hAnsi="Times New Roman" w:cs="Times New Roman"/>
          <w:sz w:val="28"/>
          <w:szCs w:val="28"/>
        </w:rPr>
        <w:t>ду. Курс лекцій: доопрацьований та доповнений. Навчальний посібник для студентів перекладацьких відділень. Кіровоград : РВВ КДПУ ім. В. Винниченка. 2013.</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Бялик В. Основи теорії перекладу: навчальний посібник для студентів факультетів іноземних мов. Чернівц</w:t>
      </w:r>
      <w:r>
        <w:rPr>
          <w:rFonts w:ascii="Times New Roman" w:eastAsia="Times New Roman" w:hAnsi="Times New Roman" w:cs="Times New Roman"/>
          <w:sz w:val="28"/>
          <w:szCs w:val="28"/>
        </w:rPr>
        <w:t>і : Чернівецький нац. ун-т, 2016.</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Верба Л. Г., Верба Г. В. Граматика сучасної англійської мови: посібник. Київ : ВП Логос-М, 2006. 341 с.</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Введенська В., Жужгiна-Аллахвердян Т., Остапенко С. А., Ревуцька С. К., Удовіченко Г. М. Особливості художнього перекладу: граматичний аспект: монографія. ДонНУЕТ. Кривий Ріг : Р. А. Козлов, 2018. 116 с. Режим доступу: </w:t>
      </w:r>
      <w:hyperlink r:id="rId14">
        <w:r>
          <w:rPr>
            <w:rFonts w:ascii="Times New Roman" w:eastAsia="Times New Roman" w:hAnsi="Times New Roman" w:cs="Times New Roman"/>
            <w:color w:val="1155CC"/>
            <w:sz w:val="28"/>
            <w:szCs w:val="28"/>
            <w:u w:val="single"/>
          </w:rPr>
          <w:t>http://elibrary.donnuet.edu.ua/1372/1/Revutska_mono_20_12_2018.pdf</w:t>
        </w:r>
      </w:hyperlink>
      <w:r>
        <w:rPr>
          <w:rFonts w:ascii="Times New Roman" w:eastAsia="Times New Roman" w:hAnsi="Times New Roman" w:cs="Times New Roman"/>
          <w:sz w:val="28"/>
          <w:szCs w:val="28"/>
        </w:rPr>
        <w:t xml:space="preserve"> </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Висоцька, Г. В., and Саломе М. Лексико семантичні та граматико-синтаксичні засоби досягнення еквівалентності під час перекладу художніх тек</w:t>
      </w:r>
      <w:r>
        <w:rPr>
          <w:rFonts w:ascii="Times New Roman" w:eastAsia="Times New Roman" w:hAnsi="Times New Roman" w:cs="Times New Roman"/>
          <w:sz w:val="28"/>
          <w:szCs w:val="28"/>
        </w:rPr>
        <w:t xml:space="preserve">стів. Київ : Вчені записки 2020. Режим доступу: </w:t>
      </w:r>
      <w:hyperlink r:id="rId15">
        <w:r>
          <w:rPr>
            <w:rFonts w:ascii="Times New Roman" w:eastAsia="Times New Roman" w:hAnsi="Times New Roman" w:cs="Times New Roman"/>
            <w:color w:val="1155CC"/>
            <w:sz w:val="28"/>
            <w:szCs w:val="28"/>
            <w:u w:val="single"/>
          </w:rPr>
          <w:t>https://doi.org/10.32838/2663-6069/2020.1-3/14</w:t>
        </w:r>
      </w:hyperlink>
      <w:r>
        <w:rPr>
          <w:rFonts w:ascii="Times New Roman" w:eastAsia="Times New Roman" w:hAnsi="Times New Roman" w:cs="Times New Roman"/>
          <w:sz w:val="28"/>
          <w:szCs w:val="28"/>
        </w:rPr>
        <w:t xml:space="preserve"> </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Вихованець І. Р. Граматика української мови. Синтаксис. Київ : Либідь. 1993.</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Волченко, О. М. В</w:t>
      </w:r>
      <w:r>
        <w:rPr>
          <w:rFonts w:ascii="Times New Roman" w:eastAsia="Times New Roman" w:hAnsi="Times New Roman" w:cs="Times New Roman"/>
          <w:sz w:val="28"/>
          <w:szCs w:val="28"/>
        </w:rPr>
        <w:t>икористання синтаксичних трансформацій для досягнення еквівалентності перекладу. Одеса : Молодий вчений. 2017.</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Грицанчук О. О. Аналіз трансформації присудка в англо-українському перекладі. Режим доступу: </w:t>
      </w:r>
      <w:hyperlink r:id="rId16">
        <w:r>
          <w:rPr>
            <w:rFonts w:ascii="Times New Roman" w:eastAsia="Times New Roman" w:hAnsi="Times New Roman" w:cs="Times New Roman"/>
            <w:color w:val="0000FF"/>
            <w:sz w:val="28"/>
            <w:szCs w:val="28"/>
            <w:u w:val="single"/>
          </w:rPr>
          <w:t>https://doi.org/10.30525/978-9934-26-143-5-4</w:t>
        </w:r>
      </w:hyperlink>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Гусленко, І. Ю. Граматичні аспекти перекладу (англійська мова): навчально-методичний посібник для студ. ф-ту післядипломної освіти. Харків: Вид-во НУА. 2023</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Демецька В. В. Теорія адаптації в переклад</w:t>
      </w:r>
      <w:r>
        <w:rPr>
          <w:rFonts w:ascii="Times New Roman" w:eastAsia="Times New Roman" w:hAnsi="Times New Roman" w:cs="Times New Roman"/>
          <w:sz w:val="28"/>
          <w:szCs w:val="28"/>
        </w:rPr>
        <w:t>і : дис. ... д-ра наук: 10.02.16.  Таврійський  національний  ун-т  імені  В.  І.  Вернадського. К., 2008. 508 с.</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Дімченко Н. Волкова І. Чала А. Синтаксис української мови. Просте речення : практикум для здобувачів вищої освіти першого бакалаврського рівня</w:t>
      </w:r>
      <w:r>
        <w:rPr>
          <w:rFonts w:ascii="Times New Roman" w:eastAsia="Times New Roman" w:hAnsi="Times New Roman" w:cs="Times New Roman"/>
          <w:sz w:val="28"/>
          <w:szCs w:val="28"/>
        </w:rPr>
        <w:t>. Харків : ФОП Петров В. В., 2020. 96 с.</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Дуденко О. В. Синтаксис української мови: навчальний посібник. Умань: ВПЦ «Візаві», 2017. 164 с. Режим доступу: </w:t>
      </w:r>
      <w:hyperlink r:id="rId17">
        <w:r>
          <w:rPr>
            <w:rFonts w:ascii="Times New Roman" w:eastAsia="Times New Roman" w:hAnsi="Times New Roman" w:cs="Times New Roman"/>
            <w:color w:val="0000FF"/>
            <w:sz w:val="28"/>
            <w:szCs w:val="28"/>
            <w:u w:val="single"/>
          </w:rPr>
          <w:t>https://dspace.udpu.edu.ua/handle/6789/7876</w:t>
        </w:r>
      </w:hyperlink>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Журавель Т. В. Синтаксичні перекладацькі трансформації при перекладі питальних речень. Київ : 2014.</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Журавель Т. В. Трансформації синтаксичних конструкцій як спосіб досягнення адекватності у перекладі з англійсько</w:t>
      </w:r>
      <w:r>
        <w:rPr>
          <w:rFonts w:ascii="Times New Roman" w:eastAsia="Times New Roman" w:hAnsi="Times New Roman" w:cs="Times New Roman"/>
          <w:sz w:val="28"/>
          <w:szCs w:val="28"/>
        </w:rPr>
        <w:t xml:space="preserve">ї мови українською (на матеріалі питальних речень роману в. скота «айвенго»). Києв : Науковий вісник Міжнародного гуманітарного університету. 2021 Режим доступу: </w:t>
      </w:r>
      <w:hyperlink r:id="rId18">
        <w:r>
          <w:rPr>
            <w:rFonts w:ascii="Times New Roman" w:eastAsia="Times New Roman" w:hAnsi="Times New Roman" w:cs="Times New Roman"/>
            <w:color w:val="1155CC"/>
            <w:sz w:val="28"/>
            <w:szCs w:val="28"/>
            <w:u w:val="single"/>
          </w:rPr>
          <w:t>https://www.studocu.com/uk/document/l%D1%8Cvivs%D1%8Ckiy-natsional%D1%8Cniy-universitet-imeni-ivana-franka/teor</w:t>
        </w:r>
        <w:r>
          <w:rPr>
            <w:rFonts w:ascii="Times New Roman" w:eastAsia="Times New Roman" w:hAnsi="Times New Roman" w:cs="Times New Roman"/>
            <w:color w:val="1155CC"/>
            <w:sz w:val="28"/>
            <w:szCs w:val="28"/>
            <w:u w:val="single"/>
          </w:rPr>
          <w:t>iya-i-praktika-perekladu/sintaksichni-perekladats-ki-transformatsii-pri-perekladi-pital-nikh-rechen/70195803</w:t>
        </w:r>
      </w:hyperlink>
      <w:r>
        <w:rPr>
          <w:rFonts w:ascii="Times New Roman" w:eastAsia="Times New Roman" w:hAnsi="Times New Roman" w:cs="Times New Roman"/>
          <w:sz w:val="28"/>
          <w:szCs w:val="28"/>
        </w:rPr>
        <w:t xml:space="preserve"> </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Журавель Т. В., Хайдарі Н. І. Поняття перекладацьких трансформацій та проблема їх класифікацій. Одеса : Вісник Міжнародного гуманітарного універси</w:t>
      </w:r>
      <w:r>
        <w:rPr>
          <w:rFonts w:ascii="Times New Roman" w:eastAsia="Times New Roman" w:hAnsi="Times New Roman" w:cs="Times New Roman"/>
          <w:sz w:val="28"/>
          <w:szCs w:val="28"/>
        </w:rPr>
        <w:t>тету. 2015.</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Задорожна А. Перекладацькі трансформації як спосіб досягнення еквівалентності перекладу. Дрогобич : Гельветика. Актуальні питання гуманітарних наук. Вип 27. Том 2. 2020</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Івашкова О., Крилова Т. Синтаксичні трансформації на рівні речення в англо-</w:t>
      </w:r>
      <w:r>
        <w:rPr>
          <w:rFonts w:ascii="Times New Roman" w:eastAsia="Times New Roman" w:hAnsi="Times New Roman" w:cs="Times New Roman"/>
          <w:sz w:val="28"/>
          <w:szCs w:val="28"/>
        </w:rPr>
        <w:t>українському перекладі роману С. Моема «Theatre»</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Каліщук Д. М. Перекладацькі деформації на синтаксичному рівні у художньому перекладі. Режим доступу: </w:t>
      </w:r>
      <w:hyperlink r:id="rId19">
        <w:r>
          <w:rPr>
            <w:rFonts w:ascii="Times New Roman" w:eastAsia="Times New Roman" w:hAnsi="Times New Roman" w:cs="Times New Roman"/>
            <w:color w:val="1155CC"/>
            <w:sz w:val="28"/>
            <w:szCs w:val="28"/>
            <w:u w:val="single"/>
          </w:rPr>
          <w:t>https://doi.org/10.30525/978-9934-26-431-</w:t>
        </w:r>
        <w:r>
          <w:rPr>
            <w:rFonts w:ascii="Times New Roman" w:eastAsia="Times New Roman" w:hAnsi="Times New Roman" w:cs="Times New Roman"/>
            <w:color w:val="1155CC"/>
            <w:sz w:val="28"/>
            <w:szCs w:val="28"/>
            <w:u w:val="single"/>
          </w:rPr>
          <w:t>3-25</w:t>
        </w:r>
      </w:hyperlink>
      <w:r>
        <w:rPr>
          <w:rFonts w:ascii="Times New Roman" w:eastAsia="Times New Roman" w:hAnsi="Times New Roman" w:cs="Times New Roman"/>
          <w:sz w:val="28"/>
          <w:szCs w:val="28"/>
        </w:rPr>
        <w:t>)</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Канкаш, Г. Д. Про формування поняття складного речення в українському мовознавстві. Лінгвістичні дослідження, 2013, 35: 76-82. Режим доступу: </w:t>
      </w:r>
      <w:hyperlink r:id="rId20">
        <w:r>
          <w:rPr>
            <w:rFonts w:ascii="Times New Roman" w:eastAsia="Times New Roman" w:hAnsi="Times New Roman" w:cs="Times New Roman"/>
            <w:color w:val="1155CC"/>
            <w:sz w:val="28"/>
            <w:szCs w:val="28"/>
            <w:u w:val="single"/>
          </w:rPr>
          <w:t>http://nbuv.gov.ua/UJRN/znpkhnpu_lingv_</w:t>
        </w:r>
        <w:r>
          <w:rPr>
            <w:rFonts w:ascii="Times New Roman" w:eastAsia="Times New Roman" w:hAnsi="Times New Roman" w:cs="Times New Roman"/>
            <w:color w:val="1155CC"/>
            <w:sz w:val="28"/>
            <w:szCs w:val="28"/>
            <w:u w:val="single"/>
          </w:rPr>
          <w:t>2013_35_15</w:t>
        </w:r>
      </w:hyperlink>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Карабан В. І. Переклад з української мови на англійську мов. Вінниця: Нова Книга, 2003. 608 с. </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Карабан В. І., Мейс Дж. Переклад з української мови на англійську : навчальний посібник. Вінниця : Нова книга, 2003.</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Кирилова М. Д., Воробйова К. В. </w:t>
      </w:r>
      <w:r>
        <w:rPr>
          <w:rFonts w:ascii="Times New Roman" w:eastAsia="Times New Roman" w:hAnsi="Times New Roman" w:cs="Times New Roman"/>
          <w:sz w:val="28"/>
          <w:szCs w:val="28"/>
        </w:rPr>
        <w:t>Зміна типу синтаксичних зв’язків при перекладі складного речення. Одеса : 4 Науковий вісник Міжнародного гуманітарного університету. Сер.: Філологія. 2023 № 59 Том 2. 2023</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Кияк Т.Р., Науменко М.А., Огуй О.Д. Теорія і практика перекладу. Вінниця : Нова Книг</w:t>
      </w:r>
      <w:r>
        <w:rPr>
          <w:rFonts w:ascii="Times New Roman" w:eastAsia="Times New Roman" w:hAnsi="Times New Roman" w:cs="Times New Roman"/>
          <w:sz w:val="28"/>
          <w:szCs w:val="28"/>
        </w:rPr>
        <w:t>а, 2006. 592 с.</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Кобякова, І.К. Механізми перекладу складних речень як мінімальної одиниці перекладу в англійській мові. Topical issues of the development of modern science: The 4th International scientific and practical conference (December 11-13, 2019). - Sofia: Publi</w:t>
      </w:r>
      <w:r>
        <w:rPr>
          <w:rFonts w:ascii="Times New Roman" w:eastAsia="Times New Roman" w:hAnsi="Times New Roman" w:cs="Times New Roman"/>
          <w:sz w:val="28"/>
          <w:szCs w:val="28"/>
        </w:rPr>
        <w:t xml:space="preserve">shing House “ACCENT”, 2019. – C. 412-420. Режим доступу:  </w:t>
      </w:r>
      <w:hyperlink r:id="rId21">
        <w:r>
          <w:rPr>
            <w:rFonts w:ascii="Times New Roman" w:eastAsia="Times New Roman" w:hAnsi="Times New Roman" w:cs="Times New Roman"/>
            <w:color w:val="1155CC"/>
            <w:sz w:val="28"/>
            <w:szCs w:val="28"/>
            <w:u w:val="single"/>
          </w:rPr>
          <w:t>http://essuir.sumdu.edu.ua/handle/123456789/75440</w:t>
        </w:r>
      </w:hyperlink>
      <w:r>
        <w:rPr>
          <w:rFonts w:ascii="Times New Roman" w:eastAsia="Times New Roman" w:hAnsi="Times New Roman" w:cs="Times New Roman"/>
          <w:sz w:val="28"/>
          <w:szCs w:val="28"/>
        </w:rPr>
        <w:t xml:space="preserve"> </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Ковтун О. В. Синтаксичні перекладацькі трансформації при перекладі питальних р</w:t>
      </w:r>
      <w:r>
        <w:rPr>
          <w:rFonts w:ascii="Times New Roman" w:eastAsia="Times New Roman" w:hAnsi="Times New Roman" w:cs="Times New Roman"/>
          <w:sz w:val="28"/>
          <w:szCs w:val="28"/>
        </w:rPr>
        <w:t>ечень</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Козак Т. Б. Адекватність та еквівалентність перекладу. Острог : Наукові записки Національного університету «Острозька академія». Серія Філологічна. 2012. Вип. 25. 56–57 с. Режим доступу:</w:t>
      </w:r>
      <w:hyperlink r:id="rId22">
        <w:r>
          <w:rPr>
            <w:rFonts w:ascii="Times New Roman" w:eastAsia="Times New Roman" w:hAnsi="Times New Roman" w:cs="Times New Roman"/>
            <w:color w:val="1155CC"/>
            <w:sz w:val="28"/>
            <w:szCs w:val="28"/>
            <w:u w:val="single"/>
          </w:rPr>
          <w:t>http://dspace.tneu.edu.ua/handle/316497/12156</w:t>
        </w:r>
      </w:hyperlink>
      <w:r>
        <w:rPr>
          <w:rFonts w:ascii="Times New Roman" w:eastAsia="Times New Roman" w:hAnsi="Times New Roman" w:cs="Times New Roman"/>
          <w:sz w:val="28"/>
          <w:szCs w:val="28"/>
        </w:rPr>
        <w:t xml:space="preserve">  </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Козак Т. Б. Особливості художнього перекладу. Наукові записки Національного університету «Острозька академія». Серія «Філологічна». </w:t>
      </w:r>
      <w:r>
        <w:rPr>
          <w:rFonts w:ascii="Times New Roman" w:eastAsia="Times New Roman" w:hAnsi="Times New Roman" w:cs="Times New Roman"/>
          <w:sz w:val="28"/>
          <w:szCs w:val="28"/>
        </w:rPr>
        <w:lastRenderedPageBreak/>
        <w:t xml:space="preserve">Вип. 51. 2015, C. 221–223. Режим доступу: </w:t>
      </w:r>
      <w:hyperlink r:id="rId23">
        <w:r>
          <w:rPr>
            <w:rFonts w:ascii="Times New Roman" w:eastAsia="Times New Roman" w:hAnsi="Times New Roman" w:cs="Times New Roman"/>
            <w:color w:val="1155CC"/>
            <w:sz w:val="28"/>
            <w:szCs w:val="28"/>
            <w:u w:val="single"/>
          </w:rPr>
          <w:t>http://nbuv.gov.ua/UJRN/Nznuoaf_2015_51_85</w:t>
        </w:r>
      </w:hyperlink>
      <w:r>
        <w:rPr>
          <w:rFonts w:ascii="Times New Roman" w:eastAsia="Times New Roman" w:hAnsi="Times New Roman" w:cs="Times New Roman"/>
          <w:sz w:val="28"/>
          <w:szCs w:val="28"/>
        </w:rPr>
        <w:t xml:space="preserve"> </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Кондратьєва О. Тема-рематична структура як засіб забезпечення зв’язності в англомовному науковому тексті та особливості її відтворення українською мовою. Режим доступу: </w:t>
      </w:r>
      <w:hyperlink r:id="rId24">
        <w:r>
          <w:rPr>
            <w:rFonts w:ascii="Times New Roman" w:eastAsia="Times New Roman" w:hAnsi="Times New Roman" w:cs="Times New Roman"/>
            <w:color w:val="1155CC"/>
            <w:sz w:val="28"/>
            <w:szCs w:val="28"/>
            <w:u w:val="single"/>
          </w:rPr>
          <w:t>https://doi.org/10.18372/2520-6818.17.2308</w:t>
        </w:r>
      </w:hyperlink>
      <w:r>
        <w:rPr>
          <w:rFonts w:ascii="Times New Roman" w:eastAsia="Times New Roman" w:hAnsi="Times New Roman" w:cs="Times New Roman"/>
          <w:sz w:val="28"/>
          <w:szCs w:val="28"/>
        </w:rPr>
        <w:t xml:space="preserve"> </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Коптілов В. В. Актуальні питання українського художнього перекладу / В. В. Коптілов – К.: Вид-во Київ. ун-ту, 1971. – 129 с.  </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Коптілов В. В. Теорія і практика пере</w:t>
      </w:r>
      <w:r>
        <w:rPr>
          <w:rFonts w:ascii="Times New Roman" w:eastAsia="Times New Roman" w:hAnsi="Times New Roman" w:cs="Times New Roman"/>
          <w:sz w:val="28"/>
          <w:szCs w:val="28"/>
        </w:rPr>
        <w:t xml:space="preserve">кладу / В. В. Коптілов. – К., 1982. – 438 с. </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Коптілов, Віктор Вікторович. Теорія і практика перекладу. Київ : Видавництво при Київському державному університеті видавничого об'єднання" Вища школа. 1982.</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Корунець І. В. Теорія і практика перекладу (аспектни</w:t>
      </w:r>
      <w:r>
        <w:rPr>
          <w:rFonts w:ascii="Times New Roman" w:eastAsia="Times New Roman" w:hAnsi="Times New Roman" w:cs="Times New Roman"/>
          <w:sz w:val="28"/>
          <w:szCs w:val="28"/>
        </w:rPr>
        <w:t>й переклад) : підручник / І. В. Корунець. – 5-те вид., виправ. і допов. – Вінниця : Нова Книга, 2017 – 448 с.</w:t>
      </w:r>
      <w:r>
        <w:rPr>
          <w:rFonts w:ascii="Times New Roman" w:eastAsia="Times New Roman" w:hAnsi="Times New Roman" w:cs="Times New Roman"/>
          <w:sz w:val="28"/>
          <w:szCs w:val="28"/>
        </w:rPr>
        <w:tab/>
        <w:t xml:space="preserve">Режим доступу: </w:t>
      </w:r>
      <w:hyperlink r:id="rId25" w:anchor="v=onepage&amp;q&amp;f=false">
        <w:r>
          <w:rPr>
            <w:rFonts w:ascii="Times New Roman" w:eastAsia="Times New Roman" w:hAnsi="Times New Roman" w:cs="Times New Roman"/>
            <w:color w:val="1155CC"/>
            <w:sz w:val="28"/>
            <w:szCs w:val="28"/>
            <w:u w:val="single"/>
          </w:rPr>
          <w:t>https://books.go</w:t>
        </w:r>
        <w:r>
          <w:rPr>
            <w:rFonts w:ascii="Times New Roman" w:eastAsia="Times New Roman" w:hAnsi="Times New Roman" w:cs="Times New Roman"/>
            <w:color w:val="1155CC"/>
            <w:sz w:val="28"/>
            <w:szCs w:val="28"/>
            <w:u w:val="single"/>
          </w:rPr>
          <w:t>ogle.com.ua/books?id=Y75QDwAAQBAJ&amp;lpg=PA2&amp;hl=ru&amp;pg=PP1#v=onepage&amp;q&amp;f=false</w:t>
        </w:r>
      </w:hyperlink>
      <w:r>
        <w:rPr>
          <w:rFonts w:ascii="Times New Roman" w:eastAsia="Times New Roman" w:hAnsi="Times New Roman" w:cs="Times New Roman"/>
          <w:sz w:val="28"/>
          <w:szCs w:val="28"/>
        </w:rPr>
        <w:t xml:space="preserve"> </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Корунець І.В. Порівняльна типологія англійської та української мов : навчальний посібник. Вінниця : Нова книга, 2003. 459 с.</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Кравцова Ю. В., Леміш Н. Є., Толчеєва Т. С. Предикативн</w:t>
      </w:r>
      <w:r>
        <w:rPr>
          <w:rFonts w:ascii="Times New Roman" w:eastAsia="Times New Roman" w:hAnsi="Times New Roman" w:cs="Times New Roman"/>
          <w:sz w:val="28"/>
          <w:szCs w:val="28"/>
        </w:rPr>
        <w:t xml:space="preserve">і конструкції англійської мови: структура і типи. Науковий часопис Національного педагогічного університету імені М. П. Драгоманова. Серія 9. Сучасні тенденції розвитку мов. 2022. URL: </w:t>
      </w:r>
      <w:hyperlink r:id="rId26">
        <w:r>
          <w:rPr>
            <w:rFonts w:ascii="Times New Roman" w:eastAsia="Times New Roman" w:hAnsi="Times New Roman" w:cs="Times New Roman"/>
            <w:color w:val="1155CC"/>
            <w:sz w:val="28"/>
            <w:szCs w:val="28"/>
            <w:u w:val="single"/>
          </w:rPr>
          <w:t>h</w:t>
        </w:r>
        <w:r>
          <w:rPr>
            <w:rFonts w:ascii="Times New Roman" w:eastAsia="Times New Roman" w:hAnsi="Times New Roman" w:cs="Times New Roman"/>
            <w:color w:val="1155CC"/>
            <w:sz w:val="28"/>
            <w:szCs w:val="28"/>
            <w:u w:val="single"/>
          </w:rPr>
          <w:t>ttps://doi.org/10.31392/NPU-nc.series9.2022.23.03</w:t>
        </w:r>
      </w:hyperlink>
      <w:r>
        <w:rPr>
          <w:rFonts w:ascii="Times New Roman" w:eastAsia="Times New Roman" w:hAnsi="Times New Roman" w:cs="Times New Roman"/>
          <w:sz w:val="28"/>
          <w:szCs w:val="28"/>
        </w:rPr>
        <w:t xml:space="preserve">. </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Крилова Т. В. Синтаксичні трансформації на рівні речення в англо-українському перекладі роману С. Моема «Theatre». Київ .: Аграр Медіа Груп. 2013. 192-134с</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Лобода. В. А. Перекладацькі трансформації: дефін</w:t>
      </w:r>
      <w:r>
        <w:rPr>
          <w:rFonts w:ascii="Times New Roman" w:eastAsia="Times New Roman" w:hAnsi="Times New Roman" w:cs="Times New Roman"/>
          <w:sz w:val="28"/>
          <w:szCs w:val="28"/>
        </w:rPr>
        <w:t xml:space="preserve">ітивний характер та проблема класифікації.  Науковий вісник Міжнародного гуманітарного </w:t>
      </w:r>
      <w:r>
        <w:rPr>
          <w:rFonts w:ascii="Times New Roman" w:eastAsia="Times New Roman" w:hAnsi="Times New Roman" w:cs="Times New Roman"/>
          <w:sz w:val="28"/>
          <w:szCs w:val="28"/>
        </w:rPr>
        <w:lastRenderedPageBreak/>
        <w:t xml:space="preserve">університету. Сер.: Філологія. 2019 № 43 том 4. Режим доступу: </w:t>
      </w:r>
      <w:hyperlink r:id="rId27">
        <w:r>
          <w:rPr>
            <w:rFonts w:ascii="Times New Roman" w:eastAsia="Times New Roman" w:hAnsi="Times New Roman" w:cs="Times New Roman"/>
            <w:color w:val="1155CC"/>
            <w:sz w:val="28"/>
            <w:szCs w:val="28"/>
            <w:u w:val="single"/>
          </w:rPr>
          <w:t>https://doi.org/10.32841/2409-1154.2019</w:t>
        </w:r>
        <w:r>
          <w:rPr>
            <w:rFonts w:ascii="Times New Roman" w:eastAsia="Times New Roman" w:hAnsi="Times New Roman" w:cs="Times New Roman"/>
            <w:color w:val="1155CC"/>
            <w:sz w:val="28"/>
            <w:szCs w:val="28"/>
            <w:u w:val="single"/>
          </w:rPr>
          <w:t>.43.4.17</w:t>
        </w:r>
      </w:hyperlink>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Логовінова С., Лопата І. Лінгвокультурні проблеми художнього перекладу на прикладі синтаксичних трансформацій. Наукові записки. Серія: філологічні науки. Випуск 81(4). Режим доступу: </w:t>
      </w:r>
      <w:hyperlink r:id="rId28">
        <w:r>
          <w:rPr>
            <w:rFonts w:ascii="Times New Roman" w:eastAsia="Times New Roman" w:hAnsi="Times New Roman" w:cs="Times New Roman"/>
            <w:color w:val="1155CC"/>
            <w:sz w:val="28"/>
            <w:szCs w:val="28"/>
            <w:u w:val="single"/>
          </w:rPr>
          <w:t>http://nbuv.gov.ua/UJRN/Nzs_2009_81%284%29__71</w:t>
        </w:r>
      </w:hyperlink>
      <w:r>
        <w:rPr>
          <w:rFonts w:ascii="Times New Roman" w:eastAsia="Times New Roman" w:hAnsi="Times New Roman" w:cs="Times New Roman"/>
          <w:sz w:val="28"/>
          <w:szCs w:val="28"/>
        </w:rPr>
        <w:t xml:space="preserve"> </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Максімов С.Є. Практичний курс перекладу (англійська та українська мови) : навчальний посібник. Київ : Ленвіт, 2006. 157 с.</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Максімов С.Є. Практичний курс перекладу (англійська та українська мови) : навчальни</w:t>
      </w:r>
      <w:r>
        <w:rPr>
          <w:rFonts w:ascii="Times New Roman" w:eastAsia="Times New Roman" w:hAnsi="Times New Roman" w:cs="Times New Roman"/>
          <w:sz w:val="28"/>
          <w:szCs w:val="28"/>
        </w:rPr>
        <w:t>й посібник. Київ : Ленвіт, 2006. 157 с.</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Мамрак А. В. Вступ до теорії перекладу: навчальний посібник. – Київ : Центр учбової літератури. 2009. </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Межов О. Г.  М-43           Синтаксис української мови: навчальний посібник. Луцьк : Надстир’я, 2021. 268 с. Режим доступу: </w:t>
      </w:r>
      <w:hyperlink r:id="rId29">
        <w:r>
          <w:rPr>
            <w:rFonts w:ascii="Times New Roman" w:eastAsia="Times New Roman" w:hAnsi="Times New Roman" w:cs="Times New Roman"/>
            <w:color w:val="1155CC"/>
            <w:sz w:val="28"/>
            <w:szCs w:val="28"/>
            <w:u w:val="single"/>
          </w:rPr>
          <w:t>https://evnuir.vnu.edu.ua/handle/123456789/19528</w:t>
        </w:r>
      </w:hyperlink>
      <w:r>
        <w:rPr>
          <w:rFonts w:ascii="Times New Roman" w:eastAsia="Times New Roman" w:hAnsi="Times New Roman" w:cs="Times New Roman"/>
          <w:sz w:val="28"/>
          <w:szCs w:val="28"/>
        </w:rPr>
        <w:t xml:space="preserve"> </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Науменко Л. П., Гордєєва А. Й. Практичний курс перекладу з англійської мови на українську: навч. посібник. Вінниця : Нова книга, 2011. 136 с. </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Ожоган В. М. Синтаксис складнопідрядного елементарного речення. Кіровоград : ЛОВ, 2006.</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Олексієнко К. О. Синтакси</w:t>
      </w:r>
      <w:r>
        <w:rPr>
          <w:rFonts w:ascii="Times New Roman" w:eastAsia="Times New Roman" w:hAnsi="Times New Roman" w:cs="Times New Roman"/>
          <w:sz w:val="28"/>
          <w:szCs w:val="28"/>
        </w:rPr>
        <w:t xml:space="preserve">чні трансформації складнопідрядних речень умови під час перекладу з української мови на англійську. Національний університет "Києво-Могилянська академія", Кафедра загального і слов'янського мовознавства [та ін.]. - Київ : НаУКМА, 2023. - С. 141-145. Режим </w:t>
      </w:r>
      <w:r>
        <w:rPr>
          <w:rFonts w:ascii="Times New Roman" w:eastAsia="Times New Roman" w:hAnsi="Times New Roman" w:cs="Times New Roman"/>
          <w:sz w:val="28"/>
          <w:szCs w:val="28"/>
        </w:rPr>
        <w:t xml:space="preserve">доступу: </w:t>
      </w:r>
      <w:hyperlink r:id="rId30">
        <w:r>
          <w:rPr>
            <w:rFonts w:ascii="Times New Roman" w:eastAsia="Times New Roman" w:hAnsi="Times New Roman" w:cs="Times New Roman"/>
            <w:color w:val="1155CC"/>
            <w:sz w:val="28"/>
            <w:szCs w:val="28"/>
            <w:u w:val="single"/>
          </w:rPr>
          <w:t>https://ekmair.ukma.edu.ua/items/5042954c-db50-40f8-a4bf-91d11c8ade26</w:t>
        </w:r>
      </w:hyperlink>
      <w:r>
        <w:rPr>
          <w:rFonts w:ascii="Times New Roman" w:eastAsia="Times New Roman" w:hAnsi="Times New Roman" w:cs="Times New Roman"/>
          <w:sz w:val="28"/>
          <w:szCs w:val="28"/>
        </w:rPr>
        <w:t xml:space="preserve"> </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Олексієнко К. Синтаксичні трансформації складнопідрядних речень умови під час перекладу</w:t>
      </w:r>
      <w:r>
        <w:rPr>
          <w:rFonts w:ascii="Times New Roman" w:eastAsia="Times New Roman" w:hAnsi="Times New Roman" w:cs="Times New Roman"/>
          <w:sz w:val="28"/>
          <w:szCs w:val="28"/>
        </w:rPr>
        <w:t xml:space="preserve"> з української мови на англійську. 2023.</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Остапенко С. А. Аналіз відтворення герундія та герундіальних конструкцій їх трансформацій в українському перекладі роману Ф. С. Фіцджеральда «Великий Гетсбі». Вип. 4. 2016. C. 342- 352. </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Парнус К. І. Хорош О. В. Син</w:t>
      </w:r>
      <w:r>
        <w:rPr>
          <w:rFonts w:ascii="Times New Roman" w:eastAsia="Times New Roman" w:hAnsi="Times New Roman" w:cs="Times New Roman"/>
          <w:sz w:val="28"/>
          <w:szCs w:val="28"/>
        </w:rPr>
        <w:t>таксичні граматичні трансформації. Житомир : Збірник матеріалів І Міжнародної наукової конференції. 2023. 176-179 с.</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Пташніченко А. М. Вилучення та додавання як основні синтаксичні трансформації при перекладі художніх прозових творів з англійської на украї</w:t>
      </w:r>
      <w:r>
        <w:rPr>
          <w:rFonts w:ascii="Times New Roman" w:eastAsia="Times New Roman" w:hAnsi="Times New Roman" w:cs="Times New Roman"/>
          <w:sz w:val="28"/>
          <w:szCs w:val="28"/>
        </w:rPr>
        <w:t>нську мову. Наукові записки Тернопільського національного педагогічного університету. Сер. Мовознавство. 2014. Вип. 1 (23). С. 147–153. (</w:t>
      </w:r>
      <w:hyperlink r:id="rId31">
        <w:r>
          <w:rPr>
            <w:rFonts w:ascii="Times New Roman" w:eastAsia="Times New Roman" w:hAnsi="Times New Roman" w:cs="Times New Roman"/>
            <w:color w:val="1155CC"/>
            <w:sz w:val="28"/>
            <w:szCs w:val="28"/>
            <w:u w:val="single"/>
          </w:rPr>
          <w:t>http://dspace.tnpu.edu.ua/bit</w:t>
        </w:r>
        <w:r>
          <w:rPr>
            <w:rFonts w:ascii="Times New Roman" w:eastAsia="Times New Roman" w:hAnsi="Times New Roman" w:cs="Times New Roman"/>
            <w:color w:val="1155CC"/>
            <w:sz w:val="28"/>
            <w:szCs w:val="28"/>
            <w:u w:val="single"/>
          </w:rPr>
          <w:t>stream/123456789/7720/1/Ptashnychenko.pdf</w:t>
        </w:r>
      </w:hyperlink>
      <w:r>
        <w:rPr>
          <w:rFonts w:ascii="Times New Roman" w:eastAsia="Times New Roman" w:hAnsi="Times New Roman" w:cs="Times New Roman"/>
          <w:sz w:val="28"/>
          <w:szCs w:val="28"/>
        </w:rPr>
        <w:t>)</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Пташніченко, А. Вилучення та додавання як основні синтаксичні трансформації при перекладі художніх прозових творів з англійської на українську мову. Суми : 2014. 147–153с.</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Ребенко  М.  Ю.  Характер  і  властивості</w:t>
      </w:r>
      <w:r>
        <w:rPr>
          <w:rFonts w:ascii="Times New Roman" w:eastAsia="Times New Roman" w:hAnsi="Times New Roman" w:cs="Times New Roman"/>
          <w:sz w:val="28"/>
          <w:szCs w:val="28"/>
        </w:rPr>
        <w:t xml:space="preserve">  суб‟єктивної  деформації в тексті художнього перекладу. Вісник Київського національногоунівер-ситету  імені  Тараса  Шевченка. Іноземна  філологія.2017.  No  1(50). С. 54–60.</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Рева І. Синтаксичні Трансформації в Романі «Гра в Бісер» Г. Гессе. Дрогобич : 2</w:t>
      </w:r>
      <w:r>
        <w:rPr>
          <w:rFonts w:ascii="Times New Roman" w:eastAsia="Times New Roman" w:hAnsi="Times New Roman" w:cs="Times New Roman"/>
          <w:sz w:val="28"/>
          <w:szCs w:val="28"/>
        </w:rPr>
        <w:t>020</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Селіванова О. О. Лінгвістична енциклопедія. Полтава: Довкілля-К,2011. 844 с.</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Селіванова, О. О. Сучасна лінгвістика: напрями та проблеми : підручник / О. О. Селіванова. – Полтава: Довкілля-К, 2008. – 711 c.</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Синтаксис української мови. Просте речення : п</w:t>
      </w:r>
      <w:r>
        <w:rPr>
          <w:rFonts w:ascii="Times New Roman" w:eastAsia="Times New Roman" w:hAnsi="Times New Roman" w:cs="Times New Roman"/>
          <w:sz w:val="28"/>
          <w:szCs w:val="28"/>
        </w:rPr>
        <w:t xml:space="preserve">рактикум для здобувачів вищої освіти першого бакалаврського рівня / уклад.: Н. Демченко, І. Волкова, А. Чала. Харків : ФОП Петров В. В., 2020. 96 с. Режим доступу: </w:t>
      </w:r>
      <w:hyperlink r:id="rId32">
        <w:r>
          <w:rPr>
            <w:rFonts w:ascii="Times New Roman" w:eastAsia="Times New Roman" w:hAnsi="Times New Roman" w:cs="Times New Roman"/>
            <w:color w:val="1155CC"/>
            <w:sz w:val="28"/>
            <w:szCs w:val="28"/>
            <w:u w:val="single"/>
          </w:rPr>
          <w:t>http://reposit</w:t>
        </w:r>
        <w:r>
          <w:rPr>
            <w:rFonts w:ascii="Times New Roman" w:eastAsia="Times New Roman" w:hAnsi="Times New Roman" w:cs="Times New Roman"/>
            <w:color w:val="1155CC"/>
            <w:sz w:val="28"/>
            <w:szCs w:val="28"/>
            <w:u w:val="single"/>
          </w:rPr>
          <w:t>ory.khpa.edu.ua//jspui/handle/123456789/2421</w:t>
        </w:r>
      </w:hyperlink>
      <w:r>
        <w:rPr>
          <w:rFonts w:ascii="Times New Roman" w:eastAsia="Times New Roman" w:hAnsi="Times New Roman" w:cs="Times New Roman"/>
          <w:sz w:val="28"/>
          <w:szCs w:val="28"/>
        </w:rPr>
        <w:t xml:space="preserve"> </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Синтаксис української мови: навчальний посібник / уклад. О. В. Дуденко. – Умань: ВПЦ «Візаві», 2017. – 164 с. Режим доступу: </w:t>
      </w:r>
      <w:hyperlink r:id="rId33">
        <w:r>
          <w:rPr>
            <w:rFonts w:ascii="Times New Roman" w:eastAsia="Times New Roman" w:hAnsi="Times New Roman" w:cs="Times New Roman"/>
            <w:color w:val="1155CC"/>
            <w:sz w:val="28"/>
            <w:szCs w:val="28"/>
            <w:u w:val="single"/>
          </w:rPr>
          <w:t>https://dspace.udpu.ed</w:t>
        </w:r>
        <w:r>
          <w:rPr>
            <w:rFonts w:ascii="Times New Roman" w:eastAsia="Times New Roman" w:hAnsi="Times New Roman" w:cs="Times New Roman"/>
            <w:color w:val="1155CC"/>
            <w:sz w:val="28"/>
            <w:szCs w:val="28"/>
            <w:u w:val="single"/>
          </w:rPr>
          <w:t>u.ua/handle/6789/7876</w:t>
        </w:r>
      </w:hyperlink>
      <w:r>
        <w:rPr>
          <w:rFonts w:ascii="Times New Roman" w:eastAsia="Times New Roman" w:hAnsi="Times New Roman" w:cs="Times New Roman"/>
          <w:sz w:val="28"/>
          <w:szCs w:val="28"/>
        </w:rPr>
        <w:t xml:space="preserve"> </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Сіняговська І. Ю. Визначення та класифікація перекладацьких трансформацій у процесі художнього перекладу тексту. Наукові праці </w:t>
      </w:r>
      <w:r>
        <w:rPr>
          <w:rFonts w:ascii="Times New Roman" w:eastAsia="Times New Roman" w:hAnsi="Times New Roman" w:cs="Times New Roman"/>
          <w:sz w:val="28"/>
          <w:szCs w:val="28"/>
        </w:rPr>
        <w:lastRenderedPageBreak/>
        <w:t>[Чорноморського державного університету імені Петра Могили]. Філологія. No 209. 89–93 с.</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Слободенюк, В., &amp;</w:t>
      </w:r>
      <w:r>
        <w:rPr>
          <w:rFonts w:ascii="Times New Roman" w:eastAsia="Times New Roman" w:hAnsi="Times New Roman" w:cs="Times New Roman"/>
          <w:sz w:val="28"/>
          <w:szCs w:val="28"/>
        </w:rPr>
        <w:t xml:space="preserve"> Харченко , С. (2019). Синтаксичні трансформації на рівні простого речення в англійсько-українському перекладі роману Поли Гоукінз «Дівчина у потягу». Молодий вчений, 11 (75), 995-997. </w:t>
      </w:r>
      <w:hyperlink r:id="rId34">
        <w:r>
          <w:rPr>
            <w:rFonts w:ascii="Times New Roman" w:eastAsia="Times New Roman" w:hAnsi="Times New Roman" w:cs="Times New Roman"/>
            <w:color w:val="1155CC"/>
            <w:sz w:val="28"/>
            <w:szCs w:val="28"/>
            <w:u w:val="single"/>
          </w:rPr>
          <w:t>ht</w:t>
        </w:r>
        <w:r>
          <w:rPr>
            <w:rFonts w:ascii="Times New Roman" w:eastAsia="Times New Roman" w:hAnsi="Times New Roman" w:cs="Times New Roman"/>
            <w:color w:val="1155CC"/>
            <w:sz w:val="28"/>
            <w:szCs w:val="28"/>
            <w:u w:val="single"/>
          </w:rPr>
          <w:t>tps://doi.org/10.32839/2304-5809/2019-11-75-213</w:t>
        </w:r>
      </w:hyperlink>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Степаненко А. І. Сітко А. В. Синтаксичні особливості українського перекладу англомовної науково-технічної та художньої літератури. Київ : Аграр Медіа Груп. 2015. </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Ткаченко, О. О. Синтаксичні трансформації на </w:t>
      </w:r>
      <w:r>
        <w:rPr>
          <w:rFonts w:ascii="Times New Roman" w:eastAsia="Times New Roman" w:hAnsi="Times New Roman" w:cs="Times New Roman"/>
          <w:sz w:val="28"/>
          <w:szCs w:val="28"/>
        </w:rPr>
        <w:t>рівні речення при перекладі з англійської мови українською (на матеріалі роману Ніла Геймана «Кораліна»). Київ. 2015.</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Федотова Н. О. Трансформація підмета як складова загальних синтаксичних перетворень структури речення в англо-українському перекладі</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Швачк</w:t>
      </w:r>
      <w:r>
        <w:rPr>
          <w:rFonts w:ascii="Times New Roman" w:eastAsia="Times New Roman" w:hAnsi="Times New Roman" w:cs="Times New Roman"/>
          <w:sz w:val="28"/>
          <w:szCs w:val="28"/>
        </w:rPr>
        <w:t xml:space="preserve">о С. О. Об’єкти перекладознавства : монографія. Суми. Сумський державний університет, 2019. 222 с.  </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Шишко  А.  В.,  Луканська  Г.  А.  Граматичні  трансформації в  художньому  перекладі. Науковий  вісник  Міжнародного  гумані-тарного університету. Сер. : </w:t>
      </w:r>
      <w:r>
        <w:rPr>
          <w:rFonts w:ascii="Times New Roman" w:eastAsia="Times New Roman" w:hAnsi="Times New Roman" w:cs="Times New Roman"/>
          <w:sz w:val="28"/>
          <w:szCs w:val="28"/>
        </w:rPr>
        <w:t>Філологія. 2019. No 43. Том 4. С. 125–128.</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Arnolds D. The theory of translation. London : Press, 2015. 240 p. </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Baker M., Saldanha G. Routledge Encyclopedia of Translation Studies. Routledge, 2009. 704 p.</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Bower  L.,  Cronin  M.,  Kenny  D.,  Pearson  J.  Un</w:t>
      </w:r>
      <w:r>
        <w:rPr>
          <w:rFonts w:ascii="Times New Roman" w:eastAsia="Times New Roman" w:hAnsi="Times New Roman" w:cs="Times New Roman"/>
          <w:sz w:val="28"/>
          <w:szCs w:val="28"/>
        </w:rPr>
        <w:t>ity  in  Diversity: Current Trends in Translation Studies. Routledge, 2016.208 p.</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Franks N. Problems that often occur in the problems of translation. London : Press, 2015. 230 p. </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International scientific and practical conference «Challenges of philologica</w:t>
      </w:r>
      <w:r>
        <w:rPr>
          <w:rFonts w:ascii="Times New Roman" w:eastAsia="Times New Roman" w:hAnsi="Times New Roman" w:cs="Times New Roman"/>
          <w:sz w:val="28"/>
          <w:szCs w:val="28"/>
        </w:rPr>
        <w:t xml:space="preserve">l sciences, intercultural communication and translation studies in Ukraine and EU </w:t>
      </w:r>
      <w:r>
        <w:rPr>
          <w:rFonts w:ascii="Times New Roman" w:eastAsia="Times New Roman" w:hAnsi="Times New Roman" w:cs="Times New Roman"/>
          <w:sz w:val="28"/>
          <w:szCs w:val="28"/>
        </w:rPr>
        <w:lastRenderedPageBreak/>
        <w:t>countries» : conference proceedings, October 30–31, 2020. Venice : Izdevnieciba «Baltija Publishing», 2020. 337 pages.</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Miller J. An Introduction to English Syntax. Edinburgh University Press Ltd, 2002. 199 p. Режим доступу: </w:t>
      </w:r>
      <w:hyperlink r:id="rId35">
        <w:r>
          <w:rPr>
            <w:rFonts w:ascii="Times New Roman" w:eastAsia="Times New Roman" w:hAnsi="Times New Roman" w:cs="Times New Roman"/>
            <w:color w:val="1155CC"/>
            <w:sz w:val="28"/>
            <w:szCs w:val="28"/>
            <w:u w:val="single"/>
          </w:rPr>
          <w:t>https://www.academia.edu/30656383/Jim_Miller_An_Introduction_to_English_Syntax</w:t>
        </w:r>
      </w:hyperlink>
      <w:r>
        <w:rPr>
          <w:rFonts w:ascii="Times New Roman" w:eastAsia="Times New Roman" w:hAnsi="Times New Roman" w:cs="Times New Roman"/>
          <w:sz w:val="28"/>
          <w:szCs w:val="28"/>
        </w:rPr>
        <w:t xml:space="preserve"> </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Roberts P. English Syntax: A Programmed Introduction to Transformational Grammar. New York: Harcourt, Brace &amp;amp; World, 1964.</w:t>
      </w:r>
    </w:p>
    <w:p w:rsidR="00E44B08" w:rsidRDefault="00466505">
      <w:pPr>
        <w:numPr>
          <w:ilvl w:val="0"/>
          <w:numId w:val="9"/>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Tarasiuk A., Pylypenko I., Berehovenko N. Generat</w:t>
      </w:r>
      <w:r>
        <w:rPr>
          <w:rFonts w:ascii="Times New Roman" w:eastAsia="Times New Roman" w:hAnsi="Times New Roman" w:cs="Times New Roman"/>
          <w:sz w:val="28"/>
          <w:szCs w:val="28"/>
        </w:rPr>
        <w:t xml:space="preserve">ive approach of sentence structure analysis. Режим доступу: </w:t>
      </w:r>
      <w:hyperlink r:id="rId36">
        <w:r>
          <w:rPr>
            <w:rFonts w:ascii="Times New Roman" w:eastAsia="Times New Roman" w:hAnsi="Times New Roman" w:cs="Times New Roman"/>
            <w:color w:val="1155CC"/>
            <w:sz w:val="28"/>
            <w:szCs w:val="28"/>
            <w:u w:val="single"/>
          </w:rPr>
          <w:t>https://doi.org/10.24919/2308-4863/72-3-29</w:t>
        </w:r>
      </w:hyperlink>
    </w:p>
    <w:p w:rsidR="00E44B08" w:rsidRDefault="00E44B08">
      <w:pPr>
        <w:spacing w:before="20" w:after="20" w:line="360" w:lineRule="auto"/>
        <w:jc w:val="center"/>
        <w:rPr>
          <w:rFonts w:ascii="Times New Roman" w:eastAsia="Times New Roman" w:hAnsi="Times New Roman" w:cs="Times New Roman"/>
          <w:color w:val="1155CC"/>
          <w:sz w:val="28"/>
          <w:szCs w:val="28"/>
          <w:u w:val="single"/>
        </w:rPr>
        <w:sectPr w:rsidR="00E44B08">
          <w:pgSz w:w="11906" w:h="16838"/>
          <w:pgMar w:top="1133" w:right="566" w:bottom="1133" w:left="1700" w:header="720" w:footer="720" w:gutter="0"/>
          <w:cols w:space="720"/>
        </w:sectPr>
      </w:pPr>
    </w:p>
    <w:p w:rsidR="00E44B08" w:rsidRDefault="00466505">
      <w:pPr>
        <w:spacing w:before="20" w:after="2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SUMMARY</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paper submitted for defence deals with the peculiarities of struc</w:t>
      </w:r>
      <w:r>
        <w:rPr>
          <w:rFonts w:ascii="Times New Roman" w:eastAsia="Times New Roman" w:hAnsi="Times New Roman" w:cs="Times New Roman"/>
          <w:sz w:val="28"/>
          <w:szCs w:val="28"/>
        </w:rPr>
        <w:t>tural changes in translation of simple and compound sentences from English into Ukrainian.</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aim of the work is to study the sentence structure in the original (English) novel and its Ukrainian translation. </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To achieve this aim the following tasks were s</w:t>
      </w:r>
      <w:r>
        <w:rPr>
          <w:rFonts w:ascii="Times New Roman" w:eastAsia="Times New Roman" w:hAnsi="Times New Roman" w:cs="Times New Roman"/>
          <w:sz w:val="28"/>
          <w:szCs w:val="28"/>
        </w:rPr>
        <w:t>et:</w:t>
      </w:r>
    </w:p>
    <w:p w:rsidR="00E44B08" w:rsidRDefault="00466505">
      <w:pPr>
        <w:numPr>
          <w:ilvl w:val="0"/>
          <w:numId w:val="2"/>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to define the concept of a sentence as a unit of language;</w:t>
      </w:r>
    </w:p>
    <w:p w:rsidR="00E44B08" w:rsidRDefault="00466505">
      <w:pPr>
        <w:numPr>
          <w:ilvl w:val="0"/>
          <w:numId w:val="2"/>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to determine the place of syntactic transformations in the system of translation transformations; </w:t>
      </w:r>
    </w:p>
    <w:p w:rsidR="00E44B08" w:rsidRDefault="00466505">
      <w:pPr>
        <w:numPr>
          <w:ilvl w:val="0"/>
          <w:numId w:val="2"/>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to analyse the classifications of syntactic transformations;</w:t>
      </w:r>
    </w:p>
    <w:p w:rsidR="00E44B08" w:rsidRDefault="00466505">
      <w:pPr>
        <w:numPr>
          <w:ilvl w:val="0"/>
          <w:numId w:val="2"/>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to consider the peculiarities of </w:t>
      </w:r>
      <w:r>
        <w:rPr>
          <w:rFonts w:ascii="Times New Roman" w:eastAsia="Times New Roman" w:hAnsi="Times New Roman" w:cs="Times New Roman"/>
          <w:sz w:val="28"/>
          <w:szCs w:val="28"/>
        </w:rPr>
        <w:t>preserving and changing the sentence structure in a work of fiction in translation from English into Ukrainian;</w:t>
      </w:r>
    </w:p>
    <w:p w:rsidR="00E44B08" w:rsidRDefault="00466505">
      <w:pPr>
        <w:numPr>
          <w:ilvl w:val="0"/>
          <w:numId w:val="2"/>
        </w:numPr>
        <w:spacing w:before="20" w:after="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to formulate conclusions based on the studied material.</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Research has been done on the basis of the novel ‘The Goldfinch’ by Donna Tartt and its </w:t>
      </w:r>
      <w:r>
        <w:rPr>
          <w:rFonts w:ascii="Times New Roman" w:eastAsia="Times New Roman" w:hAnsi="Times New Roman" w:cs="Times New Roman"/>
          <w:sz w:val="28"/>
          <w:szCs w:val="28"/>
        </w:rPr>
        <w:t>Ukrainian translation by Viktor Shovkun.</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Structurally the paper consists of the introduction, three chapters, conclusion and bibliography.</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Introduction outlines the main aim and tasks of the research, its importance and theoretical innovation and practical</w:t>
      </w:r>
      <w:r>
        <w:rPr>
          <w:rFonts w:ascii="Times New Roman" w:eastAsia="Times New Roman" w:hAnsi="Times New Roman" w:cs="Times New Roman"/>
          <w:sz w:val="28"/>
          <w:szCs w:val="28"/>
        </w:rPr>
        <w:t xml:space="preserve"> value of the results. </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first chapter examines the theoretical aspects of the translation of syntactic constructions from English into Ukrainian. In particular, the concepts of syntax, structure, sentence (simple and complex) and translation transforma</w:t>
      </w:r>
      <w:r>
        <w:rPr>
          <w:rFonts w:ascii="Times New Roman" w:eastAsia="Times New Roman" w:hAnsi="Times New Roman" w:cs="Times New Roman"/>
          <w:sz w:val="28"/>
          <w:szCs w:val="28"/>
        </w:rPr>
        <w:t xml:space="preserve">tions (including syntactic transformations) were defined. </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second section studies and analyses the types of syntactic transformations in the translation of simple sentences. In the translation of a simple sentence, the most frequent technique was the t</w:t>
      </w:r>
      <w:r>
        <w:rPr>
          <w:rFonts w:ascii="Times New Roman" w:eastAsia="Times New Roman" w:hAnsi="Times New Roman" w:cs="Times New Roman"/>
          <w:sz w:val="28"/>
          <w:szCs w:val="28"/>
        </w:rPr>
        <w:t xml:space="preserve">ransformation of a simple sentence into a compound sentence (67 cases), the second most frequent transformation was the partial matching of structures (50 cases), and the third most frequent transformation was the zero transformation (40 cases). </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The third</w:t>
      </w:r>
      <w:r>
        <w:rPr>
          <w:rFonts w:ascii="Times New Roman" w:eastAsia="Times New Roman" w:hAnsi="Times New Roman" w:cs="Times New Roman"/>
          <w:sz w:val="28"/>
          <w:szCs w:val="28"/>
        </w:rPr>
        <w:t xml:space="preserve"> section studies and analyses syntactic transformations in the translation of compound sentences in the novel. </w:t>
      </w:r>
      <w:r>
        <w:rPr>
          <w:rFonts w:ascii="Times New Roman" w:eastAsia="Times New Roman" w:hAnsi="Times New Roman" w:cs="Times New Roman"/>
          <w:sz w:val="28"/>
          <w:szCs w:val="28"/>
        </w:rPr>
        <w:tab/>
        <w:t xml:space="preserve">In the translation of a compound sentence, the most frequent technique was the coincidence of the structure and type of the translated sentence </w:t>
      </w:r>
      <w:r>
        <w:rPr>
          <w:rFonts w:ascii="Times New Roman" w:eastAsia="Times New Roman" w:hAnsi="Times New Roman" w:cs="Times New Roman"/>
          <w:sz w:val="28"/>
          <w:szCs w:val="28"/>
        </w:rPr>
        <w:t>with the original sentence (140 cases), the second most frequent transformation was the transformation of a compound sentence into a simple one (60 cases), followed by the change of types of a sentence (43 cases), the most common of which was the change of</w:t>
      </w:r>
      <w:r>
        <w:rPr>
          <w:rFonts w:ascii="Times New Roman" w:eastAsia="Times New Roman" w:hAnsi="Times New Roman" w:cs="Times New Roman"/>
          <w:sz w:val="28"/>
          <w:szCs w:val="28"/>
        </w:rPr>
        <w:t xml:space="preserve"> a non-conjunctive sentence into a conjunctive one (38 cases).</w:t>
      </w:r>
    </w:p>
    <w:p w:rsidR="00E44B08" w:rsidRDefault="00466505">
      <w:pPr>
        <w:spacing w:before="20" w:after="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conclusion tackles the most important issues of the work.</w:t>
      </w:r>
    </w:p>
    <w:sectPr w:rsidR="00E44B08">
      <w:pgSz w:w="11906" w:h="16838"/>
      <w:pgMar w:top="1133" w:right="566" w:bottom="1133" w:left="17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6505" w:rsidRDefault="00466505">
      <w:pPr>
        <w:spacing w:line="240" w:lineRule="auto"/>
      </w:pPr>
      <w:r>
        <w:separator/>
      </w:r>
    </w:p>
  </w:endnote>
  <w:endnote w:type="continuationSeparator" w:id="0">
    <w:p w:rsidR="00466505" w:rsidRDefault="0046650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4B08" w:rsidRDefault="00466505">
    <w:pPr>
      <w:jc w:val="right"/>
      <w:rPr>
        <w:rFonts w:ascii="Times New Roman" w:eastAsia="Times New Roman" w:hAnsi="Times New Roman" w:cs="Times New Roman"/>
      </w:rPr>
    </w:pPr>
    <w:r>
      <w:rPr>
        <w:rFonts w:ascii="Times New Roman" w:eastAsia="Times New Roman" w:hAnsi="Times New Roman" w:cs="Times New Roman"/>
      </w:rPr>
      <w:fldChar w:fldCharType="begin"/>
    </w:r>
    <w:r>
      <w:rPr>
        <w:rFonts w:ascii="Times New Roman" w:eastAsia="Times New Roman" w:hAnsi="Times New Roman" w:cs="Times New Roman"/>
      </w:rPr>
      <w:instrText>PAGE</w:instrText>
    </w:r>
    <w:r w:rsidR="00CA3F43">
      <w:rPr>
        <w:rFonts w:ascii="Times New Roman" w:eastAsia="Times New Roman" w:hAnsi="Times New Roman" w:cs="Times New Roman"/>
      </w:rPr>
      <w:fldChar w:fldCharType="separate"/>
    </w:r>
    <w:r w:rsidR="00D62300">
      <w:rPr>
        <w:rFonts w:ascii="Times New Roman" w:eastAsia="Times New Roman" w:hAnsi="Times New Roman" w:cs="Times New Roman"/>
        <w:noProof/>
      </w:rPr>
      <w:t>2</w:t>
    </w:r>
    <w:r>
      <w:rPr>
        <w:rFonts w:ascii="Times New Roman" w:eastAsia="Times New Roman" w:hAnsi="Times New Roman" w:cs="Times New Roman"/>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4B08" w:rsidRDefault="00466505">
    <w:pPr>
      <w:jc w:val="right"/>
      <w:rPr>
        <w:color w:val="FFFFFF"/>
      </w:rPr>
    </w:pPr>
    <w:r>
      <w:rPr>
        <w:color w:val="FFFFFF"/>
      </w:rPr>
      <w:fldChar w:fldCharType="begin"/>
    </w:r>
    <w:r>
      <w:rPr>
        <w:color w:val="FFFFFF"/>
      </w:rPr>
      <w:instrText>PAGE</w:instrText>
    </w:r>
    <w:r w:rsidR="00CA3F43">
      <w:rPr>
        <w:color w:val="FFFFFF"/>
      </w:rPr>
      <w:fldChar w:fldCharType="separate"/>
    </w:r>
    <w:r w:rsidR="00CA3F43">
      <w:rPr>
        <w:noProof/>
        <w:color w:val="FFFFFF"/>
      </w:rPr>
      <w:t>1</w:t>
    </w:r>
    <w:r>
      <w:rPr>
        <w:color w:val="FFFFF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6505" w:rsidRDefault="00466505">
      <w:pPr>
        <w:spacing w:line="240" w:lineRule="auto"/>
      </w:pPr>
      <w:r>
        <w:separator/>
      </w:r>
    </w:p>
  </w:footnote>
  <w:footnote w:type="continuationSeparator" w:id="0">
    <w:p w:rsidR="00466505" w:rsidRDefault="0046650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4B08" w:rsidRDefault="00E44B08"/>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915A3D"/>
    <w:multiLevelType w:val="multilevel"/>
    <w:tmpl w:val="2EFE47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64701C9"/>
    <w:multiLevelType w:val="multilevel"/>
    <w:tmpl w:val="7326F1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D6514D8"/>
    <w:multiLevelType w:val="multilevel"/>
    <w:tmpl w:val="9C6ECE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87857F8"/>
    <w:multiLevelType w:val="multilevel"/>
    <w:tmpl w:val="249E036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15:restartNumberingAfterBreak="0">
    <w:nsid w:val="19D52477"/>
    <w:multiLevelType w:val="multilevel"/>
    <w:tmpl w:val="31A276F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29B84363"/>
    <w:multiLevelType w:val="multilevel"/>
    <w:tmpl w:val="FC1078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A541228"/>
    <w:multiLevelType w:val="multilevel"/>
    <w:tmpl w:val="93E08D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2CA91AE9"/>
    <w:multiLevelType w:val="multilevel"/>
    <w:tmpl w:val="296678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3B8B7AE9"/>
    <w:multiLevelType w:val="multilevel"/>
    <w:tmpl w:val="0616B6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350103E"/>
    <w:multiLevelType w:val="multilevel"/>
    <w:tmpl w:val="C178922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 w15:restartNumberingAfterBreak="0">
    <w:nsid w:val="53B21E42"/>
    <w:multiLevelType w:val="multilevel"/>
    <w:tmpl w:val="033ED9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568A2FF4"/>
    <w:multiLevelType w:val="multilevel"/>
    <w:tmpl w:val="DFC080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5A5525CC"/>
    <w:multiLevelType w:val="multilevel"/>
    <w:tmpl w:val="5AC8317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3" w15:restartNumberingAfterBreak="0">
    <w:nsid w:val="5DCE7F77"/>
    <w:multiLevelType w:val="multilevel"/>
    <w:tmpl w:val="A0988E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5E34290F"/>
    <w:multiLevelType w:val="multilevel"/>
    <w:tmpl w:val="99B069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6A95265C"/>
    <w:multiLevelType w:val="multilevel"/>
    <w:tmpl w:val="953C8AB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6C333D74"/>
    <w:multiLevelType w:val="multilevel"/>
    <w:tmpl w:val="B8B8D9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6C7B6E79"/>
    <w:multiLevelType w:val="multilevel"/>
    <w:tmpl w:val="B23E6D3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15:restartNumberingAfterBreak="0">
    <w:nsid w:val="6FF566A3"/>
    <w:multiLevelType w:val="multilevel"/>
    <w:tmpl w:val="958A6F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7198196C"/>
    <w:multiLevelType w:val="multilevel"/>
    <w:tmpl w:val="1A50B5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76626E69"/>
    <w:multiLevelType w:val="multilevel"/>
    <w:tmpl w:val="F4D412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77FD667A"/>
    <w:multiLevelType w:val="multilevel"/>
    <w:tmpl w:val="47700F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7A04369C"/>
    <w:multiLevelType w:val="multilevel"/>
    <w:tmpl w:val="900E14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4"/>
  </w:num>
  <w:num w:numId="2">
    <w:abstractNumId w:val="6"/>
  </w:num>
  <w:num w:numId="3">
    <w:abstractNumId w:val="2"/>
  </w:num>
  <w:num w:numId="4">
    <w:abstractNumId w:val="10"/>
  </w:num>
  <w:num w:numId="5">
    <w:abstractNumId w:val="3"/>
  </w:num>
  <w:num w:numId="6">
    <w:abstractNumId w:val="13"/>
  </w:num>
  <w:num w:numId="7">
    <w:abstractNumId w:val="16"/>
  </w:num>
  <w:num w:numId="8">
    <w:abstractNumId w:val="11"/>
  </w:num>
  <w:num w:numId="9">
    <w:abstractNumId w:val="17"/>
  </w:num>
  <w:num w:numId="10">
    <w:abstractNumId w:val="20"/>
  </w:num>
  <w:num w:numId="11">
    <w:abstractNumId w:val="18"/>
  </w:num>
  <w:num w:numId="12">
    <w:abstractNumId w:val="14"/>
  </w:num>
  <w:num w:numId="13">
    <w:abstractNumId w:val="0"/>
  </w:num>
  <w:num w:numId="14">
    <w:abstractNumId w:val="12"/>
  </w:num>
  <w:num w:numId="15">
    <w:abstractNumId w:val="19"/>
  </w:num>
  <w:num w:numId="16">
    <w:abstractNumId w:val="9"/>
  </w:num>
  <w:num w:numId="17">
    <w:abstractNumId w:val="8"/>
  </w:num>
  <w:num w:numId="18">
    <w:abstractNumId w:val="15"/>
  </w:num>
  <w:num w:numId="19">
    <w:abstractNumId w:val="5"/>
  </w:num>
  <w:num w:numId="20">
    <w:abstractNumId w:val="22"/>
  </w:num>
  <w:num w:numId="21">
    <w:abstractNumId w:val="21"/>
  </w:num>
  <w:num w:numId="22">
    <w:abstractNumId w:val="7"/>
  </w:num>
  <w:num w:numId="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4B08"/>
    <w:rsid w:val="00466505"/>
    <w:rsid w:val="00CA3F43"/>
    <w:rsid w:val="00D62300"/>
    <w:rsid w:val="00E44B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0585467-188B-490B-B544-03CAE465EC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uiPriority w:val="9"/>
    <w:qFormat/>
    <w:pPr>
      <w:keepNext/>
      <w:keepLines/>
      <w:spacing w:line="360" w:lineRule="auto"/>
      <w:ind w:left="720"/>
      <w:jc w:val="center"/>
      <w:outlineLvl w:val="0"/>
    </w:pPr>
    <w:rPr>
      <w:rFonts w:ascii="Times New Roman" w:eastAsia="Times New Roman" w:hAnsi="Times New Roman" w:cs="Times New Roman"/>
      <w:b/>
      <w:sz w:val="28"/>
      <w:szCs w:val="28"/>
    </w:rPr>
  </w:style>
  <w:style w:type="paragraph" w:styleId="2">
    <w:name w:val="heading 2"/>
    <w:basedOn w:val="a"/>
    <w:next w:val="a"/>
    <w:uiPriority w:val="9"/>
    <w:unhideWhenUsed/>
    <w:qFormat/>
    <w:pPr>
      <w:keepNext/>
      <w:keepLines/>
      <w:spacing w:line="360" w:lineRule="auto"/>
      <w:ind w:left="720"/>
      <w:jc w:val="both"/>
      <w:outlineLvl w:val="1"/>
    </w:pPr>
    <w:rPr>
      <w:rFonts w:ascii="Times New Roman" w:eastAsia="Times New Roman" w:hAnsi="Times New Roman" w:cs="Times New Roman"/>
      <w:b/>
      <w:sz w:val="28"/>
      <w:szCs w:val="28"/>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paragraph" w:styleId="a4">
    <w:name w:val="Subtitle"/>
    <w:basedOn w:val="a"/>
    <w:next w:val="a"/>
    <w:pPr>
      <w:keepNext/>
      <w:keepLines/>
      <w:spacing w:after="320"/>
    </w:pPr>
    <w:rPr>
      <w:color w:val="666666"/>
      <w:sz w:val="30"/>
      <w:szCs w:val="30"/>
    </w:rPr>
  </w:style>
  <w:style w:type="table" w:customStyle="1" w:styleId="a5">
    <w:basedOn w:val="a1"/>
    <w:pPr>
      <w:spacing w:line="240" w:lineRule="auto"/>
    </w:pPr>
    <w:tblPr>
      <w:tblStyleRowBandSize w:val="1"/>
      <w:tblStyleColBandSize w:val="1"/>
    </w:tblPr>
  </w:style>
  <w:style w:type="table" w:customStyle="1" w:styleId="a6">
    <w:basedOn w:val="a1"/>
    <w:tblPr>
      <w:tblStyleRowBandSize w:val="1"/>
      <w:tblStyleColBandSize w:val="1"/>
      <w:tblCellMar>
        <w:top w:w="100" w:type="dxa"/>
        <w:left w:w="100" w:type="dxa"/>
        <w:bottom w:w="100" w:type="dxa"/>
        <w:right w:w="100" w:type="dxa"/>
      </w:tblCellMar>
    </w:tblPr>
  </w:style>
  <w:style w:type="table" w:customStyle="1" w:styleId="a7">
    <w:basedOn w:val="a1"/>
    <w:tblPr>
      <w:tblStyleRowBandSize w:val="1"/>
      <w:tblStyleColBandSize w:val="1"/>
      <w:tblCellMar>
        <w:top w:w="100" w:type="dxa"/>
        <w:left w:w="100" w:type="dxa"/>
        <w:bottom w:w="100" w:type="dxa"/>
        <w:right w:w="100" w:type="dxa"/>
      </w:tblCellMar>
    </w:tblPr>
  </w:style>
  <w:style w:type="table" w:customStyle="1" w:styleId="a8">
    <w:basedOn w:val="a1"/>
    <w:tblPr>
      <w:tblStyleRowBandSize w:val="1"/>
      <w:tblStyleColBandSize w:val="1"/>
      <w:tblCellMar>
        <w:top w:w="100" w:type="dxa"/>
        <w:left w:w="100" w:type="dxa"/>
        <w:bottom w:w="100" w:type="dxa"/>
        <w:right w:w="100" w:type="dxa"/>
      </w:tblCellMar>
    </w:tblPr>
  </w:style>
  <w:style w:type="table" w:customStyle="1" w:styleId="a9">
    <w:basedOn w:val="a1"/>
    <w:tblPr>
      <w:tblStyleRowBandSize w:val="1"/>
      <w:tblStyleColBandSize w:val="1"/>
      <w:tblCellMar>
        <w:top w:w="100" w:type="dxa"/>
        <w:left w:w="100" w:type="dxa"/>
        <w:bottom w:w="100" w:type="dxa"/>
        <w:right w:w="100" w:type="dxa"/>
      </w:tblCellMar>
    </w:tblPr>
  </w:style>
  <w:style w:type="table" w:customStyle="1" w:styleId="aa">
    <w:basedOn w:val="a1"/>
    <w:tblPr>
      <w:tblStyleRowBandSize w:val="1"/>
      <w:tblStyleColBandSize w:val="1"/>
      <w:tblCellMar>
        <w:top w:w="100" w:type="dxa"/>
        <w:left w:w="100" w:type="dxa"/>
        <w:bottom w:w="100" w:type="dxa"/>
        <w:right w:w="100" w:type="dxa"/>
      </w:tblCellMar>
    </w:tblPr>
  </w:style>
  <w:style w:type="table" w:customStyle="1" w:styleId="ab">
    <w:basedOn w:val="a1"/>
    <w:tblPr>
      <w:tblStyleRowBandSize w:val="1"/>
      <w:tblStyleColBandSize w:val="1"/>
      <w:tblCellMar>
        <w:top w:w="100" w:type="dxa"/>
        <w:left w:w="100" w:type="dxa"/>
        <w:bottom w:w="100" w:type="dxa"/>
        <w:right w:w="100" w:type="dxa"/>
      </w:tblCellMar>
    </w:tblPr>
  </w:style>
  <w:style w:type="table" w:customStyle="1" w:styleId="ac">
    <w:basedOn w:val="a1"/>
    <w:tblPr>
      <w:tblStyleRowBandSize w:val="1"/>
      <w:tblStyleColBandSize w:val="1"/>
      <w:tblCellMar>
        <w:top w:w="100" w:type="dxa"/>
        <w:left w:w="100" w:type="dxa"/>
        <w:bottom w:w="100" w:type="dxa"/>
        <w:right w:w="100" w:type="dxa"/>
      </w:tblCellMar>
    </w:tblPr>
  </w:style>
  <w:style w:type="table" w:customStyle="1" w:styleId="ad">
    <w:basedOn w:val="a1"/>
    <w:tblPr>
      <w:tblStyleRowBandSize w:val="1"/>
      <w:tblStyleColBandSize w:val="1"/>
      <w:tblCellMar>
        <w:top w:w="100" w:type="dxa"/>
        <w:left w:w="100" w:type="dxa"/>
        <w:bottom w:w="100" w:type="dxa"/>
        <w:right w:w="100" w:type="dxa"/>
      </w:tblCellMar>
    </w:tblPr>
  </w:style>
  <w:style w:type="table" w:customStyle="1" w:styleId="ae">
    <w:basedOn w:val="a1"/>
    <w:tblPr>
      <w:tblStyleRowBandSize w:val="1"/>
      <w:tblStyleColBandSize w:val="1"/>
      <w:tblCellMar>
        <w:top w:w="100" w:type="dxa"/>
        <w:left w:w="100" w:type="dxa"/>
        <w:bottom w:w="100" w:type="dxa"/>
        <w:right w:w="100" w:type="dxa"/>
      </w:tblCellMar>
    </w:tblPr>
  </w:style>
  <w:style w:type="table" w:customStyle="1" w:styleId="af">
    <w:basedOn w:val="a1"/>
    <w:tblPr>
      <w:tblStyleRowBandSize w:val="1"/>
      <w:tblStyleColBandSize w:val="1"/>
      <w:tblCellMar>
        <w:top w:w="100" w:type="dxa"/>
        <w:left w:w="100" w:type="dxa"/>
        <w:bottom w:w="100" w:type="dxa"/>
        <w:right w:w="100" w:type="dxa"/>
      </w:tblCellMar>
    </w:tblPr>
  </w:style>
  <w:style w:type="table" w:customStyle="1" w:styleId="af0">
    <w:basedOn w:val="a1"/>
    <w:tblPr>
      <w:tblStyleRowBandSize w:val="1"/>
      <w:tblStyleColBandSize w:val="1"/>
      <w:tblCellMar>
        <w:top w:w="100" w:type="dxa"/>
        <w:left w:w="100" w:type="dxa"/>
        <w:bottom w:w="100" w:type="dxa"/>
        <w:right w:w="100" w:type="dxa"/>
      </w:tblCellMar>
    </w:tblPr>
  </w:style>
  <w:style w:type="table" w:customStyle="1" w:styleId="af1">
    <w:basedOn w:val="a1"/>
    <w:tblPr>
      <w:tblStyleRowBandSize w:val="1"/>
      <w:tblStyleColBandSize w:val="1"/>
      <w:tblCellMar>
        <w:top w:w="100" w:type="dxa"/>
        <w:left w:w="100" w:type="dxa"/>
        <w:bottom w:w="100" w:type="dxa"/>
        <w:right w:w="100" w:type="dxa"/>
      </w:tblCellMar>
    </w:tblPr>
  </w:style>
  <w:style w:type="table" w:customStyle="1" w:styleId="af2">
    <w:basedOn w:val="a1"/>
    <w:tblPr>
      <w:tblStyleRowBandSize w:val="1"/>
      <w:tblStyleColBandSize w:val="1"/>
      <w:tblCellMar>
        <w:top w:w="100" w:type="dxa"/>
        <w:left w:w="100" w:type="dxa"/>
        <w:bottom w:w="100" w:type="dxa"/>
        <w:right w:w="100" w:type="dxa"/>
      </w:tblCellMar>
    </w:tblPr>
  </w:style>
  <w:style w:type="table" w:customStyle="1" w:styleId="af3">
    <w:basedOn w:val="a1"/>
    <w:tblPr>
      <w:tblStyleRowBandSize w:val="1"/>
      <w:tblStyleColBandSize w:val="1"/>
      <w:tblCellMar>
        <w:top w:w="100" w:type="dxa"/>
        <w:left w:w="100" w:type="dxa"/>
        <w:bottom w:w="100" w:type="dxa"/>
        <w:right w:w="100" w:type="dxa"/>
      </w:tblCellMar>
    </w:tblPr>
  </w:style>
  <w:style w:type="table" w:customStyle="1" w:styleId="af4">
    <w:basedOn w:val="a1"/>
    <w:tblPr>
      <w:tblStyleRowBandSize w:val="1"/>
      <w:tblStyleColBandSize w:val="1"/>
      <w:tblCellMar>
        <w:top w:w="100" w:type="dxa"/>
        <w:left w:w="100" w:type="dxa"/>
        <w:bottom w:w="100" w:type="dxa"/>
        <w:right w:w="100" w:type="dxa"/>
      </w:tblCellMar>
    </w:tblPr>
  </w:style>
  <w:style w:type="table" w:customStyle="1" w:styleId="af5">
    <w:basedOn w:val="a1"/>
    <w:tblPr>
      <w:tblStyleRowBandSize w:val="1"/>
      <w:tblStyleColBandSize w:val="1"/>
      <w:tblCellMar>
        <w:top w:w="100" w:type="dxa"/>
        <w:left w:w="100" w:type="dxa"/>
        <w:bottom w:w="100" w:type="dxa"/>
        <w:right w:w="100" w:type="dxa"/>
      </w:tblCellMar>
    </w:tblPr>
  </w:style>
  <w:style w:type="table" w:customStyle="1" w:styleId="af6">
    <w:basedOn w:val="a1"/>
    <w:tblPr>
      <w:tblStyleRowBandSize w:val="1"/>
      <w:tblStyleColBandSize w:val="1"/>
      <w:tblCellMar>
        <w:top w:w="100" w:type="dxa"/>
        <w:left w:w="100" w:type="dxa"/>
        <w:bottom w:w="100" w:type="dxa"/>
        <w:right w:w="100" w:type="dxa"/>
      </w:tblCellMar>
    </w:tblPr>
  </w:style>
  <w:style w:type="table" w:customStyle="1" w:styleId="af7">
    <w:basedOn w:val="a1"/>
    <w:tblPr>
      <w:tblStyleRowBandSize w:val="1"/>
      <w:tblStyleColBandSize w:val="1"/>
      <w:tblCellMar>
        <w:top w:w="100" w:type="dxa"/>
        <w:left w:w="100" w:type="dxa"/>
        <w:bottom w:w="100" w:type="dxa"/>
        <w:right w:w="100" w:type="dxa"/>
      </w:tblCellMar>
    </w:tblPr>
  </w:style>
  <w:style w:type="table" w:customStyle="1" w:styleId="af8">
    <w:basedOn w:val="a1"/>
    <w:tblPr>
      <w:tblStyleRowBandSize w:val="1"/>
      <w:tblStyleColBandSize w:val="1"/>
      <w:tblCellMar>
        <w:top w:w="100" w:type="dxa"/>
        <w:left w:w="100" w:type="dxa"/>
        <w:bottom w:w="100" w:type="dxa"/>
        <w:right w:w="100" w:type="dxa"/>
      </w:tblCellMar>
    </w:tblPr>
  </w:style>
  <w:style w:type="table" w:customStyle="1" w:styleId="af9">
    <w:basedOn w:val="a1"/>
    <w:tblPr>
      <w:tblStyleRowBandSize w:val="1"/>
      <w:tblStyleColBandSize w:val="1"/>
      <w:tblCellMar>
        <w:top w:w="100" w:type="dxa"/>
        <w:left w:w="100" w:type="dxa"/>
        <w:bottom w:w="100" w:type="dxa"/>
        <w:right w:w="100" w:type="dxa"/>
      </w:tblCellMar>
    </w:tblPr>
  </w:style>
  <w:style w:type="table" w:customStyle="1" w:styleId="afa">
    <w:basedOn w:val="a1"/>
    <w:tblPr>
      <w:tblStyleRowBandSize w:val="1"/>
      <w:tblStyleColBandSize w:val="1"/>
      <w:tblCellMar>
        <w:top w:w="100" w:type="dxa"/>
        <w:left w:w="100" w:type="dxa"/>
        <w:bottom w:w="100" w:type="dxa"/>
        <w:right w:w="100" w:type="dxa"/>
      </w:tblCellMar>
    </w:tblPr>
  </w:style>
  <w:style w:type="table" w:customStyle="1" w:styleId="afb">
    <w:basedOn w:val="a1"/>
    <w:tblPr>
      <w:tblStyleRowBandSize w:val="1"/>
      <w:tblStyleColBandSize w:val="1"/>
      <w:tblCellMar>
        <w:top w:w="100" w:type="dxa"/>
        <w:left w:w="100" w:type="dxa"/>
        <w:bottom w:w="100" w:type="dxa"/>
        <w:right w:w="100" w:type="dxa"/>
      </w:tblCellMar>
    </w:tblPr>
  </w:style>
  <w:style w:type="table" w:customStyle="1" w:styleId="afc">
    <w:basedOn w:val="a1"/>
    <w:tblPr>
      <w:tblStyleRowBandSize w:val="1"/>
      <w:tblStyleColBandSize w:val="1"/>
      <w:tblCellMar>
        <w:top w:w="100" w:type="dxa"/>
        <w:left w:w="100" w:type="dxa"/>
        <w:bottom w:w="100" w:type="dxa"/>
        <w:right w:w="100" w:type="dxa"/>
      </w:tblCellMar>
    </w:tblPr>
  </w:style>
  <w:style w:type="table" w:customStyle="1" w:styleId="afd">
    <w:basedOn w:val="a1"/>
    <w:tblPr>
      <w:tblStyleRowBandSize w:val="1"/>
      <w:tblStyleColBandSize w:val="1"/>
      <w:tblCellMar>
        <w:top w:w="100" w:type="dxa"/>
        <w:left w:w="100" w:type="dxa"/>
        <w:bottom w:w="100" w:type="dxa"/>
        <w:right w:w="100" w:type="dxa"/>
      </w:tblCellMar>
    </w:tblPr>
  </w:style>
  <w:style w:type="table" w:customStyle="1" w:styleId="afe">
    <w:basedOn w:val="a1"/>
    <w:tblPr>
      <w:tblStyleRowBandSize w:val="1"/>
      <w:tblStyleColBandSize w:val="1"/>
      <w:tblCellMar>
        <w:top w:w="100" w:type="dxa"/>
        <w:left w:w="100" w:type="dxa"/>
        <w:bottom w:w="100" w:type="dxa"/>
        <w:right w:w="100" w:type="dxa"/>
      </w:tblCellMar>
    </w:tblPr>
  </w:style>
  <w:style w:type="character" w:styleId="aff">
    <w:name w:val="Hyperlink"/>
    <w:basedOn w:val="a0"/>
    <w:uiPriority w:val="99"/>
    <w:unhideWhenUsed/>
    <w:rsid w:val="00EA0912"/>
    <w:rPr>
      <w:color w:val="0000FF" w:themeColor="hyperlink"/>
      <w:u w:val="single"/>
    </w:rPr>
  </w:style>
  <w:style w:type="character" w:customStyle="1" w:styleId="UnresolvedMention">
    <w:name w:val="Unresolved Mention"/>
    <w:basedOn w:val="a0"/>
    <w:uiPriority w:val="99"/>
    <w:semiHidden/>
    <w:unhideWhenUsed/>
    <w:rsid w:val="00EA0912"/>
    <w:rPr>
      <w:color w:val="605E5C"/>
      <w:shd w:val="clear" w:color="auto" w:fill="E1DFDD"/>
    </w:rPr>
  </w:style>
  <w:style w:type="table" w:customStyle="1" w:styleId="aff0">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1">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2">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3">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4">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5">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6">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7">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8">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9">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a">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b">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c">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d">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e">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0">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1">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2">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3">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4">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5">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6">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7">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8">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9">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a">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b">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c">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d">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e">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f">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f0">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f1">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f2">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f3">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f4">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f5">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f6">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f7">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f8">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f9">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fa">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fb">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fc">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fd">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fe">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ff">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ff0">
    <w:basedOn w:val="a1"/>
    <w:pPr>
      <w:spacing w:line="240" w:lineRule="auto"/>
    </w:pPr>
    <w:tblPr>
      <w:tblStyleRowBandSize w:val="1"/>
      <w:tblStyleColBandSize w:val="1"/>
      <w:tblCellMar>
        <w:top w:w="100" w:type="dxa"/>
        <w:left w:w="100" w:type="dxa"/>
        <w:bottom w:w="100" w:type="dxa"/>
        <w:right w:w="100" w:type="dxa"/>
      </w:tblCellMar>
    </w:tblPr>
  </w:style>
  <w:style w:type="table" w:customStyle="1" w:styleId="afffff1">
    <w:basedOn w:val="a1"/>
    <w:tblPr>
      <w:tblStyleRowBandSize w:val="1"/>
      <w:tblStyleColBandSize w:val="1"/>
      <w:tblCellMar>
        <w:top w:w="100" w:type="dxa"/>
        <w:left w:w="100" w:type="dxa"/>
        <w:bottom w:w="100" w:type="dxa"/>
        <w:right w:w="100" w:type="dxa"/>
      </w:tblCellMar>
    </w:tblPr>
  </w:style>
  <w:style w:type="table" w:customStyle="1" w:styleId="afffff2">
    <w:basedOn w:val="a1"/>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journals.indexcopernicus.com/api/file/viewByFileId/473405" TargetMode="External"/><Relationship Id="rId18" Type="http://schemas.openxmlformats.org/officeDocument/2006/relationships/hyperlink" Target="https://www.studocu.com/uk/document/l%D1%8Cvivs%D1%8Ckiy-natsional%D1%8Cniy-universitet-imeni-ivana-franka/teoriya-i-praktika-perekladu/sintaksichni-perekladats-ki-transformatsii-pri-perekladi-pital-nikh-rechen/70195803" TargetMode="External"/><Relationship Id="rId26" Type="http://schemas.openxmlformats.org/officeDocument/2006/relationships/hyperlink" Target="https://doi.org/10.31392/NPU-nc.series9.2022.23.03" TargetMode="External"/><Relationship Id="rId3" Type="http://schemas.openxmlformats.org/officeDocument/2006/relationships/styles" Target="styles.xml"/><Relationship Id="rId21" Type="http://schemas.openxmlformats.org/officeDocument/2006/relationships/hyperlink" Target="http://essuir.sumdu.edu.ua/handle/123456789/75440" TargetMode="External"/><Relationship Id="rId34" Type="http://schemas.openxmlformats.org/officeDocument/2006/relationships/hyperlink" Target="https://doi.org/10.32839/2304-5809/2019-11-75-213" TargetMode="External"/><Relationship Id="rId7" Type="http://schemas.openxmlformats.org/officeDocument/2006/relationships/endnotes" Target="endnotes.xml"/><Relationship Id="rId12" Type="http://schemas.openxmlformats.org/officeDocument/2006/relationships/image" Target="media/image2.jpg"/><Relationship Id="rId17" Type="http://schemas.openxmlformats.org/officeDocument/2006/relationships/hyperlink" Target="https://dspace.udpu.edu.ua/handle/6789/7876" TargetMode="External"/><Relationship Id="rId25" Type="http://schemas.openxmlformats.org/officeDocument/2006/relationships/hyperlink" Target="https://books.google.com.ua/books?id=Y75QDwAAQBAJ&amp;lpg=PA2&amp;hl=ru&amp;pg=PP1" TargetMode="External"/><Relationship Id="rId33" Type="http://schemas.openxmlformats.org/officeDocument/2006/relationships/hyperlink" Target="https://dspace.udpu.edu.ua/handle/6789/7876"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oi.org/10.30525/978-9934-26-143-5-4" TargetMode="External"/><Relationship Id="rId20" Type="http://schemas.openxmlformats.org/officeDocument/2006/relationships/hyperlink" Target="http://nbuv.gov.ua/UJRN/znpkhnpu_lingv_2013_35_15" TargetMode="External"/><Relationship Id="rId29" Type="http://schemas.openxmlformats.org/officeDocument/2006/relationships/hyperlink" Target="https://evnuir.vnu.edu.ua/handle/123456789/1952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g"/><Relationship Id="rId24" Type="http://schemas.openxmlformats.org/officeDocument/2006/relationships/hyperlink" Target="https://doi.org/10.18372/2520-6818.17.2308" TargetMode="External"/><Relationship Id="rId32" Type="http://schemas.openxmlformats.org/officeDocument/2006/relationships/hyperlink" Target="http://repository.khpa.edu.ua//jspui/handle/123456789/2421"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doi.org/10.32838/2663-6069/2020.1-3/14" TargetMode="External"/><Relationship Id="rId23" Type="http://schemas.openxmlformats.org/officeDocument/2006/relationships/hyperlink" Target="http://nbuv.gov.ua/UJRN/Nznuoaf_2015_51_85" TargetMode="External"/><Relationship Id="rId28" Type="http://schemas.openxmlformats.org/officeDocument/2006/relationships/hyperlink" Target="http://nbuv.gov.ua/UJRN/Nzs_2009_81%284%29__71" TargetMode="External"/><Relationship Id="rId36" Type="http://schemas.openxmlformats.org/officeDocument/2006/relationships/hyperlink" Target="https://doi.org/10.24919/2308-4863/72-3-29" TargetMode="External"/><Relationship Id="rId10" Type="http://schemas.openxmlformats.org/officeDocument/2006/relationships/footer" Target="footer2.xml"/><Relationship Id="rId19" Type="http://schemas.openxmlformats.org/officeDocument/2006/relationships/hyperlink" Target="https://doi.org/10.30525/978-9934-26-431-3-25" TargetMode="External"/><Relationship Id="rId31" Type="http://schemas.openxmlformats.org/officeDocument/2006/relationships/hyperlink" Target="http://dspace.tnpu.edu.ua/bitstream/123456789/7720/1/Ptashnychenko.pdf"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elibrary.donnuet.edu.ua/1372/1/Revutska_mono_20_12_2018.pdf" TargetMode="External"/><Relationship Id="rId22" Type="http://schemas.openxmlformats.org/officeDocument/2006/relationships/hyperlink" Target="http://dspace.tneu.edu.ua/handle/316497/12156" TargetMode="External"/><Relationship Id="rId27" Type="http://schemas.openxmlformats.org/officeDocument/2006/relationships/hyperlink" Target="https://doi.org/10.32841/2409-1154.2019.43.4.17" TargetMode="External"/><Relationship Id="rId30" Type="http://schemas.openxmlformats.org/officeDocument/2006/relationships/hyperlink" Target="https://ekmair.ukma.edu.ua/items/5042954c-db50-40f8-a4bf-91d11c8ade26" TargetMode="External"/><Relationship Id="rId35" Type="http://schemas.openxmlformats.org/officeDocument/2006/relationships/hyperlink" Target="https://www.academia.edu/30656383/Jim_Miller_An_Introduction_to_English_Synta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tEzEmgvA8V3ucgXcYwiMSvXmXTA==">CgMxLjAaHwoBMBIaChgICVIUChJ0YWJsZS5zYmdidmFoMHJjaHUaHwoBMRIaChgICVIUChJ0YWJsZS5iNjVyaWt3dDN0eWkaHwoBMhIaChgICVIUChJ0YWJsZS5xNzh6M2FobGFlYTkyCGguZ2pkZ3hzMgloLjMwajB6bGwyCWguM3pueXNoNzIJaC4yZXQ5MnAwMg1oLmZ1d2R3eGtjZ3FnMghoLnR5amN3dDIJaC4zZHk2dmttMgloLjF0M2g1c2YyDWgucWZ6aXljcXdpMXUyCWguNGQzNG9nODIJaC4yczhleW8xMgloLjE3ZHA4dnUyDmguZjQ1ZnU1b2lnOHNrMgloLjNyZGNyam44AHIhMXJLVDMyZ3NGUVJUM29JRFFjQjRDY0lXcnYzcWFfR0Zj</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13645</Words>
  <Characters>77780</Characters>
  <Application>Microsoft Office Word</Application>
  <DocSecurity>0</DocSecurity>
  <Lines>648</Lines>
  <Paragraphs>182</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91243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Аня</dc:creator>
  <cp:lastModifiedBy>Admin</cp:lastModifiedBy>
  <cp:revision>2</cp:revision>
  <dcterms:created xsi:type="dcterms:W3CDTF">2024-12-03T12:42:00Z</dcterms:created>
  <dcterms:modified xsi:type="dcterms:W3CDTF">2024-12-03T12:42:00Z</dcterms:modified>
</cp:coreProperties>
</file>