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7"/>
        <w:ind w:left="334" w:right="627"/>
        <w:jc w:val="center"/>
      </w:pPr>
      <w:r>
        <w:rPr/>
        <w:t>ОДЕСЬКИЙ</w:t>
      </w:r>
      <w:r>
        <w:rPr>
          <w:spacing w:val="-13"/>
        </w:rPr>
        <w:t> </w:t>
      </w:r>
      <w:r>
        <w:rPr/>
        <w:t>НАЦІОНАЛЬНИЙ</w:t>
      </w:r>
      <w:r>
        <w:rPr>
          <w:spacing w:val="-13"/>
        </w:rPr>
        <w:t> </w:t>
      </w:r>
      <w:r>
        <w:rPr/>
        <w:t>УНІВЕРСИТЕТ</w:t>
      </w:r>
      <w:r>
        <w:rPr>
          <w:spacing w:val="-13"/>
        </w:rPr>
        <w:t> </w:t>
      </w:r>
      <w:r>
        <w:rPr/>
        <w:t>ІМЕНІ</w:t>
      </w:r>
      <w:r>
        <w:rPr>
          <w:spacing w:val="-13"/>
        </w:rPr>
        <w:t> </w:t>
      </w:r>
      <w:r>
        <w:rPr>
          <w:spacing w:val="-2"/>
        </w:rPr>
        <w:t>І.І.МЕЧНИКОВА</w:t>
      </w:r>
    </w:p>
    <w:p>
      <w:pPr>
        <w:pStyle w:val="BodyText"/>
        <w:ind w:left="0"/>
        <w:jc w:val="left"/>
      </w:pPr>
    </w:p>
    <w:p>
      <w:pPr>
        <w:pStyle w:val="BodyText"/>
        <w:spacing w:line="480" w:lineRule="auto"/>
        <w:ind w:left="2066" w:right="2259" w:firstLine="963"/>
        <w:jc w:val="left"/>
      </w:pPr>
      <w:r>
        <w:rPr/>
        <w:t>Економіко-правовий факультет Кафедра</w:t>
      </w:r>
      <w:r>
        <w:rPr>
          <w:spacing w:val="-16"/>
        </w:rPr>
        <w:t> </w:t>
      </w:r>
      <w:r>
        <w:rPr/>
        <w:t>маркетингу</w:t>
      </w:r>
      <w:r>
        <w:rPr>
          <w:spacing w:val="-16"/>
        </w:rPr>
        <w:t> </w:t>
      </w:r>
      <w:r>
        <w:rPr/>
        <w:t>та</w:t>
      </w:r>
      <w:r>
        <w:rPr>
          <w:spacing w:val="-16"/>
        </w:rPr>
        <w:t> </w:t>
      </w:r>
      <w:r>
        <w:rPr/>
        <w:t>бізнес-адміністрування</w:t>
      </w:r>
    </w:p>
    <w:p>
      <w:pPr>
        <w:pStyle w:val="BodyText"/>
        <w:ind w:left="0"/>
        <w:jc w:val="left"/>
        <w:rPr>
          <w:sz w:val="30"/>
        </w:rPr>
      </w:pPr>
    </w:p>
    <w:p>
      <w:pPr>
        <w:pStyle w:val="BodyText"/>
        <w:ind w:left="0"/>
        <w:jc w:val="left"/>
        <w:rPr>
          <w:sz w:val="30"/>
        </w:rPr>
      </w:pPr>
    </w:p>
    <w:p>
      <w:pPr>
        <w:pStyle w:val="BodyText"/>
        <w:ind w:left="0"/>
        <w:jc w:val="left"/>
        <w:rPr>
          <w:sz w:val="30"/>
        </w:rPr>
      </w:pPr>
    </w:p>
    <w:p>
      <w:pPr>
        <w:pStyle w:val="Heading2"/>
        <w:spacing w:line="322" w:lineRule="exact" w:before="255"/>
        <w:ind w:left="464" w:right="39"/>
      </w:pPr>
      <w:r>
        <w:rPr>
          <w:w w:val="95"/>
        </w:rPr>
        <w:t>Кваліфікаційна</w:t>
      </w:r>
      <w:r>
        <w:rPr>
          <w:spacing w:val="46"/>
          <w:w w:val="150"/>
        </w:rPr>
        <w:t> </w:t>
      </w:r>
      <w:r>
        <w:rPr>
          <w:spacing w:val="-2"/>
        </w:rPr>
        <w:t>робота</w:t>
      </w:r>
    </w:p>
    <w:p>
      <w:pPr>
        <w:pStyle w:val="BodyText"/>
        <w:ind w:left="464" w:right="40"/>
        <w:jc w:val="center"/>
      </w:pPr>
      <w:r>
        <w:rPr/>
        <w:t>на</w:t>
      </w:r>
      <w:r>
        <w:rPr>
          <w:spacing w:val="-11"/>
        </w:rPr>
        <w:t> </w:t>
      </w:r>
      <w:r>
        <w:rPr/>
        <w:t>здобуття</w:t>
      </w:r>
      <w:r>
        <w:rPr>
          <w:spacing w:val="-10"/>
        </w:rPr>
        <w:t> </w:t>
      </w:r>
      <w:r>
        <w:rPr/>
        <w:t>ступеня</w:t>
      </w:r>
      <w:r>
        <w:rPr>
          <w:spacing w:val="-10"/>
        </w:rPr>
        <w:t> </w:t>
      </w:r>
      <w:r>
        <w:rPr/>
        <w:t>вищої</w:t>
      </w:r>
      <w:r>
        <w:rPr>
          <w:spacing w:val="-10"/>
        </w:rPr>
        <w:t> </w:t>
      </w:r>
      <w:r>
        <w:rPr/>
        <w:t>освіти</w:t>
      </w:r>
      <w:r>
        <w:rPr>
          <w:spacing w:val="-10"/>
        </w:rPr>
        <w:t> </w:t>
      </w:r>
      <w:r>
        <w:rPr>
          <w:spacing w:val="-2"/>
        </w:rPr>
        <w:t>“бакалавр”</w:t>
      </w:r>
    </w:p>
    <w:p>
      <w:pPr>
        <w:pStyle w:val="BodyText"/>
        <w:spacing w:before="10"/>
        <w:ind w:left="0"/>
        <w:jc w:val="left"/>
        <w:rPr>
          <w:sz w:val="27"/>
        </w:rPr>
      </w:pPr>
    </w:p>
    <w:p>
      <w:pPr>
        <w:pStyle w:val="Heading2"/>
        <w:spacing w:line="322" w:lineRule="exact"/>
        <w:ind w:left="464" w:right="42"/>
      </w:pPr>
      <w:r>
        <w:rPr/>
        <w:t>“</w:t>
      </w:r>
      <w:r>
        <w:rPr>
          <w:spacing w:val="-12"/>
        </w:rPr>
        <w:t> </w:t>
      </w:r>
      <w:r>
        <w:rPr/>
        <w:t>Брендінг</w:t>
      </w:r>
      <w:r>
        <w:rPr>
          <w:spacing w:val="-11"/>
        </w:rPr>
        <w:t> </w:t>
      </w:r>
      <w:r>
        <w:rPr/>
        <w:t>як</w:t>
      </w:r>
      <w:r>
        <w:rPr>
          <w:spacing w:val="-12"/>
        </w:rPr>
        <w:t> </w:t>
      </w:r>
      <w:r>
        <w:rPr/>
        <w:t>форма</w:t>
      </w:r>
      <w:r>
        <w:rPr>
          <w:spacing w:val="-11"/>
        </w:rPr>
        <w:t> </w:t>
      </w:r>
      <w:r>
        <w:rPr/>
        <w:t>підвищення</w:t>
      </w:r>
      <w:r>
        <w:rPr>
          <w:spacing w:val="-12"/>
        </w:rPr>
        <w:t> </w:t>
      </w:r>
      <w:r>
        <w:rPr/>
        <w:t>лояльності</w:t>
      </w:r>
      <w:r>
        <w:rPr>
          <w:spacing w:val="-11"/>
        </w:rPr>
        <w:t> </w:t>
      </w:r>
      <w:r>
        <w:rPr/>
        <w:t>споживачів</w:t>
      </w:r>
      <w:r>
        <w:rPr>
          <w:spacing w:val="-12"/>
        </w:rPr>
        <w:t> </w:t>
      </w:r>
      <w:r>
        <w:rPr/>
        <w:t>в</w:t>
      </w:r>
      <w:r>
        <w:rPr>
          <w:spacing w:val="-11"/>
        </w:rPr>
        <w:t> </w:t>
      </w:r>
      <w:r>
        <w:rPr>
          <w:spacing w:val="-2"/>
        </w:rPr>
        <w:t>системі</w:t>
      </w:r>
    </w:p>
    <w:p>
      <w:pPr>
        <w:spacing w:before="0"/>
        <w:ind w:left="334" w:right="627" w:firstLine="0"/>
        <w:jc w:val="center"/>
        <w:rPr>
          <w:b/>
          <w:sz w:val="28"/>
        </w:rPr>
      </w:pPr>
      <w:r>
        <w:rPr>
          <w:b/>
          <w:spacing w:val="-2"/>
          <w:sz w:val="28"/>
        </w:rPr>
        <w:t>менеджменту”</w:t>
      </w:r>
    </w:p>
    <w:p>
      <w:pPr>
        <w:pStyle w:val="BodyText"/>
        <w:spacing w:before="10"/>
        <w:ind w:left="0"/>
        <w:jc w:val="left"/>
        <w:rPr>
          <w:b/>
          <w:sz w:val="27"/>
        </w:rPr>
      </w:pPr>
    </w:p>
    <w:p>
      <w:pPr>
        <w:pStyle w:val="BodyText"/>
        <w:spacing w:line="322" w:lineRule="exact" w:before="1"/>
        <w:ind w:left="464" w:right="37"/>
        <w:jc w:val="center"/>
      </w:pPr>
      <w:r>
        <w:rPr/>
        <w:t>“Branding</w:t>
      </w:r>
      <w:r>
        <w:rPr>
          <w:spacing w:val="-6"/>
        </w:rPr>
        <w:t> </w:t>
      </w:r>
      <w:r>
        <w:rPr/>
        <w:t>as</w:t>
      </w:r>
      <w:r>
        <w:rPr>
          <w:spacing w:val="-6"/>
        </w:rPr>
        <w:t> </w:t>
      </w:r>
      <w:r>
        <w:rPr/>
        <w:t>a</w:t>
      </w:r>
      <w:r>
        <w:rPr>
          <w:spacing w:val="-6"/>
        </w:rPr>
        <w:t> </w:t>
      </w:r>
      <w:r>
        <w:rPr/>
        <w:t>form</w:t>
      </w:r>
      <w:r>
        <w:rPr>
          <w:spacing w:val="-4"/>
        </w:rPr>
        <w:t> </w:t>
      </w:r>
      <w:r>
        <w:rPr/>
        <w:t>of</w:t>
      </w:r>
      <w:r>
        <w:rPr>
          <w:spacing w:val="-6"/>
        </w:rPr>
        <w:t> </w:t>
      </w:r>
      <w:r>
        <w:rPr/>
        <w:t>increasing</w:t>
      </w:r>
      <w:r>
        <w:rPr>
          <w:spacing w:val="-6"/>
        </w:rPr>
        <w:t> </w:t>
      </w:r>
      <w:r>
        <w:rPr/>
        <w:t>customer</w:t>
      </w:r>
      <w:r>
        <w:rPr>
          <w:spacing w:val="-6"/>
        </w:rPr>
        <w:t> </w:t>
      </w:r>
      <w:r>
        <w:rPr/>
        <w:t>loyalty</w:t>
      </w:r>
      <w:r>
        <w:rPr>
          <w:spacing w:val="-5"/>
        </w:rPr>
        <w:t> </w:t>
      </w:r>
      <w:r>
        <w:rPr/>
        <w:t>in</w:t>
      </w:r>
      <w:r>
        <w:rPr>
          <w:spacing w:val="-6"/>
        </w:rPr>
        <w:t> </w:t>
      </w:r>
      <w:r>
        <w:rPr/>
        <w:t>the</w:t>
      </w:r>
      <w:r>
        <w:rPr>
          <w:spacing w:val="-6"/>
        </w:rPr>
        <w:t> </w:t>
      </w:r>
      <w:r>
        <w:rPr>
          <w:spacing w:val="-2"/>
        </w:rPr>
        <w:t>management</w:t>
      </w:r>
    </w:p>
    <w:p>
      <w:pPr>
        <w:pStyle w:val="BodyText"/>
        <w:ind w:left="335" w:right="627"/>
        <w:jc w:val="center"/>
      </w:pPr>
      <w:r>
        <w:rPr>
          <w:spacing w:val="-2"/>
        </w:rPr>
        <w:t>systems”</w:t>
      </w:r>
    </w:p>
    <w:p>
      <w:pPr>
        <w:pStyle w:val="BodyText"/>
        <w:ind w:left="0"/>
        <w:jc w:val="left"/>
        <w:rPr>
          <w:sz w:val="30"/>
        </w:rPr>
      </w:pPr>
    </w:p>
    <w:p>
      <w:pPr>
        <w:pStyle w:val="BodyText"/>
        <w:spacing w:before="3"/>
        <w:ind w:left="0"/>
        <w:jc w:val="left"/>
        <w:rPr>
          <w:sz w:val="26"/>
        </w:rPr>
      </w:pPr>
    </w:p>
    <w:p>
      <w:pPr>
        <w:pStyle w:val="BodyText"/>
        <w:ind w:left="3553" w:right="1434"/>
        <w:jc w:val="left"/>
      </w:pPr>
      <w:r>
        <w:rPr/>
        <w:t>Виконав:</w:t>
      </w:r>
      <w:r>
        <w:rPr>
          <w:spacing w:val="-18"/>
        </w:rPr>
        <w:t> </w:t>
      </w:r>
      <w:r>
        <w:rPr/>
        <w:t>здобувач</w:t>
      </w:r>
      <w:r>
        <w:rPr>
          <w:spacing w:val="-17"/>
        </w:rPr>
        <w:t> </w:t>
      </w:r>
      <w:r>
        <w:rPr/>
        <w:t>денної</w:t>
      </w:r>
      <w:r>
        <w:rPr>
          <w:spacing w:val="-18"/>
        </w:rPr>
        <w:t> </w:t>
      </w:r>
      <w:r>
        <w:rPr/>
        <w:t>форми</w:t>
      </w:r>
      <w:r>
        <w:rPr>
          <w:spacing w:val="-17"/>
        </w:rPr>
        <w:t> </w:t>
      </w:r>
      <w:r>
        <w:rPr/>
        <w:t>навчання спеціальності 073 Менеджмент</w:t>
      </w:r>
    </w:p>
    <w:p>
      <w:pPr>
        <w:pStyle w:val="BodyText"/>
        <w:ind w:left="3553" w:right="2259"/>
        <w:jc w:val="left"/>
      </w:pPr>
      <w:r>
        <w:rPr/>
        <w:t>Освітня</w:t>
      </w:r>
      <w:r>
        <w:rPr>
          <w:spacing w:val="-18"/>
        </w:rPr>
        <w:t> </w:t>
      </w:r>
      <w:r>
        <w:rPr/>
        <w:t>програма</w:t>
      </w:r>
      <w:r>
        <w:rPr>
          <w:spacing w:val="-17"/>
        </w:rPr>
        <w:t> </w:t>
      </w:r>
      <w:r>
        <w:rPr/>
        <w:t>«Менеджмент» ШАМУГІЯ Давид Кахаєвич</w:t>
      </w:r>
    </w:p>
    <w:p>
      <w:pPr>
        <w:pStyle w:val="BodyText"/>
        <w:spacing w:before="10"/>
        <w:ind w:left="0"/>
        <w:jc w:val="left"/>
        <w:rPr>
          <w:sz w:val="27"/>
        </w:rPr>
      </w:pPr>
    </w:p>
    <w:p>
      <w:pPr>
        <w:pStyle w:val="BodyText"/>
        <w:ind w:left="3553"/>
        <w:jc w:val="left"/>
      </w:pPr>
      <w:r>
        <w:rPr/>
        <w:t>Керівник:</w:t>
      </w:r>
      <w:r>
        <w:rPr>
          <w:spacing w:val="-15"/>
        </w:rPr>
        <w:t> </w:t>
      </w:r>
      <w:r>
        <w:rPr/>
        <w:t>к.ф.-м.н.,</w:t>
      </w:r>
      <w:r>
        <w:rPr>
          <w:spacing w:val="-14"/>
        </w:rPr>
        <w:t> </w:t>
      </w:r>
      <w:r>
        <w:rPr/>
        <w:t>доц.</w:t>
      </w:r>
      <w:r>
        <w:rPr>
          <w:spacing w:val="-15"/>
        </w:rPr>
        <w:t> </w:t>
      </w:r>
      <w:r>
        <w:rPr/>
        <w:t>Людмила</w:t>
      </w:r>
      <w:r>
        <w:rPr>
          <w:spacing w:val="-14"/>
        </w:rPr>
        <w:t> </w:t>
      </w:r>
      <w:r>
        <w:rPr>
          <w:spacing w:val="-2"/>
        </w:rPr>
        <w:t>ЗАЛЮБІНСЬКА</w:t>
      </w:r>
    </w:p>
    <w:p>
      <w:pPr>
        <w:pStyle w:val="BodyText"/>
        <w:spacing w:before="4"/>
        <w:ind w:left="0"/>
        <w:jc w:val="left"/>
        <w:rPr>
          <w:sz w:val="25"/>
        </w:rPr>
      </w:pPr>
      <w:r>
        <w:rPr/>
        <w:pict>
          <v:shape style="position:absolute;margin-left:366.999908pt;margin-top:15.785574pt;width:126.05pt;height:.1pt;mso-position-horizontal-relative:page;mso-position-vertical-relative:paragraph;z-index:-15728640;mso-wrap-distance-left:0;mso-wrap-distance-right:0" id="docshape1" coordorigin="7340,316" coordsize="2521,0" path="m7340,316l9860,316e" filled="false" stroked="true" strokeweight=".5568pt" strokecolor="#000000">
            <v:path arrowok="t"/>
            <v:stroke dashstyle="solid"/>
            <w10:wrap type="topAndBottom"/>
          </v:shape>
        </w:pict>
      </w:r>
    </w:p>
    <w:p>
      <w:pPr>
        <w:pStyle w:val="BodyText"/>
        <w:spacing w:before="5"/>
        <w:ind w:left="0"/>
        <w:jc w:val="left"/>
        <w:rPr>
          <w:sz w:val="20"/>
        </w:rPr>
      </w:pPr>
    </w:p>
    <w:p>
      <w:pPr>
        <w:pStyle w:val="BodyText"/>
        <w:spacing w:before="86"/>
        <w:ind w:left="3553"/>
        <w:jc w:val="left"/>
      </w:pPr>
      <w:r>
        <w:rPr/>
        <w:t>Рецензент:</w:t>
      </w:r>
      <w:r>
        <w:rPr>
          <w:spacing w:val="-11"/>
        </w:rPr>
        <w:t> </w:t>
      </w:r>
      <w:r>
        <w:rPr/>
        <w:t>д.е.н.,</w:t>
      </w:r>
      <w:r>
        <w:rPr>
          <w:spacing w:val="-10"/>
        </w:rPr>
        <w:t> </w:t>
      </w:r>
      <w:r>
        <w:rPr/>
        <w:t>доц.</w:t>
      </w:r>
      <w:r>
        <w:rPr>
          <w:spacing w:val="-10"/>
        </w:rPr>
        <w:t> </w:t>
      </w:r>
      <w:r>
        <w:rPr/>
        <w:t>Галина</w:t>
      </w:r>
      <w:r>
        <w:rPr>
          <w:spacing w:val="-10"/>
        </w:rPr>
        <w:t> </w:t>
      </w:r>
      <w:r>
        <w:rPr>
          <w:spacing w:val="-2"/>
        </w:rPr>
        <w:t>КОШЕЛЬОК</w:t>
      </w:r>
    </w:p>
    <w:p>
      <w:pPr>
        <w:pStyle w:val="BodyText"/>
        <w:ind w:left="0"/>
        <w:jc w:val="left"/>
        <w:rPr>
          <w:sz w:val="20"/>
        </w:rPr>
      </w:pPr>
    </w:p>
    <w:p>
      <w:pPr>
        <w:pStyle w:val="BodyText"/>
        <w:ind w:left="0"/>
        <w:jc w:val="left"/>
        <w:rPr>
          <w:sz w:val="20"/>
        </w:rPr>
      </w:pPr>
    </w:p>
    <w:p>
      <w:pPr>
        <w:spacing w:after="0"/>
        <w:jc w:val="left"/>
        <w:rPr>
          <w:sz w:val="20"/>
        </w:rPr>
        <w:sectPr>
          <w:type w:val="continuous"/>
          <w:pgSz w:w="11900" w:h="16840"/>
          <w:pgMar w:top="1380" w:bottom="280" w:left="1080" w:right="760"/>
        </w:sectPr>
      </w:pPr>
    </w:p>
    <w:p>
      <w:pPr>
        <w:pStyle w:val="BodyText"/>
        <w:spacing w:before="236"/>
        <w:ind w:left="115"/>
        <w:jc w:val="left"/>
      </w:pPr>
      <w:r>
        <w:rPr/>
        <w:t>Рекомендовано до захисту: </w:t>
      </w:r>
      <w:r>
        <w:rPr>
          <w:spacing w:val="-2"/>
        </w:rPr>
        <w:t>протокол</w:t>
      </w:r>
      <w:r>
        <w:rPr>
          <w:spacing w:val="-12"/>
        </w:rPr>
        <w:t> </w:t>
      </w:r>
      <w:r>
        <w:rPr>
          <w:spacing w:val="-2"/>
        </w:rPr>
        <w:t>засідання</w:t>
      </w:r>
      <w:r>
        <w:rPr>
          <w:spacing w:val="-12"/>
        </w:rPr>
        <w:t> </w:t>
      </w:r>
      <w:r>
        <w:rPr>
          <w:spacing w:val="-2"/>
        </w:rPr>
        <w:t>кафедри</w:t>
      </w:r>
    </w:p>
    <w:p>
      <w:pPr>
        <w:pStyle w:val="BodyText"/>
        <w:tabs>
          <w:tab w:pos="871" w:val="left" w:leader="none"/>
          <w:tab w:pos="1082" w:val="left" w:leader="none"/>
          <w:tab w:pos="2834" w:val="left" w:leader="dot"/>
          <w:tab w:pos="3533" w:val="left" w:leader="none"/>
        </w:tabs>
        <w:spacing w:line="321" w:lineRule="exact"/>
        <w:ind w:left="115"/>
        <w:jc w:val="left"/>
      </w:pPr>
      <w:r>
        <w:rPr/>
        <w:t>№ </w:t>
      </w:r>
      <w:r>
        <w:rPr>
          <w:u w:val="single"/>
        </w:rPr>
        <w:tab/>
      </w:r>
      <w:r>
        <w:rPr/>
        <w:tab/>
      </w:r>
      <w:r>
        <w:rPr>
          <w:spacing w:val="-5"/>
        </w:rPr>
        <w:t>від</w:t>
      </w:r>
      <w:r>
        <w:rPr/>
        <w:tab/>
      </w:r>
      <w:r>
        <w:rPr>
          <w:spacing w:val="-5"/>
        </w:rPr>
        <w:t>20</w:t>
      </w:r>
      <w:r>
        <w:rPr>
          <w:u w:val="single"/>
        </w:rPr>
        <w:tab/>
      </w:r>
      <w:r>
        <w:rPr/>
        <w:t> р.</w:t>
      </w:r>
    </w:p>
    <w:p>
      <w:pPr>
        <w:pStyle w:val="BodyText"/>
        <w:ind w:left="0"/>
        <w:jc w:val="left"/>
        <w:rPr>
          <w:sz w:val="30"/>
        </w:rPr>
      </w:pPr>
    </w:p>
    <w:p>
      <w:pPr>
        <w:pStyle w:val="BodyText"/>
        <w:ind w:left="0"/>
        <w:jc w:val="left"/>
        <w:rPr>
          <w:sz w:val="30"/>
        </w:rPr>
      </w:pPr>
    </w:p>
    <w:p>
      <w:pPr>
        <w:pStyle w:val="BodyText"/>
        <w:spacing w:before="183"/>
        <w:ind w:left="115"/>
        <w:jc w:val="left"/>
      </w:pPr>
      <w:r>
        <w:rPr>
          <w:spacing w:val="-2"/>
        </w:rPr>
        <w:t>Завідувач(ка)</w:t>
      </w:r>
      <w:r>
        <w:rPr>
          <w:spacing w:val="-9"/>
        </w:rPr>
        <w:t> </w:t>
      </w:r>
      <w:r>
        <w:rPr>
          <w:spacing w:val="-2"/>
        </w:rPr>
        <w:t>кафедри</w:t>
      </w:r>
    </w:p>
    <w:p>
      <w:pPr>
        <w:pStyle w:val="BodyText"/>
        <w:tabs>
          <w:tab w:pos="4327" w:val="left" w:leader="none"/>
        </w:tabs>
        <w:spacing w:line="322" w:lineRule="exact" w:before="236"/>
        <w:ind w:left="115"/>
        <w:jc w:val="left"/>
      </w:pPr>
      <w:r>
        <w:rPr/>
        <w:br w:type="column"/>
      </w:r>
      <w:r>
        <w:rPr/>
        <w:t>Захищено на засіданні ЕК № </w:t>
      </w:r>
      <w:r>
        <w:rPr>
          <w:u w:val="single"/>
        </w:rPr>
        <w:tab/>
      </w:r>
    </w:p>
    <w:p>
      <w:pPr>
        <w:pStyle w:val="BodyText"/>
        <w:tabs>
          <w:tab w:pos="1885" w:val="left" w:leader="none"/>
          <w:tab w:pos="3567" w:val="left" w:leader="dot"/>
          <w:tab w:pos="4268" w:val="left" w:leader="none"/>
        </w:tabs>
        <w:ind w:left="115"/>
        <w:jc w:val="left"/>
      </w:pPr>
      <w:r>
        <w:rPr>
          <w:spacing w:val="-4"/>
        </w:rPr>
        <w:t>протокол </w:t>
      </w:r>
      <w:r>
        <w:rPr/>
        <w:t>№ </w:t>
      </w:r>
      <w:r>
        <w:rPr>
          <w:u w:val="single"/>
        </w:rPr>
        <w:tab/>
      </w:r>
      <w:r>
        <w:rPr>
          <w:spacing w:val="-5"/>
        </w:rPr>
        <w:t>від</w:t>
      </w:r>
      <w:r>
        <w:rPr/>
        <w:tab/>
      </w:r>
      <w:r>
        <w:rPr>
          <w:spacing w:val="-5"/>
        </w:rPr>
        <w:t>20</w:t>
      </w:r>
      <w:r>
        <w:rPr>
          <w:u w:val="single"/>
        </w:rPr>
        <w:tab/>
      </w:r>
      <w:r>
        <w:rPr/>
        <w:t> р.</w:t>
      </w:r>
    </w:p>
    <w:p>
      <w:pPr>
        <w:pStyle w:val="BodyText"/>
        <w:spacing w:before="10"/>
        <w:ind w:left="0"/>
        <w:jc w:val="left"/>
        <w:rPr>
          <w:sz w:val="27"/>
        </w:rPr>
      </w:pPr>
    </w:p>
    <w:p>
      <w:pPr>
        <w:pStyle w:val="BodyText"/>
        <w:tabs>
          <w:tab w:pos="2911" w:val="left" w:leader="none"/>
          <w:tab w:pos="3830" w:val="left" w:leader="none"/>
          <w:tab w:pos="4608" w:val="left" w:leader="none"/>
        </w:tabs>
        <w:spacing w:before="1"/>
        <w:ind w:left="115"/>
        <w:jc w:val="left"/>
      </w:pPr>
      <w:r>
        <w:rPr>
          <w:spacing w:val="-2"/>
        </w:rPr>
        <w:t>Оцінка</w:t>
      </w:r>
      <w:r>
        <w:rPr>
          <w:u w:val="single"/>
        </w:rPr>
        <w:tab/>
      </w:r>
      <w:r>
        <w:rPr>
          <w:spacing w:val="-10"/>
        </w:rPr>
        <w:t>/</w:t>
      </w:r>
      <w:r>
        <w:rPr>
          <w:u w:val="single"/>
        </w:rPr>
        <w:tab/>
      </w:r>
      <w:r>
        <w:rPr>
          <w:spacing w:val="-10"/>
        </w:rPr>
        <w:t>/</w:t>
      </w:r>
      <w:r>
        <w:rPr>
          <w:u w:val="single"/>
        </w:rPr>
        <w:tab/>
      </w:r>
    </w:p>
    <w:p>
      <w:pPr>
        <w:spacing w:before="2"/>
        <w:ind w:left="1165" w:right="0" w:firstLine="0"/>
        <w:jc w:val="left"/>
        <w:rPr>
          <w:sz w:val="20"/>
        </w:rPr>
      </w:pPr>
      <w:r>
        <w:rPr>
          <w:sz w:val="20"/>
        </w:rPr>
        <w:t>(за</w:t>
      </w:r>
      <w:r>
        <w:rPr>
          <w:spacing w:val="-8"/>
          <w:sz w:val="20"/>
        </w:rPr>
        <w:t> </w:t>
      </w:r>
      <w:r>
        <w:rPr>
          <w:sz w:val="20"/>
        </w:rPr>
        <w:t>національною</w:t>
      </w:r>
      <w:r>
        <w:rPr>
          <w:spacing w:val="-9"/>
          <w:sz w:val="20"/>
        </w:rPr>
        <w:t> </w:t>
      </w:r>
      <w:r>
        <w:rPr>
          <w:sz w:val="20"/>
        </w:rPr>
        <w:t>шкалою/</w:t>
      </w:r>
      <w:r>
        <w:rPr>
          <w:spacing w:val="-8"/>
          <w:sz w:val="20"/>
        </w:rPr>
        <w:t> </w:t>
      </w:r>
      <w:r>
        <w:rPr>
          <w:sz w:val="20"/>
        </w:rPr>
        <w:t>ЕСТS/</w:t>
      </w:r>
      <w:r>
        <w:rPr>
          <w:spacing w:val="-7"/>
          <w:sz w:val="20"/>
        </w:rPr>
        <w:t> </w:t>
      </w:r>
      <w:r>
        <w:rPr>
          <w:spacing w:val="-2"/>
          <w:sz w:val="20"/>
        </w:rPr>
        <w:t>бали)</w:t>
      </w:r>
    </w:p>
    <w:p>
      <w:pPr>
        <w:pStyle w:val="BodyText"/>
        <w:spacing w:before="9"/>
        <w:ind w:left="0"/>
        <w:jc w:val="left"/>
        <w:rPr>
          <w:sz w:val="27"/>
        </w:rPr>
      </w:pPr>
    </w:p>
    <w:p>
      <w:pPr>
        <w:pStyle w:val="BodyText"/>
        <w:ind w:left="115"/>
        <w:jc w:val="left"/>
      </w:pPr>
      <w:r>
        <w:rPr>
          <w:spacing w:val="-5"/>
        </w:rPr>
        <w:t>Голова</w:t>
      </w:r>
      <w:r>
        <w:rPr>
          <w:spacing w:val="-9"/>
        </w:rPr>
        <w:t> </w:t>
      </w:r>
      <w:r>
        <w:rPr>
          <w:spacing w:val="-5"/>
        </w:rPr>
        <w:t>ЕК</w:t>
      </w:r>
    </w:p>
    <w:p>
      <w:pPr>
        <w:spacing w:after="0"/>
        <w:jc w:val="left"/>
        <w:sectPr>
          <w:type w:val="continuous"/>
          <w:pgSz w:w="11900" w:h="16840"/>
          <w:pgMar w:top="1380" w:bottom="280" w:left="1080" w:right="760"/>
          <w:cols w:num="2" w:equalWidth="0">
            <w:col w:w="3854" w:space="1061"/>
            <w:col w:w="5145"/>
          </w:cols>
        </w:sectPr>
      </w:pPr>
    </w:p>
    <w:p>
      <w:pPr>
        <w:pStyle w:val="BodyText"/>
        <w:tabs>
          <w:tab w:pos="2424" w:val="left" w:leader="none"/>
          <w:tab w:pos="5030" w:val="left" w:leader="none"/>
          <w:tab w:pos="7130" w:val="left" w:leader="none"/>
        </w:tabs>
        <w:spacing w:line="322" w:lineRule="exact"/>
        <w:ind w:left="115"/>
        <w:jc w:val="left"/>
      </w:pPr>
      <w:r>
        <w:rPr>
          <w:u w:val="single"/>
        </w:rPr>
        <w:tab/>
      </w:r>
      <w:r>
        <w:rPr/>
        <w:t>Олена</w:t>
      </w:r>
      <w:r>
        <w:rPr>
          <w:spacing w:val="-7"/>
        </w:rPr>
        <w:t> </w:t>
      </w:r>
      <w:r>
        <w:rPr>
          <w:spacing w:val="-2"/>
        </w:rPr>
        <w:t>САДЧЕНКО</w:t>
      </w:r>
      <w:r>
        <w:rPr/>
        <w:tab/>
      </w:r>
      <w:r>
        <w:rPr>
          <w:u w:val="single"/>
        </w:rPr>
        <w:tab/>
      </w:r>
      <w:r>
        <w:rPr>
          <w:spacing w:val="-2"/>
        </w:rPr>
        <w:t>Євген</w:t>
      </w:r>
      <w:r>
        <w:rPr>
          <w:spacing w:val="-10"/>
        </w:rPr>
        <w:t> </w:t>
      </w:r>
      <w:r>
        <w:rPr>
          <w:spacing w:val="-2"/>
        </w:rPr>
        <w:t>МАСЛЄННІКОВ</w:t>
      </w:r>
    </w:p>
    <w:p>
      <w:pPr>
        <w:tabs>
          <w:tab w:pos="2832" w:val="left" w:leader="none"/>
          <w:tab w:pos="5280" w:val="left" w:leader="none"/>
          <w:tab w:pos="7920" w:val="left" w:leader="none"/>
        </w:tabs>
        <w:spacing w:before="2"/>
        <w:ind w:left="765" w:right="0" w:firstLine="0"/>
        <w:jc w:val="left"/>
        <w:rPr>
          <w:sz w:val="20"/>
        </w:rPr>
      </w:pPr>
      <w:r>
        <w:rPr>
          <w:spacing w:val="-2"/>
          <w:sz w:val="20"/>
        </w:rPr>
        <w:t>(підпис)</w:t>
      </w:r>
      <w:r>
        <w:rPr>
          <w:sz w:val="20"/>
        </w:rPr>
        <w:tab/>
        <w:t>(ім’я,</w:t>
      </w:r>
      <w:r>
        <w:rPr>
          <w:spacing w:val="-7"/>
          <w:sz w:val="20"/>
        </w:rPr>
        <w:t> </w:t>
      </w:r>
      <w:r>
        <w:rPr>
          <w:spacing w:val="-2"/>
          <w:sz w:val="20"/>
        </w:rPr>
        <w:t>прізвище)</w:t>
      </w:r>
      <w:r>
        <w:rPr>
          <w:sz w:val="20"/>
        </w:rPr>
        <w:tab/>
      </w:r>
      <w:r>
        <w:rPr>
          <w:spacing w:val="-2"/>
          <w:sz w:val="20"/>
        </w:rPr>
        <w:t>(підпис)</w:t>
      </w:r>
      <w:r>
        <w:rPr>
          <w:sz w:val="20"/>
        </w:rPr>
        <w:tab/>
        <w:t>(ім’я,</w:t>
      </w:r>
      <w:r>
        <w:rPr>
          <w:spacing w:val="-9"/>
          <w:sz w:val="20"/>
        </w:rPr>
        <w:t> </w:t>
      </w:r>
      <w:r>
        <w:rPr>
          <w:spacing w:val="-2"/>
          <w:sz w:val="20"/>
        </w:rPr>
        <w:t>прізвище)</w:t>
      </w:r>
    </w:p>
    <w:p>
      <w:pPr>
        <w:pStyle w:val="BodyText"/>
        <w:spacing w:before="8"/>
        <w:ind w:left="0"/>
        <w:jc w:val="left"/>
        <w:rPr>
          <w:sz w:val="22"/>
        </w:rPr>
      </w:pPr>
    </w:p>
    <w:p>
      <w:pPr>
        <w:spacing w:before="87"/>
        <w:ind w:left="464" w:right="39" w:firstLine="0"/>
        <w:jc w:val="center"/>
        <w:rPr>
          <w:b/>
          <w:sz w:val="28"/>
        </w:rPr>
      </w:pPr>
      <w:r>
        <w:rPr>
          <w:b/>
          <w:sz w:val="28"/>
        </w:rPr>
        <w:t>Одеса</w:t>
      </w:r>
      <w:r>
        <w:rPr>
          <w:b/>
          <w:spacing w:val="-3"/>
          <w:sz w:val="28"/>
        </w:rPr>
        <w:t> </w:t>
      </w:r>
      <w:r>
        <w:rPr>
          <w:b/>
          <w:spacing w:val="-4"/>
          <w:sz w:val="28"/>
        </w:rPr>
        <w:t>2023</w:t>
      </w:r>
    </w:p>
    <w:p>
      <w:pPr>
        <w:spacing w:after="0"/>
        <w:jc w:val="center"/>
        <w:rPr>
          <w:sz w:val="28"/>
        </w:rPr>
        <w:sectPr>
          <w:type w:val="continuous"/>
          <w:pgSz w:w="11900" w:h="16840"/>
          <w:pgMar w:top="1380" w:bottom="280" w:left="1080" w:right="760"/>
        </w:sectPr>
      </w:pPr>
    </w:p>
    <w:p>
      <w:pPr>
        <w:pStyle w:val="Heading1"/>
        <w:spacing w:before="67"/>
        <w:ind w:left="334" w:right="627"/>
      </w:pPr>
      <w:r>
        <w:rPr>
          <w:spacing w:val="-2"/>
        </w:rPr>
        <w:t>ЗМІСТ</w:t>
      </w:r>
    </w:p>
    <w:sdt>
      <w:sdtPr>
        <w:docPartObj>
          <w:docPartGallery w:val="Table of Contents"/>
          <w:docPartUnique/>
        </w:docPartObj>
      </w:sdtPr>
      <w:sdtEndPr/>
      <w:sdtContent>
        <w:p>
          <w:pPr>
            <w:pStyle w:val="TOC1"/>
            <w:tabs>
              <w:tab w:pos="9245" w:val="left" w:leader="dot"/>
            </w:tabs>
            <w:spacing w:before="288"/>
            <w:ind w:left="1090"/>
          </w:pPr>
          <w:hyperlink w:history="true" w:anchor="_TOC_250012">
            <w:r>
              <w:rPr>
                <w:spacing w:val="-2"/>
              </w:rPr>
              <w:t>Вступ</w:t>
            </w:r>
            <w:r>
              <w:rPr>
                <w:b w:val="0"/>
              </w:rPr>
              <w:tab/>
            </w:r>
            <w:r>
              <w:rPr>
                <w:spacing w:val="-10"/>
              </w:rPr>
              <w:t>3</w:t>
            </w:r>
          </w:hyperlink>
        </w:p>
        <w:p>
          <w:pPr>
            <w:pStyle w:val="TOC1"/>
            <w:tabs>
              <w:tab w:pos="2609" w:val="left" w:leader="none"/>
            </w:tabs>
            <w:spacing w:line="357" w:lineRule="auto"/>
            <w:ind w:right="1673" w:firstLine="720"/>
          </w:pPr>
          <w:hyperlink w:history="true" w:anchor="_TOC_250011">
            <w:r>
              <w:rPr/>
              <w:t>Розділ 1.</w:t>
              <w:tab/>
              <w:t>Брендинг</w:t>
            </w:r>
            <w:r>
              <w:rPr>
                <w:spacing w:val="-12"/>
              </w:rPr>
              <w:t> </w:t>
            </w:r>
            <w:r>
              <w:rPr/>
              <w:t>та</w:t>
            </w:r>
            <w:r>
              <w:rPr>
                <w:spacing w:val="-12"/>
              </w:rPr>
              <w:t> </w:t>
            </w:r>
            <w:r>
              <w:rPr/>
              <w:t>лояльність</w:t>
            </w:r>
            <w:r>
              <w:rPr>
                <w:spacing w:val="-12"/>
              </w:rPr>
              <w:t> </w:t>
            </w:r>
            <w:r>
              <w:rPr/>
              <w:t>споживачів</w:t>
            </w:r>
            <w:r>
              <w:rPr>
                <w:spacing w:val="-12"/>
              </w:rPr>
              <w:t> </w:t>
            </w:r>
            <w:r>
              <w:rPr/>
              <w:t>у</w:t>
            </w:r>
            <w:r>
              <w:rPr>
                <w:spacing w:val="-12"/>
              </w:rPr>
              <w:t> </w:t>
            </w:r>
            <w:r>
              <w:rPr/>
              <w:t>системі </w:t>
            </w:r>
            <w:r>
              <w:rPr>
                <w:spacing w:val="-2"/>
              </w:rPr>
              <w:t>менеджменту</w:t>
            </w:r>
            <w:r>
              <w:rPr>
                <w:b w:val="0"/>
              </w:rPr>
              <w:tab/>
            </w:r>
            <w:r>
              <w:rPr>
                <w:spacing w:val="-10"/>
              </w:rPr>
              <w:t>6</w:t>
            </w:r>
          </w:hyperlink>
        </w:p>
        <w:p>
          <w:pPr>
            <w:pStyle w:val="TOC2"/>
            <w:numPr>
              <w:ilvl w:val="1"/>
              <w:numId w:val="1"/>
            </w:numPr>
            <w:tabs>
              <w:tab w:pos="2049" w:val="left" w:leader="none"/>
              <w:tab w:pos="2050" w:val="left" w:leader="none"/>
              <w:tab w:pos="9265" w:val="left" w:leader="dot"/>
            </w:tabs>
            <w:spacing w:line="240" w:lineRule="auto" w:before="124" w:after="0"/>
            <w:ind w:left="2050" w:right="0" w:hanging="681"/>
            <w:jc w:val="left"/>
          </w:pPr>
          <w:hyperlink w:history="true" w:anchor="_TOC_250010">
            <w:r>
              <w:rPr/>
              <w:t>Брендинг</w:t>
            </w:r>
            <w:r>
              <w:rPr>
                <w:spacing w:val="-4"/>
              </w:rPr>
              <w:t> </w:t>
            </w:r>
            <w:r>
              <w:rPr/>
              <w:t>та</w:t>
            </w:r>
            <w:r>
              <w:rPr>
                <w:spacing w:val="-3"/>
              </w:rPr>
              <w:t> </w:t>
            </w:r>
            <w:r>
              <w:rPr/>
              <w:t>його</w:t>
            </w:r>
            <w:r>
              <w:rPr>
                <w:spacing w:val="-2"/>
              </w:rPr>
              <w:t> </w:t>
            </w:r>
            <w:r>
              <w:rPr/>
              <w:t>елементи</w:t>
            </w:r>
            <w:r>
              <w:rPr>
                <w:spacing w:val="-2"/>
              </w:rPr>
              <w:t> </w:t>
            </w:r>
            <w:r>
              <w:rPr/>
              <w:t>у</w:t>
            </w:r>
            <w:r>
              <w:rPr>
                <w:spacing w:val="-2"/>
              </w:rPr>
              <w:t> </w:t>
            </w:r>
            <w:r>
              <w:rPr/>
              <w:t>системі</w:t>
            </w:r>
            <w:r>
              <w:rPr>
                <w:spacing w:val="-1"/>
              </w:rPr>
              <w:t> </w:t>
            </w:r>
            <w:r>
              <w:rPr>
                <w:spacing w:val="-2"/>
              </w:rPr>
              <w:t>управління</w:t>
            </w:r>
            <w:r>
              <w:rPr/>
              <w:tab/>
            </w:r>
            <w:r>
              <w:rPr>
                <w:spacing w:val="-10"/>
              </w:rPr>
              <w:t>6</w:t>
            </w:r>
          </w:hyperlink>
        </w:p>
        <w:p>
          <w:pPr>
            <w:pStyle w:val="TOC2"/>
            <w:numPr>
              <w:ilvl w:val="1"/>
              <w:numId w:val="1"/>
            </w:numPr>
            <w:tabs>
              <w:tab w:pos="2049" w:val="left" w:leader="none"/>
              <w:tab w:pos="2050" w:val="left" w:leader="none"/>
              <w:tab w:pos="9145" w:val="left" w:leader="dot"/>
            </w:tabs>
            <w:spacing w:line="240" w:lineRule="auto" w:before="118" w:after="0"/>
            <w:ind w:left="2050" w:right="0" w:hanging="681"/>
            <w:jc w:val="left"/>
          </w:pPr>
          <w:hyperlink w:history="true" w:anchor="_TOC_250009">
            <w:r>
              <w:rPr/>
              <w:t>Концепції</w:t>
            </w:r>
            <w:r>
              <w:rPr>
                <w:spacing w:val="-6"/>
              </w:rPr>
              <w:t> </w:t>
            </w:r>
            <w:r>
              <w:rPr/>
              <w:t>брендингу</w:t>
            </w:r>
            <w:r>
              <w:rPr>
                <w:spacing w:val="-5"/>
              </w:rPr>
              <w:t> </w:t>
            </w:r>
            <w:r>
              <w:rPr/>
              <w:t>та</w:t>
            </w:r>
            <w:r>
              <w:rPr>
                <w:spacing w:val="-6"/>
              </w:rPr>
              <w:t> </w:t>
            </w:r>
            <w:r>
              <w:rPr/>
              <w:t>моделі</w:t>
            </w:r>
            <w:r>
              <w:rPr>
                <w:spacing w:val="-5"/>
              </w:rPr>
              <w:t> </w:t>
            </w:r>
            <w:r>
              <w:rPr>
                <w:spacing w:val="-2"/>
              </w:rPr>
              <w:t>бренду</w:t>
            </w:r>
            <w:r>
              <w:rPr/>
              <w:tab/>
            </w:r>
            <w:r>
              <w:rPr>
                <w:spacing w:val="-5"/>
              </w:rPr>
              <w:t>13</w:t>
            </w:r>
          </w:hyperlink>
        </w:p>
        <w:p>
          <w:pPr>
            <w:pStyle w:val="TOC2"/>
            <w:numPr>
              <w:ilvl w:val="1"/>
              <w:numId w:val="1"/>
            </w:numPr>
            <w:tabs>
              <w:tab w:pos="2049" w:val="left" w:leader="none"/>
              <w:tab w:pos="2050" w:val="left" w:leader="none"/>
              <w:tab w:pos="9145" w:val="left" w:leader="dot"/>
            </w:tabs>
            <w:spacing w:line="240" w:lineRule="auto" w:before="122" w:after="0"/>
            <w:ind w:left="2050" w:right="0" w:hanging="681"/>
            <w:jc w:val="left"/>
          </w:pPr>
          <w:hyperlink w:history="true" w:anchor="_TOC_250008">
            <w:r>
              <w:rPr/>
              <w:t>Лояльність</w:t>
            </w:r>
            <w:r>
              <w:rPr>
                <w:spacing w:val="-6"/>
              </w:rPr>
              <w:t> </w:t>
            </w:r>
            <w:r>
              <w:rPr/>
              <w:t>та</w:t>
            </w:r>
            <w:r>
              <w:rPr>
                <w:spacing w:val="-5"/>
              </w:rPr>
              <w:t> </w:t>
            </w:r>
            <w:r>
              <w:rPr>
                <w:spacing w:val="-2"/>
              </w:rPr>
              <w:t>брендинг</w:t>
            </w:r>
            <w:r>
              <w:rPr/>
              <w:tab/>
            </w:r>
            <w:r>
              <w:rPr>
                <w:spacing w:val="-5"/>
              </w:rPr>
              <w:t>21</w:t>
            </w:r>
          </w:hyperlink>
        </w:p>
        <w:p>
          <w:pPr>
            <w:pStyle w:val="TOC1"/>
            <w:tabs>
              <w:tab w:pos="2609" w:val="left" w:leader="none"/>
              <w:tab w:pos="9105" w:val="left" w:leader="dot"/>
            </w:tabs>
            <w:spacing w:line="362" w:lineRule="auto" w:before="239"/>
            <w:ind w:right="671" w:firstLine="720"/>
          </w:pPr>
          <w:r>
            <w:rPr/>
            <w:t>Розділ 2.</w:t>
            <w:tab/>
            <w:t>Методологічні основи впливу брендингу на лояльність споживачів</w:t>
          </w:r>
          <w:r>
            <w:rPr>
              <w:b w:val="0"/>
            </w:rPr>
            <w:tab/>
          </w:r>
          <w:r>
            <w:rPr>
              <w:spacing w:val="-6"/>
            </w:rPr>
            <w:t>25</w:t>
          </w:r>
        </w:p>
        <w:p>
          <w:pPr>
            <w:pStyle w:val="TOC2"/>
            <w:numPr>
              <w:ilvl w:val="1"/>
              <w:numId w:val="2"/>
            </w:numPr>
            <w:tabs>
              <w:tab w:pos="2049" w:val="left" w:leader="none"/>
              <w:tab w:pos="2050" w:val="left" w:leader="none"/>
            </w:tabs>
            <w:spacing w:line="237" w:lineRule="auto" w:before="118" w:after="0"/>
            <w:ind w:left="649" w:right="1365" w:firstLine="720"/>
            <w:jc w:val="left"/>
          </w:pPr>
          <w:hyperlink w:history="true" w:anchor="_TOC_250007">
            <w:r>
              <w:rPr/>
              <w:t>Методи</w:t>
            </w:r>
            <w:r>
              <w:rPr>
                <w:spacing w:val="-13"/>
              </w:rPr>
              <w:t> </w:t>
            </w:r>
            <w:r>
              <w:rPr/>
              <w:t>дослідження</w:t>
            </w:r>
            <w:r>
              <w:rPr>
                <w:spacing w:val="-13"/>
              </w:rPr>
              <w:t> </w:t>
            </w:r>
            <w:r>
              <w:rPr/>
              <w:t>лояльності</w:t>
            </w:r>
            <w:r>
              <w:rPr>
                <w:spacing w:val="-14"/>
              </w:rPr>
              <w:t> </w:t>
            </w:r>
            <w:r>
              <w:rPr/>
              <w:t>споживачів</w:t>
            </w:r>
            <w:r>
              <w:rPr>
                <w:spacing w:val="-13"/>
              </w:rPr>
              <w:t> </w:t>
            </w:r>
            <w:r>
              <w:rPr/>
              <w:t>на</w:t>
            </w:r>
            <w:r>
              <w:rPr>
                <w:spacing w:val="-14"/>
              </w:rPr>
              <w:t> </w:t>
            </w:r>
            <w:r>
              <w:rPr/>
              <w:t>ринках</w:t>
            </w:r>
            <w:r>
              <w:rPr>
                <w:spacing w:val="-13"/>
              </w:rPr>
              <w:t> </w:t>
            </w:r>
            <w:r>
              <w:rPr/>
              <w:t>кінцевого </w:t>
            </w:r>
            <w:r>
              <w:rPr>
                <w:spacing w:val="-2"/>
              </w:rPr>
              <w:t>споживання</w:t>
            </w:r>
            <w:r>
              <w:rPr/>
              <w:tab/>
            </w:r>
            <w:r>
              <w:rPr>
                <w:spacing w:val="-6"/>
              </w:rPr>
              <w:t>25</w:t>
            </w:r>
          </w:hyperlink>
        </w:p>
        <w:p>
          <w:pPr>
            <w:pStyle w:val="TOC2"/>
            <w:numPr>
              <w:ilvl w:val="1"/>
              <w:numId w:val="2"/>
            </w:numPr>
            <w:tabs>
              <w:tab w:pos="2049" w:val="left" w:leader="none"/>
              <w:tab w:pos="2050" w:val="left" w:leader="none"/>
              <w:tab w:pos="9145" w:val="left" w:leader="dot"/>
            </w:tabs>
            <w:spacing w:line="240" w:lineRule="auto" w:before="124" w:after="0"/>
            <w:ind w:left="2050" w:right="0" w:hanging="681"/>
            <w:jc w:val="left"/>
          </w:pPr>
          <w:hyperlink w:history="true" w:anchor="_TOC_250006">
            <w:r>
              <w:rPr/>
              <w:t>Методологічні</w:t>
            </w:r>
            <w:r>
              <w:rPr>
                <w:spacing w:val="-6"/>
              </w:rPr>
              <w:t> </w:t>
            </w:r>
            <w:r>
              <w:rPr/>
              <w:t>основи</w:t>
            </w:r>
            <w:r>
              <w:rPr>
                <w:spacing w:val="-6"/>
              </w:rPr>
              <w:t> </w:t>
            </w:r>
            <w:r>
              <w:rPr/>
              <w:t>дослідження</w:t>
            </w:r>
            <w:r>
              <w:rPr>
                <w:spacing w:val="-6"/>
              </w:rPr>
              <w:t> </w:t>
            </w:r>
            <w:r>
              <w:rPr>
                <w:spacing w:val="-2"/>
              </w:rPr>
              <w:t>брендингу</w:t>
            </w:r>
            <w:r>
              <w:rPr/>
              <w:tab/>
            </w:r>
            <w:r>
              <w:rPr>
                <w:spacing w:val="-5"/>
              </w:rPr>
              <w:t>31</w:t>
            </w:r>
          </w:hyperlink>
        </w:p>
        <w:p>
          <w:pPr>
            <w:pStyle w:val="TOC2"/>
            <w:numPr>
              <w:ilvl w:val="1"/>
              <w:numId w:val="2"/>
            </w:numPr>
            <w:tabs>
              <w:tab w:pos="2049" w:val="left" w:leader="none"/>
              <w:tab w:pos="2050" w:val="left" w:leader="none"/>
              <w:tab w:pos="9145" w:val="left" w:leader="dot"/>
            </w:tabs>
            <w:spacing w:line="242" w:lineRule="auto" w:before="117" w:after="0"/>
            <w:ind w:left="649" w:right="672" w:firstLine="720"/>
            <w:jc w:val="left"/>
          </w:pPr>
          <w:hyperlink w:history="true" w:anchor="_TOC_250005">
            <w:r>
              <w:rPr/>
              <w:t>Методологія дослідження впливу бренду на лояльність споживачів соків</w:t>
            </w:r>
            <w:r>
              <w:rPr>
                <w:spacing w:val="-5"/>
              </w:rPr>
              <w:t> </w:t>
            </w:r>
            <w:r>
              <w:rPr/>
              <w:t>ТМ</w:t>
            </w:r>
            <w:r>
              <w:rPr>
                <w:spacing w:val="-3"/>
              </w:rPr>
              <w:t> </w:t>
            </w:r>
            <w:r>
              <w:rPr>
                <w:spacing w:val="-2"/>
              </w:rPr>
              <w:t>Jaffa</w:t>
            </w:r>
            <w:r>
              <w:rPr/>
              <w:tab/>
            </w:r>
            <w:r>
              <w:rPr>
                <w:spacing w:val="-5"/>
              </w:rPr>
              <w:t>34</w:t>
            </w:r>
          </w:hyperlink>
        </w:p>
        <w:p>
          <w:pPr>
            <w:pStyle w:val="TOC1"/>
            <w:tabs>
              <w:tab w:pos="2609" w:val="left" w:leader="none"/>
              <w:tab w:pos="9105" w:val="left" w:leader="dot"/>
            </w:tabs>
            <w:spacing w:line="362" w:lineRule="auto" w:before="236"/>
            <w:ind w:right="671" w:firstLine="720"/>
          </w:pPr>
          <w:hyperlink w:history="true" w:anchor="_TOC_250004">
            <w:r>
              <w:rPr/>
              <w:t>Розділ 3.</w:t>
              <w:tab/>
              <w:t>Проблеми та перспективи розвитку лояльності під впливом</w:t>
            </w:r>
            <w:r>
              <w:rPr>
                <w:spacing w:val="-10"/>
              </w:rPr>
              <w:t> </w:t>
            </w:r>
            <w:r>
              <w:rPr/>
              <w:t>брендингу</w:t>
            </w:r>
            <w:r>
              <w:rPr>
                <w:spacing w:val="-10"/>
              </w:rPr>
              <w:t> </w:t>
            </w:r>
            <w:r>
              <w:rPr/>
              <w:t>для</w:t>
            </w:r>
            <w:r>
              <w:rPr>
                <w:spacing w:val="-10"/>
              </w:rPr>
              <w:t> </w:t>
            </w:r>
            <w:r>
              <w:rPr/>
              <w:t>ТМ</w:t>
            </w:r>
            <w:r>
              <w:rPr>
                <w:spacing w:val="-10"/>
              </w:rPr>
              <w:t> </w:t>
            </w:r>
            <w:r>
              <w:rPr>
                <w:spacing w:val="-2"/>
              </w:rPr>
              <w:t>Jaffa</w:t>
            </w:r>
            <w:r>
              <w:rPr>
                <w:b w:val="0"/>
              </w:rPr>
              <w:tab/>
            </w:r>
            <w:r>
              <w:rPr>
                <w:spacing w:val="-5"/>
              </w:rPr>
              <w:t>37</w:t>
            </w:r>
          </w:hyperlink>
        </w:p>
        <w:p>
          <w:pPr>
            <w:pStyle w:val="TOC2"/>
            <w:numPr>
              <w:ilvl w:val="1"/>
              <w:numId w:val="3"/>
            </w:numPr>
            <w:tabs>
              <w:tab w:pos="2049" w:val="left" w:leader="none"/>
              <w:tab w:pos="2050" w:val="left" w:leader="none"/>
              <w:tab w:pos="9145" w:val="left" w:leader="dot"/>
            </w:tabs>
            <w:spacing w:line="240" w:lineRule="auto" w:before="111" w:after="0"/>
            <w:ind w:left="2050" w:right="0" w:hanging="681"/>
            <w:jc w:val="left"/>
          </w:pPr>
          <w:hyperlink w:history="true" w:anchor="_TOC_250003">
            <w:r>
              <w:rPr/>
              <w:t>Становище</w:t>
            </w:r>
            <w:r>
              <w:rPr>
                <w:spacing w:val="-6"/>
              </w:rPr>
              <w:t> </w:t>
            </w:r>
            <w:r>
              <w:rPr/>
              <w:t>бренду</w:t>
            </w:r>
            <w:r>
              <w:rPr>
                <w:spacing w:val="-3"/>
              </w:rPr>
              <w:t> </w:t>
            </w:r>
            <w:r>
              <w:rPr/>
              <w:t>Jaffa</w:t>
            </w:r>
            <w:r>
              <w:rPr>
                <w:spacing w:val="-3"/>
              </w:rPr>
              <w:t> </w:t>
            </w:r>
            <w:r>
              <w:rPr/>
              <w:t>на</w:t>
            </w:r>
            <w:r>
              <w:rPr>
                <w:spacing w:val="-4"/>
              </w:rPr>
              <w:t> </w:t>
            </w:r>
            <w:r>
              <w:rPr/>
              <w:t>ринку</w:t>
            </w:r>
            <w:r>
              <w:rPr>
                <w:spacing w:val="-2"/>
              </w:rPr>
              <w:t> України</w:t>
            </w:r>
            <w:r>
              <w:rPr/>
              <w:tab/>
            </w:r>
            <w:r>
              <w:rPr>
                <w:spacing w:val="-5"/>
              </w:rPr>
              <w:t>37</w:t>
            </w:r>
          </w:hyperlink>
        </w:p>
        <w:p>
          <w:pPr>
            <w:pStyle w:val="TOC2"/>
            <w:numPr>
              <w:ilvl w:val="1"/>
              <w:numId w:val="3"/>
            </w:numPr>
            <w:tabs>
              <w:tab w:pos="2049" w:val="left" w:leader="none"/>
              <w:tab w:pos="2050" w:val="left" w:leader="none"/>
              <w:tab w:pos="9145" w:val="left" w:leader="dot"/>
            </w:tabs>
            <w:spacing w:line="240" w:lineRule="auto" w:before="123" w:after="0"/>
            <w:ind w:left="2050" w:right="0" w:hanging="681"/>
            <w:jc w:val="left"/>
          </w:pPr>
          <w:hyperlink w:history="true" w:anchor="_TOC_250002">
            <w:r>
              <w:rPr/>
              <w:t>Перспективи</w:t>
            </w:r>
            <w:r>
              <w:rPr>
                <w:spacing w:val="-5"/>
              </w:rPr>
              <w:t> </w:t>
            </w:r>
            <w:r>
              <w:rPr/>
              <w:t>розвитку</w:t>
            </w:r>
            <w:r>
              <w:rPr>
                <w:spacing w:val="-3"/>
              </w:rPr>
              <w:t> </w:t>
            </w:r>
            <w:r>
              <w:rPr/>
              <w:t>лояльності</w:t>
            </w:r>
            <w:r>
              <w:rPr>
                <w:spacing w:val="-3"/>
              </w:rPr>
              <w:t> </w:t>
            </w:r>
            <w:r>
              <w:rPr/>
              <w:t>та</w:t>
            </w:r>
            <w:r>
              <w:rPr>
                <w:spacing w:val="-3"/>
              </w:rPr>
              <w:t> </w:t>
            </w:r>
            <w:r>
              <w:rPr/>
              <w:t>розвитку</w:t>
            </w:r>
            <w:r>
              <w:rPr>
                <w:spacing w:val="-3"/>
              </w:rPr>
              <w:t> </w:t>
            </w:r>
            <w:r>
              <w:rPr/>
              <w:t>бренду</w:t>
            </w:r>
            <w:r>
              <w:rPr>
                <w:spacing w:val="-2"/>
              </w:rPr>
              <w:t> Jaffa</w:t>
            </w:r>
            <w:r>
              <w:rPr/>
              <w:tab/>
            </w:r>
            <w:r>
              <w:rPr>
                <w:spacing w:val="-5"/>
              </w:rPr>
              <w:t>45</w:t>
            </w:r>
          </w:hyperlink>
        </w:p>
        <w:p>
          <w:pPr>
            <w:pStyle w:val="TOC1"/>
            <w:tabs>
              <w:tab w:pos="9105" w:val="left" w:leader="dot"/>
            </w:tabs>
            <w:spacing w:before="238"/>
            <w:ind w:left="1090"/>
          </w:pPr>
          <w:hyperlink w:history="true" w:anchor="_TOC_250001">
            <w:r>
              <w:rPr>
                <w:spacing w:val="-2"/>
              </w:rPr>
              <w:t>Висновки</w:t>
            </w:r>
            <w:r>
              <w:rPr>
                <w:b w:val="0"/>
              </w:rPr>
              <w:tab/>
            </w:r>
            <w:r>
              <w:rPr>
                <w:spacing w:val="-5"/>
              </w:rPr>
              <w:t>56</w:t>
            </w:r>
          </w:hyperlink>
        </w:p>
        <w:p>
          <w:pPr>
            <w:pStyle w:val="TOC1"/>
            <w:tabs>
              <w:tab w:pos="9105" w:val="left" w:leader="dot"/>
            </w:tabs>
            <w:ind w:left="1090"/>
          </w:pPr>
          <w:hyperlink w:history="true" w:anchor="_TOC_250000">
            <w:r>
              <w:rPr/>
              <w:t>Перелік</w:t>
            </w:r>
            <w:r>
              <w:rPr>
                <w:spacing w:val="-14"/>
              </w:rPr>
              <w:t> </w:t>
            </w:r>
            <w:r>
              <w:rPr/>
              <w:t>використаних</w:t>
            </w:r>
            <w:r>
              <w:rPr>
                <w:spacing w:val="-13"/>
              </w:rPr>
              <w:t> </w:t>
            </w:r>
            <w:r>
              <w:rPr>
                <w:spacing w:val="-2"/>
              </w:rPr>
              <w:t>джерел</w:t>
            </w:r>
            <w:r>
              <w:rPr>
                <w:b w:val="0"/>
              </w:rPr>
              <w:tab/>
            </w:r>
            <w:r>
              <w:rPr>
                <w:spacing w:val="-5"/>
              </w:rPr>
              <w:t>58</w:t>
            </w:r>
          </w:hyperlink>
        </w:p>
      </w:sdtContent>
    </w:sdt>
    <w:p>
      <w:pPr>
        <w:spacing w:after="0"/>
        <w:sectPr>
          <w:pgSz w:w="11900" w:h="16840"/>
          <w:pgMar w:top="1860" w:bottom="280" w:left="1080" w:right="760"/>
        </w:sectPr>
      </w:pPr>
    </w:p>
    <w:p>
      <w:pPr>
        <w:pStyle w:val="Heading1"/>
        <w:ind w:right="627"/>
      </w:pPr>
      <w:bookmarkStart w:name="_TOC_250012" w:id="1"/>
      <w:bookmarkEnd w:id="1"/>
      <w:r>
        <w:rPr>
          <w:spacing w:val="-2"/>
        </w:rPr>
        <w:t>ВСТУП</w:t>
      </w:r>
    </w:p>
    <w:p>
      <w:pPr>
        <w:pStyle w:val="BodyText"/>
        <w:spacing w:before="7"/>
        <w:ind w:left="0"/>
        <w:jc w:val="left"/>
        <w:rPr>
          <w:b/>
          <w:sz w:val="24"/>
        </w:rPr>
      </w:pPr>
    </w:p>
    <w:p>
      <w:pPr>
        <w:pStyle w:val="BodyText"/>
        <w:spacing w:line="360" w:lineRule="auto"/>
        <w:ind w:right="658" w:firstLine="720"/>
      </w:pPr>
      <w:r>
        <w:rPr>
          <w:b/>
        </w:rPr>
        <w:t>Актуальність дослідження. </w:t>
      </w:r>
      <w:r>
        <w:rPr/>
        <w:t>В сучасному конкурентному бізнес- середовищі брендинг стає необхідною складовою успішного ведення бізнесу.</w:t>
      </w:r>
      <w:r>
        <w:rPr>
          <w:spacing w:val="-18"/>
        </w:rPr>
        <w:t> </w:t>
      </w:r>
      <w:r>
        <w:rPr/>
        <w:t>Постійна</w:t>
      </w:r>
      <w:r>
        <w:rPr>
          <w:spacing w:val="-17"/>
        </w:rPr>
        <w:t> </w:t>
      </w:r>
      <w:r>
        <w:rPr/>
        <w:t>зміна</w:t>
      </w:r>
      <w:r>
        <w:rPr>
          <w:spacing w:val="-18"/>
        </w:rPr>
        <w:t> </w:t>
      </w:r>
      <w:r>
        <w:rPr/>
        <w:t>потреб</w:t>
      </w:r>
      <w:r>
        <w:rPr>
          <w:spacing w:val="-17"/>
        </w:rPr>
        <w:t> </w:t>
      </w:r>
      <w:r>
        <w:rPr/>
        <w:t>і</w:t>
      </w:r>
      <w:r>
        <w:rPr>
          <w:spacing w:val="-18"/>
        </w:rPr>
        <w:t> </w:t>
      </w:r>
      <w:r>
        <w:rPr/>
        <w:t>очікувань</w:t>
      </w:r>
      <w:r>
        <w:rPr>
          <w:spacing w:val="-17"/>
        </w:rPr>
        <w:t> </w:t>
      </w:r>
      <w:r>
        <w:rPr/>
        <w:t>споживачів,</w:t>
      </w:r>
      <w:r>
        <w:rPr>
          <w:spacing w:val="-18"/>
        </w:rPr>
        <w:t> </w:t>
      </w:r>
      <w:r>
        <w:rPr/>
        <w:t>насиченість</w:t>
      </w:r>
      <w:r>
        <w:rPr>
          <w:spacing w:val="-17"/>
        </w:rPr>
        <w:t> </w:t>
      </w:r>
      <w:r>
        <w:rPr/>
        <w:t>ринку</w:t>
      </w:r>
      <w:r>
        <w:rPr>
          <w:spacing w:val="-18"/>
        </w:rPr>
        <w:t> </w:t>
      </w:r>
      <w:r>
        <w:rPr/>
        <w:t>та вплив технологічних інновацій примушують компанії активно працювати над</w:t>
      </w:r>
      <w:r>
        <w:rPr>
          <w:spacing w:val="-13"/>
        </w:rPr>
        <w:t> </w:t>
      </w:r>
      <w:r>
        <w:rPr/>
        <w:t>підвищенням</w:t>
      </w:r>
      <w:r>
        <w:rPr>
          <w:spacing w:val="-13"/>
        </w:rPr>
        <w:t> </w:t>
      </w:r>
      <w:r>
        <w:rPr/>
        <w:t>лояльності</w:t>
      </w:r>
      <w:r>
        <w:rPr>
          <w:spacing w:val="-13"/>
        </w:rPr>
        <w:t> </w:t>
      </w:r>
      <w:r>
        <w:rPr/>
        <w:t>своїх</w:t>
      </w:r>
      <w:r>
        <w:rPr>
          <w:spacing w:val="-13"/>
        </w:rPr>
        <w:t> </w:t>
      </w:r>
      <w:r>
        <w:rPr/>
        <w:t>споживачів.</w:t>
      </w:r>
      <w:r>
        <w:rPr>
          <w:spacing w:val="-13"/>
        </w:rPr>
        <w:t> </w:t>
      </w:r>
      <w:r>
        <w:rPr/>
        <w:t>У</w:t>
      </w:r>
      <w:r>
        <w:rPr>
          <w:spacing w:val="-13"/>
        </w:rPr>
        <w:t> </w:t>
      </w:r>
      <w:r>
        <w:rPr/>
        <w:t>цьому</w:t>
      </w:r>
      <w:r>
        <w:rPr>
          <w:spacing w:val="-13"/>
        </w:rPr>
        <w:t> </w:t>
      </w:r>
      <w:r>
        <w:rPr/>
        <w:t>контексті</w:t>
      </w:r>
      <w:r>
        <w:rPr>
          <w:spacing w:val="-13"/>
        </w:rPr>
        <w:t> </w:t>
      </w:r>
      <w:r>
        <w:rPr/>
        <w:t>брендинг є ефективним інструментом, який сприяє зміцненню взаємовідносин між брендом і споживачами, а також сприяє створенню унікального образу компанії на ринку.</w:t>
      </w:r>
    </w:p>
    <w:p>
      <w:pPr>
        <w:pStyle w:val="BodyText"/>
        <w:spacing w:line="360" w:lineRule="auto" w:before="1"/>
        <w:ind w:right="662" w:firstLine="720"/>
      </w:pPr>
      <w:r>
        <w:rPr>
          <w:b/>
          <w:w w:val="95"/>
        </w:rPr>
        <w:t>Аналіз останніх досліджень і публікацій. </w:t>
      </w:r>
      <w:r>
        <w:rPr>
          <w:w w:val="95"/>
        </w:rPr>
        <w:t>Дослідження брендингу та </w:t>
      </w:r>
      <w:r>
        <w:rPr/>
        <w:t>лояльності ведуться багатьма вченими. Важливий внесок у розвиток розуміння бренду та його зв’язку із лояльністю споживачів зробили такі вчені як Ф. Котлер, К. Л. Келлєр, Д. Аакер, Ж.-Н. Капферер, І. Рейн, М. Хемлін, М. Саатчі, М. Стіллер, У. Оллінс, Д. Траут, Н. Фіцджеральд.</w:t>
      </w:r>
    </w:p>
    <w:p>
      <w:pPr>
        <w:pStyle w:val="BodyText"/>
        <w:spacing w:line="360" w:lineRule="auto"/>
        <w:ind w:right="660" w:firstLine="720"/>
      </w:pPr>
      <w:r>
        <w:rPr/>
        <w:t>Серед українських вчених вагомий внесок у розвиток концепції та розуміння</w:t>
      </w:r>
      <w:r>
        <w:rPr>
          <w:spacing w:val="-18"/>
        </w:rPr>
        <w:t> </w:t>
      </w:r>
      <w:r>
        <w:rPr/>
        <w:t>брендингу</w:t>
      </w:r>
      <w:r>
        <w:rPr>
          <w:spacing w:val="-17"/>
        </w:rPr>
        <w:t> </w:t>
      </w:r>
      <w:r>
        <w:rPr/>
        <w:t>зробили</w:t>
      </w:r>
      <w:r>
        <w:rPr>
          <w:spacing w:val="-18"/>
        </w:rPr>
        <w:t> </w:t>
      </w:r>
      <w:r>
        <w:rPr/>
        <w:t>такі</w:t>
      </w:r>
      <w:r>
        <w:rPr>
          <w:spacing w:val="-17"/>
        </w:rPr>
        <w:t> </w:t>
      </w:r>
      <w:r>
        <w:rPr/>
        <w:t>вчені</w:t>
      </w:r>
      <w:r>
        <w:rPr>
          <w:spacing w:val="-18"/>
        </w:rPr>
        <w:t> </w:t>
      </w:r>
      <w:r>
        <w:rPr/>
        <w:t>як</w:t>
      </w:r>
      <w:r>
        <w:rPr>
          <w:spacing w:val="-17"/>
        </w:rPr>
        <w:t> </w:t>
      </w:r>
      <w:r>
        <w:rPr/>
        <w:t>В.</w:t>
      </w:r>
      <w:r>
        <w:rPr>
          <w:spacing w:val="-18"/>
        </w:rPr>
        <w:t> </w:t>
      </w:r>
      <w:r>
        <w:rPr/>
        <w:t>В.</w:t>
      </w:r>
      <w:r>
        <w:rPr>
          <w:spacing w:val="-17"/>
        </w:rPr>
        <w:t> </w:t>
      </w:r>
      <w:r>
        <w:rPr/>
        <w:t>Герасименко,</w:t>
      </w:r>
      <w:r>
        <w:rPr>
          <w:spacing w:val="-18"/>
        </w:rPr>
        <w:t> </w:t>
      </w:r>
      <w:r>
        <w:rPr/>
        <w:t>А.</w:t>
      </w:r>
      <w:r>
        <w:rPr>
          <w:spacing w:val="-17"/>
        </w:rPr>
        <w:t> </w:t>
      </w:r>
      <w:r>
        <w:rPr/>
        <w:t>В.</w:t>
      </w:r>
      <w:r>
        <w:rPr>
          <w:spacing w:val="-18"/>
        </w:rPr>
        <w:t> </w:t>
      </w:r>
      <w:r>
        <w:rPr/>
        <w:t>Крилов, О. В. Мороз, Є. В. Ромат, Л. М. Шульгіна та ін. Значний внесок у системне розуміння</w:t>
      </w:r>
      <w:r>
        <w:rPr>
          <w:spacing w:val="-18"/>
        </w:rPr>
        <w:t> </w:t>
      </w:r>
      <w:r>
        <w:rPr/>
        <w:t>маркетингу</w:t>
      </w:r>
      <w:r>
        <w:rPr>
          <w:spacing w:val="-17"/>
        </w:rPr>
        <w:t> </w:t>
      </w:r>
      <w:r>
        <w:rPr/>
        <w:t>як</w:t>
      </w:r>
      <w:r>
        <w:rPr>
          <w:spacing w:val="-18"/>
        </w:rPr>
        <w:t> </w:t>
      </w:r>
      <w:r>
        <w:rPr/>
        <w:t>елементу</w:t>
      </w:r>
      <w:r>
        <w:rPr>
          <w:spacing w:val="-17"/>
        </w:rPr>
        <w:t> </w:t>
      </w:r>
      <w:r>
        <w:rPr/>
        <w:t>управління</w:t>
      </w:r>
      <w:r>
        <w:rPr>
          <w:spacing w:val="-18"/>
        </w:rPr>
        <w:t> </w:t>
      </w:r>
      <w:r>
        <w:rPr/>
        <w:t>належить</w:t>
      </w:r>
      <w:r>
        <w:rPr>
          <w:spacing w:val="-17"/>
        </w:rPr>
        <w:t> </w:t>
      </w:r>
      <w:r>
        <w:rPr/>
        <w:t>таким</w:t>
      </w:r>
      <w:r>
        <w:rPr>
          <w:spacing w:val="-18"/>
        </w:rPr>
        <w:t> </w:t>
      </w:r>
      <w:r>
        <w:rPr/>
        <w:t>вітчизняним вченим</w:t>
      </w:r>
      <w:r>
        <w:rPr>
          <w:spacing w:val="-8"/>
        </w:rPr>
        <w:t> </w:t>
      </w:r>
      <w:r>
        <w:rPr/>
        <w:t>як:</w:t>
      </w:r>
      <w:r>
        <w:rPr>
          <w:spacing w:val="-8"/>
        </w:rPr>
        <w:t> </w:t>
      </w:r>
      <w:r>
        <w:rPr/>
        <w:t>Ю.</w:t>
      </w:r>
      <w:r>
        <w:rPr>
          <w:spacing w:val="-8"/>
        </w:rPr>
        <w:t> </w:t>
      </w:r>
      <w:r>
        <w:rPr/>
        <w:t>Л.</w:t>
      </w:r>
      <w:r>
        <w:rPr>
          <w:spacing w:val="-8"/>
        </w:rPr>
        <w:t> </w:t>
      </w:r>
      <w:r>
        <w:rPr/>
        <w:t>Грінченко,</w:t>
      </w:r>
      <w:r>
        <w:rPr>
          <w:spacing w:val="-8"/>
        </w:rPr>
        <w:t> </w:t>
      </w:r>
      <w:r>
        <w:rPr/>
        <w:t>І.</w:t>
      </w:r>
      <w:r>
        <w:rPr>
          <w:spacing w:val="-8"/>
        </w:rPr>
        <w:t> </w:t>
      </w:r>
      <w:r>
        <w:rPr/>
        <w:t>М.</w:t>
      </w:r>
      <w:r>
        <w:rPr>
          <w:spacing w:val="-8"/>
        </w:rPr>
        <w:t> </w:t>
      </w:r>
      <w:r>
        <w:rPr/>
        <w:t>Нєнно,</w:t>
      </w:r>
      <w:r>
        <w:rPr>
          <w:spacing w:val="-8"/>
        </w:rPr>
        <w:t> </w:t>
      </w:r>
      <w:r>
        <w:rPr/>
        <w:t>Е.</w:t>
      </w:r>
      <w:r>
        <w:rPr>
          <w:spacing w:val="-8"/>
        </w:rPr>
        <w:t> </w:t>
      </w:r>
      <w:r>
        <w:rPr/>
        <w:t>А.</w:t>
      </w:r>
      <w:r>
        <w:rPr>
          <w:spacing w:val="-8"/>
        </w:rPr>
        <w:t> </w:t>
      </w:r>
      <w:r>
        <w:rPr/>
        <w:t>Кузнєцов,</w:t>
      </w:r>
      <w:r>
        <w:rPr>
          <w:spacing w:val="-8"/>
        </w:rPr>
        <w:t> </w:t>
      </w:r>
      <w:r>
        <w:rPr/>
        <w:t>Є.</w:t>
      </w:r>
      <w:r>
        <w:rPr>
          <w:spacing w:val="-8"/>
        </w:rPr>
        <w:t> </w:t>
      </w:r>
      <w:r>
        <w:rPr/>
        <w:t>І.</w:t>
      </w:r>
      <w:r>
        <w:rPr>
          <w:spacing w:val="-8"/>
        </w:rPr>
        <w:t> </w:t>
      </w:r>
      <w:r>
        <w:rPr/>
        <w:t>Маслєнніков, Ю. В. Робул, О. В. Садченко та ін.</w:t>
      </w:r>
    </w:p>
    <w:p>
      <w:pPr>
        <w:spacing w:line="360" w:lineRule="auto" w:before="0"/>
        <w:ind w:left="370" w:right="661" w:firstLine="720"/>
        <w:jc w:val="both"/>
        <w:rPr>
          <w:sz w:val="28"/>
        </w:rPr>
      </w:pPr>
      <w:r>
        <w:rPr>
          <w:b/>
          <w:sz w:val="28"/>
        </w:rPr>
        <w:t>Зв’язок кваліфікаційної роботи з науковими програмами, планами,</w:t>
      </w:r>
      <w:r>
        <w:rPr>
          <w:b/>
          <w:spacing w:val="-18"/>
          <w:sz w:val="28"/>
        </w:rPr>
        <w:t> </w:t>
      </w:r>
      <w:r>
        <w:rPr>
          <w:b/>
          <w:sz w:val="28"/>
        </w:rPr>
        <w:t>темами</w:t>
      </w:r>
      <w:r>
        <w:rPr>
          <w:sz w:val="28"/>
        </w:rPr>
        <w:t>.</w:t>
      </w:r>
      <w:r>
        <w:rPr>
          <w:spacing w:val="-17"/>
          <w:sz w:val="28"/>
        </w:rPr>
        <w:t> </w:t>
      </w:r>
      <w:r>
        <w:rPr>
          <w:sz w:val="28"/>
        </w:rPr>
        <w:t>Кваліфікаційна</w:t>
      </w:r>
      <w:r>
        <w:rPr>
          <w:spacing w:val="29"/>
          <w:sz w:val="28"/>
        </w:rPr>
        <w:t> </w:t>
      </w:r>
      <w:r>
        <w:rPr>
          <w:sz w:val="28"/>
        </w:rPr>
        <w:t>робота</w:t>
      </w:r>
      <w:r>
        <w:rPr>
          <w:spacing w:val="34"/>
          <w:sz w:val="28"/>
        </w:rPr>
        <w:t> </w:t>
      </w:r>
      <w:r>
        <w:rPr>
          <w:sz w:val="28"/>
        </w:rPr>
        <w:t>виконана</w:t>
      </w:r>
      <w:r>
        <w:rPr>
          <w:spacing w:val="-18"/>
          <w:sz w:val="28"/>
        </w:rPr>
        <w:t> </w:t>
      </w:r>
      <w:r>
        <w:rPr>
          <w:sz w:val="28"/>
        </w:rPr>
        <w:t>на</w:t>
      </w:r>
      <w:r>
        <w:rPr>
          <w:spacing w:val="-17"/>
          <w:sz w:val="28"/>
        </w:rPr>
        <w:t> </w:t>
      </w:r>
      <w:r>
        <w:rPr>
          <w:sz w:val="28"/>
        </w:rPr>
        <w:t>кафедрі</w:t>
      </w:r>
      <w:r>
        <w:rPr>
          <w:spacing w:val="-18"/>
          <w:sz w:val="28"/>
        </w:rPr>
        <w:t> </w:t>
      </w:r>
      <w:r>
        <w:rPr>
          <w:sz w:val="28"/>
        </w:rPr>
        <w:t>маркетингу та бізнес-адміністрування Одеського національного університету імені і. І. Мечникова</w:t>
      </w:r>
      <w:r>
        <w:rPr>
          <w:spacing w:val="-7"/>
          <w:sz w:val="28"/>
        </w:rPr>
        <w:t> </w:t>
      </w:r>
      <w:r>
        <w:rPr>
          <w:sz w:val="28"/>
        </w:rPr>
        <w:t>відповідно</w:t>
      </w:r>
      <w:r>
        <w:rPr>
          <w:spacing w:val="-7"/>
          <w:sz w:val="28"/>
        </w:rPr>
        <w:t> </w:t>
      </w:r>
      <w:r>
        <w:rPr>
          <w:sz w:val="28"/>
        </w:rPr>
        <w:t>до</w:t>
      </w:r>
      <w:r>
        <w:rPr>
          <w:spacing w:val="-7"/>
          <w:sz w:val="28"/>
        </w:rPr>
        <w:t> </w:t>
      </w:r>
      <w:r>
        <w:rPr>
          <w:sz w:val="28"/>
        </w:rPr>
        <w:t>плану</w:t>
      </w:r>
      <w:r>
        <w:rPr>
          <w:spacing w:val="-7"/>
          <w:sz w:val="28"/>
        </w:rPr>
        <w:t> </w:t>
      </w:r>
      <w:r>
        <w:rPr>
          <w:sz w:val="28"/>
        </w:rPr>
        <w:t>науково-дослідної</w:t>
      </w:r>
      <w:r>
        <w:rPr>
          <w:spacing w:val="-7"/>
          <w:sz w:val="28"/>
        </w:rPr>
        <w:t> </w:t>
      </w:r>
      <w:r>
        <w:rPr>
          <w:sz w:val="28"/>
        </w:rPr>
        <w:t>роботи</w:t>
      </w:r>
      <w:r>
        <w:rPr>
          <w:spacing w:val="-7"/>
          <w:sz w:val="28"/>
        </w:rPr>
        <w:t> </w:t>
      </w:r>
      <w:r>
        <w:rPr>
          <w:sz w:val="28"/>
        </w:rPr>
        <w:t>кафедри</w:t>
      </w:r>
      <w:r>
        <w:rPr>
          <w:spacing w:val="-7"/>
          <w:sz w:val="28"/>
        </w:rPr>
        <w:t> </w:t>
      </w:r>
      <w:r>
        <w:rPr>
          <w:sz w:val="28"/>
        </w:rPr>
        <w:t>на</w:t>
      </w:r>
      <w:r>
        <w:rPr>
          <w:spacing w:val="-7"/>
          <w:sz w:val="28"/>
        </w:rPr>
        <w:t> </w:t>
      </w:r>
      <w:r>
        <w:rPr>
          <w:sz w:val="28"/>
        </w:rPr>
        <w:t>тему</w:t>
      </w:r>
    </w:p>
    <w:p>
      <w:pPr>
        <w:pStyle w:val="BodyText"/>
        <w:tabs>
          <w:tab w:pos="1265" w:val="left" w:leader="none"/>
          <w:tab w:pos="1776" w:val="left" w:leader="none"/>
          <w:tab w:pos="3160" w:val="left" w:leader="none"/>
          <w:tab w:pos="4327" w:val="left" w:leader="none"/>
          <w:tab w:pos="5395" w:val="left" w:leader="none"/>
          <w:tab w:pos="7494" w:val="left" w:leader="none"/>
          <w:tab w:pos="8555" w:val="left" w:leader="none"/>
        </w:tabs>
        <w:spacing w:line="360" w:lineRule="auto"/>
        <w:ind w:right="662"/>
        <w:jc w:val="right"/>
      </w:pPr>
      <w:r>
        <w:rPr/>
        <w:t>«Маркетингові системи і управлінські технології в умовах багаторівневої конвергенції»</w:t>
      </w:r>
      <w:r>
        <w:rPr>
          <w:spacing w:val="-11"/>
        </w:rPr>
        <w:t> </w:t>
      </w:r>
      <w:r>
        <w:rPr/>
        <w:t>(номер</w:t>
      </w:r>
      <w:r>
        <w:rPr>
          <w:spacing w:val="-11"/>
        </w:rPr>
        <w:t> </w:t>
      </w:r>
      <w:r>
        <w:rPr/>
        <w:t>державної</w:t>
      </w:r>
      <w:r>
        <w:rPr>
          <w:spacing w:val="-11"/>
        </w:rPr>
        <w:t> </w:t>
      </w:r>
      <w:r>
        <w:rPr/>
        <w:t>реєстрації</w:t>
      </w:r>
      <w:r>
        <w:rPr>
          <w:spacing w:val="-11"/>
        </w:rPr>
        <w:t> </w:t>
      </w:r>
      <w:r>
        <w:rPr/>
        <w:t>№</w:t>
      </w:r>
      <w:r>
        <w:rPr>
          <w:spacing w:val="-10"/>
        </w:rPr>
        <w:t> </w:t>
      </w:r>
      <w:r>
        <w:rPr/>
        <w:t>0120U102481,</w:t>
      </w:r>
      <w:r>
        <w:rPr>
          <w:spacing w:val="-11"/>
        </w:rPr>
        <w:t> </w:t>
      </w:r>
      <w:r>
        <w:rPr/>
        <w:t>2020-2024</w:t>
      </w:r>
      <w:r>
        <w:rPr>
          <w:spacing w:val="-11"/>
        </w:rPr>
        <w:t> </w:t>
      </w:r>
      <w:r>
        <w:rPr/>
        <w:t>рр.). </w:t>
      </w:r>
      <w:r>
        <w:rPr>
          <w:b/>
          <w:spacing w:val="-4"/>
        </w:rPr>
        <w:t>Мета</w:t>
      </w:r>
      <w:r>
        <w:rPr>
          <w:b/>
        </w:rPr>
        <w:tab/>
      </w:r>
      <w:r>
        <w:rPr>
          <w:b/>
          <w:spacing w:val="-6"/>
        </w:rPr>
        <w:t>та</w:t>
      </w:r>
      <w:r>
        <w:rPr>
          <w:b/>
        </w:rPr>
        <w:tab/>
      </w:r>
      <w:r>
        <w:rPr>
          <w:b/>
          <w:spacing w:val="-2"/>
        </w:rPr>
        <w:t>завдання</w:t>
      </w:r>
      <w:r>
        <w:rPr>
          <w:b/>
        </w:rPr>
        <w:tab/>
      </w:r>
      <w:r>
        <w:rPr>
          <w:b/>
          <w:spacing w:val="-2"/>
        </w:rPr>
        <w:t>роботи.</w:t>
      </w:r>
      <w:r>
        <w:rPr>
          <w:b/>
        </w:rPr>
        <w:tab/>
      </w:r>
      <w:r>
        <w:rPr>
          <w:spacing w:val="-4"/>
        </w:rPr>
        <w:t>Метою</w:t>
      </w:r>
      <w:r>
        <w:rPr/>
        <w:tab/>
      </w:r>
      <w:r>
        <w:rPr>
          <w:spacing w:val="-2"/>
        </w:rPr>
        <w:t>кваліфікаційної</w:t>
      </w:r>
      <w:r>
        <w:rPr/>
        <w:tab/>
      </w:r>
      <w:r>
        <w:rPr>
          <w:spacing w:val="-2"/>
        </w:rPr>
        <w:t>роботи</w:t>
      </w:r>
      <w:r>
        <w:rPr/>
        <w:tab/>
      </w:r>
      <w:r>
        <w:rPr>
          <w:spacing w:val="-10"/>
        </w:rPr>
        <w:t>є </w:t>
      </w:r>
      <w:r>
        <w:rPr/>
        <w:t>визначення</w:t>
      </w:r>
      <w:r>
        <w:rPr>
          <w:spacing w:val="58"/>
          <w:w w:val="150"/>
        </w:rPr>
        <w:t> </w:t>
      </w:r>
      <w:r>
        <w:rPr/>
        <w:t>механізмів</w:t>
      </w:r>
      <w:r>
        <w:rPr>
          <w:spacing w:val="58"/>
          <w:w w:val="150"/>
        </w:rPr>
        <w:t> </w:t>
      </w:r>
      <w:r>
        <w:rPr/>
        <w:t>впливу</w:t>
      </w:r>
      <w:r>
        <w:rPr>
          <w:spacing w:val="58"/>
          <w:w w:val="150"/>
        </w:rPr>
        <w:t> </w:t>
      </w:r>
      <w:r>
        <w:rPr/>
        <w:t>брендингу</w:t>
      </w:r>
      <w:r>
        <w:rPr>
          <w:spacing w:val="58"/>
          <w:w w:val="150"/>
        </w:rPr>
        <w:t> </w:t>
      </w:r>
      <w:r>
        <w:rPr/>
        <w:t>на</w:t>
      </w:r>
      <w:r>
        <w:rPr>
          <w:spacing w:val="58"/>
          <w:w w:val="150"/>
        </w:rPr>
        <w:t> </w:t>
      </w:r>
      <w:r>
        <w:rPr/>
        <w:t>мотивацію</w:t>
      </w:r>
      <w:r>
        <w:rPr>
          <w:spacing w:val="58"/>
          <w:w w:val="150"/>
        </w:rPr>
        <w:t> </w:t>
      </w:r>
      <w:r>
        <w:rPr/>
        <w:t>та</w:t>
      </w:r>
      <w:r>
        <w:rPr>
          <w:spacing w:val="58"/>
          <w:w w:val="150"/>
        </w:rPr>
        <w:t> </w:t>
      </w:r>
      <w:r>
        <w:rPr>
          <w:spacing w:val="-2"/>
        </w:rPr>
        <w:t>лояльність</w:t>
      </w:r>
    </w:p>
    <w:p>
      <w:pPr>
        <w:spacing w:after="0" w:line="360" w:lineRule="auto"/>
        <w:jc w:val="right"/>
        <w:sectPr>
          <w:headerReference w:type="default" r:id="rId5"/>
          <w:headerReference w:type="even" r:id="rId6"/>
          <w:pgSz w:w="11900" w:h="16840"/>
          <w:pgMar w:header="732" w:footer="0" w:top="1360" w:bottom="280" w:left="1080" w:right="760"/>
          <w:pgNumType w:start="3"/>
        </w:sectPr>
      </w:pPr>
    </w:p>
    <w:p>
      <w:pPr>
        <w:pStyle w:val="BodyText"/>
        <w:spacing w:line="360" w:lineRule="auto" w:before="76"/>
        <w:ind w:right="658"/>
      </w:pPr>
      <w:r>
        <w:rPr/>
        <w:t>споживачів, визначення напрямів розвитку бренду в системі управління підприємством, які дозволяють збільшити лояльність та частку лояльних споживачів. Аналіз бренду та розробка пропозицій щодо розвитку брендингу</w:t>
      </w:r>
      <w:r>
        <w:rPr>
          <w:spacing w:val="-16"/>
        </w:rPr>
        <w:t> </w:t>
      </w:r>
      <w:r>
        <w:rPr/>
        <w:t>з</w:t>
      </w:r>
      <w:r>
        <w:rPr>
          <w:spacing w:val="-16"/>
        </w:rPr>
        <w:t> </w:t>
      </w:r>
      <w:r>
        <w:rPr/>
        <w:t>метою</w:t>
      </w:r>
      <w:r>
        <w:rPr>
          <w:spacing w:val="-15"/>
        </w:rPr>
        <w:t> </w:t>
      </w:r>
      <w:r>
        <w:rPr/>
        <w:t>збільшення</w:t>
      </w:r>
      <w:r>
        <w:rPr>
          <w:spacing w:val="-16"/>
        </w:rPr>
        <w:t> </w:t>
      </w:r>
      <w:r>
        <w:rPr/>
        <w:t>лояльності</w:t>
      </w:r>
      <w:r>
        <w:rPr>
          <w:spacing w:val="-16"/>
        </w:rPr>
        <w:t> </w:t>
      </w:r>
      <w:r>
        <w:rPr/>
        <w:t>споживачів</w:t>
      </w:r>
      <w:r>
        <w:rPr>
          <w:spacing w:val="-16"/>
        </w:rPr>
        <w:t> </w:t>
      </w:r>
      <w:r>
        <w:rPr/>
        <w:t>виконані</w:t>
      </w:r>
      <w:r>
        <w:rPr>
          <w:spacing w:val="-16"/>
        </w:rPr>
        <w:t> </w:t>
      </w:r>
      <w:r>
        <w:rPr/>
        <w:t>на</w:t>
      </w:r>
      <w:r>
        <w:rPr>
          <w:spacing w:val="-16"/>
        </w:rPr>
        <w:t> </w:t>
      </w:r>
      <w:r>
        <w:rPr/>
        <w:t>прикладі торгівельної марки Jaffa (ТОВ Вітмарк, Одеса)</w:t>
      </w:r>
    </w:p>
    <w:p>
      <w:pPr>
        <w:pStyle w:val="BodyText"/>
        <w:spacing w:line="362" w:lineRule="auto"/>
        <w:ind w:right="663" w:firstLine="720"/>
      </w:pPr>
      <w:r>
        <w:rPr/>
        <w:t>Для досягнення поставленої мети дослідження були визначені такі </w:t>
      </w:r>
      <w:r>
        <w:rPr>
          <w:spacing w:val="-2"/>
        </w:rPr>
        <w:t>завдання:</w:t>
      </w:r>
    </w:p>
    <w:p>
      <w:pPr>
        <w:pStyle w:val="ListParagraph"/>
        <w:numPr>
          <w:ilvl w:val="0"/>
          <w:numId w:val="4"/>
        </w:numPr>
        <w:tabs>
          <w:tab w:pos="1089" w:val="left" w:leader="none"/>
          <w:tab w:pos="1090" w:val="left" w:leader="none"/>
          <w:tab w:pos="3228" w:val="left" w:leader="none"/>
          <w:tab w:pos="4558" w:val="left" w:leader="none"/>
          <w:tab w:pos="5083" w:val="left" w:leader="none"/>
          <w:tab w:pos="6552" w:val="left" w:leader="none"/>
          <w:tab w:pos="8081" w:val="left" w:leader="none"/>
          <w:tab w:pos="8496" w:val="left" w:leader="none"/>
        </w:tabs>
        <w:spacing w:line="362" w:lineRule="auto" w:before="0" w:after="0"/>
        <w:ind w:left="1090" w:right="661" w:hanging="360"/>
        <w:jc w:val="left"/>
        <w:rPr>
          <w:sz w:val="28"/>
        </w:rPr>
      </w:pPr>
      <w:r>
        <w:rPr>
          <w:spacing w:val="-2"/>
          <w:sz w:val="28"/>
        </w:rPr>
        <w:t>Проаналізувати</w:t>
      </w:r>
      <w:r>
        <w:rPr>
          <w:sz w:val="28"/>
        </w:rPr>
        <w:tab/>
      </w:r>
      <w:r>
        <w:rPr>
          <w:spacing w:val="-2"/>
          <w:sz w:val="28"/>
        </w:rPr>
        <w:t>завдання</w:t>
      </w:r>
      <w:r>
        <w:rPr>
          <w:sz w:val="28"/>
        </w:rPr>
        <w:tab/>
      </w:r>
      <w:r>
        <w:rPr>
          <w:spacing w:val="-6"/>
          <w:sz w:val="28"/>
        </w:rPr>
        <w:t>та</w:t>
      </w:r>
      <w:r>
        <w:rPr>
          <w:sz w:val="28"/>
        </w:rPr>
        <w:tab/>
      </w:r>
      <w:r>
        <w:rPr>
          <w:spacing w:val="-2"/>
          <w:sz w:val="28"/>
        </w:rPr>
        <w:t>структуру</w:t>
      </w:r>
      <w:r>
        <w:rPr>
          <w:sz w:val="28"/>
        </w:rPr>
        <w:tab/>
      </w:r>
      <w:r>
        <w:rPr>
          <w:spacing w:val="-2"/>
          <w:sz w:val="28"/>
        </w:rPr>
        <w:t>брендингу</w:t>
      </w:r>
      <w:r>
        <w:rPr>
          <w:sz w:val="28"/>
        </w:rPr>
        <w:tab/>
      </w:r>
      <w:r>
        <w:rPr>
          <w:spacing w:val="-10"/>
          <w:sz w:val="28"/>
        </w:rPr>
        <w:t>у</w:t>
      </w:r>
      <w:r>
        <w:rPr>
          <w:sz w:val="28"/>
        </w:rPr>
        <w:tab/>
      </w:r>
      <w:r>
        <w:rPr>
          <w:spacing w:val="-2"/>
          <w:sz w:val="28"/>
        </w:rPr>
        <w:t>системі</w:t>
      </w:r>
      <w:r>
        <w:rPr>
          <w:spacing w:val="-2"/>
          <w:sz w:val="28"/>
        </w:rPr>
        <w:t> </w:t>
      </w:r>
      <w:r>
        <w:rPr>
          <w:sz w:val="28"/>
        </w:rPr>
        <w:t>управління підприємством;</w:t>
      </w:r>
    </w:p>
    <w:p>
      <w:pPr>
        <w:pStyle w:val="ListParagraph"/>
        <w:numPr>
          <w:ilvl w:val="0"/>
          <w:numId w:val="4"/>
        </w:numPr>
        <w:tabs>
          <w:tab w:pos="1089" w:val="left" w:leader="none"/>
          <w:tab w:pos="1090" w:val="left" w:leader="none"/>
        </w:tabs>
        <w:spacing w:line="357" w:lineRule="auto" w:before="0" w:after="0"/>
        <w:ind w:left="1090" w:right="661" w:hanging="360"/>
        <w:jc w:val="left"/>
        <w:rPr>
          <w:sz w:val="28"/>
        </w:rPr>
      </w:pPr>
      <w:r>
        <w:rPr>
          <w:sz w:val="28"/>
        </w:rPr>
        <w:t>Проаналізувати концепції та моделі бренду, визначити їхні сильні та слабкі сторони, особливості та напрями найкращого застосування;</w:t>
      </w:r>
    </w:p>
    <w:p>
      <w:pPr>
        <w:pStyle w:val="ListParagraph"/>
        <w:numPr>
          <w:ilvl w:val="0"/>
          <w:numId w:val="4"/>
        </w:numPr>
        <w:tabs>
          <w:tab w:pos="1089" w:val="left" w:leader="none"/>
          <w:tab w:pos="1090" w:val="left" w:leader="none"/>
        </w:tabs>
        <w:spacing w:line="357" w:lineRule="auto" w:before="0" w:after="0"/>
        <w:ind w:left="1090" w:right="663" w:hanging="360"/>
        <w:jc w:val="left"/>
        <w:rPr>
          <w:sz w:val="28"/>
        </w:rPr>
      </w:pPr>
      <w:r>
        <w:rPr>
          <w:sz w:val="28"/>
        </w:rPr>
        <w:t>Вивчити теоретичні аспекти брендінгу та визначити основні підходи до підвищення лояльності споживачів;</w:t>
      </w:r>
    </w:p>
    <w:p>
      <w:pPr>
        <w:pStyle w:val="ListParagraph"/>
        <w:numPr>
          <w:ilvl w:val="0"/>
          <w:numId w:val="4"/>
        </w:numPr>
        <w:tabs>
          <w:tab w:pos="1089" w:val="left" w:leader="none"/>
          <w:tab w:pos="1090" w:val="left" w:leader="none"/>
          <w:tab w:pos="2662" w:val="left" w:leader="none"/>
          <w:tab w:pos="4633" w:val="left" w:leader="none"/>
          <w:tab w:pos="5776" w:val="left" w:leader="none"/>
          <w:tab w:pos="7592" w:val="left" w:leader="none"/>
          <w:tab w:pos="9145" w:val="left" w:leader="none"/>
        </w:tabs>
        <w:spacing w:line="362" w:lineRule="auto" w:before="0" w:after="0"/>
        <w:ind w:left="1090" w:right="662" w:hanging="360"/>
        <w:jc w:val="left"/>
        <w:rPr>
          <w:sz w:val="28"/>
        </w:rPr>
      </w:pPr>
      <w:r>
        <w:rPr>
          <w:spacing w:val="-2"/>
          <w:sz w:val="28"/>
        </w:rPr>
        <w:t>Визначити</w:t>
      </w:r>
      <w:r>
        <w:rPr>
          <w:sz w:val="28"/>
        </w:rPr>
        <w:tab/>
      </w:r>
      <w:r>
        <w:rPr>
          <w:spacing w:val="-2"/>
          <w:sz w:val="28"/>
        </w:rPr>
        <w:t>методологічні</w:t>
      </w:r>
      <w:r>
        <w:rPr>
          <w:sz w:val="28"/>
        </w:rPr>
        <w:tab/>
      </w:r>
      <w:r>
        <w:rPr>
          <w:spacing w:val="-2"/>
          <w:sz w:val="28"/>
        </w:rPr>
        <w:t>основи</w:t>
      </w:r>
      <w:r>
        <w:rPr>
          <w:sz w:val="28"/>
        </w:rPr>
        <w:tab/>
      </w:r>
      <w:r>
        <w:rPr>
          <w:spacing w:val="-2"/>
          <w:sz w:val="28"/>
        </w:rPr>
        <w:t>дослідження</w:t>
      </w:r>
      <w:r>
        <w:rPr>
          <w:sz w:val="28"/>
        </w:rPr>
        <w:tab/>
      </w:r>
      <w:r>
        <w:rPr>
          <w:spacing w:val="-2"/>
          <w:sz w:val="28"/>
        </w:rPr>
        <w:t>брендингу</w:t>
      </w:r>
      <w:r>
        <w:rPr>
          <w:sz w:val="28"/>
        </w:rPr>
        <w:tab/>
      </w:r>
      <w:r>
        <w:rPr>
          <w:spacing w:val="-6"/>
          <w:sz w:val="28"/>
        </w:rPr>
        <w:t>та</w:t>
      </w:r>
      <w:r>
        <w:rPr>
          <w:spacing w:val="-6"/>
          <w:sz w:val="28"/>
        </w:rPr>
        <w:t> </w:t>
      </w:r>
      <w:r>
        <w:rPr>
          <w:sz w:val="28"/>
        </w:rPr>
        <w:t>лояльності споживачів у системі управління підприємством;</w:t>
      </w:r>
    </w:p>
    <w:p>
      <w:pPr>
        <w:pStyle w:val="ListParagraph"/>
        <w:numPr>
          <w:ilvl w:val="0"/>
          <w:numId w:val="4"/>
        </w:numPr>
        <w:tabs>
          <w:tab w:pos="1089" w:val="left" w:leader="none"/>
          <w:tab w:pos="1090" w:val="left" w:leader="none"/>
        </w:tabs>
        <w:spacing w:line="362" w:lineRule="auto" w:before="0" w:after="0"/>
        <w:ind w:left="1090" w:right="663" w:hanging="360"/>
        <w:jc w:val="left"/>
        <w:rPr>
          <w:sz w:val="28"/>
        </w:rPr>
      </w:pPr>
      <w:r>
        <w:rPr>
          <w:sz w:val="28"/>
        </w:rPr>
        <w:t>Описати</w:t>
      </w:r>
      <w:r>
        <w:rPr>
          <w:spacing w:val="40"/>
          <w:sz w:val="28"/>
        </w:rPr>
        <w:t> </w:t>
      </w:r>
      <w:r>
        <w:rPr>
          <w:sz w:val="28"/>
        </w:rPr>
        <w:t>методологію</w:t>
      </w:r>
      <w:r>
        <w:rPr>
          <w:spacing w:val="40"/>
          <w:sz w:val="28"/>
        </w:rPr>
        <w:t> </w:t>
      </w:r>
      <w:r>
        <w:rPr>
          <w:sz w:val="28"/>
        </w:rPr>
        <w:t>дослідження</w:t>
      </w:r>
      <w:r>
        <w:rPr>
          <w:spacing w:val="40"/>
          <w:sz w:val="28"/>
        </w:rPr>
        <w:t> </w:t>
      </w:r>
      <w:r>
        <w:rPr>
          <w:sz w:val="28"/>
        </w:rPr>
        <w:t>бренду,</w:t>
      </w:r>
      <w:r>
        <w:rPr>
          <w:spacing w:val="40"/>
          <w:sz w:val="28"/>
        </w:rPr>
        <w:t> </w:t>
      </w:r>
      <w:r>
        <w:rPr>
          <w:sz w:val="28"/>
        </w:rPr>
        <w:t>що</w:t>
      </w:r>
      <w:r>
        <w:rPr>
          <w:spacing w:val="40"/>
          <w:sz w:val="28"/>
        </w:rPr>
        <w:t> </w:t>
      </w:r>
      <w:r>
        <w:rPr>
          <w:sz w:val="28"/>
        </w:rPr>
        <w:t>використовується</w:t>
      </w:r>
      <w:r>
        <w:rPr>
          <w:spacing w:val="40"/>
          <w:sz w:val="28"/>
        </w:rPr>
        <w:t> </w:t>
      </w:r>
      <w:r>
        <w:rPr>
          <w:sz w:val="28"/>
        </w:rPr>
        <w:t>у даній роботі.</w:t>
      </w:r>
    </w:p>
    <w:p>
      <w:pPr>
        <w:pStyle w:val="ListParagraph"/>
        <w:numPr>
          <w:ilvl w:val="0"/>
          <w:numId w:val="4"/>
        </w:numPr>
        <w:tabs>
          <w:tab w:pos="1089" w:val="left" w:leader="none"/>
          <w:tab w:pos="1090" w:val="left" w:leader="none"/>
        </w:tabs>
        <w:spacing w:line="314" w:lineRule="exact" w:before="0" w:after="0"/>
        <w:ind w:left="1090" w:right="0" w:hanging="360"/>
        <w:jc w:val="left"/>
        <w:rPr>
          <w:sz w:val="28"/>
        </w:rPr>
      </w:pPr>
      <w:r>
        <w:rPr>
          <w:sz w:val="28"/>
        </w:rPr>
        <w:t>Проаналізувати</w:t>
      </w:r>
      <w:r>
        <w:rPr>
          <w:spacing w:val="-12"/>
          <w:sz w:val="28"/>
        </w:rPr>
        <w:t> </w:t>
      </w:r>
      <w:r>
        <w:rPr>
          <w:sz w:val="28"/>
        </w:rPr>
        <w:t>становище</w:t>
      </w:r>
      <w:r>
        <w:rPr>
          <w:spacing w:val="-12"/>
          <w:sz w:val="28"/>
        </w:rPr>
        <w:t> </w:t>
      </w:r>
      <w:r>
        <w:rPr>
          <w:sz w:val="28"/>
        </w:rPr>
        <w:t>бренду</w:t>
      </w:r>
      <w:r>
        <w:rPr>
          <w:spacing w:val="-12"/>
          <w:sz w:val="28"/>
        </w:rPr>
        <w:t> </w:t>
      </w:r>
      <w:r>
        <w:rPr>
          <w:sz w:val="28"/>
        </w:rPr>
        <w:t>Jaffa</w:t>
      </w:r>
      <w:r>
        <w:rPr>
          <w:spacing w:val="-11"/>
          <w:sz w:val="28"/>
        </w:rPr>
        <w:t> </w:t>
      </w:r>
      <w:r>
        <w:rPr>
          <w:sz w:val="28"/>
        </w:rPr>
        <w:t>на</w:t>
      </w:r>
      <w:r>
        <w:rPr>
          <w:spacing w:val="-12"/>
          <w:sz w:val="28"/>
        </w:rPr>
        <w:t> </w:t>
      </w:r>
      <w:r>
        <w:rPr>
          <w:sz w:val="28"/>
        </w:rPr>
        <w:t>ринку</w:t>
      </w:r>
      <w:r>
        <w:rPr>
          <w:spacing w:val="-12"/>
          <w:sz w:val="28"/>
        </w:rPr>
        <w:t> </w:t>
      </w:r>
      <w:r>
        <w:rPr>
          <w:spacing w:val="-2"/>
          <w:sz w:val="28"/>
        </w:rPr>
        <w:t>України;</w:t>
      </w:r>
    </w:p>
    <w:p>
      <w:pPr>
        <w:pStyle w:val="ListParagraph"/>
        <w:numPr>
          <w:ilvl w:val="0"/>
          <w:numId w:val="4"/>
        </w:numPr>
        <w:tabs>
          <w:tab w:pos="1089" w:val="left" w:leader="none"/>
          <w:tab w:pos="1090" w:val="left" w:leader="none"/>
        </w:tabs>
        <w:spacing w:line="362" w:lineRule="auto" w:before="156" w:after="0"/>
        <w:ind w:left="1090" w:right="662" w:hanging="360"/>
        <w:jc w:val="left"/>
        <w:rPr>
          <w:sz w:val="28"/>
        </w:rPr>
      </w:pPr>
      <w:r>
        <w:rPr>
          <w:sz w:val="28"/>
        </w:rPr>
        <w:t>Розробити</w:t>
      </w:r>
      <w:r>
        <w:rPr>
          <w:spacing w:val="40"/>
          <w:sz w:val="28"/>
        </w:rPr>
        <w:t> </w:t>
      </w:r>
      <w:r>
        <w:rPr>
          <w:sz w:val="28"/>
        </w:rPr>
        <w:t>пропозиції</w:t>
      </w:r>
      <w:r>
        <w:rPr>
          <w:spacing w:val="40"/>
          <w:sz w:val="28"/>
        </w:rPr>
        <w:t> </w:t>
      </w:r>
      <w:r>
        <w:rPr>
          <w:sz w:val="28"/>
        </w:rPr>
        <w:t>щодо</w:t>
      </w:r>
      <w:r>
        <w:rPr>
          <w:spacing w:val="40"/>
          <w:sz w:val="28"/>
        </w:rPr>
        <w:t> </w:t>
      </w:r>
      <w:r>
        <w:rPr>
          <w:sz w:val="28"/>
        </w:rPr>
        <w:t>вдосконалення</w:t>
      </w:r>
      <w:r>
        <w:rPr>
          <w:spacing w:val="40"/>
          <w:sz w:val="28"/>
        </w:rPr>
        <w:t> </w:t>
      </w:r>
      <w:r>
        <w:rPr>
          <w:sz w:val="28"/>
        </w:rPr>
        <w:t>бренду</w:t>
      </w:r>
      <w:r>
        <w:rPr>
          <w:spacing w:val="40"/>
          <w:sz w:val="28"/>
        </w:rPr>
        <w:t> </w:t>
      </w:r>
      <w:r>
        <w:rPr>
          <w:sz w:val="28"/>
        </w:rPr>
        <w:t>торгової</w:t>
      </w:r>
      <w:r>
        <w:rPr>
          <w:spacing w:val="40"/>
          <w:sz w:val="28"/>
        </w:rPr>
        <w:t> </w:t>
      </w:r>
      <w:r>
        <w:rPr>
          <w:sz w:val="28"/>
        </w:rPr>
        <w:t>марки Jaffa для підвищення лояльності кінцевих споживачів.</w:t>
      </w:r>
    </w:p>
    <w:p>
      <w:pPr>
        <w:pStyle w:val="BodyText"/>
        <w:spacing w:line="360" w:lineRule="auto"/>
        <w:ind w:right="662" w:firstLine="720"/>
      </w:pPr>
      <w:r>
        <w:rPr>
          <w:b/>
        </w:rPr>
        <w:t>Предмет та об’єкт дослідження. </w:t>
      </w:r>
      <w:r>
        <w:rPr>
          <w:b/>
          <w:i/>
        </w:rPr>
        <w:t>Предметом дослідження </w:t>
      </w:r>
      <w:r>
        <w:rPr/>
        <w:t>є брендінг та його вплив на лояльність споживачів в системі менеджменту. </w:t>
      </w:r>
      <w:r>
        <w:rPr>
          <w:b/>
          <w:i/>
          <w:spacing w:val="-2"/>
        </w:rPr>
        <w:t>Об'єктом</w:t>
      </w:r>
      <w:r>
        <w:rPr>
          <w:b/>
          <w:i/>
          <w:spacing w:val="-11"/>
        </w:rPr>
        <w:t> </w:t>
      </w:r>
      <w:r>
        <w:rPr>
          <w:b/>
          <w:i/>
          <w:spacing w:val="-2"/>
        </w:rPr>
        <w:t>дослідження</w:t>
      </w:r>
      <w:r>
        <w:rPr>
          <w:b/>
          <w:i/>
          <w:spacing w:val="-11"/>
        </w:rPr>
        <w:t> </w:t>
      </w:r>
      <w:r>
        <w:rPr>
          <w:spacing w:val="-2"/>
        </w:rPr>
        <w:t>є</w:t>
      </w:r>
      <w:r>
        <w:rPr>
          <w:spacing w:val="-11"/>
        </w:rPr>
        <w:t> </w:t>
      </w:r>
      <w:r>
        <w:rPr>
          <w:spacing w:val="-2"/>
        </w:rPr>
        <w:t>торгова</w:t>
      </w:r>
      <w:r>
        <w:rPr>
          <w:spacing w:val="-11"/>
        </w:rPr>
        <w:t> </w:t>
      </w:r>
      <w:r>
        <w:rPr>
          <w:spacing w:val="-2"/>
        </w:rPr>
        <w:t>марка</w:t>
      </w:r>
      <w:r>
        <w:rPr>
          <w:spacing w:val="-11"/>
        </w:rPr>
        <w:t> </w:t>
      </w:r>
      <w:r>
        <w:rPr>
          <w:spacing w:val="-2"/>
        </w:rPr>
        <w:t>Jaffa,</w:t>
      </w:r>
      <w:r>
        <w:rPr>
          <w:spacing w:val="-11"/>
        </w:rPr>
        <w:t> </w:t>
      </w:r>
      <w:r>
        <w:rPr>
          <w:spacing w:val="-2"/>
        </w:rPr>
        <w:t>(ТОВ</w:t>
      </w:r>
      <w:r>
        <w:rPr>
          <w:spacing w:val="-10"/>
        </w:rPr>
        <w:t> </w:t>
      </w:r>
      <w:r>
        <w:rPr>
          <w:spacing w:val="-2"/>
        </w:rPr>
        <w:t>Вітмарк,</w:t>
      </w:r>
      <w:r>
        <w:rPr>
          <w:spacing w:val="-11"/>
        </w:rPr>
        <w:t> </w:t>
      </w:r>
      <w:r>
        <w:rPr>
          <w:spacing w:val="-2"/>
        </w:rPr>
        <w:t>Одеса).</w:t>
      </w:r>
      <w:r>
        <w:rPr>
          <w:spacing w:val="-11"/>
        </w:rPr>
        <w:t> </w:t>
      </w:r>
      <w:r>
        <w:rPr>
          <w:spacing w:val="-2"/>
        </w:rPr>
        <w:t>Робота </w:t>
      </w:r>
      <w:r>
        <w:rPr/>
        <w:t>зосереджена на аналізі стану бренду, забезпечення тіснішої взаємодії бренду</w:t>
      </w:r>
      <w:r>
        <w:rPr>
          <w:spacing w:val="-10"/>
        </w:rPr>
        <w:t> </w:t>
      </w:r>
      <w:r>
        <w:rPr/>
        <w:t>вістю</w:t>
      </w:r>
      <w:r>
        <w:rPr>
          <w:spacing w:val="-9"/>
        </w:rPr>
        <w:t> </w:t>
      </w:r>
      <w:r>
        <w:rPr/>
        <w:t>лівої</w:t>
      </w:r>
      <w:r>
        <w:rPr>
          <w:spacing w:val="-10"/>
        </w:rPr>
        <w:t> </w:t>
      </w:r>
      <w:r>
        <w:rPr/>
        <w:t>аудиторією</w:t>
      </w:r>
      <w:r>
        <w:rPr>
          <w:spacing w:val="-10"/>
        </w:rPr>
        <w:t> </w:t>
      </w:r>
      <w:r>
        <w:rPr/>
        <w:t>та</w:t>
      </w:r>
      <w:r>
        <w:rPr>
          <w:spacing w:val="-10"/>
        </w:rPr>
        <w:t> </w:t>
      </w:r>
      <w:r>
        <w:rPr/>
        <w:t>розробці</w:t>
      </w:r>
      <w:r>
        <w:rPr>
          <w:spacing w:val="-10"/>
        </w:rPr>
        <w:t> </w:t>
      </w:r>
      <w:r>
        <w:rPr/>
        <w:t>пропозицій</w:t>
      </w:r>
      <w:r>
        <w:rPr>
          <w:spacing w:val="-10"/>
        </w:rPr>
        <w:t> </w:t>
      </w:r>
      <w:r>
        <w:rPr/>
        <w:t>щодо</w:t>
      </w:r>
      <w:r>
        <w:rPr>
          <w:spacing w:val="-10"/>
        </w:rPr>
        <w:t> </w:t>
      </w:r>
      <w:r>
        <w:rPr/>
        <w:t>вдосконалення бренду для підвищення лояльності кінцевих споживачів.</w:t>
      </w:r>
    </w:p>
    <w:p>
      <w:pPr>
        <w:pStyle w:val="BodyText"/>
        <w:spacing w:line="360" w:lineRule="auto"/>
        <w:ind w:right="661" w:firstLine="720"/>
      </w:pPr>
      <w:r>
        <w:rPr>
          <w:b/>
          <w:spacing w:val="-2"/>
        </w:rPr>
        <w:t>Теоретико-методологічну</w:t>
      </w:r>
      <w:r>
        <w:rPr>
          <w:b/>
          <w:spacing w:val="-8"/>
        </w:rPr>
        <w:t> </w:t>
      </w:r>
      <w:r>
        <w:rPr>
          <w:b/>
          <w:spacing w:val="-2"/>
        </w:rPr>
        <w:t>основу</w:t>
      </w:r>
      <w:r>
        <w:rPr>
          <w:b/>
          <w:spacing w:val="-8"/>
        </w:rPr>
        <w:t> </w:t>
      </w:r>
      <w:r>
        <w:rPr>
          <w:spacing w:val="-2"/>
        </w:rPr>
        <w:t>кваліфікаційної</w:t>
      </w:r>
      <w:r>
        <w:rPr>
          <w:spacing w:val="-8"/>
        </w:rPr>
        <w:t> </w:t>
      </w:r>
      <w:r>
        <w:rPr>
          <w:spacing w:val="-2"/>
        </w:rPr>
        <w:t>роботи</w:t>
      </w:r>
      <w:r>
        <w:rPr>
          <w:spacing w:val="-8"/>
        </w:rPr>
        <w:t> </w:t>
      </w:r>
      <w:r>
        <w:rPr>
          <w:spacing w:val="-2"/>
        </w:rPr>
        <w:t>становлять </w:t>
      </w:r>
      <w:r>
        <w:rPr/>
        <w:t>основні положення сучасних концепцій функціонального розвитку маркетингу.</w:t>
      </w:r>
      <w:r>
        <w:rPr>
          <w:spacing w:val="80"/>
        </w:rPr>
        <w:t> </w:t>
      </w:r>
      <w:r>
        <w:rPr/>
        <w:t>Для</w:t>
      </w:r>
      <w:r>
        <w:rPr>
          <w:spacing w:val="80"/>
        </w:rPr>
        <w:t> </w:t>
      </w:r>
      <w:r>
        <w:rPr/>
        <w:t>розв’язання</w:t>
      </w:r>
      <w:r>
        <w:rPr>
          <w:spacing w:val="80"/>
        </w:rPr>
        <w:t> </w:t>
      </w:r>
      <w:r>
        <w:rPr/>
        <w:t>поставлених</w:t>
      </w:r>
      <w:r>
        <w:rPr>
          <w:spacing w:val="80"/>
        </w:rPr>
        <w:t> </w:t>
      </w:r>
      <w:r>
        <w:rPr/>
        <w:t>у</w:t>
      </w:r>
      <w:r>
        <w:rPr>
          <w:spacing w:val="80"/>
        </w:rPr>
        <w:t> </w:t>
      </w:r>
      <w:r>
        <w:rPr/>
        <w:t>дослідженні</w:t>
      </w:r>
      <w:r>
        <w:rPr>
          <w:spacing w:val="80"/>
        </w:rPr>
        <w:t> </w:t>
      </w:r>
      <w:r>
        <w:rPr/>
        <w:t>завдань</w:t>
      </w:r>
      <w:r>
        <w:rPr>
          <w:spacing w:val="80"/>
        </w:rPr>
        <w:t> </w:t>
      </w:r>
      <w:r>
        <w:rPr/>
        <w:t>були</w:t>
      </w:r>
    </w:p>
    <w:p>
      <w:pPr>
        <w:spacing w:after="0" w:line="360" w:lineRule="auto"/>
        <w:sectPr>
          <w:pgSz w:w="11900" w:h="16840"/>
          <w:pgMar w:header="732" w:footer="0" w:top="1360" w:bottom="280" w:left="1080" w:right="760"/>
        </w:sectPr>
      </w:pPr>
    </w:p>
    <w:p>
      <w:pPr>
        <w:pStyle w:val="BodyText"/>
        <w:spacing w:line="360" w:lineRule="auto" w:before="76"/>
        <w:ind w:right="661"/>
      </w:pPr>
      <w:r>
        <w:rPr/>
        <w:t>застосовані</w:t>
      </w:r>
      <w:r>
        <w:rPr>
          <w:spacing w:val="-3"/>
        </w:rPr>
        <w:t> </w:t>
      </w:r>
      <w:r>
        <w:rPr/>
        <w:t>такі</w:t>
      </w:r>
      <w:r>
        <w:rPr>
          <w:spacing w:val="-3"/>
        </w:rPr>
        <w:t> </w:t>
      </w:r>
      <w:r>
        <w:rPr/>
        <w:t>загальнонаукові</w:t>
      </w:r>
      <w:r>
        <w:rPr>
          <w:spacing w:val="-3"/>
        </w:rPr>
        <w:t> </w:t>
      </w:r>
      <w:r>
        <w:rPr/>
        <w:t>методи:</w:t>
      </w:r>
      <w:r>
        <w:rPr>
          <w:spacing w:val="-3"/>
        </w:rPr>
        <w:t> </w:t>
      </w:r>
      <w:r>
        <w:rPr/>
        <w:t>системно-структурний</w:t>
      </w:r>
      <w:r>
        <w:rPr>
          <w:spacing w:val="-3"/>
        </w:rPr>
        <w:t> </w:t>
      </w:r>
      <w:r>
        <w:rPr/>
        <w:t>підхід</w:t>
      </w:r>
      <w:r>
        <w:rPr>
          <w:spacing w:val="-3"/>
        </w:rPr>
        <w:t> </w:t>
      </w:r>
      <w:r>
        <w:rPr/>
        <w:t>при визначенні</w:t>
      </w:r>
      <w:r>
        <w:rPr>
          <w:spacing w:val="-18"/>
        </w:rPr>
        <w:t> </w:t>
      </w:r>
      <w:r>
        <w:rPr/>
        <w:t>елементів</w:t>
      </w:r>
      <w:r>
        <w:rPr>
          <w:spacing w:val="-17"/>
        </w:rPr>
        <w:t> </w:t>
      </w:r>
      <w:r>
        <w:rPr/>
        <w:t>структури</w:t>
      </w:r>
      <w:r>
        <w:rPr>
          <w:spacing w:val="-18"/>
        </w:rPr>
        <w:t> </w:t>
      </w:r>
      <w:r>
        <w:rPr/>
        <w:t>бренду;</w:t>
      </w:r>
      <w:r>
        <w:rPr>
          <w:spacing w:val="-17"/>
        </w:rPr>
        <w:t> </w:t>
      </w:r>
      <w:r>
        <w:rPr/>
        <w:t>порівняльний</w:t>
      </w:r>
      <w:r>
        <w:rPr>
          <w:spacing w:val="-18"/>
        </w:rPr>
        <w:t> </w:t>
      </w:r>
      <w:r>
        <w:rPr/>
        <w:t>метод</w:t>
      </w:r>
      <w:r>
        <w:rPr>
          <w:spacing w:val="-17"/>
        </w:rPr>
        <w:t> </w:t>
      </w:r>
      <w:r>
        <w:rPr/>
        <w:t>прі</w:t>
      </w:r>
      <w:r>
        <w:rPr>
          <w:spacing w:val="-18"/>
        </w:rPr>
        <w:t> </w:t>
      </w:r>
      <w:r>
        <w:rPr/>
        <w:t>визначенні позицій бренду на ринку; емпіричний метод – для обґрунтування завдань розвитку</w:t>
      </w:r>
      <w:r>
        <w:rPr>
          <w:spacing w:val="-5"/>
        </w:rPr>
        <w:t> </w:t>
      </w:r>
      <w:r>
        <w:rPr/>
        <w:t>бренду</w:t>
      </w:r>
      <w:r>
        <w:rPr>
          <w:spacing w:val="-5"/>
        </w:rPr>
        <w:t> </w:t>
      </w:r>
      <w:r>
        <w:rPr/>
        <w:t>для</w:t>
      </w:r>
      <w:r>
        <w:rPr>
          <w:spacing w:val="-5"/>
        </w:rPr>
        <w:t> </w:t>
      </w:r>
      <w:r>
        <w:rPr/>
        <w:t>забезпечення</w:t>
      </w:r>
      <w:r>
        <w:rPr>
          <w:spacing w:val="-5"/>
        </w:rPr>
        <w:t> </w:t>
      </w:r>
      <w:r>
        <w:rPr/>
        <w:t>зростання</w:t>
      </w:r>
      <w:r>
        <w:rPr>
          <w:spacing w:val="-5"/>
        </w:rPr>
        <w:t> </w:t>
      </w:r>
      <w:r>
        <w:rPr/>
        <w:t>лояльності.</w:t>
      </w:r>
      <w:r>
        <w:rPr>
          <w:spacing w:val="-6"/>
        </w:rPr>
        <w:t> </w:t>
      </w:r>
      <w:r>
        <w:rPr/>
        <w:t>З</w:t>
      </w:r>
      <w:r>
        <w:rPr>
          <w:spacing w:val="-5"/>
        </w:rPr>
        <w:t> </w:t>
      </w:r>
      <w:r>
        <w:rPr/>
        <w:t>метою</w:t>
      </w:r>
      <w:r>
        <w:rPr>
          <w:spacing w:val="-5"/>
        </w:rPr>
        <w:t> </w:t>
      </w:r>
      <w:r>
        <w:rPr/>
        <w:t>наочного представлення теоретичних, методологічних та практичних аспектів у роботі використано графічний метод.</w:t>
      </w:r>
    </w:p>
    <w:p>
      <w:pPr>
        <w:pStyle w:val="BodyText"/>
        <w:spacing w:line="360" w:lineRule="auto" w:before="2"/>
        <w:ind w:right="661" w:firstLine="720"/>
      </w:pPr>
      <w:r>
        <w:rPr>
          <w:b/>
        </w:rPr>
        <w:t>Інформаційну основу </w:t>
      </w:r>
      <w:r>
        <w:rPr/>
        <w:t>кваліфікаційної роботи становлять дані та звіти Державної служби статистики України, дані, звіти та огляди інформаційно-дослідницьких компаній TNS, TradeMasterGroup, ProConsulting, наукові роботи та розробки провідних іноземних та вітчизняних учених, експертів та практикуючих фахівців з маркетингу, брендингу та розвитку споживчих ринків.</w:t>
      </w:r>
    </w:p>
    <w:p>
      <w:pPr>
        <w:pStyle w:val="BodyText"/>
        <w:spacing w:line="362" w:lineRule="auto"/>
        <w:ind w:right="660" w:firstLine="720"/>
      </w:pPr>
      <w:r>
        <w:rPr>
          <w:spacing w:val="-2"/>
        </w:rPr>
        <w:t>У</w:t>
      </w:r>
      <w:r>
        <w:rPr>
          <w:spacing w:val="-16"/>
        </w:rPr>
        <w:t> </w:t>
      </w:r>
      <w:r>
        <w:rPr>
          <w:spacing w:val="-2"/>
        </w:rPr>
        <w:t>роботі</w:t>
      </w:r>
      <w:r>
        <w:rPr>
          <w:spacing w:val="-15"/>
        </w:rPr>
        <w:t> </w:t>
      </w:r>
      <w:r>
        <w:rPr>
          <w:spacing w:val="-2"/>
        </w:rPr>
        <w:t>використовуються</w:t>
      </w:r>
      <w:r>
        <w:rPr>
          <w:spacing w:val="-16"/>
        </w:rPr>
        <w:t> </w:t>
      </w:r>
      <w:r>
        <w:rPr>
          <w:spacing w:val="-2"/>
        </w:rPr>
        <w:t>дані</w:t>
      </w:r>
      <w:r>
        <w:rPr>
          <w:spacing w:val="-15"/>
        </w:rPr>
        <w:t> </w:t>
      </w:r>
      <w:r>
        <w:rPr>
          <w:spacing w:val="-2"/>
        </w:rPr>
        <w:t>про</w:t>
      </w:r>
      <w:r>
        <w:rPr>
          <w:spacing w:val="-16"/>
        </w:rPr>
        <w:t> </w:t>
      </w:r>
      <w:r>
        <w:rPr>
          <w:spacing w:val="-2"/>
        </w:rPr>
        <w:t>ринок</w:t>
      </w:r>
      <w:r>
        <w:rPr>
          <w:spacing w:val="-15"/>
        </w:rPr>
        <w:t> </w:t>
      </w:r>
      <w:r>
        <w:rPr>
          <w:spacing w:val="-2"/>
        </w:rPr>
        <w:t>сокової</w:t>
      </w:r>
      <w:r>
        <w:rPr>
          <w:spacing w:val="-16"/>
        </w:rPr>
        <w:t> </w:t>
      </w:r>
      <w:r>
        <w:rPr>
          <w:spacing w:val="-2"/>
        </w:rPr>
        <w:t>продукції</w:t>
      </w:r>
      <w:r>
        <w:rPr>
          <w:spacing w:val="-15"/>
        </w:rPr>
        <w:t> </w:t>
      </w:r>
      <w:r>
        <w:rPr>
          <w:spacing w:val="-2"/>
        </w:rPr>
        <w:t>в</w:t>
      </w:r>
      <w:r>
        <w:rPr>
          <w:spacing w:val="-16"/>
        </w:rPr>
        <w:t> </w:t>
      </w:r>
      <w:r>
        <w:rPr>
          <w:spacing w:val="-2"/>
        </w:rPr>
        <w:t>Україні </w:t>
      </w:r>
      <w:r>
        <w:rPr/>
        <w:t>станом до 24 лютого 2022 р. Висновки та рекомендації можуть бути реалізовані після завершення війни.</w:t>
      </w:r>
    </w:p>
    <w:p>
      <w:pPr>
        <w:pStyle w:val="BodyText"/>
        <w:spacing w:line="360" w:lineRule="auto"/>
        <w:ind w:right="662" w:firstLine="720"/>
      </w:pPr>
      <w:r>
        <w:rPr/>
        <w:t>Робота складається з Вступу, трьох розділів, висновків, переліку використаних джерел. Робота налічує 61 сторінку тексту, 4 рисунки, 3 таблиці. Перелік використаної літератури містить 34 джерела.</w:t>
      </w:r>
    </w:p>
    <w:p>
      <w:pPr>
        <w:spacing w:after="0" w:line="360" w:lineRule="auto"/>
        <w:sectPr>
          <w:pgSz w:w="11900" w:h="16840"/>
          <w:pgMar w:header="732" w:footer="0" w:top="1360" w:bottom="280" w:left="1080" w:right="760"/>
        </w:sectPr>
      </w:pPr>
    </w:p>
    <w:p>
      <w:pPr>
        <w:pStyle w:val="Heading1"/>
        <w:spacing w:line="362" w:lineRule="auto"/>
        <w:ind w:left="3186" w:hanging="2170"/>
        <w:jc w:val="left"/>
      </w:pPr>
      <w:bookmarkStart w:name="_TOC_250011" w:id="2"/>
      <w:r>
        <w:rPr/>
        <w:t>РОЗДІЛ</w:t>
      </w:r>
      <w:r>
        <w:rPr>
          <w:spacing w:val="-18"/>
        </w:rPr>
        <w:t> </w:t>
      </w:r>
      <w:r>
        <w:rPr/>
        <w:t>1.</w:t>
      </w:r>
      <w:r>
        <w:rPr>
          <w:spacing w:val="3"/>
        </w:rPr>
        <w:t> </w:t>
      </w:r>
      <w:r>
        <w:rPr/>
        <w:t>БРЕНДИНГ</w:t>
      </w:r>
      <w:r>
        <w:rPr>
          <w:spacing w:val="-17"/>
        </w:rPr>
        <w:t> </w:t>
      </w:r>
      <w:r>
        <w:rPr/>
        <w:t>ТА</w:t>
      </w:r>
      <w:r>
        <w:rPr>
          <w:spacing w:val="-18"/>
        </w:rPr>
        <w:t> </w:t>
      </w:r>
      <w:r>
        <w:rPr/>
        <w:t>ЛОЯЛЬНІСТЬ</w:t>
      </w:r>
      <w:r>
        <w:rPr>
          <w:spacing w:val="-17"/>
        </w:rPr>
        <w:t> </w:t>
      </w:r>
      <w:r>
        <w:rPr/>
        <w:t>СПОЖИВАЧІВ</w:t>
      </w:r>
      <w:r>
        <w:rPr>
          <w:spacing w:val="-18"/>
        </w:rPr>
        <w:t> </w:t>
      </w:r>
      <w:bookmarkEnd w:id="2"/>
      <w:r>
        <w:rPr/>
        <w:t>У СИСТЕМІ МЕНЕДЖМЕНТУ</w:t>
      </w:r>
    </w:p>
    <w:p>
      <w:pPr>
        <w:pStyle w:val="Heading2"/>
        <w:numPr>
          <w:ilvl w:val="1"/>
          <w:numId w:val="5"/>
        </w:numPr>
        <w:tabs>
          <w:tab w:pos="946" w:val="left" w:leader="none"/>
        </w:tabs>
        <w:spacing w:line="240" w:lineRule="auto" w:before="113" w:after="0"/>
        <w:ind w:left="946" w:right="0" w:hanging="576"/>
        <w:jc w:val="both"/>
      </w:pPr>
      <w:bookmarkStart w:name="_TOC_250010" w:id="3"/>
      <w:r>
        <w:rPr/>
        <w:t>Брендинг</w:t>
      </w:r>
      <w:r>
        <w:rPr>
          <w:spacing w:val="-7"/>
        </w:rPr>
        <w:t> </w:t>
      </w:r>
      <w:r>
        <w:rPr/>
        <w:t>та</w:t>
      </w:r>
      <w:r>
        <w:rPr>
          <w:spacing w:val="-6"/>
        </w:rPr>
        <w:t> </w:t>
      </w:r>
      <w:r>
        <w:rPr/>
        <w:t>його</w:t>
      </w:r>
      <w:r>
        <w:rPr>
          <w:spacing w:val="-6"/>
        </w:rPr>
        <w:t> </w:t>
      </w:r>
      <w:r>
        <w:rPr/>
        <w:t>елементи</w:t>
      </w:r>
      <w:r>
        <w:rPr>
          <w:spacing w:val="-6"/>
        </w:rPr>
        <w:t> </w:t>
      </w:r>
      <w:r>
        <w:rPr/>
        <w:t>у</w:t>
      </w:r>
      <w:r>
        <w:rPr>
          <w:spacing w:val="-7"/>
        </w:rPr>
        <w:t> </w:t>
      </w:r>
      <w:r>
        <w:rPr/>
        <w:t>системі</w:t>
      </w:r>
      <w:r>
        <w:rPr>
          <w:spacing w:val="-6"/>
        </w:rPr>
        <w:t> </w:t>
      </w:r>
      <w:bookmarkEnd w:id="3"/>
      <w:r>
        <w:rPr>
          <w:spacing w:val="-2"/>
        </w:rPr>
        <w:t>управління</w:t>
      </w:r>
    </w:p>
    <w:p>
      <w:pPr>
        <w:pStyle w:val="BodyText"/>
        <w:spacing w:line="360" w:lineRule="auto" w:before="163"/>
        <w:ind w:right="659" w:firstLine="720"/>
      </w:pPr>
      <w:r>
        <w:rPr/>
        <w:t>Брендинг є важливим елементом маркетингу, а отже являє собою інструмент</w:t>
      </w:r>
      <w:r>
        <w:rPr>
          <w:spacing w:val="-18"/>
        </w:rPr>
        <w:t> </w:t>
      </w:r>
      <w:r>
        <w:rPr/>
        <w:t>управління</w:t>
      </w:r>
      <w:r>
        <w:rPr>
          <w:spacing w:val="-17"/>
        </w:rPr>
        <w:t> </w:t>
      </w:r>
      <w:r>
        <w:rPr/>
        <w:t>сучасної</w:t>
      </w:r>
      <w:r>
        <w:rPr>
          <w:spacing w:val="-18"/>
        </w:rPr>
        <w:t> </w:t>
      </w:r>
      <w:r>
        <w:rPr/>
        <w:t>організації.</w:t>
      </w:r>
      <w:r>
        <w:rPr>
          <w:spacing w:val="-17"/>
        </w:rPr>
        <w:t> </w:t>
      </w:r>
      <w:r>
        <w:rPr/>
        <w:t>Підприємства</w:t>
      </w:r>
      <w:r>
        <w:rPr>
          <w:spacing w:val="-18"/>
        </w:rPr>
        <w:t> </w:t>
      </w:r>
      <w:r>
        <w:rPr/>
        <w:t>різного</w:t>
      </w:r>
      <w:r>
        <w:rPr>
          <w:spacing w:val="-17"/>
        </w:rPr>
        <w:t> </w:t>
      </w:r>
      <w:r>
        <w:rPr/>
        <w:t>розміру</w:t>
      </w:r>
      <w:r>
        <w:rPr>
          <w:spacing w:val="-18"/>
        </w:rPr>
        <w:t> </w:t>
      </w:r>
      <w:r>
        <w:rPr/>
        <w:t>у різних країнах, на різних ринках, у різних видах економічної діяльності, докладають зусиль для створення брендів для себе та своїх продуктів: товарів та послуг. Вони прагнуть створити, розвивати та підтримувати власний бренд на високому рівні, вважаючи це завдання стратегічно важливим. Останніми роками спостерігається розширення застосування поняття та інструментів брендингу. Він є важливою частиною управління некомерційними організаціями, спостерігається його застосування навіть державними установами [1], в окремих країнах ведуться роботи щодо створення та розвитку бренду країни. Це поняття також застосовується до окремих людей, починаючи від зірок шоу-бізнесу, різного роду публічних осіб, таких як журналісти, письменники, підприємці, блогери і закінчуючи створенням бренда окремого працівника як інструменту просування особистих талантів та здобуття кращих пропозицій працевлаштування та </w:t>
      </w:r>
      <w:r>
        <w:rPr>
          <w:spacing w:val="-2"/>
        </w:rPr>
        <w:t>розвитку</w:t>
      </w:r>
      <w:r>
        <w:rPr>
          <w:spacing w:val="-10"/>
        </w:rPr>
        <w:t> </w:t>
      </w:r>
      <w:r>
        <w:rPr>
          <w:spacing w:val="-2"/>
        </w:rPr>
        <w:t>кар’єри.</w:t>
      </w:r>
      <w:r>
        <w:rPr>
          <w:spacing w:val="-11"/>
        </w:rPr>
        <w:t> </w:t>
      </w:r>
      <w:r>
        <w:rPr>
          <w:spacing w:val="-2"/>
        </w:rPr>
        <w:t>У</w:t>
      </w:r>
      <w:r>
        <w:rPr>
          <w:spacing w:val="-10"/>
        </w:rPr>
        <w:t> </w:t>
      </w:r>
      <w:r>
        <w:rPr>
          <w:spacing w:val="-2"/>
        </w:rPr>
        <w:t>сучасному</w:t>
      </w:r>
      <w:r>
        <w:rPr>
          <w:spacing w:val="-10"/>
        </w:rPr>
        <w:t> </w:t>
      </w:r>
      <w:r>
        <w:rPr>
          <w:spacing w:val="-2"/>
        </w:rPr>
        <w:t>світі</w:t>
      </w:r>
      <w:r>
        <w:rPr>
          <w:spacing w:val="-10"/>
        </w:rPr>
        <w:t> </w:t>
      </w:r>
      <w:r>
        <w:rPr>
          <w:spacing w:val="-2"/>
        </w:rPr>
        <w:t>багато</w:t>
      </w:r>
      <w:r>
        <w:rPr>
          <w:spacing w:val="-11"/>
        </w:rPr>
        <w:t> </w:t>
      </w:r>
      <w:r>
        <w:rPr>
          <w:spacing w:val="-2"/>
        </w:rPr>
        <w:t>розмов</w:t>
      </w:r>
      <w:r>
        <w:rPr>
          <w:spacing w:val="-11"/>
        </w:rPr>
        <w:t> </w:t>
      </w:r>
      <w:r>
        <w:rPr>
          <w:spacing w:val="-2"/>
        </w:rPr>
        <w:t>ведеться</w:t>
      </w:r>
      <w:r>
        <w:rPr>
          <w:spacing w:val="-10"/>
        </w:rPr>
        <w:t> </w:t>
      </w:r>
      <w:r>
        <w:rPr>
          <w:spacing w:val="-2"/>
        </w:rPr>
        <w:t>про</w:t>
      </w:r>
      <w:r>
        <w:rPr>
          <w:spacing w:val="-12"/>
        </w:rPr>
        <w:t> </w:t>
      </w:r>
      <w:r>
        <w:rPr>
          <w:spacing w:val="-2"/>
        </w:rPr>
        <w:t>інструменти </w:t>
      </w:r>
      <w:r>
        <w:rPr/>
        <w:t>та шляхи розвитку особистого бренду.</w:t>
      </w:r>
    </w:p>
    <w:p>
      <w:pPr>
        <w:pStyle w:val="BodyText"/>
        <w:spacing w:line="360" w:lineRule="auto"/>
        <w:ind w:right="659" w:firstLine="720"/>
      </w:pPr>
      <w:r>
        <w:rPr/>
        <w:t>Брендинг насамперед допомагає підприємствам виділятися серед конкурентів та створювати унікальну позицію організації на ринку. Він дозволяє визначити та передати / повідомити унікальні характеристики та переваги продукту або послуги, які залучають споживачів і сприяють їх вибору саме цього товару, не використовуючи складну мову технічного опису</w:t>
      </w:r>
      <w:r>
        <w:rPr>
          <w:spacing w:val="-15"/>
        </w:rPr>
        <w:t> </w:t>
      </w:r>
      <w:r>
        <w:rPr/>
        <w:t>чи</w:t>
      </w:r>
      <w:r>
        <w:rPr>
          <w:spacing w:val="-15"/>
        </w:rPr>
        <w:t> </w:t>
      </w:r>
      <w:r>
        <w:rPr/>
        <w:t>специфікації,</w:t>
      </w:r>
      <w:r>
        <w:rPr>
          <w:spacing w:val="-16"/>
        </w:rPr>
        <w:t> </w:t>
      </w:r>
      <w:r>
        <w:rPr/>
        <w:t>тобто</w:t>
      </w:r>
      <w:r>
        <w:rPr>
          <w:spacing w:val="-15"/>
        </w:rPr>
        <w:t> </w:t>
      </w:r>
      <w:r>
        <w:rPr/>
        <w:t>передає</w:t>
      </w:r>
      <w:r>
        <w:rPr>
          <w:spacing w:val="-15"/>
        </w:rPr>
        <w:t> </w:t>
      </w:r>
      <w:r>
        <w:rPr/>
        <w:t>інформацію</w:t>
      </w:r>
      <w:r>
        <w:rPr>
          <w:spacing w:val="-15"/>
        </w:rPr>
        <w:t> </w:t>
      </w:r>
      <w:r>
        <w:rPr/>
        <w:t>про</w:t>
      </w:r>
      <w:r>
        <w:rPr>
          <w:spacing w:val="-15"/>
        </w:rPr>
        <w:t> </w:t>
      </w:r>
      <w:r>
        <w:rPr/>
        <w:t>унікальні</w:t>
      </w:r>
      <w:r>
        <w:rPr>
          <w:spacing w:val="-16"/>
        </w:rPr>
        <w:t> </w:t>
      </w:r>
      <w:r>
        <w:rPr/>
        <w:t>властивості продукту на рівні, доступному пересічному споживачеві. Бренд визначає спосіб,</w:t>
      </w:r>
      <w:r>
        <w:rPr>
          <w:spacing w:val="31"/>
        </w:rPr>
        <w:t> </w:t>
      </w:r>
      <w:r>
        <w:rPr/>
        <w:t>у</w:t>
      </w:r>
      <w:r>
        <w:rPr>
          <w:spacing w:val="31"/>
        </w:rPr>
        <w:t> </w:t>
      </w:r>
      <w:r>
        <w:rPr/>
        <w:t>який</w:t>
      </w:r>
      <w:r>
        <w:rPr>
          <w:spacing w:val="31"/>
        </w:rPr>
        <w:t> </w:t>
      </w:r>
      <w:r>
        <w:rPr/>
        <w:t>споживачі</w:t>
      </w:r>
      <w:r>
        <w:rPr>
          <w:spacing w:val="31"/>
        </w:rPr>
        <w:t> </w:t>
      </w:r>
      <w:r>
        <w:rPr/>
        <w:t>сприймають</w:t>
      </w:r>
      <w:r>
        <w:rPr>
          <w:spacing w:val="31"/>
        </w:rPr>
        <w:t> </w:t>
      </w:r>
      <w:r>
        <w:rPr/>
        <w:t>підприємство</w:t>
      </w:r>
      <w:r>
        <w:rPr>
          <w:spacing w:val="31"/>
        </w:rPr>
        <w:t> </w:t>
      </w:r>
      <w:r>
        <w:rPr/>
        <w:t>або</w:t>
      </w:r>
      <w:r>
        <w:rPr>
          <w:spacing w:val="32"/>
        </w:rPr>
        <w:t> </w:t>
      </w:r>
      <w:r>
        <w:rPr/>
        <w:t>організацію.</w:t>
      </w:r>
      <w:r>
        <w:rPr>
          <w:spacing w:val="31"/>
        </w:rPr>
        <w:t> </w:t>
      </w:r>
      <w:r>
        <w:rPr/>
        <w:t>Він</w:t>
      </w:r>
    </w:p>
    <w:p>
      <w:pPr>
        <w:spacing w:after="0" w:line="360" w:lineRule="auto"/>
        <w:sectPr>
          <w:pgSz w:w="11900" w:h="16840"/>
          <w:pgMar w:header="732" w:footer="0" w:top="1360" w:bottom="280" w:left="1080" w:right="760"/>
        </w:sectPr>
      </w:pPr>
    </w:p>
    <w:p>
      <w:pPr>
        <w:pStyle w:val="BodyText"/>
        <w:spacing w:line="360" w:lineRule="auto" w:before="76"/>
        <w:ind w:right="658"/>
      </w:pPr>
      <w:r>
        <w:rPr/>
        <w:t>впливає на створення іміджу і репутації компанії, її цінностей, культури, якості та довіри в очах споживачів [2]. Позитивний бренд стає цінним активом, що сприяє привабливості підприємства та підвищує його </w:t>
      </w:r>
      <w:r>
        <w:rPr>
          <w:spacing w:val="-2"/>
        </w:rPr>
        <w:t>конкурентоспроможність.</w:t>
      </w:r>
      <w:r>
        <w:rPr>
          <w:spacing w:val="-15"/>
        </w:rPr>
        <w:t> </w:t>
      </w:r>
      <w:r>
        <w:rPr>
          <w:spacing w:val="-2"/>
        </w:rPr>
        <w:t>Бренд</w:t>
      </w:r>
      <w:r>
        <w:rPr>
          <w:spacing w:val="-15"/>
        </w:rPr>
        <w:t> </w:t>
      </w:r>
      <w:r>
        <w:rPr>
          <w:spacing w:val="-2"/>
        </w:rPr>
        <w:t>допомагає</w:t>
      </w:r>
      <w:r>
        <w:rPr>
          <w:spacing w:val="-15"/>
        </w:rPr>
        <w:t> </w:t>
      </w:r>
      <w:r>
        <w:rPr>
          <w:spacing w:val="-2"/>
        </w:rPr>
        <w:t>залучити</w:t>
      </w:r>
      <w:r>
        <w:rPr>
          <w:spacing w:val="-15"/>
        </w:rPr>
        <w:t> </w:t>
      </w:r>
      <w:r>
        <w:rPr>
          <w:spacing w:val="-2"/>
        </w:rPr>
        <w:t>споживачів</w:t>
      </w:r>
      <w:r>
        <w:rPr>
          <w:spacing w:val="-15"/>
        </w:rPr>
        <w:t> </w:t>
      </w:r>
      <w:r>
        <w:rPr>
          <w:spacing w:val="-2"/>
        </w:rPr>
        <w:t>і</w:t>
      </w:r>
      <w:r>
        <w:rPr>
          <w:spacing w:val="-15"/>
        </w:rPr>
        <w:t> </w:t>
      </w:r>
      <w:r>
        <w:rPr>
          <w:spacing w:val="-2"/>
        </w:rPr>
        <w:t>збудувати </w:t>
      </w:r>
      <w:r>
        <w:rPr/>
        <w:t>з ними довготривалі стосунки. Він створює позитивне сприйняття та впізнаваність, що підвищує вірогідність повторних покупок та лояльності споживачів. Брендинг виступає як комплексний інструмент комунікації зі споживачами.</w:t>
      </w:r>
      <w:r>
        <w:rPr>
          <w:spacing w:val="-9"/>
        </w:rPr>
        <w:t> </w:t>
      </w:r>
      <w:r>
        <w:rPr/>
        <w:t>Він</w:t>
      </w:r>
      <w:r>
        <w:rPr>
          <w:spacing w:val="-9"/>
        </w:rPr>
        <w:t> </w:t>
      </w:r>
      <w:r>
        <w:rPr/>
        <w:t>передає</w:t>
      </w:r>
      <w:r>
        <w:rPr>
          <w:spacing w:val="-9"/>
        </w:rPr>
        <w:t> </w:t>
      </w:r>
      <w:r>
        <w:rPr/>
        <w:t>значення,</w:t>
      </w:r>
      <w:r>
        <w:rPr>
          <w:spacing w:val="-9"/>
        </w:rPr>
        <w:t> </w:t>
      </w:r>
      <w:r>
        <w:rPr/>
        <w:t>повідомлення</w:t>
      </w:r>
      <w:r>
        <w:rPr>
          <w:spacing w:val="-9"/>
        </w:rPr>
        <w:t> </w:t>
      </w:r>
      <w:r>
        <w:rPr/>
        <w:t>та</w:t>
      </w:r>
      <w:r>
        <w:rPr>
          <w:spacing w:val="-9"/>
        </w:rPr>
        <w:t> </w:t>
      </w:r>
      <w:r>
        <w:rPr/>
        <w:t>емоції</w:t>
      </w:r>
      <w:r>
        <w:rPr>
          <w:spacing w:val="-9"/>
        </w:rPr>
        <w:t> </w:t>
      </w:r>
      <w:r>
        <w:rPr/>
        <w:t>через</w:t>
      </w:r>
      <w:r>
        <w:rPr>
          <w:spacing w:val="-9"/>
        </w:rPr>
        <w:t> </w:t>
      </w:r>
      <w:r>
        <w:rPr/>
        <w:t>рекламу, дизайн, спонсорство, соціальні медіа та інші канали. Це дозволяє встановлювати та підтримувати емоційний зв'язок зі споживачем [3].</w:t>
      </w:r>
    </w:p>
    <w:p>
      <w:pPr>
        <w:pStyle w:val="BodyText"/>
        <w:spacing w:line="360" w:lineRule="auto"/>
        <w:ind w:right="660" w:firstLine="720"/>
      </w:pPr>
      <w:r>
        <w:rPr/>
        <w:t>Брендинг – це процес створення та управління іміджем бренду. Це комплексна стратегія, яка включає в себе розробку ідентичності бренду, позиціонування на ринку та розбудову сприятливого сприйняття споживачами [4].</w:t>
      </w:r>
    </w:p>
    <w:p>
      <w:pPr>
        <w:pStyle w:val="BodyText"/>
        <w:spacing w:line="360" w:lineRule="auto" w:before="2"/>
        <w:ind w:right="657" w:firstLine="720"/>
      </w:pPr>
      <w:r>
        <w:rPr/>
        <w:t>У системі менеджменту можна виділити наступні елементи брендингу: ідентичність бренду; позиціонування бренду; комунікація бренду; досвід споживача; управління брендом. Розглянемо ці елементи докладніше [5].</w:t>
      </w:r>
    </w:p>
    <w:p>
      <w:pPr>
        <w:pStyle w:val="BodyText"/>
        <w:spacing w:line="360" w:lineRule="auto"/>
        <w:ind w:right="661" w:firstLine="720"/>
      </w:pPr>
      <w:r>
        <w:rPr/>
        <w:t>Ідентичність бренду охоплює сукупність цінностей, характеристик і переваг, які визначають бренд і відрізняють його від конкурентів. Це </w:t>
      </w:r>
      <w:r>
        <w:rPr>
          <w:spacing w:val="-2"/>
        </w:rPr>
        <w:t>включає</w:t>
      </w:r>
      <w:r>
        <w:rPr>
          <w:spacing w:val="-11"/>
        </w:rPr>
        <w:t> </w:t>
      </w:r>
      <w:r>
        <w:rPr>
          <w:spacing w:val="-2"/>
        </w:rPr>
        <w:t>логотип,</w:t>
      </w:r>
      <w:r>
        <w:rPr>
          <w:spacing w:val="-11"/>
        </w:rPr>
        <w:t> </w:t>
      </w:r>
      <w:r>
        <w:rPr>
          <w:spacing w:val="-2"/>
        </w:rPr>
        <w:t>назву</w:t>
      </w:r>
      <w:r>
        <w:rPr>
          <w:spacing w:val="-11"/>
        </w:rPr>
        <w:t> </w:t>
      </w:r>
      <w:r>
        <w:rPr>
          <w:spacing w:val="-2"/>
        </w:rPr>
        <w:t>бренду,</w:t>
      </w:r>
      <w:r>
        <w:rPr>
          <w:spacing w:val="-11"/>
        </w:rPr>
        <w:t> </w:t>
      </w:r>
      <w:r>
        <w:rPr>
          <w:spacing w:val="-2"/>
        </w:rPr>
        <w:t>слоган,</w:t>
      </w:r>
      <w:r>
        <w:rPr>
          <w:spacing w:val="-11"/>
        </w:rPr>
        <w:t> </w:t>
      </w:r>
      <w:r>
        <w:rPr>
          <w:spacing w:val="-2"/>
        </w:rPr>
        <w:t>колірну</w:t>
      </w:r>
      <w:r>
        <w:rPr>
          <w:spacing w:val="-11"/>
        </w:rPr>
        <w:t> </w:t>
      </w:r>
      <w:r>
        <w:rPr>
          <w:spacing w:val="-2"/>
        </w:rPr>
        <w:t>палітру,</w:t>
      </w:r>
      <w:r>
        <w:rPr>
          <w:spacing w:val="-11"/>
        </w:rPr>
        <w:t> </w:t>
      </w:r>
      <w:r>
        <w:rPr>
          <w:spacing w:val="-2"/>
        </w:rPr>
        <w:t>типографіку</w:t>
      </w:r>
      <w:r>
        <w:rPr>
          <w:spacing w:val="-11"/>
        </w:rPr>
        <w:t> </w:t>
      </w:r>
      <w:r>
        <w:rPr>
          <w:spacing w:val="-2"/>
        </w:rPr>
        <w:t>та</w:t>
      </w:r>
      <w:r>
        <w:rPr>
          <w:spacing w:val="-11"/>
        </w:rPr>
        <w:t> </w:t>
      </w:r>
      <w:r>
        <w:rPr>
          <w:spacing w:val="-2"/>
        </w:rPr>
        <w:t>інші </w:t>
      </w:r>
      <w:r>
        <w:rPr/>
        <w:t>візуальні елементи [6].</w:t>
      </w:r>
    </w:p>
    <w:p>
      <w:pPr>
        <w:pStyle w:val="BodyText"/>
        <w:spacing w:line="360" w:lineRule="auto"/>
        <w:ind w:right="662" w:firstLine="720"/>
      </w:pPr>
      <w:r>
        <w:rPr/>
        <w:t>Позиціонуванням</w:t>
      </w:r>
      <w:r>
        <w:rPr>
          <w:spacing w:val="-14"/>
        </w:rPr>
        <w:t> </w:t>
      </w:r>
      <w:r>
        <w:rPr/>
        <w:t>бренду</w:t>
      </w:r>
      <w:r>
        <w:rPr>
          <w:spacing w:val="-14"/>
        </w:rPr>
        <w:t> </w:t>
      </w:r>
      <w:r>
        <w:rPr/>
        <w:t>називають</w:t>
      </w:r>
      <w:r>
        <w:rPr>
          <w:spacing w:val="-15"/>
        </w:rPr>
        <w:t> </w:t>
      </w:r>
      <w:r>
        <w:rPr/>
        <w:t>процес</w:t>
      </w:r>
      <w:r>
        <w:rPr>
          <w:spacing w:val="-15"/>
        </w:rPr>
        <w:t> </w:t>
      </w:r>
      <w:r>
        <w:rPr/>
        <w:t>та</w:t>
      </w:r>
      <w:r>
        <w:rPr>
          <w:spacing w:val="-15"/>
        </w:rPr>
        <w:t> </w:t>
      </w:r>
      <w:r>
        <w:rPr/>
        <w:t>результат</w:t>
      </w:r>
      <w:r>
        <w:rPr>
          <w:spacing w:val="-15"/>
        </w:rPr>
        <w:t> </w:t>
      </w:r>
      <w:r>
        <w:rPr/>
        <w:t>визначення</w:t>
      </w:r>
      <w:r>
        <w:rPr>
          <w:spacing w:val="-15"/>
        </w:rPr>
        <w:t> </w:t>
      </w:r>
      <w:r>
        <w:rPr/>
        <w:t>і комунікації унікального місця бренду на ринку, яке відрізняє його від конкурентів і відображає його цільову аудиторію та переваги. Позиціонування бренду враховує цінності, якості та спосіб життя споживачів [7].</w:t>
      </w:r>
    </w:p>
    <w:p>
      <w:pPr>
        <w:pStyle w:val="BodyText"/>
        <w:spacing w:line="357" w:lineRule="auto"/>
        <w:ind w:right="659" w:firstLine="720"/>
      </w:pPr>
      <w:r>
        <w:rPr/>
        <w:t>Комунікацією бренду називають спосіб, яким бренд спілкується зі споживачами</w:t>
      </w:r>
      <w:r>
        <w:rPr>
          <w:spacing w:val="74"/>
          <w:w w:val="150"/>
        </w:rPr>
        <w:t> </w:t>
      </w:r>
      <w:r>
        <w:rPr/>
        <w:t>і</w:t>
      </w:r>
      <w:r>
        <w:rPr>
          <w:spacing w:val="75"/>
          <w:w w:val="150"/>
        </w:rPr>
        <w:t> </w:t>
      </w:r>
      <w:r>
        <w:rPr/>
        <w:t>передає</w:t>
      </w:r>
      <w:r>
        <w:rPr>
          <w:spacing w:val="75"/>
          <w:w w:val="150"/>
        </w:rPr>
        <w:t> </w:t>
      </w:r>
      <w:r>
        <w:rPr/>
        <w:t>свої</w:t>
      </w:r>
      <w:r>
        <w:rPr>
          <w:spacing w:val="75"/>
          <w:w w:val="150"/>
        </w:rPr>
        <w:t> </w:t>
      </w:r>
      <w:r>
        <w:rPr/>
        <w:t>повідомлення.</w:t>
      </w:r>
      <w:r>
        <w:rPr>
          <w:spacing w:val="75"/>
          <w:w w:val="150"/>
        </w:rPr>
        <w:t> </w:t>
      </w:r>
      <w:r>
        <w:rPr/>
        <w:t>Це</w:t>
      </w:r>
      <w:r>
        <w:rPr>
          <w:spacing w:val="75"/>
          <w:w w:val="150"/>
        </w:rPr>
        <w:t> </w:t>
      </w:r>
      <w:r>
        <w:rPr/>
        <w:t>може</w:t>
      </w:r>
      <w:r>
        <w:rPr>
          <w:spacing w:val="74"/>
          <w:w w:val="150"/>
        </w:rPr>
        <w:t> </w:t>
      </w:r>
      <w:r>
        <w:rPr/>
        <w:t>включати</w:t>
      </w:r>
      <w:r>
        <w:rPr>
          <w:spacing w:val="75"/>
          <w:w w:val="150"/>
        </w:rPr>
        <w:t> </w:t>
      </w:r>
      <w:r>
        <w:rPr>
          <w:spacing w:val="-2"/>
        </w:rPr>
        <w:t>зміст</w:t>
      </w:r>
    </w:p>
    <w:p>
      <w:pPr>
        <w:spacing w:after="0" w:line="357" w:lineRule="auto"/>
        <w:sectPr>
          <w:headerReference w:type="default" r:id="rId7"/>
          <w:headerReference w:type="even" r:id="rId8"/>
          <w:pgSz w:w="11900" w:h="16840"/>
          <w:pgMar w:header="732" w:footer="0" w:top="1360" w:bottom="280" w:left="1080" w:right="760"/>
        </w:sectPr>
      </w:pPr>
    </w:p>
    <w:p>
      <w:pPr>
        <w:pStyle w:val="BodyText"/>
        <w:spacing w:line="360" w:lineRule="auto" w:before="76"/>
        <w:ind w:right="662"/>
      </w:pPr>
      <w:r>
        <w:rPr/>
        <w:t>рекламних кампаній, платформи та технологічні можливості створення, зберігання та передавання повідомлень, наприклад, веб-сайти, соціальні медіа, публічні виступи та інші канали комунікації.</w:t>
      </w:r>
    </w:p>
    <w:p>
      <w:pPr>
        <w:pStyle w:val="BodyText"/>
        <w:spacing w:line="360" w:lineRule="auto" w:before="1"/>
        <w:ind w:right="659" w:firstLine="720"/>
      </w:pPr>
      <w:r>
        <w:rPr/>
        <w:t>Досвід споживача описує спосіб, у який споживачі взаємодіють з брендом під час покупок і використання продуктів або послуг. Бренд </w:t>
      </w:r>
      <w:r>
        <w:rPr>
          <w:spacing w:val="-2"/>
        </w:rPr>
        <w:t>повинен</w:t>
      </w:r>
      <w:r>
        <w:rPr>
          <w:spacing w:val="-8"/>
        </w:rPr>
        <w:t> </w:t>
      </w:r>
      <w:r>
        <w:rPr>
          <w:spacing w:val="-2"/>
        </w:rPr>
        <w:t>створювати</w:t>
      </w:r>
      <w:r>
        <w:rPr>
          <w:spacing w:val="-8"/>
        </w:rPr>
        <w:t> </w:t>
      </w:r>
      <w:r>
        <w:rPr>
          <w:spacing w:val="-2"/>
        </w:rPr>
        <w:t>позитивний</w:t>
      </w:r>
      <w:r>
        <w:rPr>
          <w:spacing w:val="-8"/>
        </w:rPr>
        <w:t> </w:t>
      </w:r>
      <w:r>
        <w:rPr>
          <w:spacing w:val="-2"/>
        </w:rPr>
        <w:t>і</w:t>
      </w:r>
      <w:r>
        <w:rPr>
          <w:spacing w:val="-9"/>
        </w:rPr>
        <w:t> </w:t>
      </w:r>
      <w:r>
        <w:rPr>
          <w:spacing w:val="-2"/>
        </w:rPr>
        <w:t>незабутній</w:t>
      </w:r>
      <w:r>
        <w:rPr>
          <w:spacing w:val="-8"/>
        </w:rPr>
        <w:t> </w:t>
      </w:r>
      <w:r>
        <w:rPr>
          <w:spacing w:val="-2"/>
        </w:rPr>
        <w:t>досвід,</w:t>
      </w:r>
      <w:r>
        <w:rPr>
          <w:spacing w:val="-9"/>
        </w:rPr>
        <w:t> </w:t>
      </w:r>
      <w:r>
        <w:rPr>
          <w:spacing w:val="-2"/>
        </w:rPr>
        <w:t>що</w:t>
      </w:r>
      <w:r>
        <w:rPr>
          <w:spacing w:val="-8"/>
        </w:rPr>
        <w:t> </w:t>
      </w:r>
      <w:r>
        <w:rPr>
          <w:spacing w:val="-2"/>
        </w:rPr>
        <w:t>зміцнює</w:t>
      </w:r>
      <w:r>
        <w:rPr>
          <w:spacing w:val="-9"/>
        </w:rPr>
        <w:t> </w:t>
      </w:r>
      <w:r>
        <w:rPr>
          <w:spacing w:val="-2"/>
        </w:rPr>
        <w:t>лояльність </w:t>
      </w:r>
      <w:r>
        <w:rPr/>
        <w:t>та сприяє виникненню та поширенню рекомендацій [8].</w:t>
      </w:r>
    </w:p>
    <w:p>
      <w:pPr>
        <w:pStyle w:val="BodyText"/>
        <w:spacing w:line="360" w:lineRule="auto"/>
        <w:ind w:right="658" w:firstLine="720"/>
        <w:jc w:val="right"/>
      </w:pPr>
      <w:r>
        <w:rPr>
          <w:spacing w:val="-2"/>
        </w:rPr>
        <w:t>Управління</w:t>
      </w:r>
      <w:r>
        <w:rPr>
          <w:spacing w:val="-10"/>
        </w:rPr>
        <w:t> </w:t>
      </w:r>
      <w:r>
        <w:rPr>
          <w:spacing w:val="-2"/>
        </w:rPr>
        <w:t>брендом</w:t>
      </w:r>
      <w:r>
        <w:rPr>
          <w:spacing w:val="-10"/>
        </w:rPr>
        <w:t> </w:t>
      </w:r>
      <w:r>
        <w:rPr>
          <w:spacing w:val="-2"/>
        </w:rPr>
        <w:t>описує</w:t>
      </w:r>
      <w:r>
        <w:rPr>
          <w:spacing w:val="-10"/>
        </w:rPr>
        <w:t> </w:t>
      </w:r>
      <w:r>
        <w:rPr>
          <w:spacing w:val="-2"/>
        </w:rPr>
        <w:t>стратегію</w:t>
      </w:r>
      <w:r>
        <w:rPr>
          <w:spacing w:val="-10"/>
        </w:rPr>
        <w:t> </w:t>
      </w:r>
      <w:r>
        <w:rPr>
          <w:spacing w:val="-2"/>
        </w:rPr>
        <w:t>та</w:t>
      </w:r>
      <w:r>
        <w:rPr>
          <w:spacing w:val="-10"/>
        </w:rPr>
        <w:t> </w:t>
      </w:r>
      <w:r>
        <w:rPr>
          <w:spacing w:val="-2"/>
        </w:rPr>
        <w:t>заходи</w:t>
      </w:r>
      <w:r>
        <w:rPr>
          <w:spacing w:val="-10"/>
        </w:rPr>
        <w:t> </w:t>
      </w:r>
      <w:r>
        <w:rPr>
          <w:spacing w:val="-2"/>
        </w:rPr>
        <w:t>з</w:t>
      </w:r>
      <w:r>
        <w:rPr>
          <w:spacing w:val="-10"/>
        </w:rPr>
        <w:t> </w:t>
      </w:r>
      <w:r>
        <w:rPr>
          <w:spacing w:val="-2"/>
        </w:rPr>
        <w:t>створення,</w:t>
      </w:r>
      <w:r>
        <w:rPr>
          <w:spacing w:val="-11"/>
        </w:rPr>
        <w:t> </w:t>
      </w:r>
      <w:r>
        <w:rPr>
          <w:spacing w:val="-2"/>
        </w:rPr>
        <w:t>розвитку </w:t>
      </w:r>
      <w:r>
        <w:rPr/>
        <w:t>та</w:t>
      </w:r>
      <w:r>
        <w:rPr>
          <w:spacing w:val="-10"/>
        </w:rPr>
        <w:t> </w:t>
      </w:r>
      <w:r>
        <w:rPr/>
        <w:t>використання</w:t>
      </w:r>
      <w:r>
        <w:rPr>
          <w:spacing w:val="-10"/>
        </w:rPr>
        <w:t> </w:t>
      </w:r>
      <w:r>
        <w:rPr/>
        <w:t>бренду,</w:t>
      </w:r>
      <w:r>
        <w:rPr>
          <w:spacing w:val="-10"/>
        </w:rPr>
        <w:t> </w:t>
      </w:r>
      <w:r>
        <w:rPr/>
        <w:t>воно</w:t>
      </w:r>
      <w:r>
        <w:rPr>
          <w:spacing w:val="-10"/>
        </w:rPr>
        <w:t> </w:t>
      </w:r>
      <w:r>
        <w:rPr/>
        <w:t>також</w:t>
      </w:r>
      <w:r>
        <w:rPr>
          <w:spacing w:val="-10"/>
        </w:rPr>
        <w:t> </w:t>
      </w:r>
      <w:r>
        <w:rPr/>
        <w:t>охоплює</w:t>
      </w:r>
      <w:r>
        <w:rPr>
          <w:spacing w:val="-11"/>
        </w:rPr>
        <w:t> </w:t>
      </w:r>
      <w:r>
        <w:rPr/>
        <w:t>і</w:t>
      </w:r>
      <w:r>
        <w:rPr>
          <w:spacing w:val="-10"/>
        </w:rPr>
        <w:t> </w:t>
      </w:r>
      <w:r>
        <w:rPr/>
        <w:t>контроль</w:t>
      </w:r>
      <w:r>
        <w:rPr>
          <w:spacing w:val="-10"/>
        </w:rPr>
        <w:t> </w:t>
      </w:r>
      <w:r>
        <w:rPr/>
        <w:t>за</w:t>
      </w:r>
      <w:r>
        <w:rPr>
          <w:spacing w:val="-10"/>
        </w:rPr>
        <w:t> </w:t>
      </w:r>
      <w:r>
        <w:rPr/>
        <w:t>його</w:t>
      </w:r>
      <w:r>
        <w:rPr>
          <w:spacing w:val="-10"/>
        </w:rPr>
        <w:t> </w:t>
      </w:r>
      <w:r>
        <w:rPr/>
        <w:t>розвитком. Воно</w:t>
      </w:r>
      <w:r>
        <w:rPr>
          <w:spacing w:val="-7"/>
        </w:rPr>
        <w:t> </w:t>
      </w:r>
      <w:r>
        <w:rPr/>
        <w:t>включає</w:t>
      </w:r>
      <w:r>
        <w:rPr>
          <w:spacing w:val="-8"/>
        </w:rPr>
        <w:t> </w:t>
      </w:r>
      <w:r>
        <w:rPr/>
        <w:t>в</w:t>
      </w:r>
      <w:r>
        <w:rPr>
          <w:spacing w:val="-8"/>
        </w:rPr>
        <w:t> </w:t>
      </w:r>
      <w:r>
        <w:rPr/>
        <w:t>себе</w:t>
      </w:r>
      <w:r>
        <w:rPr>
          <w:spacing w:val="-7"/>
        </w:rPr>
        <w:t> </w:t>
      </w:r>
      <w:r>
        <w:rPr/>
        <w:t>встановлення</w:t>
      </w:r>
      <w:r>
        <w:rPr>
          <w:spacing w:val="-7"/>
        </w:rPr>
        <w:t> </w:t>
      </w:r>
      <w:r>
        <w:rPr/>
        <w:t>цілей,</w:t>
      </w:r>
      <w:r>
        <w:rPr>
          <w:spacing w:val="-8"/>
        </w:rPr>
        <w:t> </w:t>
      </w:r>
      <w:r>
        <w:rPr/>
        <w:t>визначення</w:t>
      </w:r>
      <w:r>
        <w:rPr>
          <w:spacing w:val="-7"/>
        </w:rPr>
        <w:t> </w:t>
      </w:r>
      <w:r>
        <w:rPr/>
        <w:t>стратегій,</w:t>
      </w:r>
      <w:r>
        <w:rPr>
          <w:spacing w:val="-8"/>
        </w:rPr>
        <w:t> </w:t>
      </w:r>
      <w:r>
        <w:rPr/>
        <w:t>моніторинг і</w:t>
      </w:r>
      <w:r>
        <w:rPr>
          <w:spacing w:val="-16"/>
        </w:rPr>
        <w:t> </w:t>
      </w:r>
      <w:r>
        <w:rPr/>
        <w:t>вимірювання</w:t>
      </w:r>
      <w:r>
        <w:rPr>
          <w:spacing w:val="-15"/>
        </w:rPr>
        <w:t> </w:t>
      </w:r>
      <w:r>
        <w:rPr/>
        <w:t>результатів,</w:t>
      </w:r>
      <w:r>
        <w:rPr>
          <w:spacing w:val="-16"/>
        </w:rPr>
        <w:t> </w:t>
      </w:r>
      <w:r>
        <w:rPr/>
        <w:t>а</w:t>
      </w:r>
      <w:r>
        <w:rPr>
          <w:spacing w:val="-15"/>
        </w:rPr>
        <w:t> </w:t>
      </w:r>
      <w:r>
        <w:rPr/>
        <w:t>також</w:t>
      </w:r>
      <w:r>
        <w:rPr>
          <w:spacing w:val="-15"/>
        </w:rPr>
        <w:t> </w:t>
      </w:r>
      <w:r>
        <w:rPr/>
        <w:t>захист</w:t>
      </w:r>
      <w:r>
        <w:rPr>
          <w:spacing w:val="-15"/>
        </w:rPr>
        <w:t> </w:t>
      </w:r>
      <w:r>
        <w:rPr/>
        <w:t>і</w:t>
      </w:r>
      <w:r>
        <w:rPr>
          <w:spacing w:val="-16"/>
        </w:rPr>
        <w:t> </w:t>
      </w:r>
      <w:r>
        <w:rPr/>
        <w:t>розширення</w:t>
      </w:r>
      <w:r>
        <w:rPr>
          <w:spacing w:val="-15"/>
        </w:rPr>
        <w:t> </w:t>
      </w:r>
      <w:r>
        <w:rPr/>
        <w:t>цінності</w:t>
      </w:r>
      <w:r>
        <w:rPr>
          <w:spacing w:val="-16"/>
        </w:rPr>
        <w:t> </w:t>
      </w:r>
      <w:r>
        <w:rPr/>
        <w:t>бренду</w:t>
      </w:r>
      <w:r>
        <w:rPr>
          <w:spacing w:val="-18"/>
        </w:rPr>
        <w:t> </w:t>
      </w:r>
      <w:r>
        <w:rPr/>
        <w:t>[5]. Усі ці елементи взаємодіють між собою, утворюючи цілісну систему брендингу,</w:t>
      </w:r>
      <w:r>
        <w:rPr>
          <w:spacing w:val="-5"/>
        </w:rPr>
        <w:t> </w:t>
      </w:r>
      <w:r>
        <w:rPr/>
        <w:t>яка</w:t>
      </w:r>
      <w:r>
        <w:rPr>
          <w:spacing w:val="-4"/>
        </w:rPr>
        <w:t> </w:t>
      </w:r>
      <w:r>
        <w:rPr/>
        <w:t>сприяє</w:t>
      </w:r>
      <w:r>
        <w:rPr>
          <w:spacing w:val="-5"/>
        </w:rPr>
        <w:t> </w:t>
      </w:r>
      <w:r>
        <w:rPr/>
        <w:t>позиціонуванню</w:t>
      </w:r>
      <w:r>
        <w:rPr>
          <w:spacing w:val="-4"/>
        </w:rPr>
        <w:t> </w:t>
      </w:r>
      <w:r>
        <w:rPr/>
        <w:t>бренду</w:t>
      </w:r>
      <w:r>
        <w:rPr>
          <w:spacing w:val="-4"/>
        </w:rPr>
        <w:t> </w:t>
      </w:r>
      <w:r>
        <w:rPr/>
        <w:t>на</w:t>
      </w:r>
      <w:r>
        <w:rPr>
          <w:spacing w:val="-4"/>
        </w:rPr>
        <w:t> </w:t>
      </w:r>
      <w:r>
        <w:rPr/>
        <w:t>ринку,</w:t>
      </w:r>
      <w:r>
        <w:rPr>
          <w:spacing w:val="-5"/>
        </w:rPr>
        <w:t> </w:t>
      </w:r>
      <w:r>
        <w:rPr/>
        <w:t>підвищенню</w:t>
      </w:r>
      <w:r>
        <w:rPr>
          <w:spacing w:val="-3"/>
        </w:rPr>
        <w:t> </w:t>
      </w:r>
      <w:r>
        <w:rPr>
          <w:spacing w:val="-4"/>
        </w:rPr>
        <w:t>його</w:t>
      </w:r>
    </w:p>
    <w:p>
      <w:pPr>
        <w:pStyle w:val="BodyText"/>
      </w:pPr>
      <w:r>
        <w:rPr/>
        <w:t>впізнаваності</w:t>
      </w:r>
      <w:r>
        <w:rPr>
          <w:spacing w:val="-13"/>
        </w:rPr>
        <w:t> </w:t>
      </w:r>
      <w:r>
        <w:rPr/>
        <w:t>і</w:t>
      </w:r>
      <w:r>
        <w:rPr>
          <w:spacing w:val="-12"/>
        </w:rPr>
        <w:t> </w:t>
      </w:r>
      <w:r>
        <w:rPr/>
        <w:t>створенню</w:t>
      </w:r>
      <w:r>
        <w:rPr>
          <w:spacing w:val="-12"/>
        </w:rPr>
        <w:t> </w:t>
      </w:r>
      <w:r>
        <w:rPr/>
        <w:t>позитивного</w:t>
      </w:r>
      <w:r>
        <w:rPr>
          <w:spacing w:val="-12"/>
        </w:rPr>
        <w:t> </w:t>
      </w:r>
      <w:r>
        <w:rPr/>
        <w:t>сприйняття</w:t>
      </w:r>
      <w:r>
        <w:rPr>
          <w:spacing w:val="-12"/>
        </w:rPr>
        <w:t> </w:t>
      </w:r>
      <w:r>
        <w:rPr/>
        <w:t>серед</w:t>
      </w:r>
      <w:r>
        <w:rPr>
          <w:spacing w:val="-13"/>
        </w:rPr>
        <w:t> </w:t>
      </w:r>
      <w:r>
        <w:rPr>
          <w:spacing w:val="-2"/>
        </w:rPr>
        <w:t>споживачів.</w:t>
      </w:r>
    </w:p>
    <w:p>
      <w:pPr>
        <w:pStyle w:val="BodyText"/>
        <w:spacing w:line="360" w:lineRule="auto" w:before="162"/>
        <w:ind w:right="661" w:firstLine="720"/>
      </w:pPr>
      <w:r>
        <w:rPr>
          <w:spacing w:val="-2"/>
        </w:rPr>
        <w:t>Поняття</w:t>
      </w:r>
      <w:r>
        <w:rPr>
          <w:spacing w:val="-7"/>
        </w:rPr>
        <w:t> </w:t>
      </w:r>
      <w:r>
        <w:rPr>
          <w:spacing w:val="-2"/>
        </w:rPr>
        <w:t>брендингу</w:t>
      </w:r>
      <w:r>
        <w:rPr>
          <w:spacing w:val="-7"/>
        </w:rPr>
        <w:t> </w:t>
      </w:r>
      <w:r>
        <w:rPr>
          <w:spacing w:val="-2"/>
        </w:rPr>
        <w:t>почало</w:t>
      </w:r>
      <w:r>
        <w:rPr>
          <w:spacing w:val="-7"/>
        </w:rPr>
        <w:t> </w:t>
      </w:r>
      <w:r>
        <w:rPr>
          <w:spacing w:val="-2"/>
        </w:rPr>
        <w:t>активно</w:t>
      </w:r>
      <w:r>
        <w:rPr>
          <w:spacing w:val="-7"/>
        </w:rPr>
        <w:t> </w:t>
      </w:r>
      <w:r>
        <w:rPr>
          <w:spacing w:val="-2"/>
        </w:rPr>
        <w:t>розвиватися</w:t>
      </w:r>
      <w:r>
        <w:rPr>
          <w:spacing w:val="-7"/>
        </w:rPr>
        <w:t> </w:t>
      </w:r>
      <w:r>
        <w:rPr>
          <w:spacing w:val="-2"/>
        </w:rPr>
        <w:t>і</w:t>
      </w:r>
      <w:r>
        <w:rPr>
          <w:spacing w:val="-8"/>
        </w:rPr>
        <w:t> </w:t>
      </w:r>
      <w:r>
        <w:rPr>
          <w:spacing w:val="-2"/>
        </w:rPr>
        <w:t>отримувати</w:t>
      </w:r>
      <w:r>
        <w:rPr>
          <w:spacing w:val="-7"/>
        </w:rPr>
        <w:t> </w:t>
      </w:r>
      <w:r>
        <w:rPr>
          <w:spacing w:val="-2"/>
        </w:rPr>
        <w:t>значний </w:t>
      </w:r>
      <w:r>
        <w:rPr/>
        <w:t>розвиток, починаючи з середини ХХ століття. Однак, засадничі принципи, на яких ґрунтується брендинг, та перші приклади застосування можна прослідкувати ще у ХІХ столітті.</w:t>
      </w:r>
    </w:p>
    <w:p>
      <w:pPr>
        <w:pStyle w:val="BodyText"/>
        <w:spacing w:line="360" w:lineRule="auto"/>
        <w:ind w:right="659" w:firstLine="720"/>
      </w:pPr>
      <w:r>
        <w:rPr/>
        <w:t>До основних факторів, які призвели до зародження та розвитку брендингу відносять розвиток масового виробництва, зростання та загострення</w:t>
      </w:r>
      <w:r>
        <w:rPr>
          <w:spacing w:val="-12"/>
        </w:rPr>
        <w:t> </w:t>
      </w:r>
      <w:r>
        <w:rPr/>
        <w:t>конкуренції</w:t>
      </w:r>
      <w:r>
        <w:rPr>
          <w:spacing w:val="-13"/>
        </w:rPr>
        <w:t> </w:t>
      </w:r>
      <w:r>
        <w:rPr/>
        <w:t>на</w:t>
      </w:r>
      <w:r>
        <w:rPr>
          <w:spacing w:val="-12"/>
        </w:rPr>
        <w:t> </w:t>
      </w:r>
      <w:r>
        <w:rPr/>
        <w:t>ринках,</w:t>
      </w:r>
      <w:r>
        <w:rPr>
          <w:spacing w:val="-13"/>
        </w:rPr>
        <w:t> </w:t>
      </w:r>
      <w:r>
        <w:rPr/>
        <w:t>важливі</w:t>
      </w:r>
      <w:r>
        <w:rPr>
          <w:spacing w:val="-13"/>
        </w:rPr>
        <w:t> </w:t>
      </w:r>
      <w:r>
        <w:rPr/>
        <w:t>зміни</w:t>
      </w:r>
      <w:r>
        <w:rPr>
          <w:spacing w:val="-12"/>
        </w:rPr>
        <w:t> </w:t>
      </w:r>
      <w:r>
        <w:rPr/>
        <w:t>у</w:t>
      </w:r>
      <w:r>
        <w:rPr>
          <w:spacing w:val="-12"/>
        </w:rPr>
        <w:t> </w:t>
      </w:r>
      <w:r>
        <w:rPr/>
        <w:t>моделях</w:t>
      </w:r>
      <w:r>
        <w:rPr>
          <w:spacing w:val="-12"/>
        </w:rPr>
        <w:t> </w:t>
      </w:r>
      <w:r>
        <w:rPr/>
        <w:t>споживання</w:t>
      </w:r>
      <w:r>
        <w:rPr>
          <w:spacing w:val="-12"/>
        </w:rPr>
        <w:t> </w:t>
      </w:r>
      <w:r>
        <w:rPr/>
        <w:t>та поведінки</w:t>
      </w:r>
      <w:r>
        <w:rPr>
          <w:spacing w:val="-1"/>
        </w:rPr>
        <w:t> </w:t>
      </w:r>
      <w:r>
        <w:rPr/>
        <w:t>покупців</w:t>
      </w:r>
      <w:r>
        <w:rPr>
          <w:spacing w:val="-1"/>
        </w:rPr>
        <w:t> </w:t>
      </w:r>
      <w:r>
        <w:rPr/>
        <w:t>на</w:t>
      </w:r>
      <w:r>
        <w:rPr>
          <w:spacing w:val="-2"/>
        </w:rPr>
        <w:t> </w:t>
      </w:r>
      <w:r>
        <w:rPr/>
        <w:t>ринку,</w:t>
      </w:r>
      <w:r>
        <w:rPr>
          <w:spacing w:val="-2"/>
        </w:rPr>
        <w:t> </w:t>
      </w:r>
      <w:r>
        <w:rPr/>
        <w:t>які</w:t>
      </w:r>
      <w:r>
        <w:rPr>
          <w:spacing w:val="-2"/>
        </w:rPr>
        <w:t> </w:t>
      </w:r>
      <w:r>
        <w:rPr/>
        <w:t>пов’язані</w:t>
      </w:r>
      <w:r>
        <w:rPr>
          <w:spacing w:val="-2"/>
        </w:rPr>
        <w:t> </w:t>
      </w:r>
      <w:r>
        <w:rPr/>
        <w:t>з</w:t>
      </w:r>
      <w:r>
        <w:rPr>
          <w:spacing w:val="-1"/>
        </w:rPr>
        <w:t> </w:t>
      </w:r>
      <w:r>
        <w:rPr/>
        <w:t>економічними</w:t>
      </w:r>
      <w:r>
        <w:rPr>
          <w:spacing w:val="-1"/>
        </w:rPr>
        <w:t> </w:t>
      </w:r>
      <w:r>
        <w:rPr/>
        <w:t>та</w:t>
      </w:r>
      <w:r>
        <w:rPr>
          <w:spacing w:val="-1"/>
        </w:rPr>
        <w:t> </w:t>
      </w:r>
      <w:r>
        <w:rPr/>
        <w:t>соціальними </w:t>
      </w:r>
      <w:r>
        <w:rPr>
          <w:spacing w:val="-2"/>
        </w:rPr>
        <w:t>змінами.</w:t>
      </w:r>
    </w:p>
    <w:p>
      <w:pPr>
        <w:pStyle w:val="BodyText"/>
        <w:spacing w:line="360" w:lineRule="auto"/>
        <w:ind w:right="660" w:firstLine="720"/>
      </w:pPr>
      <w:r>
        <w:rPr/>
        <w:t>З появою масового виробництва з'явилося багато товарів, які мали схожі характеристики і конкурували між собою. Щоб відрізнитися від конкурентів</w:t>
      </w:r>
      <w:r>
        <w:rPr>
          <w:spacing w:val="-8"/>
        </w:rPr>
        <w:t> </w:t>
      </w:r>
      <w:r>
        <w:rPr/>
        <w:t>і</w:t>
      </w:r>
      <w:r>
        <w:rPr>
          <w:spacing w:val="-8"/>
        </w:rPr>
        <w:t> </w:t>
      </w:r>
      <w:r>
        <w:rPr/>
        <w:t>створити</w:t>
      </w:r>
      <w:r>
        <w:rPr>
          <w:spacing w:val="-8"/>
        </w:rPr>
        <w:t> </w:t>
      </w:r>
      <w:r>
        <w:rPr/>
        <w:t>позитивне</w:t>
      </w:r>
      <w:r>
        <w:rPr>
          <w:spacing w:val="-8"/>
        </w:rPr>
        <w:t> </w:t>
      </w:r>
      <w:r>
        <w:rPr/>
        <w:t>сприйняття</w:t>
      </w:r>
      <w:r>
        <w:rPr>
          <w:spacing w:val="-8"/>
        </w:rPr>
        <w:t> </w:t>
      </w:r>
      <w:r>
        <w:rPr/>
        <w:t>серед</w:t>
      </w:r>
      <w:r>
        <w:rPr>
          <w:spacing w:val="-8"/>
        </w:rPr>
        <w:t> </w:t>
      </w:r>
      <w:r>
        <w:rPr/>
        <w:t>споживачів,</w:t>
      </w:r>
      <w:r>
        <w:rPr>
          <w:spacing w:val="-8"/>
        </w:rPr>
        <w:t> </w:t>
      </w:r>
      <w:r>
        <w:rPr/>
        <w:t>компаніям потрібно було будувати свою унікальну ідентичність.</w:t>
      </w:r>
    </w:p>
    <w:p>
      <w:pPr>
        <w:pStyle w:val="BodyText"/>
        <w:spacing w:line="357" w:lineRule="auto"/>
        <w:ind w:right="659" w:firstLine="720"/>
      </w:pPr>
      <w:r>
        <w:rPr/>
        <w:t>З посиленням конкуренції на ринку бізнесам стало важливо </w:t>
      </w:r>
      <w:r>
        <w:rPr>
          <w:spacing w:val="-2"/>
        </w:rPr>
        <w:t>створювати</w:t>
      </w:r>
      <w:r>
        <w:rPr>
          <w:spacing w:val="-8"/>
        </w:rPr>
        <w:t> </w:t>
      </w:r>
      <w:r>
        <w:rPr>
          <w:spacing w:val="-2"/>
        </w:rPr>
        <w:t>відмінний</w:t>
      </w:r>
      <w:r>
        <w:rPr>
          <w:spacing w:val="-8"/>
        </w:rPr>
        <w:t> </w:t>
      </w:r>
      <w:r>
        <w:rPr>
          <w:spacing w:val="-2"/>
        </w:rPr>
        <w:t>імідж,</w:t>
      </w:r>
      <w:r>
        <w:rPr>
          <w:spacing w:val="-8"/>
        </w:rPr>
        <w:t> </w:t>
      </w:r>
      <w:r>
        <w:rPr>
          <w:spacing w:val="-2"/>
        </w:rPr>
        <w:t>який</w:t>
      </w:r>
      <w:r>
        <w:rPr>
          <w:spacing w:val="-8"/>
        </w:rPr>
        <w:t> </w:t>
      </w:r>
      <w:r>
        <w:rPr>
          <w:spacing w:val="-2"/>
        </w:rPr>
        <w:t>би</w:t>
      </w:r>
      <w:r>
        <w:rPr>
          <w:spacing w:val="-8"/>
        </w:rPr>
        <w:t> </w:t>
      </w:r>
      <w:r>
        <w:rPr>
          <w:spacing w:val="-2"/>
        </w:rPr>
        <w:t>надавав</w:t>
      </w:r>
      <w:r>
        <w:rPr>
          <w:spacing w:val="-8"/>
        </w:rPr>
        <w:t> </w:t>
      </w:r>
      <w:r>
        <w:rPr>
          <w:spacing w:val="-2"/>
        </w:rPr>
        <w:t>перевагу</w:t>
      </w:r>
      <w:r>
        <w:rPr>
          <w:spacing w:val="-8"/>
        </w:rPr>
        <w:t> </w:t>
      </w:r>
      <w:r>
        <w:rPr>
          <w:spacing w:val="-2"/>
        </w:rPr>
        <w:t>перед</w:t>
      </w:r>
      <w:r>
        <w:rPr>
          <w:spacing w:val="-8"/>
        </w:rPr>
        <w:t> </w:t>
      </w:r>
      <w:r>
        <w:rPr>
          <w:spacing w:val="-2"/>
        </w:rPr>
        <w:t>конкурентами.</w:t>
      </w:r>
    </w:p>
    <w:p>
      <w:pPr>
        <w:spacing w:after="0" w:line="357" w:lineRule="auto"/>
        <w:sectPr>
          <w:pgSz w:w="11900" w:h="16840"/>
          <w:pgMar w:header="732" w:footer="0" w:top="1360" w:bottom="280" w:left="1080" w:right="760"/>
        </w:sectPr>
      </w:pPr>
    </w:p>
    <w:p>
      <w:pPr>
        <w:pStyle w:val="BodyText"/>
        <w:spacing w:line="362" w:lineRule="auto" w:before="76"/>
        <w:ind w:right="664"/>
      </w:pPr>
      <w:r>
        <w:rPr/>
        <w:t>Бренд</w:t>
      </w:r>
      <w:r>
        <w:rPr>
          <w:spacing w:val="-2"/>
        </w:rPr>
        <w:t> </w:t>
      </w:r>
      <w:r>
        <w:rPr/>
        <w:t>став</w:t>
      </w:r>
      <w:r>
        <w:rPr>
          <w:spacing w:val="-2"/>
        </w:rPr>
        <w:t> </w:t>
      </w:r>
      <w:r>
        <w:rPr/>
        <w:t>ефективним</w:t>
      </w:r>
      <w:r>
        <w:rPr>
          <w:spacing w:val="-2"/>
        </w:rPr>
        <w:t> </w:t>
      </w:r>
      <w:r>
        <w:rPr/>
        <w:t>інструментом</w:t>
      </w:r>
      <w:r>
        <w:rPr>
          <w:spacing w:val="-2"/>
        </w:rPr>
        <w:t> </w:t>
      </w:r>
      <w:r>
        <w:rPr/>
        <w:t>для</w:t>
      </w:r>
      <w:r>
        <w:rPr>
          <w:spacing w:val="-2"/>
        </w:rPr>
        <w:t> </w:t>
      </w:r>
      <w:r>
        <w:rPr/>
        <w:t>диференціації</w:t>
      </w:r>
      <w:r>
        <w:rPr>
          <w:spacing w:val="-2"/>
        </w:rPr>
        <w:t> </w:t>
      </w:r>
      <w:r>
        <w:rPr/>
        <w:t>в</w:t>
      </w:r>
      <w:r>
        <w:rPr>
          <w:spacing w:val="-2"/>
        </w:rPr>
        <w:t> </w:t>
      </w:r>
      <w:r>
        <w:rPr/>
        <w:t>очах</w:t>
      </w:r>
      <w:r>
        <w:rPr>
          <w:spacing w:val="-2"/>
        </w:rPr>
        <w:t> </w:t>
      </w:r>
      <w:r>
        <w:rPr/>
        <w:t>споживачів і залучення їх уваги.</w:t>
      </w:r>
    </w:p>
    <w:p>
      <w:pPr>
        <w:pStyle w:val="BodyText"/>
        <w:spacing w:line="360" w:lineRule="auto"/>
        <w:ind w:right="659" w:firstLine="720"/>
      </w:pPr>
      <w:r>
        <w:rPr/>
        <w:t>З</w:t>
      </w:r>
      <w:r>
        <w:rPr>
          <w:spacing w:val="-5"/>
        </w:rPr>
        <w:t> </w:t>
      </w:r>
      <w:r>
        <w:rPr/>
        <w:t>плином</w:t>
      </w:r>
      <w:r>
        <w:rPr>
          <w:spacing w:val="-5"/>
        </w:rPr>
        <w:t> </w:t>
      </w:r>
      <w:r>
        <w:rPr/>
        <w:t>часу</w:t>
      </w:r>
      <w:r>
        <w:rPr>
          <w:spacing w:val="-5"/>
        </w:rPr>
        <w:t> </w:t>
      </w:r>
      <w:r>
        <w:rPr/>
        <w:t>споживачі</w:t>
      </w:r>
      <w:r>
        <w:rPr>
          <w:spacing w:val="-5"/>
        </w:rPr>
        <w:t> </w:t>
      </w:r>
      <w:r>
        <w:rPr/>
        <w:t>почали</w:t>
      </w:r>
      <w:r>
        <w:rPr>
          <w:spacing w:val="-5"/>
        </w:rPr>
        <w:t> </w:t>
      </w:r>
      <w:r>
        <w:rPr/>
        <w:t>все</w:t>
      </w:r>
      <w:r>
        <w:rPr>
          <w:spacing w:val="-5"/>
        </w:rPr>
        <w:t> </w:t>
      </w:r>
      <w:r>
        <w:rPr/>
        <w:t>більше</w:t>
      </w:r>
      <w:r>
        <w:rPr>
          <w:spacing w:val="-5"/>
        </w:rPr>
        <w:t> </w:t>
      </w:r>
      <w:r>
        <w:rPr/>
        <w:t>приділяти</w:t>
      </w:r>
      <w:r>
        <w:rPr>
          <w:spacing w:val="-5"/>
        </w:rPr>
        <w:t> </w:t>
      </w:r>
      <w:r>
        <w:rPr/>
        <w:t>увагу</w:t>
      </w:r>
      <w:r>
        <w:rPr>
          <w:spacing w:val="-5"/>
        </w:rPr>
        <w:t> </w:t>
      </w:r>
      <w:r>
        <w:rPr/>
        <w:t>не</w:t>
      </w:r>
      <w:r>
        <w:rPr>
          <w:spacing w:val="-5"/>
        </w:rPr>
        <w:t> </w:t>
      </w:r>
      <w:r>
        <w:rPr/>
        <w:t>лише функціональності товарів, але й їхньому іміджу, якості та цінностям, які вони</w:t>
      </w:r>
      <w:r>
        <w:rPr>
          <w:spacing w:val="-7"/>
        </w:rPr>
        <w:t> </w:t>
      </w:r>
      <w:r>
        <w:rPr/>
        <w:t>втілюють.</w:t>
      </w:r>
      <w:r>
        <w:rPr>
          <w:spacing w:val="-7"/>
        </w:rPr>
        <w:t> </w:t>
      </w:r>
      <w:r>
        <w:rPr/>
        <w:t>Бренд</w:t>
      </w:r>
      <w:r>
        <w:rPr>
          <w:spacing w:val="-7"/>
        </w:rPr>
        <w:t> </w:t>
      </w:r>
      <w:r>
        <w:rPr/>
        <w:t>став</w:t>
      </w:r>
      <w:r>
        <w:rPr>
          <w:spacing w:val="-7"/>
        </w:rPr>
        <w:t> </w:t>
      </w:r>
      <w:r>
        <w:rPr/>
        <w:t>засобом</w:t>
      </w:r>
      <w:r>
        <w:rPr>
          <w:spacing w:val="-7"/>
        </w:rPr>
        <w:t> </w:t>
      </w:r>
      <w:r>
        <w:rPr/>
        <w:t>комунікації</w:t>
      </w:r>
      <w:r>
        <w:rPr>
          <w:spacing w:val="-7"/>
        </w:rPr>
        <w:t> </w:t>
      </w:r>
      <w:r>
        <w:rPr/>
        <w:t>цих</w:t>
      </w:r>
      <w:r>
        <w:rPr>
          <w:spacing w:val="-7"/>
        </w:rPr>
        <w:t> </w:t>
      </w:r>
      <w:r>
        <w:rPr/>
        <w:t>елементів</w:t>
      </w:r>
      <w:r>
        <w:rPr>
          <w:spacing w:val="-7"/>
        </w:rPr>
        <w:t> </w:t>
      </w:r>
      <w:r>
        <w:rPr/>
        <w:t>споживачам. Значення</w:t>
      </w:r>
      <w:r>
        <w:rPr>
          <w:spacing w:val="-9"/>
        </w:rPr>
        <w:t> </w:t>
      </w:r>
      <w:r>
        <w:rPr/>
        <w:t>споживчих</w:t>
      </w:r>
      <w:r>
        <w:rPr>
          <w:spacing w:val="-8"/>
        </w:rPr>
        <w:t> </w:t>
      </w:r>
      <w:r>
        <w:rPr/>
        <w:t>вражень</w:t>
      </w:r>
      <w:r>
        <w:rPr>
          <w:spacing w:val="-9"/>
        </w:rPr>
        <w:t> </w:t>
      </w:r>
      <w:r>
        <w:rPr/>
        <w:t>і</w:t>
      </w:r>
      <w:r>
        <w:rPr>
          <w:spacing w:val="-9"/>
        </w:rPr>
        <w:t> </w:t>
      </w:r>
      <w:r>
        <w:rPr/>
        <w:t>емоцій:</w:t>
      </w:r>
      <w:r>
        <w:rPr>
          <w:spacing w:val="-9"/>
        </w:rPr>
        <w:t> </w:t>
      </w:r>
      <w:r>
        <w:rPr/>
        <w:t>Споживачі</w:t>
      </w:r>
      <w:r>
        <w:rPr>
          <w:spacing w:val="-9"/>
        </w:rPr>
        <w:t> </w:t>
      </w:r>
      <w:r>
        <w:rPr/>
        <w:t>все</w:t>
      </w:r>
      <w:r>
        <w:rPr>
          <w:spacing w:val="-9"/>
        </w:rPr>
        <w:t> </w:t>
      </w:r>
      <w:r>
        <w:rPr/>
        <w:t>більше</w:t>
      </w:r>
      <w:r>
        <w:rPr>
          <w:spacing w:val="-9"/>
        </w:rPr>
        <w:t> </w:t>
      </w:r>
      <w:r>
        <w:rPr/>
        <w:t>орієнтуються на свої враження і емоції від покупки та використання товарів або послуг. Брендинг допомагає створювати позитивні споживчі враження і спонукає споживачів повертатися до бренду знову і знову.</w:t>
      </w:r>
    </w:p>
    <w:p>
      <w:pPr>
        <w:pStyle w:val="BodyText"/>
        <w:spacing w:line="360" w:lineRule="auto"/>
        <w:ind w:right="660" w:firstLine="720"/>
      </w:pPr>
      <w:r>
        <w:rPr/>
        <w:t>Зростання важливості репутації та довіри: У світі, де існує безліч варіантів продуктів і послуг, довіра споживачів до бренду стала важливим фактором прийняття рішень про покупку. Брендинг допомагає будувати репутацію, встановлювати довіру та стабільність на ринку. Усі ці фактори разом</w:t>
      </w:r>
      <w:r>
        <w:rPr>
          <w:spacing w:val="-18"/>
        </w:rPr>
        <w:t> </w:t>
      </w:r>
      <w:r>
        <w:rPr/>
        <w:t>сприяли</w:t>
      </w:r>
      <w:r>
        <w:rPr>
          <w:spacing w:val="-17"/>
        </w:rPr>
        <w:t> </w:t>
      </w:r>
      <w:r>
        <w:rPr/>
        <w:t>розвитку</w:t>
      </w:r>
      <w:r>
        <w:rPr>
          <w:spacing w:val="-18"/>
        </w:rPr>
        <w:t> </w:t>
      </w:r>
      <w:r>
        <w:rPr/>
        <w:t>брендингу</w:t>
      </w:r>
      <w:r>
        <w:rPr>
          <w:spacing w:val="-17"/>
        </w:rPr>
        <w:t> </w:t>
      </w:r>
      <w:r>
        <w:rPr/>
        <w:t>як</w:t>
      </w:r>
      <w:r>
        <w:rPr>
          <w:spacing w:val="-18"/>
        </w:rPr>
        <w:t> </w:t>
      </w:r>
      <w:r>
        <w:rPr/>
        <w:t>стратегічного</w:t>
      </w:r>
      <w:r>
        <w:rPr>
          <w:spacing w:val="-17"/>
        </w:rPr>
        <w:t> </w:t>
      </w:r>
      <w:r>
        <w:rPr/>
        <w:t>підходу</w:t>
      </w:r>
      <w:r>
        <w:rPr>
          <w:spacing w:val="-18"/>
        </w:rPr>
        <w:t> </w:t>
      </w:r>
      <w:r>
        <w:rPr/>
        <w:t>до</w:t>
      </w:r>
      <w:r>
        <w:rPr>
          <w:spacing w:val="-17"/>
        </w:rPr>
        <w:t> </w:t>
      </w:r>
      <w:r>
        <w:rPr/>
        <w:t>будівництва і управління іміджем бренду.</w:t>
      </w:r>
    </w:p>
    <w:p>
      <w:pPr>
        <w:pStyle w:val="BodyText"/>
        <w:spacing w:line="360" w:lineRule="auto"/>
        <w:ind w:right="662" w:firstLine="720"/>
      </w:pPr>
      <w:r>
        <w:rPr/>
        <w:t>Перші бренди у сучасному розумінні почали з'являтися в другій половині ХІХ століття. Наведемо декілька прикладів перших брендів на споживчому ринку: Coca-Cola, Levi’s, Kodak, Nestlé.</w:t>
      </w:r>
    </w:p>
    <w:p>
      <w:pPr>
        <w:pStyle w:val="BodyText"/>
        <w:spacing w:line="360" w:lineRule="auto"/>
        <w:ind w:right="660" w:firstLine="720"/>
      </w:pPr>
      <w:r>
        <w:rPr/>
        <w:t>Компанія</w:t>
      </w:r>
      <w:r>
        <w:rPr>
          <w:spacing w:val="-13"/>
        </w:rPr>
        <w:t> </w:t>
      </w:r>
      <w:r>
        <w:rPr/>
        <w:t>Coca-Cola</w:t>
      </w:r>
      <w:r>
        <w:rPr>
          <w:spacing w:val="-13"/>
        </w:rPr>
        <w:t> </w:t>
      </w:r>
      <w:r>
        <w:rPr/>
        <w:t>була</w:t>
      </w:r>
      <w:r>
        <w:rPr>
          <w:spacing w:val="-13"/>
        </w:rPr>
        <w:t> </w:t>
      </w:r>
      <w:r>
        <w:rPr/>
        <w:t>заснована</w:t>
      </w:r>
      <w:r>
        <w:rPr>
          <w:spacing w:val="-13"/>
        </w:rPr>
        <w:t> </w:t>
      </w:r>
      <w:r>
        <w:rPr/>
        <w:t>у</w:t>
      </w:r>
      <w:r>
        <w:rPr>
          <w:spacing w:val="-13"/>
        </w:rPr>
        <w:t> </w:t>
      </w:r>
      <w:r>
        <w:rPr/>
        <w:t>1886</w:t>
      </w:r>
      <w:r>
        <w:rPr>
          <w:spacing w:val="-13"/>
        </w:rPr>
        <w:t> </w:t>
      </w:r>
      <w:r>
        <w:rPr/>
        <w:t>році,</w:t>
      </w:r>
      <w:r>
        <w:rPr>
          <w:spacing w:val="-13"/>
        </w:rPr>
        <w:t> </w:t>
      </w:r>
      <w:r>
        <w:rPr/>
        <w:t>і</w:t>
      </w:r>
      <w:r>
        <w:rPr>
          <w:spacing w:val="-13"/>
        </w:rPr>
        <w:t> </w:t>
      </w:r>
      <w:r>
        <w:rPr/>
        <w:t>вона</w:t>
      </w:r>
      <w:r>
        <w:rPr>
          <w:spacing w:val="-13"/>
        </w:rPr>
        <w:t> </w:t>
      </w:r>
      <w:r>
        <w:rPr/>
        <w:t>швидко</w:t>
      </w:r>
      <w:r>
        <w:rPr>
          <w:spacing w:val="-13"/>
        </w:rPr>
        <w:t> </w:t>
      </w:r>
      <w:r>
        <w:rPr/>
        <w:t>почала будувати свій бренд. Її логотип, назва, колір та специфічна, запатентована форма пляшки стали впізнаваними символами індустрії безалкогольних напоїв вже на початку ХХ сторіччя. Вже у ті часи компанія не тільки використовували традиційні підходи до просування своєї продукції рекламуючи їхні призначення та особливі властивості, вона активно </w:t>
      </w:r>
      <w:r>
        <w:rPr>
          <w:spacing w:val="-2"/>
        </w:rPr>
        <w:t>рекламувала</w:t>
      </w:r>
      <w:r>
        <w:rPr>
          <w:spacing w:val="-13"/>
        </w:rPr>
        <w:t> </w:t>
      </w:r>
      <w:r>
        <w:rPr>
          <w:spacing w:val="-2"/>
        </w:rPr>
        <w:t>та</w:t>
      </w:r>
      <w:r>
        <w:rPr>
          <w:spacing w:val="-13"/>
        </w:rPr>
        <w:t> </w:t>
      </w:r>
      <w:r>
        <w:rPr>
          <w:spacing w:val="-2"/>
        </w:rPr>
        <w:t>просувала</w:t>
      </w:r>
      <w:r>
        <w:rPr>
          <w:spacing w:val="-13"/>
        </w:rPr>
        <w:t> </w:t>
      </w:r>
      <w:r>
        <w:rPr>
          <w:spacing w:val="-2"/>
        </w:rPr>
        <w:t>саму</w:t>
      </w:r>
      <w:r>
        <w:rPr>
          <w:spacing w:val="-13"/>
        </w:rPr>
        <w:t> </w:t>
      </w:r>
      <w:r>
        <w:rPr>
          <w:spacing w:val="-2"/>
        </w:rPr>
        <w:t>лише</w:t>
      </w:r>
      <w:r>
        <w:rPr>
          <w:spacing w:val="-13"/>
        </w:rPr>
        <w:t> </w:t>
      </w:r>
      <w:r>
        <w:rPr>
          <w:spacing w:val="-2"/>
        </w:rPr>
        <w:t>назву</w:t>
      </w:r>
      <w:r>
        <w:rPr>
          <w:spacing w:val="-13"/>
        </w:rPr>
        <w:t> </w:t>
      </w:r>
      <w:r>
        <w:rPr>
          <w:spacing w:val="-2"/>
        </w:rPr>
        <w:t>свого</w:t>
      </w:r>
      <w:r>
        <w:rPr>
          <w:spacing w:val="-13"/>
        </w:rPr>
        <w:t> </w:t>
      </w:r>
      <w:r>
        <w:rPr>
          <w:spacing w:val="-2"/>
        </w:rPr>
        <w:t>продукту,</w:t>
      </w:r>
      <w:r>
        <w:rPr>
          <w:spacing w:val="-13"/>
        </w:rPr>
        <w:t> </w:t>
      </w:r>
      <w:r>
        <w:rPr>
          <w:spacing w:val="-2"/>
        </w:rPr>
        <w:t>використовуючи </w:t>
      </w:r>
      <w:r>
        <w:rPr/>
        <w:t>великий рівень впізнаваності та популярності. Додатковим важливим свідченням розвитку саме брендингу компанії є те, що вже починаючи від 1912</w:t>
      </w:r>
      <w:r>
        <w:rPr>
          <w:spacing w:val="-18"/>
        </w:rPr>
        <w:t> </w:t>
      </w:r>
      <w:r>
        <w:rPr/>
        <w:t>році</w:t>
      </w:r>
      <w:r>
        <w:rPr>
          <w:spacing w:val="-17"/>
        </w:rPr>
        <w:t> </w:t>
      </w:r>
      <w:r>
        <w:rPr/>
        <w:t>вартість</w:t>
      </w:r>
      <w:r>
        <w:rPr>
          <w:spacing w:val="-18"/>
        </w:rPr>
        <w:t> </w:t>
      </w:r>
      <w:r>
        <w:rPr/>
        <w:t>стандартної</w:t>
      </w:r>
      <w:r>
        <w:rPr>
          <w:spacing w:val="-17"/>
        </w:rPr>
        <w:t> </w:t>
      </w:r>
      <w:r>
        <w:rPr/>
        <w:t>пляшки</w:t>
      </w:r>
      <w:r>
        <w:rPr>
          <w:spacing w:val="-18"/>
        </w:rPr>
        <w:t> </w:t>
      </w:r>
      <w:r>
        <w:rPr/>
        <w:t>кока-коли</w:t>
      </w:r>
      <w:r>
        <w:rPr>
          <w:spacing w:val="-17"/>
        </w:rPr>
        <w:t> </w:t>
      </w:r>
      <w:r>
        <w:rPr/>
        <w:t>була</w:t>
      </w:r>
      <w:r>
        <w:rPr>
          <w:spacing w:val="-18"/>
        </w:rPr>
        <w:t> </w:t>
      </w:r>
      <w:r>
        <w:rPr/>
        <w:t>щонайменше</w:t>
      </w:r>
      <w:r>
        <w:rPr>
          <w:spacing w:val="-17"/>
        </w:rPr>
        <w:t> </w:t>
      </w:r>
      <w:r>
        <w:rPr/>
        <w:t>на</w:t>
      </w:r>
      <w:r>
        <w:rPr>
          <w:spacing w:val="-18"/>
        </w:rPr>
        <w:t> </w:t>
      </w:r>
      <w:r>
        <w:rPr/>
        <w:t>30</w:t>
      </w:r>
      <w:r>
        <w:rPr>
          <w:spacing w:val="-17"/>
        </w:rPr>
        <w:t> </w:t>
      </w:r>
      <w:r>
        <w:rPr/>
        <w:t>% вищою за вартість будь-якого іншого газованого безалкогольного напою.</w:t>
      </w:r>
    </w:p>
    <w:p>
      <w:pPr>
        <w:spacing w:after="0" w:line="360" w:lineRule="auto"/>
        <w:sectPr>
          <w:headerReference w:type="default" r:id="rId9"/>
          <w:headerReference w:type="even" r:id="rId10"/>
          <w:pgSz w:w="11900" w:h="16840"/>
          <w:pgMar w:header="732" w:footer="0" w:top="1360" w:bottom="280" w:left="1080" w:right="760"/>
          <w:pgNumType w:start="9"/>
        </w:sectPr>
      </w:pPr>
    </w:p>
    <w:p>
      <w:pPr>
        <w:pStyle w:val="BodyText"/>
        <w:spacing w:line="360" w:lineRule="auto" w:before="76"/>
        <w:ind w:right="660" w:firstLine="720"/>
      </w:pPr>
      <w:r>
        <w:rPr/>
        <w:t>У 1873 році компанія Levi Strauss &amp; Co. запатентувала свої джинси, які стали популярними серед робітників та згодом отримали статус культового предмета одягу. Бренд</w:t>
      </w:r>
      <w:r>
        <w:rPr>
          <w:spacing w:val="40"/>
        </w:rPr>
        <w:t> </w:t>
      </w:r>
      <w:r>
        <w:rPr/>
        <w:t>став символом якості та стилю у світі джинсів, а з часом став символом та атрибутом певного способу життя. Вартість</w:t>
      </w:r>
      <w:r>
        <w:rPr>
          <w:spacing w:val="-14"/>
        </w:rPr>
        <w:t> </w:t>
      </w:r>
      <w:r>
        <w:rPr/>
        <w:t>джинсів</w:t>
      </w:r>
      <w:r>
        <w:rPr>
          <w:spacing w:val="-15"/>
        </w:rPr>
        <w:t> </w:t>
      </w:r>
      <w:r>
        <w:rPr/>
        <w:t>Levi's</w:t>
      </w:r>
      <w:r>
        <w:rPr>
          <w:spacing w:val="-14"/>
        </w:rPr>
        <w:t> </w:t>
      </w:r>
      <w:r>
        <w:rPr/>
        <w:t>значно</w:t>
      </w:r>
      <w:r>
        <w:rPr>
          <w:spacing w:val="-14"/>
        </w:rPr>
        <w:t> </w:t>
      </w:r>
      <w:r>
        <w:rPr/>
        <w:t>перевищує</w:t>
      </w:r>
      <w:r>
        <w:rPr>
          <w:spacing w:val="-14"/>
        </w:rPr>
        <w:t> </w:t>
      </w:r>
      <w:r>
        <w:rPr/>
        <w:t>середню</w:t>
      </w:r>
      <w:r>
        <w:rPr>
          <w:spacing w:val="-14"/>
        </w:rPr>
        <w:t> </w:t>
      </w:r>
      <w:r>
        <w:rPr/>
        <w:t>ціну</w:t>
      </w:r>
      <w:r>
        <w:rPr>
          <w:spacing w:val="-14"/>
        </w:rPr>
        <w:t> </w:t>
      </w:r>
      <w:r>
        <w:rPr/>
        <w:t>на</w:t>
      </w:r>
      <w:r>
        <w:rPr>
          <w:spacing w:val="-14"/>
        </w:rPr>
        <w:t> </w:t>
      </w:r>
      <w:r>
        <w:rPr/>
        <w:t>ринку.</w:t>
      </w:r>
      <w:r>
        <w:rPr>
          <w:spacing w:val="-14"/>
        </w:rPr>
        <w:t> </w:t>
      </w:r>
      <w:r>
        <w:rPr/>
        <w:t>Попри</w:t>
      </w:r>
      <w:r>
        <w:rPr>
          <w:spacing w:val="-14"/>
        </w:rPr>
        <w:t> </w:t>
      </w:r>
      <w:r>
        <w:rPr/>
        <w:t>це Brent залишається популярним, адже споживачів важливою є саме можливість купити джинси цього бренду, а не оптимізувати витрати на придбання одягу.</w:t>
      </w:r>
    </w:p>
    <w:p>
      <w:pPr>
        <w:pStyle w:val="BodyText"/>
        <w:spacing w:line="360" w:lineRule="auto" w:before="1"/>
        <w:ind w:right="660" w:firstLine="720"/>
      </w:pPr>
      <w:r>
        <w:rPr/>
        <w:t>У 1888 році компанія Eastman Kodak випустила першу масово виготовлену фотокамеру, що використовувала рулонну плівку. Компанія активно</w:t>
      </w:r>
      <w:r>
        <w:rPr>
          <w:spacing w:val="-12"/>
        </w:rPr>
        <w:t> </w:t>
      </w:r>
      <w:r>
        <w:rPr/>
        <w:t>рекламувала</w:t>
      </w:r>
      <w:r>
        <w:rPr>
          <w:spacing w:val="-12"/>
        </w:rPr>
        <w:t> </w:t>
      </w:r>
      <w:r>
        <w:rPr/>
        <w:t>свій</w:t>
      </w:r>
      <w:r>
        <w:rPr>
          <w:spacing w:val="-12"/>
        </w:rPr>
        <w:t> </w:t>
      </w:r>
      <w:r>
        <w:rPr/>
        <w:t>бренд</w:t>
      </w:r>
      <w:r>
        <w:rPr>
          <w:spacing w:val="-12"/>
        </w:rPr>
        <w:t> </w:t>
      </w:r>
      <w:r>
        <w:rPr/>
        <w:t>та</w:t>
      </w:r>
      <w:r>
        <w:rPr>
          <w:spacing w:val="-12"/>
        </w:rPr>
        <w:t> </w:t>
      </w:r>
      <w:r>
        <w:rPr/>
        <w:t>створювала</w:t>
      </w:r>
      <w:r>
        <w:rPr>
          <w:spacing w:val="-12"/>
        </w:rPr>
        <w:t> </w:t>
      </w:r>
      <w:r>
        <w:rPr/>
        <w:t>позитивне</w:t>
      </w:r>
      <w:r>
        <w:rPr>
          <w:spacing w:val="-12"/>
        </w:rPr>
        <w:t> </w:t>
      </w:r>
      <w:r>
        <w:rPr/>
        <w:t>сприйняття</w:t>
      </w:r>
      <w:r>
        <w:rPr>
          <w:spacing w:val="-12"/>
        </w:rPr>
        <w:t> </w:t>
      </w:r>
      <w:r>
        <w:rPr/>
        <w:t>серед споживачів. Упродовж багатьох років для споживачів цей бренд означав взагалі можливість швидкого та зручного фотографування та простого виготовлення</w:t>
      </w:r>
      <w:r>
        <w:rPr>
          <w:spacing w:val="-12"/>
        </w:rPr>
        <w:t> </w:t>
      </w:r>
      <w:r>
        <w:rPr/>
        <w:t>фотографій</w:t>
      </w:r>
      <w:r>
        <w:rPr>
          <w:spacing w:val="-12"/>
        </w:rPr>
        <w:t> </w:t>
      </w:r>
      <w:r>
        <w:rPr/>
        <w:t>високої</w:t>
      </w:r>
      <w:r>
        <w:rPr>
          <w:spacing w:val="-12"/>
        </w:rPr>
        <w:t> </w:t>
      </w:r>
      <w:r>
        <w:rPr/>
        <w:t>якості</w:t>
      </w:r>
      <w:r>
        <w:rPr>
          <w:spacing w:val="-12"/>
        </w:rPr>
        <w:t> </w:t>
      </w:r>
      <w:r>
        <w:rPr/>
        <w:t>у</w:t>
      </w:r>
      <w:r>
        <w:rPr>
          <w:spacing w:val="-12"/>
        </w:rPr>
        <w:t> </w:t>
      </w:r>
      <w:r>
        <w:rPr/>
        <w:t>різних</w:t>
      </w:r>
      <w:r>
        <w:rPr>
          <w:spacing w:val="-12"/>
        </w:rPr>
        <w:t> </w:t>
      </w:r>
      <w:r>
        <w:rPr/>
        <w:t>умовах.</w:t>
      </w:r>
      <w:r>
        <w:rPr>
          <w:spacing w:val="-12"/>
        </w:rPr>
        <w:t> </w:t>
      </w:r>
      <w:r>
        <w:rPr/>
        <w:t>Загалом</w:t>
      </w:r>
      <w:r>
        <w:rPr>
          <w:spacing w:val="-12"/>
        </w:rPr>
        <w:t> </w:t>
      </w:r>
      <w:r>
        <w:rPr/>
        <w:t>індустрія фотографії ототожнювалася з брендом Kodak, який впродовж тривалого часу домінував у індустрії фотографій, визначав технологічні стандарти, способи створення та використання продукту.</w:t>
      </w:r>
    </w:p>
    <w:p>
      <w:pPr>
        <w:pStyle w:val="BodyText"/>
        <w:spacing w:line="360" w:lineRule="auto"/>
        <w:ind w:right="659" w:firstLine="720"/>
      </w:pPr>
      <w:r>
        <w:rPr/>
        <w:t>У 1866 році була заснована компанія Nestlé, яка почала виробляти продукти харчування, зокрема дитячі харчові суміші. Згодом Nestlé розширила свій асортимент і стала одним з провідних світових брендів у галузі харчування. На прикладі цієї компанії так само можна побачити, що для споживачів назва компанії і все, що з нею асоціюється важить більше, ніж ціна. Споживачі цінують цю продукцію за особливі якості, специфічні характеристики і вважають, що на даному ринку такі характеристики та особливості можна знайти тільки в продукції даної компанії. Це є ментальною та поведінковою основою брендингу в цілому. Ці приклади демонструють, що вже наприкінці XIX століття компанії почали розуміти </w:t>
      </w:r>
      <w:r>
        <w:rPr>
          <w:spacing w:val="-2"/>
        </w:rPr>
        <w:t>важливість</w:t>
      </w:r>
      <w:r>
        <w:rPr>
          <w:spacing w:val="-10"/>
        </w:rPr>
        <w:t> </w:t>
      </w:r>
      <w:r>
        <w:rPr>
          <w:spacing w:val="-2"/>
        </w:rPr>
        <w:t>створення</w:t>
      </w:r>
      <w:r>
        <w:rPr>
          <w:spacing w:val="-10"/>
        </w:rPr>
        <w:t> </w:t>
      </w:r>
      <w:r>
        <w:rPr>
          <w:spacing w:val="-2"/>
        </w:rPr>
        <w:t>свого</w:t>
      </w:r>
      <w:r>
        <w:rPr>
          <w:spacing w:val="-10"/>
        </w:rPr>
        <w:t> </w:t>
      </w:r>
      <w:r>
        <w:rPr>
          <w:spacing w:val="-2"/>
        </w:rPr>
        <w:t>унікального</w:t>
      </w:r>
      <w:r>
        <w:rPr>
          <w:spacing w:val="-10"/>
        </w:rPr>
        <w:t> </w:t>
      </w:r>
      <w:r>
        <w:rPr>
          <w:spacing w:val="-2"/>
        </w:rPr>
        <w:t>іміджу</w:t>
      </w:r>
      <w:r>
        <w:rPr>
          <w:spacing w:val="-10"/>
        </w:rPr>
        <w:t> </w:t>
      </w:r>
      <w:r>
        <w:rPr>
          <w:spacing w:val="-2"/>
        </w:rPr>
        <w:t>та</w:t>
      </w:r>
      <w:r>
        <w:rPr>
          <w:spacing w:val="-10"/>
        </w:rPr>
        <w:t> </w:t>
      </w:r>
      <w:r>
        <w:rPr>
          <w:spacing w:val="-2"/>
        </w:rPr>
        <w:t>позиціонування</w:t>
      </w:r>
      <w:r>
        <w:rPr>
          <w:spacing w:val="-10"/>
        </w:rPr>
        <w:t> </w:t>
      </w:r>
      <w:r>
        <w:rPr>
          <w:spacing w:val="-2"/>
        </w:rPr>
        <w:t>на</w:t>
      </w:r>
      <w:r>
        <w:rPr>
          <w:spacing w:val="-10"/>
        </w:rPr>
        <w:t> </w:t>
      </w:r>
      <w:r>
        <w:rPr>
          <w:spacing w:val="-2"/>
        </w:rPr>
        <w:t>ринку, </w:t>
      </w:r>
      <w:r>
        <w:rPr/>
        <w:t>що стало початком розвитку сучасного брендингу [9].</w:t>
      </w:r>
    </w:p>
    <w:p>
      <w:pPr>
        <w:spacing w:after="0" w:line="360" w:lineRule="auto"/>
        <w:sectPr>
          <w:pgSz w:w="11900" w:h="16840"/>
          <w:pgMar w:header="732" w:footer="0" w:top="1360" w:bottom="280" w:left="1080" w:right="760"/>
        </w:sectPr>
      </w:pPr>
    </w:p>
    <w:p>
      <w:pPr>
        <w:pStyle w:val="BodyText"/>
        <w:spacing w:line="360" w:lineRule="auto" w:before="76"/>
        <w:ind w:right="657" w:firstLine="720"/>
      </w:pPr>
      <w:r>
        <w:rPr/>
        <w:t>В умовах зростання добробуту споживачів, який спостерігається в усіх розвинених країнах світу відбулися значні зрушення у споживання та, відповідно, в інструментах, які пов’язані зі стимулюванням споживання та задоволення споживчого попиту. Насамперед, йдеться про те, що в міру зростання рівня добробуту споживачів одержують можливість купувати та використовувати товари та послуги, які не могли собі дозволити раніше. Відповідно, споживачі здобувають новий досвід. В міру набуття такого досвіду вони стають дедалі більш вимогливими і той рівень задоволення потреб, який раніше вважався задовільним їх більше не задовольняє. Споживачі шукають більшого та кращого. У міру розвитку пропозиції цінності дедалі скорочується потреба споживачів у певних видах робіт та послуг,</w:t>
      </w:r>
      <w:r>
        <w:rPr>
          <w:spacing w:val="-13"/>
        </w:rPr>
        <w:t> </w:t>
      </w:r>
      <w:r>
        <w:rPr/>
        <w:t>які</w:t>
      </w:r>
      <w:r>
        <w:rPr>
          <w:spacing w:val="-12"/>
        </w:rPr>
        <w:t> </w:t>
      </w:r>
      <w:r>
        <w:rPr/>
        <w:t>раніше</w:t>
      </w:r>
      <w:r>
        <w:rPr>
          <w:spacing w:val="-12"/>
        </w:rPr>
        <w:t> </w:t>
      </w:r>
      <w:r>
        <w:rPr/>
        <w:t>вони</w:t>
      </w:r>
      <w:r>
        <w:rPr>
          <w:spacing w:val="-12"/>
        </w:rPr>
        <w:t> </w:t>
      </w:r>
      <w:r>
        <w:rPr/>
        <w:t>надавали</w:t>
      </w:r>
      <w:r>
        <w:rPr>
          <w:spacing w:val="-12"/>
        </w:rPr>
        <w:t> </w:t>
      </w:r>
      <w:r>
        <w:rPr/>
        <w:t>собі</w:t>
      </w:r>
      <w:r>
        <w:rPr>
          <w:spacing w:val="-12"/>
        </w:rPr>
        <w:t> </w:t>
      </w:r>
      <w:r>
        <w:rPr/>
        <w:t>самі.</w:t>
      </w:r>
      <w:r>
        <w:rPr>
          <w:spacing w:val="-13"/>
        </w:rPr>
        <w:t> </w:t>
      </w:r>
      <w:r>
        <w:rPr/>
        <w:t>Відповідно,</w:t>
      </w:r>
      <w:r>
        <w:rPr>
          <w:spacing w:val="-13"/>
        </w:rPr>
        <w:t> </w:t>
      </w:r>
      <w:r>
        <w:rPr/>
        <w:t>збільшується</w:t>
      </w:r>
      <w:r>
        <w:rPr>
          <w:spacing w:val="-12"/>
        </w:rPr>
        <w:t> </w:t>
      </w:r>
      <w:r>
        <w:rPr/>
        <w:t>попит на послуги від сторонніх постачальників. Це призводить до інтенсивного зростання сфери послуг, яка в економіці всіх розвинених країн забезпечує левову частку валового внутрішнього продукту. Як відомо, послуги характеризуються деякими специфічними властивостями, а саме: нематеріальністю, незбережуваністю, інтерактивністю, непостійністю </w:t>
      </w:r>
      <w:r>
        <w:rPr>
          <w:spacing w:val="-2"/>
        </w:rPr>
        <w:t>якості,</w:t>
      </w:r>
      <w:r>
        <w:rPr>
          <w:spacing w:val="-11"/>
        </w:rPr>
        <w:t> </w:t>
      </w:r>
      <w:r>
        <w:rPr>
          <w:spacing w:val="-2"/>
        </w:rPr>
        <w:t>невіддільністю</w:t>
      </w:r>
      <w:r>
        <w:rPr>
          <w:spacing w:val="-9"/>
        </w:rPr>
        <w:t> </w:t>
      </w:r>
      <w:r>
        <w:rPr>
          <w:spacing w:val="-2"/>
        </w:rPr>
        <w:t>від</w:t>
      </w:r>
      <w:r>
        <w:rPr>
          <w:spacing w:val="-9"/>
        </w:rPr>
        <w:t> </w:t>
      </w:r>
      <w:r>
        <w:rPr>
          <w:spacing w:val="-2"/>
        </w:rPr>
        <w:t>тих</w:t>
      </w:r>
      <w:r>
        <w:rPr>
          <w:spacing w:val="-9"/>
        </w:rPr>
        <w:t> </w:t>
      </w:r>
      <w:r>
        <w:rPr>
          <w:spacing w:val="-2"/>
        </w:rPr>
        <w:t>хто</w:t>
      </w:r>
      <w:r>
        <w:rPr>
          <w:spacing w:val="-9"/>
        </w:rPr>
        <w:t> </w:t>
      </w:r>
      <w:r>
        <w:rPr>
          <w:spacing w:val="-2"/>
        </w:rPr>
        <w:t>їх</w:t>
      </w:r>
      <w:r>
        <w:rPr>
          <w:spacing w:val="-9"/>
        </w:rPr>
        <w:t> </w:t>
      </w:r>
      <w:r>
        <w:rPr>
          <w:spacing w:val="-2"/>
        </w:rPr>
        <w:t>надає</w:t>
      </w:r>
      <w:r>
        <w:rPr>
          <w:spacing w:val="-9"/>
        </w:rPr>
        <w:t> </w:t>
      </w:r>
      <w:r>
        <w:rPr>
          <w:spacing w:val="-2"/>
        </w:rPr>
        <w:t>те</w:t>
      </w:r>
      <w:r>
        <w:rPr>
          <w:spacing w:val="-9"/>
        </w:rPr>
        <w:t> </w:t>
      </w:r>
      <w:r>
        <w:rPr>
          <w:spacing w:val="-2"/>
        </w:rPr>
        <w:t>споживає.</w:t>
      </w:r>
      <w:r>
        <w:rPr>
          <w:spacing w:val="-9"/>
        </w:rPr>
        <w:t> </w:t>
      </w:r>
      <w:r>
        <w:rPr>
          <w:spacing w:val="-2"/>
        </w:rPr>
        <w:t>Послуги</w:t>
      </w:r>
      <w:r>
        <w:rPr>
          <w:spacing w:val="-9"/>
        </w:rPr>
        <w:t> </w:t>
      </w:r>
      <w:r>
        <w:rPr>
          <w:spacing w:val="-2"/>
        </w:rPr>
        <w:t>продаються </w:t>
      </w:r>
      <w:r>
        <w:rPr/>
        <w:t>до</w:t>
      </w:r>
      <w:r>
        <w:rPr>
          <w:spacing w:val="-3"/>
        </w:rPr>
        <w:t> </w:t>
      </w:r>
      <w:r>
        <w:rPr/>
        <w:t>того,</w:t>
      </w:r>
      <w:r>
        <w:rPr>
          <w:spacing w:val="-4"/>
        </w:rPr>
        <w:t> </w:t>
      </w:r>
      <w:r>
        <w:rPr/>
        <w:t>як</w:t>
      </w:r>
      <w:r>
        <w:rPr>
          <w:spacing w:val="-4"/>
        </w:rPr>
        <w:t> </w:t>
      </w:r>
      <w:r>
        <w:rPr/>
        <w:t>будуть</w:t>
      </w:r>
      <w:r>
        <w:rPr>
          <w:spacing w:val="-3"/>
        </w:rPr>
        <w:t> </w:t>
      </w:r>
      <w:r>
        <w:rPr/>
        <w:t>надані,</w:t>
      </w:r>
      <w:r>
        <w:rPr>
          <w:spacing w:val="-4"/>
        </w:rPr>
        <w:t> </w:t>
      </w:r>
      <w:r>
        <w:rPr/>
        <w:t>в</w:t>
      </w:r>
      <w:r>
        <w:rPr>
          <w:spacing w:val="-4"/>
        </w:rPr>
        <w:t> </w:t>
      </w:r>
      <w:r>
        <w:rPr/>
        <w:t>іншому</w:t>
      </w:r>
      <w:r>
        <w:rPr>
          <w:spacing w:val="-4"/>
        </w:rPr>
        <w:t> </w:t>
      </w:r>
      <w:r>
        <w:rPr/>
        <w:t>разі</w:t>
      </w:r>
      <w:r>
        <w:rPr>
          <w:spacing w:val="-4"/>
        </w:rPr>
        <w:t> </w:t>
      </w:r>
      <w:r>
        <w:rPr/>
        <w:t>вони</w:t>
      </w:r>
      <w:r>
        <w:rPr>
          <w:spacing w:val="-3"/>
        </w:rPr>
        <w:t> </w:t>
      </w:r>
      <w:r>
        <w:rPr/>
        <w:t>не</w:t>
      </w:r>
      <w:r>
        <w:rPr>
          <w:spacing w:val="-3"/>
        </w:rPr>
        <w:t> </w:t>
      </w:r>
      <w:r>
        <w:rPr/>
        <w:t>несуть</w:t>
      </w:r>
      <w:r>
        <w:rPr>
          <w:spacing w:val="-4"/>
        </w:rPr>
        <w:t> </w:t>
      </w:r>
      <w:r>
        <w:rPr/>
        <w:t>економічної</w:t>
      </w:r>
      <w:r>
        <w:rPr>
          <w:spacing w:val="-4"/>
        </w:rPr>
        <w:t> </w:t>
      </w:r>
      <w:r>
        <w:rPr/>
        <w:t>вигоди постачальнику. За таких умов надзвичайно великого значення набуває здатність</w:t>
      </w:r>
      <w:r>
        <w:rPr>
          <w:spacing w:val="-18"/>
        </w:rPr>
        <w:t> </w:t>
      </w:r>
      <w:r>
        <w:rPr/>
        <w:t>підприємства</w:t>
      </w:r>
      <w:r>
        <w:rPr>
          <w:spacing w:val="-17"/>
        </w:rPr>
        <w:t> </w:t>
      </w:r>
      <w:r>
        <w:rPr/>
        <w:t>зробити</w:t>
      </w:r>
      <w:r>
        <w:rPr>
          <w:spacing w:val="-18"/>
        </w:rPr>
        <w:t> </w:t>
      </w:r>
      <w:r>
        <w:rPr/>
        <w:t>змістовно</w:t>
      </w:r>
      <w:r>
        <w:rPr>
          <w:spacing w:val="-17"/>
        </w:rPr>
        <w:t> </w:t>
      </w:r>
      <w:r>
        <w:rPr/>
        <w:t>та</w:t>
      </w:r>
      <w:r>
        <w:rPr>
          <w:spacing w:val="-18"/>
        </w:rPr>
        <w:t> </w:t>
      </w:r>
      <w:r>
        <w:rPr/>
        <w:t>привабливо</w:t>
      </w:r>
      <w:r>
        <w:rPr>
          <w:spacing w:val="-17"/>
        </w:rPr>
        <w:t> </w:t>
      </w:r>
      <w:r>
        <w:rPr/>
        <w:t>обіцянку</w:t>
      </w:r>
      <w:r>
        <w:rPr>
          <w:spacing w:val="-18"/>
        </w:rPr>
        <w:t> </w:t>
      </w:r>
      <w:r>
        <w:rPr/>
        <w:t>цільовим споживачам, у чому велику роль відіграє маркетинг. Поширення сфери </w:t>
      </w:r>
      <w:r>
        <w:rPr>
          <w:spacing w:val="-2"/>
        </w:rPr>
        <w:t>послуг</w:t>
      </w:r>
      <w:r>
        <w:rPr>
          <w:spacing w:val="-11"/>
        </w:rPr>
        <w:t> </w:t>
      </w:r>
      <w:r>
        <w:rPr>
          <w:spacing w:val="-2"/>
        </w:rPr>
        <w:t>значно</w:t>
      </w:r>
      <w:r>
        <w:rPr>
          <w:spacing w:val="-11"/>
        </w:rPr>
        <w:t> </w:t>
      </w:r>
      <w:r>
        <w:rPr>
          <w:spacing w:val="-2"/>
        </w:rPr>
        <w:t>сприяє</w:t>
      </w:r>
      <w:r>
        <w:rPr>
          <w:spacing w:val="-12"/>
        </w:rPr>
        <w:t> </w:t>
      </w:r>
      <w:r>
        <w:rPr>
          <w:spacing w:val="-2"/>
        </w:rPr>
        <w:t>формуванню</w:t>
      </w:r>
      <w:r>
        <w:rPr>
          <w:spacing w:val="-11"/>
        </w:rPr>
        <w:t> </w:t>
      </w:r>
      <w:r>
        <w:rPr>
          <w:spacing w:val="-2"/>
        </w:rPr>
        <w:t>досвіду</w:t>
      </w:r>
      <w:r>
        <w:rPr>
          <w:spacing w:val="-11"/>
        </w:rPr>
        <w:t> </w:t>
      </w:r>
      <w:r>
        <w:rPr>
          <w:spacing w:val="-2"/>
        </w:rPr>
        <w:t>споживача,</w:t>
      </w:r>
      <w:r>
        <w:rPr>
          <w:spacing w:val="-12"/>
        </w:rPr>
        <w:t> </w:t>
      </w:r>
      <w:r>
        <w:rPr>
          <w:spacing w:val="-2"/>
        </w:rPr>
        <w:t>у</w:t>
      </w:r>
      <w:r>
        <w:rPr>
          <w:spacing w:val="-11"/>
        </w:rPr>
        <w:t> </w:t>
      </w:r>
      <w:r>
        <w:rPr>
          <w:spacing w:val="-2"/>
        </w:rPr>
        <w:t>якому</w:t>
      </w:r>
      <w:r>
        <w:rPr>
          <w:spacing w:val="-11"/>
        </w:rPr>
        <w:t> </w:t>
      </w:r>
      <w:r>
        <w:rPr>
          <w:spacing w:val="-2"/>
        </w:rPr>
        <w:t>його</w:t>
      </w:r>
      <w:r>
        <w:rPr>
          <w:spacing w:val="-11"/>
        </w:rPr>
        <w:t> </w:t>
      </w:r>
      <w:r>
        <w:rPr>
          <w:spacing w:val="-2"/>
        </w:rPr>
        <w:t>думкою </w:t>
      </w:r>
      <w:r>
        <w:rPr/>
        <w:t>цікавляться, його ставлення вивчається, його поведінка має значення, його переваги та бажання формують пропозицію цінності [10]. Це змінює правила гри на всьому ринку і поступово виробничі компанії також опиняються в умовах, коли вони не можуть більше покладатися на те, що продукт</w:t>
      </w:r>
      <w:r>
        <w:rPr>
          <w:spacing w:val="-15"/>
        </w:rPr>
        <w:t> </w:t>
      </w:r>
      <w:r>
        <w:rPr/>
        <w:t>сам</w:t>
      </w:r>
      <w:r>
        <w:rPr>
          <w:spacing w:val="-15"/>
        </w:rPr>
        <w:t> </w:t>
      </w:r>
      <w:r>
        <w:rPr/>
        <w:t>за</w:t>
      </w:r>
      <w:r>
        <w:rPr>
          <w:spacing w:val="-15"/>
        </w:rPr>
        <w:t> </w:t>
      </w:r>
      <w:r>
        <w:rPr/>
        <w:t>себе</w:t>
      </w:r>
      <w:r>
        <w:rPr>
          <w:spacing w:val="-15"/>
        </w:rPr>
        <w:t> </w:t>
      </w:r>
      <w:r>
        <w:rPr/>
        <w:t>говорить,</w:t>
      </w:r>
      <w:r>
        <w:rPr>
          <w:spacing w:val="-15"/>
        </w:rPr>
        <w:t> </w:t>
      </w:r>
      <w:r>
        <w:rPr/>
        <w:t>що</w:t>
      </w:r>
      <w:r>
        <w:rPr>
          <w:spacing w:val="-15"/>
        </w:rPr>
        <w:t> </w:t>
      </w:r>
      <w:r>
        <w:rPr/>
        <w:t>продукт</w:t>
      </w:r>
      <w:r>
        <w:rPr>
          <w:spacing w:val="-15"/>
        </w:rPr>
        <w:t> </w:t>
      </w:r>
      <w:r>
        <w:rPr/>
        <w:t>не</w:t>
      </w:r>
      <w:r>
        <w:rPr>
          <w:spacing w:val="-15"/>
        </w:rPr>
        <w:t> </w:t>
      </w:r>
      <w:r>
        <w:rPr/>
        <w:t>потребує</w:t>
      </w:r>
      <w:r>
        <w:rPr>
          <w:spacing w:val="-15"/>
        </w:rPr>
        <w:t> </w:t>
      </w:r>
      <w:r>
        <w:rPr/>
        <w:t>зусиль</w:t>
      </w:r>
      <w:r>
        <w:rPr>
          <w:spacing w:val="-15"/>
        </w:rPr>
        <w:t> </w:t>
      </w:r>
      <w:r>
        <w:rPr/>
        <w:t>для</w:t>
      </w:r>
      <w:r>
        <w:rPr>
          <w:spacing w:val="-15"/>
        </w:rPr>
        <w:t> </w:t>
      </w:r>
      <w:r>
        <w:rPr/>
        <w:t>того</w:t>
      </w:r>
      <w:r>
        <w:rPr>
          <w:spacing w:val="-15"/>
        </w:rPr>
        <w:t> </w:t>
      </w:r>
      <w:r>
        <w:rPr/>
        <w:t>щоби створювати</w:t>
      </w:r>
      <w:r>
        <w:rPr>
          <w:spacing w:val="-14"/>
        </w:rPr>
        <w:t> </w:t>
      </w:r>
      <w:r>
        <w:rPr/>
        <w:t>обізнаність,</w:t>
      </w:r>
      <w:r>
        <w:rPr>
          <w:spacing w:val="-14"/>
        </w:rPr>
        <w:t> </w:t>
      </w:r>
      <w:r>
        <w:rPr/>
        <w:t>позитивне</w:t>
      </w:r>
      <w:r>
        <w:rPr>
          <w:spacing w:val="-14"/>
        </w:rPr>
        <w:t> </w:t>
      </w:r>
      <w:r>
        <w:rPr/>
        <w:t>налаштування,</w:t>
      </w:r>
      <w:r>
        <w:rPr>
          <w:spacing w:val="-14"/>
        </w:rPr>
        <w:t> </w:t>
      </w:r>
      <w:r>
        <w:rPr/>
        <w:t>сприятливе</w:t>
      </w:r>
      <w:r>
        <w:rPr>
          <w:spacing w:val="-14"/>
        </w:rPr>
        <w:t> </w:t>
      </w:r>
      <w:r>
        <w:rPr/>
        <w:t>ставлення</w:t>
      </w:r>
      <w:r>
        <w:rPr>
          <w:spacing w:val="-14"/>
        </w:rPr>
        <w:t> </w:t>
      </w:r>
      <w:r>
        <w:rPr/>
        <w:t>до</w:t>
      </w:r>
    </w:p>
    <w:p>
      <w:pPr>
        <w:spacing w:after="0" w:line="360" w:lineRule="auto"/>
        <w:sectPr>
          <w:pgSz w:w="11900" w:h="16840"/>
          <w:pgMar w:header="732" w:footer="0" w:top="1360" w:bottom="280" w:left="1080" w:right="760"/>
        </w:sectPr>
      </w:pPr>
    </w:p>
    <w:p>
      <w:pPr>
        <w:pStyle w:val="BodyText"/>
        <w:spacing w:line="360" w:lineRule="auto" w:before="76"/>
        <w:ind w:right="657"/>
      </w:pPr>
      <w:r>
        <w:rPr/>
        <w:t>себе з боку потенційних теперішніх споживачів. Обставини наведені вище є характерними для постіндустріальної економіки з її домінуванням сфери послуг та консьюмеризмом [11, 12].</w:t>
      </w:r>
    </w:p>
    <w:p>
      <w:pPr>
        <w:pStyle w:val="BodyText"/>
        <w:spacing w:line="360" w:lineRule="auto" w:before="1"/>
        <w:ind w:right="660" w:firstLine="720"/>
      </w:pPr>
      <w:r>
        <w:rPr/>
        <w:t>Під впливом глобалізації розмаїття пропозиції цінності на багатьох ринках зменшується. Глобалізація означає зосередження виробничих потужностей в невеликій кількості місць з сприятливою для виробників структурою</w:t>
      </w:r>
      <w:r>
        <w:rPr>
          <w:spacing w:val="-4"/>
        </w:rPr>
        <w:t> </w:t>
      </w:r>
      <w:r>
        <w:rPr/>
        <w:t>витрат,</w:t>
      </w:r>
      <w:r>
        <w:rPr>
          <w:spacing w:val="-4"/>
        </w:rPr>
        <w:t> </w:t>
      </w:r>
      <w:r>
        <w:rPr/>
        <w:t>зокрема</w:t>
      </w:r>
      <w:r>
        <w:rPr>
          <w:spacing w:val="-4"/>
        </w:rPr>
        <w:t> </w:t>
      </w:r>
      <w:r>
        <w:rPr/>
        <w:t>з</w:t>
      </w:r>
      <w:r>
        <w:rPr>
          <w:spacing w:val="-4"/>
        </w:rPr>
        <w:t> </w:t>
      </w:r>
      <w:r>
        <w:rPr/>
        <w:t>дешевою</w:t>
      </w:r>
      <w:r>
        <w:rPr>
          <w:spacing w:val="-4"/>
        </w:rPr>
        <w:t> </w:t>
      </w:r>
      <w:r>
        <w:rPr/>
        <w:t>та</w:t>
      </w:r>
      <w:r>
        <w:rPr>
          <w:spacing w:val="-4"/>
        </w:rPr>
        <w:t> </w:t>
      </w:r>
      <w:r>
        <w:rPr/>
        <w:t>кваліфікованою</w:t>
      </w:r>
      <w:r>
        <w:rPr>
          <w:spacing w:val="-6"/>
        </w:rPr>
        <w:t> </w:t>
      </w:r>
      <w:r>
        <w:rPr/>
        <w:t>робочою</w:t>
      </w:r>
      <w:r>
        <w:rPr>
          <w:spacing w:val="-4"/>
        </w:rPr>
        <w:t> </w:t>
      </w:r>
      <w:r>
        <w:rPr/>
        <w:t>силою, та необхідність використання ефекту масштабу. Своєю чергою, ефект масштабу вимагає організації виробництва та збуту великих обсягів однорідної продукції. Ці обставини призводять до того що товари та послуги, пропоновані на різних ринках стають дедалі більш однаковими, а на ринках збільшується розмір глобального сегменту споживачів. За таких умов можливості диференціації через специфічні</w:t>
      </w:r>
      <w:r>
        <w:rPr>
          <w:spacing w:val="40"/>
        </w:rPr>
        <w:t> </w:t>
      </w:r>
      <w:r>
        <w:rPr/>
        <w:t>атрибути та властивості товарів в багатьох випадках стає ускладненим; на деяких товарних ринках товари</w:t>
      </w:r>
      <w:r>
        <w:rPr>
          <w:spacing w:val="-15"/>
        </w:rPr>
        <w:t> </w:t>
      </w:r>
      <w:r>
        <w:rPr/>
        <w:t>досягли</w:t>
      </w:r>
      <w:r>
        <w:rPr>
          <w:spacing w:val="-15"/>
        </w:rPr>
        <w:t> </w:t>
      </w:r>
      <w:r>
        <w:rPr/>
        <w:t>межі</w:t>
      </w:r>
      <w:r>
        <w:rPr>
          <w:spacing w:val="-16"/>
        </w:rPr>
        <w:t> </w:t>
      </w:r>
      <w:r>
        <w:rPr/>
        <w:t>диференціації,</w:t>
      </w:r>
      <w:r>
        <w:rPr>
          <w:spacing w:val="-16"/>
        </w:rPr>
        <w:t> </w:t>
      </w:r>
      <w:r>
        <w:rPr/>
        <w:t>далі</w:t>
      </w:r>
      <w:r>
        <w:rPr>
          <w:spacing w:val="-16"/>
        </w:rPr>
        <w:t> </w:t>
      </w:r>
      <w:r>
        <w:rPr/>
        <w:t>якої</w:t>
      </w:r>
      <w:r>
        <w:rPr>
          <w:spacing w:val="-16"/>
        </w:rPr>
        <w:t> </w:t>
      </w:r>
      <w:r>
        <w:rPr/>
        <w:t>в</w:t>
      </w:r>
      <w:r>
        <w:rPr>
          <w:spacing w:val="-16"/>
        </w:rPr>
        <w:t> </w:t>
      </w:r>
      <w:r>
        <w:rPr/>
        <w:t>межах</w:t>
      </w:r>
      <w:r>
        <w:rPr>
          <w:spacing w:val="-15"/>
        </w:rPr>
        <w:t> </w:t>
      </w:r>
      <w:r>
        <w:rPr/>
        <w:t>свого</w:t>
      </w:r>
      <w:r>
        <w:rPr>
          <w:spacing w:val="-16"/>
        </w:rPr>
        <w:t> </w:t>
      </w:r>
      <w:r>
        <w:rPr/>
        <w:t>товарного</w:t>
      </w:r>
      <w:r>
        <w:rPr>
          <w:spacing w:val="-16"/>
        </w:rPr>
        <w:t> </w:t>
      </w:r>
      <w:r>
        <w:rPr/>
        <w:t>класу не мають потенціалу для розвитку, або він є дуже обмеженим, ознаки чого можна спостерігати на прикладі колись потужних галузей, які виробляли товари, які, як вважалося, потрібні всім: телевізори та радіоприймачі, фотокамери й багато інших споживчих товарів. Попри скорочення можливостей для диференціації через властивості та атрибути товарів, загальна потреба в диференціації тільки загострюються через те, що внаслідок глобалізації спостерігається істотне загострення конкуренції на переважній більшості ринків. Отже, в багатьох випадках організації опиняються</w:t>
      </w:r>
      <w:r>
        <w:rPr>
          <w:spacing w:val="-4"/>
        </w:rPr>
        <w:t> </w:t>
      </w:r>
      <w:r>
        <w:rPr/>
        <w:t>у</w:t>
      </w:r>
      <w:r>
        <w:rPr>
          <w:spacing w:val="-4"/>
        </w:rPr>
        <w:t> </w:t>
      </w:r>
      <w:r>
        <w:rPr/>
        <w:t>парадоксальні</w:t>
      </w:r>
      <w:r>
        <w:rPr>
          <w:spacing w:val="-4"/>
        </w:rPr>
        <w:t> </w:t>
      </w:r>
      <w:r>
        <w:rPr/>
        <w:t>ситуації,</w:t>
      </w:r>
      <w:r>
        <w:rPr>
          <w:spacing w:val="-4"/>
        </w:rPr>
        <w:t> </w:t>
      </w:r>
      <w:r>
        <w:rPr/>
        <w:t>коли</w:t>
      </w:r>
      <w:r>
        <w:rPr>
          <w:spacing w:val="-4"/>
        </w:rPr>
        <w:t> </w:t>
      </w:r>
      <w:r>
        <w:rPr/>
        <w:t>ринок</w:t>
      </w:r>
      <w:r>
        <w:rPr>
          <w:spacing w:val="-4"/>
        </w:rPr>
        <w:t> </w:t>
      </w:r>
      <w:r>
        <w:rPr/>
        <w:t>та</w:t>
      </w:r>
      <w:r>
        <w:rPr>
          <w:spacing w:val="-4"/>
        </w:rPr>
        <w:t> </w:t>
      </w:r>
      <w:r>
        <w:rPr/>
        <w:t>конкуренція</w:t>
      </w:r>
      <w:r>
        <w:rPr>
          <w:spacing w:val="-4"/>
        </w:rPr>
        <w:t> </w:t>
      </w:r>
      <w:r>
        <w:rPr/>
        <w:t>диктують потребу</w:t>
      </w:r>
      <w:r>
        <w:rPr>
          <w:spacing w:val="-2"/>
        </w:rPr>
        <w:t> </w:t>
      </w:r>
      <w:r>
        <w:rPr/>
        <w:t>чіткий</w:t>
      </w:r>
      <w:r>
        <w:rPr>
          <w:spacing w:val="-2"/>
        </w:rPr>
        <w:t> </w:t>
      </w:r>
      <w:r>
        <w:rPr/>
        <w:t>диференціації</w:t>
      </w:r>
      <w:r>
        <w:rPr>
          <w:spacing w:val="-2"/>
        </w:rPr>
        <w:t> </w:t>
      </w:r>
      <w:r>
        <w:rPr/>
        <w:t>власних</w:t>
      </w:r>
      <w:r>
        <w:rPr>
          <w:spacing w:val="-2"/>
        </w:rPr>
        <w:t> </w:t>
      </w:r>
      <w:r>
        <w:rPr/>
        <w:t>товарів</w:t>
      </w:r>
      <w:r>
        <w:rPr>
          <w:spacing w:val="-2"/>
        </w:rPr>
        <w:t> </w:t>
      </w:r>
      <w:r>
        <w:rPr/>
        <w:t>від</w:t>
      </w:r>
      <w:r>
        <w:rPr>
          <w:spacing w:val="-2"/>
        </w:rPr>
        <w:t> </w:t>
      </w:r>
      <w:r>
        <w:rPr/>
        <w:t>конкурентів,</w:t>
      </w:r>
      <w:r>
        <w:rPr>
          <w:spacing w:val="-3"/>
        </w:rPr>
        <w:t> </w:t>
      </w:r>
      <w:r>
        <w:rPr/>
        <w:t>в</w:t>
      </w:r>
      <w:r>
        <w:rPr>
          <w:spacing w:val="-2"/>
        </w:rPr>
        <w:t> </w:t>
      </w:r>
      <w:r>
        <w:rPr/>
        <w:t>той</w:t>
      </w:r>
      <w:r>
        <w:rPr>
          <w:spacing w:val="-2"/>
        </w:rPr>
        <w:t> </w:t>
      </w:r>
      <w:r>
        <w:rPr/>
        <w:t>час</w:t>
      </w:r>
      <w:r>
        <w:rPr>
          <w:spacing w:val="-2"/>
        </w:rPr>
        <w:t> </w:t>
      </w:r>
      <w:r>
        <w:rPr/>
        <w:t>як технології та способи організації виробництва стають дедалі більш однорідними, тобто можливості для диференціації через властивості та </w:t>
      </w:r>
      <w:r>
        <w:rPr>
          <w:spacing w:val="-2"/>
        </w:rPr>
        <w:t>атрибути</w:t>
      </w:r>
      <w:r>
        <w:rPr>
          <w:spacing w:val="-5"/>
        </w:rPr>
        <w:t> </w:t>
      </w:r>
      <w:r>
        <w:rPr>
          <w:spacing w:val="-2"/>
        </w:rPr>
        <w:t>товарів</w:t>
      </w:r>
      <w:r>
        <w:rPr>
          <w:spacing w:val="-5"/>
        </w:rPr>
        <w:t> </w:t>
      </w:r>
      <w:r>
        <w:rPr>
          <w:spacing w:val="-2"/>
        </w:rPr>
        <w:t>скорочуються.</w:t>
      </w:r>
      <w:r>
        <w:rPr>
          <w:spacing w:val="-5"/>
        </w:rPr>
        <w:t> </w:t>
      </w:r>
      <w:r>
        <w:rPr>
          <w:spacing w:val="-2"/>
        </w:rPr>
        <w:t>Так</w:t>
      </w:r>
      <w:r>
        <w:rPr>
          <w:spacing w:val="-5"/>
        </w:rPr>
        <w:t> </w:t>
      </w:r>
      <w:r>
        <w:rPr>
          <w:spacing w:val="-2"/>
        </w:rPr>
        <w:t>формується</w:t>
      </w:r>
      <w:r>
        <w:rPr>
          <w:spacing w:val="-5"/>
        </w:rPr>
        <w:t> </w:t>
      </w:r>
      <w:r>
        <w:rPr>
          <w:spacing w:val="-2"/>
        </w:rPr>
        <w:t>об’єктивна</w:t>
      </w:r>
      <w:r>
        <w:rPr>
          <w:spacing w:val="-5"/>
        </w:rPr>
        <w:t> </w:t>
      </w:r>
      <w:r>
        <w:rPr>
          <w:spacing w:val="-2"/>
        </w:rPr>
        <w:t>потреба</w:t>
      </w:r>
      <w:r>
        <w:rPr>
          <w:spacing w:val="-5"/>
        </w:rPr>
        <w:t> </w:t>
      </w:r>
      <w:r>
        <w:rPr>
          <w:spacing w:val="-2"/>
        </w:rPr>
        <w:t>бізнесу </w:t>
      </w:r>
      <w:r>
        <w:rPr/>
        <w:t>у</w:t>
      </w:r>
      <w:r>
        <w:rPr>
          <w:spacing w:val="40"/>
        </w:rPr>
        <w:t> </w:t>
      </w:r>
      <w:r>
        <w:rPr/>
        <w:t>нових</w:t>
      </w:r>
      <w:r>
        <w:rPr>
          <w:spacing w:val="40"/>
        </w:rPr>
        <w:t> </w:t>
      </w:r>
      <w:r>
        <w:rPr/>
        <w:t>способах</w:t>
      </w:r>
      <w:r>
        <w:rPr>
          <w:spacing w:val="40"/>
        </w:rPr>
        <w:t> </w:t>
      </w:r>
      <w:r>
        <w:rPr/>
        <w:t>диференціації</w:t>
      </w:r>
      <w:r>
        <w:rPr>
          <w:spacing w:val="40"/>
        </w:rPr>
        <w:t> </w:t>
      </w:r>
      <w:r>
        <w:rPr/>
        <w:t>та</w:t>
      </w:r>
      <w:r>
        <w:rPr>
          <w:spacing w:val="40"/>
        </w:rPr>
        <w:t> </w:t>
      </w:r>
      <w:r>
        <w:rPr/>
        <w:t>позиціонування,</w:t>
      </w:r>
      <w:r>
        <w:rPr>
          <w:spacing w:val="40"/>
        </w:rPr>
        <w:t> </w:t>
      </w:r>
      <w:r>
        <w:rPr/>
        <w:t>які</w:t>
      </w:r>
      <w:r>
        <w:rPr>
          <w:spacing w:val="40"/>
        </w:rPr>
        <w:t> </w:t>
      </w:r>
      <w:r>
        <w:rPr/>
        <w:t>меншою</w:t>
      </w:r>
      <w:r>
        <w:rPr>
          <w:spacing w:val="40"/>
        </w:rPr>
        <w:t> </w:t>
      </w:r>
      <w:r>
        <w:rPr/>
        <w:t>мірою</w:t>
      </w:r>
    </w:p>
    <w:p>
      <w:pPr>
        <w:spacing w:after="0" w:line="360" w:lineRule="auto"/>
        <w:sectPr>
          <w:pgSz w:w="11900" w:h="16840"/>
          <w:pgMar w:header="732" w:footer="0" w:top="1360" w:bottom="280" w:left="1080" w:right="760"/>
        </w:sectPr>
      </w:pPr>
    </w:p>
    <w:p>
      <w:pPr>
        <w:pStyle w:val="BodyText"/>
        <w:spacing w:line="360" w:lineRule="auto" w:before="76"/>
        <w:ind w:right="661"/>
      </w:pPr>
      <w:r>
        <w:rPr/>
        <w:t>пов’язані з виробничими технологічними особливостями, об’єктивними характеристиками товарів [13]. Брендинг якраз є розв’язує таку проблему. Він ґрунтується на можливості встановити та підтримувати емоційні зв’язки</w:t>
      </w:r>
      <w:r>
        <w:rPr>
          <w:spacing w:val="-11"/>
        </w:rPr>
        <w:t> </w:t>
      </w:r>
      <w:r>
        <w:rPr/>
        <w:t>з</w:t>
      </w:r>
      <w:r>
        <w:rPr>
          <w:spacing w:val="-11"/>
        </w:rPr>
        <w:t> </w:t>
      </w:r>
      <w:r>
        <w:rPr/>
        <w:t>теперішніми</w:t>
      </w:r>
      <w:r>
        <w:rPr>
          <w:spacing w:val="-11"/>
        </w:rPr>
        <w:t> </w:t>
      </w:r>
      <w:r>
        <w:rPr/>
        <w:t>та</w:t>
      </w:r>
      <w:r>
        <w:rPr>
          <w:spacing w:val="-11"/>
        </w:rPr>
        <w:t> </w:t>
      </w:r>
      <w:r>
        <w:rPr/>
        <w:t>майбутніми</w:t>
      </w:r>
      <w:r>
        <w:rPr>
          <w:spacing w:val="-11"/>
        </w:rPr>
        <w:t> </w:t>
      </w:r>
      <w:r>
        <w:rPr/>
        <w:t>споживачами,</w:t>
      </w:r>
      <w:r>
        <w:rPr>
          <w:spacing w:val="-12"/>
        </w:rPr>
        <w:t> </w:t>
      </w:r>
      <w:r>
        <w:rPr/>
        <w:t>на</w:t>
      </w:r>
      <w:r>
        <w:rPr>
          <w:spacing w:val="-11"/>
        </w:rPr>
        <w:t> </w:t>
      </w:r>
      <w:r>
        <w:rPr/>
        <w:t>одержанні</w:t>
      </w:r>
      <w:r>
        <w:rPr>
          <w:spacing w:val="-12"/>
        </w:rPr>
        <w:t> </w:t>
      </w:r>
      <w:r>
        <w:rPr/>
        <w:t>емоційної реакції, емоційного схвалення продуктів та діяльності компанії в цілому. Брендинг передбачає, що споживач значною мірою або переважно буде </w:t>
      </w:r>
      <w:r>
        <w:rPr>
          <w:spacing w:val="-2"/>
        </w:rPr>
        <w:t>використовувати</w:t>
      </w:r>
      <w:r>
        <w:rPr>
          <w:spacing w:val="-8"/>
        </w:rPr>
        <w:t> </w:t>
      </w:r>
      <w:r>
        <w:rPr>
          <w:spacing w:val="-2"/>
        </w:rPr>
        <w:t>емоційні</w:t>
      </w:r>
      <w:r>
        <w:rPr>
          <w:spacing w:val="-9"/>
        </w:rPr>
        <w:t> </w:t>
      </w:r>
      <w:r>
        <w:rPr>
          <w:spacing w:val="-2"/>
        </w:rPr>
        <w:t>аргументи</w:t>
      </w:r>
      <w:r>
        <w:rPr>
          <w:spacing w:val="-8"/>
        </w:rPr>
        <w:t> </w:t>
      </w:r>
      <w:r>
        <w:rPr>
          <w:spacing w:val="-2"/>
        </w:rPr>
        <w:t>для</w:t>
      </w:r>
      <w:r>
        <w:rPr>
          <w:spacing w:val="-8"/>
        </w:rPr>
        <w:t> </w:t>
      </w:r>
      <w:r>
        <w:rPr>
          <w:spacing w:val="-2"/>
        </w:rPr>
        <w:t>ухвалення</w:t>
      </w:r>
      <w:r>
        <w:rPr>
          <w:spacing w:val="-8"/>
        </w:rPr>
        <w:t> </w:t>
      </w:r>
      <w:r>
        <w:rPr>
          <w:spacing w:val="-2"/>
        </w:rPr>
        <w:t>рішення</w:t>
      </w:r>
      <w:r>
        <w:rPr>
          <w:spacing w:val="-8"/>
        </w:rPr>
        <w:t> </w:t>
      </w:r>
      <w:r>
        <w:rPr>
          <w:spacing w:val="-2"/>
        </w:rPr>
        <w:t>про</w:t>
      </w:r>
      <w:r>
        <w:rPr>
          <w:spacing w:val="-8"/>
        </w:rPr>
        <w:t> </w:t>
      </w:r>
      <w:r>
        <w:rPr>
          <w:spacing w:val="-2"/>
        </w:rPr>
        <w:t>покупку</w:t>
      </w:r>
      <w:r>
        <w:rPr>
          <w:spacing w:val="-8"/>
        </w:rPr>
        <w:t> </w:t>
      </w:r>
      <w:r>
        <w:rPr>
          <w:spacing w:val="-2"/>
        </w:rPr>
        <w:t>та </w:t>
      </w:r>
      <w:r>
        <w:rPr/>
        <w:t>формування своєї реакції на неї, що споживач на ринку буде прагнути купити, те, що йому емоційно подобається більше [14, 15].</w:t>
      </w:r>
    </w:p>
    <w:p>
      <w:pPr>
        <w:pStyle w:val="BodyText"/>
        <w:spacing w:before="11"/>
        <w:ind w:left="0"/>
        <w:jc w:val="left"/>
        <w:rPr>
          <w:sz w:val="41"/>
        </w:rPr>
      </w:pPr>
    </w:p>
    <w:p>
      <w:pPr>
        <w:pStyle w:val="Heading2"/>
        <w:numPr>
          <w:ilvl w:val="1"/>
          <w:numId w:val="5"/>
        </w:numPr>
        <w:tabs>
          <w:tab w:pos="946" w:val="left" w:leader="none"/>
        </w:tabs>
        <w:spacing w:line="240" w:lineRule="auto" w:before="0" w:after="0"/>
        <w:ind w:left="946" w:right="0" w:hanging="576"/>
        <w:jc w:val="both"/>
      </w:pPr>
      <w:bookmarkStart w:name="_TOC_250009" w:id="4"/>
      <w:r>
        <w:rPr/>
        <w:t>Концепції</w:t>
      </w:r>
      <w:r>
        <w:rPr>
          <w:spacing w:val="-14"/>
        </w:rPr>
        <w:t> </w:t>
      </w:r>
      <w:r>
        <w:rPr/>
        <w:t>брендингу</w:t>
      </w:r>
      <w:r>
        <w:rPr>
          <w:spacing w:val="-14"/>
        </w:rPr>
        <w:t> </w:t>
      </w:r>
      <w:r>
        <w:rPr/>
        <w:t>та</w:t>
      </w:r>
      <w:r>
        <w:rPr>
          <w:spacing w:val="-14"/>
        </w:rPr>
        <w:t> </w:t>
      </w:r>
      <w:r>
        <w:rPr/>
        <w:t>моделі</w:t>
      </w:r>
      <w:r>
        <w:rPr>
          <w:spacing w:val="-14"/>
        </w:rPr>
        <w:t> </w:t>
      </w:r>
      <w:bookmarkEnd w:id="4"/>
      <w:r>
        <w:rPr>
          <w:spacing w:val="-2"/>
        </w:rPr>
        <w:t>бренду</w:t>
      </w:r>
    </w:p>
    <w:p>
      <w:pPr>
        <w:pStyle w:val="BodyText"/>
        <w:spacing w:line="360" w:lineRule="auto" w:before="163"/>
        <w:ind w:right="658" w:firstLine="720"/>
      </w:pPr>
      <w:r>
        <w:rPr/>
        <w:t>З точки зору застосування та важливих для досягнення мети елементів бренду в теперішній час виділяють чотири основних концепції: бренду, як сукупності елементів; бренду як цінності; бренду як досвіду та бренду як історії [5].</w:t>
      </w:r>
    </w:p>
    <w:p>
      <w:pPr>
        <w:pStyle w:val="BodyText"/>
        <w:spacing w:line="360" w:lineRule="auto"/>
        <w:ind w:right="659" w:firstLine="720"/>
      </w:pPr>
      <w:r>
        <w:rPr/>
        <w:t>Концепція бренду як сукупності елементів підкреслює важливість візуальних та вербальних елементів бренду. Вона вважає, що бренд складається з різних компонентів, таких як логотип, назва, слоган, дизайн упаковки,</w:t>
      </w:r>
      <w:r>
        <w:rPr>
          <w:spacing w:val="-15"/>
        </w:rPr>
        <w:t> </w:t>
      </w:r>
      <w:r>
        <w:rPr/>
        <w:t>кольори,</w:t>
      </w:r>
      <w:r>
        <w:rPr>
          <w:spacing w:val="-15"/>
        </w:rPr>
        <w:t> </w:t>
      </w:r>
      <w:r>
        <w:rPr/>
        <w:t>шрифти</w:t>
      </w:r>
      <w:r>
        <w:rPr>
          <w:spacing w:val="-15"/>
        </w:rPr>
        <w:t> </w:t>
      </w:r>
      <w:r>
        <w:rPr/>
        <w:t>та</w:t>
      </w:r>
      <w:r>
        <w:rPr>
          <w:spacing w:val="-15"/>
        </w:rPr>
        <w:t> </w:t>
      </w:r>
      <w:r>
        <w:rPr/>
        <w:t>інші</w:t>
      </w:r>
      <w:r>
        <w:rPr>
          <w:spacing w:val="-15"/>
        </w:rPr>
        <w:t> </w:t>
      </w:r>
      <w:r>
        <w:rPr/>
        <w:t>візуальні</w:t>
      </w:r>
      <w:r>
        <w:rPr>
          <w:spacing w:val="-15"/>
        </w:rPr>
        <w:t> </w:t>
      </w:r>
      <w:r>
        <w:rPr/>
        <w:t>атрибути.</w:t>
      </w:r>
      <w:r>
        <w:rPr>
          <w:spacing w:val="-15"/>
        </w:rPr>
        <w:t> </w:t>
      </w:r>
      <w:r>
        <w:rPr/>
        <w:t>Ці</w:t>
      </w:r>
      <w:r>
        <w:rPr>
          <w:spacing w:val="-15"/>
        </w:rPr>
        <w:t> </w:t>
      </w:r>
      <w:r>
        <w:rPr/>
        <w:t>елементи</w:t>
      </w:r>
      <w:r>
        <w:rPr>
          <w:spacing w:val="-15"/>
        </w:rPr>
        <w:t> </w:t>
      </w:r>
      <w:r>
        <w:rPr/>
        <w:t>спільно створюють ідентичність бренду і допомагають йому виділятися серед конкурентів. Наприклад, логотип Apple та його знамените яблуко є важливими елементами ідентичності бренду Apple.</w:t>
      </w:r>
    </w:p>
    <w:p>
      <w:pPr>
        <w:pStyle w:val="BodyText"/>
        <w:spacing w:line="360" w:lineRule="auto" w:before="1"/>
        <w:ind w:right="659" w:firstLine="720"/>
      </w:pPr>
      <w:r>
        <w:rPr/>
        <w:t>Концепція</w:t>
      </w:r>
      <w:r>
        <w:rPr>
          <w:spacing w:val="-1"/>
        </w:rPr>
        <w:t> </w:t>
      </w:r>
      <w:r>
        <w:rPr/>
        <w:t>бренду</w:t>
      </w:r>
      <w:r>
        <w:rPr>
          <w:spacing w:val="-1"/>
        </w:rPr>
        <w:t> </w:t>
      </w:r>
      <w:r>
        <w:rPr/>
        <w:t>як</w:t>
      </w:r>
      <w:r>
        <w:rPr>
          <w:spacing w:val="-1"/>
        </w:rPr>
        <w:t> </w:t>
      </w:r>
      <w:r>
        <w:rPr/>
        <w:t>цінності</w:t>
      </w:r>
      <w:r>
        <w:rPr>
          <w:spacing w:val="-1"/>
        </w:rPr>
        <w:t> </w:t>
      </w:r>
      <w:r>
        <w:rPr/>
        <w:t>вказує</w:t>
      </w:r>
      <w:r>
        <w:rPr>
          <w:spacing w:val="-1"/>
        </w:rPr>
        <w:t> </w:t>
      </w:r>
      <w:r>
        <w:rPr/>
        <w:t>на</w:t>
      </w:r>
      <w:r>
        <w:rPr>
          <w:spacing w:val="-1"/>
        </w:rPr>
        <w:t> </w:t>
      </w:r>
      <w:r>
        <w:rPr/>
        <w:t>те,</w:t>
      </w:r>
      <w:r>
        <w:rPr>
          <w:spacing w:val="-1"/>
        </w:rPr>
        <w:t> </w:t>
      </w:r>
      <w:r>
        <w:rPr/>
        <w:t>що</w:t>
      </w:r>
      <w:r>
        <w:rPr>
          <w:spacing w:val="-1"/>
        </w:rPr>
        <w:t> </w:t>
      </w:r>
      <w:r>
        <w:rPr/>
        <w:t>бренд</w:t>
      </w:r>
      <w:r>
        <w:rPr>
          <w:spacing w:val="-1"/>
        </w:rPr>
        <w:t> </w:t>
      </w:r>
      <w:r>
        <w:rPr/>
        <w:t>не</w:t>
      </w:r>
      <w:r>
        <w:rPr>
          <w:spacing w:val="-1"/>
        </w:rPr>
        <w:t> </w:t>
      </w:r>
      <w:r>
        <w:rPr/>
        <w:t>обмежується лише фізичними характеристиками продукту, але також втілює цінності, переваги та обіцянки, які споживачі сприймають у відношенні до нього. Бренд стає символом ідентифікації та відображає цінності, зв'язані з продуктом</w:t>
      </w:r>
      <w:r>
        <w:rPr>
          <w:spacing w:val="-3"/>
        </w:rPr>
        <w:t> </w:t>
      </w:r>
      <w:r>
        <w:rPr/>
        <w:t>або</w:t>
      </w:r>
      <w:r>
        <w:rPr>
          <w:spacing w:val="-3"/>
        </w:rPr>
        <w:t> </w:t>
      </w:r>
      <w:r>
        <w:rPr/>
        <w:t>компанією,</w:t>
      </w:r>
      <w:r>
        <w:rPr>
          <w:spacing w:val="-3"/>
        </w:rPr>
        <w:t> </w:t>
      </w:r>
      <w:r>
        <w:rPr/>
        <w:t>які</w:t>
      </w:r>
      <w:r>
        <w:rPr>
          <w:spacing w:val="-3"/>
        </w:rPr>
        <w:t> </w:t>
      </w:r>
      <w:r>
        <w:rPr/>
        <w:t>він</w:t>
      </w:r>
      <w:r>
        <w:rPr>
          <w:spacing w:val="-3"/>
        </w:rPr>
        <w:t> </w:t>
      </w:r>
      <w:r>
        <w:rPr/>
        <w:t>представляє.</w:t>
      </w:r>
      <w:r>
        <w:rPr>
          <w:spacing w:val="-3"/>
        </w:rPr>
        <w:t> </w:t>
      </w:r>
      <w:r>
        <w:rPr/>
        <w:t>Наприклад,</w:t>
      </w:r>
      <w:r>
        <w:rPr>
          <w:spacing w:val="-3"/>
        </w:rPr>
        <w:t> </w:t>
      </w:r>
      <w:r>
        <w:rPr/>
        <w:t>бренд</w:t>
      </w:r>
      <w:r>
        <w:rPr>
          <w:spacing w:val="-1"/>
        </w:rPr>
        <w:t> </w:t>
      </w:r>
      <w:r>
        <w:rPr/>
        <w:t>Patagonia співвідноситься з цінностями сталого розвитку та екологічної </w:t>
      </w:r>
      <w:r>
        <w:rPr>
          <w:spacing w:val="-2"/>
        </w:rPr>
        <w:t>відповідальності.</w:t>
      </w:r>
    </w:p>
    <w:p>
      <w:pPr>
        <w:spacing w:after="0" w:line="360" w:lineRule="auto"/>
        <w:sectPr>
          <w:pgSz w:w="11900" w:h="16840"/>
          <w:pgMar w:header="732" w:footer="0" w:top="1360" w:bottom="280" w:left="1080" w:right="760"/>
        </w:sectPr>
      </w:pPr>
    </w:p>
    <w:p>
      <w:pPr>
        <w:pStyle w:val="BodyText"/>
        <w:spacing w:line="360" w:lineRule="auto" w:before="76"/>
        <w:ind w:right="661" w:firstLine="720"/>
      </w:pPr>
      <w:r>
        <w:rPr/>
        <w:t>Концепція бренду як досвіду виходить з припущення, що бренд створює унікальний досвід для споживачів. Він не обмежується лише функціональними характеристиками продукту або послуги, але також включає емоційний, соціальний та культурний контекст, пов'язаний з ним. Бренд впливає на спосіб, яким споживачі взаємодіють з продуктом або послугою, і створює відчуття задоволення, прив'язаності та відмінності. Наприклад, Starbucks пропонує більше, ніж просто каву - він створює атмосферу та сприяє соціальним контактам.</w:t>
      </w:r>
    </w:p>
    <w:p>
      <w:pPr>
        <w:pStyle w:val="BodyText"/>
        <w:spacing w:line="360" w:lineRule="auto" w:before="1"/>
        <w:ind w:right="659" w:firstLine="720"/>
      </w:pPr>
      <w:r>
        <w:rPr/>
        <w:t>Концепція бренду як сторінки історії відзначає роль наративу в брендингу. Бренди розповідають історії про своє походження, цінності, місію та бачення. Історія створює зв'язок зі споживачами, розповідає про унікальність бренду та спонукає до емоційної прив'язаності. Наприклад, бренд Nike майстерно використовує наратив про перемогу та самовдосконалення у своїх рекламних кампаніях.</w:t>
      </w:r>
    </w:p>
    <w:p>
      <w:pPr>
        <w:pStyle w:val="BodyText"/>
        <w:spacing w:line="360" w:lineRule="auto" w:before="1"/>
        <w:ind w:right="659" w:firstLine="720"/>
      </w:pPr>
      <w:r>
        <w:rPr/>
        <w:t>Для того, щоби полегшити практичне застосування концепції брендингу на їх основі створюються моделі бренду. Вони є структурованими рамками, які допомагають розуміти та аналізувати складові елементи бренду, його структуру, зв'язки та вплив на споживачів. Моделі бренду розробляються на основі наукових досліджень, аналізу ринку та практичного досвіду управління брендами. Ці моделі надають маркетологам та менеджерам інструменти для розуміння та планування стратегій управління брендом. Вони допомагають встановити цільові аспекти бренду, створити брендову ідентичність, визначити унікальність </w:t>
      </w:r>
      <w:r>
        <w:rPr>
          <w:spacing w:val="-2"/>
        </w:rPr>
        <w:t>бренду,</w:t>
      </w:r>
      <w:r>
        <w:rPr>
          <w:spacing w:val="-11"/>
        </w:rPr>
        <w:t> </w:t>
      </w:r>
      <w:r>
        <w:rPr>
          <w:spacing w:val="-2"/>
        </w:rPr>
        <w:t>позиціонувати</w:t>
      </w:r>
      <w:r>
        <w:rPr>
          <w:spacing w:val="-10"/>
        </w:rPr>
        <w:t> </w:t>
      </w:r>
      <w:r>
        <w:rPr>
          <w:spacing w:val="-2"/>
        </w:rPr>
        <w:t>його</w:t>
      </w:r>
      <w:r>
        <w:rPr>
          <w:spacing w:val="-11"/>
        </w:rPr>
        <w:t> </w:t>
      </w:r>
      <w:r>
        <w:rPr>
          <w:spacing w:val="-2"/>
        </w:rPr>
        <w:t>на</w:t>
      </w:r>
      <w:r>
        <w:rPr>
          <w:spacing w:val="-10"/>
        </w:rPr>
        <w:t> </w:t>
      </w:r>
      <w:r>
        <w:rPr>
          <w:spacing w:val="-2"/>
        </w:rPr>
        <w:t>ринку,</w:t>
      </w:r>
      <w:r>
        <w:rPr>
          <w:spacing w:val="-11"/>
        </w:rPr>
        <w:t> </w:t>
      </w:r>
      <w:r>
        <w:rPr>
          <w:spacing w:val="-2"/>
        </w:rPr>
        <w:t>розробити</w:t>
      </w:r>
      <w:r>
        <w:rPr>
          <w:spacing w:val="-11"/>
        </w:rPr>
        <w:t> </w:t>
      </w:r>
      <w:r>
        <w:rPr>
          <w:spacing w:val="-2"/>
        </w:rPr>
        <w:t>комунікаційну</w:t>
      </w:r>
      <w:r>
        <w:rPr>
          <w:spacing w:val="-11"/>
        </w:rPr>
        <w:t> </w:t>
      </w:r>
      <w:r>
        <w:rPr>
          <w:spacing w:val="-2"/>
        </w:rPr>
        <w:t>стратегію</w:t>
      </w:r>
      <w:r>
        <w:rPr>
          <w:spacing w:val="-10"/>
        </w:rPr>
        <w:t> </w:t>
      </w:r>
      <w:r>
        <w:rPr>
          <w:spacing w:val="-2"/>
        </w:rPr>
        <w:t>та </w:t>
      </w:r>
      <w:r>
        <w:rPr/>
        <w:t>забезпечити синергію між всіма його елементами.</w:t>
      </w:r>
    </w:p>
    <w:p>
      <w:pPr>
        <w:pStyle w:val="BodyText"/>
        <w:spacing w:line="362" w:lineRule="auto"/>
        <w:ind w:right="660" w:firstLine="720"/>
      </w:pPr>
      <w:r>
        <w:rPr/>
        <w:t>Оскільки моделі бренду базуються на теоретичних концепціях, вони не є жорсткими правилами або шаблонами, але надають рамки для розуміння і практичного застосування</w:t>
      </w:r>
      <w:r>
        <w:rPr>
          <w:spacing w:val="1"/>
        </w:rPr>
        <w:t> </w:t>
      </w:r>
      <w:r>
        <w:rPr/>
        <w:t>брендингу. Конкретний</w:t>
      </w:r>
      <w:r>
        <w:rPr>
          <w:spacing w:val="1"/>
        </w:rPr>
        <w:t> </w:t>
      </w:r>
      <w:r>
        <w:rPr/>
        <w:t>бренд </w:t>
      </w:r>
      <w:r>
        <w:rPr>
          <w:spacing w:val="-4"/>
        </w:rPr>
        <w:t>може</w:t>
      </w:r>
    </w:p>
    <w:p>
      <w:pPr>
        <w:spacing w:after="0" w:line="362" w:lineRule="auto"/>
        <w:sectPr>
          <w:pgSz w:w="11900" w:h="16840"/>
          <w:pgMar w:header="732" w:footer="0" w:top="1360" w:bottom="280" w:left="1080" w:right="760"/>
        </w:sectPr>
      </w:pPr>
    </w:p>
    <w:p>
      <w:pPr>
        <w:pStyle w:val="BodyText"/>
        <w:spacing w:line="362" w:lineRule="auto" w:before="76"/>
        <w:ind w:right="663"/>
      </w:pPr>
      <w:r>
        <w:rPr/>
        <w:t>використовувати одну або декілька моделей, а також доповнювати їх власними унікальними аспектами та стратегіями.</w:t>
      </w:r>
    </w:p>
    <w:p>
      <w:pPr>
        <w:pStyle w:val="BodyText"/>
        <w:spacing w:line="360" w:lineRule="auto"/>
        <w:ind w:right="662" w:firstLine="720"/>
      </w:pPr>
      <w:r>
        <w:rPr/>
        <w:t>Усі моделі бренду мають свої переваги та обмеження, і їхній вибір </w:t>
      </w:r>
      <w:r>
        <w:rPr>
          <w:spacing w:val="-2"/>
        </w:rPr>
        <w:t>залежить</w:t>
      </w:r>
      <w:r>
        <w:rPr>
          <w:spacing w:val="-8"/>
        </w:rPr>
        <w:t> </w:t>
      </w:r>
      <w:r>
        <w:rPr>
          <w:spacing w:val="-2"/>
        </w:rPr>
        <w:t>від</w:t>
      </w:r>
      <w:r>
        <w:rPr>
          <w:spacing w:val="-8"/>
        </w:rPr>
        <w:t> </w:t>
      </w:r>
      <w:r>
        <w:rPr>
          <w:spacing w:val="-2"/>
        </w:rPr>
        <w:t>конкретних</w:t>
      </w:r>
      <w:r>
        <w:rPr>
          <w:spacing w:val="-8"/>
        </w:rPr>
        <w:t> </w:t>
      </w:r>
      <w:r>
        <w:rPr>
          <w:spacing w:val="-2"/>
        </w:rPr>
        <w:t>потреб</w:t>
      </w:r>
      <w:r>
        <w:rPr>
          <w:spacing w:val="-8"/>
        </w:rPr>
        <w:t> </w:t>
      </w:r>
      <w:r>
        <w:rPr>
          <w:spacing w:val="-2"/>
        </w:rPr>
        <w:t>та</w:t>
      </w:r>
      <w:r>
        <w:rPr>
          <w:spacing w:val="-8"/>
        </w:rPr>
        <w:t> </w:t>
      </w:r>
      <w:r>
        <w:rPr>
          <w:spacing w:val="-2"/>
        </w:rPr>
        <w:t>контексту</w:t>
      </w:r>
      <w:r>
        <w:rPr>
          <w:spacing w:val="-8"/>
        </w:rPr>
        <w:t> </w:t>
      </w:r>
      <w:r>
        <w:rPr>
          <w:spacing w:val="-2"/>
        </w:rPr>
        <w:t>бренду.</w:t>
      </w:r>
      <w:r>
        <w:rPr>
          <w:spacing w:val="-8"/>
        </w:rPr>
        <w:t> </w:t>
      </w:r>
      <w:r>
        <w:rPr>
          <w:spacing w:val="-2"/>
        </w:rPr>
        <w:t>Важливо</w:t>
      </w:r>
      <w:r>
        <w:rPr>
          <w:spacing w:val="-8"/>
        </w:rPr>
        <w:t> </w:t>
      </w:r>
      <w:r>
        <w:rPr>
          <w:spacing w:val="-2"/>
        </w:rPr>
        <w:t>розуміти,</w:t>
      </w:r>
      <w:r>
        <w:rPr>
          <w:spacing w:val="-8"/>
        </w:rPr>
        <w:t> </w:t>
      </w:r>
      <w:r>
        <w:rPr>
          <w:spacing w:val="-2"/>
        </w:rPr>
        <w:t>що </w:t>
      </w:r>
      <w:r>
        <w:rPr/>
        <w:t>моделі бренду – це теоретичні концепції, які слугують орієнтиром для практичного</w:t>
      </w:r>
      <w:r>
        <w:rPr>
          <w:spacing w:val="-9"/>
        </w:rPr>
        <w:t> </w:t>
      </w:r>
      <w:r>
        <w:rPr/>
        <w:t>застосування</w:t>
      </w:r>
      <w:r>
        <w:rPr>
          <w:spacing w:val="-9"/>
        </w:rPr>
        <w:t> </w:t>
      </w:r>
      <w:r>
        <w:rPr/>
        <w:t>брендингу,</w:t>
      </w:r>
      <w:r>
        <w:rPr>
          <w:spacing w:val="-9"/>
        </w:rPr>
        <w:t> </w:t>
      </w:r>
      <w:r>
        <w:rPr/>
        <w:t>але</w:t>
      </w:r>
      <w:r>
        <w:rPr>
          <w:spacing w:val="-9"/>
        </w:rPr>
        <w:t> </w:t>
      </w:r>
      <w:r>
        <w:rPr/>
        <w:t>саме</w:t>
      </w:r>
      <w:r>
        <w:rPr>
          <w:spacing w:val="-9"/>
        </w:rPr>
        <w:t> </w:t>
      </w:r>
      <w:r>
        <w:rPr/>
        <w:t>їхнє</w:t>
      </w:r>
      <w:r>
        <w:rPr>
          <w:spacing w:val="-9"/>
        </w:rPr>
        <w:t> </w:t>
      </w:r>
      <w:r>
        <w:rPr/>
        <w:t>використання</w:t>
      </w:r>
      <w:r>
        <w:rPr>
          <w:spacing w:val="-9"/>
        </w:rPr>
        <w:t> </w:t>
      </w:r>
      <w:r>
        <w:rPr/>
        <w:t>потребує гнучкості та адаптації до конкретних умов та цілей бренду.</w:t>
      </w:r>
    </w:p>
    <w:p>
      <w:pPr>
        <w:pStyle w:val="BodyText"/>
        <w:spacing w:line="360" w:lineRule="auto"/>
        <w:ind w:right="661" w:firstLine="720"/>
      </w:pPr>
      <w:r>
        <w:rPr/>
        <w:t>Першою та однією з найбільш відомих моделей є модель бренду Аакера.</w:t>
      </w:r>
      <w:r>
        <w:rPr>
          <w:spacing w:val="-14"/>
        </w:rPr>
        <w:t> </w:t>
      </w:r>
      <w:r>
        <w:rPr/>
        <w:t>Вона</w:t>
      </w:r>
      <w:r>
        <w:rPr>
          <w:spacing w:val="-14"/>
        </w:rPr>
        <w:t> </w:t>
      </w:r>
      <w:r>
        <w:rPr/>
        <w:t>була</w:t>
      </w:r>
      <w:r>
        <w:rPr>
          <w:spacing w:val="-14"/>
        </w:rPr>
        <w:t> </w:t>
      </w:r>
      <w:r>
        <w:rPr/>
        <w:t>розроблена</w:t>
      </w:r>
      <w:r>
        <w:rPr>
          <w:spacing w:val="-14"/>
        </w:rPr>
        <w:t> </w:t>
      </w:r>
      <w:r>
        <w:rPr/>
        <w:t>Девідом</w:t>
      </w:r>
      <w:r>
        <w:rPr>
          <w:spacing w:val="-14"/>
        </w:rPr>
        <w:t> </w:t>
      </w:r>
      <w:r>
        <w:rPr/>
        <w:t>Аакером</w:t>
      </w:r>
      <w:r>
        <w:rPr>
          <w:spacing w:val="-14"/>
        </w:rPr>
        <w:t> </w:t>
      </w:r>
      <w:r>
        <w:rPr/>
        <w:t>і</w:t>
      </w:r>
      <w:r>
        <w:rPr>
          <w:spacing w:val="-14"/>
        </w:rPr>
        <w:t> </w:t>
      </w:r>
      <w:r>
        <w:rPr/>
        <w:t>представлена</w:t>
      </w:r>
      <w:r>
        <w:rPr>
          <w:spacing w:val="-14"/>
        </w:rPr>
        <w:t> </w:t>
      </w:r>
      <w:r>
        <w:rPr/>
        <w:t>в</w:t>
      </w:r>
      <w:r>
        <w:rPr>
          <w:spacing w:val="-14"/>
        </w:rPr>
        <w:t> </w:t>
      </w:r>
      <w:r>
        <w:rPr/>
        <w:t>його</w:t>
      </w:r>
      <w:r>
        <w:rPr>
          <w:spacing w:val="-14"/>
        </w:rPr>
        <w:t> </w:t>
      </w:r>
      <w:r>
        <w:rPr/>
        <w:t>книзі "Managing Brand Equity" (Управління брендовим капіталом), яка була </w:t>
      </w:r>
      <w:r>
        <w:rPr>
          <w:spacing w:val="-2"/>
        </w:rPr>
        <w:t>опублікована</w:t>
      </w:r>
      <w:r>
        <w:rPr>
          <w:spacing w:val="-11"/>
        </w:rPr>
        <w:t> </w:t>
      </w:r>
      <w:r>
        <w:rPr>
          <w:spacing w:val="-2"/>
        </w:rPr>
        <w:t>в</w:t>
      </w:r>
      <w:r>
        <w:rPr>
          <w:spacing w:val="-11"/>
        </w:rPr>
        <w:t> </w:t>
      </w:r>
      <w:r>
        <w:rPr>
          <w:spacing w:val="-2"/>
        </w:rPr>
        <w:t>1991</w:t>
      </w:r>
      <w:r>
        <w:rPr>
          <w:spacing w:val="-11"/>
        </w:rPr>
        <w:t> </w:t>
      </w:r>
      <w:r>
        <w:rPr>
          <w:spacing w:val="-2"/>
        </w:rPr>
        <w:t>році</w:t>
      </w:r>
      <w:r>
        <w:rPr>
          <w:spacing w:val="-11"/>
        </w:rPr>
        <w:t> </w:t>
      </w:r>
      <w:r>
        <w:rPr>
          <w:spacing w:val="-2"/>
        </w:rPr>
        <w:t>[16].</w:t>
      </w:r>
      <w:r>
        <w:rPr>
          <w:spacing w:val="-11"/>
        </w:rPr>
        <w:t> </w:t>
      </w:r>
      <w:r>
        <w:rPr>
          <w:spacing w:val="-2"/>
        </w:rPr>
        <w:t>Вона</w:t>
      </w:r>
      <w:r>
        <w:rPr>
          <w:spacing w:val="-11"/>
        </w:rPr>
        <w:t> </w:t>
      </w:r>
      <w:r>
        <w:rPr>
          <w:spacing w:val="-2"/>
        </w:rPr>
        <w:t>визнана</w:t>
      </w:r>
      <w:r>
        <w:rPr>
          <w:spacing w:val="-11"/>
        </w:rPr>
        <w:t> </w:t>
      </w:r>
      <w:r>
        <w:rPr>
          <w:spacing w:val="-2"/>
        </w:rPr>
        <w:t>однією</w:t>
      </w:r>
      <w:r>
        <w:rPr>
          <w:spacing w:val="-11"/>
        </w:rPr>
        <w:t> </w:t>
      </w:r>
      <w:r>
        <w:rPr>
          <w:spacing w:val="-2"/>
        </w:rPr>
        <w:t>з</w:t>
      </w:r>
      <w:r>
        <w:rPr>
          <w:spacing w:val="-11"/>
        </w:rPr>
        <w:t> </w:t>
      </w:r>
      <w:r>
        <w:rPr>
          <w:spacing w:val="-2"/>
        </w:rPr>
        <w:t>ключових</w:t>
      </w:r>
      <w:r>
        <w:rPr>
          <w:spacing w:val="-11"/>
        </w:rPr>
        <w:t> </w:t>
      </w:r>
      <w:r>
        <w:rPr>
          <w:spacing w:val="-2"/>
        </w:rPr>
        <w:t>теоретичних </w:t>
      </w:r>
      <w:r>
        <w:rPr/>
        <w:t>основ у сфері управління брендами і знаходить широке застосування в практиці маркетингу. З того часу вона еволюціонувала та доповнювалася, але основні принципи та елементи залишаються незмінними.</w:t>
      </w:r>
    </w:p>
    <w:p>
      <w:pPr>
        <w:pStyle w:val="BodyText"/>
        <w:spacing w:line="357" w:lineRule="auto"/>
        <w:ind w:right="661" w:firstLine="720"/>
      </w:pPr>
      <w:r>
        <w:rPr/>
        <w:t>Модель Аакера складається з десяти ключових елементів, які охоплюють всі аспекти бренду.</w:t>
      </w:r>
    </w:p>
    <w:p>
      <w:pPr>
        <w:pStyle w:val="ListParagraph"/>
        <w:numPr>
          <w:ilvl w:val="2"/>
          <w:numId w:val="5"/>
        </w:numPr>
        <w:tabs>
          <w:tab w:pos="1090" w:val="left" w:leader="none"/>
        </w:tabs>
        <w:spacing w:line="360" w:lineRule="auto" w:before="1" w:after="0"/>
        <w:ind w:left="1090" w:right="661" w:hanging="360"/>
        <w:jc w:val="both"/>
        <w:rPr>
          <w:sz w:val="28"/>
        </w:rPr>
      </w:pPr>
      <w:r>
        <w:rPr>
          <w:sz w:val="28"/>
        </w:rPr>
        <w:t>Брендові асоціації (Brand Associations) – це сукупність уявлень, емоцій та асоціацій, пов'язаних із брендом у свідомості споживачів. Ці асоціації можуть включати характеристики продукту, цінності, особливості, спосіб життя, асоціації зі знаменитостями тощо.</w:t>
      </w:r>
    </w:p>
    <w:p>
      <w:pPr>
        <w:pStyle w:val="ListParagraph"/>
        <w:numPr>
          <w:ilvl w:val="2"/>
          <w:numId w:val="5"/>
        </w:numPr>
        <w:tabs>
          <w:tab w:pos="1090" w:val="left" w:leader="none"/>
        </w:tabs>
        <w:spacing w:line="360" w:lineRule="auto" w:before="0" w:after="0"/>
        <w:ind w:left="1090" w:right="662" w:hanging="360"/>
        <w:jc w:val="both"/>
        <w:rPr>
          <w:sz w:val="28"/>
        </w:rPr>
      </w:pPr>
      <w:r>
        <w:rPr>
          <w:sz w:val="28"/>
        </w:rPr>
        <w:t>Поінформованість про бренд (Brand Awareness) – це рівень впізнаваності та знайомості бренду серед споживачів. Вона включає розпізнаваність бренду та його атрибути, такі як логотип, назва, слоган, пакування тощо.</w:t>
      </w:r>
    </w:p>
    <w:p>
      <w:pPr>
        <w:pStyle w:val="ListParagraph"/>
        <w:numPr>
          <w:ilvl w:val="2"/>
          <w:numId w:val="5"/>
        </w:numPr>
        <w:tabs>
          <w:tab w:pos="1090" w:val="left" w:leader="none"/>
        </w:tabs>
        <w:spacing w:line="360" w:lineRule="auto" w:before="0" w:after="0"/>
        <w:ind w:left="1090" w:right="662" w:hanging="360"/>
        <w:jc w:val="both"/>
        <w:rPr>
          <w:sz w:val="28"/>
        </w:rPr>
      </w:pPr>
      <w:r>
        <w:rPr>
          <w:sz w:val="28"/>
        </w:rPr>
        <w:t>Брендова лояльність (Brand Loyalty) – це рівень вірності та прив'язаності споживачів до бренду. Вона може бути виражена у повторних</w:t>
      </w:r>
      <w:r>
        <w:rPr>
          <w:spacing w:val="-18"/>
          <w:sz w:val="28"/>
        </w:rPr>
        <w:t> </w:t>
      </w:r>
      <w:r>
        <w:rPr>
          <w:sz w:val="28"/>
        </w:rPr>
        <w:t>покупках,</w:t>
      </w:r>
      <w:r>
        <w:rPr>
          <w:spacing w:val="-17"/>
          <w:sz w:val="28"/>
        </w:rPr>
        <w:t> </w:t>
      </w:r>
      <w:r>
        <w:rPr>
          <w:sz w:val="28"/>
        </w:rPr>
        <w:t>рекомендаціях,</w:t>
      </w:r>
      <w:r>
        <w:rPr>
          <w:spacing w:val="-18"/>
          <w:sz w:val="28"/>
        </w:rPr>
        <w:t> </w:t>
      </w:r>
      <w:r>
        <w:rPr>
          <w:sz w:val="28"/>
        </w:rPr>
        <w:t>позитивних</w:t>
      </w:r>
      <w:r>
        <w:rPr>
          <w:spacing w:val="-17"/>
          <w:sz w:val="28"/>
        </w:rPr>
        <w:t> </w:t>
      </w:r>
      <w:r>
        <w:rPr>
          <w:sz w:val="28"/>
        </w:rPr>
        <w:t>відгуках</w:t>
      </w:r>
      <w:r>
        <w:rPr>
          <w:spacing w:val="-18"/>
          <w:sz w:val="28"/>
        </w:rPr>
        <w:t> </w:t>
      </w:r>
      <w:r>
        <w:rPr>
          <w:sz w:val="28"/>
        </w:rPr>
        <w:t>та</w:t>
      </w:r>
      <w:r>
        <w:rPr>
          <w:spacing w:val="-17"/>
          <w:sz w:val="28"/>
        </w:rPr>
        <w:t> </w:t>
      </w:r>
      <w:r>
        <w:rPr>
          <w:sz w:val="28"/>
        </w:rPr>
        <w:t>активній підтримці бренду.</w:t>
      </w:r>
    </w:p>
    <w:p>
      <w:pPr>
        <w:spacing w:after="0" w:line="360" w:lineRule="auto"/>
        <w:jc w:val="both"/>
        <w:rPr>
          <w:sz w:val="28"/>
        </w:rPr>
        <w:sectPr>
          <w:pgSz w:w="11900" w:h="16840"/>
          <w:pgMar w:header="732" w:footer="0" w:top="1360" w:bottom="280" w:left="1080" w:right="760"/>
        </w:sectPr>
      </w:pPr>
    </w:p>
    <w:p>
      <w:pPr>
        <w:pStyle w:val="ListParagraph"/>
        <w:numPr>
          <w:ilvl w:val="2"/>
          <w:numId w:val="5"/>
        </w:numPr>
        <w:tabs>
          <w:tab w:pos="1090" w:val="left" w:leader="none"/>
        </w:tabs>
        <w:spacing w:line="360" w:lineRule="auto" w:before="76" w:after="0"/>
        <w:ind w:left="1090" w:right="660" w:hanging="360"/>
        <w:jc w:val="both"/>
        <w:rPr>
          <w:sz w:val="28"/>
        </w:rPr>
      </w:pPr>
      <w:r>
        <w:rPr>
          <w:sz w:val="28"/>
        </w:rPr>
        <w:t>Брендова якість (Brand Quality) – це сприйняття споживачами про якість</w:t>
      </w:r>
      <w:r>
        <w:rPr>
          <w:spacing w:val="-18"/>
          <w:sz w:val="28"/>
        </w:rPr>
        <w:t> </w:t>
      </w:r>
      <w:r>
        <w:rPr>
          <w:sz w:val="28"/>
        </w:rPr>
        <w:t>продукту</w:t>
      </w:r>
      <w:r>
        <w:rPr>
          <w:spacing w:val="-17"/>
          <w:sz w:val="28"/>
        </w:rPr>
        <w:t> </w:t>
      </w:r>
      <w:r>
        <w:rPr>
          <w:sz w:val="28"/>
        </w:rPr>
        <w:t>або</w:t>
      </w:r>
      <w:r>
        <w:rPr>
          <w:spacing w:val="-18"/>
          <w:sz w:val="28"/>
        </w:rPr>
        <w:t> </w:t>
      </w:r>
      <w:r>
        <w:rPr>
          <w:sz w:val="28"/>
        </w:rPr>
        <w:t>послуг,</w:t>
      </w:r>
      <w:r>
        <w:rPr>
          <w:spacing w:val="-17"/>
          <w:sz w:val="28"/>
        </w:rPr>
        <w:t> </w:t>
      </w:r>
      <w:r>
        <w:rPr>
          <w:sz w:val="28"/>
        </w:rPr>
        <w:t>пов'язаного</w:t>
      </w:r>
      <w:r>
        <w:rPr>
          <w:spacing w:val="-18"/>
          <w:sz w:val="28"/>
        </w:rPr>
        <w:t> </w:t>
      </w:r>
      <w:r>
        <w:rPr>
          <w:sz w:val="28"/>
        </w:rPr>
        <w:t>з</w:t>
      </w:r>
      <w:r>
        <w:rPr>
          <w:spacing w:val="-17"/>
          <w:sz w:val="28"/>
        </w:rPr>
        <w:t> </w:t>
      </w:r>
      <w:r>
        <w:rPr>
          <w:sz w:val="28"/>
        </w:rPr>
        <w:t>брендом.</w:t>
      </w:r>
      <w:r>
        <w:rPr>
          <w:spacing w:val="-18"/>
          <w:sz w:val="28"/>
        </w:rPr>
        <w:t> </w:t>
      </w:r>
      <w:r>
        <w:rPr>
          <w:sz w:val="28"/>
        </w:rPr>
        <w:t>Це</w:t>
      </w:r>
      <w:r>
        <w:rPr>
          <w:spacing w:val="-17"/>
          <w:sz w:val="28"/>
        </w:rPr>
        <w:t> </w:t>
      </w:r>
      <w:r>
        <w:rPr>
          <w:sz w:val="28"/>
        </w:rPr>
        <w:t>може</w:t>
      </w:r>
      <w:r>
        <w:rPr>
          <w:spacing w:val="-18"/>
          <w:sz w:val="28"/>
        </w:rPr>
        <w:t> </w:t>
      </w:r>
      <w:r>
        <w:rPr>
          <w:sz w:val="28"/>
        </w:rPr>
        <w:t>включати якість матеріалів, функціональність, надійність, інноваційність та інші аспекти, які роблять бренд привабливим для споживачів.</w:t>
      </w:r>
    </w:p>
    <w:p>
      <w:pPr>
        <w:pStyle w:val="ListParagraph"/>
        <w:numPr>
          <w:ilvl w:val="2"/>
          <w:numId w:val="5"/>
        </w:numPr>
        <w:tabs>
          <w:tab w:pos="1090" w:val="left" w:leader="none"/>
        </w:tabs>
        <w:spacing w:line="360" w:lineRule="auto" w:before="0" w:after="0"/>
        <w:ind w:left="1090" w:right="661" w:hanging="360"/>
        <w:jc w:val="both"/>
        <w:rPr>
          <w:sz w:val="28"/>
        </w:rPr>
      </w:pPr>
      <w:r>
        <w:rPr>
          <w:sz w:val="28"/>
        </w:rPr>
        <w:t>Особистість бренду (Brand Personality) – це людські атрибути та характеристики,</w:t>
      </w:r>
      <w:r>
        <w:rPr>
          <w:spacing w:val="-18"/>
          <w:sz w:val="28"/>
        </w:rPr>
        <w:t> </w:t>
      </w:r>
      <w:r>
        <w:rPr>
          <w:sz w:val="28"/>
        </w:rPr>
        <w:t>які</w:t>
      </w:r>
      <w:r>
        <w:rPr>
          <w:spacing w:val="-17"/>
          <w:sz w:val="28"/>
        </w:rPr>
        <w:t> </w:t>
      </w:r>
      <w:r>
        <w:rPr>
          <w:sz w:val="28"/>
        </w:rPr>
        <w:t>споживачі</w:t>
      </w:r>
      <w:r>
        <w:rPr>
          <w:spacing w:val="-18"/>
          <w:sz w:val="28"/>
        </w:rPr>
        <w:t> </w:t>
      </w:r>
      <w:r>
        <w:rPr>
          <w:sz w:val="28"/>
        </w:rPr>
        <w:t>приписують</w:t>
      </w:r>
      <w:r>
        <w:rPr>
          <w:spacing w:val="-17"/>
          <w:sz w:val="28"/>
        </w:rPr>
        <w:t> </w:t>
      </w:r>
      <w:r>
        <w:rPr>
          <w:sz w:val="28"/>
        </w:rPr>
        <w:t>бренду.</w:t>
      </w:r>
      <w:r>
        <w:rPr>
          <w:spacing w:val="-18"/>
          <w:sz w:val="28"/>
        </w:rPr>
        <w:t> </w:t>
      </w:r>
      <w:r>
        <w:rPr>
          <w:sz w:val="28"/>
        </w:rPr>
        <w:t>Наприклад,</w:t>
      </w:r>
      <w:r>
        <w:rPr>
          <w:spacing w:val="-17"/>
          <w:sz w:val="28"/>
        </w:rPr>
        <w:t> </w:t>
      </w:r>
      <w:r>
        <w:rPr>
          <w:sz w:val="28"/>
        </w:rPr>
        <w:t>бренд може бути сприйнятий як енергійний, надійний, сучасний, знайомий </w:t>
      </w:r>
      <w:r>
        <w:rPr>
          <w:spacing w:val="-2"/>
          <w:sz w:val="28"/>
        </w:rPr>
        <w:t>тощо.</w:t>
      </w:r>
    </w:p>
    <w:p>
      <w:pPr>
        <w:pStyle w:val="ListParagraph"/>
        <w:numPr>
          <w:ilvl w:val="2"/>
          <w:numId w:val="5"/>
        </w:numPr>
        <w:tabs>
          <w:tab w:pos="1090" w:val="left" w:leader="none"/>
        </w:tabs>
        <w:spacing w:line="360" w:lineRule="auto" w:before="1" w:after="0"/>
        <w:ind w:left="1090" w:right="661" w:hanging="360"/>
        <w:jc w:val="both"/>
        <w:rPr>
          <w:sz w:val="28"/>
        </w:rPr>
      </w:pPr>
      <w:r>
        <w:rPr>
          <w:sz w:val="28"/>
        </w:rPr>
        <w:t>Брендова відмінність (Brand Differentiation) – це створення </w:t>
      </w:r>
      <w:r>
        <w:rPr>
          <w:spacing w:val="-2"/>
          <w:sz w:val="28"/>
        </w:rPr>
        <w:t>унікального</w:t>
      </w:r>
      <w:r>
        <w:rPr>
          <w:spacing w:val="-11"/>
          <w:sz w:val="28"/>
        </w:rPr>
        <w:t> </w:t>
      </w:r>
      <w:r>
        <w:rPr>
          <w:spacing w:val="-2"/>
          <w:sz w:val="28"/>
        </w:rPr>
        <w:t>позиціонування</w:t>
      </w:r>
      <w:r>
        <w:rPr>
          <w:spacing w:val="-11"/>
          <w:sz w:val="28"/>
        </w:rPr>
        <w:t> </w:t>
      </w:r>
      <w:r>
        <w:rPr>
          <w:spacing w:val="-2"/>
          <w:sz w:val="28"/>
        </w:rPr>
        <w:t>бренду</w:t>
      </w:r>
      <w:r>
        <w:rPr>
          <w:spacing w:val="-11"/>
          <w:sz w:val="28"/>
        </w:rPr>
        <w:t> </w:t>
      </w:r>
      <w:r>
        <w:rPr>
          <w:spacing w:val="-2"/>
          <w:sz w:val="28"/>
        </w:rPr>
        <w:t>на</w:t>
      </w:r>
      <w:r>
        <w:rPr>
          <w:spacing w:val="-11"/>
          <w:sz w:val="28"/>
        </w:rPr>
        <w:t> </w:t>
      </w:r>
      <w:r>
        <w:rPr>
          <w:spacing w:val="-2"/>
          <w:sz w:val="28"/>
        </w:rPr>
        <w:t>ринку,</w:t>
      </w:r>
      <w:r>
        <w:rPr>
          <w:spacing w:val="-11"/>
          <w:sz w:val="28"/>
        </w:rPr>
        <w:t> </w:t>
      </w:r>
      <w:r>
        <w:rPr>
          <w:spacing w:val="-2"/>
          <w:sz w:val="28"/>
        </w:rPr>
        <w:t>яке</w:t>
      </w:r>
      <w:r>
        <w:rPr>
          <w:spacing w:val="-11"/>
          <w:sz w:val="28"/>
        </w:rPr>
        <w:t> </w:t>
      </w:r>
      <w:r>
        <w:rPr>
          <w:spacing w:val="-2"/>
          <w:sz w:val="28"/>
        </w:rPr>
        <w:t>дозволяє</w:t>
      </w:r>
      <w:r>
        <w:rPr>
          <w:spacing w:val="-11"/>
          <w:sz w:val="28"/>
        </w:rPr>
        <w:t> </w:t>
      </w:r>
      <w:r>
        <w:rPr>
          <w:spacing w:val="-2"/>
          <w:sz w:val="28"/>
        </w:rPr>
        <w:t>виділятися серед</w:t>
      </w:r>
      <w:r>
        <w:rPr>
          <w:spacing w:val="-12"/>
          <w:sz w:val="28"/>
        </w:rPr>
        <w:t> </w:t>
      </w:r>
      <w:r>
        <w:rPr>
          <w:spacing w:val="-2"/>
          <w:sz w:val="28"/>
        </w:rPr>
        <w:t>конкурентів.</w:t>
      </w:r>
      <w:r>
        <w:rPr>
          <w:spacing w:val="-12"/>
          <w:sz w:val="28"/>
        </w:rPr>
        <w:t> </w:t>
      </w:r>
      <w:r>
        <w:rPr>
          <w:spacing w:val="-2"/>
          <w:sz w:val="28"/>
        </w:rPr>
        <w:t>Відмінність</w:t>
      </w:r>
      <w:r>
        <w:rPr>
          <w:spacing w:val="-12"/>
          <w:sz w:val="28"/>
        </w:rPr>
        <w:t> </w:t>
      </w:r>
      <w:r>
        <w:rPr>
          <w:spacing w:val="-2"/>
          <w:sz w:val="28"/>
        </w:rPr>
        <w:t>може</w:t>
      </w:r>
      <w:r>
        <w:rPr>
          <w:spacing w:val="-12"/>
          <w:sz w:val="28"/>
        </w:rPr>
        <w:t> </w:t>
      </w:r>
      <w:r>
        <w:rPr>
          <w:spacing w:val="-2"/>
          <w:sz w:val="28"/>
        </w:rPr>
        <w:t>ґрунтуватися</w:t>
      </w:r>
      <w:r>
        <w:rPr>
          <w:spacing w:val="-12"/>
          <w:sz w:val="28"/>
        </w:rPr>
        <w:t> </w:t>
      </w:r>
      <w:r>
        <w:rPr>
          <w:spacing w:val="-2"/>
          <w:sz w:val="28"/>
        </w:rPr>
        <w:t>на</w:t>
      </w:r>
      <w:r>
        <w:rPr>
          <w:spacing w:val="-12"/>
          <w:sz w:val="28"/>
        </w:rPr>
        <w:t> </w:t>
      </w:r>
      <w:r>
        <w:rPr>
          <w:spacing w:val="-2"/>
          <w:sz w:val="28"/>
        </w:rPr>
        <w:t>якості</w:t>
      </w:r>
      <w:r>
        <w:rPr>
          <w:spacing w:val="-12"/>
          <w:sz w:val="28"/>
        </w:rPr>
        <w:t> </w:t>
      </w:r>
      <w:r>
        <w:rPr>
          <w:spacing w:val="-2"/>
          <w:sz w:val="28"/>
        </w:rPr>
        <w:t>продукту, </w:t>
      </w:r>
      <w:r>
        <w:rPr>
          <w:sz w:val="28"/>
        </w:rPr>
        <w:t>інноваціях, цінностях, емоційному зв'язку тощо.</w:t>
      </w:r>
    </w:p>
    <w:p>
      <w:pPr>
        <w:pStyle w:val="ListParagraph"/>
        <w:numPr>
          <w:ilvl w:val="2"/>
          <w:numId w:val="5"/>
        </w:numPr>
        <w:tabs>
          <w:tab w:pos="1090" w:val="left" w:leader="none"/>
        </w:tabs>
        <w:spacing w:line="360" w:lineRule="auto" w:before="0" w:after="0"/>
        <w:ind w:left="1090" w:right="657" w:hanging="360"/>
        <w:jc w:val="both"/>
        <w:rPr>
          <w:sz w:val="28"/>
        </w:rPr>
      </w:pPr>
      <w:r>
        <w:rPr>
          <w:sz w:val="28"/>
        </w:rPr>
        <w:t>Розширення бренду (Brand Extension) – це стратегія розширення бренду</w:t>
      </w:r>
      <w:r>
        <w:rPr>
          <w:spacing w:val="-16"/>
          <w:sz w:val="28"/>
        </w:rPr>
        <w:t> </w:t>
      </w:r>
      <w:r>
        <w:rPr>
          <w:sz w:val="28"/>
        </w:rPr>
        <w:t>на</w:t>
      </w:r>
      <w:r>
        <w:rPr>
          <w:spacing w:val="-16"/>
          <w:sz w:val="28"/>
        </w:rPr>
        <w:t> </w:t>
      </w:r>
      <w:r>
        <w:rPr>
          <w:sz w:val="28"/>
        </w:rPr>
        <w:t>нові</w:t>
      </w:r>
      <w:r>
        <w:rPr>
          <w:spacing w:val="-16"/>
          <w:sz w:val="28"/>
        </w:rPr>
        <w:t> </w:t>
      </w:r>
      <w:r>
        <w:rPr>
          <w:sz w:val="28"/>
        </w:rPr>
        <w:t>ринки</w:t>
      </w:r>
      <w:r>
        <w:rPr>
          <w:spacing w:val="-15"/>
          <w:sz w:val="28"/>
        </w:rPr>
        <w:t> </w:t>
      </w:r>
      <w:r>
        <w:rPr>
          <w:sz w:val="28"/>
        </w:rPr>
        <w:t>або</w:t>
      </w:r>
      <w:r>
        <w:rPr>
          <w:spacing w:val="-16"/>
          <w:sz w:val="28"/>
        </w:rPr>
        <w:t> </w:t>
      </w:r>
      <w:r>
        <w:rPr>
          <w:sz w:val="28"/>
        </w:rPr>
        <w:t>нові</w:t>
      </w:r>
      <w:r>
        <w:rPr>
          <w:spacing w:val="-16"/>
          <w:sz w:val="28"/>
        </w:rPr>
        <w:t> </w:t>
      </w:r>
      <w:r>
        <w:rPr>
          <w:sz w:val="28"/>
        </w:rPr>
        <w:t>категорії</w:t>
      </w:r>
      <w:r>
        <w:rPr>
          <w:spacing w:val="-16"/>
          <w:sz w:val="28"/>
        </w:rPr>
        <w:t> </w:t>
      </w:r>
      <w:r>
        <w:rPr>
          <w:sz w:val="28"/>
        </w:rPr>
        <w:t>продуктів.</w:t>
      </w:r>
      <w:r>
        <w:rPr>
          <w:spacing w:val="-16"/>
          <w:sz w:val="28"/>
        </w:rPr>
        <w:t> </w:t>
      </w:r>
      <w:r>
        <w:rPr>
          <w:sz w:val="28"/>
        </w:rPr>
        <w:t>Брендова</w:t>
      </w:r>
      <w:r>
        <w:rPr>
          <w:spacing w:val="-16"/>
          <w:sz w:val="28"/>
        </w:rPr>
        <w:t> </w:t>
      </w:r>
      <w:r>
        <w:rPr>
          <w:sz w:val="28"/>
        </w:rPr>
        <w:t>екстенсія базується на репутації та впізнаваності бренду, що допомагає підвищити впізнаваність та залучити нових споживачів.</w:t>
      </w:r>
    </w:p>
    <w:p>
      <w:pPr>
        <w:pStyle w:val="ListParagraph"/>
        <w:numPr>
          <w:ilvl w:val="2"/>
          <w:numId w:val="5"/>
        </w:numPr>
        <w:tabs>
          <w:tab w:pos="1090" w:val="left" w:leader="none"/>
        </w:tabs>
        <w:spacing w:line="360" w:lineRule="auto" w:before="0" w:after="0"/>
        <w:ind w:left="1090" w:right="661" w:hanging="360"/>
        <w:jc w:val="both"/>
        <w:rPr>
          <w:sz w:val="28"/>
        </w:rPr>
      </w:pPr>
      <w:r>
        <w:rPr>
          <w:sz w:val="28"/>
        </w:rPr>
        <w:t>Розтягнення бренду (Brand Stretching) – це стратегія розширення бренду за межі його звичайної категорії або цільової аудиторії. Це може включати розширення на різні цільові сегменти, географічні ринки або навіть на різні сфери діяльності.</w:t>
      </w:r>
    </w:p>
    <w:p>
      <w:pPr>
        <w:pStyle w:val="ListParagraph"/>
        <w:numPr>
          <w:ilvl w:val="2"/>
          <w:numId w:val="5"/>
        </w:numPr>
        <w:tabs>
          <w:tab w:pos="1090" w:val="left" w:leader="none"/>
        </w:tabs>
        <w:spacing w:line="360" w:lineRule="auto" w:before="0" w:after="0"/>
        <w:ind w:left="1090" w:right="661" w:hanging="360"/>
        <w:jc w:val="both"/>
        <w:rPr>
          <w:sz w:val="28"/>
        </w:rPr>
      </w:pPr>
      <w:r>
        <w:rPr>
          <w:sz w:val="28"/>
        </w:rPr>
        <w:t>Портфель бренду (Brand Portfolio) – це сукупність брендів, які належать одній організації. Управління брендовим портфелем включає стратегічне планування, координацію та збалансування різних брендів у портфелі.</w:t>
      </w:r>
    </w:p>
    <w:p>
      <w:pPr>
        <w:pStyle w:val="ListParagraph"/>
        <w:numPr>
          <w:ilvl w:val="2"/>
          <w:numId w:val="5"/>
        </w:numPr>
        <w:tabs>
          <w:tab w:pos="1090" w:val="left" w:leader="none"/>
        </w:tabs>
        <w:spacing w:line="360" w:lineRule="auto" w:before="0" w:after="0"/>
        <w:ind w:left="1090" w:right="659" w:hanging="360"/>
        <w:jc w:val="both"/>
        <w:rPr>
          <w:sz w:val="28"/>
        </w:rPr>
      </w:pPr>
      <w:r>
        <w:rPr>
          <w:sz w:val="28"/>
        </w:rPr>
        <w:t>Капітал бренду (Brand Assets) – це важливі елементи, які належать бренду та вносять значний внесок у його цінність. Це можуть бути товарні знаки, логотипи, слогани, патенти, інтелектуальна власність, навички людей та інші активи [17].</w:t>
      </w:r>
    </w:p>
    <w:p>
      <w:pPr>
        <w:spacing w:after="0" w:line="360" w:lineRule="auto"/>
        <w:jc w:val="both"/>
        <w:rPr>
          <w:sz w:val="28"/>
        </w:rPr>
        <w:sectPr>
          <w:pgSz w:w="11900" w:h="16840"/>
          <w:pgMar w:header="732" w:footer="0" w:top="1360" w:bottom="280" w:left="1080" w:right="760"/>
        </w:sectPr>
      </w:pPr>
    </w:p>
    <w:p>
      <w:pPr>
        <w:pStyle w:val="BodyText"/>
        <w:spacing w:line="360" w:lineRule="auto" w:before="76"/>
        <w:ind w:right="660" w:firstLine="720"/>
      </w:pPr>
      <w:r>
        <w:rPr/>
        <w:t>Ці десять елементів моделі бренду Аакера допомагають розкрити різні аспекти бренду та розробити стратегію управління брендом для досягнення</w:t>
      </w:r>
      <w:r>
        <w:rPr>
          <w:spacing w:val="-11"/>
        </w:rPr>
        <w:t> </w:t>
      </w:r>
      <w:r>
        <w:rPr/>
        <w:t>успіху</w:t>
      </w:r>
      <w:r>
        <w:rPr>
          <w:spacing w:val="-11"/>
        </w:rPr>
        <w:t> </w:t>
      </w:r>
      <w:r>
        <w:rPr/>
        <w:t>на</w:t>
      </w:r>
      <w:r>
        <w:rPr>
          <w:spacing w:val="-11"/>
        </w:rPr>
        <w:t> </w:t>
      </w:r>
      <w:r>
        <w:rPr/>
        <w:t>ринку.</w:t>
      </w:r>
      <w:r>
        <w:rPr>
          <w:spacing w:val="-12"/>
        </w:rPr>
        <w:t> </w:t>
      </w:r>
      <w:r>
        <w:rPr/>
        <w:t>Комплексне</w:t>
      </w:r>
      <w:r>
        <w:rPr>
          <w:spacing w:val="-11"/>
        </w:rPr>
        <w:t> </w:t>
      </w:r>
      <w:r>
        <w:rPr/>
        <w:t>розуміння</w:t>
      </w:r>
      <w:r>
        <w:rPr>
          <w:spacing w:val="-11"/>
        </w:rPr>
        <w:t> </w:t>
      </w:r>
      <w:r>
        <w:rPr/>
        <w:t>цих</w:t>
      </w:r>
      <w:r>
        <w:rPr>
          <w:spacing w:val="-11"/>
        </w:rPr>
        <w:t> </w:t>
      </w:r>
      <w:r>
        <w:rPr/>
        <w:t>елементів</w:t>
      </w:r>
      <w:r>
        <w:rPr>
          <w:spacing w:val="-11"/>
        </w:rPr>
        <w:t> </w:t>
      </w:r>
      <w:r>
        <w:rPr/>
        <w:t>дозволяє побудувати сильний та впізнаваний бренд.</w:t>
      </w:r>
    </w:p>
    <w:p>
      <w:pPr>
        <w:pStyle w:val="BodyText"/>
        <w:spacing w:line="360" w:lineRule="auto"/>
        <w:ind w:right="662" w:firstLine="720"/>
      </w:pPr>
      <w:r>
        <w:rPr/>
        <w:t>Як було зазначено вище модель бренду Аакера широко використовується</w:t>
      </w:r>
      <w:r>
        <w:rPr>
          <w:spacing w:val="-3"/>
        </w:rPr>
        <w:t> </w:t>
      </w:r>
      <w:r>
        <w:rPr/>
        <w:t>у</w:t>
      </w:r>
      <w:r>
        <w:rPr>
          <w:spacing w:val="-3"/>
        </w:rPr>
        <w:t> </w:t>
      </w:r>
      <w:r>
        <w:rPr/>
        <w:t>маркетингу.</w:t>
      </w:r>
      <w:r>
        <w:rPr>
          <w:spacing w:val="-4"/>
        </w:rPr>
        <w:t> </w:t>
      </w:r>
      <w:r>
        <w:rPr/>
        <w:t>Вона</w:t>
      </w:r>
      <w:r>
        <w:rPr>
          <w:spacing w:val="-3"/>
        </w:rPr>
        <w:t> </w:t>
      </w:r>
      <w:r>
        <w:rPr/>
        <w:t>була</w:t>
      </w:r>
      <w:r>
        <w:rPr>
          <w:spacing w:val="-3"/>
        </w:rPr>
        <w:t> </w:t>
      </w:r>
      <w:r>
        <w:rPr/>
        <w:t>успішно</w:t>
      </w:r>
      <w:r>
        <w:rPr>
          <w:spacing w:val="-3"/>
        </w:rPr>
        <w:t> </w:t>
      </w:r>
      <w:r>
        <w:rPr/>
        <w:t>застосована</w:t>
      </w:r>
      <w:r>
        <w:rPr>
          <w:spacing w:val="-3"/>
        </w:rPr>
        <w:t> </w:t>
      </w:r>
      <w:r>
        <w:rPr/>
        <w:t>в</w:t>
      </w:r>
      <w:r>
        <w:rPr>
          <w:spacing w:val="-3"/>
        </w:rPr>
        <w:t> </w:t>
      </w:r>
      <w:r>
        <w:rPr/>
        <w:t>багатьох відомих компаніях та брендах. Ось декілька відомих прикладів застосування моделі бренду Аакера:</w:t>
      </w:r>
    </w:p>
    <w:p>
      <w:pPr>
        <w:pStyle w:val="ListParagraph"/>
        <w:numPr>
          <w:ilvl w:val="0"/>
          <w:numId w:val="6"/>
        </w:numPr>
        <w:tabs>
          <w:tab w:pos="1090" w:val="left" w:leader="none"/>
        </w:tabs>
        <w:spacing w:line="360" w:lineRule="auto" w:before="1" w:after="0"/>
        <w:ind w:left="1090" w:right="660" w:hanging="360"/>
        <w:jc w:val="both"/>
        <w:rPr>
          <w:sz w:val="28"/>
        </w:rPr>
      </w:pPr>
      <w:r>
        <w:rPr>
          <w:sz w:val="28"/>
        </w:rPr>
        <w:t>Coca-Cola: Компанія Coca-Cola використовує модель Аакера для </w:t>
      </w:r>
      <w:r>
        <w:rPr>
          <w:spacing w:val="-2"/>
          <w:sz w:val="28"/>
        </w:rPr>
        <w:t>розробки</w:t>
      </w:r>
      <w:r>
        <w:rPr>
          <w:spacing w:val="-9"/>
          <w:sz w:val="28"/>
        </w:rPr>
        <w:t> </w:t>
      </w:r>
      <w:r>
        <w:rPr>
          <w:spacing w:val="-2"/>
          <w:sz w:val="28"/>
        </w:rPr>
        <w:t>свого</w:t>
      </w:r>
      <w:r>
        <w:rPr>
          <w:spacing w:val="-9"/>
          <w:sz w:val="28"/>
        </w:rPr>
        <w:t> </w:t>
      </w:r>
      <w:r>
        <w:rPr>
          <w:spacing w:val="-2"/>
          <w:sz w:val="28"/>
        </w:rPr>
        <w:t>бренду.</w:t>
      </w:r>
      <w:r>
        <w:rPr>
          <w:spacing w:val="-9"/>
          <w:sz w:val="28"/>
        </w:rPr>
        <w:t> </w:t>
      </w:r>
      <w:r>
        <w:rPr>
          <w:spacing w:val="-2"/>
          <w:sz w:val="28"/>
        </w:rPr>
        <w:t>Вона</w:t>
      </w:r>
      <w:r>
        <w:rPr>
          <w:spacing w:val="-9"/>
          <w:sz w:val="28"/>
        </w:rPr>
        <w:t> </w:t>
      </w:r>
      <w:r>
        <w:rPr>
          <w:spacing w:val="-2"/>
          <w:sz w:val="28"/>
        </w:rPr>
        <w:t>активно</w:t>
      </w:r>
      <w:r>
        <w:rPr>
          <w:spacing w:val="-9"/>
          <w:sz w:val="28"/>
        </w:rPr>
        <w:t> </w:t>
      </w:r>
      <w:r>
        <w:rPr>
          <w:spacing w:val="-2"/>
          <w:sz w:val="28"/>
        </w:rPr>
        <w:t>працює</w:t>
      </w:r>
      <w:r>
        <w:rPr>
          <w:spacing w:val="-9"/>
          <w:sz w:val="28"/>
        </w:rPr>
        <w:t> </w:t>
      </w:r>
      <w:r>
        <w:rPr>
          <w:spacing w:val="-2"/>
          <w:sz w:val="28"/>
        </w:rPr>
        <w:t>над</w:t>
      </w:r>
      <w:r>
        <w:rPr>
          <w:spacing w:val="-9"/>
          <w:sz w:val="28"/>
        </w:rPr>
        <w:t> </w:t>
      </w:r>
      <w:r>
        <w:rPr>
          <w:spacing w:val="-2"/>
          <w:sz w:val="28"/>
        </w:rPr>
        <w:t>створенням</w:t>
      </w:r>
      <w:r>
        <w:rPr>
          <w:spacing w:val="-9"/>
          <w:sz w:val="28"/>
        </w:rPr>
        <w:t> </w:t>
      </w:r>
      <w:r>
        <w:rPr>
          <w:spacing w:val="-2"/>
          <w:sz w:val="28"/>
        </w:rPr>
        <w:t>сильних </w:t>
      </w:r>
      <w:r>
        <w:rPr>
          <w:sz w:val="28"/>
        </w:rPr>
        <w:t>брендових асоціацій, таких як свіжість, радість, співпраця та суспільна відповідальність.</w:t>
      </w:r>
    </w:p>
    <w:p>
      <w:pPr>
        <w:pStyle w:val="ListParagraph"/>
        <w:numPr>
          <w:ilvl w:val="0"/>
          <w:numId w:val="6"/>
        </w:numPr>
        <w:tabs>
          <w:tab w:pos="1090" w:val="left" w:leader="none"/>
        </w:tabs>
        <w:spacing w:line="360" w:lineRule="auto" w:before="0" w:after="0"/>
        <w:ind w:left="1090" w:right="660" w:hanging="360"/>
        <w:jc w:val="both"/>
        <w:rPr>
          <w:sz w:val="28"/>
        </w:rPr>
      </w:pPr>
      <w:r>
        <w:rPr>
          <w:sz w:val="28"/>
        </w:rPr>
        <w:t>Apple: Apple є прикладом успішного застосування моделі Аакера, особливо в контексті брендової свідомості та брендової лояльності. Бренд Apple відомий своїми унікальними продуктами, інноваційністю та стильним дизайном, що створює сильні брендові асоціації та високу лояльність споживачів.</w:t>
      </w:r>
    </w:p>
    <w:p>
      <w:pPr>
        <w:pStyle w:val="ListParagraph"/>
        <w:numPr>
          <w:ilvl w:val="0"/>
          <w:numId w:val="6"/>
        </w:numPr>
        <w:tabs>
          <w:tab w:pos="1090" w:val="left" w:leader="none"/>
        </w:tabs>
        <w:spacing w:line="360" w:lineRule="auto" w:before="0" w:after="0"/>
        <w:ind w:left="1090" w:right="658" w:hanging="360"/>
        <w:jc w:val="both"/>
        <w:rPr>
          <w:sz w:val="28"/>
        </w:rPr>
      </w:pPr>
      <w:r>
        <w:rPr>
          <w:sz w:val="28"/>
        </w:rPr>
        <w:t>Nike: Nike активно використовує модель Аакера для побудови свого бренду. Компанія ставить акцент на брендову якість, брендову особливість та брендові асоціації, які спрямовані на мотивацію та натхнення спортсменів.</w:t>
      </w:r>
    </w:p>
    <w:p>
      <w:pPr>
        <w:pStyle w:val="ListParagraph"/>
        <w:numPr>
          <w:ilvl w:val="0"/>
          <w:numId w:val="6"/>
        </w:numPr>
        <w:tabs>
          <w:tab w:pos="1090" w:val="left" w:leader="none"/>
        </w:tabs>
        <w:spacing w:line="360" w:lineRule="auto" w:before="0" w:after="0"/>
        <w:ind w:left="1090" w:right="659" w:hanging="360"/>
        <w:jc w:val="both"/>
        <w:rPr>
          <w:sz w:val="28"/>
        </w:rPr>
      </w:pPr>
      <w:r>
        <w:rPr>
          <w:sz w:val="28"/>
        </w:rPr>
        <w:t>Google: Google також використовує модель Аакера для управління своїм брендом. Компанія зосереджується на створенні сильних брендових асоціацій, пов'язаних зі швидкістю, ефективністю та інноваційністю пошукових послуг.</w:t>
      </w:r>
    </w:p>
    <w:p>
      <w:pPr>
        <w:pStyle w:val="BodyText"/>
        <w:spacing w:line="360" w:lineRule="auto"/>
        <w:ind w:right="661" w:firstLine="720"/>
      </w:pPr>
      <w:r>
        <w:rPr/>
        <w:t>Ці приклади показують, як відомі бренди успішно використовують модель бренду Аакера для побудови та управління своїм брендом. Ця модель допомагає компаніям розуміти та впливати на ключові аспекти їхнього бренду, що сприяє їхньому успіху на ринку.</w:t>
      </w:r>
    </w:p>
    <w:p>
      <w:pPr>
        <w:spacing w:after="0" w:line="360" w:lineRule="auto"/>
        <w:sectPr>
          <w:pgSz w:w="11900" w:h="16840"/>
          <w:pgMar w:header="732" w:footer="0" w:top="1360" w:bottom="280" w:left="1080" w:right="760"/>
        </w:sectPr>
      </w:pPr>
    </w:p>
    <w:p>
      <w:pPr>
        <w:pStyle w:val="BodyText"/>
        <w:spacing w:line="362" w:lineRule="auto" w:before="76"/>
        <w:ind w:left="1090" w:right="662"/>
      </w:pPr>
      <w:r>
        <w:rPr/>
        <w:t>Серед інших відомих моделей бренду можна навести наступні. Модель</w:t>
      </w:r>
      <w:r>
        <w:rPr>
          <w:spacing w:val="43"/>
        </w:rPr>
        <w:t>  </w:t>
      </w:r>
      <w:r>
        <w:rPr/>
        <w:t>"Brand</w:t>
      </w:r>
      <w:r>
        <w:rPr>
          <w:spacing w:val="44"/>
        </w:rPr>
        <w:t>  </w:t>
      </w:r>
      <w:r>
        <w:rPr/>
        <w:t>Identity</w:t>
      </w:r>
      <w:r>
        <w:rPr>
          <w:spacing w:val="44"/>
        </w:rPr>
        <w:t>  </w:t>
      </w:r>
      <w:r>
        <w:rPr/>
        <w:t>Prism"</w:t>
      </w:r>
      <w:r>
        <w:rPr>
          <w:spacing w:val="44"/>
        </w:rPr>
        <w:t>  </w:t>
      </w:r>
      <w:r>
        <w:rPr/>
        <w:t>(Призма</w:t>
      </w:r>
      <w:r>
        <w:rPr>
          <w:spacing w:val="43"/>
        </w:rPr>
        <w:t>  </w:t>
      </w:r>
      <w:r>
        <w:rPr/>
        <w:t>ідентичності</w:t>
      </w:r>
      <w:r>
        <w:rPr>
          <w:spacing w:val="44"/>
        </w:rPr>
        <w:t>  </w:t>
      </w:r>
      <w:r>
        <w:rPr>
          <w:spacing w:val="-2"/>
        </w:rPr>
        <w:t>бренду):</w:t>
      </w:r>
    </w:p>
    <w:p>
      <w:pPr>
        <w:pStyle w:val="BodyText"/>
        <w:spacing w:line="360" w:lineRule="auto"/>
        <w:ind w:right="662"/>
      </w:pPr>
      <w:r>
        <w:rPr/>
        <w:t>Розроблена маркетологом Жаном-Ноелем Капферером, ця модель використовує</w:t>
      </w:r>
      <w:r>
        <w:rPr>
          <w:spacing w:val="-13"/>
        </w:rPr>
        <w:t> </w:t>
      </w:r>
      <w:r>
        <w:rPr/>
        <w:t>призму</w:t>
      </w:r>
      <w:r>
        <w:rPr>
          <w:spacing w:val="-13"/>
        </w:rPr>
        <w:t> </w:t>
      </w:r>
      <w:r>
        <w:rPr/>
        <w:t>з</w:t>
      </w:r>
      <w:r>
        <w:rPr>
          <w:spacing w:val="-14"/>
        </w:rPr>
        <w:t> </w:t>
      </w:r>
      <w:r>
        <w:rPr/>
        <w:t>шістьма</w:t>
      </w:r>
      <w:r>
        <w:rPr>
          <w:spacing w:val="-13"/>
        </w:rPr>
        <w:t> </w:t>
      </w:r>
      <w:r>
        <w:rPr/>
        <w:t>елементами</w:t>
      </w:r>
      <w:r>
        <w:rPr>
          <w:spacing w:val="-13"/>
        </w:rPr>
        <w:t> </w:t>
      </w:r>
      <w:r>
        <w:rPr/>
        <w:t>для</w:t>
      </w:r>
      <w:r>
        <w:rPr>
          <w:spacing w:val="-13"/>
        </w:rPr>
        <w:t> </w:t>
      </w:r>
      <w:r>
        <w:rPr/>
        <w:t>опису</w:t>
      </w:r>
      <w:r>
        <w:rPr>
          <w:spacing w:val="-13"/>
        </w:rPr>
        <w:t> </w:t>
      </w:r>
      <w:r>
        <w:rPr/>
        <w:t>ідентичності</w:t>
      </w:r>
      <w:r>
        <w:rPr>
          <w:spacing w:val="-14"/>
        </w:rPr>
        <w:t> </w:t>
      </w:r>
      <w:r>
        <w:rPr/>
        <w:t>бренду. Елементи включають фізичний аспект, особистість, відносини, культуру, самоідентифікацію та відігравання ролей. Ця модель допомагає розкрити багатогранність бренду і зрозуміти його сутність [18].</w:t>
      </w:r>
    </w:p>
    <w:p>
      <w:pPr>
        <w:pStyle w:val="BodyText"/>
        <w:spacing w:line="360" w:lineRule="auto"/>
        <w:ind w:right="657" w:firstLine="720"/>
      </w:pPr>
      <w:r>
        <w:rPr/>
        <w:t>Модель "Brand Equity Pyramid" (Піраміда брендової цінності): Ця модель, розроблена Кевіном Келлером, відображає ієрархію рівнів брендової цінності. Піраміда має п'ять рівнів, від основного до найвищого: </w:t>
      </w:r>
      <w:r>
        <w:rPr>
          <w:w w:val="95"/>
        </w:rPr>
        <w:t>брендова осведомленість, брендова уподобаність, брендова якість, брендова </w:t>
      </w:r>
      <w:r>
        <w:rPr/>
        <w:t>вірогідність</w:t>
      </w:r>
      <w:r>
        <w:rPr>
          <w:spacing w:val="-18"/>
        </w:rPr>
        <w:t> </w:t>
      </w:r>
      <w:r>
        <w:rPr/>
        <w:t>та</w:t>
      </w:r>
      <w:r>
        <w:rPr>
          <w:spacing w:val="-17"/>
        </w:rPr>
        <w:t> </w:t>
      </w:r>
      <w:r>
        <w:rPr/>
        <w:t>брендова</w:t>
      </w:r>
      <w:r>
        <w:rPr>
          <w:spacing w:val="-18"/>
        </w:rPr>
        <w:t> </w:t>
      </w:r>
      <w:r>
        <w:rPr/>
        <w:t>відданість.</w:t>
      </w:r>
      <w:r>
        <w:rPr>
          <w:spacing w:val="-17"/>
        </w:rPr>
        <w:t> </w:t>
      </w:r>
      <w:r>
        <w:rPr/>
        <w:t>Ця</w:t>
      </w:r>
      <w:r>
        <w:rPr>
          <w:spacing w:val="-18"/>
        </w:rPr>
        <w:t> </w:t>
      </w:r>
      <w:r>
        <w:rPr/>
        <w:t>модель</w:t>
      </w:r>
      <w:r>
        <w:rPr>
          <w:spacing w:val="-17"/>
        </w:rPr>
        <w:t> </w:t>
      </w:r>
      <w:r>
        <w:rPr/>
        <w:t>показує,</w:t>
      </w:r>
      <w:r>
        <w:rPr>
          <w:spacing w:val="-18"/>
        </w:rPr>
        <w:t> </w:t>
      </w:r>
      <w:r>
        <w:rPr/>
        <w:t>як</w:t>
      </w:r>
      <w:r>
        <w:rPr>
          <w:spacing w:val="-17"/>
        </w:rPr>
        <w:t> </w:t>
      </w:r>
      <w:r>
        <w:rPr/>
        <w:t>взаємодіють</w:t>
      </w:r>
      <w:r>
        <w:rPr>
          <w:spacing w:val="-18"/>
        </w:rPr>
        <w:t> </w:t>
      </w:r>
      <w:r>
        <w:rPr/>
        <w:t>різні аспекти бренду і впливають на його цінність [19].</w:t>
      </w:r>
    </w:p>
    <w:p>
      <w:pPr>
        <w:pStyle w:val="BodyText"/>
        <w:spacing w:line="360" w:lineRule="auto"/>
        <w:ind w:right="660" w:firstLine="720"/>
      </w:pPr>
      <w:r>
        <w:rPr/>
        <w:t>Модель "Brand Resonance Pyramid" (Піраміда резонансу бренду): Ця модель також розроблена Кевіном Келлером і відображає п'ять рівнів </w:t>
      </w:r>
      <w:r>
        <w:rPr>
          <w:spacing w:val="-2"/>
        </w:rPr>
        <w:t>резонансу,</w:t>
      </w:r>
      <w:r>
        <w:rPr>
          <w:spacing w:val="-9"/>
        </w:rPr>
        <w:t> </w:t>
      </w:r>
      <w:r>
        <w:rPr>
          <w:spacing w:val="-2"/>
        </w:rPr>
        <w:t>які</w:t>
      </w:r>
      <w:r>
        <w:rPr>
          <w:spacing w:val="-9"/>
        </w:rPr>
        <w:t> </w:t>
      </w:r>
      <w:r>
        <w:rPr>
          <w:spacing w:val="-2"/>
        </w:rPr>
        <w:t>споживачі</w:t>
      </w:r>
      <w:r>
        <w:rPr>
          <w:spacing w:val="-9"/>
        </w:rPr>
        <w:t> </w:t>
      </w:r>
      <w:r>
        <w:rPr>
          <w:spacing w:val="-2"/>
        </w:rPr>
        <w:t>можуть</w:t>
      </w:r>
      <w:r>
        <w:rPr>
          <w:spacing w:val="-9"/>
        </w:rPr>
        <w:t> </w:t>
      </w:r>
      <w:r>
        <w:rPr>
          <w:spacing w:val="-2"/>
        </w:rPr>
        <w:t>мати</w:t>
      </w:r>
      <w:r>
        <w:rPr>
          <w:spacing w:val="-9"/>
        </w:rPr>
        <w:t> </w:t>
      </w:r>
      <w:r>
        <w:rPr>
          <w:spacing w:val="-2"/>
        </w:rPr>
        <w:t>з</w:t>
      </w:r>
      <w:r>
        <w:rPr>
          <w:spacing w:val="-9"/>
        </w:rPr>
        <w:t> </w:t>
      </w:r>
      <w:r>
        <w:rPr>
          <w:spacing w:val="-2"/>
        </w:rPr>
        <w:t>брендом.</w:t>
      </w:r>
      <w:r>
        <w:rPr>
          <w:spacing w:val="-9"/>
        </w:rPr>
        <w:t> </w:t>
      </w:r>
      <w:r>
        <w:rPr>
          <w:spacing w:val="-2"/>
        </w:rPr>
        <w:t>Рівні</w:t>
      </w:r>
      <w:r>
        <w:rPr>
          <w:spacing w:val="-9"/>
        </w:rPr>
        <w:t> </w:t>
      </w:r>
      <w:r>
        <w:rPr>
          <w:spacing w:val="-2"/>
        </w:rPr>
        <w:t>включають</w:t>
      </w:r>
      <w:r>
        <w:rPr>
          <w:spacing w:val="-9"/>
        </w:rPr>
        <w:t> </w:t>
      </w:r>
      <w:r>
        <w:rPr>
          <w:spacing w:val="-2"/>
        </w:rPr>
        <w:t>брендову ідентифікацію,</w:t>
      </w:r>
      <w:r>
        <w:rPr>
          <w:spacing w:val="-7"/>
        </w:rPr>
        <w:t> </w:t>
      </w:r>
      <w:r>
        <w:rPr>
          <w:spacing w:val="-2"/>
        </w:rPr>
        <w:t>значущість</w:t>
      </w:r>
      <w:r>
        <w:rPr>
          <w:spacing w:val="-7"/>
        </w:rPr>
        <w:t> </w:t>
      </w:r>
      <w:r>
        <w:rPr>
          <w:spacing w:val="-2"/>
        </w:rPr>
        <w:t>бренду,</w:t>
      </w:r>
      <w:r>
        <w:rPr>
          <w:spacing w:val="-7"/>
        </w:rPr>
        <w:t> </w:t>
      </w:r>
      <w:r>
        <w:rPr>
          <w:spacing w:val="-2"/>
        </w:rPr>
        <w:t>відмінність</w:t>
      </w:r>
      <w:r>
        <w:rPr>
          <w:spacing w:val="-7"/>
        </w:rPr>
        <w:t> </w:t>
      </w:r>
      <w:r>
        <w:rPr>
          <w:spacing w:val="-2"/>
        </w:rPr>
        <w:t>бренду,</w:t>
      </w:r>
      <w:r>
        <w:rPr>
          <w:spacing w:val="-7"/>
        </w:rPr>
        <w:t> </w:t>
      </w:r>
      <w:r>
        <w:rPr>
          <w:spacing w:val="-2"/>
        </w:rPr>
        <w:t>відчуття</w:t>
      </w:r>
      <w:r>
        <w:rPr>
          <w:spacing w:val="-7"/>
        </w:rPr>
        <w:t> </w:t>
      </w:r>
      <w:r>
        <w:rPr>
          <w:spacing w:val="-2"/>
        </w:rPr>
        <w:t>доступності </w:t>
      </w:r>
      <w:r>
        <w:rPr/>
        <w:t>та активність відгуку. Ця модель показує, як бренд створює глибоку і зміцнену зв'язаність зі споживачами [20].</w:t>
      </w:r>
    </w:p>
    <w:p>
      <w:pPr>
        <w:pStyle w:val="BodyText"/>
        <w:spacing w:line="360" w:lineRule="auto"/>
        <w:ind w:right="660" w:firstLine="720"/>
      </w:pPr>
      <w:r>
        <w:rPr/>
        <w:t>Модель "Brand Essence Wheel" (Колесо сутності бренду): Ця модель заснована на роботі Джозефа Балмера і використовує колесо з п'ятьма елементами</w:t>
      </w:r>
      <w:r>
        <w:rPr>
          <w:spacing w:val="-1"/>
        </w:rPr>
        <w:t> </w:t>
      </w:r>
      <w:r>
        <w:rPr/>
        <w:t>для</w:t>
      </w:r>
      <w:r>
        <w:rPr>
          <w:spacing w:val="-1"/>
        </w:rPr>
        <w:t> </w:t>
      </w:r>
      <w:r>
        <w:rPr/>
        <w:t>визначення</w:t>
      </w:r>
      <w:r>
        <w:rPr>
          <w:spacing w:val="-1"/>
        </w:rPr>
        <w:t> </w:t>
      </w:r>
      <w:r>
        <w:rPr/>
        <w:t>сутності</w:t>
      </w:r>
      <w:r>
        <w:rPr>
          <w:spacing w:val="-1"/>
        </w:rPr>
        <w:t> </w:t>
      </w:r>
      <w:r>
        <w:rPr/>
        <w:t>бренду.</w:t>
      </w:r>
      <w:r>
        <w:rPr>
          <w:spacing w:val="-1"/>
        </w:rPr>
        <w:t> </w:t>
      </w:r>
      <w:r>
        <w:rPr/>
        <w:t>Елементи включають</w:t>
      </w:r>
      <w:r>
        <w:rPr>
          <w:spacing w:val="-3"/>
        </w:rPr>
        <w:t> </w:t>
      </w:r>
      <w:r>
        <w:rPr/>
        <w:t>цільову аудиторію, цінності, особливості, переваги та основну ідею бренду. Ця модель допомагає уточнити ідентичність та цінність бренду [21].</w:t>
      </w:r>
    </w:p>
    <w:p>
      <w:pPr>
        <w:pStyle w:val="BodyText"/>
        <w:spacing w:line="360" w:lineRule="auto"/>
        <w:ind w:right="659" w:firstLine="720"/>
      </w:pPr>
      <w:r>
        <w:rPr/>
        <w:t>Кожна</w:t>
      </w:r>
      <w:r>
        <w:rPr>
          <w:spacing w:val="-16"/>
        </w:rPr>
        <w:t> </w:t>
      </w:r>
      <w:r>
        <w:rPr/>
        <w:t>модель</w:t>
      </w:r>
      <w:r>
        <w:rPr>
          <w:spacing w:val="-16"/>
        </w:rPr>
        <w:t> </w:t>
      </w:r>
      <w:r>
        <w:rPr/>
        <w:t>бренду</w:t>
      </w:r>
      <w:r>
        <w:rPr>
          <w:spacing w:val="-16"/>
        </w:rPr>
        <w:t> </w:t>
      </w:r>
      <w:r>
        <w:rPr/>
        <w:t>має</w:t>
      </w:r>
      <w:r>
        <w:rPr>
          <w:spacing w:val="-17"/>
        </w:rPr>
        <w:t> </w:t>
      </w:r>
      <w:r>
        <w:rPr/>
        <w:t>свої</w:t>
      </w:r>
      <w:r>
        <w:rPr>
          <w:spacing w:val="-17"/>
        </w:rPr>
        <w:t> </w:t>
      </w:r>
      <w:r>
        <w:rPr/>
        <w:t>переваги</w:t>
      </w:r>
      <w:r>
        <w:rPr>
          <w:spacing w:val="-16"/>
        </w:rPr>
        <w:t> </w:t>
      </w:r>
      <w:r>
        <w:rPr/>
        <w:t>та</w:t>
      </w:r>
      <w:r>
        <w:rPr>
          <w:spacing w:val="-16"/>
        </w:rPr>
        <w:t> </w:t>
      </w:r>
      <w:r>
        <w:rPr/>
        <w:t>недоліки,</w:t>
      </w:r>
      <w:r>
        <w:rPr>
          <w:spacing w:val="-17"/>
        </w:rPr>
        <w:t> </w:t>
      </w:r>
      <w:r>
        <w:rPr/>
        <w:t>а</w:t>
      </w:r>
      <w:r>
        <w:rPr>
          <w:spacing w:val="-16"/>
        </w:rPr>
        <w:t> </w:t>
      </w:r>
      <w:r>
        <w:rPr/>
        <w:t>також</w:t>
      </w:r>
      <w:r>
        <w:rPr>
          <w:spacing w:val="-16"/>
        </w:rPr>
        <w:t> </w:t>
      </w:r>
      <w:r>
        <w:rPr/>
        <w:t>сильні</w:t>
      </w:r>
      <w:r>
        <w:rPr>
          <w:spacing w:val="-17"/>
        </w:rPr>
        <w:t> </w:t>
      </w:r>
      <w:r>
        <w:rPr/>
        <w:t>та слабкі сторони. Кожна модель має своє місце та використання в аналізі та управлінні брендом. Вибір конкретної моделі залежить від конкретних потреб, цілей та контексту організації. Огляд сильних та слабких сторін наведений у табл. 1.1</w:t>
      </w:r>
    </w:p>
    <w:p>
      <w:pPr>
        <w:spacing w:after="0" w:line="360" w:lineRule="auto"/>
        <w:sectPr>
          <w:pgSz w:w="11900" w:h="16840"/>
          <w:pgMar w:header="732" w:footer="0" w:top="1360" w:bottom="280" w:left="1080" w:right="760"/>
        </w:sectPr>
      </w:pPr>
    </w:p>
    <w:p>
      <w:pPr>
        <w:pStyle w:val="BodyText"/>
        <w:spacing w:before="76"/>
        <w:ind w:right="662"/>
        <w:jc w:val="right"/>
      </w:pPr>
      <w:r>
        <w:rPr>
          <w:spacing w:val="-2"/>
        </w:rPr>
        <w:t>Таблиця</w:t>
      </w:r>
      <w:r>
        <w:rPr>
          <w:spacing w:val="-10"/>
        </w:rPr>
        <w:t> </w:t>
      </w:r>
      <w:r>
        <w:rPr>
          <w:spacing w:val="-5"/>
        </w:rPr>
        <w:t>1.1</w:t>
      </w:r>
    </w:p>
    <w:p>
      <w:pPr>
        <w:pStyle w:val="Heading2"/>
        <w:spacing w:before="163"/>
        <w:ind w:left="334" w:right="627"/>
      </w:pPr>
      <w:r>
        <w:rPr/>
        <w:t>Переваги</w:t>
      </w:r>
      <w:r>
        <w:rPr>
          <w:spacing w:val="-14"/>
        </w:rPr>
        <w:t> </w:t>
      </w:r>
      <w:r>
        <w:rPr/>
        <w:t>та</w:t>
      </w:r>
      <w:r>
        <w:rPr>
          <w:spacing w:val="-13"/>
        </w:rPr>
        <w:t> </w:t>
      </w:r>
      <w:r>
        <w:rPr/>
        <w:t>недоліки</w:t>
      </w:r>
      <w:r>
        <w:rPr>
          <w:spacing w:val="-14"/>
        </w:rPr>
        <w:t> </w:t>
      </w:r>
      <w:r>
        <w:rPr/>
        <w:t>основних</w:t>
      </w:r>
      <w:r>
        <w:rPr>
          <w:spacing w:val="-13"/>
        </w:rPr>
        <w:t> </w:t>
      </w:r>
      <w:r>
        <w:rPr/>
        <w:t>моделей</w:t>
      </w:r>
      <w:r>
        <w:rPr>
          <w:spacing w:val="-14"/>
        </w:rPr>
        <w:t> </w:t>
      </w:r>
      <w:r>
        <w:rPr>
          <w:spacing w:val="-2"/>
        </w:rPr>
        <w:t>бренду</w:t>
      </w:r>
    </w:p>
    <w:p>
      <w:pPr>
        <w:pStyle w:val="BodyText"/>
        <w:spacing w:before="11"/>
        <w:ind w:left="0"/>
        <w:jc w:val="left"/>
        <w:rPr>
          <w:b/>
          <w:sz w:val="13"/>
        </w:rPr>
      </w:pPr>
    </w:p>
    <w:tbl>
      <w:tblPr>
        <w:tblW w:w="0" w:type="auto"/>
        <w:jc w:val="left"/>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6"/>
        <w:gridCol w:w="3446"/>
        <w:gridCol w:w="3446"/>
      </w:tblGrid>
      <w:tr>
        <w:trPr>
          <w:trHeight w:val="484" w:hRule="atLeast"/>
        </w:trPr>
        <w:tc>
          <w:tcPr>
            <w:tcW w:w="2126" w:type="dxa"/>
          </w:tcPr>
          <w:p>
            <w:pPr>
              <w:pStyle w:val="TableParagraph"/>
              <w:spacing w:line="320" w:lineRule="exact"/>
              <w:ind w:left="112"/>
              <w:rPr>
                <w:b/>
                <w:sz w:val="28"/>
              </w:rPr>
            </w:pPr>
            <w:r>
              <w:rPr>
                <w:b/>
                <w:spacing w:val="-2"/>
                <w:sz w:val="28"/>
              </w:rPr>
              <w:t>Модель</w:t>
            </w:r>
            <w:r>
              <w:rPr>
                <w:b/>
                <w:spacing w:val="-9"/>
                <w:sz w:val="28"/>
              </w:rPr>
              <w:t> </w:t>
            </w:r>
            <w:r>
              <w:rPr>
                <w:b/>
                <w:spacing w:val="-2"/>
                <w:sz w:val="28"/>
              </w:rPr>
              <w:t>бренду</w:t>
            </w:r>
          </w:p>
        </w:tc>
        <w:tc>
          <w:tcPr>
            <w:tcW w:w="3446" w:type="dxa"/>
          </w:tcPr>
          <w:p>
            <w:pPr>
              <w:pStyle w:val="TableParagraph"/>
              <w:spacing w:line="320" w:lineRule="exact"/>
              <w:ind w:left="1125"/>
              <w:rPr>
                <w:b/>
                <w:sz w:val="28"/>
              </w:rPr>
            </w:pPr>
            <w:r>
              <w:rPr>
                <w:b/>
                <w:spacing w:val="-2"/>
                <w:sz w:val="28"/>
              </w:rPr>
              <w:t>Переваги</w:t>
            </w:r>
          </w:p>
        </w:tc>
        <w:tc>
          <w:tcPr>
            <w:tcW w:w="3446" w:type="dxa"/>
          </w:tcPr>
          <w:p>
            <w:pPr>
              <w:pStyle w:val="TableParagraph"/>
              <w:spacing w:line="320" w:lineRule="exact"/>
              <w:ind w:left="1139"/>
              <w:rPr>
                <w:b/>
                <w:sz w:val="28"/>
              </w:rPr>
            </w:pPr>
            <w:r>
              <w:rPr>
                <w:b/>
                <w:spacing w:val="-2"/>
                <w:sz w:val="28"/>
              </w:rPr>
              <w:t>Недоліки</w:t>
            </w:r>
          </w:p>
        </w:tc>
      </w:tr>
      <w:tr>
        <w:trPr>
          <w:trHeight w:val="407" w:hRule="atLeast"/>
        </w:trPr>
        <w:tc>
          <w:tcPr>
            <w:tcW w:w="2126" w:type="dxa"/>
            <w:tcBorders>
              <w:bottom w:val="nil"/>
            </w:tcBorders>
          </w:tcPr>
          <w:p>
            <w:pPr>
              <w:pStyle w:val="TableParagraph"/>
              <w:spacing w:line="320" w:lineRule="exact"/>
              <w:ind w:left="105"/>
              <w:rPr>
                <w:sz w:val="28"/>
              </w:rPr>
            </w:pPr>
            <w:r>
              <w:rPr>
                <w:spacing w:val="-2"/>
                <w:sz w:val="28"/>
              </w:rPr>
              <w:t>Модель</w:t>
            </w:r>
            <w:r>
              <w:rPr>
                <w:spacing w:val="-12"/>
                <w:sz w:val="28"/>
              </w:rPr>
              <w:t> </w:t>
            </w:r>
            <w:r>
              <w:rPr>
                <w:spacing w:val="-2"/>
                <w:sz w:val="28"/>
              </w:rPr>
              <w:t>бренду</w:t>
            </w:r>
          </w:p>
        </w:tc>
        <w:tc>
          <w:tcPr>
            <w:tcW w:w="3446" w:type="dxa"/>
            <w:tcBorders>
              <w:bottom w:val="nil"/>
            </w:tcBorders>
          </w:tcPr>
          <w:p>
            <w:pPr>
              <w:pStyle w:val="TableParagraph"/>
              <w:spacing w:line="320" w:lineRule="exact"/>
              <w:rPr>
                <w:sz w:val="28"/>
              </w:rPr>
            </w:pPr>
            <w:r>
              <w:rPr>
                <w:spacing w:val="-4"/>
                <w:sz w:val="28"/>
              </w:rPr>
              <w:t>Комплексний</w:t>
            </w:r>
            <w:r>
              <w:rPr>
                <w:spacing w:val="4"/>
                <w:sz w:val="28"/>
              </w:rPr>
              <w:t> </w:t>
            </w:r>
            <w:r>
              <w:rPr>
                <w:spacing w:val="-2"/>
                <w:sz w:val="28"/>
              </w:rPr>
              <w:t>підхід:</w:t>
            </w:r>
          </w:p>
        </w:tc>
        <w:tc>
          <w:tcPr>
            <w:tcW w:w="3446" w:type="dxa"/>
            <w:tcBorders>
              <w:bottom w:val="nil"/>
            </w:tcBorders>
          </w:tcPr>
          <w:p>
            <w:pPr>
              <w:pStyle w:val="TableParagraph"/>
              <w:spacing w:line="320" w:lineRule="exact"/>
              <w:rPr>
                <w:sz w:val="28"/>
              </w:rPr>
            </w:pPr>
            <w:r>
              <w:rPr>
                <w:sz w:val="28"/>
              </w:rPr>
              <w:t>Складність:</w:t>
            </w:r>
            <w:r>
              <w:rPr>
                <w:spacing w:val="-14"/>
                <w:sz w:val="28"/>
              </w:rPr>
              <w:t> </w:t>
            </w:r>
            <w:r>
              <w:rPr>
                <w:spacing w:val="-2"/>
                <w:sz w:val="28"/>
              </w:rPr>
              <w:t>Модель</w:t>
            </w:r>
          </w:p>
        </w:tc>
      </w:tr>
      <w:tr>
        <w:trPr>
          <w:trHeight w:val="482" w:hRule="atLeast"/>
        </w:trPr>
        <w:tc>
          <w:tcPr>
            <w:tcW w:w="2126" w:type="dxa"/>
            <w:tcBorders>
              <w:top w:val="nil"/>
              <w:bottom w:val="nil"/>
            </w:tcBorders>
          </w:tcPr>
          <w:p>
            <w:pPr>
              <w:pStyle w:val="TableParagraph"/>
              <w:spacing w:before="75"/>
              <w:ind w:left="105"/>
              <w:rPr>
                <w:sz w:val="28"/>
              </w:rPr>
            </w:pPr>
            <w:r>
              <w:rPr>
                <w:spacing w:val="-2"/>
                <w:sz w:val="28"/>
              </w:rPr>
              <w:t>Аакера</w:t>
            </w:r>
          </w:p>
        </w:tc>
        <w:tc>
          <w:tcPr>
            <w:tcW w:w="3446" w:type="dxa"/>
            <w:tcBorders>
              <w:top w:val="nil"/>
              <w:bottom w:val="nil"/>
            </w:tcBorders>
          </w:tcPr>
          <w:p>
            <w:pPr>
              <w:pStyle w:val="TableParagraph"/>
              <w:spacing w:before="75"/>
              <w:rPr>
                <w:sz w:val="28"/>
              </w:rPr>
            </w:pPr>
            <w:r>
              <w:rPr>
                <w:spacing w:val="-2"/>
                <w:sz w:val="28"/>
              </w:rPr>
              <w:t>Модель</w:t>
            </w:r>
            <w:r>
              <w:rPr>
                <w:spacing w:val="-9"/>
                <w:sz w:val="28"/>
              </w:rPr>
              <w:t> </w:t>
            </w:r>
            <w:r>
              <w:rPr>
                <w:spacing w:val="-2"/>
                <w:sz w:val="28"/>
              </w:rPr>
              <w:t>Аакера</w:t>
            </w:r>
            <w:r>
              <w:rPr>
                <w:spacing w:val="-9"/>
                <w:sz w:val="28"/>
              </w:rPr>
              <w:t> </w:t>
            </w:r>
            <w:r>
              <w:rPr>
                <w:spacing w:val="-2"/>
                <w:sz w:val="28"/>
              </w:rPr>
              <w:t>надає</w:t>
            </w:r>
          </w:p>
        </w:tc>
        <w:tc>
          <w:tcPr>
            <w:tcW w:w="3446" w:type="dxa"/>
            <w:tcBorders>
              <w:top w:val="nil"/>
              <w:bottom w:val="nil"/>
            </w:tcBorders>
          </w:tcPr>
          <w:p>
            <w:pPr>
              <w:pStyle w:val="TableParagraph"/>
              <w:spacing w:before="75"/>
              <w:rPr>
                <w:sz w:val="28"/>
              </w:rPr>
            </w:pPr>
            <w:r>
              <w:rPr>
                <w:sz w:val="28"/>
              </w:rPr>
              <w:t>Аакера</w:t>
            </w:r>
            <w:r>
              <w:rPr>
                <w:spacing w:val="-18"/>
                <w:sz w:val="28"/>
              </w:rPr>
              <w:t> </w:t>
            </w:r>
            <w:r>
              <w:rPr>
                <w:sz w:val="28"/>
              </w:rPr>
              <w:t>може</w:t>
            </w:r>
            <w:r>
              <w:rPr>
                <w:spacing w:val="-17"/>
                <w:sz w:val="28"/>
              </w:rPr>
              <w:t> </w:t>
            </w:r>
            <w:r>
              <w:rPr>
                <w:spacing w:val="-4"/>
                <w:sz w:val="28"/>
              </w:rPr>
              <w:t>бути</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pacing w:val="-2"/>
                <w:sz w:val="28"/>
              </w:rPr>
              <w:t>комплексний</w:t>
            </w:r>
            <w:r>
              <w:rPr>
                <w:spacing w:val="-7"/>
                <w:sz w:val="28"/>
              </w:rPr>
              <w:t> </w:t>
            </w:r>
            <w:r>
              <w:rPr>
                <w:spacing w:val="-2"/>
                <w:sz w:val="28"/>
              </w:rPr>
              <w:t>підхід</w:t>
            </w:r>
            <w:r>
              <w:rPr>
                <w:spacing w:val="-7"/>
                <w:sz w:val="28"/>
              </w:rPr>
              <w:t> </w:t>
            </w:r>
            <w:r>
              <w:rPr>
                <w:spacing w:val="-5"/>
                <w:sz w:val="28"/>
              </w:rPr>
              <w:t>до</w:t>
            </w:r>
          </w:p>
        </w:tc>
        <w:tc>
          <w:tcPr>
            <w:tcW w:w="3446" w:type="dxa"/>
            <w:tcBorders>
              <w:top w:val="nil"/>
              <w:bottom w:val="nil"/>
            </w:tcBorders>
          </w:tcPr>
          <w:p>
            <w:pPr>
              <w:pStyle w:val="TableParagraph"/>
              <w:spacing w:before="72"/>
              <w:rPr>
                <w:sz w:val="28"/>
              </w:rPr>
            </w:pPr>
            <w:r>
              <w:rPr>
                <w:sz w:val="28"/>
              </w:rPr>
              <w:t>складною</w:t>
            </w:r>
            <w:r>
              <w:rPr>
                <w:spacing w:val="-7"/>
                <w:sz w:val="28"/>
              </w:rPr>
              <w:t> </w:t>
            </w:r>
            <w:r>
              <w:rPr>
                <w:sz w:val="28"/>
              </w:rPr>
              <w:t>для</w:t>
            </w:r>
            <w:r>
              <w:rPr>
                <w:spacing w:val="-7"/>
                <w:sz w:val="28"/>
              </w:rPr>
              <w:t> </w:t>
            </w:r>
            <w:r>
              <w:rPr>
                <w:spacing w:val="-2"/>
                <w:sz w:val="28"/>
              </w:rPr>
              <w:t>розуміння</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управління</w:t>
            </w:r>
            <w:r>
              <w:rPr>
                <w:spacing w:val="-17"/>
                <w:sz w:val="28"/>
              </w:rPr>
              <w:t> </w:t>
            </w:r>
            <w:r>
              <w:rPr>
                <w:spacing w:val="-2"/>
                <w:sz w:val="28"/>
              </w:rPr>
              <w:t>брендом,</w:t>
            </w:r>
          </w:p>
        </w:tc>
        <w:tc>
          <w:tcPr>
            <w:tcW w:w="3446" w:type="dxa"/>
            <w:tcBorders>
              <w:top w:val="nil"/>
              <w:bottom w:val="nil"/>
            </w:tcBorders>
          </w:tcPr>
          <w:p>
            <w:pPr>
              <w:pStyle w:val="TableParagraph"/>
              <w:spacing w:before="75"/>
              <w:rPr>
                <w:sz w:val="28"/>
              </w:rPr>
            </w:pPr>
            <w:r>
              <w:rPr>
                <w:sz w:val="28"/>
              </w:rPr>
              <w:t>та</w:t>
            </w:r>
            <w:r>
              <w:rPr>
                <w:spacing w:val="-10"/>
                <w:sz w:val="28"/>
              </w:rPr>
              <w:t> </w:t>
            </w:r>
            <w:r>
              <w:rPr>
                <w:sz w:val="28"/>
              </w:rPr>
              <w:t>застосування,</w:t>
            </w:r>
            <w:r>
              <w:rPr>
                <w:spacing w:val="-9"/>
                <w:sz w:val="28"/>
              </w:rPr>
              <w:t> </w:t>
            </w:r>
            <w:r>
              <w:rPr>
                <w:spacing w:val="-2"/>
                <w:sz w:val="28"/>
              </w:rPr>
              <w:t>особливо</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pacing w:val="-2"/>
                <w:sz w:val="28"/>
              </w:rPr>
              <w:t>охоплюючи</w:t>
            </w:r>
            <w:r>
              <w:rPr>
                <w:spacing w:val="-9"/>
                <w:sz w:val="28"/>
              </w:rPr>
              <w:t> </w:t>
            </w:r>
            <w:r>
              <w:rPr>
                <w:spacing w:val="-2"/>
                <w:sz w:val="28"/>
              </w:rPr>
              <w:t>різні</w:t>
            </w:r>
            <w:r>
              <w:rPr>
                <w:spacing w:val="-9"/>
                <w:sz w:val="28"/>
              </w:rPr>
              <w:t> </w:t>
            </w:r>
            <w:r>
              <w:rPr>
                <w:spacing w:val="-2"/>
                <w:sz w:val="28"/>
              </w:rPr>
              <w:t>аспекти.</w:t>
            </w:r>
          </w:p>
        </w:tc>
        <w:tc>
          <w:tcPr>
            <w:tcW w:w="3446" w:type="dxa"/>
            <w:tcBorders>
              <w:top w:val="nil"/>
              <w:bottom w:val="nil"/>
            </w:tcBorders>
          </w:tcPr>
          <w:p>
            <w:pPr>
              <w:pStyle w:val="TableParagraph"/>
              <w:spacing w:before="72"/>
              <w:rPr>
                <w:sz w:val="28"/>
              </w:rPr>
            </w:pPr>
            <w:r>
              <w:rPr>
                <w:sz w:val="28"/>
              </w:rPr>
              <w:t>для</w:t>
            </w:r>
            <w:r>
              <w:rPr>
                <w:spacing w:val="-12"/>
                <w:sz w:val="28"/>
              </w:rPr>
              <w:t> </w:t>
            </w:r>
            <w:r>
              <w:rPr>
                <w:sz w:val="28"/>
              </w:rPr>
              <w:t>початківців</w:t>
            </w:r>
            <w:r>
              <w:rPr>
                <w:spacing w:val="-11"/>
                <w:sz w:val="28"/>
              </w:rPr>
              <w:t> </w:t>
            </w:r>
            <w:r>
              <w:rPr>
                <w:sz w:val="28"/>
              </w:rPr>
              <w:t>у</w:t>
            </w:r>
            <w:r>
              <w:rPr>
                <w:spacing w:val="-11"/>
                <w:sz w:val="28"/>
              </w:rPr>
              <w:t> </w:t>
            </w:r>
            <w:r>
              <w:rPr>
                <w:spacing w:val="-2"/>
                <w:sz w:val="28"/>
              </w:rPr>
              <w:t>галузі</w:t>
            </w:r>
          </w:p>
        </w:tc>
      </w:tr>
      <w:tr>
        <w:trPr>
          <w:trHeight w:val="484"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Вона</w:t>
            </w:r>
            <w:r>
              <w:rPr>
                <w:spacing w:val="-11"/>
                <w:sz w:val="28"/>
              </w:rPr>
              <w:t> </w:t>
            </w:r>
            <w:r>
              <w:rPr>
                <w:sz w:val="28"/>
              </w:rPr>
              <w:t>дозволяє</w:t>
            </w:r>
            <w:r>
              <w:rPr>
                <w:spacing w:val="-10"/>
                <w:sz w:val="28"/>
              </w:rPr>
              <w:t> </w:t>
            </w:r>
            <w:r>
              <w:rPr>
                <w:spacing w:val="-2"/>
                <w:sz w:val="28"/>
              </w:rPr>
              <w:t>розглядати</w:t>
            </w:r>
          </w:p>
        </w:tc>
        <w:tc>
          <w:tcPr>
            <w:tcW w:w="3446" w:type="dxa"/>
            <w:tcBorders>
              <w:top w:val="nil"/>
              <w:bottom w:val="nil"/>
            </w:tcBorders>
          </w:tcPr>
          <w:p>
            <w:pPr>
              <w:pStyle w:val="TableParagraph"/>
              <w:spacing w:before="75"/>
              <w:rPr>
                <w:sz w:val="28"/>
              </w:rPr>
            </w:pPr>
            <w:r>
              <w:rPr>
                <w:spacing w:val="-2"/>
                <w:sz w:val="28"/>
              </w:rPr>
              <w:t>маркетингу.</w:t>
            </w:r>
            <w:r>
              <w:rPr>
                <w:spacing w:val="-13"/>
                <w:sz w:val="28"/>
              </w:rPr>
              <w:t> </w:t>
            </w:r>
            <w:r>
              <w:rPr>
                <w:spacing w:val="-2"/>
                <w:sz w:val="28"/>
              </w:rPr>
              <w:t>Вона</w:t>
            </w:r>
            <w:r>
              <w:rPr>
                <w:spacing w:val="-13"/>
                <w:sz w:val="28"/>
              </w:rPr>
              <w:t> </w:t>
            </w:r>
            <w:r>
              <w:rPr>
                <w:spacing w:val="-2"/>
                <w:sz w:val="28"/>
              </w:rPr>
              <w:t>вимагає</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бренд</w:t>
            </w:r>
            <w:r>
              <w:rPr>
                <w:spacing w:val="-4"/>
                <w:sz w:val="28"/>
              </w:rPr>
              <w:t> </w:t>
            </w:r>
            <w:r>
              <w:rPr>
                <w:sz w:val="28"/>
              </w:rPr>
              <w:t>у</w:t>
            </w:r>
            <w:r>
              <w:rPr>
                <w:spacing w:val="-4"/>
                <w:sz w:val="28"/>
              </w:rPr>
              <w:t> </w:t>
            </w:r>
            <w:r>
              <w:rPr>
                <w:spacing w:val="-2"/>
                <w:sz w:val="28"/>
              </w:rPr>
              <w:t>широкому</w:t>
            </w:r>
          </w:p>
        </w:tc>
        <w:tc>
          <w:tcPr>
            <w:tcW w:w="3446" w:type="dxa"/>
            <w:tcBorders>
              <w:top w:val="nil"/>
              <w:bottom w:val="nil"/>
            </w:tcBorders>
          </w:tcPr>
          <w:p>
            <w:pPr>
              <w:pStyle w:val="TableParagraph"/>
              <w:spacing w:before="75"/>
              <w:rPr>
                <w:sz w:val="28"/>
              </w:rPr>
            </w:pPr>
            <w:r>
              <w:rPr>
                <w:spacing w:val="-5"/>
                <w:sz w:val="28"/>
              </w:rPr>
              <w:t>глибокого</w:t>
            </w:r>
            <w:r>
              <w:rPr>
                <w:spacing w:val="-2"/>
                <w:sz w:val="28"/>
              </w:rPr>
              <w:t> аналізу,</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z w:val="28"/>
              </w:rPr>
              <w:t>контексті</w:t>
            </w:r>
            <w:r>
              <w:rPr>
                <w:spacing w:val="-18"/>
                <w:sz w:val="28"/>
              </w:rPr>
              <w:t> </w:t>
            </w:r>
            <w:r>
              <w:rPr>
                <w:sz w:val="28"/>
              </w:rPr>
              <w:t>і</w:t>
            </w:r>
            <w:r>
              <w:rPr>
                <w:spacing w:val="-17"/>
                <w:sz w:val="28"/>
              </w:rPr>
              <w:t> </w:t>
            </w:r>
            <w:r>
              <w:rPr>
                <w:sz w:val="28"/>
              </w:rPr>
              <w:t>розуміти</w:t>
            </w:r>
            <w:r>
              <w:rPr>
                <w:spacing w:val="-16"/>
                <w:sz w:val="28"/>
              </w:rPr>
              <w:t> </w:t>
            </w:r>
            <w:r>
              <w:rPr>
                <w:spacing w:val="-4"/>
                <w:sz w:val="28"/>
              </w:rPr>
              <w:t>його</w:t>
            </w:r>
          </w:p>
        </w:tc>
        <w:tc>
          <w:tcPr>
            <w:tcW w:w="3446" w:type="dxa"/>
            <w:tcBorders>
              <w:top w:val="nil"/>
              <w:bottom w:val="nil"/>
            </w:tcBorders>
          </w:tcPr>
          <w:p>
            <w:pPr>
              <w:pStyle w:val="TableParagraph"/>
              <w:spacing w:before="72"/>
              <w:rPr>
                <w:sz w:val="28"/>
              </w:rPr>
            </w:pPr>
            <w:r>
              <w:rPr>
                <w:sz w:val="28"/>
              </w:rPr>
              <w:t>дослідження</w:t>
            </w:r>
            <w:r>
              <w:rPr>
                <w:spacing w:val="-5"/>
                <w:sz w:val="28"/>
              </w:rPr>
              <w:t> </w:t>
            </w:r>
            <w:r>
              <w:rPr>
                <w:sz w:val="28"/>
              </w:rPr>
              <w:t>та</w:t>
            </w:r>
            <w:r>
              <w:rPr>
                <w:spacing w:val="-4"/>
                <w:sz w:val="28"/>
              </w:rPr>
              <w:t> </w:t>
            </w:r>
            <w:r>
              <w:rPr>
                <w:spacing w:val="-2"/>
                <w:sz w:val="28"/>
              </w:rPr>
              <w:t>розуміння</w:t>
            </w:r>
          </w:p>
        </w:tc>
      </w:tr>
      <w:tr>
        <w:trPr>
          <w:trHeight w:val="484"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вплив</w:t>
            </w:r>
            <w:r>
              <w:rPr>
                <w:spacing w:val="-5"/>
                <w:sz w:val="28"/>
              </w:rPr>
              <w:t> </w:t>
            </w:r>
            <w:r>
              <w:rPr>
                <w:sz w:val="28"/>
              </w:rPr>
              <w:t>на</w:t>
            </w:r>
            <w:r>
              <w:rPr>
                <w:spacing w:val="-5"/>
                <w:sz w:val="28"/>
              </w:rPr>
              <w:t> </w:t>
            </w:r>
            <w:r>
              <w:rPr>
                <w:spacing w:val="-2"/>
                <w:sz w:val="28"/>
              </w:rPr>
              <w:t>споживачів.</w:t>
            </w:r>
          </w:p>
        </w:tc>
        <w:tc>
          <w:tcPr>
            <w:tcW w:w="3446" w:type="dxa"/>
            <w:tcBorders>
              <w:top w:val="nil"/>
              <w:bottom w:val="nil"/>
            </w:tcBorders>
          </w:tcPr>
          <w:p>
            <w:pPr>
              <w:pStyle w:val="TableParagraph"/>
              <w:spacing w:before="75"/>
              <w:rPr>
                <w:sz w:val="28"/>
              </w:rPr>
            </w:pPr>
            <w:r>
              <w:rPr>
                <w:spacing w:val="-2"/>
                <w:sz w:val="28"/>
              </w:rPr>
              <w:t>бренду,</w:t>
            </w:r>
            <w:r>
              <w:rPr>
                <w:spacing w:val="-10"/>
                <w:sz w:val="28"/>
              </w:rPr>
              <w:t> </w:t>
            </w:r>
            <w:r>
              <w:rPr>
                <w:spacing w:val="-2"/>
                <w:sz w:val="28"/>
              </w:rPr>
              <w:t>щоб</w:t>
            </w:r>
            <w:r>
              <w:rPr>
                <w:spacing w:val="-10"/>
                <w:sz w:val="28"/>
              </w:rPr>
              <w:t> </w:t>
            </w:r>
            <w:r>
              <w:rPr>
                <w:spacing w:val="-2"/>
                <w:sz w:val="28"/>
              </w:rPr>
              <w:t>використати</w:t>
            </w:r>
            <w:r>
              <w:rPr>
                <w:spacing w:val="-9"/>
                <w:sz w:val="28"/>
              </w:rPr>
              <w:t> </w:t>
            </w:r>
            <w:r>
              <w:rPr>
                <w:spacing w:val="-5"/>
                <w:sz w:val="28"/>
              </w:rPr>
              <w:t>її</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Фокус</w:t>
            </w:r>
            <w:r>
              <w:rPr>
                <w:spacing w:val="-7"/>
                <w:sz w:val="28"/>
              </w:rPr>
              <w:t> </w:t>
            </w:r>
            <w:r>
              <w:rPr>
                <w:sz w:val="28"/>
              </w:rPr>
              <w:t>на</w:t>
            </w:r>
            <w:r>
              <w:rPr>
                <w:spacing w:val="-7"/>
                <w:sz w:val="28"/>
              </w:rPr>
              <w:t> </w:t>
            </w:r>
            <w:r>
              <w:rPr>
                <w:spacing w:val="-2"/>
                <w:sz w:val="28"/>
              </w:rPr>
              <w:t>споживачів:</w:t>
            </w:r>
          </w:p>
        </w:tc>
        <w:tc>
          <w:tcPr>
            <w:tcW w:w="3446" w:type="dxa"/>
            <w:tcBorders>
              <w:top w:val="nil"/>
              <w:bottom w:val="nil"/>
            </w:tcBorders>
          </w:tcPr>
          <w:p>
            <w:pPr>
              <w:pStyle w:val="TableParagraph"/>
              <w:spacing w:before="75"/>
              <w:rPr>
                <w:sz w:val="28"/>
              </w:rPr>
            </w:pPr>
            <w:r>
              <w:rPr>
                <w:sz w:val="28"/>
              </w:rPr>
              <w:t>елементи</w:t>
            </w:r>
            <w:r>
              <w:rPr>
                <w:spacing w:val="-11"/>
                <w:sz w:val="28"/>
              </w:rPr>
              <w:t> </w:t>
            </w:r>
            <w:r>
              <w:rPr>
                <w:sz w:val="28"/>
              </w:rPr>
              <w:t>відповідно</w:t>
            </w:r>
            <w:r>
              <w:rPr>
                <w:spacing w:val="-11"/>
                <w:sz w:val="28"/>
              </w:rPr>
              <w:t> </w:t>
            </w:r>
            <w:r>
              <w:rPr>
                <w:spacing w:val="-5"/>
                <w:sz w:val="28"/>
              </w:rPr>
              <w:t>до</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pacing w:val="-2"/>
                <w:sz w:val="28"/>
              </w:rPr>
              <w:t>Модель</w:t>
            </w:r>
            <w:r>
              <w:rPr>
                <w:spacing w:val="-9"/>
                <w:sz w:val="28"/>
              </w:rPr>
              <w:t> </w:t>
            </w:r>
            <w:r>
              <w:rPr>
                <w:spacing w:val="-2"/>
                <w:sz w:val="28"/>
              </w:rPr>
              <w:t>Аакера</w:t>
            </w:r>
            <w:r>
              <w:rPr>
                <w:spacing w:val="-9"/>
                <w:sz w:val="28"/>
              </w:rPr>
              <w:t> </w:t>
            </w:r>
            <w:r>
              <w:rPr>
                <w:spacing w:val="-2"/>
                <w:sz w:val="28"/>
              </w:rPr>
              <w:t>покладає</w:t>
            </w:r>
          </w:p>
        </w:tc>
        <w:tc>
          <w:tcPr>
            <w:tcW w:w="3446" w:type="dxa"/>
            <w:tcBorders>
              <w:top w:val="nil"/>
              <w:bottom w:val="nil"/>
            </w:tcBorders>
          </w:tcPr>
          <w:p>
            <w:pPr>
              <w:pStyle w:val="TableParagraph"/>
              <w:spacing w:before="72"/>
              <w:rPr>
                <w:sz w:val="28"/>
              </w:rPr>
            </w:pPr>
            <w:r>
              <w:rPr>
                <w:sz w:val="28"/>
              </w:rPr>
              <w:t>потреб</w:t>
            </w:r>
            <w:r>
              <w:rPr>
                <w:spacing w:val="-4"/>
                <w:sz w:val="28"/>
              </w:rPr>
              <w:t> </w:t>
            </w:r>
            <w:r>
              <w:rPr>
                <w:sz w:val="28"/>
              </w:rPr>
              <w:t>та</w:t>
            </w:r>
            <w:r>
              <w:rPr>
                <w:spacing w:val="-3"/>
                <w:sz w:val="28"/>
              </w:rPr>
              <w:t> </w:t>
            </w:r>
            <w:r>
              <w:rPr>
                <w:spacing w:val="-2"/>
                <w:sz w:val="28"/>
              </w:rPr>
              <w:t>контексту</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особливий</w:t>
            </w:r>
            <w:r>
              <w:rPr>
                <w:spacing w:val="-11"/>
                <w:sz w:val="28"/>
              </w:rPr>
              <w:t> </w:t>
            </w:r>
            <w:r>
              <w:rPr>
                <w:sz w:val="28"/>
              </w:rPr>
              <w:t>акцент</w:t>
            </w:r>
            <w:r>
              <w:rPr>
                <w:spacing w:val="-10"/>
                <w:sz w:val="28"/>
              </w:rPr>
              <w:t> </w:t>
            </w:r>
            <w:r>
              <w:rPr>
                <w:spacing w:val="-5"/>
                <w:sz w:val="28"/>
              </w:rPr>
              <w:t>на</w:t>
            </w:r>
          </w:p>
        </w:tc>
        <w:tc>
          <w:tcPr>
            <w:tcW w:w="3446" w:type="dxa"/>
            <w:tcBorders>
              <w:top w:val="nil"/>
              <w:bottom w:val="nil"/>
            </w:tcBorders>
          </w:tcPr>
          <w:p>
            <w:pPr>
              <w:pStyle w:val="TableParagraph"/>
              <w:spacing w:before="75"/>
              <w:rPr>
                <w:sz w:val="28"/>
              </w:rPr>
            </w:pPr>
            <w:r>
              <w:rPr>
                <w:spacing w:val="-2"/>
                <w:sz w:val="28"/>
              </w:rPr>
              <w:t>бренду.</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z w:val="28"/>
              </w:rPr>
              <w:t>споживачів</w:t>
            </w:r>
            <w:r>
              <w:rPr>
                <w:spacing w:val="-17"/>
                <w:sz w:val="28"/>
              </w:rPr>
              <w:t> </w:t>
            </w:r>
            <w:r>
              <w:rPr>
                <w:sz w:val="28"/>
              </w:rPr>
              <w:t>та</w:t>
            </w:r>
            <w:r>
              <w:rPr>
                <w:spacing w:val="-16"/>
                <w:sz w:val="28"/>
              </w:rPr>
              <w:t> </w:t>
            </w:r>
            <w:r>
              <w:rPr>
                <w:spacing w:val="-4"/>
                <w:sz w:val="28"/>
              </w:rPr>
              <w:t>їхнє</w:t>
            </w:r>
          </w:p>
        </w:tc>
        <w:tc>
          <w:tcPr>
            <w:tcW w:w="3446" w:type="dxa"/>
            <w:tcBorders>
              <w:top w:val="nil"/>
              <w:bottom w:val="nil"/>
            </w:tcBorders>
          </w:tcPr>
          <w:p>
            <w:pPr>
              <w:pStyle w:val="TableParagraph"/>
              <w:spacing w:before="72"/>
              <w:rPr>
                <w:sz w:val="28"/>
              </w:rPr>
            </w:pPr>
            <w:r>
              <w:rPr>
                <w:sz w:val="28"/>
              </w:rPr>
              <w:t>Залежність</w:t>
            </w:r>
            <w:r>
              <w:rPr>
                <w:spacing w:val="-10"/>
                <w:sz w:val="28"/>
              </w:rPr>
              <w:t> </w:t>
            </w:r>
            <w:r>
              <w:rPr>
                <w:spacing w:val="-5"/>
                <w:sz w:val="28"/>
              </w:rPr>
              <w:t>від</w:t>
            </w:r>
          </w:p>
        </w:tc>
      </w:tr>
      <w:tr>
        <w:trPr>
          <w:trHeight w:val="484"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pacing w:val="-2"/>
                <w:sz w:val="28"/>
              </w:rPr>
              <w:t>сприйняття</w:t>
            </w:r>
            <w:r>
              <w:rPr>
                <w:spacing w:val="-10"/>
                <w:sz w:val="28"/>
              </w:rPr>
              <w:t> </w:t>
            </w:r>
            <w:r>
              <w:rPr>
                <w:spacing w:val="-2"/>
                <w:sz w:val="28"/>
              </w:rPr>
              <w:t>бренду.</w:t>
            </w:r>
            <w:r>
              <w:rPr>
                <w:spacing w:val="-9"/>
                <w:sz w:val="28"/>
              </w:rPr>
              <w:t> </w:t>
            </w:r>
            <w:r>
              <w:rPr>
                <w:spacing w:val="-4"/>
                <w:sz w:val="28"/>
              </w:rPr>
              <w:t>Вона</w:t>
            </w:r>
          </w:p>
        </w:tc>
        <w:tc>
          <w:tcPr>
            <w:tcW w:w="3446" w:type="dxa"/>
            <w:tcBorders>
              <w:top w:val="nil"/>
              <w:bottom w:val="nil"/>
            </w:tcBorders>
          </w:tcPr>
          <w:p>
            <w:pPr>
              <w:pStyle w:val="TableParagraph"/>
              <w:spacing w:before="75"/>
              <w:rPr>
                <w:sz w:val="28"/>
              </w:rPr>
            </w:pPr>
            <w:r>
              <w:rPr>
                <w:sz w:val="28"/>
              </w:rPr>
              <w:t>досліджень:</w:t>
            </w:r>
            <w:r>
              <w:rPr>
                <w:spacing w:val="-10"/>
                <w:sz w:val="28"/>
              </w:rPr>
              <w:t> </w:t>
            </w:r>
            <w:r>
              <w:rPr>
                <w:spacing w:val="-2"/>
                <w:sz w:val="28"/>
              </w:rPr>
              <w:t>Використання</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pacing w:val="-2"/>
                <w:sz w:val="28"/>
              </w:rPr>
              <w:t>допомагає</w:t>
            </w:r>
            <w:r>
              <w:rPr>
                <w:spacing w:val="1"/>
                <w:sz w:val="28"/>
              </w:rPr>
              <w:t> </w:t>
            </w:r>
            <w:r>
              <w:rPr>
                <w:spacing w:val="-2"/>
                <w:sz w:val="28"/>
              </w:rPr>
              <w:t>розібратися</w:t>
            </w:r>
            <w:r>
              <w:rPr>
                <w:spacing w:val="1"/>
                <w:sz w:val="28"/>
              </w:rPr>
              <w:t> </w:t>
            </w:r>
            <w:r>
              <w:rPr>
                <w:spacing w:val="-10"/>
                <w:sz w:val="28"/>
              </w:rPr>
              <w:t>в</w:t>
            </w:r>
          </w:p>
        </w:tc>
        <w:tc>
          <w:tcPr>
            <w:tcW w:w="3446" w:type="dxa"/>
            <w:tcBorders>
              <w:top w:val="nil"/>
              <w:bottom w:val="nil"/>
            </w:tcBorders>
          </w:tcPr>
          <w:p>
            <w:pPr>
              <w:pStyle w:val="TableParagraph"/>
              <w:spacing w:before="75"/>
              <w:rPr>
                <w:sz w:val="28"/>
              </w:rPr>
            </w:pPr>
            <w:r>
              <w:rPr>
                <w:sz w:val="28"/>
              </w:rPr>
              <w:t>моделі</w:t>
            </w:r>
            <w:r>
              <w:rPr>
                <w:spacing w:val="-17"/>
                <w:sz w:val="28"/>
              </w:rPr>
              <w:t> </w:t>
            </w:r>
            <w:r>
              <w:rPr>
                <w:sz w:val="28"/>
              </w:rPr>
              <w:t>Аакера</w:t>
            </w:r>
            <w:r>
              <w:rPr>
                <w:spacing w:val="-17"/>
                <w:sz w:val="28"/>
              </w:rPr>
              <w:t> </w:t>
            </w:r>
            <w:r>
              <w:rPr>
                <w:spacing w:val="-4"/>
                <w:sz w:val="28"/>
              </w:rPr>
              <w:t>може</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pacing w:val="-4"/>
                <w:sz w:val="28"/>
              </w:rPr>
              <w:t>тому,</w:t>
            </w:r>
            <w:r>
              <w:rPr>
                <w:spacing w:val="-9"/>
                <w:sz w:val="28"/>
              </w:rPr>
              <w:t> </w:t>
            </w:r>
            <w:r>
              <w:rPr>
                <w:spacing w:val="-4"/>
                <w:sz w:val="28"/>
              </w:rPr>
              <w:t>як</w:t>
            </w:r>
            <w:r>
              <w:rPr>
                <w:spacing w:val="-9"/>
                <w:sz w:val="28"/>
              </w:rPr>
              <w:t> </w:t>
            </w:r>
            <w:r>
              <w:rPr>
                <w:spacing w:val="-4"/>
                <w:sz w:val="28"/>
              </w:rPr>
              <w:t>споживачі</w:t>
            </w:r>
          </w:p>
        </w:tc>
        <w:tc>
          <w:tcPr>
            <w:tcW w:w="3446" w:type="dxa"/>
            <w:tcBorders>
              <w:top w:val="nil"/>
              <w:bottom w:val="nil"/>
            </w:tcBorders>
          </w:tcPr>
          <w:p>
            <w:pPr>
              <w:pStyle w:val="TableParagraph"/>
              <w:spacing w:before="72"/>
              <w:rPr>
                <w:sz w:val="28"/>
              </w:rPr>
            </w:pPr>
            <w:r>
              <w:rPr>
                <w:spacing w:val="-2"/>
                <w:sz w:val="28"/>
              </w:rPr>
              <w:t>вимагати</w:t>
            </w:r>
            <w:r>
              <w:rPr>
                <w:spacing w:val="-3"/>
                <w:sz w:val="28"/>
              </w:rPr>
              <w:t> </w:t>
            </w:r>
            <w:r>
              <w:rPr>
                <w:spacing w:val="-2"/>
                <w:sz w:val="28"/>
              </w:rPr>
              <w:t>проведення</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сприймають</w:t>
            </w:r>
            <w:r>
              <w:rPr>
                <w:spacing w:val="-13"/>
                <w:sz w:val="28"/>
              </w:rPr>
              <w:t> </w:t>
            </w:r>
            <w:r>
              <w:rPr>
                <w:sz w:val="28"/>
              </w:rPr>
              <w:t>бренд,</w:t>
            </w:r>
            <w:r>
              <w:rPr>
                <w:spacing w:val="-13"/>
                <w:sz w:val="28"/>
              </w:rPr>
              <w:t> </w:t>
            </w:r>
            <w:r>
              <w:rPr>
                <w:spacing w:val="-5"/>
                <w:sz w:val="28"/>
              </w:rPr>
              <w:t>які</w:t>
            </w:r>
          </w:p>
        </w:tc>
        <w:tc>
          <w:tcPr>
            <w:tcW w:w="3446" w:type="dxa"/>
            <w:tcBorders>
              <w:top w:val="nil"/>
              <w:bottom w:val="nil"/>
            </w:tcBorders>
          </w:tcPr>
          <w:p>
            <w:pPr>
              <w:pStyle w:val="TableParagraph"/>
              <w:spacing w:before="75"/>
              <w:rPr>
                <w:sz w:val="28"/>
              </w:rPr>
            </w:pPr>
            <w:r>
              <w:rPr>
                <w:sz w:val="28"/>
              </w:rPr>
              <w:t>досліджень</w:t>
            </w:r>
            <w:r>
              <w:rPr>
                <w:spacing w:val="-7"/>
                <w:sz w:val="28"/>
              </w:rPr>
              <w:t> </w:t>
            </w:r>
            <w:r>
              <w:rPr>
                <w:sz w:val="28"/>
              </w:rPr>
              <w:t>для</w:t>
            </w:r>
            <w:r>
              <w:rPr>
                <w:spacing w:val="-6"/>
                <w:sz w:val="28"/>
              </w:rPr>
              <w:t> </w:t>
            </w:r>
            <w:r>
              <w:rPr>
                <w:spacing w:val="-2"/>
                <w:sz w:val="28"/>
              </w:rPr>
              <w:t>отримання</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z w:val="28"/>
              </w:rPr>
              <w:t>асоціації</w:t>
            </w:r>
            <w:r>
              <w:rPr>
                <w:spacing w:val="-10"/>
                <w:sz w:val="28"/>
              </w:rPr>
              <w:t> </w:t>
            </w:r>
            <w:r>
              <w:rPr>
                <w:sz w:val="28"/>
              </w:rPr>
              <w:t>вони</w:t>
            </w:r>
            <w:r>
              <w:rPr>
                <w:spacing w:val="-10"/>
                <w:sz w:val="28"/>
              </w:rPr>
              <w:t> </w:t>
            </w:r>
            <w:r>
              <w:rPr>
                <w:sz w:val="28"/>
              </w:rPr>
              <w:t>мають</w:t>
            </w:r>
            <w:r>
              <w:rPr>
                <w:spacing w:val="-10"/>
                <w:sz w:val="28"/>
              </w:rPr>
              <w:t> з</w:t>
            </w:r>
          </w:p>
        </w:tc>
        <w:tc>
          <w:tcPr>
            <w:tcW w:w="3446" w:type="dxa"/>
            <w:tcBorders>
              <w:top w:val="nil"/>
              <w:bottom w:val="nil"/>
            </w:tcBorders>
          </w:tcPr>
          <w:p>
            <w:pPr>
              <w:pStyle w:val="TableParagraph"/>
              <w:spacing w:before="72"/>
              <w:rPr>
                <w:sz w:val="28"/>
              </w:rPr>
            </w:pPr>
            <w:r>
              <w:rPr>
                <w:sz w:val="28"/>
              </w:rPr>
              <w:t>даних</w:t>
            </w:r>
            <w:r>
              <w:rPr>
                <w:spacing w:val="-15"/>
                <w:sz w:val="28"/>
              </w:rPr>
              <w:t> </w:t>
            </w:r>
            <w:r>
              <w:rPr>
                <w:sz w:val="28"/>
              </w:rPr>
              <w:t>про</w:t>
            </w:r>
            <w:r>
              <w:rPr>
                <w:spacing w:val="-15"/>
                <w:sz w:val="28"/>
              </w:rPr>
              <w:t> </w:t>
            </w:r>
            <w:r>
              <w:rPr>
                <w:sz w:val="28"/>
              </w:rPr>
              <w:t>споживачів,</w:t>
            </w:r>
            <w:r>
              <w:rPr>
                <w:spacing w:val="-14"/>
                <w:sz w:val="28"/>
              </w:rPr>
              <w:t> </w:t>
            </w:r>
            <w:r>
              <w:rPr>
                <w:spacing w:val="-5"/>
                <w:sz w:val="28"/>
              </w:rPr>
              <w:t>їх</w:t>
            </w:r>
          </w:p>
        </w:tc>
      </w:tr>
      <w:tr>
        <w:trPr>
          <w:trHeight w:val="484"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ним,</w:t>
            </w:r>
            <w:r>
              <w:rPr>
                <w:spacing w:val="-5"/>
                <w:sz w:val="28"/>
              </w:rPr>
              <w:t> </w:t>
            </w:r>
            <w:r>
              <w:rPr>
                <w:sz w:val="28"/>
              </w:rPr>
              <w:t>що</w:t>
            </w:r>
            <w:r>
              <w:rPr>
                <w:spacing w:val="-4"/>
                <w:sz w:val="28"/>
              </w:rPr>
              <w:t> </w:t>
            </w:r>
            <w:r>
              <w:rPr>
                <w:spacing w:val="-2"/>
                <w:sz w:val="28"/>
              </w:rPr>
              <w:t>викликає</w:t>
            </w:r>
          </w:p>
        </w:tc>
        <w:tc>
          <w:tcPr>
            <w:tcW w:w="3446" w:type="dxa"/>
            <w:tcBorders>
              <w:top w:val="nil"/>
              <w:bottom w:val="nil"/>
            </w:tcBorders>
          </w:tcPr>
          <w:p>
            <w:pPr>
              <w:pStyle w:val="TableParagraph"/>
              <w:spacing w:before="75"/>
              <w:rPr>
                <w:sz w:val="28"/>
              </w:rPr>
            </w:pPr>
            <w:r>
              <w:rPr>
                <w:sz w:val="28"/>
              </w:rPr>
              <w:t>уявлення</w:t>
            </w:r>
            <w:r>
              <w:rPr>
                <w:spacing w:val="-11"/>
                <w:sz w:val="28"/>
              </w:rPr>
              <w:t> </w:t>
            </w:r>
            <w:r>
              <w:rPr>
                <w:sz w:val="28"/>
              </w:rPr>
              <w:t>про</w:t>
            </w:r>
            <w:r>
              <w:rPr>
                <w:spacing w:val="-11"/>
                <w:sz w:val="28"/>
              </w:rPr>
              <w:t> </w:t>
            </w:r>
            <w:r>
              <w:rPr>
                <w:sz w:val="28"/>
              </w:rPr>
              <w:t>бренд</w:t>
            </w:r>
            <w:r>
              <w:rPr>
                <w:spacing w:val="-11"/>
                <w:sz w:val="28"/>
              </w:rPr>
              <w:t> </w:t>
            </w:r>
            <w:r>
              <w:rPr>
                <w:spacing w:val="-5"/>
                <w:sz w:val="28"/>
              </w:rPr>
              <w:t>та</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лояльність</w:t>
            </w:r>
            <w:r>
              <w:rPr>
                <w:spacing w:val="-7"/>
                <w:sz w:val="28"/>
              </w:rPr>
              <w:t> </w:t>
            </w:r>
            <w:r>
              <w:rPr>
                <w:sz w:val="28"/>
              </w:rPr>
              <w:t>та</w:t>
            </w:r>
            <w:r>
              <w:rPr>
                <w:spacing w:val="-6"/>
                <w:sz w:val="28"/>
              </w:rPr>
              <w:t> </w:t>
            </w:r>
            <w:r>
              <w:rPr>
                <w:sz w:val="28"/>
              </w:rPr>
              <w:t>як</w:t>
            </w:r>
            <w:r>
              <w:rPr>
                <w:spacing w:val="-6"/>
                <w:sz w:val="28"/>
              </w:rPr>
              <w:t> </w:t>
            </w:r>
            <w:r>
              <w:rPr>
                <w:spacing w:val="-4"/>
                <w:sz w:val="28"/>
              </w:rPr>
              <w:t>можна</w:t>
            </w:r>
          </w:p>
        </w:tc>
        <w:tc>
          <w:tcPr>
            <w:tcW w:w="3446" w:type="dxa"/>
            <w:tcBorders>
              <w:top w:val="nil"/>
              <w:bottom w:val="nil"/>
            </w:tcBorders>
          </w:tcPr>
          <w:p>
            <w:pPr>
              <w:pStyle w:val="TableParagraph"/>
              <w:spacing w:before="75"/>
              <w:rPr>
                <w:sz w:val="28"/>
              </w:rPr>
            </w:pPr>
            <w:r>
              <w:rPr>
                <w:sz w:val="28"/>
              </w:rPr>
              <w:t>інші</w:t>
            </w:r>
            <w:r>
              <w:rPr>
                <w:spacing w:val="-8"/>
                <w:sz w:val="28"/>
              </w:rPr>
              <w:t> </w:t>
            </w:r>
            <w:r>
              <w:rPr>
                <w:sz w:val="28"/>
              </w:rPr>
              <w:t>важливі</w:t>
            </w:r>
            <w:r>
              <w:rPr>
                <w:spacing w:val="-7"/>
                <w:sz w:val="28"/>
              </w:rPr>
              <w:t> </w:t>
            </w:r>
            <w:r>
              <w:rPr>
                <w:spacing w:val="-2"/>
                <w:sz w:val="28"/>
              </w:rPr>
              <w:t>показники.</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z w:val="28"/>
              </w:rPr>
              <w:t>покращити</w:t>
            </w:r>
            <w:r>
              <w:rPr>
                <w:spacing w:val="-13"/>
                <w:sz w:val="28"/>
              </w:rPr>
              <w:t> </w:t>
            </w:r>
            <w:r>
              <w:rPr>
                <w:spacing w:val="-2"/>
                <w:sz w:val="28"/>
              </w:rPr>
              <w:t>сприйняття</w:t>
            </w:r>
          </w:p>
        </w:tc>
        <w:tc>
          <w:tcPr>
            <w:tcW w:w="3446" w:type="dxa"/>
            <w:tcBorders>
              <w:top w:val="nil"/>
              <w:bottom w:val="nil"/>
            </w:tcBorders>
          </w:tcPr>
          <w:p>
            <w:pPr>
              <w:pStyle w:val="TableParagraph"/>
              <w:spacing w:before="72"/>
              <w:rPr>
                <w:sz w:val="28"/>
              </w:rPr>
            </w:pPr>
            <w:r>
              <w:rPr>
                <w:sz w:val="28"/>
              </w:rPr>
              <w:t>Це</w:t>
            </w:r>
            <w:r>
              <w:rPr>
                <w:spacing w:val="-12"/>
                <w:sz w:val="28"/>
              </w:rPr>
              <w:t> </w:t>
            </w:r>
            <w:r>
              <w:rPr>
                <w:sz w:val="28"/>
              </w:rPr>
              <w:t>може</w:t>
            </w:r>
            <w:r>
              <w:rPr>
                <w:spacing w:val="-11"/>
                <w:sz w:val="28"/>
              </w:rPr>
              <w:t> </w:t>
            </w:r>
            <w:r>
              <w:rPr>
                <w:sz w:val="28"/>
              </w:rPr>
              <w:t>бути</w:t>
            </w:r>
            <w:r>
              <w:rPr>
                <w:spacing w:val="-12"/>
                <w:sz w:val="28"/>
              </w:rPr>
              <w:t> </w:t>
            </w:r>
            <w:r>
              <w:rPr>
                <w:spacing w:val="-2"/>
                <w:sz w:val="28"/>
              </w:rPr>
              <w:t>витратним</w:t>
            </w:r>
          </w:p>
        </w:tc>
      </w:tr>
      <w:tr>
        <w:trPr>
          <w:trHeight w:val="484"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z w:val="28"/>
              </w:rPr>
              <w:t>бренду</w:t>
            </w:r>
            <w:r>
              <w:rPr>
                <w:spacing w:val="-8"/>
                <w:sz w:val="28"/>
              </w:rPr>
              <w:t> </w:t>
            </w:r>
            <w:r>
              <w:rPr>
                <w:spacing w:val="-2"/>
                <w:sz w:val="28"/>
              </w:rPr>
              <w:t>споживачами.</w:t>
            </w:r>
          </w:p>
        </w:tc>
        <w:tc>
          <w:tcPr>
            <w:tcW w:w="3446" w:type="dxa"/>
            <w:tcBorders>
              <w:top w:val="nil"/>
              <w:bottom w:val="nil"/>
            </w:tcBorders>
          </w:tcPr>
          <w:p>
            <w:pPr>
              <w:pStyle w:val="TableParagraph"/>
              <w:spacing w:before="75"/>
              <w:rPr>
                <w:sz w:val="28"/>
              </w:rPr>
            </w:pPr>
            <w:r>
              <w:rPr>
                <w:sz w:val="28"/>
              </w:rPr>
              <w:t>та</w:t>
            </w:r>
            <w:r>
              <w:rPr>
                <w:spacing w:val="-8"/>
                <w:sz w:val="28"/>
              </w:rPr>
              <w:t> </w:t>
            </w:r>
            <w:r>
              <w:rPr>
                <w:sz w:val="28"/>
              </w:rPr>
              <w:t>часовим</w:t>
            </w:r>
            <w:r>
              <w:rPr>
                <w:spacing w:val="-6"/>
                <w:sz w:val="28"/>
              </w:rPr>
              <w:t> </w:t>
            </w:r>
            <w:r>
              <w:rPr>
                <w:sz w:val="28"/>
              </w:rPr>
              <w:t>ресурсом</w:t>
            </w:r>
            <w:r>
              <w:rPr>
                <w:spacing w:val="-6"/>
                <w:sz w:val="28"/>
              </w:rPr>
              <w:t> </w:t>
            </w:r>
            <w:r>
              <w:rPr>
                <w:spacing w:val="-5"/>
                <w:sz w:val="28"/>
              </w:rPr>
              <w:t>для</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5"/>
              <w:rPr>
                <w:sz w:val="28"/>
              </w:rPr>
            </w:pPr>
            <w:r>
              <w:rPr>
                <w:spacing w:val="-2"/>
                <w:sz w:val="28"/>
              </w:rPr>
              <w:t>Гнучкість:</w:t>
            </w:r>
            <w:r>
              <w:rPr>
                <w:spacing w:val="-7"/>
                <w:sz w:val="28"/>
              </w:rPr>
              <w:t> </w:t>
            </w:r>
            <w:r>
              <w:rPr>
                <w:spacing w:val="-2"/>
                <w:sz w:val="28"/>
              </w:rPr>
              <w:t>Модель</w:t>
            </w:r>
            <w:r>
              <w:rPr>
                <w:spacing w:val="-7"/>
                <w:sz w:val="28"/>
              </w:rPr>
              <w:t> </w:t>
            </w:r>
            <w:r>
              <w:rPr>
                <w:spacing w:val="-2"/>
                <w:sz w:val="28"/>
              </w:rPr>
              <w:t>Аакера</w:t>
            </w:r>
          </w:p>
        </w:tc>
        <w:tc>
          <w:tcPr>
            <w:tcW w:w="3446" w:type="dxa"/>
            <w:tcBorders>
              <w:top w:val="nil"/>
              <w:bottom w:val="nil"/>
            </w:tcBorders>
          </w:tcPr>
          <w:p>
            <w:pPr>
              <w:pStyle w:val="TableParagraph"/>
              <w:spacing w:before="75"/>
              <w:rPr>
                <w:sz w:val="28"/>
              </w:rPr>
            </w:pPr>
            <w:r>
              <w:rPr>
                <w:spacing w:val="-2"/>
                <w:sz w:val="28"/>
              </w:rPr>
              <w:t>організації.</w:t>
            </w:r>
          </w:p>
        </w:tc>
      </w:tr>
      <w:tr>
        <w:trPr>
          <w:trHeight w:val="482" w:hRule="atLeast"/>
        </w:trPr>
        <w:tc>
          <w:tcPr>
            <w:tcW w:w="2126" w:type="dxa"/>
            <w:tcBorders>
              <w:top w:val="nil"/>
              <w:bottom w:val="nil"/>
            </w:tcBorders>
          </w:tcPr>
          <w:p>
            <w:pPr>
              <w:pStyle w:val="TableParagraph"/>
              <w:ind w:left="0"/>
              <w:rPr>
                <w:sz w:val="26"/>
              </w:rPr>
            </w:pPr>
          </w:p>
        </w:tc>
        <w:tc>
          <w:tcPr>
            <w:tcW w:w="3446" w:type="dxa"/>
            <w:tcBorders>
              <w:top w:val="nil"/>
              <w:bottom w:val="nil"/>
            </w:tcBorders>
          </w:tcPr>
          <w:p>
            <w:pPr>
              <w:pStyle w:val="TableParagraph"/>
              <w:spacing w:before="72"/>
              <w:rPr>
                <w:sz w:val="28"/>
              </w:rPr>
            </w:pPr>
            <w:r>
              <w:rPr>
                <w:sz w:val="28"/>
              </w:rPr>
              <w:t>дозволяє</w:t>
            </w:r>
            <w:r>
              <w:rPr>
                <w:spacing w:val="-14"/>
                <w:sz w:val="28"/>
              </w:rPr>
              <w:t> </w:t>
            </w:r>
            <w:r>
              <w:rPr>
                <w:sz w:val="28"/>
              </w:rPr>
              <w:t>бути</w:t>
            </w:r>
            <w:r>
              <w:rPr>
                <w:spacing w:val="-12"/>
                <w:sz w:val="28"/>
              </w:rPr>
              <w:t> </w:t>
            </w:r>
            <w:r>
              <w:rPr>
                <w:sz w:val="28"/>
              </w:rPr>
              <w:t>гнучким</w:t>
            </w:r>
            <w:r>
              <w:rPr>
                <w:spacing w:val="-13"/>
                <w:sz w:val="28"/>
              </w:rPr>
              <w:t> </w:t>
            </w:r>
            <w:r>
              <w:rPr>
                <w:spacing w:val="-10"/>
                <w:sz w:val="28"/>
              </w:rPr>
              <w:t>і</w:t>
            </w:r>
          </w:p>
        </w:tc>
        <w:tc>
          <w:tcPr>
            <w:tcW w:w="3446" w:type="dxa"/>
            <w:tcBorders>
              <w:top w:val="nil"/>
              <w:bottom w:val="nil"/>
            </w:tcBorders>
          </w:tcPr>
          <w:p>
            <w:pPr>
              <w:pStyle w:val="TableParagraph"/>
              <w:spacing w:before="72"/>
              <w:rPr>
                <w:sz w:val="28"/>
              </w:rPr>
            </w:pPr>
            <w:r>
              <w:rPr>
                <w:sz w:val="28"/>
              </w:rPr>
              <w:t>Відсутність</w:t>
            </w:r>
            <w:r>
              <w:rPr>
                <w:spacing w:val="-17"/>
                <w:sz w:val="28"/>
              </w:rPr>
              <w:t> </w:t>
            </w:r>
            <w:r>
              <w:rPr>
                <w:spacing w:val="-2"/>
                <w:sz w:val="28"/>
              </w:rPr>
              <w:t>детальності:</w:t>
            </w:r>
          </w:p>
        </w:tc>
      </w:tr>
      <w:tr>
        <w:trPr>
          <w:trHeight w:val="561" w:hRule="atLeast"/>
        </w:trPr>
        <w:tc>
          <w:tcPr>
            <w:tcW w:w="2126" w:type="dxa"/>
            <w:tcBorders>
              <w:top w:val="nil"/>
            </w:tcBorders>
          </w:tcPr>
          <w:p>
            <w:pPr>
              <w:pStyle w:val="TableParagraph"/>
              <w:ind w:left="0"/>
              <w:rPr>
                <w:sz w:val="26"/>
              </w:rPr>
            </w:pPr>
          </w:p>
        </w:tc>
        <w:tc>
          <w:tcPr>
            <w:tcW w:w="3446" w:type="dxa"/>
            <w:tcBorders>
              <w:top w:val="nil"/>
            </w:tcBorders>
          </w:tcPr>
          <w:p>
            <w:pPr>
              <w:pStyle w:val="TableParagraph"/>
              <w:spacing w:before="75"/>
              <w:rPr>
                <w:sz w:val="28"/>
              </w:rPr>
            </w:pPr>
            <w:r>
              <w:rPr>
                <w:spacing w:val="-2"/>
                <w:sz w:val="28"/>
              </w:rPr>
              <w:t>адаптуватися</w:t>
            </w:r>
            <w:r>
              <w:rPr>
                <w:spacing w:val="-8"/>
                <w:sz w:val="28"/>
              </w:rPr>
              <w:t> </w:t>
            </w:r>
            <w:r>
              <w:rPr>
                <w:spacing w:val="-5"/>
                <w:sz w:val="28"/>
              </w:rPr>
              <w:t>до</w:t>
            </w:r>
          </w:p>
        </w:tc>
        <w:tc>
          <w:tcPr>
            <w:tcW w:w="3446" w:type="dxa"/>
            <w:tcBorders>
              <w:top w:val="nil"/>
            </w:tcBorders>
          </w:tcPr>
          <w:p>
            <w:pPr>
              <w:pStyle w:val="TableParagraph"/>
              <w:spacing w:before="75"/>
              <w:rPr>
                <w:sz w:val="28"/>
              </w:rPr>
            </w:pPr>
            <w:r>
              <w:rPr>
                <w:spacing w:val="-2"/>
                <w:sz w:val="28"/>
              </w:rPr>
              <w:t>Модель</w:t>
            </w:r>
            <w:r>
              <w:rPr>
                <w:spacing w:val="-9"/>
                <w:sz w:val="28"/>
              </w:rPr>
              <w:t> </w:t>
            </w:r>
            <w:r>
              <w:rPr>
                <w:spacing w:val="-2"/>
                <w:sz w:val="28"/>
              </w:rPr>
              <w:t>Аакера</w:t>
            </w:r>
            <w:r>
              <w:rPr>
                <w:spacing w:val="-9"/>
                <w:sz w:val="28"/>
              </w:rPr>
              <w:t> </w:t>
            </w:r>
            <w:r>
              <w:rPr>
                <w:spacing w:val="-2"/>
                <w:sz w:val="28"/>
              </w:rPr>
              <w:t>надає</w:t>
            </w:r>
          </w:p>
        </w:tc>
      </w:tr>
    </w:tbl>
    <w:p>
      <w:pPr>
        <w:spacing w:after="0"/>
        <w:rPr>
          <w:sz w:val="28"/>
        </w:rPr>
        <w:sectPr>
          <w:pgSz w:w="11900" w:h="16840"/>
          <w:pgMar w:header="732" w:footer="0" w:top="1360" w:bottom="280" w:left="1080" w:right="760"/>
        </w:sectPr>
      </w:pPr>
    </w:p>
    <w:p>
      <w:pPr>
        <w:pStyle w:val="BodyText"/>
        <w:spacing w:before="9"/>
        <w:ind w:left="0"/>
        <w:jc w:val="left"/>
        <w:rPr>
          <w:b/>
          <w:sz w:val="6"/>
        </w:rPr>
      </w:pPr>
    </w:p>
    <w:tbl>
      <w:tblPr>
        <w:tblW w:w="0" w:type="auto"/>
        <w:jc w:val="left"/>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6"/>
        <w:gridCol w:w="3446"/>
        <w:gridCol w:w="3446"/>
      </w:tblGrid>
      <w:tr>
        <w:trPr>
          <w:trHeight w:val="4828" w:hRule="atLeast"/>
        </w:trPr>
        <w:tc>
          <w:tcPr>
            <w:tcW w:w="2126" w:type="dxa"/>
          </w:tcPr>
          <w:p>
            <w:pPr>
              <w:pStyle w:val="TableParagraph"/>
              <w:ind w:left="0"/>
              <w:rPr>
                <w:sz w:val="26"/>
              </w:rPr>
            </w:pPr>
          </w:p>
        </w:tc>
        <w:tc>
          <w:tcPr>
            <w:tcW w:w="3446" w:type="dxa"/>
          </w:tcPr>
          <w:p>
            <w:pPr>
              <w:pStyle w:val="TableParagraph"/>
              <w:spacing w:line="360" w:lineRule="auto"/>
              <w:ind w:right="163"/>
              <w:rPr>
                <w:sz w:val="28"/>
              </w:rPr>
            </w:pPr>
            <w:r>
              <w:rPr>
                <w:sz w:val="28"/>
              </w:rPr>
              <w:t>конкретних потреб та цілей бренду. Вона не накладає жорстких правил,</w:t>
            </w:r>
            <w:r>
              <w:rPr>
                <w:spacing w:val="-10"/>
                <w:sz w:val="28"/>
              </w:rPr>
              <w:t> </w:t>
            </w:r>
            <w:r>
              <w:rPr>
                <w:sz w:val="28"/>
              </w:rPr>
              <w:t>а</w:t>
            </w:r>
            <w:r>
              <w:rPr>
                <w:spacing w:val="-10"/>
                <w:sz w:val="28"/>
              </w:rPr>
              <w:t> </w:t>
            </w:r>
            <w:r>
              <w:rPr>
                <w:sz w:val="28"/>
              </w:rPr>
              <w:t>надає</w:t>
            </w:r>
            <w:r>
              <w:rPr>
                <w:spacing w:val="-10"/>
                <w:sz w:val="28"/>
              </w:rPr>
              <w:t> </w:t>
            </w:r>
            <w:r>
              <w:rPr>
                <w:sz w:val="28"/>
              </w:rPr>
              <w:t>рамки,</w:t>
            </w:r>
            <w:r>
              <w:rPr>
                <w:spacing w:val="-10"/>
                <w:sz w:val="28"/>
              </w:rPr>
              <w:t> </w:t>
            </w:r>
            <w:r>
              <w:rPr>
                <w:sz w:val="28"/>
              </w:rPr>
              <w:t>в межах яких можна розробити власну стратегію управління </w:t>
            </w:r>
            <w:r>
              <w:rPr>
                <w:spacing w:val="-2"/>
                <w:sz w:val="28"/>
              </w:rPr>
              <w:t>брендом.</w:t>
            </w:r>
          </w:p>
        </w:tc>
        <w:tc>
          <w:tcPr>
            <w:tcW w:w="3446" w:type="dxa"/>
          </w:tcPr>
          <w:p>
            <w:pPr>
              <w:pStyle w:val="TableParagraph"/>
              <w:spacing w:line="360" w:lineRule="auto"/>
              <w:ind w:right="116"/>
              <w:rPr>
                <w:sz w:val="28"/>
              </w:rPr>
            </w:pPr>
            <w:r>
              <w:rPr>
                <w:sz w:val="28"/>
              </w:rPr>
              <w:t>загальний</w:t>
            </w:r>
            <w:r>
              <w:rPr>
                <w:spacing w:val="-3"/>
                <w:sz w:val="28"/>
              </w:rPr>
              <w:t> </w:t>
            </w:r>
            <w:r>
              <w:rPr>
                <w:sz w:val="28"/>
              </w:rPr>
              <w:t>огляд</w:t>
            </w:r>
            <w:r>
              <w:rPr>
                <w:spacing w:val="-3"/>
                <w:sz w:val="28"/>
              </w:rPr>
              <w:t> </w:t>
            </w:r>
            <w:r>
              <w:rPr>
                <w:sz w:val="28"/>
              </w:rPr>
              <w:t>елементів бренду, але не завжди деталізує</w:t>
            </w:r>
            <w:r>
              <w:rPr>
                <w:spacing w:val="-15"/>
                <w:sz w:val="28"/>
              </w:rPr>
              <w:t> </w:t>
            </w:r>
            <w:r>
              <w:rPr>
                <w:sz w:val="28"/>
              </w:rPr>
              <w:t>кожну</w:t>
            </w:r>
            <w:r>
              <w:rPr>
                <w:spacing w:val="-15"/>
                <w:sz w:val="28"/>
              </w:rPr>
              <w:t> </w:t>
            </w:r>
            <w:r>
              <w:rPr>
                <w:sz w:val="28"/>
              </w:rPr>
              <w:t>з</w:t>
            </w:r>
            <w:r>
              <w:rPr>
                <w:spacing w:val="-15"/>
                <w:sz w:val="28"/>
              </w:rPr>
              <w:t> </w:t>
            </w:r>
            <w:r>
              <w:rPr>
                <w:sz w:val="28"/>
              </w:rPr>
              <w:t>них.</w:t>
            </w:r>
            <w:r>
              <w:rPr>
                <w:spacing w:val="-15"/>
                <w:sz w:val="28"/>
              </w:rPr>
              <w:t> </w:t>
            </w:r>
            <w:r>
              <w:rPr>
                <w:sz w:val="28"/>
              </w:rPr>
              <w:t>Для деяких організацій це може бути обмеженням, оскільки вони можуть потребувати більш детального розгляду певних аспектів свого</w:t>
            </w:r>
          </w:p>
          <w:p>
            <w:pPr>
              <w:pStyle w:val="TableParagraph"/>
              <w:rPr>
                <w:sz w:val="28"/>
              </w:rPr>
            </w:pPr>
            <w:r>
              <w:rPr>
                <w:spacing w:val="-2"/>
                <w:sz w:val="28"/>
              </w:rPr>
              <w:t>бренду.</w:t>
            </w:r>
          </w:p>
        </w:tc>
      </w:tr>
      <w:tr>
        <w:trPr>
          <w:trHeight w:val="2414" w:hRule="atLeast"/>
        </w:trPr>
        <w:tc>
          <w:tcPr>
            <w:tcW w:w="2126" w:type="dxa"/>
          </w:tcPr>
          <w:p>
            <w:pPr>
              <w:pStyle w:val="TableParagraph"/>
              <w:spacing w:line="362" w:lineRule="auto"/>
              <w:ind w:left="105" w:right="217"/>
              <w:rPr>
                <w:sz w:val="28"/>
              </w:rPr>
            </w:pPr>
            <w:r>
              <w:rPr>
                <w:sz w:val="28"/>
              </w:rPr>
              <w:t>Модель</w:t>
            </w:r>
            <w:r>
              <w:rPr>
                <w:spacing w:val="-18"/>
                <w:sz w:val="28"/>
              </w:rPr>
              <w:t> </w:t>
            </w:r>
            <w:r>
              <w:rPr>
                <w:sz w:val="28"/>
              </w:rPr>
              <w:t>"Brand Identity</w:t>
            </w:r>
            <w:r>
              <w:rPr>
                <w:spacing w:val="-9"/>
                <w:sz w:val="28"/>
              </w:rPr>
              <w:t> </w:t>
            </w:r>
            <w:r>
              <w:rPr>
                <w:spacing w:val="-2"/>
                <w:sz w:val="28"/>
              </w:rPr>
              <w:t>Prism":</w:t>
            </w:r>
          </w:p>
        </w:tc>
        <w:tc>
          <w:tcPr>
            <w:tcW w:w="3446" w:type="dxa"/>
          </w:tcPr>
          <w:p>
            <w:pPr>
              <w:pStyle w:val="TableParagraph"/>
              <w:spacing w:line="360" w:lineRule="auto"/>
              <w:ind w:right="163"/>
              <w:rPr>
                <w:sz w:val="28"/>
              </w:rPr>
            </w:pPr>
            <w:r>
              <w:rPr>
                <w:spacing w:val="-2"/>
                <w:sz w:val="28"/>
              </w:rPr>
              <w:t>Дозволяє</w:t>
            </w:r>
            <w:r>
              <w:rPr>
                <w:spacing w:val="-13"/>
                <w:sz w:val="28"/>
              </w:rPr>
              <w:t> </w:t>
            </w:r>
            <w:r>
              <w:rPr>
                <w:spacing w:val="-2"/>
                <w:sz w:val="28"/>
              </w:rPr>
              <w:t>глибше</w:t>
            </w:r>
            <w:r>
              <w:rPr>
                <w:spacing w:val="-13"/>
                <w:sz w:val="28"/>
              </w:rPr>
              <w:t> </w:t>
            </w:r>
            <w:r>
              <w:rPr>
                <w:spacing w:val="-2"/>
                <w:sz w:val="28"/>
              </w:rPr>
              <w:t>розуміти </w:t>
            </w:r>
            <w:r>
              <w:rPr>
                <w:sz w:val="28"/>
              </w:rPr>
              <w:t>ідентичність бренду, виявляти його різні аспекти та створювати</w:t>
            </w:r>
          </w:p>
          <w:p>
            <w:pPr>
              <w:pStyle w:val="TableParagraph"/>
              <w:rPr>
                <w:sz w:val="28"/>
              </w:rPr>
            </w:pPr>
            <w:r>
              <w:rPr>
                <w:sz w:val="28"/>
              </w:rPr>
              <w:t>послідовність</w:t>
            </w:r>
            <w:r>
              <w:rPr>
                <w:spacing w:val="-7"/>
                <w:sz w:val="28"/>
              </w:rPr>
              <w:t> </w:t>
            </w:r>
            <w:r>
              <w:rPr>
                <w:sz w:val="28"/>
              </w:rPr>
              <w:t>між</w:t>
            </w:r>
            <w:r>
              <w:rPr>
                <w:spacing w:val="-6"/>
                <w:sz w:val="28"/>
              </w:rPr>
              <w:t> </w:t>
            </w:r>
            <w:r>
              <w:rPr>
                <w:spacing w:val="-2"/>
                <w:sz w:val="28"/>
              </w:rPr>
              <w:t>ними.</w:t>
            </w:r>
          </w:p>
        </w:tc>
        <w:tc>
          <w:tcPr>
            <w:tcW w:w="3446" w:type="dxa"/>
          </w:tcPr>
          <w:p>
            <w:pPr>
              <w:pStyle w:val="TableParagraph"/>
              <w:spacing w:line="360" w:lineRule="auto"/>
              <w:ind w:right="163"/>
              <w:rPr>
                <w:sz w:val="28"/>
              </w:rPr>
            </w:pPr>
            <w:r>
              <w:rPr>
                <w:sz w:val="28"/>
              </w:rPr>
              <w:t>Може бути складно використовувати в практиці без підтримки відповідних</w:t>
            </w:r>
            <w:r>
              <w:rPr>
                <w:spacing w:val="-18"/>
                <w:sz w:val="28"/>
              </w:rPr>
              <w:t> </w:t>
            </w:r>
            <w:r>
              <w:rPr>
                <w:sz w:val="28"/>
              </w:rPr>
              <w:t>досліджень</w:t>
            </w:r>
            <w:r>
              <w:rPr>
                <w:spacing w:val="-17"/>
                <w:sz w:val="28"/>
              </w:rPr>
              <w:t> </w:t>
            </w:r>
            <w:r>
              <w:rPr>
                <w:sz w:val="28"/>
              </w:rPr>
              <w:t>і</w:t>
            </w:r>
          </w:p>
          <w:p>
            <w:pPr>
              <w:pStyle w:val="TableParagraph"/>
              <w:rPr>
                <w:sz w:val="28"/>
              </w:rPr>
            </w:pPr>
            <w:r>
              <w:rPr>
                <w:sz w:val="28"/>
              </w:rPr>
              <w:t>аналітичних</w:t>
            </w:r>
            <w:r>
              <w:rPr>
                <w:spacing w:val="-12"/>
                <w:sz w:val="28"/>
              </w:rPr>
              <w:t> </w:t>
            </w:r>
            <w:r>
              <w:rPr>
                <w:spacing w:val="-2"/>
                <w:sz w:val="28"/>
              </w:rPr>
              <w:t>зусиль.</w:t>
            </w:r>
          </w:p>
        </w:tc>
      </w:tr>
      <w:tr>
        <w:trPr>
          <w:trHeight w:val="2898" w:hRule="atLeast"/>
        </w:trPr>
        <w:tc>
          <w:tcPr>
            <w:tcW w:w="2126" w:type="dxa"/>
          </w:tcPr>
          <w:p>
            <w:pPr>
              <w:pStyle w:val="TableParagraph"/>
              <w:spacing w:line="362" w:lineRule="auto"/>
              <w:ind w:left="105" w:right="217"/>
              <w:rPr>
                <w:sz w:val="28"/>
              </w:rPr>
            </w:pPr>
            <w:r>
              <w:rPr>
                <w:spacing w:val="-2"/>
                <w:sz w:val="28"/>
              </w:rPr>
              <w:t>Модель</w:t>
            </w:r>
            <w:r>
              <w:rPr>
                <w:spacing w:val="-16"/>
                <w:sz w:val="28"/>
              </w:rPr>
              <w:t> </w:t>
            </w:r>
            <w:r>
              <w:rPr>
                <w:spacing w:val="-2"/>
                <w:sz w:val="28"/>
              </w:rPr>
              <w:t>"Brand Equity Pyramid":</w:t>
            </w:r>
          </w:p>
        </w:tc>
        <w:tc>
          <w:tcPr>
            <w:tcW w:w="3446" w:type="dxa"/>
          </w:tcPr>
          <w:p>
            <w:pPr>
              <w:pStyle w:val="TableParagraph"/>
              <w:spacing w:line="360" w:lineRule="auto"/>
              <w:ind w:right="163"/>
              <w:rPr>
                <w:sz w:val="28"/>
              </w:rPr>
            </w:pPr>
            <w:r>
              <w:rPr>
                <w:sz w:val="28"/>
              </w:rPr>
              <w:t>Відображає ієрархію рівнів</w:t>
            </w:r>
            <w:r>
              <w:rPr>
                <w:spacing w:val="-18"/>
                <w:sz w:val="28"/>
              </w:rPr>
              <w:t> </w:t>
            </w:r>
            <w:r>
              <w:rPr>
                <w:sz w:val="28"/>
              </w:rPr>
              <w:t>брендової</w:t>
            </w:r>
            <w:r>
              <w:rPr>
                <w:spacing w:val="-17"/>
                <w:sz w:val="28"/>
              </w:rPr>
              <w:t> </w:t>
            </w:r>
            <w:r>
              <w:rPr>
                <w:sz w:val="28"/>
              </w:rPr>
              <w:t>цінності, допомагає встановити пріоритети і розробити стратегію управління</w:t>
            </w:r>
          </w:p>
          <w:p>
            <w:pPr>
              <w:pStyle w:val="TableParagraph"/>
              <w:spacing w:before="2"/>
              <w:rPr>
                <w:sz w:val="28"/>
              </w:rPr>
            </w:pPr>
            <w:r>
              <w:rPr>
                <w:spacing w:val="-2"/>
                <w:sz w:val="28"/>
              </w:rPr>
              <w:t>брендом.</w:t>
            </w:r>
          </w:p>
        </w:tc>
        <w:tc>
          <w:tcPr>
            <w:tcW w:w="3446" w:type="dxa"/>
          </w:tcPr>
          <w:p>
            <w:pPr>
              <w:pStyle w:val="TableParagraph"/>
              <w:spacing w:line="360" w:lineRule="auto"/>
              <w:ind w:right="155"/>
              <w:rPr>
                <w:sz w:val="28"/>
              </w:rPr>
            </w:pPr>
            <w:r>
              <w:rPr>
                <w:sz w:val="28"/>
              </w:rPr>
              <w:t>Може не враховувати індивідуальні</w:t>
            </w:r>
            <w:r>
              <w:rPr>
                <w:spacing w:val="-9"/>
                <w:sz w:val="28"/>
              </w:rPr>
              <w:t> </w:t>
            </w:r>
            <w:r>
              <w:rPr>
                <w:sz w:val="28"/>
              </w:rPr>
              <w:t>особливості бренду,</w:t>
            </w:r>
            <w:r>
              <w:rPr>
                <w:spacing w:val="-18"/>
                <w:sz w:val="28"/>
              </w:rPr>
              <w:t> </w:t>
            </w:r>
            <w:r>
              <w:rPr>
                <w:sz w:val="28"/>
              </w:rPr>
              <w:t>не</w:t>
            </w:r>
            <w:r>
              <w:rPr>
                <w:spacing w:val="-17"/>
                <w:sz w:val="28"/>
              </w:rPr>
              <w:t> </w:t>
            </w:r>
            <w:r>
              <w:rPr>
                <w:sz w:val="28"/>
              </w:rPr>
              <w:t>зосереджується на емоційному зв'язку зі </w:t>
            </w:r>
            <w:r>
              <w:rPr>
                <w:spacing w:val="-2"/>
                <w:sz w:val="28"/>
              </w:rPr>
              <w:t>споживачами.</w:t>
            </w:r>
          </w:p>
        </w:tc>
      </w:tr>
      <w:tr>
        <w:trPr>
          <w:trHeight w:val="1933" w:hRule="atLeast"/>
        </w:trPr>
        <w:tc>
          <w:tcPr>
            <w:tcW w:w="2126" w:type="dxa"/>
          </w:tcPr>
          <w:p>
            <w:pPr>
              <w:pStyle w:val="TableParagraph"/>
              <w:spacing w:line="362" w:lineRule="auto"/>
              <w:ind w:left="105"/>
              <w:rPr>
                <w:sz w:val="28"/>
              </w:rPr>
            </w:pPr>
            <w:r>
              <w:rPr>
                <w:spacing w:val="-2"/>
                <w:sz w:val="28"/>
              </w:rPr>
              <w:t>Модель</w:t>
            </w:r>
            <w:r>
              <w:rPr>
                <w:spacing w:val="-16"/>
                <w:sz w:val="28"/>
              </w:rPr>
              <w:t> </w:t>
            </w:r>
            <w:r>
              <w:rPr>
                <w:spacing w:val="-2"/>
                <w:sz w:val="28"/>
              </w:rPr>
              <w:t>"Brand Resonance Pyramid":</w:t>
            </w:r>
          </w:p>
        </w:tc>
        <w:tc>
          <w:tcPr>
            <w:tcW w:w="3446" w:type="dxa"/>
          </w:tcPr>
          <w:p>
            <w:pPr>
              <w:pStyle w:val="TableParagraph"/>
              <w:spacing w:line="362" w:lineRule="auto"/>
              <w:ind w:right="305"/>
              <w:rPr>
                <w:sz w:val="28"/>
              </w:rPr>
            </w:pPr>
            <w:r>
              <w:rPr>
                <w:sz w:val="28"/>
              </w:rPr>
              <w:t>Розкриває процес взаємодії бренду зі споживачами</w:t>
            </w:r>
            <w:r>
              <w:rPr>
                <w:spacing w:val="-18"/>
                <w:sz w:val="28"/>
              </w:rPr>
              <w:t> </w:t>
            </w:r>
            <w:r>
              <w:rPr>
                <w:sz w:val="28"/>
              </w:rPr>
              <w:t>і</w:t>
            </w:r>
            <w:r>
              <w:rPr>
                <w:spacing w:val="-17"/>
                <w:sz w:val="28"/>
              </w:rPr>
              <w:t> </w:t>
            </w:r>
            <w:r>
              <w:rPr>
                <w:sz w:val="28"/>
              </w:rPr>
              <w:t>створення</w:t>
            </w:r>
          </w:p>
          <w:p>
            <w:pPr>
              <w:pStyle w:val="TableParagraph"/>
              <w:spacing w:line="313" w:lineRule="exact"/>
              <w:rPr>
                <w:sz w:val="28"/>
              </w:rPr>
            </w:pPr>
            <w:r>
              <w:rPr>
                <w:spacing w:val="-5"/>
                <w:sz w:val="28"/>
              </w:rPr>
              <w:t>глибокого</w:t>
            </w:r>
            <w:r>
              <w:rPr>
                <w:spacing w:val="-2"/>
                <w:sz w:val="28"/>
              </w:rPr>
              <w:t> зв'язку.</w:t>
            </w:r>
          </w:p>
        </w:tc>
        <w:tc>
          <w:tcPr>
            <w:tcW w:w="3446" w:type="dxa"/>
          </w:tcPr>
          <w:p>
            <w:pPr>
              <w:pStyle w:val="TableParagraph"/>
              <w:spacing w:line="362" w:lineRule="auto"/>
              <w:rPr>
                <w:sz w:val="28"/>
              </w:rPr>
            </w:pPr>
            <w:r>
              <w:rPr>
                <w:spacing w:val="-2"/>
                <w:sz w:val="28"/>
              </w:rPr>
              <w:t>Може</w:t>
            </w:r>
            <w:r>
              <w:rPr>
                <w:spacing w:val="-15"/>
                <w:sz w:val="28"/>
              </w:rPr>
              <w:t> </w:t>
            </w:r>
            <w:r>
              <w:rPr>
                <w:spacing w:val="-2"/>
                <w:sz w:val="28"/>
              </w:rPr>
              <w:t>бути</w:t>
            </w:r>
            <w:r>
              <w:rPr>
                <w:spacing w:val="-15"/>
                <w:sz w:val="28"/>
              </w:rPr>
              <w:t> </w:t>
            </w:r>
            <w:r>
              <w:rPr>
                <w:spacing w:val="-2"/>
                <w:sz w:val="28"/>
              </w:rPr>
              <w:t>важко</w:t>
            </w:r>
            <w:r>
              <w:rPr>
                <w:spacing w:val="-15"/>
                <w:sz w:val="28"/>
              </w:rPr>
              <w:t> </w:t>
            </w:r>
            <w:r>
              <w:rPr>
                <w:spacing w:val="-2"/>
                <w:sz w:val="28"/>
              </w:rPr>
              <w:t>виміряти </w:t>
            </w:r>
            <w:r>
              <w:rPr>
                <w:sz w:val="28"/>
              </w:rPr>
              <w:t>рівень резонансу та перевірити його вплив на</w:t>
            </w:r>
          </w:p>
          <w:p>
            <w:pPr>
              <w:pStyle w:val="TableParagraph"/>
              <w:spacing w:line="313" w:lineRule="exact"/>
              <w:rPr>
                <w:sz w:val="28"/>
              </w:rPr>
            </w:pPr>
            <w:r>
              <w:rPr>
                <w:w w:val="95"/>
                <w:sz w:val="28"/>
              </w:rPr>
              <w:t>бізнес-</w:t>
            </w:r>
            <w:r>
              <w:rPr>
                <w:spacing w:val="-2"/>
                <w:sz w:val="28"/>
              </w:rPr>
              <w:t>показники.</w:t>
            </w:r>
          </w:p>
        </w:tc>
      </w:tr>
      <w:tr>
        <w:trPr>
          <w:trHeight w:val="964" w:hRule="atLeast"/>
        </w:trPr>
        <w:tc>
          <w:tcPr>
            <w:tcW w:w="2126" w:type="dxa"/>
          </w:tcPr>
          <w:p>
            <w:pPr>
              <w:pStyle w:val="TableParagraph"/>
              <w:spacing w:line="320" w:lineRule="exact"/>
              <w:ind w:left="105"/>
              <w:rPr>
                <w:sz w:val="28"/>
              </w:rPr>
            </w:pPr>
            <w:r>
              <w:rPr>
                <w:spacing w:val="-2"/>
                <w:sz w:val="28"/>
              </w:rPr>
              <w:t>Модель</w:t>
            </w:r>
            <w:r>
              <w:rPr>
                <w:spacing w:val="-12"/>
                <w:sz w:val="28"/>
              </w:rPr>
              <w:t> </w:t>
            </w:r>
            <w:r>
              <w:rPr>
                <w:spacing w:val="-2"/>
                <w:sz w:val="28"/>
              </w:rPr>
              <w:t>"Brand</w:t>
            </w:r>
          </w:p>
          <w:p>
            <w:pPr>
              <w:pStyle w:val="TableParagraph"/>
              <w:spacing w:before="158"/>
              <w:ind w:left="105"/>
              <w:rPr>
                <w:sz w:val="28"/>
              </w:rPr>
            </w:pPr>
            <w:r>
              <w:rPr>
                <w:sz w:val="28"/>
              </w:rPr>
              <w:t>Essence</w:t>
            </w:r>
            <w:r>
              <w:rPr>
                <w:spacing w:val="-14"/>
                <w:sz w:val="28"/>
              </w:rPr>
              <w:t> </w:t>
            </w:r>
            <w:r>
              <w:rPr>
                <w:spacing w:val="-2"/>
                <w:sz w:val="28"/>
              </w:rPr>
              <w:t>Wheel":</w:t>
            </w:r>
          </w:p>
        </w:tc>
        <w:tc>
          <w:tcPr>
            <w:tcW w:w="3446" w:type="dxa"/>
          </w:tcPr>
          <w:p>
            <w:pPr>
              <w:pStyle w:val="TableParagraph"/>
              <w:spacing w:line="320" w:lineRule="exact"/>
              <w:rPr>
                <w:sz w:val="28"/>
              </w:rPr>
            </w:pPr>
            <w:r>
              <w:rPr>
                <w:spacing w:val="-2"/>
                <w:sz w:val="28"/>
              </w:rPr>
              <w:t>Допомагає</w:t>
            </w:r>
            <w:r>
              <w:rPr>
                <w:sz w:val="28"/>
              </w:rPr>
              <w:t> </w:t>
            </w:r>
            <w:r>
              <w:rPr>
                <w:spacing w:val="-2"/>
                <w:sz w:val="28"/>
              </w:rPr>
              <w:t>сформулювати</w:t>
            </w:r>
          </w:p>
          <w:p>
            <w:pPr>
              <w:pStyle w:val="TableParagraph"/>
              <w:spacing w:before="158"/>
              <w:rPr>
                <w:sz w:val="28"/>
              </w:rPr>
            </w:pPr>
            <w:r>
              <w:rPr>
                <w:sz w:val="28"/>
              </w:rPr>
              <w:t>ядро</w:t>
            </w:r>
            <w:r>
              <w:rPr>
                <w:spacing w:val="-7"/>
                <w:sz w:val="28"/>
              </w:rPr>
              <w:t> </w:t>
            </w:r>
            <w:r>
              <w:rPr>
                <w:sz w:val="28"/>
              </w:rPr>
              <w:t>сутності</w:t>
            </w:r>
            <w:r>
              <w:rPr>
                <w:spacing w:val="-6"/>
                <w:sz w:val="28"/>
              </w:rPr>
              <w:t> </w:t>
            </w:r>
            <w:r>
              <w:rPr>
                <w:sz w:val="28"/>
              </w:rPr>
              <w:t>бренду</w:t>
            </w:r>
            <w:r>
              <w:rPr>
                <w:spacing w:val="-6"/>
                <w:sz w:val="28"/>
              </w:rPr>
              <w:t> </w:t>
            </w:r>
            <w:r>
              <w:rPr>
                <w:spacing w:val="-10"/>
                <w:sz w:val="28"/>
              </w:rPr>
              <w:t>і</w:t>
            </w:r>
          </w:p>
        </w:tc>
        <w:tc>
          <w:tcPr>
            <w:tcW w:w="3446" w:type="dxa"/>
          </w:tcPr>
          <w:p>
            <w:pPr>
              <w:pStyle w:val="TableParagraph"/>
              <w:spacing w:line="320" w:lineRule="exact"/>
              <w:rPr>
                <w:sz w:val="28"/>
              </w:rPr>
            </w:pPr>
            <w:r>
              <w:rPr>
                <w:spacing w:val="-2"/>
                <w:sz w:val="28"/>
              </w:rPr>
              <w:t>Може</w:t>
            </w:r>
            <w:r>
              <w:rPr>
                <w:spacing w:val="-12"/>
                <w:sz w:val="28"/>
              </w:rPr>
              <w:t> </w:t>
            </w:r>
            <w:r>
              <w:rPr>
                <w:spacing w:val="-2"/>
                <w:sz w:val="28"/>
              </w:rPr>
              <w:t>бути</w:t>
            </w:r>
            <w:r>
              <w:rPr>
                <w:spacing w:val="-11"/>
                <w:sz w:val="28"/>
              </w:rPr>
              <w:t> </w:t>
            </w:r>
            <w:r>
              <w:rPr>
                <w:spacing w:val="-4"/>
                <w:sz w:val="28"/>
              </w:rPr>
              <w:t>менш</w:t>
            </w:r>
          </w:p>
          <w:p>
            <w:pPr>
              <w:pStyle w:val="TableParagraph"/>
              <w:spacing w:before="158"/>
              <w:rPr>
                <w:sz w:val="28"/>
              </w:rPr>
            </w:pPr>
            <w:r>
              <w:rPr>
                <w:sz w:val="28"/>
              </w:rPr>
              <w:t>конкретною</w:t>
            </w:r>
            <w:r>
              <w:rPr>
                <w:spacing w:val="-13"/>
                <w:sz w:val="28"/>
              </w:rPr>
              <w:t> </w:t>
            </w:r>
            <w:r>
              <w:rPr>
                <w:sz w:val="28"/>
              </w:rPr>
              <w:t>та</w:t>
            </w:r>
            <w:r>
              <w:rPr>
                <w:spacing w:val="-13"/>
                <w:sz w:val="28"/>
              </w:rPr>
              <w:t> </w:t>
            </w:r>
            <w:r>
              <w:rPr>
                <w:spacing w:val="-4"/>
                <w:sz w:val="28"/>
              </w:rPr>
              <w:t>менш</w:t>
            </w:r>
          </w:p>
        </w:tc>
      </w:tr>
    </w:tbl>
    <w:p>
      <w:pPr>
        <w:spacing w:after="0"/>
        <w:rPr>
          <w:sz w:val="28"/>
        </w:rPr>
        <w:sectPr>
          <w:pgSz w:w="11900" w:h="16840"/>
          <w:pgMar w:header="732" w:footer="0" w:top="1360" w:bottom="280" w:left="1080" w:right="760"/>
        </w:sectPr>
      </w:pPr>
    </w:p>
    <w:p>
      <w:pPr>
        <w:pStyle w:val="BodyText"/>
        <w:spacing w:before="9"/>
        <w:ind w:left="0"/>
        <w:jc w:val="left"/>
        <w:rPr>
          <w:b/>
          <w:sz w:val="6"/>
        </w:rPr>
      </w:pPr>
    </w:p>
    <w:tbl>
      <w:tblPr>
        <w:tblW w:w="0" w:type="auto"/>
        <w:jc w:val="left"/>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6"/>
        <w:gridCol w:w="3446"/>
        <w:gridCol w:w="3446"/>
      </w:tblGrid>
      <w:tr>
        <w:trPr>
          <w:trHeight w:val="964" w:hRule="atLeast"/>
        </w:trPr>
        <w:tc>
          <w:tcPr>
            <w:tcW w:w="2126" w:type="dxa"/>
          </w:tcPr>
          <w:p>
            <w:pPr>
              <w:pStyle w:val="TableParagraph"/>
              <w:ind w:left="0"/>
              <w:rPr>
                <w:sz w:val="26"/>
              </w:rPr>
            </w:pPr>
          </w:p>
        </w:tc>
        <w:tc>
          <w:tcPr>
            <w:tcW w:w="3446" w:type="dxa"/>
          </w:tcPr>
          <w:p>
            <w:pPr>
              <w:pStyle w:val="TableParagraph"/>
              <w:spacing w:line="320" w:lineRule="exact"/>
              <w:rPr>
                <w:sz w:val="28"/>
              </w:rPr>
            </w:pPr>
            <w:r>
              <w:rPr>
                <w:sz w:val="28"/>
              </w:rPr>
              <w:t>виокремити</w:t>
            </w:r>
            <w:r>
              <w:rPr>
                <w:spacing w:val="-13"/>
                <w:sz w:val="28"/>
              </w:rPr>
              <w:t> </w:t>
            </w:r>
            <w:r>
              <w:rPr>
                <w:sz w:val="28"/>
              </w:rPr>
              <w:t>його</w:t>
            </w:r>
            <w:r>
              <w:rPr>
                <w:spacing w:val="-13"/>
                <w:sz w:val="28"/>
              </w:rPr>
              <w:t> </w:t>
            </w:r>
            <w:r>
              <w:rPr>
                <w:spacing w:val="-2"/>
                <w:sz w:val="28"/>
              </w:rPr>
              <w:t>ключові</w:t>
            </w:r>
          </w:p>
          <w:p>
            <w:pPr>
              <w:pStyle w:val="TableParagraph"/>
              <w:spacing w:before="163"/>
              <w:rPr>
                <w:sz w:val="28"/>
              </w:rPr>
            </w:pPr>
            <w:r>
              <w:rPr>
                <w:spacing w:val="-2"/>
                <w:sz w:val="28"/>
              </w:rPr>
              <w:t>атрибути.</w:t>
            </w:r>
          </w:p>
        </w:tc>
        <w:tc>
          <w:tcPr>
            <w:tcW w:w="3446" w:type="dxa"/>
          </w:tcPr>
          <w:p>
            <w:pPr>
              <w:pStyle w:val="TableParagraph"/>
              <w:spacing w:line="320" w:lineRule="exact"/>
              <w:rPr>
                <w:sz w:val="28"/>
              </w:rPr>
            </w:pPr>
            <w:r>
              <w:rPr>
                <w:sz w:val="28"/>
              </w:rPr>
              <w:t>практичною</w:t>
            </w:r>
            <w:r>
              <w:rPr>
                <w:spacing w:val="-10"/>
                <w:sz w:val="28"/>
              </w:rPr>
              <w:t> </w:t>
            </w:r>
            <w:r>
              <w:rPr>
                <w:sz w:val="28"/>
              </w:rPr>
              <w:t>для</w:t>
            </w:r>
            <w:r>
              <w:rPr>
                <w:spacing w:val="-11"/>
                <w:sz w:val="28"/>
              </w:rPr>
              <w:t> </w:t>
            </w:r>
            <w:r>
              <w:rPr>
                <w:spacing w:val="-2"/>
                <w:sz w:val="28"/>
              </w:rPr>
              <w:t>розробки</w:t>
            </w:r>
          </w:p>
          <w:p>
            <w:pPr>
              <w:pStyle w:val="TableParagraph"/>
              <w:spacing w:before="163"/>
              <w:rPr>
                <w:sz w:val="28"/>
              </w:rPr>
            </w:pPr>
            <w:r>
              <w:rPr>
                <w:spacing w:val="-2"/>
                <w:sz w:val="28"/>
              </w:rPr>
              <w:t>конкретних</w:t>
            </w:r>
            <w:r>
              <w:rPr>
                <w:spacing w:val="-8"/>
                <w:sz w:val="28"/>
              </w:rPr>
              <w:t> </w:t>
            </w:r>
            <w:r>
              <w:rPr>
                <w:spacing w:val="-2"/>
                <w:sz w:val="28"/>
              </w:rPr>
              <w:t>стратегій.</w:t>
            </w:r>
          </w:p>
        </w:tc>
      </w:tr>
    </w:tbl>
    <w:p>
      <w:pPr>
        <w:pStyle w:val="BodyText"/>
        <w:spacing w:line="321" w:lineRule="exact"/>
        <w:ind w:left="1090"/>
        <w:jc w:val="left"/>
      </w:pPr>
      <w:r>
        <w:rPr/>
        <w:t>Джерело:</w:t>
      </w:r>
      <w:r>
        <w:rPr>
          <w:spacing w:val="-9"/>
        </w:rPr>
        <w:t> </w:t>
      </w:r>
      <w:r>
        <w:rPr/>
        <w:t>розроблено</w:t>
      </w:r>
      <w:r>
        <w:rPr>
          <w:spacing w:val="-9"/>
        </w:rPr>
        <w:t> </w:t>
      </w:r>
      <w:r>
        <w:rPr/>
        <w:t>автором</w:t>
      </w:r>
      <w:r>
        <w:rPr>
          <w:spacing w:val="-8"/>
        </w:rPr>
        <w:t> </w:t>
      </w:r>
      <w:r>
        <w:rPr/>
        <w:t>на</w:t>
      </w:r>
      <w:r>
        <w:rPr>
          <w:spacing w:val="-9"/>
        </w:rPr>
        <w:t> </w:t>
      </w:r>
      <w:r>
        <w:rPr/>
        <w:t>основі</w:t>
      </w:r>
      <w:r>
        <w:rPr>
          <w:spacing w:val="-8"/>
        </w:rPr>
        <w:t> </w:t>
      </w:r>
      <w:r>
        <w:rPr/>
        <w:t>[17,</w:t>
      </w:r>
      <w:r>
        <w:rPr>
          <w:spacing w:val="-9"/>
        </w:rPr>
        <w:t> </w:t>
      </w:r>
      <w:r>
        <w:rPr/>
        <w:t>18,</w:t>
      </w:r>
      <w:r>
        <w:rPr>
          <w:spacing w:val="-8"/>
        </w:rPr>
        <w:t> </w:t>
      </w:r>
      <w:r>
        <w:rPr/>
        <w:t>19,</w:t>
      </w:r>
      <w:r>
        <w:rPr>
          <w:spacing w:val="-9"/>
        </w:rPr>
        <w:t> </w:t>
      </w:r>
      <w:r>
        <w:rPr/>
        <w:t>20,</w:t>
      </w:r>
      <w:r>
        <w:rPr>
          <w:spacing w:val="-9"/>
        </w:rPr>
        <w:t> </w:t>
      </w:r>
      <w:r>
        <w:rPr>
          <w:spacing w:val="-5"/>
        </w:rPr>
        <w:t>21]</w:t>
      </w:r>
    </w:p>
    <w:p>
      <w:pPr>
        <w:pStyle w:val="BodyText"/>
        <w:ind w:left="0"/>
        <w:jc w:val="left"/>
        <w:rPr>
          <w:sz w:val="30"/>
        </w:rPr>
      </w:pPr>
    </w:p>
    <w:p>
      <w:pPr>
        <w:pStyle w:val="BodyText"/>
        <w:spacing w:before="3"/>
        <w:ind w:left="0"/>
        <w:jc w:val="left"/>
        <w:rPr>
          <w:sz w:val="26"/>
        </w:rPr>
      </w:pPr>
    </w:p>
    <w:p>
      <w:pPr>
        <w:pStyle w:val="BodyText"/>
        <w:spacing w:line="360" w:lineRule="auto"/>
        <w:ind w:right="663" w:firstLine="720"/>
      </w:pPr>
      <w:r>
        <w:rPr/>
        <w:t>Враховуючи ці переваги та недоліки, важливо визначити, наскільки обрана модель відповідає конкретним потребам та контексту бренду. При необхідності можна комбінувати різні моделі та концепції для досягнення бажаних результатів.</w:t>
      </w:r>
    </w:p>
    <w:p>
      <w:pPr>
        <w:pStyle w:val="BodyText"/>
        <w:ind w:left="0"/>
        <w:jc w:val="left"/>
        <w:rPr>
          <w:sz w:val="42"/>
        </w:rPr>
      </w:pPr>
    </w:p>
    <w:p>
      <w:pPr>
        <w:pStyle w:val="Heading2"/>
        <w:numPr>
          <w:ilvl w:val="1"/>
          <w:numId w:val="5"/>
        </w:numPr>
        <w:tabs>
          <w:tab w:pos="946" w:val="left" w:leader="none"/>
        </w:tabs>
        <w:spacing w:line="240" w:lineRule="auto" w:before="0" w:after="0"/>
        <w:ind w:left="946" w:right="0" w:hanging="576"/>
        <w:jc w:val="both"/>
      </w:pPr>
      <w:bookmarkStart w:name="_TOC_250008" w:id="5"/>
      <w:r>
        <w:rPr/>
        <w:t>Лояльність</w:t>
      </w:r>
      <w:r>
        <w:rPr>
          <w:spacing w:val="-13"/>
        </w:rPr>
        <w:t> </w:t>
      </w:r>
      <w:r>
        <w:rPr/>
        <w:t>та</w:t>
      </w:r>
      <w:r>
        <w:rPr>
          <w:spacing w:val="-12"/>
        </w:rPr>
        <w:t> </w:t>
      </w:r>
      <w:bookmarkEnd w:id="5"/>
      <w:r>
        <w:rPr>
          <w:spacing w:val="-2"/>
        </w:rPr>
        <w:t>брендинг</w:t>
      </w:r>
    </w:p>
    <w:p>
      <w:pPr>
        <w:pStyle w:val="BodyText"/>
        <w:spacing w:line="360" w:lineRule="auto" w:before="158"/>
        <w:ind w:right="660" w:firstLine="720"/>
      </w:pPr>
      <w:r>
        <w:rPr/>
        <w:t>Як</w:t>
      </w:r>
      <w:r>
        <w:rPr>
          <w:spacing w:val="-18"/>
        </w:rPr>
        <w:t> </w:t>
      </w:r>
      <w:r>
        <w:rPr/>
        <w:t>видно</w:t>
      </w:r>
      <w:r>
        <w:rPr>
          <w:spacing w:val="-17"/>
        </w:rPr>
        <w:t> </w:t>
      </w:r>
      <w:r>
        <w:rPr/>
        <w:t>з</w:t>
      </w:r>
      <w:r>
        <w:rPr>
          <w:spacing w:val="-18"/>
        </w:rPr>
        <w:t> </w:t>
      </w:r>
      <w:r>
        <w:rPr/>
        <w:t>аналізу</w:t>
      </w:r>
      <w:r>
        <w:rPr>
          <w:spacing w:val="-17"/>
        </w:rPr>
        <w:t> </w:t>
      </w:r>
      <w:r>
        <w:rPr/>
        <w:t>основних</w:t>
      </w:r>
      <w:r>
        <w:rPr>
          <w:spacing w:val="-18"/>
        </w:rPr>
        <w:t> </w:t>
      </w:r>
      <w:r>
        <w:rPr/>
        <w:t>моделей</w:t>
      </w:r>
      <w:r>
        <w:rPr>
          <w:spacing w:val="-17"/>
        </w:rPr>
        <w:t> </w:t>
      </w:r>
      <w:r>
        <w:rPr/>
        <w:t>бренду</w:t>
      </w:r>
      <w:r>
        <w:rPr>
          <w:spacing w:val="-18"/>
        </w:rPr>
        <w:t> </w:t>
      </w:r>
      <w:r>
        <w:rPr/>
        <w:t>брендинг</w:t>
      </w:r>
      <w:r>
        <w:rPr>
          <w:spacing w:val="-17"/>
        </w:rPr>
        <w:t> </w:t>
      </w:r>
      <w:r>
        <w:rPr/>
        <w:t>є</w:t>
      </w:r>
      <w:r>
        <w:rPr>
          <w:spacing w:val="-18"/>
        </w:rPr>
        <w:t> </w:t>
      </w:r>
      <w:r>
        <w:rPr/>
        <w:t>невіддільним від лояльності, потребує та розвиває її. Сама вихідна ідея використання бренду полягає в тому, щоби зробити пропозицію цінності емоційно значимою та привабливою для покупця, виокремити товар серед інших подібних, створити та зміцнити емоційний зв’язок між організацією виробником, організацією продавцем, теперішніми та майбутніми споживачами [22]. При досягненні такої мети споживач неодмінно здійснюватиме повторні покупки, з прихильністю ставитиметься до нових товарів</w:t>
      </w:r>
      <w:r>
        <w:rPr>
          <w:spacing w:val="-12"/>
        </w:rPr>
        <w:t> </w:t>
      </w:r>
      <w:r>
        <w:rPr/>
        <w:t>то</w:t>
      </w:r>
      <w:r>
        <w:rPr>
          <w:spacing w:val="-12"/>
        </w:rPr>
        <w:t> </w:t>
      </w:r>
      <w:r>
        <w:rPr/>
        <w:t>матиме</w:t>
      </w:r>
      <w:r>
        <w:rPr>
          <w:spacing w:val="-12"/>
        </w:rPr>
        <w:t> </w:t>
      </w:r>
      <w:r>
        <w:rPr/>
        <w:t>сильніше</w:t>
      </w:r>
      <w:r>
        <w:rPr>
          <w:spacing w:val="-12"/>
        </w:rPr>
        <w:t> </w:t>
      </w:r>
      <w:r>
        <w:rPr/>
        <w:t>бажання</w:t>
      </w:r>
      <w:r>
        <w:rPr>
          <w:spacing w:val="-12"/>
        </w:rPr>
        <w:t> </w:t>
      </w:r>
      <w:r>
        <w:rPr/>
        <w:t>їх</w:t>
      </w:r>
      <w:r>
        <w:rPr>
          <w:spacing w:val="-12"/>
        </w:rPr>
        <w:t> </w:t>
      </w:r>
      <w:r>
        <w:rPr/>
        <w:t>випробувати,</w:t>
      </w:r>
      <w:r>
        <w:rPr>
          <w:spacing w:val="-12"/>
        </w:rPr>
        <w:t> </w:t>
      </w:r>
      <w:r>
        <w:rPr/>
        <w:t>навіть</w:t>
      </w:r>
      <w:r>
        <w:rPr>
          <w:spacing w:val="-12"/>
        </w:rPr>
        <w:t> </w:t>
      </w:r>
      <w:r>
        <w:rPr/>
        <w:t>за</w:t>
      </w:r>
      <w:r>
        <w:rPr>
          <w:spacing w:val="-12"/>
        </w:rPr>
        <w:t> </w:t>
      </w:r>
      <w:r>
        <w:rPr/>
        <w:t>умови,</w:t>
      </w:r>
      <w:r>
        <w:rPr>
          <w:spacing w:val="-12"/>
        </w:rPr>
        <w:t> </w:t>
      </w:r>
      <w:r>
        <w:rPr/>
        <w:t>що</w:t>
      </w:r>
      <w:r>
        <w:rPr>
          <w:spacing w:val="-12"/>
        </w:rPr>
        <w:t> </w:t>
      </w:r>
      <w:r>
        <w:rPr/>
        <w:t>на ринку</w:t>
      </w:r>
      <w:r>
        <w:rPr>
          <w:spacing w:val="-14"/>
        </w:rPr>
        <w:t> </w:t>
      </w:r>
      <w:r>
        <w:rPr/>
        <w:t>немає</w:t>
      </w:r>
      <w:r>
        <w:rPr>
          <w:spacing w:val="-14"/>
        </w:rPr>
        <w:t> </w:t>
      </w:r>
      <w:r>
        <w:rPr/>
        <w:t>достатнього</w:t>
      </w:r>
      <w:r>
        <w:rPr>
          <w:spacing w:val="-14"/>
        </w:rPr>
        <w:t> </w:t>
      </w:r>
      <w:r>
        <w:rPr/>
        <w:t>рівня</w:t>
      </w:r>
      <w:r>
        <w:rPr>
          <w:spacing w:val="-14"/>
        </w:rPr>
        <w:t> </w:t>
      </w:r>
      <w:r>
        <w:rPr/>
        <w:t>досвіду</w:t>
      </w:r>
      <w:r>
        <w:rPr>
          <w:spacing w:val="-14"/>
        </w:rPr>
        <w:t> </w:t>
      </w:r>
      <w:r>
        <w:rPr/>
        <w:t>та</w:t>
      </w:r>
      <w:r>
        <w:rPr>
          <w:spacing w:val="-14"/>
        </w:rPr>
        <w:t> </w:t>
      </w:r>
      <w:r>
        <w:rPr/>
        <w:t>(чи)</w:t>
      </w:r>
      <w:r>
        <w:rPr>
          <w:spacing w:val="-15"/>
        </w:rPr>
        <w:t> </w:t>
      </w:r>
      <w:r>
        <w:rPr/>
        <w:t>великої</w:t>
      </w:r>
      <w:r>
        <w:rPr>
          <w:spacing w:val="-15"/>
        </w:rPr>
        <w:t> </w:t>
      </w:r>
      <w:r>
        <w:rPr/>
        <w:t>кількості</w:t>
      </w:r>
      <w:r>
        <w:rPr>
          <w:spacing w:val="-15"/>
        </w:rPr>
        <w:t> </w:t>
      </w:r>
      <w:r>
        <w:rPr/>
        <w:t>позитивних відгуків, що є важливим при виведені товарів новинок на ринок, розповідатиме про товар друзям знайомим та колегам, поширюватиме позитивну інформацію та відгуки про бренд у соціальних мережах [23].</w:t>
      </w:r>
    </w:p>
    <w:p>
      <w:pPr>
        <w:pStyle w:val="BodyText"/>
        <w:spacing w:line="360" w:lineRule="auto"/>
        <w:ind w:right="659" w:firstLine="720"/>
      </w:pPr>
      <w:r>
        <w:rPr/>
        <w:t>Головне завдання формування лояльності – створення умов та стимулювання повторних покупок одного і того самого продукту, або бренду</w:t>
      </w:r>
      <w:r>
        <w:rPr>
          <w:spacing w:val="-10"/>
        </w:rPr>
        <w:t> </w:t>
      </w:r>
      <w:r>
        <w:rPr/>
        <w:t>задоволеним</w:t>
      </w:r>
      <w:r>
        <w:rPr>
          <w:spacing w:val="-10"/>
        </w:rPr>
        <w:t> </w:t>
      </w:r>
      <w:r>
        <w:rPr/>
        <w:t>споживачем</w:t>
      </w:r>
      <w:r>
        <w:rPr>
          <w:spacing w:val="-10"/>
        </w:rPr>
        <w:t> </w:t>
      </w:r>
      <w:r>
        <w:rPr/>
        <w:t>не</w:t>
      </w:r>
      <w:r>
        <w:rPr>
          <w:spacing w:val="-10"/>
        </w:rPr>
        <w:t> </w:t>
      </w:r>
      <w:r>
        <w:rPr/>
        <w:t>може</w:t>
      </w:r>
      <w:r>
        <w:rPr>
          <w:spacing w:val="-10"/>
        </w:rPr>
        <w:t> </w:t>
      </w:r>
      <w:r>
        <w:rPr/>
        <w:t>бути</w:t>
      </w:r>
      <w:r>
        <w:rPr>
          <w:spacing w:val="-10"/>
        </w:rPr>
        <w:t> </w:t>
      </w:r>
      <w:r>
        <w:rPr/>
        <w:t>реалізовано</w:t>
      </w:r>
      <w:r>
        <w:rPr>
          <w:spacing w:val="-10"/>
        </w:rPr>
        <w:t> </w:t>
      </w:r>
      <w:r>
        <w:rPr/>
        <w:t>незадовільному рівні без емоційного підкріплення, без встановлення емоційного зв’язку, формування емоційного задоволення у самого споживача. На ринках існує багато</w:t>
      </w:r>
      <w:r>
        <w:rPr>
          <w:spacing w:val="-13"/>
        </w:rPr>
        <w:t> </w:t>
      </w:r>
      <w:r>
        <w:rPr/>
        <w:t>гарних</w:t>
      </w:r>
      <w:r>
        <w:rPr>
          <w:spacing w:val="-13"/>
        </w:rPr>
        <w:t> </w:t>
      </w:r>
      <w:r>
        <w:rPr/>
        <w:t>товарів,</w:t>
      </w:r>
      <w:r>
        <w:rPr>
          <w:spacing w:val="-13"/>
        </w:rPr>
        <w:t> </w:t>
      </w:r>
      <w:r>
        <w:rPr/>
        <w:t>які</w:t>
      </w:r>
      <w:r>
        <w:rPr>
          <w:spacing w:val="-13"/>
        </w:rPr>
        <w:t> </w:t>
      </w:r>
      <w:r>
        <w:rPr/>
        <w:t>вміють</w:t>
      </w:r>
      <w:r>
        <w:rPr>
          <w:spacing w:val="-13"/>
        </w:rPr>
        <w:t> </w:t>
      </w:r>
      <w:r>
        <w:rPr/>
        <w:t>належним</w:t>
      </w:r>
      <w:r>
        <w:rPr>
          <w:spacing w:val="-13"/>
        </w:rPr>
        <w:t> </w:t>
      </w:r>
      <w:r>
        <w:rPr/>
        <w:t>чином</w:t>
      </w:r>
      <w:r>
        <w:rPr>
          <w:spacing w:val="-13"/>
        </w:rPr>
        <w:t> </w:t>
      </w:r>
      <w:r>
        <w:rPr/>
        <w:t>робити</w:t>
      </w:r>
      <w:r>
        <w:rPr>
          <w:spacing w:val="-13"/>
        </w:rPr>
        <w:t> </w:t>
      </w:r>
      <w:r>
        <w:rPr/>
        <w:t>те,</w:t>
      </w:r>
      <w:r>
        <w:rPr>
          <w:spacing w:val="-13"/>
        </w:rPr>
        <w:t> </w:t>
      </w:r>
      <w:r>
        <w:rPr/>
        <w:t>для</w:t>
      </w:r>
      <w:r>
        <w:rPr>
          <w:spacing w:val="-13"/>
        </w:rPr>
        <w:t> </w:t>
      </w:r>
      <w:r>
        <w:rPr/>
        <w:t>чого</w:t>
      </w:r>
      <w:r>
        <w:rPr>
          <w:spacing w:val="-13"/>
        </w:rPr>
        <w:t> </w:t>
      </w:r>
      <w:r>
        <w:rPr/>
        <w:t>були</w:t>
      </w:r>
    </w:p>
    <w:p>
      <w:pPr>
        <w:spacing w:after="0" w:line="360" w:lineRule="auto"/>
        <w:sectPr>
          <w:pgSz w:w="11900" w:h="16840"/>
          <w:pgMar w:header="732" w:footer="0" w:top="1360" w:bottom="280" w:left="1080" w:right="760"/>
        </w:sectPr>
      </w:pPr>
    </w:p>
    <w:p>
      <w:pPr>
        <w:pStyle w:val="BodyText"/>
        <w:spacing w:line="360" w:lineRule="auto" w:before="76"/>
        <w:ind w:right="657"/>
      </w:pPr>
      <w:r>
        <w:rPr/>
        <w:t>створені.</w:t>
      </w:r>
      <w:r>
        <w:rPr>
          <w:spacing w:val="-7"/>
        </w:rPr>
        <w:t> </w:t>
      </w:r>
      <w:r>
        <w:rPr/>
        <w:t>Разом</w:t>
      </w:r>
      <w:r>
        <w:rPr>
          <w:spacing w:val="-7"/>
        </w:rPr>
        <w:t> </w:t>
      </w:r>
      <w:r>
        <w:rPr/>
        <w:t>із</w:t>
      </w:r>
      <w:r>
        <w:rPr>
          <w:spacing w:val="-7"/>
        </w:rPr>
        <w:t> </w:t>
      </w:r>
      <w:r>
        <w:rPr/>
        <w:t>тим,</w:t>
      </w:r>
      <w:r>
        <w:rPr>
          <w:spacing w:val="-7"/>
        </w:rPr>
        <w:t> </w:t>
      </w:r>
      <w:r>
        <w:rPr/>
        <w:t>далеко</w:t>
      </w:r>
      <w:r>
        <w:rPr>
          <w:spacing w:val="-7"/>
        </w:rPr>
        <w:t> </w:t>
      </w:r>
      <w:r>
        <w:rPr/>
        <w:t>не</w:t>
      </w:r>
      <w:r>
        <w:rPr>
          <w:spacing w:val="-7"/>
        </w:rPr>
        <w:t> </w:t>
      </w:r>
      <w:r>
        <w:rPr/>
        <w:t>всі</w:t>
      </w:r>
      <w:r>
        <w:rPr>
          <w:spacing w:val="-7"/>
        </w:rPr>
        <w:t> </w:t>
      </w:r>
      <w:r>
        <w:rPr/>
        <w:t>такі</w:t>
      </w:r>
      <w:r>
        <w:rPr>
          <w:spacing w:val="-7"/>
        </w:rPr>
        <w:t> </w:t>
      </w:r>
      <w:r>
        <w:rPr/>
        <w:t>товари</w:t>
      </w:r>
      <w:r>
        <w:rPr>
          <w:spacing w:val="-7"/>
        </w:rPr>
        <w:t> </w:t>
      </w:r>
      <w:r>
        <w:rPr/>
        <w:t>знаходять</w:t>
      </w:r>
      <w:r>
        <w:rPr>
          <w:spacing w:val="-7"/>
        </w:rPr>
        <w:t> </w:t>
      </w:r>
      <w:r>
        <w:rPr/>
        <w:t>свого</w:t>
      </w:r>
      <w:r>
        <w:rPr>
          <w:spacing w:val="-7"/>
        </w:rPr>
        <w:t> </w:t>
      </w:r>
      <w:r>
        <w:rPr/>
        <w:t>споживача й успішно продаються. У багатьох з них технічні якості бракує здатності навіювати споживачам впевненість, позитивний настрій, викликати емоційно</w:t>
      </w:r>
      <w:r>
        <w:rPr>
          <w:spacing w:val="-13"/>
        </w:rPr>
        <w:t> </w:t>
      </w:r>
      <w:r>
        <w:rPr/>
        <w:t>значимий</w:t>
      </w:r>
      <w:r>
        <w:rPr>
          <w:spacing w:val="-13"/>
        </w:rPr>
        <w:t> </w:t>
      </w:r>
      <w:r>
        <w:rPr/>
        <w:t>намір</w:t>
      </w:r>
      <w:r>
        <w:rPr>
          <w:spacing w:val="-13"/>
        </w:rPr>
        <w:t> </w:t>
      </w:r>
      <w:r>
        <w:rPr/>
        <w:t>випробувати</w:t>
      </w:r>
      <w:r>
        <w:rPr>
          <w:spacing w:val="-13"/>
        </w:rPr>
        <w:t> </w:t>
      </w:r>
      <w:r>
        <w:rPr/>
        <w:t>та</w:t>
      </w:r>
      <w:r>
        <w:rPr>
          <w:spacing w:val="-13"/>
        </w:rPr>
        <w:t> </w:t>
      </w:r>
      <w:r>
        <w:rPr/>
        <w:t>купити,</w:t>
      </w:r>
      <w:r>
        <w:rPr>
          <w:spacing w:val="-13"/>
        </w:rPr>
        <w:t> </w:t>
      </w:r>
      <w:r>
        <w:rPr/>
        <w:t>простіше</w:t>
      </w:r>
      <w:r>
        <w:rPr>
          <w:spacing w:val="-13"/>
        </w:rPr>
        <w:t> </w:t>
      </w:r>
      <w:r>
        <w:rPr/>
        <w:t>кажучи</w:t>
      </w:r>
      <w:r>
        <w:rPr>
          <w:spacing w:val="-13"/>
        </w:rPr>
        <w:t> </w:t>
      </w:r>
      <w:r>
        <w:rPr/>
        <w:t>багато</w:t>
      </w:r>
      <w:r>
        <w:rPr>
          <w:spacing w:val="-13"/>
        </w:rPr>
        <w:t> </w:t>
      </w:r>
      <w:r>
        <w:rPr/>
        <w:t>з таких товарів не подобається споживача. Тут варто зазначити, що не обов’язково товар який не подобається є поганим товаром. Проблема, особливо на конкурентних ринках полягає в тому, що товар повинен подобатися</w:t>
      </w:r>
      <w:r>
        <w:rPr>
          <w:spacing w:val="-2"/>
        </w:rPr>
        <w:t> </w:t>
      </w:r>
      <w:r>
        <w:rPr/>
        <w:t>споживачам,</w:t>
      </w:r>
      <w:r>
        <w:rPr>
          <w:spacing w:val="-3"/>
        </w:rPr>
        <w:t> </w:t>
      </w:r>
      <w:r>
        <w:rPr/>
        <w:t>повинен</w:t>
      </w:r>
      <w:r>
        <w:rPr>
          <w:spacing w:val="-2"/>
        </w:rPr>
        <w:t> </w:t>
      </w:r>
      <w:r>
        <w:rPr/>
        <w:t>мати</w:t>
      </w:r>
      <w:r>
        <w:rPr>
          <w:spacing w:val="-2"/>
        </w:rPr>
        <w:t> </w:t>
      </w:r>
      <w:r>
        <w:rPr/>
        <w:t>виразні</w:t>
      </w:r>
      <w:r>
        <w:rPr>
          <w:spacing w:val="-3"/>
        </w:rPr>
        <w:t> </w:t>
      </w:r>
      <w:r>
        <w:rPr/>
        <w:t>особливості,</w:t>
      </w:r>
      <w:r>
        <w:rPr>
          <w:spacing w:val="-3"/>
        </w:rPr>
        <w:t> </w:t>
      </w:r>
      <w:r>
        <w:rPr/>
        <w:t>які</w:t>
      </w:r>
      <w:r>
        <w:rPr>
          <w:spacing w:val="-3"/>
        </w:rPr>
        <w:t> </w:t>
      </w:r>
      <w:r>
        <w:rPr/>
        <w:t>створюють позитивне налаштування та позитивні емоції. Якщо ж, натомість, товар лишає споживачів байдужими, то з великою ймовірністю його технічна досконалість, атрибути та властивості не будуть належним чином оцінені, позаяк не викликають достатнього рівня інтересу. Зв’язок між лояльністю та брендингом є органічним та двобічним. Успішний брендинг сприяє формуванню</w:t>
      </w:r>
      <w:r>
        <w:rPr>
          <w:spacing w:val="-1"/>
        </w:rPr>
        <w:t> </w:t>
      </w:r>
      <w:r>
        <w:rPr/>
        <w:t>лояльності</w:t>
      </w:r>
      <w:r>
        <w:rPr>
          <w:spacing w:val="-2"/>
        </w:rPr>
        <w:t> </w:t>
      </w:r>
      <w:r>
        <w:rPr/>
        <w:t>споживачів,</w:t>
      </w:r>
      <w:r>
        <w:rPr>
          <w:spacing w:val="-2"/>
        </w:rPr>
        <w:t> </w:t>
      </w:r>
      <w:r>
        <w:rPr/>
        <w:t>а</w:t>
      </w:r>
      <w:r>
        <w:rPr>
          <w:spacing w:val="-1"/>
        </w:rPr>
        <w:t> </w:t>
      </w:r>
      <w:r>
        <w:rPr/>
        <w:t>лояльність</w:t>
      </w:r>
      <w:r>
        <w:rPr>
          <w:spacing w:val="-1"/>
        </w:rPr>
        <w:t> </w:t>
      </w:r>
      <w:r>
        <w:rPr/>
        <w:t>споживачів</w:t>
      </w:r>
      <w:r>
        <w:rPr>
          <w:spacing w:val="-1"/>
        </w:rPr>
        <w:t> </w:t>
      </w:r>
      <w:r>
        <w:rPr/>
        <w:t>у</w:t>
      </w:r>
      <w:r>
        <w:rPr>
          <w:spacing w:val="-1"/>
        </w:rPr>
        <w:t> </w:t>
      </w:r>
      <w:r>
        <w:rPr/>
        <w:t>свою</w:t>
      </w:r>
      <w:r>
        <w:rPr>
          <w:spacing w:val="-1"/>
        </w:rPr>
        <w:t> </w:t>
      </w:r>
      <w:r>
        <w:rPr/>
        <w:t>чергу підтримує та зміцнює бренд. Цей зв’язок можна обґрунтувати наступним чином [24].</w:t>
      </w:r>
    </w:p>
    <w:p>
      <w:pPr>
        <w:pStyle w:val="BodyText"/>
        <w:spacing w:line="360" w:lineRule="auto" w:before="1"/>
        <w:ind w:right="659" w:firstLine="720"/>
      </w:pPr>
      <w:r>
        <w:rPr/>
        <w:t>По-перше, сильний бренд зазвичай побудований на основі довіри та сприйняття</w:t>
      </w:r>
      <w:r>
        <w:rPr>
          <w:spacing w:val="-12"/>
        </w:rPr>
        <w:t> </w:t>
      </w:r>
      <w:r>
        <w:rPr/>
        <w:t>споживачами.</w:t>
      </w:r>
      <w:r>
        <w:rPr>
          <w:spacing w:val="-13"/>
        </w:rPr>
        <w:t> </w:t>
      </w:r>
      <w:r>
        <w:rPr/>
        <w:t>Успішний</w:t>
      </w:r>
      <w:r>
        <w:rPr>
          <w:spacing w:val="-12"/>
        </w:rPr>
        <w:t> </w:t>
      </w:r>
      <w:r>
        <w:rPr/>
        <w:t>бренд</w:t>
      </w:r>
      <w:r>
        <w:rPr>
          <w:spacing w:val="-12"/>
        </w:rPr>
        <w:t> </w:t>
      </w:r>
      <w:r>
        <w:rPr/>
        <w:t>будує</w:t>
      </w:r>
      <w:r>
        <w:rPr>
          <w:spacing w:val="-12"/>
        </w:rPr>
        <w:t> </w:t>
      </w:r>
      <w:r>
        <w:rPr/>
        <w:t>свою</w:t>
      </w:r>
      <w:r>
        <w:rPr>
          <w:spacing w:val="-12"/>
        </w:rPr>
        <w:t> </w:t>
      </w:r>
      <w:r>
        <w:rPr/>
        <w:t>репутацію</w:t>
      </w:r>
      <w:r>
        <w:rPr>
          <w:spacing w:val="-12"/>
        </w:rPr>
        <w:t> </w:t>
      </w:r>
      <w:r>
        <w:rPr/>
        <w:t>на</w:t>
      </w:r>
      <w:r>
        <w:rPr>
          <w:spacing w:val="-12"/>
        </w:rPr>
        <w:t> </w:t>
      </w:r>
      <w:r>
        <w:rPr/>
        <w:t>основі високої якості продуктів або послуг, виконання обіцянок та задоволення очікувань споживачів. Ця довіра є важливою складовою лояльності, оскільки</w:t>
      </w:r>
      <w:r>
        <w:rPr>
          <w:spacing w:val="-10"/>
        </w:rPr>
        <w:t> </w:t>
      </w:r>
      <w:r>
        <w:rPr/>
        <w:t>споживачі</w:t>
      </w:r>
      <w:r>
        <w:rPr>
          <w:spacing w:val="-10"/>
        </w:rPr>
        <w:t> </w:t>
      </w:r>
      <w:r>
        <w:rPr/>
        <w:t>віддають</w:t>
      </w:r>
      <w:r>
        <w:rPr>
          <w:spacing w:val="-10"/>
        </w:rPr>
        <w:t> </w:t>
      </w:r>
      <w:r>
        <w:rPr/>
        <w:t>перевагу</w:t>
      </w:r>
      <w:r>
        <w:rPr>
          <w:spacing w:val="-10"/>
        </w:rPr>
        <w:t> </w:t>
      </w:r>
      <w:r>
        <w:rPr/>
        <w:t>бренду,</w:t>
      </w:r>
      <w:r>
        <w:rPr>
          <w:spacing w:val="-10"/>
        </w:rPr>
        <w:t> </w:t>
      </w:r>
      <w:r>
        <w:rPr/>
        <w:t>якому</w:t>
      </w:r>
      <w:r>
        <w:rPr>
          <w:spacing w:val="-10"/>
        </w:rPr>
        <w:t> </w:t>
      </w:r>
      <w:r>
        <w:rPr/>
        <w:t>вони</w:t>
      </w:r>
      <w:r>
        <w:rPr>
          <w:spacing w:val="-10"/>
        </w:rPr>
        <w:t> </w:t>
      </w:r>
      <w:r>
        <w:rPr/>
        <w:t>довіряють.Якщо бренд</w:t>
      </w:r>
      <w:r>
        <w:rPr>
          <w:spacing w:val="-11"/>
        </w:rPr>
        <w:t> </w:t>
      </w:r>
      <w:r>
        <w:rPr/>
        <w:t>успішно</w:t>
      </w:r>
      <w:r>
        <w:rPr>
          <w:spacing w:val="-11"/>
        </w:rPr>
        <w:t> </w:t>
      </w:r>
      <w:r>
        <w:rPr/>
        <w:t>передає</w:t>
      </w:r>
      <w:r>
        <w:rPr>
          <w:spacing w:val="-11"/>
        </w:rPr>
        <w:t> </w:t>
      </w:r>
      <w:r>
        <w:rPr/>
        <w:t>свої</w:t>
      </w:r>
      <w:r>
        <w:rPr>
          <w:spacing w:val="-11"/>
        </w:rPr>
        <w:t> </w:t>
      </w:r>
      <w:r>
        <w:rPr/>
        <w:t>цінності,</w:t>
      </w:r>
      <w:r>
        <w:rPr>
          <w:spacing w:val="-11"/>
        </w:rPr>
        <w:t> </w:t>
      </w:r>
      <w:r>
        <w:rPr/>
        <w:t>обіцянки</w:t>
      </w:r>
      <w:r>
        <w:rPr>
          <w:spacing w:val="-11"/>
        </w:rPr>
        <w:t> </w:t>
      </w:r>
      <w:r>
        <w:rPr/>
        <w:t>та</w:t>
      </w:r>
      <w:r>
        <w:rPr>
          <w:spacing w:val="-11"/>
        </w:rPr>
        <w:t> </w:t>
      </w:r>
      <w:r>
        <w:rPr/>
        <w:t>якість</w:t>
      </w:r>
      <w:r>
        <w:rPr>
          <w:spacing w:val="-11"/>
        </w:rPr>
        <w:t> </w:t>
      </w:r>
      <w:r>
        <w:rPr/>
        <w:t>своїх</w:t>
      </w:r>
      <w:r>
        <w:rPr>
          <w:spacing w:val="-11"/>
        </w:rPr>
        <w:t> </w:t>
      </w:r>
      <w:r>
        <w:rPr/>
        <w:t>продуктів</w:t>
      </w:r>
      <w:r>
        <w:rPr>
          <w:spacing w:val="-11"/>
        </w:rPr>
        <w:t> </w:t>
      </w:r>
      <w:r>
        <w:rPr/>
        <w:t>або послуг, споживачі розпізнають його як надійного та авторитетного. Це створює підґрунтя для лояльності, оскільки споживачі віддають перевагу продуктам або послугам даного бренду над конкурентами.</w:t>
      </w:r>
    </w:p>
    <w:p>
      <w:pPr>
        <w:pStyle w:val="BodyText"/>
        <w:spacing w:line="360" w:lineRule="auto"/>
        <w:ind w:right="661" w:firstLine="720"/>
      </w:pPr>
      <w:r>
        <w:rPr/>
        <w:t>По-друге, ефективний бренд здатен викликати емоційний зв'язок зі споживачами. Це може бути досягнуто шляхом створення позитивних емоційних вражень, співпереживання цінностей та ідей, а також спілкування</w:t>
      </w:r>
      <w:r>
        <w:rPr>
          <w:spacing w:val="40"/>
        </w:rPr>
        <w:t> </w:t>
      </w:r>
      <w:r>
        <w:rPr/>
        <w:t>з</w:t>
      </w:r>
      <w:r>
        <w:rPr>
          <w:spacing w:val="40"/>
        </w:rPr>
        <w:t> </w:t>
      </w:r>
      <w:r>
        <w:rPr/>
        <w:t>брендом</w:t>
      </w:r>
      <w:r>
        <w:rPr>
          <w:spacing w:val="40"/>
        </w:rPr>
        <w:t> </w:t>
      </w:r>
      <w:r>
        <w:rPr/>
        <w:t>на</w:t>
      </w:r>
      <w:r>
        <w:rPr>
          <w:spacing w:val="40"/>
        </w:rPr>
        <w:t> </w:t>
      </w:r>
      <w:r>
        <w:rPr/>
        <w:t>емоційному</w:t>
      </w:r>
      <w:r>
        <w:rPr>
          <w:spacing w:val="40"/>
        </w:rPr>
        <w:t> </w:t>
      </w:r>
      <w:r>
        <w:rPr/>
        <w:t>рівні.</w:t>
      </w:r>
      <w:r>
        <w:rPr>
          <w:spacing w:val="39"/>
        </w:rPr>
        <w:t> </w:t>
      </w:r>
      <w:r>
        <w:rPr/>
        <w:t>Це</w:t>
      </w:r>
      <w:r>
        <w:rPr>
          <w:spacing w:val="40"/>
        </w:rPr>
        <w:t> </w:t>
      </w:r>
      <w:r>
        <w:rPr/>
        <w:t>може</w:t>
      </w:r>
      <w:r>
        <w:rPr>
          <w:spacing w:val="40"/>
        </w:rPr>
        <w:t> </w:t>
      </w:r>
      <w:r>
        <w:rPr/>
        <w:t>бути</w:t>
      </w:r>
      <w:r>
        <w:rPr>
          <w:spacing w:val="40"/>
        </w:rPr>
        <w:t> </w:t>
      </w:r>
      <w:r>
        <w:rPr/>
        <w:t>досягнуто</w:t>
      </w:r>
      <w:r>
        <w:rPr>
          <w:spacing w:val="40"/>
        </w:rPr>
        <w:t> </w:t>
      </w:r>
      <w:r>
        <w:rPr/>
        <w:t>за</w:t>
      </w:r>
    </w:p>
    <w:p>
      <w:pPr>
        <w:spacing w:after="0" w:line="360" w:lineRule="auto"/>
        <w:sectPr>
          <w:pgSz w:w="11900" w:h="16840"/>
          <w:pgMar w:header="732" w:footer="0" w:top="1360" w:bottom="280" w:left="1080" w:right="760"/>
        </w:sectPr>
      </w:pPr>
    </w:p>
    <w:p>
      <w:pPr>
        <w:pStyle w:val="BodyText"/>
        <w:spacing w:line="360" w:lineRule="auto" w:before="76"/>
        <w:ind w:right="660"/>
      </w:pPr>
      <w:r>
        <w:rPr/>
        <w:t>допомогою відповідного брендового іміджу, комунікації та використання емоційно заряджених елементів в маркетингових кампаніях. Коли споживачі розпізнають та досвідчують позитивні емоції від бренду, вони стають більш лояльними і схильними до повторних покупок.</w:t>
      </w:r>
    </w:p>
    <w:p>
      <w:pPr>
        <w:pStyle w:val="BodyText"/>
        <w:spacing w:line="360" w:lineRule="auto"/>
        <w:ind w:right="660" w:firstLine="720"/>
      </w:pPr>
      <w:r>
        <w:rPr/>
        <w:t>По-третє, сильний бренд має чітко виражену унікальність та розрізнюваність. Брендинг спрямований на створення унікальної ідентичності</w:t>
      </w:r>
      <w:r>
        <w:rPr>
          <w:spacing w:val="-16"/>
        </w:rPr>
        <w:t> </w:t>
      </w:r>
      <w:r>
        <w:rPr/>
        <w:t>для</w:t>
      </w:r>
      <w:r>
        <w:rPr>
          <w:spacing w:val="-16"/>
        </w:rPr>
        <w:t> </w:t>
      </w:r>
      <w:r>
        <w:rPr/>
        <w:t>бренду,</w:t>
      </w:r>
      <w:r>
        <w:rPr>
          <w:spacing w:val="-16"/>
        </w:rPr>
        <w:t> </w:t>
      </w:r>
      <w:r>
        <w:rPr/>
        <w:t>яка</w:t>
      </w:r>
      <w:r>
        <w:rPr>
          <w:spacing w:val="-16"/>
        </w:rPr>
        <w:t> </w:t>
      </w:r>
      <w:r>
        <w:rPr/>
        <w:t>відрізняє</w:t>
      </w:r>
      <w:r>
        <w:rPr>
          <w:spacing w:val="-16"/>
        </w:rPr>
        <w:t> </w:t>
      </w:r>
      <w:r>
        <w:rPr/>
        <w:t>його</w:t>
      </w:r>
      <w:r>
        <w:rPr>
          <w:spacing w:val="-16"/>
        </w:rPr>
        <w:t> </w:t>
      </w:r>
      <w:r>
        <w:rPr/>
        <w:t>від</w:t>
      </w:r>
      <w:r>
        <w:rPr>
          <w:spacing w:val="-16"/>
        </w:rPr>
        <w:t> </w:t>
      </w:r>
      <w:r>
        <w:rPr/>
        <w:t>інших</w:t>
      </w:r>
      <w:r>
        <w:rPr>
          <w:spacing w:val="-16"/>
        </w:rPr>
        <w:t> </w:t>
      </w:r>
      <w:r>
        <w:rPr/>
        <w:t>конкурентів</w:t>
      </w:r>
      <w:r>
        <w:rPr>
          <w:spacing w:val="-16"/>
        </w:rPr>
        <w:t> </w:t>
      </w:r>
      <w:r>
        <w:rPr/>
        <w:t>на</w:t>
      </w:r>
      <w:r>
        <w:rPr>
          <w:spacing w:val="-16"/>
        </w:rPr>
        <w:t> </w:t>
      </w:r>
      <w:r>
        <w:rPr/>
        <w:t>ринку. Це</w:t>
      </w:r>
      <w:r>
        <w:rPr>
          <w:spacing w:val="-9"/>
        </w:rPr>
        <w:t> </w:t>
      </w:r>
      <w:r>
        <w:rPr/>
        <w:t>може</w:t>
      </w:r>
      <w:r>
        <w:rPr>
          <w:spacing w:val="-9"/>
        </w:rPr>
        <w:t> </w:t>
      </w:r>
      <w:r>
        <w:rPr/>
        <w:t>бути</w:t>
      </w:r>
      <w:r>
        <w:rPr>
          <w:spacing w:val="-9"/>
        </w:rPr>
        <w:t> </w:t>
      </w:r>
      <w:r>
        <w:rPr/>
        <w:t>досягнуто</w:t>
      </w:r>
      <w:r>
        <w:rPr>
          <w:spacing w:val="-9"/>
        </w:rPr>
        <w:t> </w:t>
      </w:r>
      <w:r>
        <w:rPr/>
        <w:t>за</w:t>
      </w:r>
      <w:r>
        <w:rPr>
          <w:spacing w:val="-9"/>
        </w:rPr>
        <w:t> </w:t>
      </w:r>
      <w:r>
        <w:rPr/>
        <w:t>допомогою</w:t>
      </w:r>
      <w:r>
        <w:rPr>
          <w:spacing w:val="-8"/>
        </w:rPr>
        <w:t> </w:t>
      </w:r>
      <w:r>
        <w:rPr/>
        <w:t>елементів,</w:t>
      </w:r>
      <w:r>
        <w:rPr>
          <w:spacing w:val="-9"/>
        </w:rPr>
        <w:t> </w:t>
      </w:r>
      <w:r>
        <w:rPr/>
        <w:t>таких</w:t>
      </w:r>
      <w:r>
        <w:rPr>
          <w:spacing w:val="-9"/>
        </w:rPr>
        <w:t> </w:t>
      </w:r>
      <w:r>
        <w:rPr/>
        <w:t>як</w:t>
      </w:r>
      <w:r>
        <w:rPr>
          <w:spacing w:val="-9"/>
        </w:rPr>
        <w:t> </w:t>
      </w:r>
      <w:r>
        <w:rPr/>
        <w:t>логотип,</w:t>
      </w:r>
      <w:r>
        <w:rPr>
          <w:spacing w:val="-9"/>
        </w:rPr>
        <w:t> </w:t>
      </w:r>
      <w:r>
        <w:rPr/>
        <w:t>слоган, кольори, типографіка тощо. Ця ідентичність створює впізнаваність та викликає асоціації з брендом у свідомості споживачів. Споживачі, які цінують та відчувають цю унікальність, демонструють природне бажання продовжувати</w:t>
      </w:r>
      <w:r>
        <w:rPr>
          <w:spacing w:val="-18"/>
        </w:rPr>
        <w:t> </w:t>
      </w:r>
      <w:r>
        <w:rPr/>
        <w:t>взаємодію</w:t>
      </w:r>
      <w:r>
        <w:rPr>
          <w:spacing w:val="-17"/>
        </w:rPr>
        <w:t> </w:t>
      </w:r>
      <w:r>
        <w:rPr/>
        <w:t>та</w:t>
      </w:r>
      <w:r>
        <w:rPr>
          <w:spacing w:val="-18"/>
        </w:rPr>
        <w:t> </w:t>
      </w:r>
      <w:r>
        <w:rPr/>
        <w:t>покупку</w:t>
      </w:r>
      <w:r>
        <w:rPr>
          <w:spacing w:val="-17"/>
        </w:rPr>
        <w:t> </w:t>
      </w:r>
      <w:r>
        <w:rPr/>
        <w:t>бренду,</w:t>
      </w:r>
      <w:r>
        <w:rPr>
          <w:spacing w:val="-18"/>
        </w:rPr>
        <w:t> </w:t>
      </w:r>
      <w:r>
        <w:rPr/>
        <w:t>тобто</w:t>
      </w:r>
      <w:r>
        <w:rPr>
          <w:spacing w:val="-17"/>
        </w:rPr>
        <w:t> </w:t>
      </w:r>
      <w:r>
        <w:rPr/>
        <w:t>формують</w:t>
      </w:r>
      <w:r>
        <w:rPr>
          <w:spacing w:val="-18"/>
        </w:rPr>
        <w:t> </w:t>
      </w:r>
      <w:r>
        <w:rPr/>
        <w:t>та</w:t>
      </w:r>
      <w:r>
        <w:rPr>
          <w:spacing w:val="-17"/>
        </w:rPr>
        <w:t> </w:t>
      </w:r>
      <w:r>
        <w:rPr/>
        <w:t>зміцнюють свою лояльність до нього [25].</w:t>
      </w:r>
    </w:p>
    <w:p>
      <w:pPr>
        <w:pStyle w:val="BodyText"/>
        <w:spacing w:line="360" w:lineRule="auto"/>
        <w:ind w:right="659" w:firstLine="720"/>
      </w:pPr>
      <w:r>
        <w:rPr/>
        <w:t>По-четверте, якщо бренд здатний створювати значимі переживання для споживачів, вони стають більш прив'язаними до нього. Це може включати не лише самі продукти або послуги, але й послуги підтримки, спеціальні події, програми лояльності, взаємодію з брендом на соціальних мережах та інші форми спілкування. Позитивні переживання з брендом формують позитивний досвід та збільшують лояльність споживачів.</w:t>
      </w:r>
    </w:p>
    <w:p>
      <w:pPr>
        <w:pStyle w:val="BodyText"/>
        <w:spacing w:line="360" w:lineRule="auto" w:before="2"/>
        <w:ind w:right="659" w:firstLine="720"/>
      </w:pPr>
      <w:r>
        <w:rPr/>
        <w:t>Отже, успішний брендинг стимулює формування лояльності споживачів через створення ідентичності, позиціонування, емоційне залучення, довіру та якість. Ці фактори підтримують взаємозв'язок між брендом та споживачами, зміцнюючи лояльність та сприяючи повторним покупкам та позитивним рекомендаціям.</w:t>
      </w:r>
    </w:p>
    <w:p>
      <w:pPr>
        <w:pStyle w:val="BodyText"/>
        <w:spacing w:line="360" w:lineRule="auto"/>
        <w:ind w:right="663" w:firstLine="720"/>
      </w:pPr>
      <w:r>
        <w:rPr/>
        <w:t>При розвитку лояльності за допомогою брендингу можуть виникати ряд</w:t>
      </w:r>
      <w:r>
        <w:rPr>
          <w:spacing w:val="-10"/>
        </w:rPr>
        <w:t> </w:t>
      </w:r>
      <w:r>
        <w:rPr/>
        <w:t>проблем,</w:t>
      </w:r>
      <w:r>
        <w:rPr>
          <w:spacing w:val="-10"/>
        </w:rPr>
        <w:t> </w:t>
      </w:r>
      <w:r>
        <w:rPr/>
        <w:t>з</w:t>
      </w:r>
      <w:r>
        <w:rPr>
          <w:spacing w:val="-10"/>
        </w:rPr>
        <w:t> </w:t>
      </w:r>
      <w:r>
        <w:rPr/>
        <w:t>якими</w:t>
      </w:r>
      <w:r>
        <w:rPr>
          <w:spacing w:val="-10"/>
        </w:rPr>
        <w:t> </w:t>
      </w:r>
      <w:r>
        <w:rPr/>
        <w:t>компанії</w:t>
      </w:r>
      <w:r>
        <w:rPr>
          <w:spacing w:val="-10"/>
        </w:rPr>
        <w:t> </w:t>
      </w:r>
      <w:r>
        <w:rPr/>
        <w:t>часто</w:t>
      </w:r>
      <w:r>
        <w:rPr>
          <w:spacing w:val="-10"/>
        </w:rPr>
        <w:t> </w:t>
      </w:r>
      <w:r>
        <w:rPr/>
        <w:t>стикаються.</w:t>
      </w:r>
      <w:r>
        <w:rPr>
          <w:spacing w:val="-10"/>
        </w:rPr>
        <w:t> </w:t>
      </w:r>
      <w:r>
        <w:rPr/>
        <w:t>Деякі</w:t>
      </w:r>
      <w:r>
        <w:rPr>
          <w:spacing w:val="-10"/>
        </w:rPr>
        <w:t> </w:t>
      </w:r>
      <w:r>
        <w:rPr/>
        <w:t>з</w:t>
      </w:r>
      <w:r>
        <w:rPr>
          <w:spacing w:val="-10"/>
        </w:rPr>
        <w:t> </w:t>
      </w:r>
      <w:r>
        <w:rPr/>
        <w:t>основних</w:t>
      </w:r>
      <w:r>
        <w:rPr>
          <w:spacing w:val="-10"/>
        </w:rPr>
        <w:t> </w:t>
      </w:r>
      <w:r>
        <w:rPr/>
        <w:t>проблем розвитку лояльності через брендинг включають наступне.</w:t>
      </w:r>
    </w:p>
    <w:p>
      <w:pPr>
        <w:pStyle w:val="ListParagraph"/>
        <w:numPr>
          <w:ilvl w:val="2"/>
          <w:numId w:val="5"/>
        </w:numPr>
        <w:tabs>
          <w:tab w:pos="1090" w:val="left" w:leader="none"/>
        </w:tabs>
        <w:spacing w:line="357" w:lineRule="auto" w:before="0" w:after="0"/>
        <w:ind w:left="1090" w:right="659" w:hanging="360"/>
        <w:jc w:val="both"/>
        <w:rPr>
          <w:sz w:val="28"/>
        </w:rPr>
      </w:pPr>
      <w:r>
        <w:rPr>
          <w:sz w:val="28"/>
        </w:rPr>
        <w:t>Недостатня розробка стратегії брендингу. Брендинг вимагає детальної</w:t>
      </w:r>
      <w:r>
        <w:rPr>
          <w:spacing w:val="80"/>
          <w:sz w:val="28"/>
        </w:rPr>
        <w:t>  </w:t>
      </w:r>
      <w:r>
        <w:rPr>
          <w:sz w:val="28"/>
        </w:rPr>
        <w:t>стратегії,</w:t>
      </w:r>
      <w:r>
        <w:rPr>
          <w:spacing w:val="80"/>
          <w:sz w:val="28"/>
        </w:rPr>
        <w:t>  </w:t>
      </w:r>
      <w:r>
        <w:rPr>
          <w:sz w:val="28"/>
        </w:rPr>
        <w:t>яка</w:t>
      </w:r>
      <w:r>
        <w:rPr>
          <w:spacing w:val="80"/>
          <w:sz w:val="28"/>
        </w:rPr>
        <w:t>  </w:t>
      </w:r>
      <w:r>
        <w:rPr>
          <w:sz w:val="28"/>
        </w:rPr>
        <w:t>визначає</w:t>
      </w:r>
      <w:r>
        <w:rPr>
          <w:spacing w:val="80"/>
          <w:sz w:val="28"/>
        </w:rPr>
        <w:t>  </w:t>
      </w:r>
      <w:r>
        <w:rPr>
          <w:sz w:val="28"/>
        </w:rPr>
        <w:t>цілі,</w:t>
      </w:r>
      <w:r>
        <w:rPr>
          <w:spacing w:val="80"/>
          <w:sz w:val="28"/>
        </w:rPr>
        <w:t>  </w:t>
      </w:r>
      <w:r>
        <w:rPr>
          <w:sz w:val="28"/>
        </w:rPr>
        <w:t>цільову</w:t>
      </w:r>
      <w:r>
        <w:rPr>
          <w:spacing w:val="80"/>
          <w:sz w:val="28"/>
        </w:rPr>
        <w:t>  </w:t>
      </w:r>
      <w:r>
        <w:rPr>
          <w:sz w:val="28"/>
        </w:rPr>
        <w:t>аудиторію,</w:t>
      </w:r>
    </w:p>
    <w:p>
      <w:pPr>
        <w:spacing w:after="0" w:line="357" w:lineRule="auto"/>
        <w:jc w:val="both"/>
        <w:rPr>
          <w:sz w:val="28"/>
        </w:rPr>
        <w:sectPr>
          <w:pgSz w:w="11900" w:h="16840"/>
          <w:pgMar w:header="732" w:footer="0" w:top="1360" w:bottom="280" w:left="1080" w:right="760"/>
        </w:sectPr>
      </w:pPr>
    </w:p>
    <w:p>
      <w:pPr>
        <w:pStyle w:val="BodyText"/>
        <w:spacing w:line="360" w:lineRule="auto" w:before="76"/>
        <w:ind w:left="1090" w:right="662"/>
      </w:pPr>
      <w:r>
        <w:rPr/>
        <w:t>позиціонування, повідомлення та способи комунікації. Недостатня розробка</w:t>
      </w:r>
      <w:r>
        <w:rPr>
          <w:spacing w:val="-10"/>
        </w:rPr>
        <w:t> </w:t>
      </w:r>
      <w:r>
        <w:rPr/>
        <w:t>стратегії</w:t>
      </w:r>
      <w:r>
        <w:rPr>
          <w:spacing w:val="-10"/>
        </w:rPr>
        <w:t> </w:t>
      </w:r>
      <w:r>
        <w:rPr/>
        <w:t>може</w:t>
      </w:r>
      <w:r>
        <w:rPr>
          <w:spacing w:val="-10"/>
        </w:rPr>
        <w:t> </w:t>
      </w:r>
      <w:r>
        <w:rPr/>
        <w:t>призвести</w:t>
      </w:r>
      <w:r>
        <w:rPr>
          <w:spacing w:val="-9"/>
        </w:rPr>
        <w:t> </w:t>
      </w:r>
      <w:r>
        <w:rPr/>
        <w:t>до</w:t>
      </w:r>
      <w:r>
        <w:rPr>
          <w:spacing w:val="-9"/>
        </w:rPr>
        <w:t> </w:t>
      </w:r>
      <w:r>
        <w:rPr/>
        <w:t>незрозумілості</w:t>
      </w:r>
      <w:r>
        <w:rPr>
          <w:spacing w:val="-10"/>
        </w:rPr>
        <w:t> </w:t>
      </w:r>
      <w:r>
        <w:rPr/>
        <w:t>для</w:t>
      </w:r>
      <w:r>
        <w:rPr>
          <w:spacing w:val="-9"/>
        </w:rPr>
        <w:t> </w:t>
      </w:r>
      <w:r>
        <w:rPr/>
        <w:t>споживачів, непослідовності в повідомленнях та недосягнення цілей бренду.</w:t>
      </w:r>
    </w:p>
    <w:p>
      <w:pPr>
        <w:pStyle w:val="ListParagraph"/>
        <w:numPr>
          <w:ilvl w:val="2"/>
          <w:numId w:val="5"/>
        </w:numPr>
        <w:tabs>
          <w:tab w:pos="1090" w:val="left" w:leader="none"/>
        </w:tabs>
        <w:spacing w:line="360" w:lineRule="auto" w:before="1" w:after="0"/>
        <w:ind w:left="1090" w:right="662" w:hanging="360"/>
        <w:jc w:val="both"/>
        <w:rPr>
          <w:sz w:val="28"/>
        </w:rPr>
      </w:pPr>
      <w:r>
        <w:rPr>
          <w:sz w:val="28"/>
        </w:rPr>
        <w:t>Недостатня унікальність бренду. Успішний бренд повинен мати унікальну ідентичність та відрізнятися від конкурентів. Якщо бренд не може виокремитися з тисяч інших на ринку, то важко привернути увагу споживачів та створити лояльність.</w:t>
      </w:r>
    </w:p>
    <w:p>
      <w:pPr>
        <w:pStyle w:val="ListParagraph"/>
        <w:numPr>
          <w:ilvl w:val="2"/>
          <w:numId w:val="5"/>
        </w:numPr>
        <w:tabs>
          <w:tab w:pos="1090" w:val="left" w:leader="none"/>
        </w:tabs>
        <w:spacing w:line="360" w:lineRule="auto" w:before="0" w:after="0"/>
        <w:ind w:left="1090" w:right="662" w:hanging="360"/>
        <w:jc w:val="both"/>
        <w:rPr>
          <w:sz w:val="28"/>
        </w:rPr>
      </w:pPr>
      <w:r>
        <w:rPr>
          <w:sz w:val="28"/>
        </w:rPr>
        <w:t>Непослідовність повідомлень. Повідомлення бренду повинні бути послідовними та спілкувати одну і ту ж історію про бренд. Якщо повідомлення розходяться або не передають споживачам чіткого враження про бренд, то може виникнути збентеження та втрата </w:t>
      </w:r>
      <w:r>
        <w:rPr>
          <w:spacing w:val="-2"/>
          <w:sz w:val="28"/>
        </w:rPr>
        <w:t>лояльності.</w:t>
      </w:r>
    </w:p>
    <w:p>
      <w:pPr>
        <w:pStyle w:val="ListParagraph"/>
        <w:numPr>
          <w:ilvl w:val="2"/>
          <w:numId w:val="5"/>
        </w:numPr>
        <w:tabs>
          <w:tab w:pos="1090" w:val="left" w:leader="none"/>
        </w:tabs>
        <w:spacing w:line="360" w:lineRule="auto" w:before="0" w:after="0"/>
        <w:ind w:left="1090" w:right="661" w:hanging="360"/>
        <w:jc w:val="both"/>
        <w:rPr>
          <w:sz w:val="28"/>
        </w:rPr>
      </w:pPr>
      <w:r>
        <w:rPr>
          <w:sz w:val="28"/>
        </w:rPr>
        <w:t>Недостатній зворотний зв'язок зі споживачами: Зворотній зв'язок зі </w:t>
      </w:r>
      <w:r>
        <w:rPr>
          <w:w w:val="95"/>
          <w:sz w:val="28"/>
        </w:rPr>
        <w:t>споживачами важливий для розвитку лояльності. Недостатній контакт</w:t>
      </w:r>
      <w:r>
        <w:rPr>
          <w:spacing w:val="80"/>
          <w:sz w:val="28"/>
        </w:rPr>
        <w:t> </w:t>
      </w:r>
      <w:r>
        <w:rPr>
          <w:sz w:val="28"/>
        </w:rPr>
        <w:t>зі</w:t>
      </w:r>
      <w:r>
        <w:rPr>
          <w:spacing w:val="-18"/>
          <w:sz w:val="28"/>
        </w:rPr>
        <w:t> </w:t>
      </w:r>
      <w:r>
        <w:rPr>
          <w:sz w:val="28"/>
        </w:rPr>
        <w:t>споживачами</w:t>
      </w:r>
      <w:r>
        <w:rPr>
          <w:spacing w:val="-17"/>
          <w:sz w:val="28"/>
        </w:rPr>
        <w:t> </w:t>
      </w:r>
      <w:r>
        <w:rPr>
          <w:sz w:val="28"/>
        </w:rPr>
        <w:t>може</w:t>
      </w:r>
      <w:r>
        <w:rPr>
          <w:spacing w:val="-18"/>
          <w:sz w:val="28"/>
        </w:rPr>
        <w:t> </w:t>
      </w:r>
      <w:r>
        <w:rPr>
          <w:sz w:val="28"/>
        </w:rPr>
        <w:t>призвести</w:t>
      </w:r>
      <w:r>
        <w:rPr>
          <w:spacing w:val="-17"/>
          <w:sz w:val="28"/>
        </w:rPr>
        <w:t> </w:t>
      </w:r>
      <w:r>
        <w:rPr>
          <w:sz w:val="28"/>
        </w:rPr>
        <w:t>до</w:t>
      </w:r>
      <w:r>
        <w:rPr>
          <w:spacing w:val="-18"/>
          <w:sz w:val="28"/>
        </w:rPr>
        <w:t> </w:t>
      </w:r>
      <w:r>
        <w:rPr>
          <w:sz w:val="28"/>
        </w:rPr>
        <w:t>відчуття</w:t>
      </w:r>
      <w:r>
        <w:rPr>
          <w:spacing w:val="-17"/>
          <w:sz w:val="28"/>
        </w:rPr>
        <w:t> </w:t>
      </w:r>
      <w:r>
        <w:rPr>
          <w:sz w:val="28"/>
        </w:rPr>
        <w:t>відсутності</w:t>
      </w:r>
      <w:r>
        <w:rPr>
          <w:spacing w:val="-18"/>
          <w:sz w:val="28"/>
        </w:rPr>
        <w:t> </w:t>
      </w:r>
      <w:r>
        <w:rPr>
          <w:sz w:val="28"/>
        </w:rPr>
        <w:t>уваги</w:t>
      </w:r>
      <w:r>
        <w:rPr>
          <w:spacing w:val="-17"/>
          <w:sz w:val="28"/>
        </w:rPr>
        <w:t> </w:t>
      </w:r>
      <w:r>
        <w:rPr>
          <w:sz w:val="28"/>
        </w:rPr>
        <w:t>до</w:t>
      </w:r>
      <w:r>
        <w:rPr>
          <w:spacing w:val="-18"/>
          <w:sz w:val="28"/>
        </w:rPr>
        <w:t> </w:t>
      </w:r>
      <w:r>
        <w:rPr>
          <w:sz w:val="28"/>
        </w:rPr>
        <w:t>їхніх потреб і проблем, що впливає на рівень лояльності.</w:t>
      </w:r>
    </w:p>
    <w:p>
      <w:pPr>
        <w:pStyle w:val="ListParagraph"/>
        <w:numPr>
          <w:ilvl w:val="2"/>
          <w:numId w:val="5"/>
        </w:numPr>
        <w:tabs>
          <w:tab w:pos="1090" w:val="left" w:leader="none"/>
        </w:tabs>
        <w:spacing w:line="360" w:lineRule="auto" w:before="0" w:after="0"/>
        <w:ind w:left="1090" w:right="659" w:hanging="360"/>
        <w:jc w:val="both"/>
        <w:rPr>
          <w:sz w:val="28"/>
        </w:rPr>
      </w:pPr>
      <w:r>
        <w:rPr>
          <w:sz w:val="28"/>
        </w:rPr>
        <w:t>Конкуренція</w:t>
      </w:r>
      <w:r>
        <w:rPr>
          <w:spacing w:val="-9"/>
          <w:sz w:val="28"/>
        </w:rPr>
        <w:t> </w:t>
      </w:r>
      <w:r>
        <w:rPr>
          <w:sz w:val="28"/>
        </w:rPr>
        <w:t>та</w:t>
      </w:r>
      <w:r>
        <w:rPr>
          <w:spacing w:val="-9"/>
          <w:sz w:val="28"/>
        </w:rPr>
        <w:t> </w:t>
      </w:r>
      <w:r>
        <w:rPr>
          <w:sz w:val="28"/>
        </w:rPr>
        <w:t>зміна</w:t>
      </w:r>
      <w:r>
        <w:rPr>
          <w:spacing w:val="-9"/>
          <w:sz w:val="28"/>
        </w:rPr>
        <w:t> </w:t>
      </w:r>
      <w:r>
        <w:rPr>
          <w:sz w:val="28"/>
        </w:rPr>
        <w:t>ринкових</w:t>
      </w:r>
      <w:r>
        <w:rPr>
          <w:spacing w:val="-9"/>
          <w:sz w:val="28"/>
        </w:rPr>
        <w:t> </w:t>
      </w:r>
      <w:r>
        <w:rPr>
          <w:sz w:val="28"/>
        </w:rPr>
        <w:t>умов:</w:t>
      </w:r>
      <w:r>
        <w:rPr>
          <w:spacing w:val="-9"/>
          <w:sz w:val="28"/>
        </w:rPr>
        <w:t> </w:t>
      </w:r>
      <w:r>
        <w:rPr>
          <w:sz w:val="28"/>
        </w:rPr>
        <w:t>Конкуренція</w:t>
      </w:r>
      <w:r>
        <w:rPr>
          <w:spacing w:val="-9"/>
          <w:sz w:val="28"/>
        </w:rPr>
        <w:t> </w:t>
      </w:r>
      <w:r>
        <w:rPr>
          <w:sz w:val="28"/>
        </w:rPr>
        <w:t>на</w:t>
      </w:r>
      <w:r>
        <w:rPr>
          <w:spacing w:val="-9"/>
          <w:sz w:val="28"/>
        </w:rPr>
        <w:t> </w:t>
      </w:r>
      <w:r>
        <w:rPr>
          <w:sz w:val="28"/>
        </w:rPr>
        <w:t>ринку</w:t>
      </w:r>
      <w:r>
        <w:rPr>
          <w:spacing w:val="-9"/>
          <w:sz w:val="28"/>
        </w:rPr>
        <w:t> </w:t>
      </w:r>
      <w:r>
        <w:rPr>
          <w:sz w:val="28"/>
        </w:rPr>
        <w:t>постійно зростає, а ринкові умови постійно змінюються. Це може створювати виклики для розвитку лояльності, оскільки споживачі мають більше варіантів вибору та можуть швидко переключатися на інші бренди.</w:t>
      </w:r>
    </w:p>
    <w:p>
      <w:pPr>
        <w:pStyle w:val="ListParagraph"/>
        <w:numPr>
          <w:ilvl w:val="2"/>
          <w:numId w:val="5"/>
        </w:numPr>
        <w:tabs>
          <w:tab w:pos="1090" w:val="left" w:leader="none"/>
        </w:tabs>
        <w:spacing w:line="360" w:lineRule="auto" w:before="0" w:after="0"/>
        <w:ind w:left="1090" w:right="661" w:hanging="360"/>
        <w:jc w:val="both"/>
        <w:rPr>
          <w:sz w:val="28"/>
        </w:rPr>
      </w:pPr>
      <w:r>
        <w:rPr>
          <w:sz w:val="28"/>
        </w:rPr>
        <w:t>Негативний</w:t>
      </w:r>
      <w:r>
        <w:rPr>
          <w:spacing w:val="-7"/>
          <w:sz w:val="28"/>
        </w:rPr>
        <w:t> </w:t>
      </w:r>
      <w:r>
        <w:rPr>
          <w:sz w:val="28"/>
        </w:rPr>
        <w:t>публічний</w:t>
      </w:r>
      <w:r>
        <w:rPr>
          <w:spacing w:val="-7"/>
          <w:sz w:val="28"/>
        </w:rPr>
        <w:t> </w:t>
      </w:r>
      <w:r>
        <w:rPr>
          <w:sz w:val="28"/>
        </w:rPr>
        <w:t>вплив:</w:t>
      </w:r>
      <w:r>
        <w:rPr>
          <w:spacing w:val="-7"/>
          <w:sz w:val="28"/>
        </w:rPr>
        <w:t> </w:t>
      </w:r>
      <w:r>
        <w:rPr>
          <w:sz w:val="28"/>
        </w:rPr>
        <w:t>Негативні</w:t>
      </w:r>
      <w:r>
        <w:rPr>
          <w:spacing w:val="-7"/>
          <w:sz w:val="28"/>
        </w:rPr>
        <w:t> </w:t>
      </w:r>
      <w:r>
        <w:rPr>
          <w:sz w:val="28"/>
        </w:rPr>
        <w:t>події,</w:t>
      </w:r>
      <w:r>
        <w:rPr>
          <w:spacing w:val="-7"/>
          <w:sz w:val="28"/>
        </w:rPr>
        <w:t> </w:t>
      </w:r>
      <w:r>
        <w:rPr>
          <w:sz w:val="28"/>
        </w:rPr>
        <w:t>критика</w:t>
      </w:r>
      <w:r>
        <w:rPr>
          <w:spacing w:val="-7"/>
          <w:sz w:val="28"/>
        </w:rPr>
        <w:t> </w:t>
      </w:r>
      <w:r>
        <w:rPr>
          <w:sz w:val="28"/>
        </w:rPr>
        <w:t>або</w:t>
      </w:r>
      <w:r>
        <w:rPr>
          <w:spacing w:val="-7"/>
          <w:sz w:val="28"/>
        </w:rPr>
        <w:t> </w:t>
      </w:r>
      <w:r>
        <w:rPr>
          <w:sz w:val="28"/>
        </w:rPr>
        <w:t>скандали, пов'язані з брендом, можуть серйозно підірвати лояльність споживачів. Наприклад, проблеми з якістю продукту, етичні або соціальні</w:t>
      </w:r>
      <w:r>
        <w:rPr>
          <w:spacing w:val="-18"/>
          <w:sz w:val="28"/>
        </w:rPr>
        <w:t> </w:t>
      </w:r>
      <w:r>
        <w:rPr>
          <w:sz w:val="28"/>
        </w:rPr>
        <w:t>скандали</w:t>
      </w:r>
      <w:r>
        <w:rPr>
          <w:spacing w:val="-17"/>
          <w:sz w:val="28"/>
        </w:rPr>
        <w:t> </w:t>
      </w:r>
      <w:r>
        <w:rPr>
          <w:sz w:val="28"/>
        </w:rPr>
        <w:t>можуть</w:t>
      </w:r>
      <w:r>
        <w:rPr>
          <w:spacing w:val="-18"/>
          <w:sz w:val="28"/>
        </w:rPr>
        <w:t> </w:t>
      </w:r>
      <w:r>
        <w:rPr>
          <w:sz w:val="28"/>
        </w:rPr>
        <w:t>негативно</w:t>
      </w:r>
      <w:r>
        <w:rPr>
          <w:spacing w:val="-17"/>
          <w:sz w:val="28"/>
        </w:rPr>
        <w:t> </w:t>
      </w:r>
      <w:r>
        <w:rPr>
          <w:sz w:val="28"/>
        </w:rPr>
        <w:t>вплинути</w:t>
      </w:r>
      <w:r>
        <w:rPr>
          <w:spacing w:val="-18"/>
          <w:sz w:val="28"/>
        </w:rPr>
        <w:t> </w:t>
      </w:r>
      <w:r>
        <w:rPr>
          <w:sz w:val="28"/>
        </w:rPr>
        <w:t>на</w:t>
      </w:r>
      <w:r>
        <w:rPr>
          <w:spacing w:val="-17"/>
          <w:sz w:val="28"/>
        </w:rPr>
        <w:t> </w:t>
      </w:r>
      <w:r>
        <w:rPr>
          <w:sz w:val="28"/>
        </w:rPr>
        <w:t>сприйняття</w:t>
      </w:r>
      <w:r>
        <w:rPr>
          <w:spacing w:val="-18"/>
          <w:sz w:val="28"/>
        </w:rPr>
        <w:t> </w:t>
      </w:r>
      <w:r>
        <w:rPr>
          <w:sz w:val="28"/>
        </w:rPr>
        <w:t>бренду та лояльність споживачів.</w:t>
      </w:r>
    </w:p>
    <w:p>
      <w:pPr>
        <w:pStyle w:val="BodyText"/>
        <w:spacing w:line="360" w:lineRule="auto"/>
        <w:ind w:right="659" w:firstLine="720"/>
      </w:pPr>
      <w:r>
        <w:rPr/>
        <w:t>Ці проблеми можуть виникати на шляху розвитку лояльності через </w:t>
      </w:r>
      <w:r>
        <w:rPr>
          <w:spacing w:val="-2"/>
        </w:rPr>
        <w:t>брендинг,</w:t>
      </w:r>
      <w:r>
        <w:rPr>
          <w:spacing w:val="-10"/>
        </w:rPr>
        <w:t> </w:t>
      </w:r>
      <w:r>
        <w:rPr>
          <w:spacing w:val="-2"/>
        </w:rPr>
        <w:t>але</w:t>
      </w:r>
      <w:r>
        <w:rPr>
          <w:spacing w:val="-10"/>
        </w:rPr>
        <w:t> </w:t>
      </w:r>
      <w:r>
        <w:rPr>
          <w:spacing w:val="-2"/>
        </w:rPr>
        <w:t>з</w:t>
      </w:r>
      <w:r>
        <w:rPr>
          <w:spacing w:val="-10"/>
        </w:rPr>
        <w:t> </w:t>
      </w:r>
      <w:r>
        <w:rPr>
          <w:spacing w:val="-2"/>
        </w:rPr>
        <w:t>правильним</w:t>
      </w:r>
      <w:r>
        <w:rPr>
          <w:spacing w:val="-9"/>
        </w:rPr>
        <w:t> </w:t>
      </w:r>
      <w:r>
        <w:rPr>
          <w:spacing w:val="-2"/>
        </w:rPr>
        <w:t>управлінням</w:t>
      </w:r>
      <w:r>
        <w:rPr>
          <w:spacing w:val="-9"/>
        </w:rPr>
        <w:t> </w:t>
      </w:r>
      <w:r>
        <w:rPr>
          <w:spacing w:val="-2"/>
        </w:rPr>
        <w:t>брендом,</w:t>
      </w:r>
      <w:r>
        <w:rPr>
          <w:spacing w:val="-10"/>
        </w:rPr>
        <w:t> </w:t>
      </w:r>
      <w:r>
        <w:rPr>
          <w:spacing w:val="-2"/>
        </w:rPr>
        <w:t>стратегією</w:t>
      </w:r>
      <w:r>
        <w:rPr>
          <w:spacing w:val="-9"/>
        </w:rPr>
        <w:t> </w:t>
      </w:r>
      <w:r>
        <w:rPr>
          <w:spacing w:val="-2"/>
        </w:rPr>
        <w:t>та</w:t>
      </w:r>
      <w:r>
        <w:rPr>
          <w:spacing w:val="-9"/>
        </w:rPr>
        <w:t> </w:t>
      </w:r>
      <w:r>
        <w:rPr>
          <w:spacing w:val="-2"/>
        </w:rPr>
        <w:t>зверненням </w:t>
      </w:r>
      <w:r>
        <w:rPr/>
        <w:t>уваги на потреби та очікування споживачів, ці проблеми можуть бути подолані, а лояльність може бути підсиленою.</w:t>
      </w:r>
    </w:p>
    <w:p>
      <w:pPr>
        <w:spacing w:after="0" w:line="360" w:lineRule="auto"/>
        <w:sectPr>
          <w:pgSz w:w="11900" w:h="16840"/>
          <w:pgMar w:header="732" w:footer="0" w:top="1360" w:bottom="280" w:left="1080" w:right="760"/>
        </w:sectPr>
      </w:pPr>
    </w:p>
    <w:p>
      <w:pPr>
        <w:pStyle w:val="Heading1"/>
        <w:ind w:left="454"/>
        <w:jc w:val="left"/>
      </w:pPr>
      <w:r>
        <w:rPr/>
        <w:t>РОЗДІЛ</w:t>
      </w:r>
      <w:r>
        <w:rPr>
          <w:spacing w:val="-15"/>
        </w:rPr>
        <w:t> </w:t>
      </w:r>
      <w:r>
        <w:rPr/>
        <w:t>2.</w:t>
      </w:r>
      <w:r>
        <w:rPr>
          <w:spacing w:val="17"/>
        </w:rPr>
        <w:t> </w:t>
      </w:r>
      <w:r>
        <w:rPr/>
        <w:t>МЕТОДОЛОГІЧНІ</w:t>
      </w:r>
      <w:r>
        <w:rPr>
          <w:spacing w:val="-16"/>
        </w:rPr>
        <w:t> </w:t>
      </w:r>
      <w:r>
        <w:rPr/>
        <w:t>ОСНОВИ</w:t>
      </w:r>
      <w:r>
        <w:rPr>
          <w:spacing w:val="-15"/>
        </w:rPr>
        <w:t> </w:t>
      </w:r>
      <w:r>
        <w:rPr/>
        <w:t>ВПЛИВУ</w:t>
      </w:r>
      <w:r>
        <w:rPr>
          <w:spacing w:val="-15"/>
        </w:rPr>
        <w:t> </w:t>
      </w:r>
      <w:r>
        <w:rPr/>
        <w:t>БРЕНДИНГУ</w:t>
      </w:r>
      <w:r>
        <w:rPr>
          <w:spacing w:val="-15"/>
        </w:rPr>
        <w:t> </w:t>
      </w:r>
      <w:r>
        <w:rPr>
          <w:spacing w:val="-5"/>
        </w:rPr>
        <w:t>НА</w:t>
      </w:r>
    </w:p>
    <w:p>
      <w:pPr>
        <w:spacing w:before="163"/>
        <w:ind w:left="464" w:right="328" w:firstLine="0"/>
        <w:jc w:val="center"/>
        <w:rPr>
          <w:b/>
          <w:sz w:val="28"/>
        </w:rPr>
      </w:pPr>
      <w:r>
        <w:rPr>
          <w:b/>
          <w:w w:val="95"/>
          <w:sz w:val="28"/>
        </w:rPr>
        <w:t>ЛОЯЛЬНІСТЬ</w:t>
      </w:r>
      <w:r>
        <w:rPr>
          <w:b/>
          <w:spacing w:val="68"/>
          <w:sz w:val="28"/>
        </w:rPr>
        <w:t> </w:t>
      </w:r>
      <w:r>
        <w:rPr>
          <w:b/>
          <w:spacing w:val="-2"/>
          <w:w w:val="95"/>
          <w:sz w:val="28"/>
        </w:rPr>
        <w:t>СПОЖИВАЧІВ</w:t>
      </w:r>
    </w:p>
    <w:p>
      <w:pPr>
        <w:pStyle w:val="BodyText"/>
        <w:spacing w:before="2"/>
        <w:ind w:left="0"/>
        <w:jc w:val="left"/>
        <w:rPr>
          <w:b/>
          <w:sz w:val="24"/>
        </w:rPr>
      </w:pPr>
    </w:p>
    <w:p>
      <w:pPr>
        <w:pStyle w:val="Heading2"/>
        <w:numPr>
          <w:ilvl w:val="1"/>
          <w:numId w:val="7"/>
        </w:numPr>
        <w:tabs>
          <w:tab w:pos="946" w:val="left" w:leader="none"/>
        </w:tabs>
        <w:spacing w:line="362" w:lineRule="auto" w:before="0" w:after="0"/>
        <w:ind w:left="946" w:right="867" w:hanging="576"/>
        <w:jc w:val="both"/>
      </w:pPr>
      <w:bookmarkStart w:name="_TOC_250007" w:id="6"/>
      <w:r>
        <w:rPr/>
        <w:t>Методи</w:t>
      </w:r>
      <w:r>
        <w:rPr>
          <w:spacing w:val="-16"/>
        </w:rPr>
        <w:t> </w:t>
      </w:r>
      <w:r>
        <w:rPr/>
        <w:t>дослідження</w:t>
      </w:r>
      <w:r>
        <w:rPr>
          <w:spacing w:val="-16"/>
        </w:rPr>
        <w:t> </w:t>
      </w:r>
      <w:r>
        <w:rPr/>
        <w:t>лояльності</w:t>
      </w:r>
      <w:r>
        <w:rPr>
          <w:spacing w:val="-16"/>
        </w:rPr>
        <w:t> </w:t>
      </w:r>
      <w:r>
        <w:rPr/>
        <w:t>споживачів</w:t>
      </w:r>
      <w:r>
        <w:rPr>
          <w:spacing w:val="-16"/>
        </w:rPr>
        <w:t> </w:t>
      </w:r>
      <w:r>
        <w:rPr/>
        <w:t>на</w:t>
      </w:r>
      <w:r>
        <w:rPr>
          <w:spacing w:val="-16"/>
        </w:rPr>
        <w:t> </w:t>
      </w:r>
      <w:r>
        <w:rPr/>
        <w:t>ринках</w:t>
      </w:r>
      <w:r>
        <w:rPr>
          <w:spacing w:val="-16"/>
        </w:rPr>
        <w:t> </w:t>
      </w:r>
      <w:r>
        <w:rPr/>
        <w:t>кінцевого </w:t>
      </w:r>
      <w:bookmarkEnd w:id="6"/>
      <w:r>
        <w:rPr>
          <w:spacing w:val="-2"/>
        </w:rPr>
        <w:t>споживання</w:t>
      </w:r>
    </w:p>
    <w:p>
      <w:pPr>
        <w:pStyle w:val="BodyText"/>
        <w:spacing w:line="360" w:lineRule="auto"/>
        <w:ind w:right="658" w:firstLine="720"/>
      </w:pPr>
      <w:r>
        <w:rPr/>
        <w:t>Дослідження лояльності споживачів є важливим та непростим завданням для планування та реалізації маркетингової політики у сучасній організації. Особливої складності воно набуває на ринках кінцевого споживання (В2С) оскільки саме там критерії вибору при ухваленні купівельного рішення містить значну кількість нераціональних чинників. Отже, визначення підстав та причин виникнення чи зникнення лояльності потребує аналізу різних аспектів купівельної поведінки, в тому числі тих, які пов’язані з особистою мотивацією, сприйняттям, системою цінностей, способами</w:t>
      </w:r>
      <w:r>
        <w:rPr>
          <w:spacing w:val="-1"/>
        </w:rPr>
        <w:t> </w:t>
      </w:r>
      <w:r>
        <w:rPr/>
        <w:t>збирання,</w:t>
      </w:r>
      <w:r>
        <w:rPr>
          <w:spacing w:val="-1"/>
        </w:rPr>
        <w:t> </w:t>
      </w:r>
      <w:r>
        <w:rPr/>
        <w:t>аналізу</w:t>
      </w:r>
      <w:r>
        <w:rPr>
          <w:spacing w:val="-1"/>
        </w:rPr>
        <w:t> </w:t>
      </w:r>
      <w:r>
        <w:rPr/>
        <w:t>та</w:t>
      </w:r>
      <w:r>
        <w:rPr>
          <w:spacing w:val="-1"/>
        </w:rPr>
        <w:t> </w:t>
      </w:r>
      <w:r>
        <w:rPr/>
        <w:t>сприйняття</w:t>
      </w:r>
      <w:r>
        <w:rPr>
          <w:spacing w:val="-1"/>
        </w:rPr>
        <w:t> </w:t>
      </w:r>
      <w:r>
        <w:rPr/>
        <w:t>інформації.</w:t>
      </w:r>
      <w:r>
        <w:rPr>
          <w:spacing w:val="-1"/>
        </w:rPr>
        <w:t> </w:t>
      </w:r>
      <w:r>
        <w:rPr/>
        <w:t>У порівнянні</w:t>
      </w:r>
      <w:r>
        <w:rPr>
          <w:spacing w:val="-1"/>
        </w:rPr>
        <w:t> </w:t>
      </w:r>
      <w:r>
        <w:rPr/>
        <w:t>з</w:t>
      </w:r>
      <w:r>
        <w:rPr>
          <w:spacing w:val="-1"/>
        </w:rPr>
        <w:t> </w:t>
      </w:r>
      <w:r>
        <w:rPr/>
        <w:t>цим дослідження лояльності на бізнес-ринках (В2В) є порівняно легшим завданням. На цих ринках часто головною проблемою є знайти потрібні дані, у той час як на ринках кінцевого споживання головною проблемою є зрозуміти зібрані дані та створити на їх основі розуміння причин та перспектив ухвалення купівельних рішень.</w:t>
      </w:r>
    </w:p>
    <w:p>
      <w:pPr>
        <w:pStyle w:val="BodyText"/>
        <w:spacing w:line="360" w:lineRule="auto"/>
        <w:ind w:right="662" w:firstLine="720"/>
      </w:pPr>
      <w:r>
        <w:rPr/>
        <w:t>Загалом можна виділити такі основні методи дослідження мотивації споживачів на В2С ринку: а)</w:t>
      </w:r>
      <w:r>
        <w:rPr>
          <w:spacing w:val="-6"/>
        </w:rPr>
        <w:t> </w:t>
      </w:r>
      <w:r>
        <w:rPr/>
        <w:t>анкетування та опитування, б)</w:t>
      </w:r>
      <w:r>
        <w:rPr>
          <w:spacing w:val="-6"/>
        </w:rPr>
        <w:t> </w:t>
      </w:r>
      <w:r>
        <w:rPr/>
        <w:t>дослідження купівельного досвіду, в)</w:t>
      </w:r>
      <w:r>
        <w:rPr>
          <w:spacing w:val="-4"/>
        </w:rPr>
        <w:t> </w:t>
      </w:r>
      <w:r>
        <w:rPr/>
        <w:t>спостереження за покупцями та процесом здійснення покупок [26].</w:t>
      </w:r>
    </w:p>
    <w:p>
      <w:pPr>
        <w:pStyle w:val="BodyText"/>
        <w:spacing w:line="360" w:lineRule="auto"/>
        <w:ind w:right="662" w:firstLine="720"/>
      </w:pPr>
      <w:r>
        <w:rPr/>
        <w:t>Анкетування та опитування полягає в збиранні інформації про лояльність безпосередньо від споживачів. Для цього використовуються різного</w:t>
      </w:r>
      <w:r>
        <w:rPr>
          <w:spacing w:val="-1"/>
        </w:rPr>
        <w:t> </w:t>
      </w:r>
      <w:r>
        <w:rPr/>
        <w:t>роду</w:t>
      </w:r>
      <w:r>
        <w:rPr>
          <w:spacing w:val="-1"/>
        </w:rPr>
        <w:t> </w:t>
      </w:r>
      <w:r>
        <w:rPr/>
        <w:t>опитування:</w:t>
      </w:r>
      <w:r>
        <w:rPr>
          <w:spacing w:val="-1"/>
        </w:rPr>
        <w:t> </w:t>
      </w:r>
      <w:r>
        <w:rPr/>
        <w:t>структуровані</w:t>
      </w:r>
      <w:r>
        <w:rPr>
          <w:spacing w:val="-1"/>
        </w:rPr>
        <w:t> </w:t>
      </w:r>
      <w:r>
        <w:rPr/>
        <w:t>та</w:t>
      </w:r>
      <w:r>
        <w:rPr>
          <w:spacing w:val="-1"/>
        </w:rPr>
        <w:t> </w:t>
      </w:r>
      <w:r>
        <w:rPr/>
        <w:t>не</w:t>
      </w:r>
      <w:r>
        <w:rPr>
          <w:spacing w:val="-1"/>
        </w:rPr>
        <w:t> </w:t>
      </w:r>
      <w:r>
        <w:rPr/>
        <w:t>структуровані,</w:t>
      </w:r>
      <w:r>
        <w:rPr>
          <w:spacing w:val="-1"/>
        </w:rPr>
        <w:t> </w:t>
      </w:r>
      <w:r>
        <w:rPr/>
        <w:t>індивідуальні та групові, приховані та відкриті. Через те що лояльність ґрунтується на особисті системі цінностей та мотивації споживача, опитування при всіх його</w:t>
      </w:r>
      <w:r>
        <w:rPr>
          <w:spacing w:val="80"/>
        </w:rPr>
        <w:t> </w:t>
      </w:r>
      <w:r>
        <w:rPr/>
        <w:t>недоліках</w:t>
      </w:r>
      <w:r>
        <w:rPr>
          <w:spacing w:val="80"/>
        </w:rPr>
        <w:t> </w:t>
      </w:r>
      <w:r>
        <w:rPr/>
        <w:t>залишається</w:t>
      </w:r>
      <w:r>
        <w:rPr>
          <w:spacing w:val="80"/>
        </w:rPr>
        <w:t> </w:t>
      </w:r>
      <w:r>
        <w:rPr/>
        <w:t>найкращим</w:t>
      </w:r>
      <w:r>
        <w:rPr>
          <w:spacing w:val="80"/>
        </w:rPr>
        <w:t> </w:t>
      </w:r>
      <w:r>
        <w:rPr/>
        <w:t>варіантом</w:t>
      </w:r>
      <w:r>
        <w:rPr>
          <w:spacing w:val="80"/>
        </w:rPr>
        <w:t> </w:t>
      </w:r>
      <w:r>
        <w:rPr/>
        <w:t>з’ясування</w:t>
      </w:r>
      <w:r>
        <w:rPr>
          <w:spacing w:val="80"/>
        </w:rPr>
        <w:t> </w:t>
      </w:r>
      <w:r>
        <w:rPr/>
        <w:t>мотивів,</w:t>
      </w:r>
    </w:p>
    <w:p>
      <w:pPr>
        <w:spacing w:after="0" w:line="360" w:lineRule="auto"/>
        <w:sectPr>
          <w:pgSz w:w="11900" w:h="16840"/>
          <w:pgMar w:header="732" w:footer="0" w:top="1360" w:bottom="280" w:left="1080" w:right="760"/>
        </w:sectPr>
      </w:pPr>
    </w:p>
    <w:p>
      <w:pPr>
        <w:pStyle w:val="BodyText"/>
        <w:spacing w:line="360" w:lineRule="auto" w:before="76"/>
        <w:ind w:right="658"/>
      </w:pPr>
      <w:r>
        <w:rPr/>
        <w:t>шуканих вигод та ставлень. Залежно від ситуації може використовуватися опитування або анкетування. Різниця між ними полягає в тому, що опитування здійснюється у вигляді інтерв’ю, структурованого чи не структурованого під час контакту інтерв’юера та респондента. Контакт може бути як особистий, так і з використанням доступної форми зв’язку, наприклад у відеоконференції чи за допомогою телефонних дзвінків. Опитування дає більш широкі можливості для з’ясування мотивації та лояльності споживачів через те, що інтерв’ю одержує інформацію як у вербальному, так і у невербальному вигляді: спостерігаючи за реакцією інтерв’юера на поставлені запитання, мімікою, жестами, інтонацією, з якими даються відповіді. Відтак, можливості з’ясування різних обставин, пов’язаних з мотивацію, особливо неявних у опитуванні є високими. Оберненою стороною опитування є невисока швидкість, потреба в достатній</w:t>
      </w:r>
      <w:r>
        <w:rPr>
          <w:spacing w:val="-16"/>
        </w:rPr>
        <w:t> </w:t>
      </w:r>
      <w:r>
        <w:rPr/>
        <w:t>кількості</w:t>
      </w:r>
      <w:r>
        <w:rPr>
          <w:spacing w:val="-16"/>
        </w:rPr>
        <w:t> </w:t>
      </w:r>
      <w:r>
        <w:rPr/>
        <w:t>підготовлених</w:t>
      </w:r>
      <w:r>
        <w:rPr>
          <w:spacing w:val="-16"/>
        </w:rPr>
        <w:t> </w:t>
      </w:r>
      <w:r>
        <w:rPr/>
        <w:t>інтерв’юерів,</w:t>
      </w:r>
      <w:r>
        <w:rPr>
          <w:spacing w:val="-16"/>
        </w:rPr>
        <w:t> </w:t>
      </w:r>
      <w:r>
        <w:rPr/>
        <w:t>можливість</w:t>
      </w:r>
      <w:r>
        <w:rPr>
          <w:spacing w:val="-16"/>
        </w:rPr>
        <w:t> </w:t>
      </w:r>
      <w:r>
        <w:rPr/>
        <w:t>неправильного витлумачення</w:t>
      </w:r>
      <w:r>
        <w:rPr>
          <w:spacing w:val="-13"/>
        </w:rPr>
        <w:t> </w:t>
      </w:r>
      <w:r>
        <w:rPr/>
        <w:t>відповіді</w:t>
      </w:r>
      <w:r>
        <w:rPr>
          <w:spacing w:val="-13"/>
        </w:rPr>
        <w:t> </w:t>
      </w:r>
      <w:r>
        <w:rPr/>
        <w:t>респондента</w:t>
      </w:r>
      <w:r>
        <w:rPr>
          <w:spacing w:val="-13"/>
        </w:rPr>
        <w:t> </w:t>
      </w:r>
      <w:r>
        <w:rPr/>
        <w:t>або</w:t>
      </w:r>
      <w:r>
        <w:rPr>
          <w:spacing w:val="-13"/>
        </w:rPr>
        <w:t> </w:t>
      </w:r>
      <w:r>
        <w:rPr/>
        <w:t>емоційного</w:t>
      </w:r>
      <w:r>
        <w:rPr>
          <w:spacing w:val="-13"/>
        </w:rPr>
        <w:t> </w:t>
      </w:r>
      <w:r>
        <w:rPr/>
        <w:t>впливу</w:t>
      </w:r>
      <w:r>
        <w:rPr>
          <w:spacing w:val="-13"/>
        </w:rPr>
        <w:t> </w:t>
      </w:r>
      <w:r>
        <w:rPr/>
        <w:t>на</w:t>
      </w:r>
      <w:r>
        <w:rPr>
          <w:spacing w:val="-13"/>
        </w:rPr>
        <w:t> </w:t>
      </w:r>
      <w:r>
        <w:rPr/>
        <w:t>нього</w:t>
      </w:r>
      <w:r>
        <w:rPr>
          <w:spacing w:val="-13"/>
        </w:rPr>
        <w:t> </w:t>
      </w:r>
      <w:r>
        <w:rPr/>
        <w:t>з</w:t>
      </w:r>
      <w:r>
        <w:rPr>
          <w:spacing w:val="-13"/>
        </w:rPr>
        <w:t> </w:t>
      </w:r>
      <w:r>
        <w:rPr/>
        <w:t>боку інтерв’юера. У будь-якому разі, опитування тривають довше і коштують дорожче.</w:t>
      </w:r>
      <w:r>
        <w:rPr>
          <w:spacing w:val="-14"/>
        </w:rPr>
        <w:t> </w:t>
      </w:r>
      <w:r>
        <w:rPr/>
        <w:t>Окремою</w:t>
      </w:r>
      <w:r>
        <w:rPr>
          <w:spacing w:val="-13"/>
        </w:rPr>
        <w:t> </w:t>
      </w:r>
      <w:r>
        <w:rPr/>
        <w:t>поширеною</w:t>
      </w:r>
      <w:r>
        <w:rPr>
          <w:spacing w:val="-14"/>
        </w:rPr>
        <w:t> </w:t>
      </w:r>
      <w:r>
        <w:rPr/>
        <w:t>формою</w:t>
      </w:r>
      <w:r>
        <w:rPr>
          <w:spacing w:val="-13"/>
        </w:rPr>
        <w:t> </w:t>
      </w:r>
      <w:r>
        <w:rPr/>
        <w:t>опитування</w:t>
      </w:r>
      <w:r>
        <w:rPr>
          <w:spacing w:val="-14"/>
        </w:rPr>
        <w:t> </w:t>
      </w:r>
      <w:r>
        <w:rPr/>
        <w:t>є</w:t>
      </w:r>
      <w:r>
        <w:rPr>
          <w:spacing w:val="-14"/>
        </w:rPr>
        <w:t> </w:t>
      </w:r>
      <w:r>
        <w:rPr/>
        <w:t>сфокусоване</w:t>
      </w:r>
      <w:r>
        <w:rPr>
          <w:spacing w:val="-14"/>
        </w:rPr>
        <w:t> </w:t>
      </w:r>
      <w:r>
        <w:rPr/>
        <w:t>групове інтерв’ю, більш відоме під назвою фокус-група. Фокус групи є настільки поширеними в маркетингу, що значна частина маркетологів під час різноманітних опитувань найперше та найчастіше називають саме такий спосіб одержання первинної інформації про переваги споживачів.</w:t>
      </w:r>
    </w:p>
    <w:p>
      <w:pPr>
        <w:pStyle w:val="BodyText"/>
        <w:spacing w:line="360" w:lineRule="auto" w:before="1"/>
        <w:ind w:right="658" w:firstLine="720"/>
      </w:pPr>
      <w:r>
        <w:rPr/>
        <w:t>Фокус-група в маркетингових дослідженнях є методом збору якісної інформації, який полягає у проведенні структурованих дискусій з невеликою групою людей, які представляють цільову аудиторію або специфічну</w:t>
      </w:r>
      <w:r>
        <w:rPr>
          <w:spacing w:val="-7"/>
        </w:rPr>
        <w:t> </w:t>
      </w:r>
      <w:r>
        <w:rPr/>
        <w:t>цільову</w:t>
      </w:r>
      <w:r>
        <w:rPr>
          <w:spacing w:val="-7"/>
        </w:rPr>
        <w:t> </w:t>
      </w:r>
      <w:r>
        <w:rPr/>
        <w:t>групу.</w:t>
      </w:r>
      <w:r>
        <w:rPr>
          <w:spacing w:val="-8"/>
        </w:rPr>
        <w:t> </w:t>
      </w:r>
      <w:r>
        <w:rPr/>
        <w:t>Фокус-групи</w:t>
      </w:r>
      <w:r>
        <w:rPr>
          <w:spacing w:val="-7"/>
        </w:rPr>
        <w:t> </w:t>
      </w:r>
      <w:r>
        <w:rPr/>
        <w:t>надають</w:t>
      </w:r>
      <w:r>
        <w:rPr>
          <w:spacing w:val="-7"/>
        </w:rPr>
        <w:t> </w:t>
      </w:r>
      <w:r>
        <w:rPr/>
        <w:t>можливість</w:t>
      </w:r>
      <w:r>
        <w:rPr>
          <w:spacing w:val="-7"/>
        </w:rPr>
        <w:t> </w:t>
      </w:r>
      <w:r>
        <w:rPr/>
        <w:t>досліджувати думки,</w:t>
      </w:r>
      <w:r>
        <w:rPr>
          <w:spacing w:val="-13"/>
        </w:rPr>
        <w:t> </w:t>
      </w:r>
      <w:r>
        <w:rPr/>
        <w:t>почуття,</w:t>
      </w:r>
      <w:r>
        <w:rPr>
          <w:spacing w:val="-13"/>
        </w:rPr>
        <w:t> </w:t>
      </w:r>
      <w:r>
        <w:rPr/>
        <w:t>ставлення,</w:t>
      </w:r>
      <w:r>
        <w:rPr>
          <w:spacing w:val="-13"/>
        </w:rPr>
        <w:t> </w:t>
      </w:r>
      <w:r>
        <w:rPr/>
        <w:t>сприйняття,</w:t>
      </w:r>
      <w:r>
        <w:rPr>
          <w:spacing w:val="-13"/>
        </w:rPr>
        <w:t> </w:t>
      </w:r>
      <w:r>
        <w:rPr/>
        <w:t>потреби</w:t>
      </w:r>
      <w:r>
        <w:rPr>
          <w:spacing w:val="-12"/>
        </w:rPr>
        <w:t> </w:t>
      </w:r>
      <w:r>
        <w:rPr/>
        <w:t>та</w:t>
      </w:r>
      <w:r>
        <w:rPr>
          <w:spacing w:val="-12"/>
        </w:rPr>
        <w:t> </w:t>
      </w:r>
      <w:r>
        <w:rPr/>
        <w:t>погляди</w:t>
      </w:r>
      <w:r>
        <w:rPr>
          <w:spacing w:val="-12"/>
        </w:rPr>
        <w:t> </w:t>
      </w:r>
      <w:r>
        <w:rPr/>
        <w:t>учасників</w:t>
      </w:r>
      <w:r>
        <w:rPr>
          <w:spacing w:val="-13"/>
        </w:rPr>
        <w:t> </w:t>
      </w:r>
      <w:r>
        <w:rPr/>
        <w:t>щодо конкретної теми, продукту, бренду або послуги.</w:t>
      </w:r>
    </w:p>
    <w:p>
      <w:pPr>
        <w:pStyle w:val="BodyText"/>
        <w:spacing w:line="357" w:lineRule="auto" w:before="1"/>
        <w:ind w:right="663" w:firstLine="720"/>
      </w:pPr>
      <w:r>
        <w:rPr/>
        <w:t>У</w:t>
      </w:r>
      <w:r>
        <w:rPr>
          <w:spacing w:val="-2"/>
        </w:rPr>
        <w:t> </w:t>
      </w:r>
      <w:r>
        <w:rPr/>
        <w:t>фокус-групі</w:t>
      </w:r>
      <w:r>
        <w:rPr>
          <w:spacing w:val="-3"/>
        </w:rPr>
        <w:t> </w:t>
      </w:r>
      <w:r>
        <w:rPr/>
        <w:t>зазвичай</w:t>
      </w:r>
      <w:r>
        <w:rPr>
          <w:spacing w:val="-2"/>
        </w:rPr>
        <w:t> </w:t>
      </w:r>
      <w:r>
        <w:rPr/>
        <w:t>бере</w:t>
      </w:r>
      <w:r>
        <w:rPr>
          <w:spacing w:val="-2"/>
        </w:rPr>
        <w:t> </w:t>
      </w:r>
      <w:r>
        <w:rPr/>
        <w:t>участь</w:t>
      </w:r>
      <w:r>
        <w:rPr>
          <w:spacing w:val="-3"/>
        </w:rPr>
        <w:t> </w:t>
      </w:r>
      <w:r>
        <w:rPr/>
        <w:t>від</w:t>
      </w:r>
      <w:r>
        <w:rPr>
          <w:spacing w:val="-2"/>
        </w:rPr>
        <w:t> </w:t>
      </w:r>
      <w:r>
        <w:rPr/>
        <w:t>6</w:t>
      </w:r>
      <w:r>
        <w:rPr>
          <w:spacing w:val="-3"/>
        </w:rPr>
        <w:t> </w:t>
      </w:r>
      <w:r>
        <w:rPr/>
        <w:t>до</w:t>
      </w:r>
      <w:r>
        <w:rPr>
          <w:spacing w:val="-2"/>
        </w:rPr>
        <w:t> </w:t>
      </w:r>
      <w:r>
        <w:rPr/>
        <w:t>10</w:t>
      </w:r>
      <w:r>
        <w:rPr>
          <w:spacing w:val="-3"/>
        </w:rPr>
        <w:t> </w:t>
      </w:r>
      <w:r>
        <w:rPr/>
        <w:t>осіб,</w:t>
      </w:r>
      <w:r>
        <w:rPr>
          <w:spacing w:val="-3"/>
        </w:rPr>
        <w:t> </w:t>
      </w:r>
      <w:r>
        <w:rPr/>
        <w:t>які</w:t>
      </w:r>
      <w:r>
        <w:rPr>
          <w:spacing w:val="-3"/>
        </w:rPr>
        <w:t> </w:t>
      </w:r>
      <w:r>
        <w:rPr/>
        <w:t>відповідають критеріям</w:t>
      </w:r>
      <w:r>
        <w:rPr>
          <w:spacing w:val="-17"/>
        </w:rPr>
        <w:t> </w:t>
      </w:r>
      <w:r>
        <w:rPr/>
        <w:t>певної</w:t>
      </w:r>
      <w:r>
        <w:rPr>
          <w:spacing w:val="-17"/>
        </w:rPr>
        <w:t> </w:t>
      </w:r>
      <w:r>
        <w:rPr/>
        <w:t>цільової</w:t>
      </w:r>
      <w:r>
        <w:rPr>
          <w:spacing w:val="-18"/>
        </w:rPr>
        <w:t> </w:t>
      </w:r>
      <w:r>
        <w:rPr/>
        <w:t>групи.</w:t>
      </w:r>
      <w:r>
        <w:rPr>
          <w:spacing w:val="-17"/>
        </w:rPr>
        <w:t> </w:t>
      </w:r>
      <w:r>
        <w:rPr/>
        <w:t>Для</w:t>
      </w:r>
      <w:r>
        <w:rPr>
          <w:spacing w:val="-18"/>
        </w:rPr>
        <w:t> </w:t>
      </w:r>
      <w:r>
        <w:rPr/>
        <w:t>підтримки</w:t>
      </w:r>
      <w:r>
        <w:rPr>
          <w:spacing w:val="-17"/>
        </w:rPr>
        <w:t> </w:t>
      </w:r>
      <w:r>
        <w:rPr/>
        <w:t>об'єктивності</w:t>
      </w:r>
      <w:r>
        <w:rPr>
          <w:spacing w:val="-18"/>
        </w:rPr>
        <w:t> </w:t>
      </w:r>
      <w:r>
        <w:rPr/>
        <w:t>дослідження,</w:t>
      </w:r>
    </w:p>
    <w:p>
      <w:pPr>
        <w:spacing w:after="0" w:line="357" w:lineRule="auto"/>
        <w:sectPr>
          <w:pgSz w:w="11900" w:h="16840"/>
          <w:pgMar w:header="732" w:footer="0" w:top="1360" w:bottom="280" w:left="1080" w:right="760"/>
        </w:sectPr>
      </w:pPr>
    </w:p>
    <w:p>
      <w:pPr>
        <w:pStyle w:val="BodyText"/>
        <w:spacing w:line="362" w:lineRule="auto" w:before="76"/>
        <w:ind w:right="661"/>
      </w:pPr>
      <w:r>
        <w:rPr/>
        <w:t>група може бути поділена на підгрупи залежно від деяких характеристик (наприклад, вік, стать, досвід тощо).</w:t>
      </w:r>
    </w:p>
    <w:p>
      <w:pPr>
        <w:pStyle w:val="BodyText"/>
        <w:spacing w:line="360" w:lineRule="auto"/>
        <w:ind w:right="661" w:firstLine="720"/>
      </w:pPr>
      <w:r>
        <w:rPr/>
        <w:t>Сесії фокус-групи проводяться під керівництвом дослідника або модератора, який створює атмосферу відкритої дискусії, спонукає учасників до обміну думками і переконується, що всі учасники мають можливість висловитися. Модератор задає запитання, стимулює обговорення і спрямовує учасників на розгляд ключових аспектів досліджуваної теми. Сесії зазвичай записуються аудіо або відео для подальшого аналізу [27].</w:t>
      </w:r>
    </w:p>
    <w:p>
      <w:pPr>
        <w:pStyle w:val="BodyText"/>
        <w:spacing w:line="357" w:lineRule="auto"/>
        <w:ind w:right="661" w:firstLine="720"/>
      </w:pPr>
      <w:r>
        <w:rPr/>
        <w:t>Переваги використання фокус-груп у маркетингових дослідженнях </w:t>
      </w:r>
      <w:r>
        <w:rPr>
          <w:spacing w:val="-2"/>
        </w:rPr>
        <w:t>включають:</w:t>
      </w:r>
    </w:p>
    <w:p>
      <w:pPr>
        <w:pStyle w:val="ListParagraph"/>
        <w:numPr>
          <w:ilvl w:val="2"/>
          <w:numId w:val="7"/>
        </w:numPr>
        <w:tabs>
          <w:tab w:pos="1090" w:val="left" w:leader="none"/>
        </w:tabs>
        <w:spacing w:line="240" w:lineRule="auto" w:before="1" w:after="0"/>
        <w:ind w:left="1090" w:right="0" w:hanging="360"/>
        <w:jc w:val="both"/>
        <w:rPr>
          <w:sz w:val="28"/>
        </w:rPr>
      </w:pPr>
      <w:r>
        <w:rPr>
          <w:sz w:val="28"/>
        </w:rPr>
        <w:t>Глибше</w:t>
      </w:r>
      <w:r>
        <w:rPr>
          <w:spacing w:val="-16"/>
          <w:sz w:val="28"/>
        </w:rPr>
        <w:t> </w:t>
      </w:r>
      <w:r>
        <w:rPr>
          <w:sz w:val="28"/>
        </w:rPr>
        <w:t>розуміння</w:t>
      </w:r>
      <w:r>
        <w:rPr>
          <w:spacing w:val="-16"/>
          <w:sz w:val="28"/>
        </w:rPr>
        <w:t> </w:t>
      </w:r>
      <w:r>
        <w:rPr>
          <w:sz w:val="28"/>
        </w:rPr>
        <w:t>думок,</w:t>
      </w:r>
      <w:r>
        <w:rPr>
          <w:spacing w:val="-16"/>
          <w:sz w:val="28"/>
        </w:rPr>
        <w:t> </w:t>
      </w:r>
      <w:r>
        <w:rPr>
          <w:sz w:val="28"/>
        </w:rPr>
        <w:t>почуттів</w:t>
      </w:r>
      <w:r>
        <w:rPr>
          <w:spacing w:val="-16"/>
          <w:sz w:val="28"/>
        </w:rPr>
        <w:t> </w:t>
      </w:r>
      <w:r>
        <w:rPr>
          <w:sz w:val="28"/>
        </w:rPr>
        <w:t>і</w:t>
      </w:r>
      <w:r>
        <w:rPr>
          <w:spacing w:val="-15"/>
          <w:sz w:val="28"/>
        </w:rPr>
        <w:t> </w:t>
      </w:r>
      <w:r>
        <w:rPr>
          <w:sz w:val="28"/>
        </w:rPr>
        <w:t>мотивацій</w:t>
      </w:r>
      <w:r>
        <w:rPr>
          <w:spacing w:val="-16"/>
          <w:sz w:val="28"/>
        </w:rPr>
        <w:t> </w:t>
      </w:r>
      <w:r>
        <w:rPr>
          <w:spacing w:val="-2"/>
          <w:sz w:val="28"/>
        </w:rPr>
        <w:t>споживачів.</w:t>
      </w:r>
    </w:p>
    <w:p>
      <w:pPr>
        <w:pStyle w:val="ListParagraph"/>
        <w:numPr>
          <w:ilvl w:val="2"/>
          <w:numId w:val="7"/>
        </w:numPr>
        <w:tabs>
          <w:tab w:pos="1090" w:val="left" w:leader="none"/>
        </w:tabs>
        <w:spacing w:line="362" w:lineRule="auto" w:before="158" w:after="0"/>
        <w:ind w:left="1090" w:right="662" w:hanging="360"/>
        <w:jc w:val="both"/>
        <w:rPr>
          <w:sz w:val="28"/>
        </w:rPr>
      </w:pPr>
      <w:r>
        <w:rPr>
          <w:sz w:val="28"/>
        </w:rPr>
        <w:t>Виявлення нових ідей, проблем і можливостей для поліпшення продукту або послуги.</w:t>
      </w:r>
    </w:p>
    <w:p>
      <w:pPr>
        <w:pStyle w:val="ListParagraph"/>
        <w:numPr>
          <w:ilvl w:val="2"/>
          <w:numId w:val="7"/>
        </w:numPr>
        <w:tabs>
          <w:tab w:pos="1090" w:val="left" w:leader="none"/>
        </w:tabs>
        <w:spacing w:line="357" w:lineRule="auto" w:before="0" w:after="0"/>
        <w:ind w:left="1090" w:right="664" w:hanging="360"/>
        <w:jc w:val="both"/>
        <w:rPr>
          <w:sz w:val="28"/>
        </w:rPr>
      </w:pPr>
      <w:r>
        <w:rPr>
          <w:sz w:val="28"/>
        </w:rPr>
        <w:t>Збір</w:t>
      </w:r>
      <w:r>
        <w:rPr>
          <w:spacing w:val="-18"/>
          <w:sz w:val="28"/>
        </w:rPr>
        <w:t> </w:t>
      </w:r>
      <w:r>
        <w:rPr>
          <w:sz w:val="28"/>
        </w:rPr>
        <w:t>качественої</w:t>
      </w:r>
      <w:r>
        <w:rPr>
          <w:spacing w:val="-17"/>
          <w:sz w:val="28"/>
        </w:rPr>
        <w:t> </w:t>
      </w:r>
      <w:r>
        <w:rPr>
          <w:sz w:val="28"/>
        </w:rPr>
        <w:t>інформації,</w:t>
      </w:r>
      <w:r>
        <w:rPr>
          <w:spacing w:val="-18"/>
          <w:sz w:val="28"/>
        </w:rPr>
        <w:t> </w:t>
      </w:r>
      <w:r>
        <w:rPr>
          <w:sz w:val="28"/>
        </w:rPr>
        <w:t>яка</w:t>
      </w:r>
      <w:r>
        <w:rPr>
          <w:spacing w:val="-17"/>
          <w:sz w:val="28"/>
        </w:rPr>
        <w:t> </w:t>
      </w:r>
      <w:r>
        <w:rPr>
          <w:sz w:val="28"/>
        </w:rPr>
        <w:t>може</w:t>
      </w:r>
      <w:r>
        <w:rPr>
          <w:spacing w:val="-18"/>
          <w:sz w:val="28"/>
        </w:rPr>
        <w:t> </w:t>
      </w:r>
      <w:r>
        <w:rPr>
          <w:sz w:val="28"/>
        </w:rPr>
        <w:t>бути</w:t>
      </w:r>
      <w:r>
        <w:rPr>
          <w:spacing w:val="-17"/>
          <w:sz w:val="28"/>
        </w:rPr>
        <w:t> </w:t>
      </w:r>
      <w:r>
        <w:rPr>
          <w:sz w:val="28"/>
        </w:rPr>
        <w:t>використана</w:t>
      </w:r>
      <w:r>
        <w:rPr>
          <w:spacing w:val="-17"/>
          <w:sz w:val="28"/>
        </w:rPr>
        <w:t> </w:t>
      </w:r>
      <w:r>
        <w:rPr>
          <w:sz w:val="28"/>
        </w:rPr>
        <w:t>для</w:t>
      </w:r>
      <w:r>
        <w:rPr>
          <w:spacing w:val="-17"/>
          <w:sz w:val="28"/>
        </w:rPr>
        <w:t> </w:t>
      </w:r>
      <w:r>
        <w:rPr>
          <w:sz w:val="28"/>
        </w:rPr>
        <w:t>розробки маркетингових стратегій та комунікаційних підходів.</w:t>
      </w:r>
    </w:p>
    <w:p>
      <w:pPr>
        <w:pStyle w:val="ListParagraph"/>
        <w:numPr>
          <w:ilvl w:val="2"/>
          <w:numId w:val="7"/>
        </w:numPr>
        <w:tabs>
          <w:tab w:pos="1090" w:val="left" w:leader="none"/>
        </w:tabs>
        <w:spacing w:line="240" w:lineRule="auto" w:before="3" w:after="0"/>
        <w:ind w:left="1090" w:right="0" w:hanging="360"/>
        <w:jc w:val="both"/>
        <w:rPr>
          <w:sz w:val="28"/>
        </w:rPr>
      </w:pPr>
      <w:r>
        <w:rPr>
          <w:sz w:val="28"/>
        </w:rPr>
        <w:t>Можливість</w:t>
      </w:r>
      <w:r>
        <w:rPr>
          <w:spacing w:val="-12"/>
          <w:sz w:val="28"/>
        </w:rPr>
        <w:t> </w:t>
      </w:r>
      <w:r>
        <w:rPr>
          <w:sz w:val="28"/>
        </w:rPr>
        <w:t>спостерігати</w:t>
      </w:r>
      <w:r>
        <w:rPr>
          <w:spacing w:val="-11"/>
          <w:sz w:val="28"/>
        </w:rPr>
        <w:t> </w:t>
      </w:r>
      <w:r>
        <w:rPr>
          <w:sz w:val="28"/>
        </w:rPr>
        <w:t>невербальні</w:t>
      </w:r>
      <w:r>
        <w:rPr>
          <w:spacing w:val="-12"/>
          <w:sz w:val="28"/>
        </w:rPr>
        <w:t> </w:t>
      </w:r>
      <w:r>
        <w:rPr>
          <w:sz w:val="28"/>
        </w:rPr>
        <w:t>сигнали</w:t>
      </w:r>
      <w:r>
        <w:rPr>
          <w:spacing w:val="-11"/>
          <w:sz w:val="28"/>
        </w:rPr>
        <w:t> </w:t>
      </w:r>
      <w:r>
        <w:rPr>
          <w:sz w:val="28"/>
        </w:rPr>
        <w:t>і</w:t>
      </w:r>
      <w:r>
        <w:rPr>
          <w:spacing w:val="-12"/>
          <w:sz w:val="28"/>
        </w:rPr>
        <w:t> </w:t>
      </w:r>
      <w:r>
        <w:rPr>
          <w:sz w:val="28"/>
        </w:rPr>
        <w:t>емоції</w:t>
      </w:r>
      <w:r>
        <w:rPr>
          <w:spacing w:val="-11"/>
          <w:sz w:val="28"/>
        </w:rPr>
        <w:t> </w:t>
      </w:r>
      <w:r>
        <w:rPr>
          <w:spacing w:val="-2"/>
          <w:sz w:val="28"/>
        </w:rPr>
        <w:t>учасників.</w:t>
      </w:r>
    </w:p>
    <w:p>
      <w:pPr>
        <w:pStyle w:val="BodyText"/>
        <w:spacing w:line="360" w:lineRule="auto" w:before="158"/>
        <w:ind w:right="659" w:firstLine="720"/>
      </w:pPr>
      <w:r>
        <w:rPr/>
        <w:t>Проте важливо враховувати, що результати фокус-груп не можуть бути узагальнені на всю цільову аудиторію, оскільки це невелика вибірка </w:t>
      </w:r>
      <w:r>
        <w:rPr>
          <w:spacing w:val="-2"/>
        </w:rPr>
        <w:t>людей.</w:t>
      </w:r>
      <w:r>
        <w:rPr>
          <w:spacing w:val="-6"/>
        </w:rPr>
        <w:t> </w:t>
      </w:r>
      <w:r>
        <w:rPr>
          <w:spacing w:val="-2"/>
        </w:rPr>
        <w:t>Тому</w:t>
      </w:r>
      <w:r>
        <w:rPr>
          <w:spacing w:val="-6"/>
        </w:rPr>
        <w:t> </w:t>
      </w:r>
      <w:r>
        <w:rPr>
          <w:spacing w:val="-2"/>
        </w:rPr>
        <w:t>фокус-групи</w:t>
      </w:r>
      <w:r>
        <w:rPr>
          <w:spacing w:val="-6"/>
        </w:rPr>
        <w:t> </w:t>
      </w:r>
      <w:r>
        <w:rPr>
          <w:spacing w:val="-2"/>
        </w:rPr>
        <w:t>зазвичай</w:t>
      </w:r>
      <w:r>
        <w:rPr>
          <w:spacing w:val="-5"/>
        </w:rPr>
        <w:t> </w:t>
      </w:r>
      <w:r>
        <w:rPr>
          <w:spacing w:val="-2"/>
        </w:rPr>
        <w:t>використовуються</w:t>
      </w:r>
      <w:r>
        <w:rPr>
          <w:spacing w:val="-6"/>
        </w:rPr>
        <w:t> </w:t>
      </w:r>
      <w:r>
        <w:rPr>
          <w:spacing w:val="-2"/>
        </w:rPr>
        <w:t>в</w:t>
      </w:r>
      <w:r>
        <w:rPr>
          <w:spacing w:val="-6"/>
        </w:rPr>
        <w:t> </w:t>
      </w:r>
      <w:r>
        <w:rPr>
          <w:spacing w:val="-2"/>
        </w:rPr>
        <w:t>поєднанні</w:t>
      </w:r>
      <w:r>
        <w:rPr>
          <w:spacing w:val="-6"/>
        </w:rPr>
        <w:t> </w:t>
      </w:r>
      <w:r>
        <w:rPr>
          <w:spacing w:val="-2"/>
        </w:rPr>
        <w:t>з</w:t>
      </w:r>
      <w:r>
        <w:rPr>
          <w:spacing w:val="-6"/>
        </w:rPr>
        <w:t> </w:t>
      </w:r>
      <w:r>
        <w:rPr>
          <w:spacing w:val="-2"/>
        </w:rPr>
        <w:t>іншими </w:t>
      </w:r>
      <w:r>
        <w:rPr/>
        <w:t>методами</w:t>
      </w:r>
      <w:r>
        <w:rPr>
          <w:spacing w:val="-6"/>
        </w:rPr>
        <w:t> </w:t>
      </w:r>
      <w:r>
        <w:rPr/>
        <w:t>дослідження</w:t>
      </w:r>
      <w:r>
        <w:rPr>
          <w:spacing w:val="-6"/>
        </w:rPr>
        <w:t> </w:t>
      </w:r>
      <w:r>
        <w:rPr/>
        <w:t>для</w:t>
      </w:r>
      <w:r>
        <w:rPr>
          <w:spacing w:val="-6"/>
        </w:rPr>
        <w:t> </w:t>
      </w:r>
      <w:r>
        <w:rPr/>
        <w:t>отримання</w:t>
      </w:r>
      <w:r>
        <w:rPr>
          <w:spacing w:val="-6"/>
        </w:rPr>
        <w:t> </w:t>
      </w:r>
      <w:r>
        <w:rPr/>
        <w:t>більш</w:t>
      </w:r>
      <w:r>
        <w:rPr>
          <w:spacing w:val="-5"/>
        </w:rPr>
        <w:t> </w:t>
      </w:r>
      <w:r>
        <w:rPr/>
        <w:t>повного</w:t>
      </w:r>
      <w:r>
        <w:rPr>
          <w:spacing w:val="-6"/>
        </w:rPr>
        <w:t> </w:t>
      </w:r>
      <w:r>
        <w:rPr/>
        <w:t>та</w:t>
      </w:r>
      <w:r>
        <w:rPr>
          <w:spacing w:val="-6"/>
        </w:rPr>
        <w:t> </w:t>
      </w:r>
      <w:r>
        <w:rPr/>
        <w:t>репрезентативного </w:t>
      </w:r>
      <w:r>
        <w:rPr>
          <w:spacing w:val="-2"/>
        </w:rPr>
        <w:t>образу.</w:t>
      </w:r>
    </w:p>
    <w:p>
      <w:pPr>
        <w:pStyle w:val="BodyText"/>
        <w:spacing w:line="357" w:lineRule="auto" w:before="4"/>
        <w:ind w:right="662" w:firstLine="720"/>
      </w:pPr>
      <w:r>
        <w:rPr/>
        <w:t>Існують певні недоліки та обмеження використання фокус-груп у маркетингових дослідженнях. Основні з них наведені нижче.</w:t>
      </w:r>
    </w:p>
    <w:p>
      <w:pPr>
        <w:pStyle w:val="ListParagraph"/>
        <w:numPr>
          <w:ilvl w:val="0"/>
          <w:numId w:val="8"/>
        </w:numPr>
        <w:tabs>
          <w:tab w:pos="1090" w:val="left" w:leader="none"/>
        </w:tabs>
        <w:spacing w:line="360" w:lineRule="auto" w:before="6" w:after="0"/>
        <w:ind w:left="1090" w:right="661" w:hanging="360"/>
        <w:jc w:val="both"/>
        <w:rPr>
          <w:sz w:val="28"/>
        </w:rPr>
      </w:pPr>
      <w:r>
        <w:rPr>
          <w:sz w:val="28"/>
        </w:rPr>
        <w:t>Малий обсяг вибірки. У фокус-групі бере участь обмежена кількість людей, зазвичай від 6 до 10 учасників. Це не дає можливості забезпечити</w:t>
      </w:r>
      <w:r>
        <w:rPr>
          <w:spacing w:val="-3"/>
          <w:sz w:val="28"/>
        </w:rPr>
        <w:t> </w:t>
      </w:r>
      <w:r>
        <w:rPr>
          <w:sz w:val="28"/>
        </w:rPr>
        <w:t>репрезентативність</w:t>
      </w:r>
      <w:r>
        <w:rPr>
          <w:spacing w:val="-3"/>
          <w:sz w:val="28"/>
        </w:rPr>
        <w:t> </w:t>
      </w:r>
      <w:r>
        <w:rPr>
          <w:sz w:val="28"/>
        </w:rPr>
        <w:t>для</w:t>
      </w:r>
      <w:r>
        <w:rPr>
          <w:spacing w:val="-3"/>
          <w:sz w:val="28"/>
        </w:rPr>
        <w:t> </w:t>
      </w:r>
      <w:r>
        <w:rPr>
          <w:sz w:val="28"/>
        </w:rPr>
        <w:t>узагальнення</w:t>
      </w:r>
      <w:r>
        <w:rPr>
          <w:spacing w:val="-3"/>
          <w:sz w:val="28"/>
        </w:rPr>
        <w:t> </w:t>
      </w:r>
      <w:r>
        <w:rPr>
          <w:sz w:val="28"/>
        </w:rPr>
        <w:t>результатів</w:t>
      </w:r>
      <w:r>
        <w:rPr>
          <w:spacing w:val="-3"/>
          <w:sz w:val="28"/>
        </w:rPr>
        <w:t> </w:t>
      </w:r>
      <w:r>
        <w:rPr>
          <w:sz w:val="28"/>
        </w:rPr>
        <w:t>на</w:t>
      </w:r>
      <w:r>
        <w:rPr>
          <w:spacing w:val="-3"/>
          <w:sz w:val="28"/>
        </w:rPr>
        <w:t> </w:t>
      </w:r>
      <w:r>
        <w:rPr>
          <w:sz w:val="28"/>
        </w:rPr>
        <w:t>всю цільову аудиторію.</w:t>
      </w:r>
    </w:p>
    <w:p>
      <w:pPr>
        <w:spacing w:after="0" w:line="360" w:lineRule="auto"/>
        <w:jc w:val="both"/>
        <w:rPr>
          <w:sz w:val="28"/>
        </w:rPr>
        <w:sectPr>
          <w:pgSz w:w="11900" w:h="16840"/>
          <w:pgMar w:header="732" w:footer="0" w:top="1360" w:bottom="280" w:left="1080" w:right="760"/>
        </w:sectPr>
      </w:pPr>
    </w:p>
    <w:p>
      <w:pPr>
        <w:pStyle w:val="ListParagraph"/>
        <w:numPr>
          <w:ilvl w:val="0"/>
          <w:numId w:val="8"/>
        </w:numPr>
        <w:tabs>
          <w:tab w:pos="1090" w:val="left" w:leader="none"/>
        </w:tabs>
        <w:spacing w:line="360" w:lineRule="auto" w:before="76" w:after="0"/>
        <w:ind w:left="1090" w:right="659" w:hanging="360"/>
        <w:jc w:val="both"/>
        <w:rPr>
          <w:sz w:val="28"/>
        </w:rPr>
      </w:pPr>
      <w:r>
        <w:rPr>
          <w:sz w:val="28"/>
        </w:rPr>
        <w:t>Суб'єктивність. Учасники фокус-групи можуть бути схильними до впливу інших учасників або модератора, що може спотворити їхні думки та висловлення. Деякі учасники також можуть бути недостатньо відвертими, або нечесними у своїх відповідях через бажання</w:t>
      </w:r>
      <w:r>
        <w:rPr>
          <w:spacing w:val="-4"/>
          <w:sz w:val="28"/>
        </w:rPr>
        <w:t> </w:t>
      </w:r>
      <w:r>
        <w:rPr>
          <w:sz w:val="28"/>
        </w:rPr>
        <w:t>сподобатися,</w:t>
      </w:r>
      <w:r>
        <w:rPr>
          <w:spacing w:val="-4"/>
          <w:sz w:val="28"/>
        </w:rPr>
        <w:t> </w:t>
      </w:r>
      <w:r>
        <w:rPr>
          <w:sz w:val="28"/>
        </w:rPr>
        <w:t>догодити</w:t>
      </w:r>
      <w:r>
        <w:rPr>
          <w:spacing w:val="-3"/>
          <w:sz w:val="28"/>
        </w:rPr>
        <w:t> </w:t>
      </w:r>
      <w:r>
        <w:rPr>
          <w:sz w:val="28"/>
        </w:rPr>
        <w:t>іншим</w:t>
      </w:r>
      <w:r>
        <w:rPr>
          <w:spacing w:val="-3"/>
          <w:sz w:val="28"/>
        </w:rPr>
        <w:t> </w:t>
      </w:r>
      <w:r>
        <w:rPr>
          <w:sz w:val="28"/>
        </w:rPr>
        <w:t>чи</w:t>
      </w:r>
      <w:r>
        <w:rPr>
          <w:spacing w:val="-3"/>
          <w:sz w:val="28"/>
        </w:rPr>
        <w:t> </w:t>
      </w:r>
      <w:r>
        <w:rPr>
          <w:sz w:val="28"/>
        </w:rPr>
        <w:t>з</w:t>
      </w:r>
      <w:r>
        <w:rPr>
          <w:spacing w:val="-4"/>
          <w:sz w:val="28"/>
        </w:rPr>
        <w:t> </w:t>
      </w:r>
      <w:r>
        <w:rPr>
          <w:sz w:val="28"/>
        </w:rPr>
        <w:t>будь-якої</w:t>
      </w:r>
      <w:r>
        <w:rPr>
          <w:spacing w:val="-4"/>
          <w:sz w:val="28"/>
        </w:rPr>
        <w:t> </w:t>
      </w:r>
      <w:r>
        <w:rPr>
          <w:sz w:val="28"/>
        </w:rPr>
        <w:t>іншої</w:t>
      </w:r>
      <w:r>
        <w:rPr>
          <w:spacing w:val="-4"/>
          <w:sz w:val="28"/>
        </w:rPr>
        <w:t> </w:t>
      </w:r>
      <w:r>
        <w:rPr>
          <w:sz w:val="28"/>
        </w:rPr>
        <w:t>причини.</w:t>
      </w:r>
    </w:p>
    <w:p>
      <w:pPr>
        <w:pStyle w:val="ListParagraph"/>
        <w:numPr>
          <w:ilvl w:val="0"/>
          <w:numId w:val="8"/>
        </w:numPr>
        <w:tabs>
          <w:tab w:pos="1090" w:val="left" w:leader="none"/>
        </w:tabs>
        <w:spacing w:line="360" w:lineRule="auto" w:before="0" w:after="0"/>
        <w:ind w:left="1090" w:right="661" w:hanging="360"/>
        <w:jc w:val="both"/>
        <w:rPr>
          <w:sz w:val="28"/>
        </w:rPr>
      </w:pPr>
      <w:r>
        <w:rPr>
          <w:sz w:val="28"/>
        </w:rPr>
        <w:t>Обмежена</w:t>
      </w:r>
      <w:r>
        <w:rPr>
          <w:spacing w:val="-6"/>
          <w:sz w:val="28"/>
        </w:rPr>
        <w:t> </w:t>
      </w:r>
      <w:r>
        <w:rPr>
          <w:sz w:val="28"/>
        </w:rPr>
        <w:t>глибина</w:t>
      </w:r>
      <w:r>
        <w:rPr>
          <w:spacing w:val="-6"/>
          <w:sz w:val="28"/>
        </w:rPr>
        <w:t> </w:t>
      </w:r>
      <w:r>
        <w:rPr>
          <w:sz w:val="28"/>
        </w:rPr>
        <w:t>аналізу.</w:t>
      </w:r>
      <w:r>
        <w:rPr>
          <w:spacing w:val="-6"/>
          <w:sz w:val="28"/>
        </w:rPr>
        <w:t> </w:t>
      </w:r>
      <w:r>
        <w:rPr>
          <w:sz w:val="28"/>
        </w:rPr>
        <w:t>Оскільки</w:t>
      </w:r>
      <w:r>
        <w:rPr>
          <w:spacing w:val="-6"/>
          <w:sz w:val="28"/>
        </w:rPr>
        <w:t> </w:t>
      </w:r>
      <w:r>
        <w:rPr>
          <w:sz w:val="28"/>
        </w:rPr>
        <w:t>час,</w:t>
      </w:r>
      <w:r>
        <w:rPr>
          <w:spacing w:val="-6"/>
          <w:sz w:val="28"/>
        </w:rPr>
        <w:t> </w:t>
      </w:r>
      <w:r>
        <w:rPr>
          <w:sz w:val="28"/>
        </w:rPr>
        <w:t>відведений</w:t>
      </w:r>
      <w:r>
        <w:rPr>
          <w:spacing w:val="-6"/>
          <w:sz w:val="28"/>
        </w:rPr>
        <w:t> </w:t>
      </w:r>
      <w:r>
        <w:rPr>
          <w:sz w:val="28"/>
        </w:rPr>
        <w:t>для</w:t>
      </w:r>
      <w:r>
        <w:rPr>
          <w:spacing w:val="-7"/>
          <w:sz w:val="28"/>
        </w:rPr>
        <w:t> </w:t>
      </w:r>
      <w:r>
        <w:rPr>
          <w:sz w:val="28"/>
        </w:rPr>
        <w:t>проведення фокус-групи обмежений, то не завжди існує можливість детально розглянути всі аспекти досліджуваної теми. Деякі думки та ідеї можуть</w:t>
      </w:r>
      <w:r>
        <w:rPr>
          <w:spacing w:val="-18"/>
          <w:sz w:val="28"/>
        </w:rPr>
        <w:t> </w:t>
      </w:r>
      <w:r>
        <w:rPr>
          <w:sz w:val="28"/>
        </w:rPr>
        <w:t>залишатися</w:t>
      </w:r>
      <w:r>
        <w:rPr>
          <w:spacing w:val="-17"/>
          <w:sz w:val="28"/>
        </w:rPr>
        <w:t> </w:t>
      </w:r>
      <w:r>
        <w:rPr>
          <w:sz w:val="28"/>
        </w:rPr>
        <w:t>непроговореними</w:t>
      </w:r>
      <w:r>
        <w:rPr>
          <w:spacing w:val="-18"/>
          <w:sz w:val="28"/>
        </w:rPr>
        <w:t> </w:t>
      </w:r>
      <w:r>
        <w:rPr>
          <w:sz w:val="28"/>
        </w:rPr>
        <w:t>або</w:t>
      </w:r>
      <w:r>
        <w:rPr>
          <w:spacing w:val="-17"/>
          <w:sz w:val="28"/>
        </w:rPr>
        <w:t> </w:t>
      </w:r>
      <w:r>
        <w:rPr>
          <w:sz w:val="28"/>
        </w:rPr>
        <w:t>недостатньо</w:t>
      </w:r>
      <w:r>
        <w:rPr>
          <w:spacing w:val="-18"/>
          <w:sz w:val="28"/>
        </w:rPr>
        <w:t> </w:t>
      </w:r>
      <w:r>
        <w:rPr>
          <w:sz w:val="28"/>
        </w:rPr>
        <w:t>розглянутими.</w:t>
      </w:r>
    </w:p>
    <w:p>
      <w:pPr>
        <w:pStyle w:val="ListParagraph"/>
        <w:numPr>
          <w:ilvl w:val="0"/>
          <w:numId w:val="8"/>
        </w:numPr>
        <w:tabs>
          <w:tab w:pos="1090" w:val="left" w:leader="none"/>
        </w:tabs>
        <w:spacing w:line="360" w:lineRule="auto" w:before="3" w:after="0"/>
        <w:ind w:left="1090" w:right="663" w:hanging="360"/>
        <w:jc w:val="both"/>
        <w:rPr>
          <w:sz w:val="28"/>
        </w:rPr>
      </w:pPr>
      <w:r>
        <w:rPr>
          <w:sz w:val="28"/>
        </w:rPr>
        <w:t>Вплив групової динаміки. У груповому середовищі може виникати групова думка або домінування окремих учасників, що може призвести до приховування інших голосів та поглядів. Це може спотворити результати та призвести до втрати розмаїття думок.</w:t>
      </w:r>
    </w:p>
    <w:p>
      <w:pPr>
        <w:pStyle w:val="ListParagraph"/>
        <w:numPr>
          <w:ilvl w:val="0"/>
          <w:numId w:val="8"/>
        </w:numPr>
        <w:tabs>
          <w:tab w:pos="1090" w:val="left" w:leader="none"/>
        </w:tabs>
        <w:spacing w:line="360" w:lineRule="auto" w:before="0" w:after="0"/>
        <w:ind w:left="1090" w:right="661" w:hanging="360"/>
        <w:jc w:val="both"/>
        <w:rPr>
          <w:sz w:val="28"/>
        </w:rPr>
      </w:pPr>
      <w:r>
        <w:rPr>
          <w:sz w:val="28"/>
        </w:rPr>
        <w:t>Вартість та час. Проведення фокус-групи вимагає певних ресурсів, включаючи час, кошти та зусилля. Організація групи, підготовка матеріалів,</w:t>
      </w:r>
      <w:r>
        <w:rPr>
          <w:spacing w:val="-18"/>
          <w:sz w:val="28"/>
        </w:rPr>
        <w:t> </w:t>
      </w:r>
      <w:r>
        <w:rPr>
          <w:sz w:val="28"/>
        </w:rPr>
        <w:t>найм</w:t>
      </w:r>
      <w:r>
        <w:rPr>
          <w:spacing w:val="-17"/>
          <w:sz w:val="28"/>
        </w:rPr>
        <w:t> </w:t>
      </w:r>
      <w:r>
        <w:rPr>
          <w:sz w:val="28"/>
        </w:rPr>
        <w:t>модератора</w:t>
      </w:r>
      <w:r>
        <w:rPr>
          <w:spacing w:val="-18"/>
          <w:sz w:val="28"/>
        </w:rPr>
        <w:t> </w:t>
      </w:r>
      <w:r>
        <w:rPr>
          <w:sz w:val="28"/>
        </w:rPr>
        <w:t>та</w:t>
      </w:r>
      <w:r>
        <w:rPr>
          <w:spacing w:val="-17"/>
          <w:sz w:val="28"/>
        </w:rPr>
        <w:t> </w:t>
      </w:r>
      <w:r>
        <w:rPr>
          <w:sz w:val="28"/>
        </w:rPr>
        <w:t>аналіз</w:t>
      </w:r>
      <w:r>
        <w:rPr>
          <w:spacing w:val="-18"/>
          <w:sz w:val="28"/>
        </w:rPr>
        <w:t> </w:t>
      </w:r>
      <w:r>
        <w:rPr>
          <w:sz w:val="28"/>
        </w:rPr>
        <w:t>даних</w:t>
      </w:r>
      <w:r>
        <w:rPr>
          <w:spacing w:val="-17"/>
          <w:sz w:val="28"/>
        </w:rPr>
        <w:t> </w:t>
      </w:r>
      <w:r>
        <w:rPr>
          <w:sz w:val="28"/>
        </w:rPr>
        <w:t>можуть</w:t>
      </w:r>
      <w:r>
        <w:rPr>
          <w:spacing w:val="-18"/>
          <w:sz w:val="28"/>
        </w:rPr>
        <w:t> </w:t>
      </w:r>
      <w:r>
        <w:rPr>
          <w:sz w:val="28"/>
        </w:rPr>
        <w:t>бути</w:t>
      </w:r>
      <w:r>
        <w:rPr>
          <w:spacing w:val="-17"/>
          <w:sz w:val="28"/>
        </w:rPr>
        <w:t> </w:t>
      </w:r>
      <w:r>
        <w:rPr>
          <w:sz w:val="28"/>
        </w:rPr>
        <w:t>дорогими</w:t>
      </w:r>
      <w:r>
        <w:rPr>
          <w:spacing w:val="-18"/>
          <w:sz w:val="28"/>
        </w:rPr>
        <w:t> </w:t>
      </w:r>
      <w:r>
        <w:rPr>
          <w:sz w:val="28"/>
        </w:rPr>
        <w:t>та забрати довгий час.</w:t>
      </w:r>
    </w:p>
    <w:p>
      <w:pPr>
        <w:pStyle w:val="ListParagraph"/>
        <w:numPr>
          <w:ilvl w:val="0"/>
          <w:numId w:val="8"/>
        </w:numPr>
        <w:tabs>
          <w:tab w:pos="1090" w:val="left" w:leader="none"/>
        </w:tabs>
        <w:spacing w:line="360" w:lineRule="auto" w:before="0" w:after="0"/>
        <w:ind w:left="1090" w:right="660" w:hanging="360"/>
        <w:jc w:val="both"/>
        <w:rPr>
          <w:sz w:val="28"/>
        </w:rPr>
      </w:pPr>
      <w:r>
        <w:rPr>
          <w:sz w:val="28"/>
        </w:rPr>
        <w:t>Нездатність узагальнити результати. Оскільки фокус-група не є статистично</w:t>
      </w:r>
      <w:r>
        <w:rPr>
          <w:spacing w:val="-11"/>
          <w:sz w:val="28"/>
        </w:rPr>
        <w:t> </w:t>
      </w:r>
      <w:r>
        <w:rPr>
          <w:sz w:val="28"/>
        </w:rPr>
        <w:t>репрезентативною</w:t>
      </w:r>
      <w:r>
        <w:rPr>
          <w:spacing w:val="-11"/>
          <w:sz w:val="28"/>
        </w:rPr>
        <w:t> </w:t>
      </w:r>
      <w:r>
        <w:rPr>
          <w:sz w:val="28"/>
        </w:rPr>
        <w:t>вибіркою,</w:t>
      </w:r>
      <w:r>
        <w:rPr>
          <w:spacing w:val="-11"/>
          <w:sz w:val="28"/>
        </w:rPr>
        <w:t> </w:t>
      </w:r>
      <w:r>
        <w:rPr>
          <w:sz w:val="28"/>
        </w:rPr>
        <w:t>результати</w:t>
      </w:r>
      <w:r>
        <w:rPr>
          <w:spacing w:val="-11"/>
          <w:sz w:val="28"/>
        </w:rPr>
        <w:t> </w:t>
      </w:r>
      <w:r>
        <w:rPr>
          <w:sz w:val="28"/>
        </w:rPr>
        <w:t>не</w:t>
      </w:r>
      <w:r>
        <w:rPr>
          <w:spacing w:val="-11"/>
          <w:sz w:val="28"/>
        </w:rPr>
        <w:t> </w:t>
      </w:r>
      <w:r>
        <w:rPr>
          <w:sz w:val="28"/>
        </w:rPr>
        <w:t>можуть</w:t>
      </w:r>
      <w:r>
        <w:rPr>
          <w:spacing w:val="-11"/>
          <w:sz w:val="28"/>
        </w:rPr>
        <w:t> </w:t>
      </w:r>
      <w:r>
        <w:rPr>
          <w:sz w:val="28"/>
        </w:rPr>
        <w:t>бути узагальнені</w:t>
      </w:r>
      <w:r>
        <w:rPr>
          <w:spacing w:val="-2"/>
          <w:sz w:val="28"/>
        </w:rPr>
        <w:t> </w:t>
      </w:r>
      <w:r>
        <w:rPr>
          <w:sz w:val="28"/>
        </w:rPr>
        <w:t>на</w:t>
      </w:r>
      <w:r>
        <w:rPr>
          <w:spacing w:val="-2"/>
          <w:sz w:val="28"/>
        </w:rPr>
        <w:t> </w:t>
      </w:r>
      <w:r>
        <w:rPr>
          <w:sz w:val="28"/>
        </w:rPr>
        <w:t>всю</w:t>
      </w:r>
      <w:r>
        <w:rPr>
          <w:spacing w:val="-1"/>
          <w:sz w:val="28"/>
        </w:rPr>
        <w:t> </w:t>
      </w:r>
      <w:r>
        <w:rPr>
          <w:sz w:val="28"/>
        </w:rPr>
        <w:t>цільову</w:t>
      </w:r>
      <w:r>
        <w:rPr>
          <w:spacing w:val="-1"/>
          <w:sz w:val="28"/>
        </w:rPr>
        <w:t> </w:t>
      </w:r>
      <w:r>
        <w:rPr>
          <w:sz w:val="28"/>
        </w:rPr>
        <w:t>аудиторію.</w:t>
      </w:r>
      <w:r>
        <w:rPr>
          <w:spacing w:val="-2"/>
          <w:sz w:val="28"/>
        </w:rPr>
        <w:t> </w:t>
      </w:r>
      <w:r>
        <w:rPr>
          <w:sz w:val="28"/>
        </w:rPr>
        <w:t>Це</w:t>
      </w:r>
      <w:r>
        <w:rPr>
          <w:spacing w:val="-2"/>
          <w:sz w:val="28"/>
        </w:rPr>
        <w:t> </w:t>
      </w:r>
      <w:r>
        <w:rPr>
          <w:sz w:val="28"/>
        </w:rPr>
        <w:t>може</w:t>
      </w:r>
      <w:r>
        <w:rPr>
          <w:spacing w:val="-2"/>
          <w:sz w:val="28"/>
        </w:rPr>
        <w:t> </w:t>
      </w:r>
      <w:r>
        <w:rPr>
          <w:sz w:val="28"/>
        </w:rPr>
        <w:t>створити</w:t>
      </w:r>
      <w:r>
        <w:rPr>
          <w:spacing w:val="-1"/>
          <w:sz w:val="28"/>
        </w:rPr>
        <w:t> </w:t>
      </w:r>
      <w:r>
        <w:rPr>
          <w:sz w:val="28"/>
        </w:rPr>
        <w:t>обмеження </w:t>
      </w:r>
      <w:r>
        <w:rPr>
          <w:spacing w:val="-2"/>
          <w:sz w:val="28"/>
        </w:rPr>
        <w:t>в</w:t>
      </w:r>
      <w:r>
        <w:rPr>
          <w:spacing w:val="-10"/>
          <w:sz w:val="28"/>
        </w:rPr>
        <w:t> </w:t>
      </w:r>
      <w:r>
        <w:rPr>
          <w:spacing w:val="-2"/>
          <w:sz w:val="28"/>
        </w:rPr>
        <w:t>прогнозуванні</w:t>
      </w:r>
      <w:r>
        <w:rPr>
          <w:spacing w:val="-11"/>
          <w:sz w:val="28"/>
        </w:rPr>
        <w:t> </w:t>
      </w:r>
      <w:r>
        <w:rPr>
          <w:spacing w:val="-2"/>
          <w:sz w:val="28"/>
        </w:rPr>
        <w:t>поведінки</w:t>
      </w:r>
      <w:r>
        <w:rPr>
          <w:spacing w:val="-10"/>
          <w:sz w:val="28"/>
        </w:rPr>
        <w:t> </w:t>
      </w:r>
      <w:r>
        <w:rPr>
          <w:spacing w:val="-2"/>
          <w:sz w:val="28"/>
        </w:rPr>
        <w:t>або</w:t>
      </w:r>
      <w:r>
        <w:rPr>
          <w:spacing w:val="-10"/>
          <w:sz w:val="28"/>
        </w:rPr>
        <w:t> </w:t>
      </w:r>
      <w:r>
        <w:rPr>
          <w:spacing w:val="-2"/>
          <w:sz w:val="28"/>
        </w:rPr>
        <w:t>впливу</w:t>
      </w:r>
      <w:r>
        <w:rPr>
          <w:spacing w:val="-10"/>
          <w:sz w:val="28"/>
        </w:rPr>
        <w:t> </w:t>
      </w:r>
      <w:r>
        <w:rPr>
          <w:spacing w:val="-2"/>
          <w:sz w:val="28"/>
        </w:rPr>
        <w:t>на</w:t>
      </w:r>
      <w:r>
        <w:rPr>
          <w:spacing w:val="-10"/>
          <w:sz w:val="28"/>
        </w:rPr>
        <w:t> </w:t>
      </w:r>
      <w:r>
        <w:rPr>
          <w:spacing w:val="-2"/>
          <w:sz w:val="28"/>
        </w:rPr>
        <w:t>велику</w:t>
      </w:r>
      <w:r>
        <w:rPr>
          <w:spacing w:val="-10"/>
          <w:sz w:val="28"/>
        </w:rPr>
        <w:t> </w:t>
      </w:r>
      <w:r>
        <w:rPr>
          <w:spacing w:val="-2"/>
          <w:sz w:val="28"/>
        </w:rPr>
        <w:t>кількість</w:t>
      </w:r>
      <w:r>
        <w:rPr>
          <w:spacing w:val="-10"/>
          <w:sz w:val="28"/>
        </w:rPr>
        <w:t> </w:t>
      </w:r>
      <w:r>
        <w:rPr>
          <w:spacing w:val="-2"/>
          <w:sz w:val="28"/>
        </w:rPr>
        <w:t>споживачів. </w:t>
      </w:r>
      <w:r>
        <w:rPr>
          <w:sz w:val="28"/>
        </w:rPr>
        <w:t>Анкетування</w:t>
      </w:r>
      <w:r>
        <w:rPr>
          <w:spacing w:val="-1"/>
          <w:sz w:val="28"/>
        </w:rPr>
        <w:t> </w:t>
      </w:r>
      <w:r>
        <w:rPr>
          <w:sz w:val="28"/>
        </w:rPr>
        <w:t>є</w:t>
      </w:r>
      <w:r>
        <w:rPr>
          <w:spacing w:val="-1"/>
          <w:sz w:val="28"/>
        </w:rPr>
        <w:t> </w:t>
      </w:r>
      <w:r>
        <w:rPr>
          <w:sz w:val="28"/>
        </w:rPr>
        <w:t>набагато</w:t>
      </w:r>
      <w:r>
        <w:rPr>
          <w:spacing w:val="-1"/>
          <w:sz w:val="28"/>
        </w:rPr>
        <w:t> </w:t>
      </w:r>
      <w:r>
        <w:rPr>
          <w:sz w:val="28"/>
        </w:rPr>
        <w:t>простішою</w:t>
      </w:r>
      <w:r>
        <w:rPr>
          <w:spacing w:val="-1"/>
          <w:sz w:val="28"/>
        </w:rPr>
        <w:t> </w:t>
      </w:r>
      <w:r>
        <w:rPr>
          <w:sz w:val="28"/>
        </w:rPr>
        <w:t>формою</w:t>
      </w:r>
      <w:r>
        <w:rPr>
          <w:spacing w:val="-1"/>
          <w:sz w:val="28"/>
        </w:rPr>
        <w:t> </w:t>
      </w:r>
      <w:r>
        <w:rPr>
          <w:sz w:val="28"/>
        </w:rPr>
        <w:t>опитування</w:t>
      </w:r>
      <w:r>
        <w:rPr>
          <w:spacing w:val="-1"/>
          <w:sz w:val="28"/>
        </w:rPr>
        <w:t> </w:t>
      </w:r>
      <w:r>
        <w:rPr>
          <w:sz w:val="28"/>
        </w:rPr>
        <w:t>споживачів.</w:t>
      </w:r>
    </w:p>
    <w:p>
      <w:pPr>
        <w:pStyle w:val="BodyText"/>
        <w:spacing w:line="360" w:lineRule="auto"/>
        <w:ind w:right="660"/>
      </w:pPr>
      <w:r>
        <w:rPr/>
        <w:t>Воно передбачає заповнення споживачами, або з їхніх слів спеціальних опитувальних листів з стандартним набором запитань. Анкети можуть містити питання щодо ступеня задоволеності клієнтів, намірів повторного покупця,</w:t>
      </w:r>
      <w:r>
        <w:rPr>
          <w:spacing w:val="-10"/>
        </w:rPr>
        <w:t> </w:t>
      </w:r>
      <w:r>
        <w:rPr/>
        <w:t>рекомендацій</w:t>
      </w:r>
      <w:r>
        <w:rPr>
          <w:spacing w:val="-10"/>
        </w:rPr>
        <w:t> </w:t>
      </w:r>
      <w:r>
        <w:rPr/>
        <w:t>товарів</w:t>
      </w:r>
      <w:r>
        <w:rPr>
          <w:spacing w:val="-10"/>
        </w:rPr>
        <w:t> </w:t>
      </w:r>
      <w:r>
        <w:rPr/>
        <w:t>або</w:t>
      </w:r>
      <w:r>
        <w:rPr>
          <w:spacing w:val="-10"/>
        </w:rPr>
        <w:t> </w:t>
      </w:r>
      <w:r>
        <w:rPr/>
        <w:t>послуг,</w:t>
      </w:r>
      <w:r>
        <w:rPr>
          <w:spacing w:val="-10"/>
        </w:rPr>
        <w:t> </w:t>
      </w:r>
      <w:r>
        <w:rPr/>
        <w:t>а</w:t>
      </w:r>
      <w:r>
        <w:rPr>
          <w:spacing w:val="-10"/>
        </w:rPr>
        <w:t> </w:t>
      </w:r>
      <w:r>
        <w:rPr/>
        <w:t>також</w:t>
      </w:r>
      <w:r>
        <w:rPr>
          <w:spacing w:val="-10"/>
        </w:rPr>
        <w:t> </w:t>
      </w:r>
      <w:r>
        <w:rPr/>
        <w:t>факторів,</w:t>
      </w:r>
      <w:r>
        <w:rPr>
          <w:spacing w:val="-10"/>
        </w:rPr>
        <w:t> </w:t>
      </w:r>
      <w:r>
        <w:rPr/>
        <w:t>які</w:t>
      </w:r>
      <w:r>
        <w:rPr>
          <w:spacing w:val="-10"/>
        </w:rPr>
        <w:t> </w:t>
      </w:r>
      <w:r>
        <w:rPr/>
        <w:t>впливають на їхній вибір. В теперішній час анкетування може здійснюватися з використанням різноманітних цифрових платформ. Йдеться як про платформи,</w:t>
      </w:r>
      <w:r>
        <w:rPr>
          <w:spacing w:val="40"/>
        </w:rPr>
        <w:t> </w:t>
      </w:r>
      <w:r>
        <w:rPr/>
        <w:t>спеціально</w:t>
      </w:r>
      <w:r>
        <w:rPr>
          <w:spacing w:val="40"/>
        </w:rPr>
        <w:t> </w:t>
      </w:r>
      <w:r>
        <w:rPr/>
        <w:t>створені</w:t>
      </w:r>
      <w:r>
        <w:rPr>
          <w:spacing w:val="40"/>
        </w:rPr>
        <w:t> </w:t>
      </w:r>
      <w:r>
        <w:rPr/>
        <w:t>для</w:t>
      </w:r>
      <w:r>
        <w:rPr>
          <w:spacing w:val="40"/>
        </w:rPr>
        <w:t> </w:t>
      </w:r>
      <w:r>
        <w:rPr/>
        <w:t>збирання</w:t>
      </w:r>
      <w:r>
        <w:rPr>
          <w:spacing w:val="40"/>
        </w:rPr>
        <w:t> </w:t>
      </w:r>
      <w:r>
        <w:rPr/>
        <w:t>первинної</w:t>
      </w:r>
      <w:r>
        <w:rPr>
          <w:spacing w:val="40"/>
        </w:rPr>
        <w:t> </w:t>
      </w:r>
      <w:r>
        <w:rPr/>
        <w:t>інформації,</w:t>
      </w:r>
      <w:r>
        <w:rPr>
          <w:spacing w:val="40"/>
        </w:rPr>
        <w:t> </w:t>
      </w:r>
      <w:r>
        <w:rPr/>
        <w:t>як</w:t>
      </w:r>
    </w:p>
    <w:p>
      <w:pPr>
        <w:spacing w:after="0" w:line="360" w:lineRule="auto"/>
        <w:sectPr>
          <w:pgSz w:w="11900" w:h="16840"/>
          <w:pgMar w:header="732" w:footer="0" w:top="1360" w:bottom="280" w:left="1080" w:right="760"/>
        </w:sectPr>
      </w:pPr>
    </w:p>
    <w:p>
      <w:pPr>
        <w:pStyle w:val="BodyText"/>
        <w:spacing w:line="360" w:lineRule="auto" w:before="76"/>
        <w:ind w:right="659"/>
      </w:pPr>
      <w:r>
        <w:rPr/>
        <w:t>наприклад форми Google чи сервіс SurveyMonkey, так і про платформи, на яких</w:t>
      </w:r>
      <w:r>
        <w:rPr>
          <w:spacing w:val="-16"/>
        </w:rPr>
        <w:t> </w:t>
      </w:r>
      <w:r>
        <w:rPr/>
        <w:t>відбувається</w:t>
      </w:r>
      <w:r>
        <w:rPr>
          <w:spacing w:val="-16"/>
        </w:rPr>
        <w:t> </w:t>
      </w:r>
      <w:r>
        <w:rPr/>
        <w:t>безпосередньо</w:t>
      </w:r>
      <w:r>
        <w:rPr>
          <w:spacing w:val="-16"/>
        </w:rPr>
        <w:t> </w:t>
      </w:r>
      <w:r>
        <w:rPr/>
        <w:t>взаємодія</w:t>
      </w:r>
      <w:r>
        <w:rPr>
          <w:spacing w:val="-16"/>
        </w:rPr>
        <w:t> </w:t>
      </w:r>
      <w:r>
        <w:rPr/>
        <w:t>між</w:t>
      </w:r>
      <w:r>
        <w:rPr>
          <w:spacing w:val="-15"/>
        </w:rPr>
        <w:t> </w:t>
      </w:r>
      <w:r>
        <w:rPr/>
        <w:t>продавцями</w:t>
      </w:r>
      <w:r>
        <w:rPr>
          <w:spacing w:val="-16"/>
        </w:rPr>
        <w:t> </w:t>
      </w:r>
      <w:r>
        <w:rPr/>
        <w:t>та</w:t>
      </w:r>
      <w:r>
        <w:rPr>
          <w:spacing w:val="-16"/>
        </w:rPr>
        <w:t> </w:t>
      </w:r>
      <w:r>
        <w:rPr/>
        <w:t>покупцями</w:t>
      </w:r>
      <w:r>
        <w:rPr>
          <w:spacing w:val="-16"/>
        </w:rPr>
        <w:t> </w:t>
      </w:r>
      <w:r>
        <w:rPr/>
        <w:t>у віртуальному середовище, куди можуть інтегруватися опитувальні форми, створені за допомогою спеціальних застосунків. Крім того, за допомогою соціальних</w:t>
      </w:r>
      <w:r>
        <w:rPr>
          <w:spacing w:val="-4"/>
        </w:rPr>
        <w:t> </w:t>
      </w:r>
      <w:r>
        <w:rPr/>
        <w:t>медіа</w:t>
      </w:r>
      <w:r>
        <w:rPr>
          <w:spacing w:val="-4"/>
        </w:rPr>
        <w:t> </w:t>
      </w:r>
      <w:r>
        <w:rPr/>
        <w:t>та</w:t>
      </w:r>
      <w:r>
        <w:rPr>
          <w:spacing w:val="-4"/>
        </w:rPr>
        <w:t> </w:t>
      </w:r>
      <w:r>
        <w:rPr/>
        <w:t>віртуальних</w:t>
      </w:r>
      <w:r>
        <w:rPr>
          <w:spacing w:val="-4"/>
        </w:rPr>
        <w:t> </w:t>
      </w:r>
      <w:r>
        <w:rPr/>
        <w:t>платформ</w:t>
      </w:r>
      <w:r>
        <w:rPr>
          <w:spacing w:val="-4"/>
        </w:rPr>
        <w:t> </w:t>
      </w:r>
      <w:r>
        <w:rPr/>
        <w:t>можна</w:t>
      </w:r>
      <w:r>
        <w:rPr>
          <w:spacing w:val="-4"/>
        </w:rPr>
        <w:t> </w:t>
      </w:r>
      <w:r>
        <w:rPr/>
        <w:t>досліджувати</w:t>
      </w:r>
      <w:r>
        <w:rPr>
          <w:spacing w:val="-4"/>
        </w:rPr>
        <w:t> </w:t>
      </w:r>
      <w:r>
        <w:rPr/>
        <w:t>лояльність споживачів шляхом аналізу коментарів, відгуків та поведінки споживачів онлайн.</w:t>
      </w:r>
      <w:r>
        <w:rPr>
          <w:spacing w:val="-3"/>
        </w:rPr>
        <w:t> </w:t>
      </w:r>
      <w:r>
        <w:rPr/>
        <w:t>Це</w:t>
      </w:r>
      <w:r>
        <w:rPr>
          <w:spacing w:val="-2"/>
        </w:rPr>
        <w:t> </w:t>
      </w:r>
      <w:r>
        <w:rPr/>
        <w:t>дає</w:t>
      </w:r>
      <w:r>
        <w:rPr>
          <w:spacing w:val="-2"/>
        </w:rPr>
        <w:t> </w:t>
      </w:r>
      <w:r>
        <w:rPr/>
        <w:t>можливість</w:t>
      </w:r>
      <w:r>
        <w:rPr>
          <w:spacing w:val="-2"/>
        </w:rPr>
        <w:t> </w:t>
      </w:r>
      <w:r>
        <w:rPr/>
        <w:t>отримати</w:t>
      </w:r>
      <w:r>
        <w:rPr>
          <w:spacing w:val="-2"/>
        </w:rPr>
        <w:t> </w:t>
      </w:r>
      <w:r>
        <w:rPr/>
        <w:t>зворотний</w:t>
      </w:r>
      <w:r>
        <w:rPr>
          <w:spacing w:val="-2"/>
        </w:rPr>
        <w:t> </w:t>
      </w:r>
      <w:r>
        <w:rPr/>
        <w:t>зв'язок у</w:t>
      </w:r>
      <w:r>
        <w:rPr>
          <w:spacing w:val="-2"/>
        </w:rPr>
        <w:t> </w:t>
      </w:r>
      <w:r>
        <w:rPr/>
        <w:t>реальному</w:t>
      </w:r>
      <w:r>
        <w:rPr>
          <w:spacing w:val="-2"/>
        </w:rPr>
        <w:t> </w:t>
      </w:r>
      <w:r>
        <w:rPr/>
        <w:t>часі</w:t>
      </w:r>
      <w:r>
        <w:rPr>
          <w:spacing w:val="-2"/>
        </w:rPr>
        <w:t> </w:t>
      </w:r>
      <w:r>
        <w:rPr/>
        <w:t>та природному</w:t>
      </w:r>
      <w:r>
        <w:rPr>
          <w:spacing w:val="-13"/>
        </w:rPr>
        <w:t> </w:t>
      </w:r>
      <w:r>
        <w:rPr/>
        <w:t>контексті</w:t>
      </w:r>
      <w:r>
        <w:rPr>
          <w:spacing w:val="-13"/>
        </w:rPr>
        <w:t> </w:t>
      </w:r>
      <w:r>
        <w:rPr/>
        <w:t>та</w:t>
      </w:r>
      <w:r>
        <w:rPr>
          <w:spacing w:val="-13"/>
        </w:rPr>
        <w:t> </w:t>
      </w:r>
      <w:r>
        <w:rPr/>
        <w:t>оцінити</w:t>
      </w:r>
      <w:r>
        <w:rPr>
          <w:spacing w:val="-13"/>
        </w:rPr>
        <w:t> </w:t>
      </w:r>
      <w:r>
        <w:rPr/>
        <w:t>реакцію</w:t>
      </w:r>
      <w:r>
        <w:rPr>
          <w:spacing w:val="-13"/>
        </w:rPr>
        <w:t> </w:t>
      </w:r>
      <w:r>
        <w:rPr/>
        <w:t>споживачів</w:t>
      </w:r>
      <w:r>
        <w:rPr>
          <w:spacing w:val="-13"/>
        </w:rPr>
        <w:t> </w:t>
      </w:r>
      <w:r>
        <w:rPr/>
        <w:t>на</w:t>
      </w:r>
      <w:r>
        <w:rPr>
          <w:spacing w:val="-13"/>
        </w:rPr>
        <w:t> </w:t>
      </w:r>
      <w:r>
        <w:rPr/>
        <w:t>різні</w:t>
      </w:r>
      <w:r>
        <w:rPr>
          <w:spacing w:val="-13"/>
        </w:rPr>
        <w:t> </w:t>
      </w:r>
      <w:r>
        <w:rPr/>
        <w:t>маркетингові заходи, що важливо для одержання неспотвореної, природної реакції.</w:t>
      </w:r>
    </w:p>
    <w:p>
      <w:pPr>
        <w:pStyle w:val="BodyText"/>
        <w:spacing w:line="360" w:lineRule="auto" w:before="3"/>
        <w:ind w:right="662" w:firstLine="720"/>
      </w:pPr>
      <w:r>
        <w:rPr/>
        <w:t>Дослідження купівельного досвіду здебільшого здійснюється у вигляді</w:t>
      </w:r>
      <w:r>
        <w:rPr>
          <w:spacing w:val="-15"/>
        </w:rPr>
        <w:t> </w:t>
      </w:r>
      <w:r>
        <w:rPr/>
        <w:t>вивчення</w:t>
      </w:r>
      <w:r>
        <w:rPr>
          <w:spacing w:val="-14"/>
        </w:rPr>
        <w:t> </w:t>
      </w:r>
      <w:r>
        <w:rPr/>
        <w:t>баз</w:t>
      </w:r>
      <w:r>
        <w:rPr>
          <w:spacing w:val="-15"/>
        </w:rPr>
        <w:t> </w:t>
      </w:r>
      <w:r>
        <w:rPr/>
        <w:t>даних,</w:t>
      </w:r>
      <w:r>
        <w:rPr>
          <w:spacing w:val="-15"/>
        </w:rPr>
        <w:t> </w:t>
      </w:r>
      <w:r>
        <w:rPr/>
        <w:t>сформованих</w:t>
      </w:r>
      <w:r>
        <w:rPr>
          <w:spacing w:val="-14"/>
        </w:rPr>
        <w:t> </w:t>
      </w:r>
      <w:r>
        <w:rPr/>
        <w:t>за</w:t>
      </w:r>
      <w:r>
        <w:rPr>
          <w:spacing w:val="-14"/>
        </w:rPr>
        <w:t> </w:t>
      </w:r>
      <w:r>
        <w:rPr/>
        <w:t>допомогою</w:t>
      </w:r>
      <w:r>
        <w:rPr>
          <w:spacing w:val="-14"/>
        </w:rPr>
        <w:t> </w:t>
      </w:r>
      <w:r>
        <w:rPr/>
        <w:t>карткових</w:t>
      </w:r>
      <w:r>
        <w:rPr>
          <w:spacing w:val="-14"/>
        </w:rPr>
        <w:t> </w:t>
      </w:r>
      <w:r>
        <w:rPr/>
        <w:t>програм лояльності, або шляхом спостереження за поведінкою споживачів та аналізом змісту, вартості та періодичності покупок.</w:t>
      </w:r>
    </w:p>
    <w:p>
      <w:pPr>
        <w:pStyle w:val="BodyText"/>
        <w:spacing w:line="360" w:lineRule="auto"/>
        <w:ind w:right="659" w:firstLine="720"/>
      </w:pPr>
      <w:r>
        <w:rPr/>
        <w:t>Лояльність</w:t>
      </w:r>
      <w:r>
        <w:rPr>
          <w:spacing w:val="-11"/>
        </w:rPr>
        <w:t> </w:t>
      </w:r>
      <w:r>
        <w:rPr/>
        <w:t>у</w:t>
      </w:r>
      <w:r>
        <w:rPr>
          <w:spacing w:val="-11"/>
        </w:rPr>
        <w:t> </w:t>
      </w:r>
      <w:r>
        <w:rPr/>
        <w:t>маркетингу</w:t>
      </w:r>
      <w:r>
        <w:rPr>
          <w:spacing w:val="-11"/>
        </w:rPr>
        <w:t> </w:t>
      </w:r>
      <w:r>
        <w:rPr/>
        <w:t>часто</w:t>
      </w:r>
      <w:r>
        <w:rPr>
          <w:spacing w:val="-11"/>
        </w:rPr>
        <w:t> </w:t>
      </w:r>
      <w:r>
        <w:rPr/>
        <w:t>асоціюється</w:t>
      </w:r>
      <w:r>
        <w:rPr>
          <w:spacing w:val="-11"/>
        </w:rPr>
        <w:t> </w:t>
      </w:r>
      <w:r>
        <w:rPr/>
        <w:t>з</w:t>
      </w:r>
      <w:r>
        <w:rPr>
          <w:spacing w:val="-11"/>
        </w:rPr>
        <w:t> </w:t>
      </w:r>
      <w:r>
        <w:rPr/>
        <w:t>програмами</w:t>
      </w:r>
      <w:r>
        <w:rPr>
          <w:spacing w:val="-11"/>
        </w:rPr>
        <w:t> </w:t>
      </w:r>
      <w:r>
        <w:rPr/>
        <w:t>лояльності, </w:t>
      </w:r>
      <w:r>
        <w:rPr>
          <w:spacing w:val="-2"/>
        </w:rPr>
        <w:t>які</w:t>
      </w:r>
      <w:r>
        <w:rPr>
          <w:spacing w:val="-8"/>
        </w:rPr>
        <w:t> </w:t>
      </w:r>
      <w:r>
        <w:rPr>
          <w:spacing w:val="-2"/>
        </w:rPr>
        <w:t>набули</w:t>
      </w:r>
      <w:r>
        <w:rPr>
          <w:spacing w:val="-7"/>
        </w:rPr>
        <w:t> </w:t>
      </w:r>
      <w:r>
        <w:rPr>
          <w:spacing w:val="-2"/>
        </w:rPr>
        <w:t>надзвичайно</w:t>
      </w:r>
      <w:r>
        <w:rPr>
          <w:spacing w:val="-8"/>
        </w:rPr>
        <w:t> </w:t>
      </w:r>
      <w:r>
        <w:rPr>
          <w:spacing w:val="-2"/>
        </w:rPr>
        <w:t>великого</w:t>
      </w:r>
      <w:r>
        <w:rPr>
          <w:spacing w:val="-8"/>
        </w:rPr>
        <w:t> </w:t>
      </w:r>
      <w:r>
        <w:rPr>
          <w:spacing w:val="-2"/>
        </w:rPr>
        <w:t>поширення</w:t>
      </w:r>
      <w:r>
        <w:rPr>
          <w:spacing w:val="-8"/>
        </w:rPr>
        <w:t> </w:t>
      </w:r>
      <w:r>
        <w:rPr>
          <w:spacing w:val="-2"/>
        </w:rPr>
        <w:t>упродовж</w:t>
      </w:r>
      <w:r>
        <w:rPr>
          <w:spacing w:val="-7"/>
        </w:rPr>
        <w:t> </w:t>
      </w:r>
      <w:r>
        <w:rPr>
          <w:spacing w:val="-2"/>
        </w:rPr>
        <w:t>останніх</w:t>
      </w:r>
      <w:r>
        <w:rPr>
          <w:spacing w:val="-8"/>
        </w:rPr>
        <w:t> </w:t>
      </w:r>
      <w:r>
        <w:rPr>
          <w:spacing w:val="-2"/>
        </w:rPr>
        <w:t>десятирічь. </w:t>
      </w:r>
      <w:r>
        <w:rPr/>
        <w:t>Відомі проблеми пов’язані з пошуком та здобуттям покупців, особливо на насичених ринках призвели багато компанії до розуміння того, що саме утримання</w:t>
      </w:r>
      <w:r>
        <w:rPr>
          <w:spacing w:val="-8"/>
        </w:rPr>
        <w:t> </w:t>
      </w:r>
      <w:r>
        <w:rPr/>
        <w:t>лояльних</w:t>
      </w:r>
      <w:r>
        <w:rPr>
          <w:spacing w:val="-8"/>
        </w:rPr>
        <w:t> </w:t>
      </w:r>
      <w:r>
        <w:rPr/>
        <w:t>споживачів</w:t>
      </w:r>
      <w:r>
        <w:rPr>
          <w:spacing w:val="-8"/>
        </w:rPr>
        <w:t> </w:t>
      </w:r>
      <w:r>
        <w:rPr/>
        <w:t>та</w:t>
      </w:r>
      <w:r>
        <w:rPr>
          <w:spacing w:val="-8"/>
        </w:rPr>
        <w:t> </w:t>
      </w:r>
      <w:r>
        <w:rPr/>
        <w:t>повторні</w:t>
      </w:r>
      <w:r>
        <w:rPr>
          <w:spacing w:val="-8"/>
        </w:rPr>
        <w:t> </w:t>
      </w:r>
      <w:r>
        <w:rPr/>
        <w:t>продажі</w:t>
      </w:r>
      <w:r>
        <w:rPr>
          <w:spacing w:val="-8"/>
        </w:rPr>
        <w:t> </w:t>
      </w:r>
      <w:r>
        <w:rPr/>
        <w:t>є</w:t>
      </w:r>
      <w:r>
        <w:rPr>
          <w:spacing w:val="-8"/>
        </w:rPr>
        <w:t> </w:t>
      </w:r>
      <w:r>
        <w:rPr/>
        <w:t>основним</w:t>
      </w:r>
      <w:r>
        <w:rPr>
          <w:spacing w:val="-8"/>
        </w:rPr>
        <w:t> </w:t>
      </w:r>
      <w:r>
        <w:rPr/>
        <w:t>джерелом зростання на ринку. В деяких галузях та на деяких ринках собівартість пошуку та набуття нового покупця в десять разів і більше може перевищувати собівартість стимулювання попиту для лояльного покупця. Крім цього, лояльного покупця можна набагато ефективніше використовувати в якості агенти впливу на інших споживачів, оскільки ступінь довіри споживачів до інших споживачів є набагато вищим, ніж до компанії</w:t>
      </w:r>
      <w:r>
        <w:rPr>
          <w:spacing w:val="-10"/>
        </w:rPr>
        <w:t> </w:t>
      </w:r>
      <w:r>
        <w:rPr/>
        <w:t>та</w:t>
      </w:r>
      <w:r>
        <w:rPr>
          <w:spacing w:val="-10"/>
        </w:rPr>
        <w:t> </w:t>
      </w:r>
      <w:r>
        <w:rPr/>
        <w:t>її</w:t>
      </w:r>
      <w:r>
        <w:rPr>
          <w:spacing w:val="-10"/>
        </w:rPr>
        <w:t> </w:t>
      </w:r>
      <w:r>
        <w:rPr/>
        <w:t>реклами.</w:t>
      </w:r>
      <w:r>
        <w:rPr>
          <w:spacing w:val="-10"/>
        </w:rPr>
        <w:t> </w:t>
      </w:r>
      <w:r>
        <w:rPr/>
        <w:t>Програма</w:t>
      </w:r>
      <w:r>
        <w:rPr>
          <w:spacing w:val="-10"/>
        </w:rPr>
        <w:t> </w:t>
      </w:r>
      <w:r>
        <w:rPr/>
        <w:t>лояльності</w:t>
      </w:r>
      <w:r>
        <w:rPr>
          <w:spacing w:val="-10"/>
        </w:rPr>
        <w:t> </w:t>
      </w:r>
      <w:r>
        <w:rPr/>
        <w:t>дають</w:t>
      </w:r>
      <w:r>
        <w:rPr>
          <w:spacing w:val="-10"/>
        </w:rPr>
        <w:t> </w:t>
      </w:r>
      <w:r>
        <w:rPr/>
        <w:t>змогу</w:t>
      </w:r>
      <w:r>
        <w:rPr>
          <w:spacing w:val="-10"/>
        </w:rPr>
        <w:t> </w:t>
      </w:r>
      <w:r>
        <w:rPr/>
        <w:t>зберігати</w:t>
      </w:r>
      <w:r>
        <w:rPr>
          <w:spacing w:val="-10"/>
        </w:rPr>
        <w:t> </w:t>
      </w:r>
      <w:r>
        <w:rPr/>
        <w:t>великий обсяг даних щодо споживача, умов та особливостей споживання. З розвитком інформаційно-комунікаційних технологій здатність збирати важливі</w:t>
      </w:r>
      <w:r>
        <w:rPr>
          <w:spacing w:val="-18"/>
        </w:rPr>
        <w:t> </w:t>
      </w:r>
      <w:r>
        <w:rPr/>
        <w:t>відомості</w:t>
      </w:r>
      <w:r>
        <w:rPr>
          <w:spacing w:val="-17"/>
        </w:rPr>
        <w:t> </w:t>
      </w:r>
      <w:r>
        <w:rPr/>
        <w:t>про</w:t>
      </w:r>
      <w:r>
        <w:rPr>
          <w:spacing w:val="-18"/>
        </w:rPr>
        <w:t> </w:t>
      </w:r>
      <w:r>
        <w:rPr/>
        <w:t>поведінку</w:t>
      </w:r>
      <w:r>
        <w:rPr>
          <w:spacing w:val="-17"/>
        </w:rPr>
        <w:t> </w:t>
      </w:r>
      <w:r>
        <w:rPr/>
        <w:t>споживача</w:t>
      </w:r>
      <w:r>
        <w:rPr>
          <w:spacing w:val="-18"/>
        </w:rPr>
        <w:t> </w:t>
      </w:r>
      <w:r>
        <w:rPr/>
        <w:t>тільки</w:t>
      </w:r>
      <w:r>
        <w:rPr>
          <w:spacing w:val="-17"/>
        </w:rPr>
        <w:t> </w:t>
      </w:r>
      <w:r>
        <w:rPr/>
        <w:t>збільшилося</w:t>
      </w:r>
      <w:r>
        <w:rPr>
          <w:spacing w:val="-18"/>
        </w:rPr>
        <w:t> </w:t>
      </w:r>
      <w:r>
        <w:rPr/>
        <w:t>через</w:t>
      </w:r>
      <w:r>
        <w:rPr>
          <w:spacing w:val="-17"/>
        </w:rPr>
        <w:t> </w:t>
      </w:r>
      <w:r>
        <w:rPr/>
        <w:t>те,</w:t>
      </w:r>
      <w:r>
        <w:rPr>
          <w:spacing w:val="-18"/>
        </w:rPr>
        <w:t> </w:t>
      </w:r>
      <w:r>
        <w:rPr/>
        <w:t>що здійснюючи</w:t>
      </w:r>
      <w:r>
        <w:rPr>
          <w:spacing w:val="71"/>
          <w:w w:val="150"/>
        </w:rPr>
        <w:t> </w:t>
      </w:r>
      <w:r>
        <w:rPr/>
        <w:t>пошук</w:t>
      </w:r>
      <w:r>
        <w:rPr>
          <w:spacing w:val="71"/>
          <w:w w:val="150"/>
        </w:rPr>
        <w:t> </w:t>
      </w:r>
      <w:r>
        <w:rPr/>
        <w:t>інформації</w:t>
      </w:r>
      <w:r>
        <w:rPr>
          <w:spacing w:val="70"/>
          <w:w w:val="150"/>
        </w:rPr>
        <w:t> </w:t>
      </w:r>
      <w:r>
        <w:rPr/>
        <w:t>чи</w:t>
      </w:r>
      <w:r>
        <w:rPr>
          <w:spacing w:val="71"/>
          <w:w w:val="150"/>
        </w:rPr>
        <w:t> </w:t>
      </w:r>
      <w:r>
        <w:rPr/>
        <w:t>покупки</w:t>
      </w:r>
      <w:r>
        <w:rPr>
          <w:spacing w:val="71"/>
          <w:w w:val="150"/>
        </w:rPr>
        <w:t> </w:t>
      </w:r>
      <w:r>
        <w:rPr/>
        <w:t>у</w:t>
      </w:r>
      <w:r>
        <w:rPr>
          <w:spacing w:val="71"/>
          <w:w w:val="150"/>
        </w:rPr>
        <w:t> </w:t>
      </w:r>
      <w:r>
        <w:rPr/>
        <w:t>цифровому</w:t>
      </w:r>
      <w:r>
        <w:rPr>
          <w:spacing w:val="71"/>
          <w:w w:val="150"/>
        </w:rPr>
        <w:t> </w:t>
      </w:r>
      <w:r>
        <w:rPr>
          <w:spacing w:val="-2"/>
        </w:rPr>
        <w:t>середовище</w:t>
      </w:r>
    </w:p>
    <w:p>
      <w:pPr>
        <w:spacing w:after="0" w:line="360" w:lineRule="auto"/>
        <w:sectPr>
          <w:pgSz w:w="11900" w:h="16840"/>
          <w:pgMar w:header="732" w:footer="0" w:top="1360" w:bottom="280" w:left="1080" w:right="760"/>
        </w:sectPr>
      </w:pPr>
    </w:p>
    <w:p>
      <w:pPr>
        <w:pStyle w:val="BodyText"/>
        <w:spacing w:line="360" w:lineRule="auto" w:before="76"/>
        <w:ind w:right="660"/>
      </w:pPr>
      <w:r>
        <w:rPr/>
        <w:t>споживач залишає так званий цифровий слід. За його допомогою можна з’ясувати багато важливих обставин та контекст виникнення потреби, наміру та покупки.</w:t>
      </w:r>
    </w:p>
    <w:p>
      <w:pPr>
        <w:pStyle w:val="BodyText"/>
        <w:spacing w:line="360" w:lineRule="auto" w:before="1"/>
        <w:ind w:right="659" w:firstLine="720"/>
      </w:pPr>
      <w:r>
        <w:rPr/>
        <w:t>Багато компаній використовують карткові програми лояльності, які дозволяють зібрати дані про покупки та винагородити споживачів за їхню лояльність. Шляхом аналізу даних з таких програм можна визначити покупкові звички, пристрасті та преференції клієнтів. Збір даних про покупки</w:t>
      </w:r>
      <w:r>
        <w:rPr>
          <w:spacing w:val="-8"/>
        </w:rPr>
        <w:t> </w:t>
      </w:r>
      <w:r>
        <w:rPr/>
        <w:t>та</w:t>
      </w:r>
      <w:r>
        <w:rPr>
          <w:spacing w:val="-8"/>
        </w:rPr>
        <w:t> </w:t>
      </w:r>
      <w:r>
        <w:rPr/>
        <w:t>поведінку</w:t>
      </w:r>
      <w:r>
        <w:rPr>
          <w:spacing w:val="-8"/>
        </w:rPr>
        <w:t> </w:t>
      </w:r>
      <w:r>
        <w:rPr/>
        <w:t>споживачів</w:t>
      </w:r>
      <w:r>
        <w:rPr>
          <w:spacing w:val="-8"/>
        </w:rPr>
        <w:t> </w:t>
      </w:r>
      <w:r>
        <w:rPr/>
        <w:t>може</w:t>
      </w:r>
      <w:r>
        <w:rPr>
          <w:spacing w:val="-8"/>
        </w:rPr>
        <w:t> </w:t>
      </w:r>
      <w:r>
        <w:rPr/>
        <w:t>дати</w:t>
      </w:r>
      <w:r>
        <w:rPr>
          <w:spacing w:val="-8"/>
        </w:rPr>
        <w:t> </w:t>
      </w:r>
      <w:r>
        <w:rPr/>
        <w:t>важливу</w:t>
      </w:r>
      <w:r>
        <w:rPr>
          <w:spacing w:val="-8"/>
        </w:rPr>
        <w:t> </w:t>
      </w:r>
      <w:r>
        <w:rPr/>
        <w:t>інформацію</w:t>
      </w:r>
      <w:r>
        <w:rPr>
          <w:spacing w:val="-8"/>
        </w:rPr>
        <w:t> </w:t>
      </w:r>
      <w:r>
        <w:rPr/>
        <w:t>про</w:t>
      </w:r>
      <w:r>
        <w:rPr>
          <w:spacing w:val="-8"/>
        </w:rPr>
        <w:t> </w:t>
      </w:r>
      <w:r>
        <w:rPr/>
        <w:t>їхню лояльність. Шляхом аналізу даних можна виявити зв'язок між покупками, частотою покупок, участю у програмах лояльності та загальним рівнем лояльності [28].</w:t>
      </w:r>
    </w:p>
    <w:p>
      <w:pPr>
        <w:pStyle w:val="BodyText"/>
        <w:spacing w:line="360" w:lineRule="auto"/>
        <w:ind w:right="659" w:firstLine="720"/>
      </w:pPr>
      <w:r>
        <w:rPr/>
        <w:t>Нарешті дослідження поведінки, мотивації та лояльності споживачів не можна здійснювати за допомогою спостереження за ним. Цей метод є найменш надійним та найменш поширеним через те, що під час спостереження в багатьох випадках неможливо з’ясувати мотиви та </w:t>
      </w:r>
      <w:r>
        <w:rPr>
          <w:spacing w:val="-2"/>
        </w:rPr>
        <w:t>справжні</w:t>
      </w:r>
      <w:r>
        <w:rPr>
          <w:spacing w:val="-7"/>
        </w:rPr>
        <w:t> </w:t>
      </w:r>
      <w:r>
        <w:rPr>
          <w:spacing w:val="-2"/>
        </w:rPr>
        <w:t>ставлення</w:t>
      </w:r>
      <w:r>
        <w:rPr>
          <w:spacing w:val="-6"/>
        </w:rPr>
        <w:t> </w:t>
      </w:r>
      <w:r>
        <w:rPr>
          <w:spacing w:val="-2"/>
        </w:rPr>
        <w:t>споживачів.</w:t>
      </w:r>
      <w:r>
        <w:rPr>
          <w:spacing w:val="-7"/>
        </w:rPr>
        <w:t> </w:t>
      </w:r>
      <w:r>
        <w:rPr>
          <w:spacing w:val="-2"/>
        </w:rPr>
        <w:t>Метод</w:t>
      </w:r>
      <w:r>
        <w:rPr>
          <w:spacing w:val="-6"/>
        </w:rPr>
        <w:t> </w:t>
      </w:r>
      <w:r>
        <w:rPr>
          <w:spacing w:val="-2"/>
        </w:rPr>
        <w:t>використовується</w:t>
      </w:r>
      <w:r>
        <w:rPr>
          <w:spacing w:val="-7"/>
        </w:rPr>
        <w:t> </w:t>
      </w:r>
      <w:r>
        <w:rPr>
          <w:spacing w:val="-2"/>
        </w:rPr>
        <w:t>тільки</w:t>
      </w:r>
      <w:r>
        <w:rPr>
          <w:spacing w:val="-6"/>
        </w:rPr>
        <w:t> </w:t>
      </w:r>
      <w:r>
        <w:rPr>
          <w:spacing w:val="-2"/>
        </w:rPr>
        <w:t>тоді,</w:t>
      </w:r>
      <w:r>
        <w:rPr>
          <w:spacing w:val="-7"/>
        </w:rPr>
        <w:t> </w:t>
      </w:r>
      <w:r>
        <w:rPr>
          <w:spacing w:val="-2"/>
        </w:rPr>
        <w:t>коли</w:t>
      </w:r>
      <w:r>
        <w:rPr>
          <w:spacing w:val="-6"/>
        </w:rPr>
        <w:t> </w:t>
      </w:r>
      <w:r>
        <w:rPr>
          <w:spacing w:val="-2"/>
        </w:rPr>
        <w:t>з </w:t>
      </w:r>
      <w:r>
        <w:rPr/>
        <w:t>інших досліджень слідує, що ознаки лояльності однозначно пов’язані з певними</w:t>
      </w:r>
      <w:r>
        <w:rPr>
          <w:spacing w:val="-2"/>
        </w:rPr>
        <w:t> </w:t>
      </w:r>
      <w:r>
        <w:rPr/>
        <w:t>спостережуваними</w:t>
      </w:r>
      <w:r>
        <w:rPr>
          <w:spacing w:val="-2"/>
        </w:rPr>
        <w:t> </w:t>
      </w:r>
      <w:r>
        <w:rPr/>
        <w:t>елементами</w:t>
      </w:r>
      <w:r>
        <w:rPr>
          <w:spacing w:val="-2"/>
        </w:rPr>
        <w:t> </w:t>
      </w:r>
      <w:r>
        <w:rPr/>
        <w:t>купівельної</w:t>
      </w:r>
      <w:r>
        <w:rPr>
          <w:spacing w:val="-3"/>
        </w:rPr>
        <w:t> </w:t>
      </w:r>
      <w:r>
        <w:rPr/>
        <w:t>поведінки.</w:t>
      </w:r>
      <w:r>
        <w:rPr>
          <w:spacing w:val="-3"/>
        </w:rPr>
        <w:t> </w:t>
      </w:r>
      <w:r>
        <w:rPr/>
        <w:t>Часто</w:t>
      </w:r>
      <w:r>
        <w:rPr>
          <w:spacing w:val="-2"/>
        </w:rPr>
        <w:t> </w:t>
      </w:r>
      <w:r>
        <w:rPr/>
        <w:t>таке спостереження проводиться прихована від споживача для того щоб зафіксувати</w:t>
      </w:r>
      <w:r>
        <w:rPr>
          <w:spacing w:val="-14"/>
        </w:rPr>
        <w:t> </w:t>
      </w:r>
      <w:r>
        <w:rPr/>
        <w:t>його</w:t>
      </w:r>
      <w:r>
        <w:rPr>
          <w:spacing w:val="-14"/>
        </w:rPr>
        <w:t> </w:t>
      </w:r>
      <w:r>
        <w:rPr/>
        <w:t>або</w:t>
      </w:r>
      <w:r>
        <w:rPr>
          <w:spacing w:val="-14"/>
        </w:rPr>
        <w:t> </w:t>
      </w:r>
      <w:r>
        <w:rPr/>
        <w:t>її</w:t>
      </w:r>
      <w:r>
        <w:rPr>
          <w:spacing w:val="-15"/>
        </w:rPr>
        <w:t> </w:t>
      </w:r>
      <w:r>
        <w:rPr/>
        <w:t>природні</w:t>
      </w:r>
      <w:r>
        <w:rPr>
          <w:spacing w:val="-15"/>
        </w:rPr>
        <w:t> </w:t>
      </w:r>
      <w:r>
        <w:rPr/>
        <w:t>реакції,</w:t>
      </w:r>
      <w:r>
        <w:rPr>
          <w:spacing w:val="-15"/>
        </w:rPr>
        <w:t> </w:t>
      </w:r>
      <w:r>
        <w:rPr/>
        <w:t>не</w:t>
      </w:r>
      <w:r>
        <w:rPr>
          <w:spacing w:val="-14"/>
        </w:rPr>
        <w:t> </w:t>
      </w:r>
      <w:r>
        <w:rPr/>
        <w:t>спотворені</w:t>
      </w:r>
      <w:r>
        <w:rPr>
          <w:spacing w:val="-15"/>
        </w:rPr>
        <w:t> </w:t>
      </w:r>
      <w:r>
        <w:rPr/>
        <w:t>розумінням</w:t>
      </w:r>
      <w:r>
        <w:rPr>
          <w:spacing w:val="-14"/>
        </w:rPr>
        <w:t> </w:t>
      </w:r>
      <w:r>
        <w:rPr/>
        <w:t>того,</w:t>
      </w:r>
      <w:r>
        <w:rPr>
          <w:spacing w:val="-15"/>
        </w:rPr>
        <w:t> </w:t>
      </w:r>
      <w:r>
        <w:rPr/>
        <w:t>що ведеться спостереження. Цей метод часто використовується для дослідження</w:t>
      </w:r>
      <w:r>
        <w:rPr>
          <w:spacing w:val="-18"/>
        </w:rPr>
        <w:t> </w:t>
      </w:r>
      <w:r>
        <w:rPr/>
        <w:t>ефективності</w:t>
      </w:r>
      <w:r>
        <w:rPr>
          <w:spacing w:val="-17"/>
        </w:rPr>
        <w:t> </w:t>
      </w:r>
      <w:r>
        <w:rPr/>
        <w:t>мотиваційних</w:t>
      </w:r>
      <w:r>
        <w:rPr>
          <w:spacing w:val="-18"/>
        </w:rPr>
        <w:t> </w:t>
      </w:r>
      <w:r>
        <w:rPr/>
        <w:t>заходів,</w:t>
      </w:r>
      <w:r>
        <w:rPr>
          <w:spacing w:val="-17"/>
        </w:rPr>
        <w:t> </w:t>
      </w:r>
      <w:r>
        <w:rPr/>
        <w:t>що</w:t>
      </w:r>
      <w:r>
        <w:rPr>
          <w:spacing w:val="-18"/>
        </w:rPr>
        <w:t> </w:t>
      </w:r>
      <w:r>
        <w:rPr/>
        <w:t>здійснюється</w:t>
      </w:r>
      <w:r>
        <w:rPr>
          <w:spacing w:val="-17"/>
        </w:rPr>
        <w:t> </w:t>
      </w:r>
      <w:r>
        <w:rPr/>
        <w:t>на</w:t>
      </w:r>
      <w:r>
        <w:rPr>
          <w:spacing w:val="-18"/>
        </w:rPr>
        <w:t> </w:t>
      </w:r>
      <w:r>
        <w:rPr/>
        <w:t>ринку в</w:t>
      </w:r>
      <w:r>
        <w:rPr>
          <w:spacing w:val="-10"/>
        </w:rPr>
        <w:t> </w:t>
      </w:r>
      <w:r>
        <w:rPr/>
        <w:t>межах</w:t>
      </w:r>
      <w:r>
        <w:rPr>
          <w:spacing w:val="-10"/>
        </w:rPr>
        <w:t> </w:t>
      </w:r>
      <w:r>
        <w:rPr/>
        <w:t>програм</w:t>
      </w:r>
      <w:r>
        <w:rPr>
          <w:spacing w:val="-10"/>
        </w:rPr>
        <w:t> </w:t>
      </w:r>
      <w:r>
        <w:rPr/>
        <w:t>стимулювання</w:t>
      </w:r>
      <w:r>
        <w:rPr>
          <w:spacing w:val="-10"/>
        </w:rPr>
        <w:t> </w:t>
      </w:r>
      <w:r>
        <w:rPr/>
        <w:t>збуту.</w:t>
      </w:r>
      <w:r>
        <w:rPr>
          <w:spacing w:val="-11"/>
        </w:rPr>
        <w:t> </w:t>
      </w:r>
      <w:r>
        <w:rPr/>
        <w:t>Для</w:t>
      </w:r>
      <w:r>
        <w:rPr>
          <w:spacing w:val="-10"/>
        </w:rPr>
        <w:t> </w:t>
      </w:r>
      <w:r>
        <w:rPr/>
        <w:t>того,</w:t>
      </w:r>
      <w:r>
        <w:rPr>
          <w:spacing w:val="-11"/>
        </w:rPr>
        <w:t> </w:t>
      </w:r>
      <w:r>
        <w:rPr/>
        <w:t>щоб</w:t>
      </w:r>
      <w:r>
        <w:rPr>
          <w:spacing w:val="-10"/>
        </w:rPr>
        <w:t> </w:t>
      </w:r>
      <w:r>
        <w:rPr/>
        <w:t>одержати</w:t>
      </w:r>
      <w:r>
        <w:rPr>
          <w:spacing w:val="-10"/>
        </w:rPr>
        <w:t> </w:t>
      </w:r>
      <w:r>
        <w:rPr/>
        <w:t>змістовні</w:t>
      </w:r>
      <w:r>
        <w:rPr>
          <w:spacing w:val="-11"/>
        </w:rPr>
        <w:t> </w:t>
      </w:r>
      <w:r>
        <w:rPr/>
        <w:t>та надійні результати вимірювання лояльності необхідно ідентифікувати споживачів у процесі спостереження, для чого активно використовуються клієнтській бази даних. Отже, на практиці 2-й та 3-й способу з’ясування лояльності споживачів використовується разом. Якщо здійснюється спостереження за споживачами при здійсненні покупок, то повинна існувати</w:t>
      </w:r>
      <w:r>
        <w:rPr>
          <w:spacing w:val="40"/>
        </w:rPr>
        <w:t> </w:t>
      </w:r>
      <w:r>
        <w:rPr/>
        <w:t>або</w:t>
      </w:r>
      <w:r>
        <w:rPr>
          <w:spacing w:val="40"/>
        </w:rPr>
        <w:t> </w:t>
      </w:r>
      <w:r>
        <w:rPr/>
        <w:t>бути</w:t>
      </w:r>
      <w:r>
        <w:rPr>
          <w:spacing w:val="40"/>
        </w:rPr>
        <w:t> </w:t>
      </w:r>
      <w:r>
        <w:rPr/>
        <w:t>забезпечений</w:t>
      </w:r>
      <w:r>
        <w:rPr>
          <w:spacing w:val="40"/>
        </w:rPr>
        <w:t> </w:t>
      </w:r>
      <w:r>
        <w:rPr/>
        <w:t>доступ</w:t>
      </w:r>
      <w:r>
        <w:rPr>
          <w:spacing w:val="40"/>
        </w:rPr>
        <w:t> </w:t>
      </w:r>
      <w:r>
        <w:rPr/>
        <w:t>до</w:t>
      </w:r>
      <w:r>
        <w:rPr>
          <w:spacing w:val="40"/>
        </w:rPr>
        <w:t> </w:t>
      </w:r>
      <w:r>
        <w:rPr/>
        <w:t>програми</w:t>
      </w:r>
      <w:r>
        <w:rPr>
          <w:spacing w:val="40"/>
        </w:rPr>
        <w:t> </w:t>
      </w:r>
      <w:r>
        <w:rPr/>
        <w:t>лояльності.</w:t>
      </w:r>
      <w:r>
        <w:rPr>
          <w:spacing w:val="40"/>
        </w:rPr>
        <w:t> </w:t>
      </w:r>
      <w:r>
        <w:rPr/>
        <w:t>Також</w:t>
      </w:r>
    </w:p>
    <w:p>
      <w:pPr>
        <w:spacing w:after="0" w:line="360" w:lineRule="auto"/>
        <w:sectPr>
          <w:pgSz w:w="11900" w:h="16840"/>
          <w:pgMar w:header="732" w:footer="0" w:top="1360" w:bottom="280" w:left="1080" w:right="760"/>
        </w:sectPr>
      </w:pPr>
    </w:p>
    <w:p>
      <w:pPr>
        <w:pStyle w:val="BodyText"/>
        <w:spacing w:line="362" w:lineRule="auto" w:before="76"/>
        <w:ind w:right="660"/>
      </w:pPr>
      <w:r>
        <w:rPr/>
        <w:t>необхідно, щоби покупці, які раніше не були включені до баз даних реєструвалися в них.</w:t>
      </w:r>
    </w:p>
    <w:p>
      <w:pPr>
        <w:pStyle w:val="BodyText"/>
        <w:spacing w:before="6"/>
        <w:ind w:left="0"/>
        <w:jc w:val="left"/>
        <w:rPr>
          <w:sz w:val="41"/>
        </w:rPr>
      </w:pPr>
    </w:p>
    <w:p>
      <w:pPr>
        <w:pStyle w:val="Heading2"/>
        <w:numPr>
          <w:ilvl w:val="1"/>
          <w:numId w:val="7"/>
        </w:numPr>
        <w:tabs>
          <w:tab w:pos="946" w:val="left" w:leader="none"/>
        </w:tabs>
        <w:spacing w:line="240" w:lineRule="auto" w:before="0" w:after="0"/>
        <w:ind w:left="946" w:right="0" w:hanging="576"/>
        <w:jc w:val="both"/>
      </w:pPr>
      <w:bookmarkStart w:name="_TOC_250006" w:id="7"/>
      <w:bookmarkEnd w:id="7"/>
      <w:r>
        <w:rPr>
          <w:spacing w:val="-2"/>
        </w:rPr>
        <w:t>Методологічні основи дослідження брендингу</w:t>
      </w:r>
    </w:p>
    <w:p>
      <w:pPr>
        <w:pStyle w:val="BodyText"/>
        <w:spacing w:line="360" w:lineRule="auto" w:before="158"/>
        <w:ind w:right="658" w:firstLine="720"/>
      </w:pPr>
      <w:r>
        <w:rPr/>
        <w:t>Дослідження брендингу включає в себе різні методології та підходи, які допомагають вивчати та оцінювати ефективність бренду. Для збирання даних стосовно впливу бренду на поведінку споживачів використовується здебільшого наступні методи.</w:t>
      </w:r>
    </w:p>
    <w:p>
      <w:pPr>
        <w:pStyle w:val="BodyText"/>
        <w:spacing w:line="360" w:lineRule="auto" w:before="3"/>
        <w:ind w:right="659" w:firstLine="720"/>
      </w:pPr>
      <w:r>
        <w:rPr/>
        <w:t>Аналіз конкурентного середовища. Цей метод передбачає вивчення конкурентного становища бренду на ринку, його порівняння з конкурентами, аналіз їхніх стратегій, комунікації та сприйняття споживачами. Це допомагає зрозуміти унікальність та переваги власного бренду та знайти можливості для його покращення [29].</w:t>
      </w:r>
    </w:p>
    <w:p>
      <w:pPr>
        <w:pStyle w:val="BodyText"/>
        <w:tabs>
          <w:tab w:pos="1484" w:val="left" w:leader="none"/>
          <w:tab w:pos="1996" w:val="left" w:leader="none"/>
          <w:tab w:pos="2629" w:val="left" w:leader="none"/>
          <w:tab w:pos="2749" w:val="left" w:leader="none"/>
          <w:tab w:pos="3218" w:val="left" w:leader="none"/>
          <w:tab w:pos="4059" w:val="left" w:leader="none"/>
          <w:tab w:pos="4136" w:val="left" w:leader="none"/>
          <w:tab w:pos="4710" w:val="left" w:leader="none"/>
          <w:tab w:pos="4973" w:val="left" w:leader="none"/>
          <w:tab w:pos="5187" w:val="left" w:leader="none"/>
          <w:tab w:pos="5667" w:val="left" w:leader="none"/>
          <w:tab w:pos="6172" w:val="left" w:leader="none"/>
          <w:tab w:pos="6332" w:val="left" w:leader="none"/>
          <w:tab w:pos="6580" w:val="left" w:leader="none"/>
          <w:tab w:pos="7274" w:val="left" w:leader="none"/>
          <w:tab w:pos="7712" w:val="left" w:leader="none"/>
          <w:tab w:pos="7881" w:val="left" w:leader="none"/>
          <w:tab w:pos="8070" w:val="left" w:leader="none"/>
          <w:tab w:pos="8857" w:val="left" w:leader="none"/>
        </w:tabs>
        <w:spacing w:line="360" w:lineRule="auto"/>
        <w:ind w:right="660" w:firstLine="720"/>
        <w:jc w:val="right"/>
      </w:pPr>
      <w:r>
        <w:rPr>
          <w:spacing w:val="-2"/>
        </w:rPr>
        <w:t>Опитування</w:t>
      </w:r>
      <w:r>
        <w:rPr/>
        <w:tab/>
        <w:tab/>
      </w:r>
      <w:r>
        <w:rPr>
          <w:spacing w:val="-6"/>
        </w:rPr>
        <w:t>та</w:t>
      </w:r>
      <w:r>
        <w:rPr/>
        <w:tab/>
      </w:r>
      <w:r>
        <w:rPr>
          <w:spacing w:val="-2"/>
        </w:rPr>
        <w:t>анкетування.</w:t>
      </w:r>
      <w:r>
        <w:rPr/>
        <w:tab/>
      </w:r>
      <w:r>
        <w:rPr>
          <w:spacing w:val="-4"/>
        </w:rPr>
        <w:t>Цей</w:t>
      </w:r>
      <w:r>
        <w:rPr/>
        <w:tab/>
      </w:r>
      <w:r>
        <w:rPr>
          <w:spacing w:val="-2"/>
        </w:rPr>
        <w:t>метод</w:t>
      </w:r>
      <w:r>
        <w:rPr/>
        <w:tab/>
      </w:r>
      <w:r>
        <w:rPr>
          <w:spacing w:val="-2"/>
        </w:rPr>
        <w:t>полягає</w:t>
      </w:r>
      <w:r>
        <w:rPr/>
        <w:tab/>
      </w:r>
      <w:r>
        <w:rPr>
          <w:spacing w:val="-10"/>
        </w:rPr>
        <w:t>у</w:t>
      </w:r>
      <w:r>
        <w:rPr/>
        <w:tab/>
        <w:tab/>
      </w:r>
      <w:r>
        <w:rPr>
          <w:spacing w:val="-2"/>
        </w:rPr>
        <w:t>проведенні </w:t>
      </w:r>
      <w:r>
        <w:rPr/>
        <w:t>опитувань</w:t>
      </w:r>
      <w:r>
        <w:rPr>
          <w:spacing w:val="-18"/>
        </w:rPr>
        <w:t> </w:t>
      </w:r>
      <w:r>
        <w:rPr/>
        <w:t>серед</w:t>
      </w:r>
      <w:r>
        <w:rPr>
          <w:spacing w:val="-17"/>
        </w:rPr>
        <w:t> </w:t>
      </w:r>
      <w:r>
        <w:rPr/>
        <w:t>споживачів,</w:t>
      </w:r>
      <w:r>
        <w:rPr>
          <w:spacing w:val="-18"/>
        </w:rPr>
        <w:t> </w:t>
      </w:r>
      <w:r>
        <w:rPr/>
        <w:t>клієнтів</w:t>
      </w:r>
      <w:r>
        <w:rPr>
          <w:spacing w:val="-17"/>
        </w:rPr>
        <w:t> </w:t>
      </w:r>
      <w:r>
        <w:rPr/>
        <w:t>або</w:t>
      </w:r>
      <w:r>
        <w:rPr>
          <w:spacing w:val="-18"/>
        </w:rPr>
        <w:t> </w:t>
      </w:r>
      <w:r>
        <w:rPr/>
        <w:t>цільової</w:t>
      </w:r>
      <w:r>
        <w:rPr>
          <w:spacing w:val="-17"/>
        </w:rPr>
        <w:t> </w:t>
      </w:r>
      <w:r>
        <w:rPr/>
        <w:t>аудиторії</w:t>
      </w:r>
      <w:r>
        <w:rPr>
          <w:spacing w:val="-18"/>
        </w:rPr>
        <w:t> </w:t>
      </w:r>
      <w:r>
        <w:rPr/>
        <w:t>бренду.</w:t>
      </w:r>
      <w:r>
        <w:rPr>
          <w:spacing w:val="-17"/>
        </w:rPr>
        <w:t> </w:t>
      </w:r>
      <w:r>
        <w:rPr/>
        <w:t>Анкети </w:t>
      </w:r>
      <w:r>
        <w:rPr>
          <w:spacing w:val="-2"/>
        </w:rPr>
        <w:t>можуть</w:t>
      </w:r>
      <w:r>
        <w:rPr/>
        <w:tab/>
      </w:r>
      <w:r>
        <w:rPr>
          <w:spacing w:val="-2"/>
        </w:rPr>
        <w:t>містити</w:t>
      </w:r>
      <w:r>
        <w:rPr/>
        <w:tab/>
      </w:r>
      <w:r>
        <w:rPr>
          <w:spacing w:val="-2"/>
        </w:rPr>
        <w:t>запитання</w:t>
      </w:r>
      <w:r>
        <w:rPr/>
        <w:tab/>
      </w:r>
      <w:r>
        <w:rPr>
          <w:spacing w:val="-4"/>
        </w:rPr>
        <w:t>про</w:t>
      </w:r>
      <w:r>
        <w:rPr/>
        <w:tab/>
      </w:r>
      <w:r>
        <w:rPr>
          <w:spacing w:val="-2"/>
        </w:rPr>
        <w:t>свідомість</w:t>
      </w:r>
      <w:r>
        <w:rPr/>
        <w:tab/>
      </w:r>
      <w:r>
        <w:rPr>
          <w:spacing w:val="-2"/>
        </w:rPr>
        <w:t>бренду,</w:t>
      </w:r>
      <w:r>
        <w:rPr/>
        <w:tab/>
      </w:r>
      <w:r>
        <w:rPr>
          <w:spacing w:val="-2"/>
        </w:rPr>
        <w:t>сприйняття</w:t>
      </w:r>
      <w:r>
        <w:rPr/>
        <w:tab/>
      </w:r>
      <w:r>
        <w:rPr>
          <w:spacing w:val="-4"/>
        </w:rPr>
        <w:t>його </w:t>
      </w:r>
      <w:r>
        <w:rPr/>
        <w:t>цінностей</w:t>
      </w:r>
      <w:r>
        <w:rPr>
          <w:spacing w:val="36"/>
        </w:rPr>
        <w:t> </w:t>
      </w:r>
      <w:r>
        <w:rPr/>
        <w:t>та</w:t>
      </w:r>
      <w:r>
        <w:rPr>
          <w:spacing w:val="36"/>
        </w:rPr>
        <w:t> </w:t>
      </w:r>
      <w:r>
        <w:rPr/>
        <w:t>особливостей,</w:t>
      </w:r>
      <w:r>
        <w:rPr>
          <w:spacing w:val="35"/>
        </w:rPr>
        <w:t> </w:t>
      </w:r>
      <w:r>
        <w:rPr/>
        <w:t>ступінь</w:t>
      </w:r>
      <w:r>
        <w:rPr>
          <w:spacing w:val="36"/>
        </w:rPr>
        <w:t> </w:t>
      </w:r>
      <w:r>
        <w:rPr/>
        <w:t>лояльності</w:t>
      </w:r>
      <w:r>
        <w:rPr>
          <w:spacing w:val="35"/>
        </w:rPr>
        <w:t> </w:t>
      </w:r>
      <w:r>
        <w:rPr/>
        <w:t>та</w:t>
      </w:r>
      <w:r>
        <w:rPr>
          <w:spacing w:val="36"/>
        </w:rPr>
        <w:t> </w:t>
      </w:r>
      <w:r>
        <w:rPr/>
        <w:t>задоволеності,</w:t>
      </w:r>
      <w:r>
        <w:rPr>
          <w:spacing w:val="35"/>
        </w:rPr>
        <w:t> </w:t>
      </w:r>
      <w:r>
        <w:rPr/>
        <w:t>а</w:t>
      </w:r>
      <w:r>
        <w:rPr>
          <w:spacing w:val="36"/>
        </w:rPr>
        <w:t> </w:t>
      </w:r>
      <w:r>
        <w:rPr/>
        <w:t>також </w:t>
      </w:r>
      <w:r>
        <w:rPr>
          <w:spacing w:val="-2"/>
        </w:rPr>
        <w:t>сприйняття</w:t>
      </w:r>
      <w:r>
        <w:rPr/>
        <w:tab/>
      </w:r>
      <w:r>
        <w:rPr>
          <w:spacing w:val="-2"/>
        </w:rPr>
        <w:t>комунікаційних</w:t>
      </w:r>
      <w:r>
        <w:rPr/>
        <w:tab/>
        <w:tab/>
      </w:r>
      <w:r>
        <w:rPr>
          <w:spacing w:val="-2"/>
        </w:rPr>
        <w:t>зусиль</w:t>
      </w:r>
      <w:r>
        <w:rPr/>
        <w:tab/>
        <w:tab/>
      </w:r>
      <w:r>
        <w:rPr>
          <w:spacing w:val="-2"/>
        </w:rPr>
        <w:t>бренду.</w:t>
      </w:r>
      <w:r>
        <w:rPr/>
        <w:tab/>
        <w:tab/>
      </w:r>
      <w:r>
        <w:rPr>
          <w:spacing w:val="-2"/>
        </w:rPr>
        <w:t>Результати</w:t>
      </w:r>
      <w:r>
        <w:rPr/>
        <w:tab/>
        <w:tab/>
      </w:r>
      <w:r>
        <w:rPr>
          <w:spacing w:val="-2"/>
        </w:rPr>
        <w:t>дослідження </w:t>
      </w:r>
      <w:r>
        <w:rPr/>
        <w:t>дозволяють</w:t>
      </w:r>
      <w:r>
        <w:rPr>
          <w:spacing w:val="-14"/>
        </w:rPr>
        <w:t> </w:t>
      </w:r>
      <w:r>
        <w:rPr/>
        <w:t>отримати</w:t>
      </w:r>
      <w:r>
        <w:rPr>
          <w:spacing w:val="-13"/>
        </w:rPr>
        <w:t> </w:t>
      </w:r>
      <w:r>
        <w:rPr/>
        <w:t>кількісні</w:t>
      </w:r>
      <w:r>
        <w:rPr>
          <w:spacing w:val="-14"/>
        </w:rPr>
        <w:t> </w:t>
      </w:r>
      <w:r>
        <w:rPr/>
        <w:t>дані</w:t>
      </w:r>
      <w:r>
        <w:rPr>
          <w:spacing w:val="-14"/>
        </w:rPr>
        <w:t> </w:t>
      </w:r>
      <w:r>
        <w:rPr/>
        <w:t>та</w:t>
      </w:r>
      <w:r>
        <w:rPr>
          <w:spacing w:val="-14"/>
        </w:rPr>
        <w:t> </w:t>
      </w:r>
      <w:r>
        <w:rPr/>
        <w:t>статистику</w:t>
      </w:r>
      <w:r>
        <w:rPr>
          <w:spacing w:val="-14"/>
        </w:rPr>
        <w:t> </w:t>
      </w:r>
      <w:r>
        <w:rPr/>
        <w:t>щодо</w:t>
      </w:r>
      <w:r>
        <w:rPr>
          <w:spacing w:val="-14"/>
        </w:rPr>
        <w:t> </w:t>
      </w:r>
      <w:r>
        <w:rPr/>
        <w:t>сприйняття</w:t>
      </w:r>
      <w:r>
        <w:rPr>
          <w:spacing w:val="-14"/>
        </w:rPr>
        <w:t> </w:t>
      </w:r>
      <w:r>
        <w:rPr/>
        <w:t>бренду. Глибинні</w:t>
      </w:r>
      <w:r>
        <w:rPr>
          <w:spacing w:val="40"/>
        </w:rPr>
        <w:t> </w:t>
      </w:r>
      <w:r>
        <w:rPr/>
        <w:t>інтерв'ю.</w:t>
      </w:r>
      <w:r>
        <w:rPr>
          <w:spacing w:val="40"/>
        </w:rPr>
        <w:t> </w:t>
      </w:r>
      <w:r>
        <w:rPr/>
        <w:t>Цей</w:t>
      </w:r>
      <w:r>
        <w:rPr>
          <w:spacing w:val="40"/>
        </w:rPr>
        <w:t> </w:t>
      </w:r>
      <w:r>
        <w:rPr/>
        <w:t>метод</w:t>
      </w:r>
      <w:r>
        <w:rPr>
          <w:spacing w:val="40"/>
        </w:rPr>
        <w:t> </w:t>
      </w:r>
      <w:r>
        <w:rPr/>
        <w:t>передбачає</w:t>
      </w:r>
      <w:r>
        <w:rPr>
          <w:spacing w:val="40"/>
        </w:rPr>
        <w:t> </w:t>
      </w:r>
      <w:r>
        <w:rPr/>
        <w:t>проведення</w:t>
      </w:r>
      <w:r>
        <w:rPr>
          <w:spacing w:val="40"/>
        </w:rPr>
        <w:t> </w:t>
      </w:r>
      <w:r>
        <w:rPr/>
        <w:t>інтерв'ю</w:t>
      </w:r>
      <w:r>
        <w:rPr>
          <w:spacing w:val="40"/>
        </w:rPr>
        <w:t> </w:t>
      </w:r>
      <w:r>
        <w:rPr/>
        <w:t>з</w:t>
      </w:r>
      <w:r>
        <w:rPr>
          <w:spacing w:val="80"/>
        </w:rPr>
        <w:t> </w:t>
      </w:r>
      <w:r>
        <w:rPr/>
        <w:t>вибраними</w:t>
      </w:r>
      <w:r>
        <w:rPr>
          <w:spacing w:val="40"/>
        </w:rPr>
        <w:t> </w:t>
      </w:r>
      <w:r>
        <w:rPr/>
        <w:t>учасниками,</w:t>
      </w:r>
      <w:r>
        <w:rPr>
          <w:spacing w:val="40"/>
        </w:rPr>
        <w:t> </w:t>
      </w:r>
      <w:r>
        <w:rPr/>
        <w:t>щоб</w:t>
      </w:r>
      <w:r>
        <w:rPr>
          <w:spacing w:val="40"/>
        </w:rPr>
        <w:t> </w:t>
      </w:r>
      <w:r>
        <w:rPr/>
        <w:t>отримати</w:t>
      </w:r>
      <w:r>
        <w:rPr>
          <w:spacing w:val="40"/>
        </w:rPr>
        <w:t> </w:t>
      </w:r>
      <w:r>
        <w:rPr/>
        <w:t>глибше</w:t>
      </w:r>
      <w:r>
        <w:rPr>
          <w:spacing w:val="40"/>
        </w:rPr>
        <w:t> </w:t>
      </w:r>
      <w:r>
        <w:rPr/>
        <w:t>розуміння</w:t>
      </w:r>
      <w:r>
        <w:rPr>
          <w:spacing w:val="40"/>
        </w:rPr>
        <w:t> </w:t>
      </w:r>
      <w:r>
        <w:rPr/>
        <w:t>їхніх</w:t>
      </w:r>
      <w:r>
        <w:rPr>
          <w:spacing w:val="40"/>
        </w:rPr>
        <w:t> </w:t>
      </w:r>
      <w:r>
        <w:rPr/>
        <w:t>думок,</w:t>
      </w:r>
      <w:r>
        <w:rPr>
          <w:spacing w:val="80"/>
        </w:rPr>
        <w:t> </w:t>
      </w:r>
      <w:r>
        <w:rPr/>
        <w:t>емоцій та сприйняття бренду. Інтерв'ю можуть бути структурованими або напівструктурованими,</w:t>
      </w:r>
      <w:r>
        <w:rPr>
          <w:spacing w:val="-9"/>
        </w:rPr>
        <w:t> </w:t>
      </w:r>
      <w:r>
        <w:rPr/>
        <w:t>де</w:t>
      </w:r>
      <w:r>
        <w:rPr>
          <w:spacing w:val="-8"/>
        </w:rPr>
        <w:t> </w:t>
      </w:r>
      <w:r>
        <w:rPr/>
        <w:t>учасникам</w:t>
      </w:r>
      <w:r>
        <w:rPr>
          <w:spacing w:val="-8"/>
        </w:rPr>
        <w:t> </w:t>
      </w:r>
      <w:r>
        <w:rPr/>
        <w:t>дозволяється</w:t>
      </w:r>
      <w:r>
        <w:rPr>
          <w:spacing w:val="-7"/>
        </w:rPr>
        <w:t> </w:t>
      </w:r>
      <w:r>
        <w:rPr/>
        <w:t>вільно</w:t>
      </w:r>
      <w:r>
        <w:rPr>
          <w:spacing w:val="-8"/>
        </w:rPr>
        <w:t> </w:t>
      </w:r>
      <w:r>
        <w:rPr>
          <w:spacing w:val="-2"/>
        </w:rPr>
        <w:t>висловлюватися.</w:t>
      </w:r>
    </w:p>
    <w:p>
      <w:pPr>
        <w:pStyle w:val="BodyText"/>
        <w:spacing w:line="362" w:lineRule="auto"/>
        <w:ind w:right="662"/>
      </w:pPr>
      <w:r>
        <w:rPr/>
        <w:t>Цей метод дозволяє отримати більш детальну інформацію про особистісні враження, досвід та відношення до бренду [30].</w:t>
      </w:r>
    </w:p>
    <w:p>
      <w:pPr>
        <w:pStyle w:val="BodyText"/>
        <w:spacing w:line="360" w:lineRule="auto"/>
        <w:ind w:right="661" w:firstLine="720"/>
      </w:pPr>
      <w:r>
        <w:rPr/>
        <w:t>Визначення здоров’я бренду. Дослідження здоров'я бренду – це процес оцінки та вивчення сильних та слабких сторін бренду, його сприйняття</w:t>
      </w:r>
      <w:r>
        <w:rPr>
          <w:spacing w:val="-15"/>
        </w:rPr>
        <w:t> </w:t>
      </w:r>
      <w:r>
        <w:rPr/>
        <w:t>та</w:t>
      </w:r>
      <w:r>
        <w:rPr>
          <w:spacing w:val="-15"/>
        </w:rPr>
        <w:t> </w:t>
      </w:r>
      <w:r>
        <w:rPr/>
        <w:t>статусу</w:t>
      </w:r>
      <w:r>
        <w:rPr>
          <w:spacing w:val="-15"/>
        </w:rPr>
        <w:t> </w:t>
      </w:r>
      <w:r>
        <w:rPr/>
        <w:t>серед</w:t>
      </w:r>
      <w:r>
        <w:rPr>
          <w:spacing w:val="-15"/>
        </w:rPr>
        <w:t> </w:t>
      </w:r>
      <w:r>
        <w:rPr/>
        <w:t>споживачів</w:t>
      </w:r>
      <w:r>
        <w:rPr>
          <w:spacing w:val="-15"/>
        </w:rPr>
        <w:t> </w:t>
      </w:r>
      <w:r>
        <w:rPr/>
        <w:t>і</w:t>
      </w:r>
      <w:r>
        <w:rPr>
          <w:spacing w:val="-16"/>
        </w:rPr>
        <w:t> </w:t>
      </w:r>
      <w:r>
        <w:rPr/>
        <w:t>на</w:t>
      </w:r>
      <w:r>
        <w:rPr>
          <w:spacing w:val="-16"/>
        </w:rPr>
        <w:t> </w:t>
      </w:r>
      <w:r>
        <w:rPr/>
        <w:t>ринку</w:t>
      </w:r>
      <w:r>
        <w:rPr>
          <w:spacing w:val="-15"/>
        </w:rPr>
        <w:t> </w:t>
      </w:r>
      <w:r>
        <w:rPr/>
        <w:t>загалом.</w:t>
      </w:r>
      <w:r>
        <w:rPr>
          <w:spacing w:val="-16"/>
        </w:rPr>
        <w:t> </w:t>
      </w:r>
      <w:r>
        <w:rPr/>
        <w:t>Це</w:t>
      </w:r>
      <w:r>
        <w:rPr>
          <w:spacing w:val="-15"/>
        </w:rPr>
        <w:t> </w:t>
      </w:r>
      <w:r>
        <w:rPr/>
        <w:t>дослідження надає</w:t>
      </w:r>
      <w:r>
        <w:rPr>
          <w:spacing w:val="-10"/>
        </w:rPr>
        <w:t> </w:t>
      </w:r>
      <w:r>
        <w:rPr/>
        <w:t>інформацію</w:t>
      </w:r>
      <w:r>
        <w:rPr>
          <w:spacing w:val="-9"/>
        </w:rPr>
        <w:t> </w:t>
      </w:r>
      <w:r>
        <w:rPr/>
        <w:t>про</w:t>
      </w:r>
      <w:r>
        <w:rPr>
          <w:spacing w:val="-10"/>
        </w:rPr>
        <w:t> </w:t>
      </w:r>
      <w:r>
        <w:rPr/>
        <w:t>сильні</w:t>
      </w:r>
      <w:r>
        <w:rPr>
          <w:spacing w:val="-10"/>
        </w:rPr>
        <w:t> </w:t>
      </w:r>
      <w:r>
        <w:rPr/>
        <w:t>та</w:t>
      </w:r>
      <w:r>
        <w:rPr>
          <w:spacing w:val="-10"/>
        </w:rPr>
        <w:t> </w:t>
      </w:r>
      <w:r>
        <w:rPr/>
        <w:t>слабкі</w:t>
      </w:r>
      <w:r>
        <w:rPr>
          <w:spacing w:val="-10"/>
        </w:rPr>
        <w:t> </w:t>
      </w:r>
      <w:r>
        <w:rPr/>
        <w:t>сторони</w:t>
      </w:r>
      <w:r>
        <w:rPr>
          <w:spacing w:val="-10"/>
        </w:rPr>
        <w:t> </w:t>
      </w:r>
      <w:r>
        <w:rPr/>
        <w:t>бренду,</w:t>
      </w:r>
      <w:r>
        <w:rPr>
          <w:spacing w:val="-10"/>
        </w:rPr>
        <w:t> </w:t>
      </w:r>
      <w:r>
        <w:rPr/>
        <w:t>дозволяє</w:t>
      </w:r>
      <w:r>
        <w:rPr>
          <w:spacing w:val="-10"/>
        </w:rPr>
        <w:t> </w:t>
      </w:r>
      <w:r>
        <w:rPr/>
        <w:t>зрозуміти,</w:t>
      </w:r>
    </w:p>
    <w:p>
      <w:pPr>
        <w:spacing w:after="0" w:line="360" w:lineRule="auto"/>
        <w:sectPr>
          <w:pgSz w:w="11900" w:h="16840"/>
          <w:pgMar w:header="732" w:footer="0" w:top="1360" w:bottom="280" w:left="1080" w:right="760"/>
        </w:sectPr>
      </w:pPr>
    </w:p>
    <w:p>
      <w:pPr>
        <w:pStyle w:val="BodyText"/>
        <w:spacing w:line="360" w:lineRule="auto" w:before="76"/>
        <w:ind w:right="657"/>
      </w:pPr>
      <w:r>
        <w:rPr/>
        <w:t>наскільки ефективна його стратегія та комунікація, і виявляє потенційні можливості для покращення. Дослідження здоров'я бренду допомагає бренд-менеджерам отримати об'єктивну інформацію про поточний стан бренду</w:t>
      </w:r>
      <w:r>
        <w:rPr>
          <w:spacing w:val="-4"/>
        </w:rPr>
        <w:t> </w:t>
      </w:r>
      <w:r>
        <w:rPr/>
        <w:t>та</w:t>
      </w:r>
      <w:r>
        <w:rPr>
          <w:spacing w:val="-4"/>
        </w:rPr>
        <w:t> </w:t>
      </w:r>
      <w:r>
        <w:rPr/>
        <w:t>розробити</w:t>
      </w:r>
      <w:r>
        <w:rPr>
          <w:spacing w:val="-4"/>
        </w:rPr>
        <w:t> </w:t>
      </w:r>
      <w:r>
        <w:rPr/>
        <w:t>стратегії</w:t>
      </w:r>
      <w:r>
        <w:rPr>
          <w:spacing w:val="-5"/>
        </w:rPr>
        <w:t> </w:t>
      </w:r>
      <w:r>
        <w:rPr/>
        <w:t>для</w:t>
      </w:r>
      <w:r>
        <w:rPr>
          <w:spacing w:val="-4"/>
        </w:rPr>
        <w:t> </w:t>
      </w:r>
      <w:r>
        <w:rPr/>
        <w:t>його</w:t>
      </w:r>
      <w:r>
        <w:rPr>
          <w:spacing w:val="-4"/>
        </w:rPr>
        <w:t> </w:t>
      </w:r>
      <w:r>
        <w:rPr/>
        <w:t>покращення.</w:t>
      </w:r>
      <w:r>
        <w:rPr>
          <w:spacing w:val="-5"/>
        </w:rPr>
        <w:t> </w:t>
      </w:r>
      <w:r>
        <w:rPr/>
        <w:t>Воно</w:t>
      </w:r>
      <w:r>
        <w:rPr>
          <w:spacing w:val="-4"/>
        </w:rPr>
        <w:t> </w:t>
      </w:r>
      <w:r>
        <w:rPr/>
        <w:t>також</w:t>
      </w:r>
      <w:r>
        <w:rPr>
          <w:spacing w:val="-4"/>
        </w:rPr>
        <w:t> </w:t>
      </w:r>
      <w:r>
        <w:rPr/>
        <w:t>допомагає виявити можливі ризики та виклики для бренду і розробити заходи для їхнього управління. Здоров'я бренду складається з наступних компонентів </w:t>
      </w:r>
      <w:r>
        <w:rPr>
          <w:spacing w:val="-2"/>
        </w:rPr>
        <w:t>[16].</w:t>
      </w:r>
    </w:p>
    <w:p>
      <w:pPr>
        <w:pStyle w:val="BodyText"/>
        <w:spacing w:line="360" w:lineRule="auto"/>
        <w:ind w:right="661" w:firstLine="720"/>
      </w:pPr>
      <w:r>
        <w:rPr/>
        <w:t>Відомість бренду. Цей компонент передбачає вивчення рівня усвідомлення бренду серед споживачів та його впливу на їхні вибори. Це може включати оцінку рівня відомостей про бренд, розпізнаваність його логотипу або слогану, асоціацій та сприйняття його цінностей.</w:t>
      </w:r>
    </w:p>
    <w:p>
      <w:pPr>
        <w:pStyle w:val="BodyText"/>
        <w:spacing w:line="360" w:lineRule="auto" w:before="1"/>
        <w:ind w:right="661" w:firstLine="720"/>
      </w:pPr>
      <w:r>
        <w:rPr/>
        <w:t>Лояльність споживачів стосується визначення кількості та частоти повторних покупок серед поточних споживачів. Цей показник також включає вимірювання ступеня повторних покупок, рекомендацій, сприйняття якості та відношення до бренду.</w:t>
      </w:r>
    </w:p>
    <w:p>
      <w:pPr>
        <w:pStyle w:val="BodyText"/>
        <w:spacing w:line="360" w:lineRule="auto"/>
        <w:ind w:right="663" w:firstLine="720"/>
      </w:pPr>
      <w:r>
        <w:rPr/>
        <w:t>Конкурентне оточення передбачає аналіз позиціонування бренду у порівнянні з конкурентами. Це дозволяє оцінити його унікальність, переваги та конкурентоспроможність на ринку.</w:t>
      </w:r>
    </w:p>
    <w:p>
      <w:pPr>
        <w:pStyle w:val="BodyText"/>
        <w:spacing w:line="360" w:lineRule="auto"/>
        <w:ind w:right="658" w:firstLine="720"/>
      </w:pPr>
      <w:r>
        <w:rPr/>
        <w:t>Сприйняття цінностей та ідентичності бренду стосується дослідження того, наскільки споживачі сприймають цінності, місію, візію та</w:t>
      </w:r>
      <w:r>
        <w:rPr>
          <w:spacing w:val="-18"/>
        </w:rPr>
        <w:t> </w:t>
      </w:r>
      <w:r>
        <w:rPr/>
        <w:t>ідентичність</w:t>
      </w:r>
      <w:r>
        <w:rPr>
          <w:spacing w:val="-17"/>
        </w:rPr>
        <w:t> </w:t>
      </w:r>
      <w:r>
        <w:rPr/>
        <w:t>бренду.</w:t>
      </w:r>
      <w:r>
        <w:rPr>
          <w:spacing w:val="-18"/>
        </w:rPr>
        <w:t> </w:t>
      </w:r>
      <w:r>
        <w:rPr/>
        <w:t>Це</w:t>
      </w:r>
      <w:r>
        <w:rPr>
          <w:spacing w:val="-17"/>
        </w:rPr>
        <w:t> </w:t>
      </w:r>
      <w:r>
        <w:rPr/>
        <w:t>може</w:t>
      </w:r>
      <w:r>
        <w:rPr>
          <w:spacing w:val="-18"/>
        </w:rPr>
        <w:t> </w:t>
      </w:r>
      <w:r>
        <w:rPr/>
        <w:t>включати</w:t>
      </w:r>
      <w:r>
        <w:rPr>
          <w:spacing w:val="-17"/>
        </w:rPr>
        <w:t> </w:t>
      </w:r>
      <w:r>
        <w:rPr/>
        <w:t>оцінку</w:t>
      </w:r>
      <w:r>
        <w:rPr>
          <w:spacing w:val="-18"/>
        </w:rPr>
        <w:t> </w:t>
      </w:r>
      <w:r>
        <w:rPr/>
        <w:t>споживачами</w:t>
      </w:r>
      <w:r>
        <w:rPr>
          <w:spacing w:val="-17"/>
        </w:rPr>
        <w:t> </w:t>
      </w:r>
      <w:r>
        <w:rPr/>
        <w:t>асоціацій</w:t>
      </w:r>
      <w:r>
        <w:rPr>
          <w:spacing w:val="-18"/>
        </w:rPr>
        <w:t> </w:t>
      </w:r>
      <w:r>
        <w:rPr/>
        <w:t>та емоцій, пов'язаних з брендом.</w:t>
      </w:r>
    </w:p>
    <w:p>
      <w:pPr>
        <w:pStyle w:val="BodyText"/>
        <w:spacing w:line="360" w:lineRule="auto" w:before="1"/>
        <w:ind w:right="658" w:firstLine="720"/>
        <w:jc w:val="right"/>
      </w:pPr>
      <w:r>
        <w:rPr/>
        <w:t>Сприйняття комунікації спрямоване на вивчення того, як споживачі сприймають</w:t>
      </w:r>
      <w:r>
        <w:rPr>
          <w:spacing w:val="-3"/>
        </w:rPr>
        <w:t> </w:t>
      </w:r>
      <w:r>
        <w:rPr/>
        <w:t>та</w:t>
      </w:r>
      <w:r>
        <w:rPr>
          <w:spacing w:val="-3"/>
        </w:rPr>
        <w:t> </w:t>
      </w:r>
      <w:r>
        <w:rPr/>
        <w:t>реагують</w:t>
      </w:r>
      <w:r>
        <w:rPr>
          <w:spacing w:val="-3"/>
        </w:rPr>
        <w:t> </w:t>
      </w:r>
      <w:r>
        <w:rPr/>
        <w:t>на</w:t>
      </w:r>
      <w:r>
        <w:rPr>
          <w:spacing w:val="-3"/>
        </w:rPr>
        <w:t> </w:t>
      </w:r>
      <w:r>
        <w:rPr/>
        <w:t>комунікаційні</w:t>
      </w:r>
      <w:r>
        <w:rPr>
          <w:spacing w:val="-4"/>
        </w:rPr>
        <w:t> </w:t>
      </w:r>
      <w:r>
        <w:rPr/>
        <w:t>зусилля</w:t>
      </w:r>
      <w:r>
        <w:rPr>
          <w:spacing w:val="-3"/>
        </w:rPr>
        <w:t> </w:t>
      </w:r>
      <w:r>
        <w:rPr/>
        <w:t>бренду,</w:t>
      </w:r>
      <w:r>
        <w:rPr>
          <w:spacing w:val="-4"/>
        </w:rPr>
        <w:t> </w:t>
      </w:r>
      <w:r>
        <w:rPr/>
        <w:t>такі</w:t>
      </w:r>
      <w:r>
        <w:rPr>
          <w:spacing w:val="-4"/>
        </w:rPr>
        <w:t> </w:t>
      </w:r>
      <w:r>
        <w:rPr/>
        <w:t>як</w:t>
      </w:r>
      <w:r>
        <w:rPr>
          <w:spacing w:val="-3"/>
        </w:rPr>
        <w:t> </w:t>
      </w:r>
      <w:r>
        <w:rPr/>
        <w:t>реклама, маркетингові</w:t>
      </w:r>
      <w:r>
        <w:rPr>
          <w:spacing w:val="-18"/>
        </w:rPr>
        <w:t> </w:t>
      </w:r>
      <w:r>
        <w:rPr/>
        <w:t>повідомлення</w:t>
      </w:r>
      <w:r>
        <w:rPr>
          <w:spacing w:val="-17"/>
        </w:rPr>
        <w:t> </w:t>
      </w:r>
      <w:r>
        <w:rPr/>
        <w:t>або</w:t>
      </w:r>
      <w:r>
        <w:rPr>
          <w:spacing w:val="-18"/>
        </w:rPr>
        <w:t> </w:t>
      </w:r>
      <w:r>
        <w:rPr/>
        <w:t>соціальні</w:t>
      </w:r>
      <w:r>
        <w:rPr>
          <w:spacing w:val="-17"/>
        </w:rPr>
        <w:t> </w:t>
      </w:r>
      <w:r>
        <w:rPr/>
        <w:t>медіа.</w:t>
      </w:r>
      <w:r>
        <w:rPr>
          <w:spacing w:val="-18"/>
        </w:rPr>
        <w:t> </w:t>
      </w:r>
      <w:r>
        <w:rPr/>
        <w:t>Дослідження</w:t>
      </w:r>
      <w:r>
        <w:rPr>
          <w:spacing w:val="-17"/>
        </w:rPr>
        <w:t> </w:t>
      </w:r>
      <w:r>
        <w:rPr/>
        <w:t>цього</w:t>
      </w:r>
      <w:r>
        <w:rPr>
          <w:spacing w:val="-18"/>
        </w:rPr>
        <w:t> </w:t>
      </w:r>
      <w:r>
        <w:rPr/>
        <w:t>аспекту може</w:t>
      </w:r>
      <w:r>
        <w:rPr>
          <w:spacing w:val="-18"/>
        </w:rPr>
        <w:t> </w:t>
      </w:r>
      <w:r>
        <w:rPr/>
        <w:t>надати</w:t>
      </w:r>
      <w:r>
        <w:rPr>
          <w:spacing w:val="-17"/>
        </w:rPr>
        <w:t> </w:t>
      </w:r>
      <w:r>
        <w:rPr/>
        <w:t>інформацію</w:t>
      </w:r>
      <w:r>
        <w:rPr>
          <w:spacing w:val="-18"/>
        </w:rPr>
        <w:t> </w:t>
      </w:r>
      <w:r>
        <w:rPr/>
        <w:t>про</w:t>
      </w:r>
      <w:r>
        <w:rPr>
          <w:spacing w:val="-17"/>
        </w:rPr>
        <w:t> </w:t>
      </w:r>
      <w:r>
        <w:rPr/>
        <w:t>ефективність</w:t>
      </w:r>
      <w:r>
        <w:rPr>
          <w:spacing w:val="-18"/>
        </w:rPr>
        <w:t> </w:t>
      </w:r>
      <w:r>
        <w:rPr/>
        <w:t>комунікаційної</w:t>
      </w:r>
      <w:r>
        <w:rPr>
          <w:spacing w:val="-17"/>
        </w:rPr>
        <w:t> </w:t>
      </w:r>
      <w:r>
        <w:rPr/>
        <w:t>стратегії</w:t>
      </w:r>
      <w:r>
        <w:rPr>
          <w:spacing w:val="-18"/>
        </w:rPr>
        <w:t> </w:t>
      </w:r>
      <w:r>
        <w:rPr/>
        <w:t>бренду. Важливим методом дослідження бренду є визначення його вартості, її динаміки</w:t>
      </w:r>
      <w:r>
        <w:rPr>
          <w:spacing w:val="34"/>
        </w:rPr>
        <w:t> </w:t>
      </w:r>
      <w:r>
        <w:rPr/>
        <w:t>та</w:t>
      </w:r>
      <w:r>
        <w:rPr>
          <w:spacing w:val="34"/>
        </w:rPr>
        <w:t> </w:t>
      </w:r>
      <w:r>
        <w:rPr/>
        <w:t>чинників,</w:t>
      </w:r>
      <w:r>
        <w:rPr>
          <w:spacing w:val="34"/>
        </w:rPr>
        <w:t> </w:t>
      </w:r>
      <w:r>
        <w:rPr/>
        <w:t>що</w:t>
      </w:r>
      <w:r>
        <w:rPr>
          <w:spacing w:val="34"/>
        </w:rPr>
        <w:t> </w:t>
      </w:r>
      <w:r>
        <w:rPr/>
        <w:t>на</w:t>
      </w:r>
      <w:r>
        <w:rPr>
          <w:spacing w:val="34"/>
        </w:rPr>
        <w:t> </w:t>
      </w:r>
      <w:r>
        <w:rPr/>
        <w:t>неї</w:t>
      </w:r>
      <w:r>
        <w:rPr>
          <w:spacing w:val="34"/>
        </w:rPr>
        <w:t> </w:t>
      </w:r>
      <w:r>
        <w:rPr/>
        <w:t>впливають.</w:t>
      </w:r>
      <w:r>
        <w:rPr>
          <w:spacing w:val="34"/>
        </w:rPr>
        <w:t> </w:t>
      </w:r>
      <w:r>
        <w:rPr/>
        <w:t>Щорічно</w:t>
      </w:r>
      <w:r>
        <w:rPr>
          <w:spacing w:val="34"/>
        </w:rPr>
        <w:t> </w:t>
      </w:r>
      <w:r>
        <w:rPr/>
        <w:t>публікуються</w:t>
      </w:r>
      <w:r>
        <w:rPr>
          <w:spacing w:val="34"/>
        </w:rPr>
        <w:t> </w:t>
      </w:r>
      <w:r>
        <w:rPr/>
        <w:t>дані щодо</w:t>
      </w:r>
      <w:r>
        <w:rPr>
          <w:spacing w:val="29"/>
        </w:rPr>
        <w:t> </w:t>
      </w:r>
      <w:r>
        <w:rPr/>
        <w:t>вартості</w:t>
      </w:r>
      <w:r>
        <w:rPr>
          <w:spacing w:val="29"/>
        </w:rPr>
        <w:t> </w:t>
      </w:r>
      <w:r>
        <w:rPr/>
        <w:t>найдорожчих</w:t>
      </w:r>
      <w:r>
        <w:rPr>
          <w:spacing w:val="29"/>
        </w:rPr>
        <w:t> </w:t>
      </w:r>
      <w:r>
        <w:rPr/>
        <w:t>брендів</w:t>
      </w:r>
      <w:r>
        <w:rPr>
          <w:spacing w:val="29"/>
        </w:rPr>
        <w:t> </w:t>
      </w:r>
      <w:r>
        <w:rPr/>
        <w:t>світу.</w:t>
      </w:r>
      <w:r>
        <w:rPr>
          <w:spacing w:val="30"/>
        </w:rPr>
        <w:t> </w:t>
      </w:r>
      <w:r>
        <w:rPr/>
        <w:t>Збільшення</w:t>
      </w:r>
      <w:r>
        <w:rPr>
          <w:spacing w:val="29"/>
        </w:rPr>
        <w:t> </w:t>
      </w:r>
      <w:r>
        <w:rPr/>
        <w:t>вартості</w:t>
      </w:r>
      <w:r>
        <w:rPr>
          <w:spacing w:val="29"/>
        </w:rPr>
        <w:t> </w:t>
      </w:r>
      <w:r>
        <w:rPr/>
        <w:t>бренду</w:t>
      </w:r>
      <w:r>
        <w:rPr>
          <w:spacing w:val="29"/>
        </w:rPr>
        <w:t> </w:t>
      </w:r>
      <w:r>
        <w:rPr>
          <w:spacing w:val="-10"/>
        </w:rPr>
        <w:t>в</w:t>
      </w:r>
    </w:p>
    <w:p>
      <w:pPr>
        <w:spacing w:after="0" w:line="360" w:lineRule="auto"/>
        <w:jc w:val="right"/>
        <w:sectPr>
          <w:pgSz w:w="11900" w:h="16840"/>
          <w:pgMar w:header="732" w:footer="0" w:top="1360" w:bottom="280" w:left="1080" w:right="760"/>
        </w:sectPr>
      </w:pPr>
    </w:p>
    <w:p>
      <w:pPr>
        <w:pStyle w:val="BodyText"/>
        <w:spacing w:line="360" w:lineRule="auto" w:before="76"/>
        <w:ind w:right="658"/>
      </w:pPr>
      <w:r>
        <w:rPr/>
        <w:t>багатьох випадках розглядається як 1 з важливих завдань маркетингової політики в цілому. В основі цього методу знаходиться припущення про те, що вартість бренду відображає його популярність серед різних груп зацікавлених осіб: власників, інвесторів та споживачів. Своєю чергою, популярність</w:t>
      </w:r>
      <w:r>
        <w:rPr>
          <w:spacing w:val="-18"/>
        </w:rPr>
        <w:t> </w:t>
      </w:r>
      <w:r>
        <w:rPr/>
        <w:t>серед</w:t>
      </w:r>
      <w:r>
        <w:rPr>
          <w:spacing w:val="-17"/>
        </w:rPr>
        <w:t> </w:t>
      </w:r>
      <w:r>
        <w:rPr/>
        <w:t>споживачів</w:t>
      </w:r>
      <w:r>
        <w:rPr>
          <w:spacing w:val="-18"/>
        </w:rPr>
        <w:t> </w:t>
      </w:r>
      <w:r>
        <w:rPr/>
        <w:t>визначає</w:t>
      </w:r>
      <w:r>
        <w:rPr>
          <w:spacing w:val="-17"/>
        </w:rPr>
        <w:t> </w:t>
      </w:r>
      <w:r>
        <w:rPr/>
        <w:t>високий</w:t>
      </w:r>
      <w:r>
        <w:rPr>
          <w:spacing w:val="-18"/>
        </w:rPr>
        <w:t> </w:t>
      </w:r>
      <w:r>
        <w:rPr/>
        <w:t>рівень</w:t>
      </w:r>
      <w:r>
        <w:rPr>
          <w:spacing w:val="-17"/>
        </w:rPr>
        <w:t> </w:t>
      </w:r>
      <w:r>
        <w:rPr/>
        <w:t>лояльності,</w:t>
      </w:r>
      <w:r>
        <w:rPr>
          <w:spacing w:val="-18"/>
        </w:rPr>
        <w:t> </w:t>
      </w:r>
      <w:r>
        <w:rPr/>
        <w:t>або,</w:t>
      </w:r>
      <w:r>
        <w:rPr>
          <w:spacing w:val="-17"/>
        </w:rPr>
        <w:t> </w:t>
      </w:r>
      <w:r>
        <w:rPr/>
        <w:t>що рівнозначно велику кількість лояльних споживачів. Використання цього підходу дозволяє безпосередньо пов’язати цільові показники розвитку організації — вартість з результативністю маркетингової політики, яка оцінюється як з точки зору споживачів, так і з точки зору інтересів бізнесового середовища, насамперед власників, акціонерів та інвесторів. Більше того, висока вартість бренду, або позитивна динаміка вартості бренду розглядаються як важливий мотивувальній чинник для споживачів </w:t>
      </w:r>
      <w:r>
        <w:rPr>
          <w:spacing w:val="-2"/>
        </w:rPr>
        <w:t>оскільки</w:t>
      </w:r>
      <w:r>
        <w:rPr>
          <w:spacing w:val="-8"/>
        </w:rPr>
        <w:t> </w:t>
      </w:r>
      <w:r>
        <w:rPr>
          <w:spacing w:val="-2"/>
        </w:rPr>
        <w:t>серед</w:t>
      </w:r>
      <w:r>
        <w:rPr>
          <w:spacing w:val="-8"/>
        </w:rPr>
        <w:t> </w:t>
      </w:r>
      <w:r>
        <w:rPr>
          <w:spacing w:val="-2"/>
        </w:rPr>
        <w:t>останніх</w:t>
      </w:r>
      <w:r>
        <w:rPr>
          <w:spacing w:val="-8"/>
        </w:rPr>
        <w:t> </w:t>
      </w:r>
      <w:r>
        <w:rPr>
          <w:spacing w:val="-2"/>
        </w:rPr>
        <w:t>існує</w:t>
      </w:r>
      <w:r>
        <w:rPr>
          <w:spacing w:val="-8"/>
        </w:rPr>
        <w:t> </w:t>
      </w:r>
      <w:r>
        <w:rPr>
          <w:spacing w:val="-2"/>
        </w:rPr>
        <w:t>стійке</w:t>
      </w:r>
      <w:r>
        <w:rPr>
          <w:spacing w:val="-8"/>
        </w:rPr>
        <w:t> </w:t>
      </w:r>
      <w:r>
        <w:rPr>
          <w:spacing w:val="-2"/>
        </w:rPr>
        <w:t>переконання</w:t>
      </w:r>
      <w:r>
        <w:rPr>
          <w:spacing w:val="-8"/>
        </w:rPr>
        <w:t> </w:t>
      </w:r>
      <w:r>
        <w:rPr>
          <w:spacing w:val="-2"/>
        </w:rPr>
        <w:t>в</w:t>
      </w:r>
      <w:r>
        <w:rPr>
          <w:spacing w:val="-8"/>
        </w:rPr>
        <w:t> </w:t>
      </w:r>
      <w:r>
        <w:rPr>
          <w:spacing w:val="-2"/>
        </w:rPr>
        <w:t>тому,</w:t>
      </w:r>
      <w:r>
        <w:rPr>
          <w:spacing w:val="-8"/>
        </w:rPr>
        <w:t> </w:t>
      </w:r>
      <w:r>
        <w:rPr>
          <w:spacing w:val="-2"/>
        </w:rPr>
        <w:t>що</w:t>
      </w:r>
      <w:r>
        <w:rPr>
          <w:spacing w:val="-8"/>
        </w:rPr>
        <w:t> </w:t>
      </w:r>
      <w:r>
        <w:rPr>
          <w:spacing w:val="-2"/>
        </w:rPr>
        <w:t>дорожчі</w:t>
      </w:r>
      <w:r>
        <w:rPr>
          <w:spacing w:val="-8"/>
        </w:rPr>
        <w:t> </w:t>
      </w:r>
      <w:r>
        <w:rPr>
          <w:spacing w:val="-2"/>
        </w:rPr>
        <w:t>товари </w:t>
      </w:r>
      <w:r>
        <w:rPr/>
        <w:t>є</w:t>
      </w:r>
      <w:r>
        <w:rPr>
          <w:spacing w:val="-18"/>
        </w:rPr>
        <w:t> </w:t>
      </w:r>
      <w:r>
        <w:rPr/>
        <w:t>кращими</w:t>
      </w:r>
      <w:r>
        <w:rPr>
          <w:spacing w:val="-17"/>
        </w:rPr>
        <w:t> </w:t>
      </w:r>
      <w:r>
        <w:rPr/>
        <w:t>за</w:t>
      </w:r>
      <w:r>
        <w:rPr>
          <w:spacing w:val="-18"/>
        </w:rPr>
        <w:t> </w:t>
      </w:r>
      <w:r>
        <w:rPr/>
        <w:t>дешевше,</w:t>
      </w:r>
      <w:r>
        <w:rPr>
          <w:spacing w:val="-17"/>
        </w:rPr>
        <w:t> </w:t>
      </w:r>
      <w:r>
        <w:rPr/>
        <w:t>і</w:t>
      </w:r>
      <w:r>
        <w:rPr>
          <w:spacing w:val="-18"/>
        </w:rPr>
        <w:t> </w:t>
      </w:r>
      <w:r>
        <w:rPr/>
        <w:t>відповідно</w:t>
      </w:r>
      <w:r>
        <w:rPr>
          <w:spacing w:val="-17"/>
        </w:rPr>
        <w:t> </w:t>
      </w:r>
      <w:r>
        <w:rPr/>
        <w:t>—</w:t>
      </w:r>
      <w:r>
        <w:rPr>
          <w:spacing w:val="-18"/>
        </w:rPr>
        <w:t> </w:t>
      </w:r>
      <w:r>
        <w:rPr/>
        <w:t>що</w:t>
      </w:r>
      <w:r>
        <w:rPr>
          <w:spacing w:val="-17"/>
        </w:rPr>
        <w:t> </w:t>
      </w:r>
      <w:r>
        <w:rPr/>
        <w:t>дорожчі</w:t>
      </w:r>
      <w:r>
        <w:rPr>
          <w:spacing w:val="-18"/>
        </w:rPr>
        <w:t> </w:t>
      </w:r>
      <w:r>
        <w:rPr/>
        <w:t>бренди</w:t>
      </w:r>
      <w:r>
        <w:rPr>
          <w:spacing w:val="-17"/>
        </w:rPr>
        <w:t> </w:t>
      </w:r>
      <w:r>
        <w:rPr/>
        <w:t>означають</w:t>
      </w:r>
      <w:r>
        <w:rPr>
          <w:spacing w:val="-18"/>
        </w:rPr>
        <w:t> </w:t>
      </w:r>
      <w:r>
        <w:rPr/>
        <w:t>кращі, якісніші</w:t>
      </w:r>
      <w:r>
        <w:rPr>
          <w:spacing w:val="-8"/>
        </w:rPr>
        <w:t> </w:t>
      </w:r>
      <w:r>
        <w:rPr/>
        <w:t>товари.</w:t>
      </w:r>
      <w:r>
        <w:rPr>
          <w:spacing w:val="-8"/>
        </w:rPr>
        <w:t> </w:t>
      </w:r>
      <w:r>
        <w:rPr/>
        <w:t>Використання</w:t>
      </w:r>
      <w:r>
        <w:rPr>
          <w:spacing w:val="-7"/>
        </w:rPr>
        <w:t> </w:t>
      </w:r>
      <w:r>
        <w:rPr/>
        <w:t>товарів</w:t>
      </w:r>
      <w:r>
        <w:rPr>
          <w:spacing w:val="-7"/>
        </w:rPr>
        <w:t> </w:t>
      </w:r>
      <w:r>
        <w:rPr/>
        <w:t>дорогого</w:t>
      </w:r>
      <w:r>
        <w:rPr>
          <w:spacing w:val="-7"/>
        </w:rPr>
        <w:t> </w:t>
      </w:r>
      <w:r>
        <w:rPr/>
        <w:t>бренду</w:t>
      </w:r>
      <w:r>
        <w:rPr>
          <w:spacing w:val="-7"/>
        </w:rPr>
        <w:t> </w:t>
      </w:r>
      <w:r>
        <w:rPr/>
        <w:t>може</w:t>
      </w:r>
      <w:r>
        <w:rPr>
          <w:spacing w:val="-7"/>
        </w:rPr>
        <w:t> </w:t>
      </w:r>
      <w:r>
        <w:rPr/>
        <w:t>розглядатися споживачами</w:t>
      </w:r>
      <w:r>
        <w:rPr>
          <w:spacing w:val="-16"/>
        </w:rPr>
        <w:t> </w:t>
      </w:r>
      <w:r>
        <w:rPr/>
        <w:t>також,</w:t>
      </w:r>
      <w:r>
        <w:rPr>
          <w:spacing w:val="-16"/>
        </w:rPr>
        <w:t> </w:t>
      </w:r>
      <w:r>
        <w:rPr/>
        <w:t>як</w:t>
      </w:r>
      <w:r>
        <w:rPr>
          <w:spacing w:val="-16"/>
        </w:rPr>
        <w:t> </w:t>
      </w:r>
      <w:r>
        <w:rPr/>
        <w:t>фактор</w:t>
      </w:r>
      <w:r>
        <w:rPr>
          <w:spacing w:val="-16"/>
        </w:rPr>
        <w:t> </w:t>
      </w:r>
      <w:r>
        <w:rPr/>
        <w:t>соціального</w:t>
      </w:r>
      <w:r>
        <w:rPr>
          <w:spacing w:val="-16"/>
        </w:rPr>
        <w:t> </w:t>
      </w:r>
      <w:r>
        <w:rPr/>
        <w:t>престижу,</w:t>
      </w:r>
      <w:r>
        <w:rPr>
          <w:spacing w:val="-16"/>
        </w:rPr>
        <w:t> </w:t>
      </w:r>
      <w:r>
        <w:rPr/>
        <w:t>ознака</w:t>
      </w:r>
      <w:r>
        <w:rPr>
          <w:spacing w:val="-16"/>
        </w:rPr>
        <w:t> </w:t>
      </w:r>
      <w:r>
        <w:rPr/>
        <w:t>належності</w:t>
      </w:r>
      <w:r>
        <w:rPr>
          <w:spacing w:val="-16"/>
        </w:rPr>
        <w:t> </w:t>
      </w:r>
      <w:r>
        <w:rPr/>
        <w:t>до заможних та впливових груп споживачів [31].</w:t>
      </w:r>
    </w:p>
    <w:p>
      <w:pPr>
        <w:pStyle w:val="BodyText"/>
        <w:spacing w:line="360" w:lineRule="auto"/>
        <w:ind w:right="660" w:firstLine="720"/>
      </w:pPr>
      <w:r>
        <w:rPr/>
        <w:t>Порівняння методів дослідження лояльності та дослідження бренду показує, що вони багато в чому перетинаються. В обох випадках потрібно з’ясування</w:t>
      </w:r>
      <w:r>
        <w:rPr>
          <w:spacing w:val="-11"/>
        </w:rPr>
        <w:t> </w:t>
      </w:r>
      <w:r>
        <w:rPr/>
        <w:t>мотивації</w:t>
      </w:r>
      <w:r>
        <w:rPr>
          <w:spacing w:val="-11"/>
        </w:rPr>
        <w:t> </w:t>
      </w:r>
      <w:r>
        <w:rPr/>
        <w:t>споживачів</w:t>
      </w:r>
      <w:r>
        <w:rPr>
          <w:spacing w:val="-11"/>
        </w:rPr>
        <w:t> </w:t>
      </w:r>
      <w:r>
        <w:rPr/>
        <w:t>для</w:t>
      </w:r>
      <w:r>
        <w:rPr>
          <w:spacing w:val="-11"/>
        </w:rPr>
        <w:t> </w:t>
      </w:r>
      <w:r>
        <w:rPr/>
        <w:t>чого</w:t>
      </w:r>
      <w:r>
        <w:rPr>
          <w:spacing w:val="-11"/>
        </w:rPr>
        <w:t> </w:t>
      </w:r>
      <w:r>
        <w:rPr/>
        <w:t>найбільше</w:t>
      </w:r>
      <w:r>
        <w:rPr>
          <w:spacing w:val="-11"/>
        </w:rPr>
        <w:t> </w:t>
      </w:r>
      <w:r>
        <w:rPr/>
        <w:t>підходять</w:t>
      </w:r>
      <w:r>
        <w:rPr>
          <w:spacing w:val="-11"/>
        </w:rPr>
        <w:t> </w:t>
      </w:r>
      <w:r>
        <w:rPr/>
        <w:t>різні</w:t>
      </w:r>
      <w:r>
        <w:rPr>
          <w:spacing w:val="-11"/>
        </w:rPr>
        <w:t> </w:t>
      </w:r>
      <w:r>
        <w:rPr/>
        <w:t>форми опитування. З іншого боку, важливою частиною брендингу, яка безпосередньо впливає на мотивацію споживача здійснювати покупки,</w:t>
      </w:r>
      <w:r>
        <w:rPr>
          <w:spacing w:val="-1"/>
        </w:rPr>
        <w:t> </w:t>
      </w:r>
      <w:r>
        <w:rPr/>
        <w:t>або відмовлятися від них є репутація бренду. З’ясування репутації бренду так само потребує визначення ставлень, думок та системи цінностей споживачів, для чого найбільш підходящим інструментом є опитування. Спостереження можна використовувати для визначення поведінки споживачів у місцях реалізації продукту, але ця поведінка є результатом певного наміру чи лояльності, який вже утворився під впливом бренду. Відтак, вплив брендингу на мотивацію споживачів купувати та лояльність</w:t>
      </w:r>
    </w:p>
    <w:p>
      <w:pPr>
        <w:spacing w:after="0" w:line="360" w:lineRule="auto"/>
        <w:sectPr>
          <w:pgSz w:w="11900" w:h="16840"/>
          <w:pgMar w:header="732" w:footer="0" w:top="1360" w:bottom="280" w:left="1080" w:right="760"/>
        </w:sectPr>
      </w:pPr>
    </w:p>
    <w:p>
      <w:pPr>
        <w:pStyle w:val="BodyText"/>
        <w:spacing w:line="360" w:lineRule="auto" w:before="76"/>
        <w:ind w:right="659"/>
      </w:pPr>
      <w:r>
        <w:rPr/>
        <w:t>до бренду неможливо з’ясувати використовуючи спостереження. Спостереження дають можливість натомість визначити обсяг продажу та частоту покупок, що дозволяє пов’язати брендинг, лояльність та результативність маркетингової політики.</w:t>
      </w:r>
    </w:p>
    <w:p>
      <w:pPr>
        <w:pStyle w:val="BodyText"/>
        <w:ind w:left="0"/>
        <w:jc w:val="left"/>
        <w:rPr>
          <w:sz w:val="42"/>
        </w:rPr>
      </w:pPr>
    </w:p>
    <w:p>
      <w:pPr>
        <w:pStyle w:val="Heading2"/>
        <w:numPr>
          <w:ilvl w:val="1"/>
          <w:numId w:val="7"/>
        </w:numPr>
        <w:tabs>
          <w:tab w:pos="946" w:val="left" w:leader="none"/>
        </w:tabs>
        <w:spacing w:line="362" w:lineRule="auto" w:before="0" w:after="0"/>
        <w:ind w:left="946" w:right="2125" w:hanging="576"/>
        <w:jc w:val="both"/>
      </w:pPr>
      <w:bookmarkStart w:name="_TOC_250005" w:id="8"/>
      <w:r>
        <w:rPr/>
        <w:t>Методологія</w:t>
      </w:r>
      <w:r>
        <w:rPr>
          <w:spacing w:val="-16"/>
        </w:rPr>
        <w:t> </w:t>
      </w:r>
      <w:r>
        <w:rPr/>
        <w:t>дослідження</w:t>
      </w:r>
      <w:r>
        <w:rPr>
          <w:spacing w:val="-16"/>
        </w:rPr>
        <w:t> </w:t>
      </w:r>
      <w:r>
        <w:rPr/>
        <w:t>впливу</w:t>
      </w:r>
      <w:r>
        <w:rPr>
          <w:spacing w:val="-16"/>
        </w:rPr>
        <w:t> </w:t>
      </w:r>
      <w:r>
        <w:rPr/>
        <w:t>бренду</w:t>
      </w:r>
      <w:r>
        <w:rPr>
          <w:spacing w:val="-16"/>
        </w:rPr>
        <w:t> </w:t>
      </w:r>
      <w:r>
        <w:rPr/>
        <w:t>на</w:t>
      </w:r>
      <w:r>
        <w:rPr>
          <w:spacing w:val="-16"/>
        </w:rPr>
        <w:t> </w:t>
      </w:r>
      <w:bookmarkEnd w:id="8"/>
      <w:r>
        <w:rPr/>
        <w:t>лояльність споживачів соків ТМ Jaffa</w:t>
      </w:r>
    </w:p>
    <w:p>
      <w:pPr>
        <w:pStyle w:val="BodyText"/>
        <w:spacing w:line="360" w:lineRule="auto"/>
        <w:ind w:right="660" w:firstLine="720"/>
      </w:pPr>
      <w:r>
        <w:rPr/>
        <w:t>Для дослідження впливу бренду на лояльність споживачів соків ТМ Jaffa</w:t>
      </w:r>
      <w:r>
        <w:rPr>
          <w:spacing w:val="-13"/>
        </w:rPr>
        <w:t> </w:t>
      </w:r>
      <w:r>
        <w:rPr/>
        <w:t>було</w:t>
      </w:r>
      <w:r>
        <w:rPr>
          <w:spacing w:val="-13"/>
        </w:rPr>
        <w:t> </w:t>
      </w:r>
      <w:r>
        <w:rPr/>
        <w:t>застосовано</w:t>
      </w:r>
      <w:r>
        <w:rPr>
          <w:spacing w:val="-13"/>
        </w:rPr>
        <w:t> </w:t>
      </w:r>
      <w:r>
        <w:rPr/>
        <w:t>методику</w:t>
      </w:r>
      <w:r>
        <w:rPr>
          <w:spacing w:val="-13"/>
        </w:rPr>
        <w:t> </w:t>
      </w:r>
      <w:r>
        <w:rPr/>
        <w:t>лійки</w:t>
      </w:r>
      <w:r>
        <w:rPr>
          <w:spacing w:val="-13"/>
        </w:rPr>
        <w:t> </w:t>
      </w:r>
      <w:r>
        <w:rPr/>
        <w:t>бренду.</w:t>
      </w:r>
      <w:r>
        <w:rPr>
          <w:spacing w:val="-13"/>
        </w:rPr>
        <w:t> </w:t>
      </w:r>
      <w:r>
        <w:rPr/>
        <w:t>Вона</w:t>
      </w:r>
      <w:r>
        <w:rPr>
          <w:spacing w:val="-13"/>
        </w:rPr>
        <w:t> </w:t>
      </w:r>
      <w:r>
        <w:rPr/>
        <w:t>передбачає</w:t>
      </w:r>
      <w:r>
        <w:rPr>
          <w:spacing w:val="-13"/>
        </w:rPr>
        <w:t> </w:t>
      </w:r>
      <w:r>
        <w:rPr/>
        <w:t>визначення обізнаності та мотивації споживача на основі моделі ієрархічної обробки інформації (рекламної піраміди) Левіджа – Стейнера (рис. 2.1) [32].</w:t>
      </w:r>
    </w:p>
    <w:p>
      <w:pPr>
        <w:pStyle w:val="BodyText"/>
        <w:ind w:left="0"/>
        <w:jc w:val="left"/>
        <w:rPr>
          <w:sz w:val="20"/>
        </w:rPr>
      </w:pPr>
    </w:p>
    <w:p>
      <w:pPr>
        <w:pStyle w:val="BodyText"/>
        <w:ind w:left="0"/>
        <w:jc w:val="left"/>
        <w:rPr>
          <w:sz w:val="20"/>
        </w:rPr>
      </w:pPr>
    </w:p>
    <w:p>
      <w:pPr>
        <w:pStyle w:val="BodyText"/>
        <w:spacing w:before="9"/>
        <w:ind w:left="0"/>
        <w:jc w:val="left"/>
        <w:rPr>
          <w:sz w:val="20"/>
        </w:rPr>
      </w:pPr>
    </w:p>
    <w:p>
      <w:pPr>
        <w:spacing w:before="102"/>
        <w:ind w:left="2800" w:right="0" w:firstLine="0"/>
        <w:jc w:val="left"/>
        <w:rPr>
          <w:rFonts w:ascii="Calibri" w:hAnsi="Calibri"/>
          <w:sz w:val="30"/>
        </w:rPr>
      </w:pPr>
      <w:r>
        <w:rPr/>
        <w:pict>
          <v:group style="position:absolute;margin-left:73pt;margin-top:-10.502477pt;width:433pt;height:253pt;mso-position-horizontal-relative:page;mso-position-vertical-relative:paragraph;z-index:-16357376" id="docshapegroup8" coordorigin="1460,-210" coordsize="8660,5060">
            <v:shape style="position:absolute;left:3820;top:-201;width:1176;height:1008" id="docshape9" coordorigin="3820,-200" coordsize="1176,1008" path="m3820,808l4408,-200,4995,808,3820,808xe" filled="false" stroked="true" strokeweight="1.0pt" strokecolor="#000000">
              <v:path arrowok="t"/>
              <v:stroke dashstyle="solid"/>
            </v:shape>
            <v:shape style="position:absolute;left:4995;top:807;width:5115;height:1008" id="docshape10" coordorigin="4995,808" coordsize="5115,1008" path="m10110,808l4995,808,5583,1816,10110,1816,10110,808xe" filled="true" fillcolor="#cbcbcb" stroked="false">
              <v:path arrowok="t"/>
              <v:fill opacity="59113f" type="solid"/>
            </v:shape>
            <v:shape style="position:absolute;left:4995;top:807;width:5115;height:1008" id="docshape11" coordorigin="4995,808" coordsize="5115,1008" path="m10110,808l10110,1816,5583,1816,4995,808,10110,808xe" filled="false" stroked="true" strokeweight="1.0pt" strokecolor="#000000">
              <v:path arrowok="t"/>
              <v:stroke dashstyle="solid"/>
            </v:shape>
            <v:shape style="position:absolute;left:3232;top:807;width:2351;height:1008" id="docshape12" coordorigin="3233,808" coordsize="2351,1008" path="m4995,808l3820,808,3233,1816,5583,1816,4995,808xe" filled="true" fillcolor="#ffffff" stroked="false">
              <v:path arrowok="t"/>
              <v:fill type="solid"/>
            </v:shape>
            <v:shape style="position:absolute;left:3232;top:807;width:2351;height:1008" id="docshape13" coordorigin="3233,808" coordsize="2351,1008" path="m3233,1816l3820,808,4995,808,5583,1816,3233,1816xe" filled="false" stroked="true" strokeweight="1.0pt" strokecolor="#000000">
              <v:path arrowok="t"/>
              <v:stroke dashstyle="solid"/>
            </v:shape>
            <v:shape style="position:absolute;left:5582;top:1815;width:4528;height:1008" id="docshape14" coordorigin="5583,1816" coordsize="4528,1008" path="m10110,1816l5583,1816,6170,2824,10110,2824,10110,1816xe" filled="true" fillcolor="#cbcbcb" stroked="false">
              <v:path arrowok="t"/>
              <v:fill opacity="59113f" type="solid"/>
            </v:shape>
            <v:shape style="position:absolute;left:5582;top:1815;width:4528;height:1008" id="docshape15" coordorigin="5583,1816" coordsize="4528,1008" path="m10110,1816l10110,2824,6170,2824,5583,1816,10110,1816xe" filled="false" stroked="true" strokeweight="1.0pt" strokecolor="#000000">
              <v:path arrowok="t"/>
              <v:stroke dashstyle="solid"/>
            </v:shape>
            <v:shape style="position:absolute;left:2645;top:1815;width:3526;height:1008" id="docshape16" coordorigin="2645,1816" coordsize="3526,1008" path="m5583,1816l3233,1816,2645,2824,6170,2824,5583,1816xe" filled="true" fillcolor="#ffffff" stroked="false">
              <v:path arrowok="t"/>
              <v:fill type="solid"/>
            </v:shape>
            <v:shape style="position:absolute;left:2645;top:1815;width:3526;height:1008" id="docshape17" coordorigin="2645,1816" coordsize="3526,1008" path="m2645,2824l3233,1816,5583,1816,6170,2824,2645,2824xe" filled="false" stroked="true" strokeweight="1.0pt" strokecolor="#000000">
              <v:path arrowok="t"/>
              <v:stroke dashstyle="solid"/>
            </v:shape>
            <v:shape style="position:absolute;left:6170;top:2823;width:3940;height:1008" id="docshape18" coordorigin="6170,2824" coordsize="3940,1008" path="m10110,2824l6170,2824,6758,3832,10110,3832,10110,2824xe" filled="true" fillcolor="#cbcbcb" stroked="false">
              <v:path arrowok="t"/>
              <v:fill opacity="59113f" type="solid"/>
            </v:shape>
            <v:shape style="position:absolute;left:6170;top:2823;width:3940;height:1008" id="docshape19" coordorigin="6170,2824" coordsize="3940,1008" path="m10110,2824l10110,3832,6758,3832,6170,2824,10110,2824xe" filled="false" stroked="true" strokeweight="1.0pt" strokecolor="#000000">
              <v:path arrowok="t"/>
              <v:stroke dashstyle="solid"/>
            </v:shape>
            <v:shape style="position:absolute;left:2057;top:2823;width:4701;height:1008" id="docshape20" coordorigin="2058,2824" coordsize="4701,1008" path="m6170,2824l2645,2824,2058,3832,6758,3832,6170,2824xe" filled="true" fillcolor="#ffffff" stroked="false">
              <v:path arrowok="t"/>
              <v:fill type="solid"/>
            </v:shape>
            <v:shape style="position:absolute;left:2057;top:2823;width:4701;height:1008" id="docshape21" coordorigin="2058,2824" coordsize="4701,1008" path="m2058,3832l2645,2824,6170,2824,6758,3832,2058,3832xe" filled="false" stroked="true" strokeweight="1.0pt" strokecolor="#000000">
              <v:path arrowok="t"/>
              <v:stroke dashstyle="solid"/>
            </v:shape>
            <v:shape style="position:absolute;left:6757;top:3831;width:3353;height:1008" id="docshape22" coordorigin="6758,3832" coordsize="3353,1008" path="m10110,3832l6758,3832,7345,4840,10110,4840,10110,3832xe" filled="true" fillcolor="#cbcbcb" stroked="false">
              <v:path arrowok="t"/>
              <v:fill opacity="59113f" type="solid"/>
            </v:shape>
            <v:shape style="position:absolute;left:6757;top:3831;width:3353;height:1008" id="docshape23" coordorigin="6758,3832" coordsize="3353,1008" path="m10110,3832l10110,4840,7345,4840,6758,3832,10110,3832xe" filled="false" stroked="true" strokeweight="1.0pt" strokecolor="#000000">
              <v:path arrowok="t"/>
              <v:stroke dashstyle="solid"/>
            </v:shape>
            <v:shape style="position:absolute;left:1470;top:3831;width:5876;height:1008" id="docshape24" coordorigin="1470,3832" coordsize="5876,1008" path="m6758,3832l2058,3832,1470,4840,7345,4840,6758,3832xe" filled="true" fillcolor="#ffffff" stroked="false">
              <v:path arrowok="t"/>
              <v:fill type="solid"/>
            </v:shape>
            <v:shape style="position:absolute;left:1470;top:3831;width:5876;height:1008" id="docshape25" coordorigin="1470,3832" coordsize="5876,1008" path="m1470,4840l2058,3832,6758,3832,7345,4840,1470,4840xe" filled="false" stroked="true" strokeweight="1.0pt" strokecolor="#000000">
              <v:path arrowok="t"/>
              <v:stroke dashstyle="solid"/>
            </v:shape>
            <w10:wrap type="none"/>
          </v:group>
        </w:pict>
      </w:r>
      <w:r>
        <w:rPr>
          <w:rFonts w:ascii="Calibri" w:hAnsi="Calibri"/>
          <w:spacing w:val="-2"/>
          <w:sz w:val="30"/>
        </w:rPr>
        <w:t>Покупка</w:t>
      </w:r>
    </w:p>
    <w:p>
      <w:pPr>
        <w:pStyle w:val="BodyText"/>
        <w:ind w:left="0"/>
        <w:jc w:val="left"/>
        <w:rPr>
          <w:rFonts w:ascii="Calibri"/>
          <w:sz w:val="20"/>
        </w:rPr>
      </w:pPr>
    </w:p>
    <w:p>
      <w:pPr>
        <w:pStyle w:val="BodyText"/>
        <w:spacing w:before="1"/>
        <w:ind w:left="0"/>
        <w:jc w:val="left"/>
        <w:rPr>
          <w:rFonts w:ascii="Calibri"/>
          <w:sz w:val="21"/>
        </w:rPr>
      </w:pPr>
    </w:p>
    <w:p>
      <w:pPr>
        <w:spacing w:after="0"/>
        <w:jc w:val="left"/>
        <w:rPr>
          <w:rFonts w:ascii="Calibri"/>
          <w:sz w:val="21"/>
        </w:rPr>
        <w:sectPr>
          <w:pgSz w:w="11900" w:h="16840"/>
          <w:pgMar w:header="732" w:footer="0" w:top="1360" w:bottom="280" w:left="1080" w:right="760"/>
        </w:sectPr>
      </w:pPr>
    </w:p>
    <w:p>
      <w:pPr>
        <w:spacing w:before="141"/>
        <w:ind w:left="0" w:right="0" w:firstLine="0"/>
        <w:jc w:val="right"/>
        <w:rPr>
          <w:rFonts w:ascii="Calibri" w:hAnsi="Calibri"/>
          <w:sz w:val="30"/>
        </w:rPr>
      </w:pPr>
      <w:r>
        <w:rPr>
          <w:rFonts w:ascii="Calibri" w:hAnsi="Calibri"/>
          <w:spacing w:val="-2"/>
          <w:sz w:val="30"/>
        </w:rPr>
        <w:t>Намір</w:t>
      </w:r>
    </w:p>
    <w:p>
      <w:pPr>
        <w:pStyle w:val="ListParagraph"/>
        <w:numPr>
          <w:ilvl w:val="0"/>
          <w:numId w:val="9"/>
        </w:numPr>
        <w:tabs>
          <w:tab w:pos="916" w:val="left" w:leader="none"/>
        </w:tabs>
        <w:spacing w:line="211" w:lineRule="auto" w:before="124" w:after="0"/>
        <w:ind w:left="903" w:right="1809" w:hanging="90"/>
        <w:jc w:val="left"/>
        <w:rPr>
          <w:rFonts w:ascii="Calibri" w:hAnsi="Calibri"/>
          <w:sz w:val="20"/>
        </w:rPr>
      </w:pPr>
      <w:r>
        <w:rPr>
          <w:rFonts w:ascii="Calibri" w:hAnsi="Calibri"/>
          <w:spacing w:val="-1"/>
          <w:sz w:val="20"/>
        </w:rPr>
        <w:br w:type="column"/>
      </w:r>
      <w:r>
        <w:rPr>
          <w:rFonts w:ascii="Calibri" w:hAnsi="Calibri"/>
          <w:sz w:val="20"/>
        </w:rPr>
        <w:t>Позитивне</w:t>
      </w:r>
      <w:r>
        <w:rPr>
          <w:rFonts w:ascii="Calibri" w:hAnsi="Calibri"/>
          <w:spacing w:val="-6"/>
          <w:sz w:val="20"/>
        </w:rPr>
        <w:t> </w:t>
      </w:r>
      <w:r>
        <w:rPr>
          <w:rFonts w:ascii="Calibri" w:hAnsi="Calibri"/>
          <w:sz w:val="20"/>
        </w:rPr>
        <w:t>ставлення</w:t>
      </w:r>
      <w:r>
        <w:rPr>
          <w:rFonts w:ascii="Calibri" w:hAnsi="Calibri"/>
          <w:spacing w:val="-6"/>
          <w:sz w:val="20"/>
        </w:rPr>
        <w:t> </w:t>
      </w:r>
      <w:r>
        <w:rPr>
          <w:rFonts w:ascii="Calibri" w:hAnsi="Calibri"/>
          <w:sz w:val="20"/>
        </w:rPr>
        <w:t>до</w:t>
      </w:r>
      <w:r>
        <w:rPr>
          <w:rFonts w:ascii="Calibri" w:hAnsi="Calibri"/>
          <w:spacing w:val="-6"/>
          <w:sz w:val="20"/>
        </w:rPr>
        <w:t> </w:t>
      </w:r>
      <w:r>
        <w:rPr>
          <w:rFonts w:ascii="Calibri" w:hAnsi="Calibri"/>
          <w:sz w:val="20"/>
        </w:rPr>
        <w:t>бренду</w:t>
      </w:r>
      <w:r>
        <w:rPr>
          <w:rFonts w:ascii="Calibri" w:hAnsi="Calibri"/>
          <w:spacing w:val="-6"/>
          <w:sz w:val="20"/>
        </w:rPr>
        <w:t> </w:t>
      </w:r>
      <w:r>
        <w:rPr>
          <w:rFonts w:ascii="Calibri" w:hAnsi="Calibri"/>
          <w:sz w:val="20"/>
        </w:rPr>
        <w:t>у</w:t>
      </w:r>
      <w:r>
        <w:rPr>
          <w:rFonts w:ascii="Calibri" w:hAnsi="Calibri"/>
          <w:spacing w:val="-6"/>
          <w:sz w:val="20"/>
        </w:rPr>
        <w:t> </w:t>
      </w:r>
      <w:r>
        <w:rPr>
          <w:rFonts w:ascii="Calibri" w:hAnsi="Calibri"/>
          <w:sz w:val="20"/>
        </w:rPr>
        <w:t>ситуації </w:t>
      </w:r>
      <w:r>
        <w:rPr>
          <w:rFonts w:ascii="Calibri" w:hAnsi="Calibri"/>
          <w:spacing w:val="-2"/>
          <w:sz w:val="20"/>
        </w:rPr>
        <w:t>покупки</w:t>
      </w:r>
    </w:p>
    <w:p>
      <w:pPr>
        <w:spacing w:after="0" w:line="211" w:lineRule="auto"/>
        <w:jc w:val="left"/>
        <w:rPr>
          <w:rFonts w:ascii="Calibri" w:hAnsi="Calibri"/>
          <w:sz w:val="20"/>
        </w:rPr>
        <w:sectPr>
          <w:type w:val="continuous"/>
          <w:pgSz w:w="11900" w:h="16840"/>
          <w:pgMar w:header="732" w:footer="0" w:top="1380" w:bottom="280" w:left="1080" w:right="760"/>
          <w:cols w:num="2" w:equalWidth="0">
            <w:col w:w="3709" w:space="40"/>
            <w:col w:w="6311"/>
          </w:cols>
        </w:sectPr>
      </w:pPr>
    </w:p>
    <w:p>
      <w:pPr>
        <w:pStyle w:val="BodyText"/>
        <w:ind w:left="0"/>
        <w:jc w:val="left"/>
        <w:rPr>
          <w:rFonts w:ascii="Calibri"/>
          <w:sz w:val="27"/>
        </w:rPr>
      </w:pPr>
    </w:p>
    <w:p>
      <w:pPr>
        <w:spacing w:after="0"/>
        <w:jc w:val="left"/>
        <w:rPr>
          <w:rFonts w:ascii="Calibri"/>
          <w:sz w:val="27"/>
        </w:rPr>
        <w:sectPr>
          <w:type w:val="continuous"/>
          <w:pgSz w:w="11900" w:h="16840"/>
          <w:pgMar w:header="732" w:footer="0" w:top="1380" w:bottom="280" w:left="1080" w:right="760"/>
        </w:sectPr>
      </w:pPr>
    </w:p>
    <w:p>
      <w:pPr>
        <w:spacing w:line="216" w:lineRule="auto" w:before="131"/>
        <w:ind w:left="2160" w:right="0" w:firstLine="0"/>
        <w:jc w:val="center"/>
        <w:rPr>
          <w:rFonts w:ascii="Calibri" w:hAnsi="Calibri"/>
          <w:sz w:val="30"/>
        </w:rPr>
      </w:pPr>
      <w:r>
        <w:rPr>
          <w:rFonts w:ascii="Calibri" w:hAnsi="Calibri"/>
          <w:spacing w:val="-2"/>
          <w:sz w:val="30"/>
        </w:rPr>
        <w:t>Позитивне ставлення</w:t>
      </w:r>
    </w:p>
    <w:p>
      <w:pPr>
        <w:pStyle w:val="BodyText"/>
        <w:spacing w:before="7"/>
        <w:ind w:left="0"/>
        <w:jc w:val="left"/>
        <w:rPr>
          <w:rFonts w:ascii="Calibri"/>
          <w:sz w:val="39"/>
        </w:rPr>
      </w:pPr>
    </w:p>
    <w:p>
      <w:pPr>
        <w:spacing w:before="0"/>
        <w:ind w:left="2158" w:right="0" w:firstLine="0"/>
        <w:jc w:val="center"/>
        <w:rPr>
          <w:rFonts w:ascii="Calibri" w:hAnsi="Calibri"/>
          <w:sz w:val="30"/>
        </w:rPr>
      </w:pPr>
      <w:r>
        <w:rPr>
          <w:rFonts w:ascii="Calibri" w:hAnsi="Calibri"/>
          <w:spacing w:val="-2"/>
          <w:sz w:val="30"/>
        </w:rPr>
        <w:t>Поінформованість</w:t>
      </w:r>
    </w:p>
    <w:p>
      <w:pPr>
        <w:pStyle w:val="BodyText"/>
        <w:spacing w:before="7"/>
        <w:ind w:left="0"/>
        <w:jc w:val="left"/>
        <w:rPr>
          <w:rFonts w:ascii="Calibri"/>
          <w:sz w:val="52"/>
        </w:rPr>
      </w:pPr>
    </w:p>
    <w:p>
      <w:pPr>
        <w:spacing w:before="0"/>
        <w:ind w:left="2158" w:right="0" w:firstLine="0"/>
        <w:jc w:val="center"/>
        <w:rPr>
          <w:rFonts w:ascii="Calibri" w:hAnsi="Calibri"/>
          <w:sz w:val="30"/>
        </w:rPr>
      </w:pPr>
      <w:r>
        <w:rPr>
          <w:rFonts w:ascii="Calibri" w:hAnsi="Calibri"/>
          <w:spacing w:val="-2"/>
          <w:sz w:val="30"/>
        </w:rPr>
        <w:t>Обізнаність</w:t>
      </w:r>
    </w:p>
    <w:p>
      <w:pPr>
        <w:spacing w:line="240" w:lineRule="auto" w:before="5"/>
        <w:rPr>
          <w:rFonts w:ascii="Calibri"/>
          <w:sz w:val="20"/>
        </w:rPr>
      </w:pPr>
      <w:r>
        <w:rPr/>
        <w:br w:type="column"/>
      </w:r>
      <w:r>
        <w:rPr>
          <w:rFonts w:ascii="Calibri"/>
          <w:sz w:val="20"/>
        </w:rPr>
      </w:r>
    </w:p>
    <w:p>
      <w:pPr>
        <w:pStyle w:val="ListParagraph"/>
        <w:numPr>
          <w:ilvl w:val="0"/>
          <w:numId w:val="10"/>
        </w:numPr>
        <w:tabs>
          <w:tab w:pos="713" w:val="left" w:leader="none"/>
        </w:tabs>
        <w:spacing w:line="211" w:lineRule="auto" w:before="0" w:after="0"/>
        <w:ind w:left="701" w:right="1268" w:hanging="90"/>
        <w:jc w:val="left"/>
        <w:rPr>
          <w:rFonts w:ascii="Calibri" w:hAnsi="Calibri"/>
          <w:sz w:val="20"/>
        </w:rPr>
      </w:pPr>
      <w:r>
        <w:rPr>
          <w:rFonts w:ascii="Calibri" w:hAnsi="Calibri"/>
          <w:sz w:val="20"/>
        </w:rPr>
        <w:t>Позитивна</w:t>
      </w:r>
      <w:r>
        <w:rPr>
          <w:rFonts w:ascii="Calibri" w:hAnsi="Calibri"/>
          <w:spacing w:val="-9"/>
          <w:sz w:val="20"/>
        </w:rPr>
        <w:t> </w:t>
      </w:r>
      <w:r>
        <w:rPr>
          <w:rFonts w:ascii="Calibri" w:hAnsi="Calibri"/>
          <w:sz w:val="20"/>
        </w:rPr>
        <w:t>емоційна</w:t>
      </w:r>
      <w:r>
        <w:rPr>
          <w:rFonts w:ascii="Calibri" w:hAnsi="Calibri"/>
          <w:spacing w:val="-9"/>
          <w:sz w:val="20"/>
        </w:rPr>
        <w:t> </w:t>
      </w:r>
      <w:r>
        <w:rPr>
          <w:rFonts w:ascii="Calibri" w:hAnsi="Calibri"/>
          <w:sz w:val="20"/>
        </w:rPr>
        <w:t>оцінка</w:t>
      </w:r>
      <w:r>
        <w:rPr>
          <w:rFonts w:ascii="Calibri" w:hAnsi="Calibri"/>
          <w:spacing w:val="-9"/>
          <w:sz w:val="20"/>
        </w:rPr>
        <w:t> </w:t>
      </w:r>
      <w:r>
        <w:rPr>
          <w:rFonts w:ascii="Calibri" w:hAnsi="Calibri"/>
          <w:sz w:val="20"/>
        </w:rPr>
        <w:t>властивостей та атрибутів продукту</w:t>
      </w:r>
    </w:p>
    <w:p>
      <w:pPr>
        <w:pStyle w:val="BodyText"/>
        <w:spacing w:before="11"/>
        <w:ind w:left="0"/>
        <w:jc w:val="left"/>
        <w:rPr>
          <w:rFonts w:ascii="Calibri"/>
        </w:rPr>
      </w:pPr>
    </w:p>
    <w:p>
      <w:pPr>
        <w:pStyle w:val="ListParagraph"/>
        <w:numPr>
          <w:ilvl w:val="1"/>
          <w:numId w:val="10"/>
        </w:numPr>
        <w:tabs>
          <w:tab w:pos="1301" w:val="left" w:leader="none"/>
        </w:tabs>
        <w:spacing w:line="216" w:lineRule="auto" w:before="1" w:after="0"/>
        <w:ind w:left="1288" w:right="1220" w:hanging="90"/>
        <w:jc w:val="left"/>
        <w:rPr>
          <w:rFonts w:ascii="Calibri" w:hAnsi="Calibri"/>
          <w:sz w:val="20"/>
        </w:rPr>
      </w:pPr>
      <w:r>
        <w:rPr>
          <w:rFonts w:ascii="Calibri" w:hAnsi="Calibri"/>
          <w:sz w:val="20"/>
        </w:rPr>
        <w:t>Знання про важливий атрбут чи властивість товару (бренду), на якому</w:t>
      </w:r>
      <w:r>
        <w:rPr>
          <w:rFonts w:ascii="Calibri" w:hAnsi="Calibri"/>
          <w:spacing w:val="-12"/>
          <w:sz w:val="20"/>
        </w:rPr>
        <w:t> </w:t>
      </w:r>
      <w:r>
        <w:rPr>
          <w:rFonts w:ascii="Calibri" w:hAnsi="Calibri"/>
          <w:sz w:val="20"/>
        </w:rPr>
        <w:t>ґрунтується</w:t>
      </w:r>
      <w:r>
        <w:rPr>
          <w:rFonts w:ascii="Calibri" w:hAnsi="Calibri"/>
          <w:spacing w:val="-11"/>
          <w:sz w:val="20"/>
        </w:rPr>
        <w:t> </w:t>
      </w:r>
      <w:r>
        <w:rPr>
          <w:rFonts w:ascii="Calibri" w:hAnsi="Calibri"/>
          <w:sz w:val="20"/>
        </w:rPr>
        <w:t>позиціювання</w:t>
      </w:r>
      <w:r>
        <w:rPr>
          <w:rFonts w:ascii="Calibri" w:hAnsi="Calibri"/>
          <w:spacing w:val="-11"/>
          <w:sz w:val="20"/>
        </w:rPr>
        <w:t> </w:t>
      </w:r>
      <w:r>
        <w:rPr>
          <w:rFonts w:ascii="Calibri" w:hAnsi="Calibri"/>
          <w:sz w:val="20"/>
        </w:rPr>
        <w:t>та </w:t>
      </w:r>
      <w:r>
        <w:rPr>
          <w:rFonts w:ascii="Calibri" w:hAnsi="Calibri"/>
          <w:spacing w:val="-2"/>
          <w:sz w:val="20"/>
        </w:rPr>
        <w:t>диференціація</w:t>
      </w:r>
    </w:p>
    <w:p>
      <w:pPr>
        <w:pStyle w:val="BodyText"/>
        <w:spacing w:before="9"/>
        <w:ind w:left="0"/>
        <w:jc w:val="left"/>
        <w:rPr>
          <w:rFonts w:ascii="Calibri"/>
          <w:sz w:val="19"/>
        </w:rPr>
      </w:pPr>
    </w:p>
    <w:p>
      <w:pPr>
        <w:pStyle w:val="ListParagraph"/>
        <w:numPr>
          <w:ilvl w:val="2"/>
          <w:numId w:val="10"/>
        </w:numPr>
        <w:tabs>
          <w:tab w:pos="1888" w:val="left" w:leader="none"/>
        </w:tabs>
        <w:spacing w:line="213" w:lineRule="auto" w:before="0" w:after="0"/>
        <w:ind w:left="1876" w:right="1259" w:hanging="90"/>
        <w:jc w:val="left"/>
        <w:rPr>
          <w:rFonts w:ascii="Calibri" w:hAnsi="Calibri"/>
          <w:sz w:val="20"/>
        </w:rPr>
      </w:pPr>
      <w:r>
        <w:rPr>
          <w:rFonts w:ascii="Calibri" w:hAnsi="Calibri"/>
          <w:sz w:val="20"/>
        </w:rPr>
        <w:t>Обізнаність</w:t>
      </w:r>
      <w:r>
        <w:rPr>
          <w:rFonts w:ascii="Calibri" w:hAnsi="Calibri"/>
          <w:spacing w:val="-12"/>
          <w:sz w:val="20"/>
        </w:rPr>
        <w:t> </w:t>
      </w:r>
      <w:r>
        <w:rPr>
          <w:rFonts w:ascii="Calibri" w:hAnsi="Calibri"/>
          <w:sz w:val="20"/>
        </w:rPr>
        <w:t>щодо</w:t>
      </w:r>
      <w:r>
        <w:rPr>
          <w:rFonts w:ascii="Calibri" w:hAnsi="Calibri"/>
          <w:spacing w:val="-11"/>
          <w:sz w:val="20"/>
        </w:rPr>
        <w:t> </w:t>
      </w:r>
      <w:r>
        <w:rPr>
          <w:rFonts w:ascii="Calibri" w:hAnsi="Calibri"/>
          <w:sz w:val="20"/>
        </w:rPr>
        <w:t>існування бренду (пригадування з </w:t>
      </w:r>
      <w:r>
        <w:rPr>
          <w:rFonts w:ascii="Calibri" w:hAnsi="Calibri"/>
          <w:spacing w:val="-2"/>
          <w:sz w:val="20"/>
        </w:rPr>
        <w:t>підказкою)</w:t>
      </w:r>
    </w:p>
    <w:p>
      <w:pPr>
        <w:spacing w:after="0" w:line="213" w:lineRule="auto"/>
        <w:jc w:val="left"/>
        <w:rPr>
          <w:rFonts w:ascii="Calibri" w:hAnsi="Calibri"/>
          <w:sz w:val="20"/>
        </w:rPr>
        <w:sectPr>
          <w:type w:val="continuous"/>
          <w:pgSz w:w="11900" w:h="16840"/>
          <w:pgMar w:header="732" w:footer="0" w:top="1380" w:bottom="280" w:left="1080" w:right="760"/>
          <w:cols w:num="2" w:equalWidth="0">
            <w:col w:w="4499" w:space="40"/>
            <w:col w:w="5521"/>
          </w:cols>
        </w:sectPr>
      </w:pPr>
    </w:p>
    <w:p>
      <w:pPr>
        <w:pStyle w:val="BodyText"/>
        <w:spacing w:before="5"/>
        <w:ind w:left="0"/>
        <w:jc w:val="left"/>
        <w:rPr>
          <w:rFonts w:ascii="Calibri"/>
          <w:sz w:val="22"/>
        </w:rPr>
      </w:pPr>
    </w:p>
    <w:p>
      <w:pPr>
        <w:pStyle w:val="BodyText"/>
        <w:spacing w:line="362" w:lineRule="auto" w:before="87"/>
        <w:ind w:left="1090"/>
        <w:jc w:val="left"/>
      </w:pPr>
      <w:r>
        <w:rPr/>
        <w:t>Рис.</w:t>
      </w:r>
      <w:r>
        <w:rPr>
          <w:spacing w:val="-9"/>
        </w:rPr>
        <w:t> </w:t>
      </w:r>
      <w:r>
        <w:rPr/>
        <w:t>2.1.</w:t>
      </w:r>
      <w:r>
        <w:rPr>
          <w:spacing w:val="-9"/>
        </w:rPr>
        <w:t> </w:t>
      </w:r>
      <w:r>
        <w:rPr/>
        <w:t>Модель</w:t>
      </w:r>
      <w:r>
        <w:rPr>
          <w:spacing w:val="-9"/>
        </w:rPr>
        <w:t> </w:t>
      </w:r>
      <w:r>
        <w:rPr/>
        <w:t>ієрархічної</w:t>
      </w:r>
      <w:r>
        <w:rPr>
          <w:spacing w:val="-9"/>
        </w:rPr>
        <w:t> </w:t>
      </w:r>
      <w:r>
        <w:rPr/>
        <w:t>обробки</w:t>
      </w:r>
      <w:r>
        <w:rPr>
          <w:spacing w:val="-9"/>
        </w:rPr>
        <w:t> </w:t>
      </w:r>
      <w:r>
        <w:rPr/>
        <w:t>інформації</w:t>
      </w:r>
      <w:r>
        <w:rPr>
          <w:spacing w:val="-9"/>
        </w:rPr>
        <w:t> </w:t>
      </w:r>
      <w:r>
        <w:rPr/>
        <w:t>Левіджа</w:t>
      </w:r>
      <w:r>
        <w:rPr>
          <w:spacing w:val="-7"/>
        </w:rPr>
        <w:t> </w:t>
      </w:r>
      <w:r>
        <w:rPr/>
        <w:t>–</w:t>
      </w:r>
      <w:r>
        <w:rPr>
          <w:spacing w:val="-9"/>
        </w:rPr>
        <w:t> </w:t>
      </w:r>
      <w:r>
        <w:rPr/>
        <w:t>Стейнера. </w:t>
      </w:r>
      <w:r>
        <w:rPr>
          <w:spacing w:val="-2"/>
        </w:rPr>
        <w:t>Джерело:</w:t>
      </w:r>
    </w:p>
    <w:p>
      <w:pPr>
        <w:pStyle w:val="BodyText"/>
        <w:spacing w:before="5"/>
        <w:ind w:left="0"/>
        <w:jc w:val="left"/>
        <w:rPr>
          <w:sz w:val="41"/>
        </w:rPr>
      </w:pPr>
    </w:p>
    <w:p>
      <w:pPr>
        <w:pStyle w:val="BodyText"/>
        <w:spacing w:line="360" w:lineRule="auto" w:before="1"/>
        <w:ind w:right="660" w:firstLine="720"/>
      </w:pPr>
      <w:r>
        <w:rPr/>
        <w:t>Цей метод широко застосовується для оцінки результативності та ефективності використання бренду у маркетинговій політиці по цілому світі.</w:t>
      </w:r>
      <w:r>
        <w:rPr>
          <w:spacing w:val="40"/>
        </w:rPr>
        <w:t> </w:t>
      </w:r>
      <w:r>
        <w:rPr/>
        <w:t>Використання</w:t>
      </w:r>
      <w:r>
        <w:rPr>
          <w:spacing w:val="40"/>
        </w:rPr>
        <w:t> </w:t>
      </w:r>
      <w:r>
        <w:rPr/>
        <w:t>цього</w:t>
      </w:r>
      <w:r>
        <w:rPr>
          <w:spacing w:val="40"/>
        </w:rPr>
        <w:t> </w:t>
      </w:r>
      <w:r>
        <w:rPr/>
        <w:t>методу</w:t>
      </w:r>
      <w:r>
        <w:rPr>
          <w:spacing w:val="40"/>
        </w:rPr>
        <w:t> </w:t>
      </w:r>
      <w:r>
        <w:rPr/>
        <w:t>передбачає</w:t>
      </w:r>
      <w:r>
        <w:rPr>
          <w:spacing w:val="40"/>
        </w:rPr>
        <w:t> </w:t>
      </w:r>
      <w:r>
        <w:rPr/>
        <w:t>збирання</w:t>
      </w:r>
      <w:r>
        <w:rPr>
          <w:spacing w:val="40"/>
        </w:rPr>
        <w:t> </w:t>
      </w:r>
      <w:r>
        <w:rPr/>
        <w:t>та</w:t>
      </w:r>
      <w:r>
        <w:rPr>
          <w:spacing w:val="40"/>
        </w:rPr>
        <w:t> </w:t>
      </w:r>
      <w:r>
        <w:rPr/>
        <w:t>опрацювання</w:t>
      </w:r>
    </w:p>
    <w:p>
      <w:pPr>
        <w:spacing w:after="0" w:line="360" w:lineRule="auto"/>
        <w:sectPr>
          <w:type w:val="continuous"/>
          <w:pgSz w:w="11900" w:h="16840"/>
          <w:pgMar w:header="732" w:footer="0" w:top="1380" w:bottom="280" w:left="1080" w:right="760"/>
        </w:sectPr>
      </w:pPr>
    </w:p>
    <w:p>
      <w:pPr>
        <w:pStyle w:val="BodyText"/>
        <w:spacing w:line="360" w:lineRule="auto" w:before="76"/>
        <w:ind w:right="661"/>
      </w:pPr>
      <w:r>
        <w:rPr/>
        <w:t>первинних даних, зібраних безпосередньо від споживачів цільової групи у процесі анкетування, індивідуального, поглибленого індивідуального, та групового сфокусованого інтерв’ю (фокус-група). За допомогою анкетування визначається ступінь спонтанної обізнаності (пригадування з підказкою) та поінформованості про важливі атрибути та (чи) властивості продукту,</w:t>
      </w:r>
      <w:r>
        <w:rPr>
          <w:spacing w:val="-12"/>
        </w:rPr>
        <w:t> </w:t>
      </w:r>
      <w:r>
        <w:rPr/>
        <w:t>на</w:t>
      </w:r>
      <w:r>
        <w:rPr>
          <w:spacing w:val="-12"/>
        </w:rPr>
        <w:t> </w:t>
      </w:r>
      <w:r>
        <w:rPr/>
        <w:t>яких</w:t>
      </w:r>
      <w:r>
        <w:rPr>
          <w:spacing w:val="-11"/>
        </w:rPr>
        <w:t> </w:t>
      </w:r>
      <w:r>
        <w:rPr/>
        <w:t>ґрунтується</w:t>
      </w:r>
      <w:r>
        <w:rPr>
          <w:spacing w:val="-11"/>
        </w:rPr>
        <w:t> </w:t>
      </w:r>
      <w:r>
        <w:rPr/>
        <w:t>його</w:t>
      </w:r>
      <w:r>
        <w:rPr>
          <w:spacing w:val="-11"/>
        </w:rPr>
        <w:t> </w:t>
      </w:r>
      <w:r>
        <w:rPr/>
        <w:t>диференціація</w:t>
      </w:r>
      <w:r>
        <w:rPr>
          <w:spacing w:val="-11"/>
        </w:rPr>
        <w:t> </w:t>
      </w:r>
      <w:r>
        <w:rPr/>
        <w:t>та</w:t>
      </w:r>
      <w:r>
        <w:rPr>
          <w:spacing w:val="-11"/>
        </w:rPr>
        <w:t> </w:t>
      </w:r>
      <w:r>
        <w:rPr/>
        <w:t>позиціювання</w:t>
      </w:r>
      <w:r>
        <w:rPr>
          <w:spacing w:val="-12"/>
        </w:rPr>
        <w:t> </w:t>
      </w:r>
      <w:r>
        <w:rPr/>
        <w:t>бренду. Далі, за допомогою опитування визначається зміст та інтенсивність емоційного ставлення до продукту (бренду), та чинники, які впливають на виникнення наміру та мотивацію купити.</w:t>
      </w:r>
    </w:p>
    <w:p>
      <w:pPr>
        <w:pStyle w:val="BodyText"/>
        <w:spacing w:line="360" w:lineRule="auto" w:before="3"/>
        <w:ind w:right="660" w:firstLine="720"/>
      </w:pPr>
      <w:r>
        <w:rPr/>
        <w:t>Первинні дані збиралися дослідницькою компанією TNS для компанії-власника</w:t>
      </w:r>
      <w:r>
        <w:rPr>
          <w:spacing w:val="-17"/>
        </w:rPr>
        <w:t> </w:t>
      </w:r>
      <w:r>
        <w:rPr/>
        <w:t>ТМ</w:t>
      </w:r>
      <w:r>
        <w:rPr>
          <w:spacing w:val="-16"/>
        </w:rPr>
        <w:t> </w:t>
      </w:r>
      <w:r>
        <w:rPr/>
        <w:t>Jaffa</w:t>
      </w:r>
      <w:r>
        <w:rPr>
          <w:spacing w:val="-17"/>
        </w:rPr>
        <w:t> </w:t>
      </w:r>
      <w:r>
        <w:rPr/>
        <w:t>–</w:t>
      </w:r>
      <w:r>
        <w:rPr>
          <w:spacing w:val="-13"/>
        </w:rPr>
        <w:t> </w:t>
      </w:r>
      <w:r>
        <w:rPr/>
        <w:t>ТОВ</w:t>
      </w:r>
      <w:r>
        <w:rPr>
          <w:spacing w:val="-17"/>
        </w:rPr>
        <w:t> </w:t>
      </w:r>
      <w:r>
        <w:rPr/>
        <w:t>Вітмарк</w:t>
      </w:r>
      <w:r>
        <w:rPr>
          <w:spacing w:val="-17"/>
        </w:rPr>
        <w:t> </w:t>
      </w:r>
      <w:r>
        <w:rPr/>
        <w:t>для</w:t>
      </w:r>
      <w:r>
        <w:rPr>
          <w:spacing w:val="-17"/>
        </w:rPr>
        <w:t> </w:t>
      </w:r>
      <w:r>
        <w:rPr/>
        <w:t>маркетингового</w:t>
      </w:r>
      <w:r>
        <w:rPr>
          <w:spacing w:val="-17"/>
        </w:rPr>
        <w:t> </w:t>
      </w:r>
      <w:r>
        <w:rPr/>
        <w:t>сезону</w:t>
      </w:r>
      <w:r>
        <w:rPr>
          <w:spacing w:val="-17"/>
        </w:rPr>
        <w:t> </w:t>
      </w:r>
      <w:r>
        <w:rPr/>
        <w:t>2022 р. упродовж листопада – грудня 2021 року по всій території України, за виключенням території Автономної Республіки Крим (АРК) та тимчасово купованих території Донецької та Луганської області, у містах з кількістю населення понад 20 тис. осіб. У зв’язку з запровадженням воєнного стану збирання інформації для сезону 2023 р. не проводилося.</w:t>
      </w:r>
    </w:p>
    <w:p>
      <w:pPr>
        <w:pStyle w:val="BodyText"/>
        <w:spacing w:line="360" w:lineRule="auto"/>
        <w:ind w:right="661" w:firstLine="720"/>
      </w:pPr>
      <w:r>
        <w:rPr/>
        <w:t>Анкетування здійснювалося у торгівельних центрах, де продаються соки ТМ Jaffa, у закладах HoReCa, також використовувалась панель Consumer Scan. Розмір вибірки становив 2048 респондентів, які репрезентативно</w:t>
      </w:r>
      <w:r>
        <w:rPr>
          <w:spacing w:val="-18"/>
        </w:rPr>
        <w:t> </w:t>
      </w:r>
      <w:r>
        <w:rPr/>
        <w:t>представляють</w:t>
      </w:r>
      <w:r>
        <w:rPr>
          <w:spacing w:val="-17"/>
        </w:rPr>
        <w:t> </w:t>
      </w:r>
      <w:r>
        <w:rPr/>
        <w:t>все</w:t>
      </w:r>
      <w:r>
        <w:rPr>
          <w:spacing w:val="-18"/>
        </w:rPr>
        <w:t> </w:t>
      </w:r>
      <w:r>
        <w:rPr/>
        <w:t>доросле</w:t>
      </w:r>
      <w:r>
        <w:rPr>
          <w:spacing w:val="-17"/>
        </w:rPr>
        <w:t> </w:t>
      </w:r>
      <w:r>
        <w:rPr/>
        <w:t>населення</w:t>
      </w:r>
      <w:r>
        <w:rPr>
          <w:spacing w:val="-18"/>
        </w:rPr>
        <w:t> </w:t>
      </w:r>
      <w:r>
        <w:rPr/>
        <w:t>України</w:t>
      </w:r>
      <w:r>
        <w:rPr>
          <w:spacing w:val="-17"/>
        </w:rPr>
        <w:t> </w:t>
      </w:r>
      <w:r>
        <w:rPr/>
        <w:t>обох</w:t>
      </w:r>
      <w:r>
        <w:rPr>
          <w:spacing w:val="-18"/>
        </w:rPr>
        <w:t> </w:t>
      </w:r>
      <w:r>
        <w:rPr/>
        <w:t>статей віком</w:t>
      </w:r>
      <w:r>
        <w:rPr>
          <w:spacing w:val="-9"/>
        </w:rPr>
        <w:t> </w:t>
      </w:r>
      <w:r>
        <w:rPr/>
        <w:t>понад</w:t>
      </w:r>
      <w:r>
        <w:rPr>
          <w:spacing w:val="-10"/>
        </w:rPr>
        <w:t> </w:t>
      </w:r>
      <w:r>
        <w:rPr/>
        <w:t>18</w:t>
      </w:r>
      <w:r>
        <w:rPr>
          <w:spacing w:val="-10"/>
        </w:rPr>
        <w:t> </w:t>
      </w:r>
      <w:r>
        <w:rPr/>
        <w:t>років.</w:t>
      </w:r>
      <w:r>
        <w:rPr>
          <w:spacing w:val="-10"/>
        </w:rPr>
        <w:t> </w:t>
      </w:r>
      <w:r>
        <w:rPr/>
        <w:t>Похибка</w:t>
      </w:r>
      <w:r>
        <w:rPr>
          <w:spacing w:val="-10"/>
        </w:rPr>
        <w:t> </w:t>
      </w:r>
      <w:r>
        <w:rPr/>
        <w:t>вибірки</w:t>
      </w:r>
      <w:r>
        <w:rPr>
          <w:spacing w:val="-9"/>
        </w:rPr>
        <w:t> </w:t>
      </w:r>
      <w:r>
        <w:rPr/>
        <w:t>не</w:t>
      </w:r>
      <w:r>
        <w:rPr>
          <w:spacing w:val="-10"/>
        </w:rPr>
        <w:t> </w:t>
      </w:r>
      <w:r>
        <w:rPr/>
        <w:t>перевищує</w:t>
      </w:r>
      <w:r>
        <w:rPr>
          <w:spacing w:val="-10"/>
        </w:rPr>
        <w:t> </w:t>
      </w:r>
      <w:r>
        <w:rPr/>
        <w:t>5%.</w:t>
      </w:r>
      <w:r>
        <w:rPr>
          <w:spacing w:val="-10"/>
        </w:rPr>
        <w:t> </w:t>
      </w:r>
      <w:r>
        <w:rPr/>
        <w:t>Для</w:t>
      </w:r>
      <w:r>
        <w:rPr>
          <w:spacing w:val="-10"/>
        </w:rPr>
        <w:t> </w:t>
      </w:r>
      <w:r>
        <w:rPr/>
        <w:t>опрацювання зібраних даних використовувався програмний пакет IBM SPSS Statistica v. </w:t>
      </w:r>
      <w:r>
        <w:rPr>
          <w:spacing w:val="-2"/>
        </w:rPr>
        <w:t>27.0.</w:t>
      </w:r>
    </w:p>
    <w:p>
      <w:pPr>
        <w:pStyle w:val="BodyText"/>
        <w:spacing w:line="360" w:lineRule="auto"/>
        <w:ind w:right="660" w:firstLine="720"/>
      </w:pPr>
      <w:r>
        <w:rPr/>
        <w:t>Поглиблені індивідуальні та групові інтерв’ю проводилися з метою з’ясування мотивації та ступеня лояльності споживачів, а також чинників, які впливають на лояльність, збільшуючи чи зменшуючи її. Опитування проводилося у січні 2022 р. у місті Києві, та в усіх обласних центрах України, за виключенням АРК та тимчасово окупованих територій Донецької</w:t>
      </w:r>
      <w:r>
        <w:rPr>
          <w:spacing w:val="-15"/>
        </w:rPr>
        <w:t> </w:t>
      </w:r>
      <w:r>
        <w:rPr/>
        <w:t>та</w:t>
      </w:r>
      <w:r>
        <w:rPr>
          <w:spacing w:val="-15"/>
        </w:rPr>
        <w:t> </w:t>
      </w:r>
      <w:r>
        <w:rPr/>
        <w:t>Луганської</w:t>
      </w:r>
      <w:r>
        <w:rPr>
          <w:spacing w:val="-15"/>
        </w:rPr>
        <w:t> </w:t>
      </w:r>
      <w:r>
        <w:rPr/>
        <w:t>областей.</w:t>
      </w:r>
      <w:r>
        <w:rPr>
          <w:spacing w:val="-15"/>
        </w:rPr>
        <w:t> </w:t>
      </w:r>
      <w:r>
        <w:rPr/>
        <w:t>Загалом,</w:t>
      </w:r>
      <w:r>
        <w:rPr>
          <w:spacing w:val="-15"/>
        </w:rPr>
        <w:t> </w:t>
      </w:r>
      <w:r>
        <w:rPr/>
        <w:t>в</w:t>
      </w:r>
      <w:r>
        <w:rPr>
          <w:spacing w:val="-15"/>
        </w:rPr>
        <w:t> </w:t>
      </w:r>
      <w:r>
        <w:rPr/>
        <w:t>опитуваннях</w:t>
      </w:r>
      <w:r>
        <w:rPr>
          <w:spacing w:val="-15"/>
        </w:rPr>
        <w:t> </w:t>
      </w:r>
      <w:r>
        <w:rPr/>
        <w:t>було</w:t>
      </w:r>
      <w:r>
        <w:rPr>
          <w:spacing w:val="-15"/>
        </w:rPr>
        <w:t> </w:t>
      </w:r>
      <w:r>
        <w:rPr/>
        <w:t>задіяно</w:t>
      </w:r>
      <w:r>
        <w:rPr>
          <w:spacing w:val="-15"/>
        </w:rPr>
        <w:t> </w:t>
      </w:r>
      <w:r>
        <w:rPr/>
        <w:t>400</w:t>
      </w:r>
    </w:p>
    <w:p>
      <w:pPr>
        <w:spacing w:after="0" w:line="360" w:lineRule="auto"/>
        <w:sectPr>
          <w:pgSz w:w="11900" w:h="16840"/>
          <w:pgMar w:header="732" w:footer="0" w:top="1360" w:bottom="280" w:left="1080" w:right="760"/>
        </w:sectPr>
      </w:pPr>
    </w:p>
    <w:p>
      <w:pPr>
        <w:pStyle w:val="BodyText"/>
        <w:spacing w:line="360" w:lineRule="auto" w:before="76"/>
        <w:ind w:right="660"/>
      </w:pPr>
      <w:r>
        <w:rPr/>
        <w:t>респондентів, які так само репрезентативну представляли все доросле населення України обох статей віком понад 18 років. Було проведено 15 фокус</w:t>
      </w:r>
      <w:r>
        <w:rPr>
          <w:spacing w:val="-15"/>
        </w:rPr>
        <w:t> </w:t>
      </w:r>
      <w:r>
        <w:rPr/>
        <w:t>груп,</w:t>
      </w:r>
      <w:r>
        <w:rPr>
          <w:spacing w:val="-16"/>
        </w:rPr>
        <w:t> </w:t>
      </w:r>
      <w:r>
        <w:rPr/>
        <w:t>по</w:t>
      </w:r>
      <w:r>
        <w:rPr>
          <w:spacing w:val="-16"/>
        </w:rPr>
        <w:t> </w:t>
      </w:r>
      <w:r>
        <w:rPr/>
        <w:t>3</w:t>
      </w:r>
      <w:r>
        <w:rPr>
          <w:spacing w:val="-16"/>
        </w:rPr>
        <w:t> </w:t>
      </w:r>
      <w:r>
        <w:rPr/>
        <w:t>у</w:t>
      </w:r>
      <w:r>
        <w:rPr>
          <w:spacing w:val="-16"/>
        </w:rPr>
        <w:t> </w:t>
      </w:r>
      <w:r>
        <w:rPr/>
        <w:t>кожному</w:t>
      </w:r>
      <w:r>
        <w:rPr>
          <w:spacing w:val="-15"/>
        </w:rPr>
        <w:t> </w:t>
      </w:r>
      <w:r>
        <w:rPr/>
        <w:t>з</w:t>
      </w:r>
      <w:r>
        <w:rPr>
          <w:spacing w:val="-16"/>
        </w:rPr>
        <w:t> </w:t>
      </w:r>
      <w:r>
        <w:rPr/>
        <w:t>таких</w:t>
      </w:r>
      <w:r>
        <w:rPr>
          <w:spacing w:val="-16"/>
        </w:rPr>
        <w:t> </w:t>
      </w:r>
      <w:r>
        <w:rPr/>
        <w:t>міст:</w:t>
      </w:r>
      <w:r>
        <w:rPr>
          <w:spacing w:val="-16"/>
        </w:rPr>
        <w:t> </w:t>
      </w:r>
      <w:r>
        <w:rPr/>
        <w:t>Київ,</w:t>
      </w:r>
      <w:r>
        <w:rPr>
          <w:spacing w:val="-16"/>
        </w:rPr>
        <w:t> </w:t>
      </w:r>
      <w:r>
        <w:rPr/>
        <w:t>Одеса,</w:t>
      </w:r>
      <w:r>
        <w:rPr>
          <w:spacing w:val="-16"/>
        </w:rPr>
        <w:t> </w:t>
      </w:r>
      <w:r>
        <w:rPr/>
        <w:t>Харків,</w:t>
      </w:r>
      <w:r>
        <w:rPr>
          <w:spacing w:val="-16"/>
        </w:rPr>
        <w:t> </w:t>
      </w:r>
      <w:r>
        <w:rPr/>
        <w:t>Дніпро,</w:t>
      </w:r>
      <w:r>
        <w:rPr>
          <w:spacing w:val="-16"/>
        </w:rPr>
        <w:t> </w:t>
      </w:r>
      <w:r>
        <w:rPr/>
        <w:t>Львів. Методика збирання первинних даних дозволяє отримати статистично значущі та вірогідні результати для усієї сукупності споживачів в Україні. Процедури збирання первинних даних здійснювалося дослідницькою компанією TNS.</w:t>
      </w:r>
    </w:p>
    <w:p>
      <w:pPr>
        <w:spacing w:after="0" w:line="360" w:lineRule="auto"/>
        <w:sectPr>
          <w:pgSz w:w="11900" w:h="16840"/>
          <w:pgMar w:header="732" w:footer="0" w:top="1360" w:bottom="280" w:left="1080" w:right="760"/>
        </w:sectPr>
      </w:pPr>
    </w:p>
    <w:p>
      <w:pPr>
        <w:pStyle w:val="Heading1"/>
        <w:spacing w:line="362" w:lineRule="auto"/>
        <w:ind w:left="1062" w:firstLine="114"/>
        <w:jc w:val="left"/>
      </w:pPr>
      <w:bookmarkStart w:name="_TOC_250004" w:id="9"/>
      <w:r>
        <w:rPr/>
        <w:t>РОЗДІЛ 3.</w:t>
      </w:r>
      <w:r>
        <w:rPr>
          <w:spacing w:val="40"/>
        </w:rPr>
        <w:t> </w:t>
      </w:r>
      <w:r>
        <w:rPr/>
        <w:t>ПРОБЛЕМИ ТА ПЕРСПЕКТИВИ РОЗВИТКУ ЛОЯЛЬНОСТІ</w:t>
      </w:r>
      <w:r>
        <w:rPr>
          <w:spacing w:val="-13"/>
        </w:rPr>
        <w:t> </w:t>
      </w:r>
      <w:r>
        <w:rPr/>
        <w:t>ПІД</w:t>
      </w:r>
      <w:r>
        <w:rPr>
          <w:spacing w:val="-13"/>
        </w:rPr>
        <w:t> </w:t>
      </w:r>
      <w:r>
        <w:rPr/>
        <w:t>ВПЛИВОМ</w:t>
      </w:r>
      <w:r>
        <w:rPr>
          <w:spacing w:val="-12"/>
        </w:rPr>
        <w:t> </w:t>
      </w:r>
      <w:r>
        <w:rPr/>
        <w:t>БРЕНДИНГУ</w:t>
      </w:r>
      <w:r>
        <w:rPr>
          <w:spacing w:val="-12"/>
        </w:rPr>
        <w:t> </w:t>
      </w:r>
      <w:r>
        <w:rPr/>
        <w:t>ДЛЯ</w:t>
      </w:r>
      <w:r>
        <w:rPr>
          <w:spacing w:val="-13"/>
        </w:rPr>
        <w:t> </w:t>
      </w:r>
      <w:r>
        <w:rPr/>
        <w:t>ТМ</w:t>
      </w:r>
      <w:r>
        <w:rPr>
          <w:spacing w:val="-12"/>
        </w:rPr>
        <w:t> </w:t>
      </w:r>
      <w:bookmarkEnd w:id="9"/>
      <w:r>
        <w:rPr/>
        <w:t>JAFFA</w:t>
      </w:r>
    </w:p>
    <w:p>
      <w:pPr>
        <w:pStyle w:val="Heading2"/>
        <w:numPr>
          <w:ilvl w:val="1"/>
          <w:numId w:val="11"/>
        </w:numPr>
        <w:tabs>
          <w:tab w:pos="945" w:val="left" w:leader="none"/>
          <w:tab w:pos="946" w:val="left" w:leader="none"/>
        </w:tabs>
        <w:spacing w:line="240" w:lineRule="auto" w:before="113" w:after="0"/>
        <w:ind w:left="946" w:right="0" w:hanging="576"/>
        <w:jc w:val="left"/>
      </w:pPr>
      <w:bookmarkStart w:name="_TOC_250003" w:id="10"/>
      <w:r>
        <w:rPr/>
        <w:t>Становище</w:t>
      </w:r>
      <w:r>
        <w:rPr>
          <w:spacing w:val="-10"/>
        </w:rPr>
        <w:t> </w:t>
      </w:r>
      <w:r>
        <w:rPr/>
        <w:t>бренду</w:t>
      </w:r>
      <w:r>
        <w:rPr>
          <w:spacing w:val="-9"/>
        </w:rPr>
        <w:t> </w:t>
      </w:r>
      <w:r>
        <w:rPr/>
        <w:t>Jaffa</w:t>
      </w:r>
      <w:r>
        <w:rPr>
          <w:spacing w:val="-9"/>
        </w:rPr>
        <w:t> </w:t>
      </w:r>
      <w:r>
        <w:rPr/>
        <w:t>на</w:t>
      </w:r>
      <w:r>
        <w:rPr>
          <w:spacing w:val="-10"/>
        </w:rPr>
        <w:t> </w:t>
      </w:r>
      <w:r>
        <w:rPr/>
        <w:t>ринку</w:t>
      </w:r>
      <w:r>
        <w:rPr>
          <w:spacing w:val="-10"/>
        </w:rPr>
        <w:t> </w:t>
      </w:r>
      <w:bookmarkEnd w:id="10"/>
      <w:r>
        <w:rPr>
          <w:spacing w:val="-2"/>
        </w:rPr>
        <w:t>України</w:t>
      </w:r>
    </w:p>
    <w:p>
      <w:pPr>
        <w:pStyle w:val="BodyText"/>
        <w:ind w:left="0"/>
        <w:jc w:val="left"/>
        <w:rPr>
          <w:b/>
          <w:sz w:val="30"/>
        </w:rPr>
      </w:pPr>
    </w:p>
    <w:p>
      <w:pPr>
        <w:pStyle w:val="BodyText"/>
        <w:spacing w:before="10"/>
        <w:ind w:left="0"/>
        <w:jc w:val="left"/>
        <w:rPr>
          <w:b/>
          <w:sz w:val="25"/>
        </w:rPr>
      </w:pPr>
    </w:p>
    <w:p>
      <w:pPr>
        <w:pStyle w:val="BodyText"/>
        <w:spacing w:line="362" w:lineRule="auto"/>
        <w:ind w:right="589" w:firstLine="720"/>
        <w:jc w:val="left"/>
      </w:pPr>
      <w:r>
        <w:rPr/>
        <w:t>Бренд</w:t>
      </w:r>
      <w:r>
        <w:rPr>
          <w:spacing w:val="-5"/>
        </w:rPr>
        <w:t> </w:t>
      </w:r>
      <w:r>
        <w:rPr/>
        <w:t>Jaffa</w:t>
      </w:r>
      <w:r>
        <w:rPr>
          <w:spacing w:val="-5"/>
        </w:rPr>
        <w:t> </w:t>
      </w:r>
      <w:r>
        <w:rPr/>
        <w:t>посідає</w:t>
      </w:r>
      <w:r>
        <w:rPr>
          <w:spacing w:val="-5"/>
        </w:rPr>
        <w:t> </w:t>
      </w:r>
      <w:r>
        <w:rPr/>
        <w:t>п’яте</w:t>
      </w:r>
      <w:r>
        <w:rPr>
          <w:spacing w:val="-5"/>
        </w:rPr>
        <w:t> </w:t>
      </w:r>
      <w:r>
        <w:rPr/>
        <w:t>місце</w:t>
      </w:r>
      <w:r>
        <w:rPr>
          <w:spacing w:val="-5"/>
        </w:rPr>
        <w:t> </w:t>
      </w:r>
      <w:r>
        <w:rPr/>
        <w:t>на</w:t>
      </w:r>
      <w:r>
        <w:rPr>
          <w:spacing w:val="-5"/>
        </w:rPr>
        <w:t> </w:t>
      </w:r>
      <w:r>
        <w:rPr/>
        <w:t>ринку</w:t>
      </w:r>
      <w:r>
        <w:rPr>
          <w:spacing w:val="-5"/>
        </w:rPr>
        <w:t> </w:t>
      </w:r>
      <w:r>
        <w:rPr/>
        <w:t>України</w:t>
      </w:r>
      <w:r>
        <w:rPr>
          <w:spacing w:val="-5"/>
        </w:rPr>
        <w:t> </w:t>
      </w:r>
      <w:r>
        <w:rPr/>
        <w:t>за</w:t>
      </w:r>
      <w:r>
        <w:rPr>
          <w:spacing w:val="-5"/>
        </w:rPr>
        <w:t> </w:t>
      </w:r>
      <w:r>
        <w:rPr/>
        <w:t>обсягом</w:t>
      </w:r>
      <w:r>
        <w:rPr>
          <w:spacing w:val="-5"/>
        </w:rPr>
        <w:t> </w:t>
      </w:r>
      <w:r>
        <w:rPr/>
        <w:t>продажу у грошовому та 6 місце – у натуральному вираженні (рис. 3.1).</w:t>
      </w:r>
    </w:p>
    <w:p>
      <w:pPr>
        <w:pStyle w:val="BodyText"/>
        <w:ind w:left="0"/>
        <w:jc w:val="left"/>
        <w:rPr>
          <w:sz w:val="20"/>
        </w:rPr>
      </w:pPr>
    </w:p>
    <w:p>
      <w:pPr>
        <w:pStyle w:val="BodyText"/>
        <w:spacing w:before="1"/>
        <w:ind w:left="0"/>
        <w:jc w:val="left"/>
        <w:rPr>
          <w:sz w:val="21"/>
        </w:rPr>
      </w:pPr>
    </w:p>
    <w:p>
      <w:pPr>
        <w:pStyle w:val="BodyText"/>
        <w:spacing w:before="87"/>
        <w:ind w:left="500"/>
        <w:jc w:val="left"/>
      </w:pPr>
      <w:r>
        <w:rPr/>
        <w:pict>
          <v:line style="position:absolute;mso-position-horizontal-relative:page;mso-position-vertical-relative:paragraph;z-index:15730176" from="116.5709pt,13.208512pt" to="512.80004pt,13.208512pt" stroked="true" strokeweight=".75pt" strokecolor="#d9d9d9">
            <v:stroke dashstyle="solid"/>
            <w10:wrap type="none"/>
          </v:line>
        </w:pict>
      </w:r>
      <w:r>
        <w:rPr>
          <w:color w:val="595959"/>
          <w:spacing w:val="-5"/>
        </w:rPr>
        <w:t>40%</w:t>
      </w:r>
    </w:p>
    <w:p>
      <w:pPr>
        <w:pStyle w:val="BodyText"/>
        <w:spacing w:before="6"/>
        <w:ind w:left="0"/>
        <w:jc w:val="left"/>
        <w:rPr>
          <w:sz w:val="37"/>
        </w:rPr>
      </w:pPr>
    </w:p>
    <w:p>
      <w:pPr>
        <w:pStyle w:val="BodyText"/>
        <w:ind w:left="500"/>
        <w:jc w:val="left"/>
      </w:pPr>
      <w:r>
        <w:rPr/>
        <w:pict>
          <v:group style="position:absolute;margin-left:116.5709pt;margin-top:-7.463039pt;width:396.25pt;height:130.35pt;mso-position-horizontal-relative:page;mso-position-vertical-relative:paragraph;z-index:15729664" id="docshapegroup26" coordorigin="2331,-149" coordsize="7925,2607">
            <v:shape style="position:absolute;left:2331;top:938;width:602;height:754" id="docshape27" coordorigin="2331,938" coordsize="602,754" path="m2331,1692l2612,1692m2861,1692l2933,1692m2331,938l2612,938m2861,938l2933,938e" filled="false" stroked="true" strokeweight=".75pt" strokecolor="#d9d9d9">
              <v:path arrowok="t"/>
              <v:stroke dashstyle="solid"/>
            </v:shape>
            <v:rect style="position:absolute;left:2611;top:501;width:250;height:1949" id="docshape28" filled="true" fillcolor="#4472c4" stroked="false">
              <v:fill type="solid"/>
            </v:rect>
            <v:shape style="position:absolute;left:3187;top:938;width:2007;height:754" id="docshape29" coordorigin="3188,938" coordsize="2007,754" path="m3188,1692l3740,1692m3994,1692l4066,1692m3188,938l3740,938m3994,938l5194,938e" filled="false" stroked="true" strokeweight=".75pt" strokecolor="#d9d9d9">
              <v:path arrowok="t"/>
              <v:stroke dashstyle="solid"/>
            </v:shape>
            <v:rect style="position:absolute;left:3739;top:784;width:255;height:1666" id="docshape30" filled="true" fillcolor="#4472c4" stroked="false">
              <v:fill type="solid"/>
            </v:rect>
            <v:shape style="position:absolute;left:4315;top:1691;width:879;height:2" id="docshape31" coordorigin="4316,1692" coordsize="879,0" path="m4316,1692l4872,1692m5127,1692l5194,1692e" filled="false" stroked="true" strokeweight=".75pt" strokecolor="#d9d9d9">
              <v:path arrowok="t"/>
              <v:stroke dashstyle="solid"/>
            </v:shape>
            <v:rect style="position:absolute;left:4872;top:947;width:255;height:1502" id="docshape32" filled="true" fillcolor="#4472c4" stroked="false">
              <v:fill type="solid"/>
            </v:rect>
            <v:line style="position:absolute" from="2331,180" to="10256,180" stroked="true" strokeweight=".75pt" strokecolor="#d9d9d9">
              <v:stroke dashstyle="solid"/>
            </v:line>
            <v:shape style="position:absolute;left:2933;top:203;width:1383;height:2246" id="docshape33" coordorigin="2933,204" coordsize="1383,2246" path="m3188,204l2933,204,2933,2450,3188,2450,3188,204xm4316,1073l4066,1073,4066,2450,4316,2450,4316,1073xe" filled="true" fillcolor="#ed7d31" stroked="false">
              <v:path arrowok="t"/>
              <v:fill type="solid"/>
            </v:shape>
            <v:shape style="position:absolute;left:5448;top:938;width:4808;height:754" id="docshape34" coordorigin="5448,938" coordsize="4808,754" path="m5448,1692l10256,1692m5448,938l10256,938e" filled="false" stroked="true" strokeweight=".75pt" strokecolor="#d9d9d9">
              <v:path arrowok="t"/>
              <v:stroke dashstyle="solid"/>
            </v:shape>
            <v:rect style="position:absolute;left:5194;top:640;width:255;height:1810" id="docshape35" filled="true" fillcolor="#ed7d31" stroked="false">
              <v:fill type="solid"/>
            </v:rect>
            <v:rect style="position:absolute;left:6005;top:2008;width:255;height:442" id="docshape36" filled="true" fillcolor="#4472c4" stroked="false">
              <v:fill type="solid"/>
            </v:rect>
            <v:rect style="position:absolute;left:6326;top:2186;width:255;height:264" id="docshape37" filled="true" fillcolor="#ed7d31" stroked="false">
              <v:fill type="solid"/>
            </v:rect>
            <v:rect style="position:absolute;left:7138;top:2037;width:255;height:413" id="docshape38" filled="true" fillcolor="#4472c4" stroked="false">
              <v:fill type="solid"/>
            </v:rect>
            <v:rect style="position:absolute;left:7459;top:2138;width:255;height:312" id="docshape39" filled="true" fillcolor="#ed7d31" stroked="false">
              <v:fill type="solid"/>
            </v:rect>
            <v:rect style="position:absolute;left:8270;top:2042;width:255;height:408" id="docshape40" filled="true" fillcolor="#4472c4" stroked="false">
              <v:fill type="solid"/>
            </v:rect>
            <v:rect style="position:absolute;left:8592;top:2095;width:255;height:355" id="docshape41" filled="true" fillcolor="#ed7d31" stroked="false">
              <v:fill type="solid"/>
            </v:rect>
            <v:rect style="position:absolute;left:9403;top:2287;width:255;height:163" id="docshape42" filled="true" fillcolor="#4472c4" stroked="false">
              <v:fill type="solid"/>
            </v:rect>
            <v:rect style="position:absolute;left:9725;top:2296;width:255;height:154" id="docshape43" filled="true" fillcolor="#ed7d31" stroked="false">
              <v:fill type="solid"/>
            </v:rect>
            <v:line style="position:absolute" from="2331,2450" to="10256,2450" stroked="true" strokeweight=".75pt" strokecolor="#d9d9d9">
              <v:stroke dashstyle="solid"/>
            </v:line>
            <v:shape style="position:absolute;left:2516;top:-150;width:783;height:564" type="#_x0000_t202" id="docshape44" filled="false" stroked="false">
              <v:textbox inset="0,0,0,0">
                <w:txbxContent>
                  <w:p>
                    <w:pPr>
                      <w:spacing w:line="266" w:lineRule="exact" w:before="0"/>
                      <w:ind w:left="322" w:right="0" w:firstLine="0"/>
                      <w:jc w:val="left"/>
                      <w:rPr>
                        <w:sz w:val="24"/>
                      </w:rPr>
                    </w:pPr>
                    <w:r>
                      <w:rPr>
                        <w:color w:val="404040"/>
                        <w:spacing w:val="-5"/>
                        <w:sz w:val="24"/>
                      </w:rPr>
                      <w:t>30%</w:t>
                    </w:r>
                  </w:p>
                  <w:p>
                    <w:pPr>
                      <w:spacing w:before="21"/>
                      <w:ind w:left="0" w:right="0" w:firstLine="0"/>
                      <w:jc w:val="left"/>
                      <w:rPr>
                        <w:sz w:val="24"/>
                      </w:rPr>
                    </w:pPr>
                    <w:r>
                      <w:rPr>
                        <w:color w:val="404040"/>
                        <w:spacing w:val="-5"/>
                        <w:sz w:val="24"/>
                      </w:rPr>
                      <w:t>26%</w:t>
                    </w:r>
                  </w:p>
                </w:txbxContent>
              </v:textbox>
              <w10:wrap type="none"/>
            </v:shape>
            <v:shape style="position:absolute;left:3648;top:431;width:783;height:554" type="#_x0000_t202" id="docshape45" filled="false" stroked="false">
              <v:textbox inset="0,0,0,0">
                <w:txbxContent>
                  <w:p>
                    <w:pPr>
                      <w:spacing w:line="266" w:lineRule="exact" w:before="0"/>
                      <w:ind w:left="0" w:right="0" w:firstLine="0"/>
                      <w:jc w:val="left"/>
                      <w:rPr>
                        <w:sz w:val="24"/>
                      </w:rPr>
                    </w:pPr>
                    <w:r>
                      <w:rPr>
                        <w:color w:val="404040"/>
                        <w:spacing w:val="-5"/>
                        <w:sz w:val="24"/>
                      </w:rPr>
                      <w:t>22%</w:t>
                    </w:r>
                  </w:p>
                  <w:p>
                    <w:pPr>
                      <w:spacing w:before="12"/>
                      <w:ind w:left="322" w:right="0" w:firstLine="0"/>
                      <w:jc w:val="left"/>
                      <w:rPr>
                        <w:sz w:val="24"/>
                      </w:rPr>
                    </w:pPr>
                    <w:r>
                      <w:rPr>
                        <w:color w:val="404040"/>
                        <w:spacing w:val="-5"/>
                        <w:sz w:val="24"/>
                      </w:rPr>
                      <w:t>18%</w:t>
                    </w:r>
                  </w:p>
                </w:txbxContent>
              </v:textbox>
              <w10:wrap type="none"/>
            </v:shape>
            <v:shape style="position:absolute;left:4780;top:282;width:783;height:573" type="#_x0000_t202" id="docshape46" filled="false" stroked="false">
              <v:textbox inset="0,0,0,0">
                <w:txbxContent>
                  <w:p>
                    <w:pPr>
                      <w:spacing w:line="266" w:lineRule="exact" w:before="0"/>
                      <w:ind w:left="322" w:right="0" w:firstLine="0"/>
                      <w:jc w:val="left"/>
                      <w:rPr>
                        <w:sz w:val="24"/>
                      </w:rPr>
                    </w:pPr>
                    <w:r>
                      <w:rPr>
                        <w:color w:val="404040"/>
                        <w:spacing w:val="-5"/>
                        <w:sz w:val="24"/>
                      </w:rPr>
                      <w:t>24%</w:t>
                    </w:r>
                  </w:p>
                  <w:p>
                    <w:pPr>
                      <w:spacing w:before="31"/>
                      <w:ind w:left="0" w:right="0" w:firstLine="0"/>
                      <w:jc w:val="left"/>
                      <w:rPr>
                        <w:sz w:val="24"/>
                      </w:rPr>
                    </w:pPr>
                    <w:r>
                      <w:rPr>
                        <w:color w:val="404040"/>
                        <w:spacing w:val="-5"/>
                        <w:sz w:val="24"/>
                      </w:rPr>
                      <w:t>20%</w:t>
                    </w:r>
                  </w:p>
                </w:txbxContent>
              </v:textbox>
              <w10:wrap type="none"/>
            </v:shape>
            <v:shape style="position:absolute;left:5972;top:1655;width:340;height:266" type="#_x0000_t202" id="docshape47" filled="false" stroked="false">
              <v:textbox inset="0,0,0,0">
                <w:txbxContent>
                  <w:p>
                    <w:pPr>
                      <w:spacing w:line="266" w:lineRule="exact" w:before="0"/>
                      <w:ind w:left="0" w:right="0" w:firstLine="0"/>
                      <w:jc w:val="left"/>
                      <w:rPr>
                        <w:sz w:val="24"/>
                      </w:rPr>
                    </w:pPr>
                    <w:r>
                      <w:rPr>
                        <w:color w:val="404040"/>
                        <w:spacing w:val="-5"/>
                        <w:sz w:val="24"/>
                      </w:rPr>
                      <w:t>6%</w:t>
                    </w:r>
                  </w:p>
                </w:txbxContent>
              </v:textbox>
              <w10:wrap type="none"/>
            </v:shape>
            <v:shape style="position:absolute;left:6294;top:1833;width:340;height:266" type="#_x0000_t202" id="docshape48" filled="false" stroked="false">
              <v:textbox inset="0,0,0,0">
                <w:txbxContent>
                  <w:p>
                    <w:pPr>
                      <w:spacing w:line="266" w:lineRule="exact" w:before="0"/>
                      <w:ind w:left="0" w:right="0" w:firstLine="0"/>
                      <w:jc w:val="left"/>
                      <w:rPr>
                        <w:sz w:val="24"/>
                      </w:rPr>
                    </w:pPr>
                    <w:r>
                      <w:rPr>
                        <w:color w:val="404040"/>
                        <w:spacing w:val="-5"/>
                        <w:sz w:val="24"/>
                      </w:rPr>
                      <w:t>3%</w:t>
                    </w:r>
                  </w:p>
                </w:txbxContent>
              </v:textbox>
              <w10:wrap type="none"/>
            </v:shape>
            <v:shape style="position:absolute;left:7104;top:1684;width:340;height:266" type="#_x0000_t202" id="docshape49" filled="false" stroked="false">
              <v:textbox inset="0,0,0,0">
                <w:txbxContent>
                  <w:p>
                    <w:pPr>
                      <w:spacing w:line="266" w:lineRule="exact" w:before="0"/>
                      <w:ind w:left="0" w:right="0" w:firstLine="0"/>
                      <w:jc w:val="left"/>
                      <w:rPr>
                        <w:sz w:val="24"/>
                      </w:rPr>
                    </w:pPr>
                    <w:r>
                      <w:rPr>
                        <w:color w:val="404040"/>
                        <w:spacing w:val="-5"/>
                        <w:sz w:val="24"/>
                      </w:rPr>
                      <w:t>5%</w:t>
                    </w:r>
                  </w:p>
                </w:txbxContent>
              </v:textbox>
              <w10:wrap type="none"/>
            </v:shape>
            <v:shape style="position:absolute;left:7427;top:1785;width:340;height:266" type="#_x0000_t202" id="docshape50" filled="false" stroked="false">
              <v:textbox inset="0,0,0,0">
                <w:txbxContent>
                  <w:p>
                    <w:pPr>
                      <w:spacing w:line="266" w:lineRule="exact" w:before="0"/>
                      <w:ind w:left="0" w:right="0" w:firstLine="0"/>
                      <w:jc w:val="left"/>
                      <w:rPr>
                        <w:sz w:val="24"/>
                      </w:rPr>
                    </w:pPr>
                    <w:r>
                      <w:rPr>
                        <w:color w:val="404040"/>
                        <w:spacing w:val="-5"/>
                        <w:sz w:val="24"/>
                      </w:rPr>
                      <w:t>4%</w:t>
                    </w:r>
                  </w:p>
                </w:txbxContent>
              </v:textbox>
              <w10:wrap type="none"/>
            </v:shape>
            <v:shape style="position:absolute;left:8236;top:1689;width:340;height:266" type="#_x0000_t202" id="docshape51" filled="false" stroked="false">
              <v:textbox inset="0,0,0,0">
                <w:txbxContent>
                  <w:p>
                    <w:pPr>
                      <w:spacing w:line="266" w:lineRule="exact" w:before="0"/>
                      <w:ind w:left="0" w:right="0" w:firstLine="0"/>
                      <w:jc w:val="left"/>
                      <w:rPr>
                        <w:sz w:val="24"/>
                      </w:rPr>
                    </w:pPr>
                    <w:r>
                      <w:rPr>
                        <w:color w:val="404040"/>
                        <w:spacing w:val="-5"/>
                        <w:sz w:val="24"/>
                      </w:rPr>
                      <w:t>5%</w:t>
                    </w:r>
                  </w:p>
                </w:txbxContent>
              </v:textbox>
              <w10:wrap type="none"/>
            </v:shape>
            <v:shape style="position:absolute;left:8559;top:1741;width:340;height:266" type="#_x0000_t202" id="docshape52" filled="false" stroked="false">
              <v:textbox inset="0,0,0,0">
                <w:txbxContent>
                  <w:p>
                    <w:pPr>
                      <w:spacing w:line="266" w:lineRule="exact" w:before="0"/>
                      <w:ind w:left="0" w:right="0" w:firstLine="0"/>
                      <w:jc w:val="left"/>
                      <w:rPr>
                        <w:sz w:val="24"/>
                      </w:rPr>
                    </w:pPr>
                    <w:r>
                      <w:rPr>
                        <w:color w:val="404040"/>
                        <w:spacing w:val="-5"/>
                        <w:sz w:val="24"/>
                      </w:rPr>
                      <w:t>5%</w:t>
                    </w:r>
                  </w:p>
                </w:txbxContent>
              </v:textbox>
              <w10:wrap type="none"/>
            </v:shape>
            <v:shape style="position:absolute;left:9368;top:1933;width:663;height:276" type="#_x0000_t202" id="docshape53" filled="false" stroked="false">
              <v:textbox inset="0,0,0,0">
                <w:txbxContent>
                  <w:p>
                    <w:pPr>
                      <w:spacing w:line="275" w:lineRule="exact" w:before="0"/>
                      <w:ind w:left="0" w:right="0" w:firstLine="0"/>
                      <w:jc w:val="left"/>
                      <w:rPr>
                        <w:sz w:val="24"/>
                      </w:rPr>
                    </w:pPr>
                    <w:r>
                      <w:rPr>
                        <w:color w:val="404040"/>
                        <w:spacing w:val="-4"/>
                        <w:position w:val="1"/>
                        <w:sz w:val="24"/>
                      </w:rPr>
                      <w:t>2%</w:t>
                    </w:r>
                    <w:r>
                      <w:rPr>
                        <w:color w:val="404040"/>
                        <w:spacing w:val="-4"/>
                        <w:sz w:val="24"/>
                      </w:rPr>
                      <w:t>2%</w:t>
                    </w:r>
                  </w:p>
                </w:txbxContent>
              </v:textbox>
              <w10:wrap type="none"/>
            </v:shape>
            <w10:wrap type="none"/>
          </v:group>
        </w:pict>
      </w:r>
      <w:r>
        <w:rPr>
          <w:color w:val="595959"/>
          <w:spacing w:val="-5"/>
        </w:rPr>
        <w:t>30%</w:t>
      </w:r>
    </w:p>
    <w:p>
      <w:pPr>
        <w:pStyle w:val="BodyText"/>
        <w:ind w:left="0"/>
        <w:jc w:val="left"/>
        <w:rPr>
          <w:sz w:val="20"/>
        </w:rPr>
      </w:pPr>
    </w:p>
    <w:p>
      <w:pPr>
        <w:pStyle w:val="BodyText"/>
        <w:spacing w:before="206"/>
        <w:ind w:left="500"/>
        <w:jc w:val="left"/>
      </w:pPr>
      <w:r>
        <w:rPr>
          <w:color w:val="595959"/>
          <w:spacing w:val="-5"/>
        </w:rPr>
        <w:t>20%</w:t>
      </w:r>
    </w:p>
    <w:p>
      <w:pPr>
        <w:pStyle w:val="BodyText"/>
        <w:spacing w:before="11"/>
        <w:ind w:left="0"/>
        <w:jc w:val="left"/>
        <w:rPr>
          <w:sz w:val="37"/>
        </w:rPr>
      </w:pPr>
    </w:p>
    <w:p>
      <w:pPr>
        <w:pStyle w:val="BodyText"/>
        <w:ind w:left="500"/>
        <w:jc w:val="left"/>
      </w:pPr>
      <w:r>
        <w:rPr>
          <w:color w:val="595959"/>
          <w:spacing w:val="-5"/>
        </w:rPr>
        <w:t>10%</w:t>
      </w:r>
    </w:p>
    <w:p>
      <w:pPr>
        <w:pStyle w:val="BodyText"/>
        <w:spacing w:before="6"/>
        <w:ind w:left="0"/>
        <w:jc w:val="left"/>
        <w:rPr>
          <w:sz w:val="37"/>
        </w:rPr>
      </w:pPr>
    </w:p>
    <w:p>
      <w:pPr>
        <w:pStyle w:val="BodyText"/>
        <w:ind w:left="640"/>
        <w:jc w:val="left"/>
      </w:pPr>
      <w:r>
        <w:rPr>
          <w:color w:val="595959"/>
          <w:spacing w:val="-5"/>
        </w:rPr>
        <w:t>0%</w:t>
      </w:r>
    </w:p>
    <w:p>
      <w:pPr>
        <w:pStyle w:val="BodyText"/>
        <w:tabs>
          <w:tab w:pos="4785" w:val="left" w:leader="none"/>
          <w:tab w:pos="6073" w:val="left" w:leader="none"/>
          <w:tab w:pos="7213" w:val="left" w:leader="none"/>
          <w:tab w:pos="8254" w:val="left" w:leader="none"/>
        </w:tabs>
        <w:spacing w:before="14"/>
        <w:ind w:left="1315"/>
        <w:jc w:val="left"/>
      </w:pPr>
      <w:r>
        <w:rPr>
          <w:color w:val="595959"/>
        </w:rPr>
        <w:t>Садочок</w:t>
      </w:r>
      <w:r>
        <w:rPr>
          <w:color w:val="595959"/>
          <w:spacing w:val="46"/>
        </w:rPr>
        <w:t> </w:t>
      </w:r>
      <w:r>
        <w:rPr>
          <w:color w:val="595959"/>
        </w:rPr>
        <w:t>Сандора</w:t>
      </w:r>
      <w:r>
        <w:rPr>
          <w:color w:val="595959"/>
          <w:spacing w:val="70"/>
        </w:rPr>
        <w:t> </w:t>
      </w:r>
      <w:r>
        <w:rPr>
          <w:color w:val="595959"/>
        </w:rPr>
        <w:t>Наш</w:t>
      </w:r>
      <w:r>
        <w:rPr>
          <w:color w:val="595959"/>
          <w:spacing w:val="-5"/>
        </w:rPr>
        <w:t> сік</w:t>
      </w:r>
      <w:r>
        <w:rPr>
          <w:color w:val="595959"/>
        </w:rPr>
        <w:tab/>
      </w:r>
      <w:r>
        <w:rPr>
          <w:color w:val="595959"/>
          <w:spacing w:val="-2"/>
        </w:rPr>
        <w:t>Галіція</w:t>
      </w:r>
      <w:r>
        <w:rPr>
          <w:color w:val="595959"/>
        </w:rPr>
        <w:tab/>
      </w:r>
      <w:r>
        <w:rPr>
          <w:color w:val="595959"/>
          <w:spacing w:val="-2"/>
        </w:rPr>
        <w:t>Jaffa</w:t>
      </w:r>
      <w:r>
        <w:rPr>
          <w:color w:val="595959"/>
        </w:rPr>
        <w:tab/>
      </w:r>
      <w:r>
        <w:rPr>
          <w:color w:val="595959"/>
          <w:spacing w:val="-4"/>
        </w:rPr>
        <w:t>Rich</w:t>
      </w:r>
      <w:r>
        <w:rPr>
          <w:color w:val="595959"/>
        </w:rPr>
        <w:tab/>
      </w:r>
      <w:r>
        <w:rPr>
          <w:color w:val="595959"/>
          <w:spacing w:val="-2"/>
        </w:rPr>
        <w:t>Биола</w:t>
      </w:r>
    </w:p>
    <w:p>
      <w:pPr>
        <w:spacing w:line="333" w:lineRule="auto" w:before="167"/>
        <w:ind w:left="2936" w:right="2563" w:firstLine="0"/>
        <w:jc w:val="left"/>
        <w:rPr>
          <w:sz w:val="24"/>
        </w:rPr>
      </w:pPr>
      <w:r>
        <w:rPr/>
        <w:pict>
          <v:rect style="position:absolute;margin-left:192.204697pt;margin-top:13.002928pt;width:5.9805pt;height:5.98040pt;mso-position-horizontal-relative:page;mso-position-vertical-relative:paragraph;z-index:15730688" id="docshape54" filled="true" fillcolor="#4472c4" stroked="false">
            <v:fill type="solid"/>
            <w10:wrap type="none"/>
          </v:rect>
        </w:pict>
      </w:r>
      <w:r>
        <w:rPr/>
        <w:pict>
          <v:rect style="position:absolute;margin-left:192.204697pt;margin-top:32.159927pt;width:5.9805pt;height:5.9805pt;mso-position-horizontal-relative:page;mso-position-vertical-relative:paragraph;z-index:15731200" id="docshape55" filled="true" fillcolor="#ed7d31" stroked="false">
            <v:fill type="solid"/>
            <w10:wrap type="none"/>
          </v:rect>
        </w:pict>
      </w:r>
      <w:r>
        <w:rPr>
          <w:color w:val="595959"/>
          <w:sz w:val="24"/>
        </w:rPr>
        <w:t>Частка ринку у грошовому вираженні Частка</w:t>
      </w:r>
      <w:r>
        <w:rPr>
          <w:color w:val="595959"/>
          <w:spacing w:val="-15"/>
          <w:sz w:val="24"/>
        </w:rPr>
        <w:t> </w:t>
      </w:r>
      <w:r>
        <w:rPr>
          <w:color w:val="595959"/>
          <w:sz w:val="24"/>
        </w:rPr>
        <w:t>ринку</w:t>
      </w:r>
      <w:r>
        <w:rPr>
          <w:color w:val="595959"/>
          <w:spacing w:val="-15"/>
          <w:sz w:val="24"/>
        </w:rPr>
        <w:t> </w:t>
      </w:r>
      <w:r>
        <w:rPr>
          <w:color w:val="595959"/>
          <w:sz w:val="24"/>
        </w:rPr>
        <w:t>у</w:t>
      </w:r>
      <w:r>
        <w:rPr>
          <w:color w:val="595959"/>
          <w:spacing w:val="-15"/>
          <w:sz w:val="24"/>
        </w:rPr>
        <w:t> </w:t>
      </w:r>
      <w:r>
        <w:rPr>
          <w:color w:val="595959"/>
          <w:sz w:val="24"/>
        </w:rPr>
        <w:t>натуральному</w:t>
      </w:r>
      <w:r>
        <w:rPr>
          <w:color w:val="595959"/>
          <w:spacing w:val="-15"/>
          <w:sz w:val="24"/>
        </w:rPr>
        <w:t> </w:t>
      </w:r>
      <w:r>
        <w:rPr>
          <w:color w:val="595959"/>
          <w:sz w:val="24"/>
        </w:rPr>
        <w:t>вираженні</w:t>
      </w:r>
    </w:p>
    <w:p>
      <w:pPr>
        <w:pStyle w:val="BodyText"/>
        <w:spacing w:before="6"/>
        <w:ind w:left="0"/>
        <w:jc w:val="left"/>
        <w:rPr>
          <w:sz w:val="10"/>
        </w:rPr>
      </w:pPr>
    </w:p>
    <w:p>
      <w:pPr>
        <w:pStyle w:val="Heading2"/>
        <w:spacing w:before="87"/>
        <w:ind w:left="370"/>
        <w:jc w:val="left"/>
      </w:pPr>
      <w:r>
        <w:rPr/>
        <w:t>Рисунок</w:t>
      </w:r>
      <w:r>
        <w:rPr>
          <w:spacing w:val="-12"/>
        </w:rPr>
        <w:t> </w:t>
      </w:r>
      <w:r>
        <w:rPr/>
        <w:t>3.1</w:t>
      </w:r>
      <w:r>
        <w:rPr>
          <w:spacing w:val="-12"/>
        </w:rPr>
        <w:t> </w:t>
      </w:r>
      <w:r>
        <w:rPr/>
        <w:t>Розподіл</w:t>
      </w:r>
      <w:r>
        <w:rPr>
          <w:spacing w:val="-12"/>
        </w:rPr>
        <w:t> </w:t>
      </w:r>
      <w:r>
        <w:rPr/>
        <w:t>ринку</w:t>
      </w:r>
      <w:r>
        <w:rPr>
          <w:spacing w:val="-12"/>
        </w:rPr>
        <w:t> </w:t>
      </w:r>
      <w:r>
        <w:rPr/>
        <w:t>соків</w:t>
      </w:r>
      <w:r>
        <w:rPr>
          <w:spacing w:val="-12"/>
        </w:rPr>
        <w:t> </w:t>
      </w:r>
      <w:r>
        <w:rPr/>
        <w:t>в</w:t>
      </w:r>
      <w:r>
        <w:rPr>
          <w:spacing w:val="-12"/>
        </w:rPr>
        <w:t> </w:t>
      </w:r>
      <w:r>
        <w:rPr/>
        <w:t>Україні</w:t>
      </w:r>
      <w:r>
        <w:rPr>
          <w:spacing w:val="-12"/>
        </w:rPr>
        <w:t> </w:t>
      </w:r>
      <w:r>
        <w:rPr/>
        <w:t>між</w:t>
      </w:r>
      <w:r>
        <w:rPr>
          <w:spacing w:val="-12"/>
        </w:rPr>
        <w:t> </w:t>
      </w:r>
      <w:r>
        <w:rPr/>
        <w:t>основними</w:t>
      </w:r>
      <w:r>
        <w:rPr>
          <w:spacing w:val="-12"/>
        </w:rPr>
        <w:t> </w:t>
      </w:r>
      <w:r>
        <w:rPr>
          <w:spacing w:val="-2"/>
        </w:rPr>
        <w:t>брендами.</w:t>
      </w:r>
    </w:p>
    <w:p>
      <w:pPr>
        <w:pStyle w:val="BodyText"/>
        <w:spacing w:before="163"/>
        <w:jc w:val="left"/>
      </w:pPr>
      <w:r>
        <w:rPr/>
        <w:t>Джерело:</w:t>
      </w:r>
      <w:r>
        <w:rPr>
          <w:spacing w:val="-15"/>
        </w:rPr>
        <w:t> </w:t>
      </w:r>
      <w:r>
        <w:rPr/>
        <w:t>дані</w:t>
      </w:r>
      <w:r>
        <w:rPr>
          <w:spacing w:val="-15"/>
        </w:rPr>
        <w:t> </w:t>
      </w:r>
      <w:r>
        <w:rPr/>
        <w:t>компанії</w:t>
      </w:r>
      <w:r>
        <w:rPr>
          <w:spacing w:val="-14"/>
        </w:rPr>
        <w:t> </w:t>
      </w:r>
      <w:r>
        <w:rPr/>
        <w:t>Трейд</w:t>
      </w:r>
      <w:r>
        <w:rPr>
          <w:spacing w:val="-15"/>
        </w:rPr>
        <w:t> </w:t>
      </w:r>
      <w:r>
        <w:rPr/>
        <w:t>Мастер</w:t>
      </w:r>
      <w:r>
        <w:rPr>
          <w:spacing w:val="-14"/>
        </w:rPr>
        <w:t> </w:t>
      </w:r>
      <w:r>
        <w:rPr>
          <w:spacing w:val="-4"/>
        </w:rPr>
        <w:t>Груп</w:t>
      </w:r>
    </w:p>
    <w:p>
      <w:pPr>
        <w:pStyle w:val="BodyText"/>
        <w:ind w:left="0"/>
        <w:jc w:val="left"/>
        <w:rPr>
          <w:sz w:val="30"/>
        </w:rPr>
      </w:pPr>
    </w:p>
    <w:p>
      <w:pPr>
        <w:pStyle w:val="BodyText"/>
        <w:spacing w:before="10"/>
        <w:ind w:left="0"/>
        <w:jc w:val="left"/>
        <w:rPr>
          <w:sz w:val="25"/>
        </w:rPr>
      </w:pPr>
    </w:p>
    <w:p>
      <w:pPr>
        <w:pStyle w:val="BodyText"/>
        <w:spacing w:line="360" w:lineRule="auto"/>
        <w:ind w:right="659" w:firstLine="720"/>
      </w:pPr>
      <w:r>
        <w:rPr/>
        <w:t>Бренд належить компанії Вітмарк і посідає у її портфелі другу позицію, значно поступаючись ТМ «Наш сік». Ринок є концентрованим. Трійка лідерів ринку: «Садочок», «Сандора» та «Наш сік» посідають близько</w:t>
      </w:r>
      <w:r>
        <w:rPr>
          <w:spacing w:val="-18"/>
        </w:rPr>
        <w:t> </w:t>
      </w:r>
      <w:r>
        <w:rPr/>
        <w:t>70%</w:t>
      </w:r>
      <w:r>
        <w:rPr>
          <w:spacing w:val="-17"/>
        </w:rPr>
        <w:t> </w:t>
      </w:r>
      <w:r>
        <w:rPr/>
        <w:t>всього</w:t>
      </w:r>
      <w:r>
        <w:rPr>
          <w:spacing w:val="-17"/>
        </w:rPr>
        <w:t> </w:t>
      </w:r>
      <w:r>
        <w:rPr/>
        <w:t>ринку,</w:t>
      </w:r>
      <w:r>
        <w:rPr>
          <w:spacing w:val="-18"/>
        </w:rPr>
        <w:t> </w:t>
      </w:r>
      <w:r>
        <w:rPr/>
        <w:t>як</w:t>
      </w:r>
      <w:r>
        <w:rPr>
          <w:spacing w:val="-17"/>
        </w:rPr>
        <w:t> </w:t>
      </w:r>
      <w:r>
        <w:rPr/>
        <w:t>в</w:t>
      </w:r>
      <w:r>
        <w:rPr>
          <w:spacing w:val="-18"/>
        </w:rPr>
        <w:t> </w:t>
      </w:r>
      <w:r>
        <w:rPr/>
        <w:t>натуральному,</w:t>
      </w:r>
      <w:r>
        <w:rPr>
          <w:spacing w:val="-17"/>
        </w:rPr>
        <w:t> </w:t>
      </w:r>
      <w:r>
        <w:rPr/>
        <w:t>так</w:t>
      </w:r>
      <w:r>
        <w:rPr>
          <w:spacing w:val="-18"/>
        </w:rPr>
        <w:t> </w:t>
      </w:r>
      <w:r>
        <w:rPr/>
        <w:t>і</w:t>
      </w:r>
      <w:r>
        <w:rPr>
          <w:spacing w:val="-17"/>
        </w:rPr>
        <w:t> </w:t>
      </w:r>
      <w:r>
        <w:rPr/>
        <w:t>в</w:t>
      </w:r>
      <w:r>
        <w:rPr>
          <w:spacing w:val="-18"/>
        </w:rPr>
        <w:t> </w:t>
      </w:r>
      <w:r>
        <w:rPr/>
        <w:t>грошовому</w:t>
      </w:r>
      <w:r>
        <w:rPr>
          <w:spacing w:val="-17"/>
        </w:rPr>
        <w:t> </w:t>
      </w:r>
      <w:r>
        <w:rPr/>
        <w:t>вираженні. Сукупна частка ТОП-9 брендів в грошовому вираженні та ТОП-8 в натуральному вираженні становить близько 90%, а сумарна частка п’яти провідних</w:t>
      </w:r>
      <w:r>
        <w:rPr>
          <w:spacing w:val="-12"/>
        </w:rPr>
        <w:t> </w:t>
      </w:r>
      <w:r>
        <w:rPr/>
        <w:t>виробників</w:t>
      </w:r>
      <w:r>
        <w:rPr>
          <w:spacing w:val="-11"/>
        </w:rPr>
        <w:t> </w:t>
      </w:r>
      <w:r>
        <w:rPr/>
        <w:t>–</w:t>
      </w:r>
      <w:r>
        <w:rPr>
          <w:spacing w:val="-12"/>
        </w:rPr>
        <w:t> </w:t>
      </w:r>
      <w:r>
        <w:rPr/>
        <w:t>близько</w:t>
      </w:r>
      <w:r>
        <w:rPr>
          <w:spacing w:val="-12"/>
        </w:rPr>
        <w:t> </w:t>
      </w:r>
      <w:r>
        <w:rPr/>
        <w:t>88%:</w:t>
      </w:r>
      <w:r>
        <w:rPr>
          <w:spacing w:val="-12"/>
        </w:rPr>
        <w:t> </w:t>
      </w:r>
      <w:r>
        <w:rPr/>
        <w:t>PepsiCo,</w:t>
      </w:r>
      <w:r>
        <w:rPr>
          <w:spacing w:val="-16"/>
        </w:rPr>
        <w:t> </w:t>
      </w:r>
      <w:r>
        <w:rPr/>
        <w:t>Vitmark,</w:t>
      </w:r>
      <w:r>
        <w:rPr>
          <w:spacing w:val="-16"/>
        </w:rPr>
        <w:t> </w:t>
      </w:r>
      <w:r>
        <w:rPr/>
        <w:t>T.B.Fruit,</w:t>
      </w:r>
      <w:r>
        <w:rPr>
          <w:spacing w:val="-12"/>
        </w:rPr>
        <w:t> </w:t>
      </w:r>
      <w:r>
        <w:rPr/>
        <w:t>Coca</w:t>
      </w:r>
      <w:r>
        <w:rPr>
          <w:spacing w:val="-12"/>
        </w:rPr>
        <w:t> </w:t>
      </w:r>
      <w:r>
        <w:rPr/>
        <w:t>Cola та Biola.</w:t>
      </w:r>
    </w:p>
    <w:p>
      <w:pPr>
        <w:spacing w:after="0" w:line="360" w:lineRule="auto"/>
        <w:sectPr>
          <w:pgSz w:w="11900" w:h="16840"/>
          <w:pgMar w:header="732" w:footer="0" w:top="1360" w:bottom="280" w:left="1080" w:right="760"/>
        </w:sectPr>
      </w:pPr>
    </w:p>
    <w:p>
      <w:pPr>
        <w:pStyle w:val="BodyText"/>
        <w:spacing w:line="360" w:lineRule="auto" w:before="76"/>
        <w:ind w:right="661" w:firstLine="720"/>
      </w:pPr>
      <w:r>
        <w:rPr/>
        <w:t>В розрізі компаній виробників є два лідери ринку, які значно перевищують</w:t>
      </w:r>
      <w:r>
        <w:rPr>
          <w:spacing w:val="-7"/>
        </w:rPr>
        <w:t> </w:t>
      </w:r>
      <w:r>
        <w:rPr/>
        <w:t>інших</w:t>
      </w:r>
      <w:r>
        <w:rPr>
          <w:spacing w:val="-6"/>
        </w:rPr>
        <w:t> </w:t>
      </w:r>
      <w:r>
        <w:rPr/>
        <w:t>за</w:t>
      </w:r>
      <w:r>
        <w:rPr>
          <w:spacing w:val="-7"/>
        </w:rPr>
        <w:t> </w:t>
      </w:r>
      <w:r>
        <w:rPr/>
        <w:t>розміром:</w:t>
      </w:r>
      <w:r>
        <w:rPr>
          <w:spacing w:val="-6"/>
        </w:rPr>
        <w:t> </w:t>
      </w:r>
      <w:r>
        <w:rPr/>
        <w:t>«PepsiCo»,</w:t>
      </w:r>
      <w:r>
        <w:rPr>
          <w:spacing w:val="-7"/>
        </w:rPr>
        <w:t> </w:t>
      </w:r>
      <w:r>
        <w:rPr/>
        <w:t>який</w:t>
      </w:r>
      <w:r>
        <w:rPr>
          <w:spacing w:val="-6"/>
        </w:rPr>
        <w:t> </w:t>
      </w:r>
      <w:r>
        <w:rPr/>
        <w:t>належать</w:t>
      </w:r>
      <w:r>
        <w:rPr>
          <w:spacing w:val="-6"/>
        </w:rPr>
        <w:t> </w:t>
      </w:r>
      <w:r>
        <w:rPr/>
        <w:t>ТМ</w:t>
      </w:r>
      <w:r>
        <w:rPr>
          <w:spacing w:val="-6"/>
        </w:rPr>
        <w:t> </w:t>
      </w:r>
      <w:r>
        <w:rPr/>
        <w:t>Сандора</w:t>
      </w:r>
      <w:r>
        <w:rPr>
          <w:spacing w:val="-6"/>
        </w:rPr>
        <w:t> </w:t>
      </w:r>
      <w:r>
        <w:rPr/>
        <w:t>та Садочок,</w:t>
      </w:r>
      <w:r>
        <w:rPr>
          <w:spacing w:val="-9"/>
        </w:rPr>
        <w:t> </w:t>
      </w:r>
      <w:r>
        <w:rPr/>
        <w:t>та</w:t>
      </w:r>
      <w:r>
        <w:rPr>
          <w:spacing w:val="-9"/>
        </w:rPr>
        <w:t> </w:t>
      </w:r>
      <w:r>
        <w:rPr/>
        <w:t>компанія</w:t>
      </w:r>
      <w:r>
        <w:rPr>
          <w:spacing w:val="-9"/>
        </w:rPr>
        <w:t> </w:t>
      </w:r>
      <w:r>
        <w:rPr/>
        <w:t>«Вітмарк»,</w:t>
      </w:r>
      <w:r>
        <w:rPr>
          <w:spacing w:val="-9"/>
        </w:rPr>
        <w:t> </w:t>
      </w:r>
      <w:r>
        <w:rPr/>
        <w:t>якій</w:t>
      </w:r>
      <w:r>
        <w:rPr>
          <w:spacing w:val="-9"/>
        </w:rPr>
        <w:t> </w:t>
      </w:r>
      <w:r>
        <w:rPr/>
        <w:t>належать</w:t>
      </w:r>
      <w:r>
        <w:rPr>
          <w:spacing w:val="-9"/>
        </w:rPr>
        <w:t> </w:t>
      </w:r>
      <w:r>
        <w:rPr/>
        <w:t>поміж</w:t>
      </w:r>
      <w:r>
        <w:rPr>
          <w:spacing w:val="-9"/>
        </w:rPr>
        <w:t> </w:t>
      </w:r>
      <w:r>
        <w:rPr/>
        <w:t>інших</w:t>
      </w:r>
      <w:r>
        <w:rPr>
          <w:spacing w:val="-9"/>
        </w:rPr>
        <w:t> </w:t>
      </w:r>
      <w:r>
        <w:rPr/>
        <w:t>ТМ</w:t>
      </w:r>
      <w:r>
        <w:rPr>
          <w:spacing w:val="-8"/>
        </w:rPr>
        <w:t> </w:t>
      </w:r>
      <w:r>
        <w:rPr/>
        <w:t>«Наш</w:t>
      </w:r>
      <w:r>
        <w:rPr>
          <w:spacing w:val="-8"/>
        </w:rPr>
        <w:t> </w:t>
      </w:r>
      <w:r>
        <w:rPr/>
        <w:t>сік» та Jaffa. Сукупна частка двох лідерів становить 76% в натуральному вираженні і 73% в грошовому.</w:t>
      </w:r>
    </w:p>
    <w:p>
      <w:pPr>
        <w:pStyle w:val="BodyText"/>
        <w:spacing w:line="362" w:lineRule="auto"/>
        <w:ind w:right="663" w:firstLine="720"/>
      </w:pPr>
      <w:r>
        <w:rPr/>
        <w:t>Цінове позиціонування бренду –</w:t>
      </w:r>
      <w:r>
        <w:rPr>
          <w:spacing w:val="-6"/>
        </w:rPr>
        <w:t> </w:t>
      </w:r>
      <w:r>
        <w:rPr/>
        <w:t>вище середнього (Upper middle). У цій категорії бренд конкурує з ТМ Sandora та ТМ Rich.</w:t>
      </w:r>
    </w:p>
    <w:p>
      <w:pPr>
        <w:pStyle w:val="BodyText"/>
        <w:spacing w:line="315" w:lineRule="exact"/>
        <w:ind w:right="662"/>
        <w:jc w:val="right"/>
      </w:pPr>
      <w:r>
        <w:rPr>
          <w:spacing w:val="-2"/>
        </w:rPr>
        <w:t>Таблиця</w:t>
      </w:r>
      <w:r>
        <w:rPr>
          <w:spacing w:val="-10"/>
        </w:rPr>
        <w:t> </w:t>
      </w:r>
      <w:r>
        <w:rPr>
          <w:spacing w:val="-5"/>
        </w:rPr>
        <w:t>3.1</w:t>
      </w:r>
    </w:p>
    <w:p>
      <w:pPr>
        <w:pStyle w:val="Heading2"/>
        <w:spacing w:before="163"/>
        <w:ind w:left="590"/>
        <w:jc w:val="left"/>
        <w:rPr>
          <w:b w:val="0"/>
        </w:rPr>
      </w:pPr>
      <w:r>
        <w:rPr/>
        <w:t>Рівні</w:t>
      </w:r>
      <w:r>
        <w:rPr>
          <w:spacing w:val="-15"/>
        </w:rPr>
        <w:t> </w:t>
      </w:r>
      <w:r>
        <w:rPr/>
        <w:t>цінового</w:t>
      </w:r>
      <w:r>
        <w:rPr>
          <w:spacing w:val="-15"/>
        </w:rPr>
        <w:t> </w:t>
      </w:r>
      <w:r>
        <w:rPr/>
        <w:t>позиціонування</w:t>
      </w:r>
      <w:r>
        <w:rPr>
          <w:spacing w:val="-15"/>
        </w:rPr>
        <w:t> </w:t>
      </w:r>
      <w:r>
        <w:rPr/>
        <w:t>на</w:t>
      </w:r>
      <w:r>
        <w:rPr>
          <w:spacing w:val="-15"/>
        </w:rPr>
        <w:t> </w:t>
      </w:r>
      <w:r>
        <w:rPr/>
        <w:t>соковому</w:t>
      </w:r>
      <w:r>
        <w:rPr>
          <w:spacing w:val="-15"/>
        </w:rPr>
        <w:t> </w:t>
      </w:r>
      <w:r>
        <w:rPr/>
        <w:t>ринку</w:t>
      </w:r>
      <w:r>
        <w:rPr>
          <w:spacing w:val="-14"/>
        </w:rPr>
        <w:t> </w:t>
      </w:r>
      <w:r>
        <w:rPr/>
        <w:t>України</w:t>
      </w:r>
      <w:r>
        <w:rPr>
          <w:spacing w:val="-13"/>
        </w:rPr>
        <w:t> </w:t>
      </w:r>
      <w:r>
        <w:rPr/>
        <w:t>у</w:t>
      </w:r>
      <w:r>
        <w:rPr>
          <w:spacing w:val="-15"/>
        </w:rPr>
        <w:t> </w:t>
      </w:r>
      <w:r>
        <w:rPr/>
        <w:t>2021</w:t>
      </w:r>
      <w:r>
        <w:rPr>
          <w:spacing w:val="-14"/>
        </w:rPr>
        <w:t> </w:t>
      </w:r>
      <w:r>
        <w:rPr>
          <w:spacing w:val="-5"/>
        </w:rPr>
        <w:t>р</w:t>
      </w:r>
      <w:r>
        <w:rPr>
          <w:b w:val="0"/>
          <w:spacing w:val="-5"/>
        </w:rPr>
        <w:t>.</w:t>
      </w:r>
    </w:p>
    <w:p>
      <w:pPr>
        <w:pStyle w:val="BodyText"/>
        <w:spacing w:before="3" w:after="1"/>
        <w:ind w:left="0"/>
        <w:jc w:val="left"/>
        <w:rPr>
          <w:sz w:val="14"/>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0"/>
        <w:gridCol w:w="5184"/>
        <w:gridCol w:w="1440"/>
      </w:tblGrid>
      <w:tr>
        <w:trPr>
          <w:trHeight w:val="1444" w:hRule="atLeast"/>
        </w:trPr>
        <w:tc>
          <w:tcPr>
            <w:tcW w:w="2390" w:type="dxa"/>
          </w:tcPr>
          <w:p>
            <w:pPr>
              <w:pStyle w:val="TableParagraph"/>
              <w:spacing w:line="320" w:lineRule="exact"/>
              <w:rPr>
                <w:b/>
                <w:sz w:val="28"/>
              </w:rPr>
            </w:pPr>
            <w:r>
              <w:rPr>
                <w:b/>
                <w:spacing w:val="-2"/>
                <w:sz w:val="28"/>
              </w:rPr>
              <w:t>Сегмент</w:t>
            </w:r>
          </w:p>
        </w:tc>
        <w:tc>
          <w:tcPr>
            <w:tcW w:w="5184" w:type="dxa"/>
          </w:tcPr>
          <w:p>
            <w:pPr>
              <w:pStyle w:val="TableParagraph"/>
              <w:spacing w:line="320" w:lineRule="exact"/>
              <w:rPr>
                <w:b/>
                <w:sz w:val="28"/>
              </w:rPr>
            </w:pPr>
            <w:r>
              <w:rPr>
                <w:b/>
                <w:spacing w:val="-2"/>
                <w:sz w:val="28"/>
              </w:rPr>
              <w:t>Бренди</w:t>
            </w:r>
          </w:p>
        </w:tc>
        <w:tc>
          <w:tcPr>
            <w:tcW w:w="1440" w:type="dxa"/>
          </w:tcPr>
          <w:p>
            <w:pPr>
              <w:pStyle w:val="TableParagraph"/>
              <w:spacing w:line="357" w:lineRule="auto"/>
              <w:ind w:left="105"/>
              <w:rPr>
                <w:b/>
                <w:sz w:val="28"/>
              </w:rPr>
            </w:pPr>
            <w:r>
              <w:rPr>
                <w:b/>
                <w:sz w:val="28"/>
              </w:rPr>
              <w:t>Частка</w:t>
            </w:r>
            <w:r>
              <w:rPr>
                <w:b/>
                <w:spacing w:val="59"/>
                <w:sz w:val="28"/>
              </w:rPr>
              <w:t> </w:t>
            </w:r>
            <w:r>
              <w:rPr>
                <w:b/>
                <w:sz w:val="28"/>
              </w:rPr>
              <w:t>в </w:t>
            </w:r>
            <w:r>
              <w:rPr>
                <w:b/>
                <w:spacing w:val="-2"/>
                <w:sz w:val="28"/>
              </w:rPr>
              <w:t>обсягу</w:t>
            </w:r>
          </w:p>
          <w:p>
            <w:pPr>
              <w:pStyle w:val="TableParagraph"/>
              <w:spacing w:before="3"/>
              <w:ind w:left="105"/>
              <w:rPr>
                <w:b/>
                <w:sz w:val="28"/>
              </w:rPr>
            </w:pPr>
            <w:r>
              <w:rPr>
                <w:b/>
                <w:spacing w:val="-2"/>
                <w:sz w:val="28"/>
              </w:rPr>
              <w:t>реалізації</w:t>
            </w:r>
          </w:p>
        </w:tc>
      </w:tr>
      <w:tr>
        <w:trPr>
          <w:trHeight w:val="969" w:hRule="atLeast"/>
        </w:trPr>
        <w:tc>
          <w:tcPr>
            <w:tcW w:w="2390" w:type="dxa"/>
          </w:tcPr>
          <w:p>
            <w:pPr>
              <w:pStyle w:val="TableParagraph"/>
              <w:spacing w:before="2"/>
              <w:rPr>
                <w:sz w:val="28"/>
              </w:rPr>
            </w:pPr>
            <w:r>
              <w:rPr>
                <w:spacing w:val="-2"/>
                <w:sz w:val="28"/>
              </w:rPr>
              <w:t>Преміум</w:t>
            </w:r>
          </w:p>
        </w:tc>
        <w:tc>
          <w:tcPr>
            <w:tcW w:w="5184" w:type="dxa"/>
          </w:tcPr>
          <w:p>
            <w:pPr>
              <w:pStyle w:val="TableParagraph"/>
              <w:tabs>
                <w:tab w:pos="1370" w:val="left" w:leader="none"/>
                <w:tab w:pos="2887" w:val="left" w:leader="none"/>
                <w:tab w:pos="3999" w:val="left" w:leader="none"/>
              </w:tabs>
              <w:spacing w:before="2"/>
              <w:rPr>
                <w:sz w:val="28"/>
              </w:rPr>
            </w:pPr>
            <w:r>
              <w:rPr>
                <w:spacing w:val="-2"/>
                <w:sz w:val="28"/>
              </w:rPr>
              <w:t>Sandora</w:t>
            </w:r>
            <w:r>
              <w:rPr>
                <w:sz w:val="28"/>
              </w:rPr>
              <w:tab/>
            </w:r>
            <w:r>
              <w:rPr>
                <w:spacing w:val="-2"/>
                <w:sz w:val="28"/>
              </w:rPr>
              <w:t>Exclusive,</w:t>
            </w:r>
            <w:r>
              <w:rPr>
                <w:sz w:val="28"/>
              </w:rPr>
              <w:tab/>
            </w:r>
            <w:r>
              <w:rPr>
                <w:spacing w:val="-2"/>
                <w:sz w:val="28"/>
              </w:rPr>
              <w:t>Santal,</w:t>
            </w:r>
            <w:r>
              <w:rPr>
                <w:sz w:val="28"/>
              </w:rPr>
              <w:tab/>
            </w:r>
            <w:r>
              <w:rPr>
                <w:spacing w:val="-2"/>
                <w:sz w:val="28"/>
              </w:rPr>
              <w:t>Tymbark,</w:t>
            </w:r>
          </w:p>
          <w:p>
            <w:pPr>
              <w:pStyle w:val="TableParagraph"/>
              <w:spacing w:before="158"/>
              <w:rPr>
                <w:sz w:val="28"/>
              </w:rPr>
            </w:pPr>
            <w:r>
              <w:rPr>
                <w:sz w:val="28"/>
              </w:rPr>
              <w:t>Granini</w:t>
            </w:r>
            <w:r>
              <w:rPr>
                <w:spacing w:val="-6"/>
                <w:sz w:val="28"/>
              </w:rPr>
              <w:t> </w:t>
            </w:r>
            <w:r>
              <w:rPr>
                <w:sz w:val="28"/>
              </w:rPr>
              <w:t>та</w:t>
            </w:r>
            <w:r>
              <w:rPr>
                <w:spacing w:val="-6"/>
                <w:sz w:val="28"/>
              </w:rPr>
              <w:t> </w:t>
            </w:r>
            <w:r>
              <w:rPr>
                <w:sz w:val="28"/>
              </w:rPr>
              <w:t>інші</w:t>
            </w:r>
            <w:r>
              <w:rPr>
                <w:spacing w:val="-5"/>
                <w:sz w:val="28"/>
              </w:rPr>
              <w:t> </w:t>
            </w:r>
            <w:r>
              <w:rPr>
                <w:sz w:val="28"/>
              </w:rPr>
              <w:t>імпортні</w:t>
            </w:r>
            <w:r>
              <w:rPr>
                <w:spacing w:val="-7"/>
                <w:sz w:val="28"/>
              </w:rPr>
              <w:t> </w:t>
            </w:r>
            <w:r>
              <w:rPr>
                <w:spacing w:val="-2"/>
                <w:sz w:val="28"/>
              </w:rPr>
              <w:t>бренди</w:t>
            </w:r>
          </w:p>
        </w:tc>
        <w:tc>
          <w:tcPr>
            <w:tcW w:w="1440" w:type="dxa"/>
          </w:tcPr>
          <w:p>
            <w:pPr>
              <w:pStyle w:val="TableParagraph"/>
              <w:spacing w:before="2"/>
              <w:ind w:left="105"/>
              <w:rPr>
                <w:sz w:val="28"/>
              </w:rPr>
            </w:pPr>
            <w:r>
              <w:rPr>
                <w:spacing w:val="-5"/>
                <w:sz w:val="28"/>
              </w:rPr>
              <w:t>2%</w:t>
            </w:r>
          </w:p>
        </w:tc>
      </w:tr>
      <w:tr>
        <w:trPr>
          <w:trHeight w:val="479" w:hRule="atLeast"/>
        </w:trPr>
        <w:tc>
          <w:tcPr>
            <w:tcW w:w="2390" w:type="dxa"/>
          </w:tcPr>
          <w:p>
            <w:pPr>
              <w:pStyle w:val="TableParagraph"/>
              <w:spacing w:line="320" w:lineRule="exact"/>
              <w:rPr>
                <w:sz w:val="28"/>
              </w:rPr>
            </w:pPr>
            <w:r>
              <w:rPr>
                <w:sz w:val="28"/>
              </w:rPr>
              <w:t>Вище</w:t>
            </w:r>
            <w:r>
              <w:rPr>
                <w:spacing w:val="-5"/>
                <w:sz w:val="28"/>
              </w:rPr>
              <w:t> </w:t>
            </w:r>
            <w:r>
              <w:rPr>
                <w:spacing w:val="-2"/>
                <w:sz w:val="28"/>
              </w:rPr>
              <w:t>середнього</w:t>
            </w:r>
          </w:p>
        </w:tc>
        <w:tc>
          <w:tcPr>
            <w:tcW w:w="5184" w:type="dxa"/>
          </w:tcPr>
          <w:p>
            <w:pPr>
              <w:pStyle w:val="TableParagraph"/>
              <w:spacing w:line="320" w:lineRule="exact"/>
              <w:rPr>
                <w:sz w:val="28"/>
              </w:rPr>
            </w:pPr>
            <w:r>
              <w:rPr>
                <w:sz w:val="28"/>
              </w:rPr>
              <w:t>Sandora,</w:t>
            </w:r>
            <w:r>
              <w:rPr>
                <w:spacing w:val="-11"/>
                <w:sz w:val="28"/>
              </w:rPr>
              <w:t> </w:t>
            </w:r>
            <w:r>
              <w:rPr>
                <w:sz w:val="28"/>
              </w:rPr>
              <w:t>Jaffa,</w:t>
            </w:r>
            <w:r>
              <w:rPr>
                <w:spacing w:val="-9"/>
                <w:sz w:val="28"/>
              </w:rPr>
              <w:t> </w:t>
            </w:r>
            <w:r>
              <w:rPr>
                <w:sz w:val="28"/>
              </w:rPr>
              <w:t>Rich,</w:t>
            </w:r>
            <w:r>
              <w:rPr>
                <w:spacing w:val="-8"/>
                <w:sz w:val="28"/>
              </w:rPr>
              <w:t> </w:t>
            </w:r>
            <w:r>
              <w:rPr>
                <w:spacing w:val="-2"/>
                <w:sz w:val="28"/>
              </w:rPr>
              <w:t>Galicia</w:t>
            </w:r>
          </w:p>
        </w:tc>
        <w:tc>
          <w:tcPr>
            <w:tcW w:w="1440" w:type="dxa"/>
          </w:tcPr>
          <w:p>
            <w:pPr>
              <w:pStyle w:val="TableParagraph"/>
              <w:spacing w:line="320" w:lineRule="exact"/>
              <w:ind w:left="105"/>
              <w:rPr>
                <w:sz w:val="28"/>
              </w:rPr>
            </w:pPr>
            <w:r>
              <w:rPr>
                <w:spacing w:val="-5"/>
                <w:sz w:val="28"/>
              </w:rPr>
              <w:t>24%</w:t>
            </w:r>
          </w:p>
        </w:tc>
      </w:tr>
      <w:tr>
        <w:trPr>
          <w:trHeight w:val="484" w:hRule="atLeast"/>
        </w:trPr>
        <w:tc>
          <w:tcPr>
            <w:tcW w:w="2390" w:type="dxa"/>
          </w:tcPr>
          <w:p>
            <w:pPr>
              <w:pStyle w:val="TableParagraph"/>
              <w:spacing w:before="2"/>
              <w:rPr>
                <w:sz w:val="28"/>
              </w:rPr>
            </w:pPr>
            <w:r>
              <w:rPr>
                <w:spacing w:val="-2"/>
                <w:sz w:val="28"/>
              </w:rPr>
              <w:t>Середній</w:t>
            </w:r>
          </w:p>
        </w:tc>
        <w:tc>
          <w:tcPr>
            <w:tcW w:w="5184" w:type="dxa"/>
          </w:tcPr>
          <w:p>
            <w:pPr>
              <w:pStyle w:val="TableParagraph"/>
              <w:spacing w:before="2"/>
              <w:rPr>
                <w:sz w:val="28"/>
              </w:rPr>
            </w:pPr>
            <w:r>
              <w:rPr>
                <w:spacing w:val="-4"/>
                <w:sz w:val="28"/>
              </w:rPr>
              <w:t>Біола</w:t>
            </w:r>
          </w:p>
        </w:tc>
        <w:tc>
          <w:tcPr>
            <w:tcW w:w="1440" w:type="dxa"/>
          </w:tcPr>
          <w:p>
            <w:pPr>
              <w:pStyle w:val="TableParagraph"/>
              <w:spacing w:before="2"/>
              <w:ind w:left="105"/>
              <w:rPr>
                <w:sz w:val="28"/>
              </w:rPr>
            </w:pPr>
            <w:r>
              <w:rPr>
                <w:spacing w:val="-5"/>
                <w:sz w:val="28"/>
              </w:rPr>
              <w:t>3%</w:t>
            </w:r>
          </w:p>
        </w:tc>
      </w:tr>
      <w:tr>
        <w:trPr>
          <w:trHeight w:val="484" w:hRule="atLeast"/>
        </w:trPr>
        <w:tc>
          <w:tcPr>
            <w:tcW w:w="2390" w:type="dxa"/>
          </w:tcPr>
          <w:p>
            <w:pPr>
              <w:pStyle w:val="TableParagraph"/>
              <w:spacing w:line="320" w:lineRule="exact"/>
              <w:rPr>
                <w:sz w:val="28"/>
              </w:rPr>
            </w:pPr>
            <w:r>
              <w:rPr>
                <w:spacing w:val="-2"/>
                <w:sz w:val="28"/>
              </w:rPr>
              <w:t>Масовий</w:t>
            </w:r>
          </w:p>
        </w:tc>
        <w:tc>
          <w:tcPr>
            <w:tcW w:w="5184" w:type="dxa"/>
          </w:tcPr>
          <w:p>
            <w:pPr>
              <w:pStyle w:val="TableParagraph"/>
              <w:spacing w:line="320" w:lineRule="exact"/>
              <w:rPr>
                <w:sz w:val="28"/>
              </w:rPr>
            </w:pPr>
            <w:r>
              <w:rPr>
                <w:sz w:val="28"/>
              </w:rPr>
              <w:t>Садочок,</w:t>
            </w:r>
            <w:r>
              <w:rPr>
                <w:spacing w:val="-11"/>
                <w:sz w:val="28"/>
              </w:rPr>
              <w:t> </w:t>
            </w:r>
            <w:r>
              <w:rPr>
                <w:sz w:val="28"/>
              </w:rPr>
              <w:t>Наш</w:t>
            </w:r>
            <w:r>
              <w:rPr>
                <w:spacing w:val="-10"/>
                <w:sz w:val="28"/>
              </w:rPr>
              <w:t> </w:t>
            </w:r>
            <w:r>
              <w:rPr>
                <w:spacing w:val="-4"/>
                <w:sz w:val="28"/>
              </w:rPr>
              <w:t>Сок,</w:t>
            </w:r>
          </w:p>
        </w:tc>
        <w:tc>
          <w:tcPr>
            <w:tcW w:w="1440" w:type="dxa"/>
          </w:tcPr>
          <w:p>
            <w:pPr>
              <w:pStyle w:val="TableParagraph"/>
              <w:spacing w:line="320" w:lineRule="exact"/>
              <w:ind w:left="105"/>
              <w:rPr>
                <w:sz w:val="28"/>
              </w:rPr>
            </w:pPr>
            <w:r>
              <w:rPr>
                <w:spacing w:val="-5"/>
                <w:sz w:val="28"/>
              </w:rPr>
              <w:t>59%</w:t>
            </w:r>
          </w:p>
        </w:tc>
      </w:tr>
      <w:tr>
        <w:trPr>
          <w:trHeight w:val="484" w:hRule="atLeast"/>
        </w:trPr>
        <w:tc>
          <w:tcPr>
            <w:tcW w:w="2390" w:type="dxa"/>
          </w:tcPr>
          <w:p>
            <w:pPr>
              <w:pStyle w:val="TableParagraph"/>
              <w:spacing w:line="320" w:lineRule="exact"/>
              <w:rPr>
                <w:sz w:val="28"/>
              </w:rPr>
            </w:pPr>
            <w:r>
              <w:rPr>
                <w:spacing w:val="-2"/>
                <w:sz w:val="28"/>
              </w:rPr>
              <w:t>Низький</w:t>
            </w:r>
          </w:p>
        </w:tc>
        <w:tc>
          <w:tcPr>
            <w:tcW w:w="5184" w:type="dxa"/>
          </w:tcPr>
          <w:p>
            <w:pPr>
              <w:pStyle w:val="TableParagraph"/>
              <w:spacing w:line="320" w:lineRule="exact"/>
              <w:rPr>
                <w:sz w:val="28"/>
              </w:rPr>
            </w:pPr>
            <w:r>
              <w:rPr>
                <w:spacing w:val="-2"/>
                <w:sz w:val="28"/>
              </w:rPr>
              <w:t>Соковита,</w:t>
            </w:r>
            <w:r>
              <w:rPr>
                <w:spacing w:val="-7"/>
                <w:sz w:val="28"/>
              </w:rPr>
              <w:t> </w:t>
            </w:r>
            <w:r>
              <w:rPr>
                <w:spacing w:val="-2"/>
                <w:sz w:val="28"/>
              </w:rPr>
              <w:t>Соки</w:t>
            </w:r>
            <w:r>
              <w:rPr>
                <w:spacing w:val="-6"/>
                <w:sz w:val="28"/>
              </w:rPr>
              <w:t> </w:t>
            </w:r>
            <w:r>
              <w:rPr>
                <w:spacing w:val="-2"/>
                <w:sz w:val="28"/>
              </w:rPr>
              <w:t>України,</w:t>
            </w:r>
            <w:r>
              <w:rPr>
                <w:spacing w:val="-6"/>
                <w:sz w:val="28"/>
              </w:rPr>
              <w:t> </w:t>
            </w:r>
            <w:r>
              <w:rPr>
                <w:spacing w:val="-2"/>
                <w:sz w:val="28"/>
              </w:rPr>
              <w:t>Ранок</w:t>
            </w:r>
          </w:p>
        </w:tc>
        <w:tc>
          <w:tcPr>
            <w:tcW w:w="1440" w:type="dxa"/>
          </w:tcPr>
          <w:p>
            <w:pPr>
              <w:pStyle w:val="TableParagraph"/>
              <w:spacing w:line="320" w:lineRule="exact"/>
              <w:ind w:left="105"/>
              <w:rPr>
                <w:sz w:val="28"/>
              </w:rPr>
            </w:pPr>
            <w:r>
              <w:rPr>
                <w:spacing w:val="-5"/>
                <w:sz w:val="28"/>
              </w:rPr>
              <w:t>8%</w:t>
            </w:r>
          </w:p>
        </w:tc>
      </w:tr>
      <w:tr>
        <w:trPr>
          <w:trHeight w:val="964" w:hRule="atLeast"/>
        </w:trPr>
        <w:tc>
          <w:tcPr>
            <w:tcW w:w="2390" w:type="dxa"/>
          </w:tcPr>
          <w:p>
            <w:pPr>
              <w:pStyle w:val="TableParagraph"/>
              <w:spacing w:line="320" w:lineRule="exact"/>
              <w:rPr>
                <w:sz w:val="28"/>
              </w:rPr>
            </w:pPr>
            <w:r>
              <w:rPr>
                <w:sz w:val="28"/>
              </w:rPr>
              <w:t>Приватні </w:t>
            </w:r>
            <w:r>
              <w:rPr>
                <w:spacing w:val="-2"/>
                <w:sz w:val="28"/>
              </w:rPr>
              <w:t>торогові</w:t>
            </w:r>
          </w:p>
          <w:p>
            <w:pPr>
              <w:pStyle w:val="TableParagraph"/>
              <w:spacing w:before="158"/>
              <w:rPr>
                <w:sz w:val="28"/>
              </w:rPr>
            </w:pPr>
            <w:r>
              <w:rPr>
                <w:spacing w:val="-2"/>
                <w:sz w:val="28"/>
              </w:rPr>
              <w:t>марки</w:t>
            </w:r>
          </w:p>
        </w:tc>
        <w:tc>
          <w:tcPr>
            <w:tcW w:w="5184" w:type="dxa"/>
          </w:tcPr>
          <w:p>
            <w:pPr>
              <w:pStyle w:val="TableParagraph"/>
              <w:tabs>
                <w:tab w:pos="1962" w:val="left" w:leader="none"/>
              </w:tabs>
              <w:spacing w:line="320" w:lineRule="exact"/>
              <w:rPr>
                <w:sz w:val="28"/>
              </w:rPr>
            </w:pPr>
            <w:r>
              <w:rPr>
                <w:sz w:val="28"/>
              </w:rPr>
              <w:t>Повна</w:t>
            </w:r>
            <w:r>
              <w:rPr>
                <w:spacing w:val="76"/>
                <w:sz w:val="28"/>
              </w:rPr>
              <w:t> </w:t>
            </w:r>
            <w:r>
              <w:rPr>
                <w:spacing w:val="-4"/>
                <w:sz w:val="28"/>
              </w:rPr>
              <w:t>Чаша</w:t>
            </w:r>
            <w:r>
              <w:rPr>
                <w:sz w:val="28"/>
              </w:rPr>
              <w:tab/>
              <w:t>и</w:t>
            </w:r>
            <w:r>
              <w:rPr>
                <w:spacing w:val="74"/>
                <w:sz w:val="28"/>
              </w:rPr>
              <w:t> </w:t>
            </w:r>
            <w:r>
              <w:rPr>
                <w:sz w:val="28"/>
              </w:rPr>
              <w:t>Премия</w:t>
            </w:r>
            <w:r>
              <w:rPr>
                <w:spacing w:val="76"/>
                <w:sz w:val="28"/>
              </w:rPr>
              <w:t> </w:t>
            </w:r>
            <w:r>
              <w:rPr>
                <w:sz w:val="28"/>
              </w:rPr>
              <w:t>(Сильпо),</w:t>
            </w:r>
            <w:r>
              <w:rPr>
                <w:spacing w:val="75"/>
                <w:sz w:val="28"/>
              </w:rPr>
              <w:t> </w:t>
            </w:r>
            <w:r>
              <w:rPr>
                <w:spacing w:val="-5"/>
                <w:sz w:val="28"/>
              </w:rPr>
              <w:t>Aro</w:t>
            </w:r>
          </w:p>
          <w:p>
            <w:pPr>
              <w:pStyle w:val="TableParagraph"/>
              <w:spacing w:before="158"/>
              <w:rPr>
                <w:sz w:val="28"/>
              </w:rPr>
            </w:pPr>
            <w:r>
              <w:rPr>
                <w:spacing w:val="-2"/>
                <w:sz w:val="28"/>
              </w:rPr>
              <w:t>(Metro)</w:t>
            </w:r>
          </w:p>
        </w:tc>
        <w:tc>
          <w:tcPr>
            <w:tcW w:w="1440" w:type="dxa"/>
          </w:tcPr>
          <w:p>
            <w:pPr>
              <w:pStyle w:val="TableParagraph"/>
              <w:spacing w:line="320" w:lineRule="exact"/>
              <w:ind w:left="105"/>
              <w:rPr>
                <w:sz w:val="28"/>
              </w:rPr>
            </w:pPr>
            <w:r>
              <w:rPr>
                <w:spacing w:val="-5"/>
                <w:sz w:val="28"/>
              </w:rPr>
              <w:t>4%</w:t>
            </w:r>
          </w:p>
        </w:tc>
      </w:tr>
      <w:tr>
        <w:trPr>
          <w:trHeight w:val="484" w:hRule="atLeast"/>
        </w:trPr>
        <w:tc>
          <w:tcPr>
            <w:tcW w:w="7574" w:type="dxa"/>
            <w:gridSpan w:val="2"/>
          </w:tcPr>
          <w:p>
            <w:pPr>
              <w:pStyle w:val="TableParagraph"/>
              <w:spacing w:line="320" w:lineRule="exact"/>
              <w:rPr>
                <w:sz w:val="28"/>
              </w:rPr>
            </w:pPr>
            <w:r>
              <w:rPr>
                <w:spacing w:val="-2"/>
                <w:sz w:val="28"/>
              </w:rPr>
              <w:t>Разом</w:t>
            </w:r>
          </w:p>
        </w:tc>
        <w:tc>
          <w:tcPr>
            <w:tcW w:w="1440" w:type="dxa"/>
          </w:tcPr>
          <w:p>
            <w:pPr>
              <w:pStyle w:val="TableParagraph"/>
              <w:spacing w:line="320" w:lineRule="exact"/>
              <w:ind w:left="105"/>
              <w:rPr>
                <w:sz w:val="28"/>
              </w:rPr>
            </w:pPr>
            <w:r>
              <w:rPr>
                <w:spacing w:val="-2"/>
                <w:sz w:val="28"/>
              </w:rPr>
              <w:t>100,00%</w:t>
            </w:r>
          </w:p>
        </w:tc>
      </w:tr>
    </w:tbl>
    <w:p>
      <w:pPr>
        <w:pStyle w:val="BodyText"/>
        <w:ind w:left="1090"/>
      </w:pPr>
      <w:r>
        <w:rPr/>
        <w:t>Джерело:</w:t>
      </w:r>
      <w:r>
        <w:rPr>
          <w:spacing w:val="-16"/>
        </w:rPr>
        <w:t> </w:t>
      </w:r>
      <w:r>
        <w:rPr/>
        <w:t>дані</w:t>
      </w:r>
      <w:r>
        <w:rPr>
          <w:spacing w:val="-16"/>
        </w:rPr>
        <w:t> </w:t>
      </w:r>
      <w:r>
        <w:rPr/>
        <w:t>компанії</w:t>
      </w:r>
      <w:r>
        <w:rPr>
          <w:spacing w:val="-15"/>
        </w:rPr>
        <w:t> </w:t>
      </w:r>
      <w:r>
        <w:rPr>
          <w:spacing w:val="-5"/>
        </w:rPr>
        <w:t>TNS</w:t>
      </w:r>
    </w:p>
    <w:p>
      <w:pPr>
        <w:pStyle w:val="BodyText"/>
        <w:spacing w:line="360" w:lineRule="auto" w:before="158"/>
        <w:ind w:right="659" w:firstLine="720"/>
      </w:pPr>
      <w:r>
        <w:rPr/>
        <w:t>Помітними тенденціями ринку сокової продукції в Україні є поступове з 2019 року збільшення частки імпорту, що поки не стало суттєвою загрозою для вітчизняних виробників, оскільки їх продукція досить якісна, більш доступна і добре відома покупцям;</w:t>
      </w:r>
      <w:r>
        <w:rPr>
          <w:spacing w:val="-3"/>
        </w:rPr>
        <w:t> </w:t>
      </w:r>
      <w:r>
        <w:rPr/>
        <w:t>підвищення вимог і</w:t>
      </w:r>
      <w:r>
        <w:rPr>
          <w:spacing w:val="-1"/>
        </w:rPr>
        <w:t> </w:t>
      </w:r>
      <w:r>
        <w:rPr/>
        <w:t>очікувань</w:t>
      </w:r>
      <w:r>
        <w:rPr>
          <w:spacing w:val="-1"/>
        </w:rPr>
        <w:t> </w:t>
      </w:r>
      <w:r>
        <w:rPr/>
        <w:t>споживачів від</w:t>
      </w:r>
      <w:r>
        <w:rPr>
          <w:spacing w:val="-1"/>
        </w:rPr>
        <w:t> </w:t>
      </w:r>
      <w:r>
        <w:rPr/>
        <w:t>пропонованої</w:t>
      </w:r>
      <w:r>
        <w:rPr>
          <w:spacing w:val="-1"/>
        </w:rPr>
        <w:t> </w:t>
      </w:r>
      <w:r>
        <w:rPr/>
        <w:t>продукції,</w:t>
      </w:r>
      <w:r>
        <w:rPr>
          <w:spacing w:val="-1"/>
        </w:rPr>
        <w:t> </w:t>
      </w:r>
      <w:r>
        <w:rPr/>
        <w:t>що змушує</w:t>
      </w:r>
      <w:r>
        <w:rPr>
          <w:spacing w:val="-1"/>
        </w:rPr>
        <w:t> </w:t>
      </w:r>
      <w:r>
        <w:rPr/>
        <w:t>виробників </w:t>
      </w:r>
      <w:r>
        <w:rPr>
          <w:spacing w:val="-2"/>
        </w:rPr>
        <w:t>постійно</w:t>
      </w:r>
      <w:r>
        <w:rPr>
          <w:spacing w:val="-6"/>
        </w:rPr>
        <w:t> </w:t>
      </w:r>
      <w:r>
        <w:rPr>
          <w:spacing w:val="-2"/>
        </w:rPr>
        <w:t>думати</w:t>
      </w:r>
      <w:r>
        <w:rPr>
          <w:spacing w:val="-6"/>
        </w:rPr>
        <w:t> </w:t>
      </w:r>
      <w:r>
        <w:rPr>
          <w:spacing w:val="-2"/>
        </w:rPr>
        <w:t>про</w:t>
      </w:r>
      <w:r>
        <w:rPr>
          <w:spacing w:val="-6"/>
        </w:rPr>
        <w:t> </w:t>
      </w:r>
      <w:r>
        <w:rPr>
          <w:spacing w:val="-2"/>
        </w:rPr>
        <w:t>поліпшення</w:t>
      </w:r>
      <w:r>
        <w:rPr>
          <w:spacing w:val="-6"/>
        </w:rPr>
        <w:t> </w:t>
      </w:r>
      <w:r>
        <w:rPr>
          <w:spacing w:val="-2"/>
        </w:rPr>
        <w:t>асортименту,</w:t>
      </w:r>
      <w:r>
        <w:rPr>
          <w:spacing w:val="-6"/>
        </w:rPr>
        <w:t> </w:t>
      </w:r>
      <w:r>
        <w:rPr>
          <w:spacing w:val="-2"/>
        </w:rPr>
        <w:t>наприклад,</w:t>
      </w:r>
      <w:r>
        <w:rPr>
          <w:spacing w:val="-6"/>
        </w:rPr>
        <w:t> </w:t>
      </w:r>
      <w:r>
        <w:rPr>
          <w:spacing w:val="-2"/>
        </w:rPr>
        <w:t>за</w:t>
      </w:r>
      <w:r>
        <w:rPr>
          <w:spacing w:val="-6"/>
        </w:rPr>
        <w:t> </w:t>
      </w:r>
      <w:r>
        <w:rPr>
          <w:spacing w:val="-2"/>
        </w:rPr>
        <w:t>рахунок</w:t>
      </w:r>
      <w:r>
        <w:rPr>
          <w:spacing w:val="-6"/>
        </w:rPr>
        <w:t> </w:t>
      </w:r>
      <w:r>
        <w:rPr>
          <w:spacing w:val="-2"/>
        </w:rPr>
        <w:t>міксів </w:t>
      </w:r>
      <w:r>
        <w:rPr/>
        <w:t>різних соків; посилення конкуренції з іншими, більш дешевими, напоями:</w:t>
      </w:r>
    </w:p>
    <w:p>
      <w:pPr>
        <w:spacing w:after="0" w:line="360" w:lineRule="auto"/>
        <w:sectPr>
          <w:pgSz w:w="11900" w:h="16840"/>
          <w:pgMar w:header="732" w:footer="0" w:top="1360" w:bottom="280" w:left="1080" w:right="760"/>
        </w:sectPr>
      </w:pPr>
    </w:p>
    <w:p>
      <w:pPr>
        <w:pStyle w:val="BodyText"/>
        <w:spacing w:line="360" w:lineRule="auto" w:before="76"/>
        <w:ind w:right="661"/>
      </w:pPr>
      <w:r>
        <w:rPr/>
        <w:t>мінеральною і солодкою водою, холодним чаєм, квасом тощо. Особливо яскраво ця тенденція проявилася в період карантинних обмежень, що </w:t>
      </w:r>
      <w:r>
        <w:rPr>
          <w:w w:val="95"/>
        </w:rPr>
        <w:t>призвело до зниження доходів населення, і що продовжує впливати на ринок </w:t>
      </w:r>
      <w:r>
        <w:rPr/>
        <w:t>після початку широкомасштабного вторгнення Росії.</w:t>
      </w:r>
    </w:p>
    <w:p>
      <w:pPr>
        <w:pStyle w:val="BodyText"/>
        <w:spacing w:line="360" w:lineRule="auto"/>
        <w:ind w:right="661" w:firstLine="720"/>
      </w:pPr>
      <w:r>
        <w:rPr/>
        <w:t>На</w:t>
      </w:r>
      <w:r>
        <w:rPr>
          <w:spacing w:val="-7"/>
        </w:rPr>
        <w:t> </w:t>
      </w:r>
      <w:r>
        <w:rPr/>
        <w:t>цьому</w:t>
      </w:r>
      <w:r>
        <w:rPr>
          <w:spacing w:val="-7"/>
        </w:rPr>
        <w:t> </w:t>
      </w:r>
      <w:r>
        <w:rPr/>
        <w:t>фоні</w:t>
      </w:r>
      <w:r>
        <w:rPr>
          <w:spacing w:val="-7"/>
        </w:rPr>
        <w:t> </w:t>
      </w:r>
      <w:r>
        <w:rPr/>
        <w:t>основна</w:t>
      </w:r>
      <w:r>
        <w:rPr>
          <w:spacing w:val="-7"/>
        </w:rPr>
        <w:t> </w:t>
      </w:r>
      <w:r>
        <w:rPr/>
        <w:t>ідея</w:t>
      </w:r>
      <w:r>
        <w:rPr>
          <w:spacing w:val="-7"/>
        </w:rPr>
        <w:t> </w:t>
      </w:r>
      <w:r>
        <w:rPr/>
        <w:t>позиціювання</w:t>
      </w:r>
      <w:r>
        <w:rPr>
          <w:spacing w:val="-7"/>
        </w:rPr>
        <w:t> </w:t>
      </w:r>
      <w:r>
        <w:rPr/>
        <w:t>ТМ</w:t>
      </w:r>
      <w:r>
        <w:rPr>
          <w:spacing w:val="-6"/>
        </w:rPr>
        <w:t> </w:t>
      </w:r>
      <w:r>
        <w:rPr/>
        <w:t>Jaffa</w:t>
      </w:r>
      <w:r>
        <w:rPr>
          <w:spacing w:val="-7"/>
        </w:rPr>
        <w:t> </w:t>
      </w:r>
      <w:r>
        <w:rPr/>
        <w:t>створена</w:t>
      </w:r>
      <w:r>
        <w:rPr>
          <w:spacing w:val="-7"/>
        </w:rPr>
        <w:t> </w:t>
      </w:r>
      <w:r>
        <w:rPr/>
        <w:t>довкола образу тропічних фруктів для веселих та приємних подій у житті. Емоційними характеристиками Jaffa є веселощі, яскравість, вечірки, молодіжні «тусовки».</w:t>
      </w:r>
      <w:r>
        <w:rPr>
          <w:spacing w:val="40"/>
        </w:rPr>
        <w:t> </w:t>
      </w:r>
      <w:r>
        <w:rPr/>
        <w:t>Спонтанна обізнаність Jaffa знаходяться на рівні понад 40%, у той час, як лідер ринку Сандора має 91%. Лійка бренду Jaffa наведена у табл. 3.2</w:t>
      </w:r>
    </w:p>
    <w:p>
      <w:pPr>
        <w:pStyle w:val="BodyText"/>
        <w:ind w:right="662"/>
        <w:jc w:val="right"/>
      </w:pPr>
      <w:r>
        <w:rPr>
          <w:spacing w:val="-2"/>
        </w:rPr>
        <w:t>Таблиця</w:t>
      </w:r>
      <w:r>
        <w:rPr>
          <w:spacing w:val="-10"/>
        </w:rPr>
        <w:t> </w:t>
      </w:r>
      <w:r>
        <w:rPr>
          <w:spacing w:val="-5"/>
        </w:rPr>
        <w:t>3.2</w:t>
      </w:r>
    </w:p>
    <w:p>
      <w:pPr>
        <w:pStyle w:val="Heading2"/>
        <w:spacing w:before="162"/>
        <w:ind w:left="464" w:right="39"/>
      </w:pPr>
      <w:r>
        <w:rPr/>
        <w:t>Лійка</w:t>
      </w:r>
      <w:r>
        <w:rPr>
          <w:spacing w:val="-9"/>
        </w:rPr>
        <w:t> </w:t>
      </w:r>
      <w:r>
        <w:rPr/>
        <w:t>бренду</w:t>
      </w:r>
      <w:r>
        <w:rPr>
          <w:spacing w:val="-9"/>
        </w:rPr>
        <w:t> </w:t>
      </w:r>
      <w:r>
        <w:rPr/>
        <w:t>ТМ</w:t>
      </w:r>
      <w:r>
        <w:rPr>
          <w:spacing w:val="-7"/>
        </w:rPr>
        <w:t> </w:t>
      </w:r>
      <w:r>
        <w:rPr>
          <w:spacing w:val="-4"/>
        </w:rPr>
        <w:t>Jaffa</w:t>
      </w:r>
    </w:p>
    <w:p>
      <w:pPr>
        <w:pStyle w:val="BodyText"/>
        <w:spacing w:before="11"/>
        <w:ind w:left="0"/>
        <w:jc w:val="left"/>
        <w:rPr>
          <w:b/>
          <w:sz w:val="13"/>
        </w:rPr>
      </w:pPr>
    </w:p>
    <w:tbl>
      <w:tblPr>
        <w:tblW w:w="0" w:type="auto"/>
        <w:jc w:val="left"/>
        <w:tblInd w:w="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6"/>
        <w:gridCol w:w="1949"/>
      </w:tblGrid>
      <w:tr>
        <w:trPr>
          <w:trHeight w:val="1449" w:hRule="atLeast"/>
        </w:trPr>
        <w:tc>
          <w:tcPr>
            <w:tcW w:w="7066" w:type="dxa"/>
          </w:tcPr>
          <w:p>
            <w:pPr>
              <w:pStyle w:val="TableParagraph"/>
              <w:spacing w:line="320" w:lineRule="exact"/>
              <w:rPr>
                <w:b/>
                <w:sz w:val="28"/>
              </w:rPr>
            </w:pPr>
            <w:r>
              <w:rPr>
                <w:b/>
                <w:sz w:val="28"/>
              </w:rPr>
              <w:t>Рівні</w:t>
            </w:r>
            <w:r>
              <w:rPr>
                <w:b/>
                <w:spacing w:val="-6"/>
                <w:sz w:val="28"/>
              </w:rPr>
              <w:t> </w:t>
            </w:r>
            <w:r>
              <w:rPr>
                <w:b/>
                <w:spacing w:val="-2"/>
                <w:sz w:val="28"/>
              </w:rPr>
              <w:t>лійки</w:t>
            </w:r>
          </w:p>
        </w:tc>
        <w:tc>
          <w:tcPr>
            <w:tcW w:w="1949" w:type="dxa"/>
          </w:tcPr>
          <w:p>
            <w:pPr>
              <w:pStyle w:val="TableParagraph"/>
              <w:spacing w:line="362" w:lineRule="auto"/>
              <w:ind w:left="105"/>
              <w:rPr>
                <w:b/>
                <w:sz w:val="28"/>
              </w:rPr>
            </w:pPr>
            <w:r>
              <w:rPr>
                <w:b/>
                <w:spacing w:val="-2"/>
                <w:sz w:val="28"/>
              </w:rPr>
              <w:t>Частка респондентів,</w:t>
            </w:r>
          </w:p>
          <w:p>
            <w:pPr>
              <w:pStyle w:val="TableParagraph"/>
              <w:spacing w:line="319" w:lineRule="exact"/>
              <w:ind w:left="105"/>
              <w:rPr>
                <w:b/>
                <w:sz w:val="28"/>
              </w:rPr>
            </w:pPr>
            <w:r>
              <w:rPr>
                <w:b/>
                <w:w w:val="99"/>
                <w:sz w:val="28"/>
              </w:rPr>
              <w:t>%</w:t>
            </w:r>
          </w:p>
        </w:tc>
      </w:tr>
      <w:tr>
        <w:trPr>
          <w:trHeight w:val="484" w:hRule="atLeast"/>
        </w:trPr>
        <w:tc>
          <w:tcPr>
            <w:tcW w:w="7066" w:type="dxa"/>
          </w:tcPr>
          <w:p>
            <w:pPr>
              <w:pStyle w:val="TableParagraph"/>
              <w:spacing w:line="320" w:lineRule="exact"/>
              <w:rPr>
                <w:sz w:val="28"/>
              </w:rPr>
            </w:pPr>
            <w:r>
              <w:rPr>
                <w:sz w:val="28"/>
              </w:rPr>
              <w:t>Найчастіше</w:t>
            </w:r>
            <w:r>
              <w:rPr>
                <w:spacing w:val="-15"/>
                <w:sz w:val="28"/>
              </w:rPr>
              <w:t> </w:t>
            </w:r>
            <w:r>
              <w:rPr>
                <w:sz w:val="28"/>
              </w:rPr>
              <w:t>споживають</w:t>
            </w:r>
            <w:r>
              <w:rPr>
                <w:spacing w:val="-15"/>
                <w:sz w:val="28"/>
              </w:rPr>
              <w:t> </w:t>
            </w:r>
            <w:r>
              <w:rPr>
                <w:sz w:val="28"/>
              </w:rPr>
              <w:t>соки</w:t>
            </w:r>
            <w:r>
              <w:rPr>
                <w:spacing w:val="-15"/>
                <w:sz w:val="28"/>
              </w:rPr>
              <w:t> </w:t>
            </w:r>
            <w:r>
              <w:rPr>
                <w:spacing w:val="-4"/>
                <w:sz w:val="28"/>
              </w:rPr>
              <w:t>Jaffa</w:t>
            </w:r>
          </w:p>
        </w:tc>
        <w:tc>
          <w:tcPr>
            <w:tcW w:w="1949" w:type="dxa"/>
          </w:tcPr>
          <w:p>
            <w:pPr>
              <w:pStyle w:val="TableParagraph"/>
              <w:spacing w:line="320" w:lineRule="exact"/>
              <w:ind w:left="105"/>
              <w:rPr>
                <w:sz w:val="28"/>
              </w:rPr>
            </w:pPr>
            <w:r>
              <w:rPr>
                <w:w w:val="99"/>
                <w:sz w:val="28"/>
              </w:rPr>
              <w:t>2</w:t>
            </w:r>
          </w:p>
        </w:tc>
      </w:tr>
      <w:tr>
        <w:trPr>
          <w:trHeight w:val="484" w:hRule="atLeast"/>
        </w:trPr>
        <w:tc>
          <w:tcPr>
            <w:tcW w:w="7066" w:type="dxa"/>
          </w:tcPr>
          <w:p>
            <w:pPr>
              <w:pStyle w:val="TableParagraph"/>
              <w:spacing w:line="320" w:lineRule="exact"/>
              <w:rPr>
                <w:sz w:val="28"/>
              </w:rPr>
            </w:pPr>
            <w:r>
              <w:rPr>
                <w:spacing w:val="-2"/>
                <w:sz w:val="28"/>
              </w:rPr>
              <w:t>Регулярно</w:t>
            </w:r>
            <w:r>
              <w:rPr>
                <w:spacing w:val="-5"/>
                <w:sz w:val="28"/>
              </w:rPr>
              <w:t> </w:t>
            </w:r>
            <w:r>
              <w:rPr>
                <w:spacing w:val="-2"/>
                <w:sz w:val="28"/>
              </w:rPr>
              <w:t>споживають</w:t>
            </w:r>
            <w:r>
              <w:rPr>
                <w:spacing w:val="-4"/>
                <w:sz w:val="28"/>
              </w:rPr>
              <w:t> </w:t>
            </w:r>
            <w:r>
              <w:rPr>
                <w:spacing w:val="-2"/>
                <w:sz w:val="28"/>
              </w:rPr>
              <w:t>соки</w:t>
            </w:r>
            <w:r>
              <w:rPr>
                <w:spacing w:val="-4"/>
                <w:sz w:val="28"/>
              </w:rPr>
              <w:t> Jaffa</w:t>
            </w:r>
          </w:p>
        </w:tc>
        <w:tc>
          <w:tcPr>
            <w:tcW w:w="1949" w:type="dxa"/>
          </w:tcPr>
          <w:p>
            <w:pPr>
              <w:pStyle w:val="TableParagraph"/>
              <w:spacing w:line="320" w:lineRule="exact"/>
              <w:ind w:left="105"/>
              <w:rPr>
                <w:sz w:val="28"/>
              </w:rPr>
            </w:pPr>
            <w:r>
              <w:rPr>
                <w:w w:val="99"/>
                <w:sz w:val="28"/>
              </w:rPr>
              <w:t>5</w:t>
            </w:r>
          </w:p>
        </w:tc>
      </w:tr>
      <w:tr>
        <w:trPr>
          <w:trHeight w:val="479" w:hRule="atLeast"/>
        </w:trPr>
        <w:tc>
          <w:tcPr>
            <w:tcW w:w="7066" w:type="dxa"/>
          </w:tcPr>
          <w:p>
            <w:pPr>
              <w:pStyle w:val="TableParagraph"/>
              <w:spacing w:line="320" w:lineRule="exact"/>
              <w:rPr>
                <w:sz w:val="28"/>
              </w:rPr>
            </w:pPr>
            <w:r>
              <w:rPr>
                <w:sz w:val="28"/>
              </w:rPr>
              <w:t>Споживали</w:t>
            </w:r>
            <w:r>
              <w:rPr>
                <w:spacing w:val="-10"/>
                <w:sz w:val="28"/>
              </w:rPr>
              <w:t> </w:t>
            </w:r>
            <w:r>
              <w:rPr>
                <w:sz w:val="28"/>
              </w:rPr>
              <w:t>соки</w:t>
            </w:r>
            <w:r>
              <w:rPr>
                <w:spacing w:val="-11"/>
                <w:sz w:val="28"/>
              </w:rPr>
              <w:t> </w:t>
            </w:r>
            <w:r>
              <w:rPr>
                <w:sz w:val="28"/>
              </w:rPr>
              <w:t>Jaffa</w:t>
            </w:r>
            <w:r>
              <w:rPr>
                <w:spacing w:val="-9"/>
                <w:sz w:val="28"/>
              </w:rPr>
              <w:t> </w:t>
            </w:r>
            <w:r>
              <w:rPr>
                <w:sz w:val="28"/>
              </w:rPr>
              <w:t>упродовж</w:t>
            </w:r>
            <w:r>
              <w:rPr>
                <w:spacing w:val="-11"/>
                <w:sz w:val="28"/>
              </w:rPr>
              <w:t> </w:t>
            </w:r>
            <w:r>
              <w:rPr>
                <w:sz w:val="28"/>
              </w:rPr>
              <w:t>останніх</w:t>
            </w:r>
            <w:r>
              <w:rPr>
                <w:spacing w:val="-10"/>
                <w:sz w:val="28"/>
              </w:rPr>
              <w:t> </w:t>
            </w:r>
            <w:r>
              <w:rPr>
                <w:sz w:val="28"/>
              </w:rPr>
              <w:t>3</w:t>
            </w:r>
            <w:r>
              <w:rPr>
                <w:spacing w:val="-11"/>
                <w:sz w:val="28"/>
              </w:rPr>
              <w:t> </w:t>
            </w:r>
            <w:r>
              <w:rPr>
                <w:spacing w:val="-2"/>
                <w:sz w:val="28"/>
              </w:rPr>
              <w:t>місяців</w:t>
            </w:r>
          </w:p>
        </w:tc>
        <w:tc>
          <w:tcPr>
            <w:tcW w:w="1949" w:type="dxa"/>
          </w:tcPr>
          <w:p>
            <w:pPr>
              <w:pStyle w:val="TableParagraph"/>
              <w:spacing w:line="320" w:lineRule="exact"/>
              <w:ind w:left="105"/>
              <w:rPr>
                <w:sz w:val="28"/>
              </w:rPr>
            </w:pPr>
            <w:r>
              <w:rPr>
                <w:spacing w:val="-5"/>
                <w:sz w:val="28"/>
              </w:rPr>
              <w:t>16</w:t>
            </w:r>
          </w:p>
        </w:tc>
      </w:tr>
      <w:tr>
        <w:trPr>
          <w:trHeight w:val="484" w:hRule="atLeast"/>
        </w:trPr>
        <w:tc>
          <w:tcPr>
            <w:tcW w:w="7066" w:type="dxa"/>
          </w:tcPr>
          <w:p>
            <w:pPr>
              <w:pStyle w:val="TableParagraph"/>
              <w:spacing w:before="2"/>
              <w:rPr>
                <w:sz w:val="28"/>
              </w:rPr>
            </w:pPr>
            <w:r>
              <w:rPr>
                <w:sz w:val="28"/>
              </w:rPr>
              <w:t>Пробували</w:t>
            </w:r>
            <w:r>
              <w:rPr>
                <w:spacing w:val="-8"/>
                <w:sz w:val="28"/>
              </w:rPr>
              <w:t> </w:t>
            </w:r>
            <w:r>
              <w:rPr>
                <w:sz w:val="28"/>
              </w:rPr>
              <w:t>сік</w:t>
            </w:r>
            <w:r>
              <w:rPr>
                <w:spacing w:val="-8"/>
                <w:sz w:val="28"/>
              </w:rPr>
              <w:t> </w:t>
            </w:r>
            <w:r>
              <w:rPr>
                <w:sz w:val="28"/>
              </w:rPr>
              <w:t>Jaffa</w:t>
            </w:r>
            <w:r>
              <w:rPr>
                <w:spacing w:val="-6"/>
                <w:sz w:val="28"/>
              </w:rPr>
              <w:t> </w:t>
            </w:r>
            <w:r>
              <w:rPr>
                <w:sz w:val="28"/>
              </w:rPr>
              <w:t>та</w:t>
            </w:r>
            <w:r>
              <w:rPr>
                <w:spacing w:val="-8"/>
                <w:sz w:val="28"/>
              </w:rPr>
              <w:t> </w:t>
            </w:r>
            <w:r>
              <w:rPr>
                <w:sz w:val="28"/>
              </w:rPr>
              <w:t>не</w:t>
            </w:r>
            <w:r>
              <w:rPr>
                <w:spacing w:val="-8"/>
                <w:sz w:val="28"/>
              </w:rPr>
              <w:t> </w:t>
            </w:r>
            <w:r>
              <w:rPr>
                <w:spacing w:val="-2"/>
                <w:sz w:val="28"/>
              </w:rPr>
              <w:t>відмовились</w:t>
            </w:r>
          </w:p>
        </w:tc>
        <w:tc>
          <w:tcPr>
            <w:tcW w:w="1949" w:type="dxa"/>
          </w:tcPr>
          <w:p>
            <w:pPr>
              <w:pStyle w:val="TableParagraph"/>
              <w:spacing w:before="2"/>
              <w:ind w:left="105"/>
              <w:rPr>
                <w:sz w:val="28"/>
              </w:rPr>
            </w:pPr>
            <w:r>
              <w:rPr>
                <w:spacing w:val="-5"/>
                <w:sz w:val="28"/>
              </w:rPr>
              <w:t>55</w:t>
            </w:r>
          </w:p>
        </w:tc>
      </w:tr>
      <w:tr>
        <w:trPr>
          <w:trHeight w:val="484" w:hRule="atLeast"/>
        </w:trPr>
        <w:tc>
          <w:tcPr>
            <w:tcW w:w="7066" w:type="dxa"/>
          </w:tcPr>
          <w:p>
            <w:pPr>
              <w:pStyle w:val="TableParagraph"/>
              <w:spacing w:line="320" w:lineRule="exact"/>
              <w:rPr>
                <w:sz w:val="28"/>
              </w:rPr>
            </w:pPr>
            <w:r>
              <w:rPr>
                <w:spacing w:val="-2"/>
                <w:sz w:val="28"/>
              </w:rPr>
              <w:t>Коли-небудь</w:t>
            </w:r>
            <w:r>
              <w:rPr>
                <w:spacing w:val="-14"/>
                <w:sz w:val="28"/>
              </w:rPr>
              <w:t> </w:t>
            </w:r>
            <w:r>
              <w:rPr>
                <w:spacing w:val="-2"/>
                <w:sz w:val="28"/>
              </w:rPr>
              <w:t>пробували</w:t>
            </w:r>
            <w:r>
              <w:rPr>
                <w:spacing w:val="-13"/>
                <w:sz w:val="28"/>
              </w:rPr>
              <w:t> </w:t>
            </w:r>
            <w:r>
              <w:rPr>
                <w:spacing w:val="-2"/>
                <w:sz w:val="28"/>
              </w:rPr>
              <w:t>сік</w:t>
            </w:r>
            <w:r>
              <w:rPr>
                <w:spacing w:val="-12"/>
                <w:sz w:val="28"/>
              </w:rPr>
              <w:t> </w:t>
            </w:r>
            <w:r>
              <w:rPr>
                <w:spacing w:val="-4"/>
                <w:sz w:val="28"/>
              </w:rPr>
              <w:t>Jaffa</w:t>
            </w:r>
          </w:p>
        </w:tc>
        <w:tc>
          <w:tcPr>
            <w:tcW w:w="1949" w:type="dxa"/>
          </w:tcPr>
          <w:p>
            <w:pPr>
              <w:pStyle w:val="TableParagraph"/>
              <w:spacing w:line="320" w:lineRule="exact"/>
              <w:ind w:left="105"/>
              <w:rPr>
                <w:sz w:val="28"/>
              </w:rPr>
            </w:pPr>
            <w:r>
              <w:rPr>
                <w:spacing w:val="-5"/>
                <w:sz w:val="28"/>
              </w:rPr>
              <w:t>59</w:t>
            </w:r>
          </w:p>
        </w:tc>
      </w:tr>
      <w:tr>
        <w:trPr>
          <w:trHeight w:val="484" w:hRule="atLeast"/>
        </w:trPr>
        <w:tc>
          <w:tcPr>
            <w:tcW w:w="7066" w:type="dxa"/>
          </w:tcPr>
          <w:p>
            <w:pPr>
              <w:pStyle w:val="TableParagraph"/>
              <w:spacing w:line="320" w:lineRule="exact"/>
              <w:rPr>
                <w:sz w:val="28"/>
              </w:rPr>
            </w:pPr>
            <w:r>
              <w:rPr>
                <w:sz w:val="28"/>
              </w:rPr>
              <w:t>Знають</w:t>
            </w:r>
            <w:r>
              <w:rPr>
                <w:spacing w:val="-8"/>
                <w:sz w:val="28"/>
              </w:rPr>
              <w:t> </w:t>
            </w:r>
            <w:r>
              <w:rPr>
                <w:sz w:val="28"/>
              </w:rPr>
              <w:t>бренд</w:t>
            </w:r>
            <w:r>
              <w:rPr>
                <w:spacing w:val="-7"/>
                <w:sz w:val="28"/>
              </w:rPr>
              <w:t> </w:t>
            </w:r>
            <w:r>
              <w:rPr>
                <w:sz w:val="28"/>
              </w:rPr>
              <w:t>Jaffa</w:t>
            </w:r>
            <w:r>
              <w:rPr>
                <w:spacing w:val="-6"/>
                <w:sz w:val="28"/>
              </w:rPr>
              <w:t> </w:t>
            </w:r>
            <w:r>
              <w:rPr>
                <w:sz w:val="28"/>
              </w:rPr>
              <w:t>з</w:t>
            </w:r>
            <w:r>
              <w:rPr>
                <w:spacing w:val="-8"/>
                <w:sz w:val="28"/>
              </w:rPr>
              <w:t> </w:t>
            </w:r>
            <w:r>
              <w:rPr>
                <w:spacing w:val="-2"/>
                <w:sz w:val="28"/>
              </w:rPr>
              <w:t>підказкою</w:t>
            </w:r>
          </w:p>
        </w:tc>
        <w:tc>
          <w:tcPr>
            <w:tcW w:w="1949" w:type="dxa"/>
          </w:tcPr>
          <w:p>
            <w:pPr>
              <w:pStyle w:val="TableParagraph"/>
              <w:spacing w:line="320" w:lineRule="exact"/>
              <w:ind w:left="105"/>
              <w:rPr>
                <w:sz w:val="28"/>
              </w:rPr>
            </w:pPr>
            <w:r>
              <w:rPr>
                <w:spacing w:val="-5"/>
                <w:sz w:val="28"/>
              </w:rPr>
              <w:t>87</w:t>
            </w:r>
          </w:p>
        </w:tc>
      </w:tr>
    </w:tbl>
    <w:p>
      <w:pPr>
        <w:pStyle w:val="BodyText"/>
        <w:ind w:left="1159"/>
        <w:jc w:val="left"/>
      </w:pPr>
      <w:r>
        <w:rPr>
          <w:spacing w:val="-2"/>
        </w:rPr>
        <w:t>Джерело:</w:t>
      </w:r>
      <w:r>
        <w:rPr>
          <w:spacing w:val="-3"/>
        </w:rPr>
        <w:t> </w:t>
      </w:r>
      <w:r>
        <w:rPr>
          <w:spacing w:val="-2"/>
        </w:rPr>
        <w:t>результати</w:t>
      </w:r>
      <w:r>
        <w:rPr>
          <w:spacing w:val="-3"/>
        </w:rPr>
        <w:t> </w:t>
      </w:r>
      <w:r>
        <w:rPr>
          <w:spacing w:val="-2"/>
        </w:rPr>
        <w:t>дослідження ТМ</w:t>
      </w:r>
      <w:r>
        <w:rPr>
          <w:spacing w:val="-1"/>
        </w:rPr>
        <w:t> </w:t>
      </w:r>
      <w:r>
        <w:rPr>
          <w:spacing w:val="-4"/>
        </w:rPr>
        <w:t>Jaffa</w:t>
      </w:r>
    </w:p>
    <w:p>
      <w:pPr>
        <w:pStyle w:val="BodyText"/>
        <w:ind w:left="0"/>
        <w:jc w:val="left"/>
        <w:rPr>
          <w:sz w:val="30"/>
        </w:rPr>
      </w:pPr>
    </w:p>
    <w:p>
      <w:pPr>
        <w:pStyle w:val="BodyText"/>
        <w:spacing w:before="10"/>
        <w:ind w:left="0"/>
        <w:jc w:val="left"/>
        <w:rPr>
          <w:sz w:val="25"/>
        </w:rPr>
      </w:pPr>
    </w:p>
    <w:p>
      <w:pPr>
        <w:pStyle w:val="BodyText"/>
        <w:spacing w:line="360" w:lineRule="auto"/>
        <w:ind w:right="660" w:firstLine="720"/>
      </w:pPr>
      <w:r>
        <w:rPr/>
        <w:t>Головною проблемою Jaffa є втрата при переході від «знав і не відмовлявся» до «споживання останні 3 місяці». Споживачі не бачать достатньої причини обирати Jaffa замість лідера ринку Sandora, яка всюди набагато помітніша на полиці і звична за якістю та смаком. Проблемою бренду є дуже мала частка лояльних споживачів — не більше 5%. Можна сказати,</w:t>
      </w:r>
      <w:r>
        <w:rPr>
          <w:spacing w:val="38"/>
        </w:rPr>
        <w:t> </w:t>
      </w:r>
      <w:r>
        <w:rPr/>
        <w:t>що</w:t>
      </w:r>
      <w:r>
        <w:rPr>
          <w:spacing w:val="38"/>
        </w:rPr>
        <w:t> </w:t>
      </w:r>
      <w:r>
        <w:rPr/>
        <w:t>в</w:t>
      </w:r>
      <w:r>
        <w:rPr>
          <w:spacing w:val="39"/>
        </w:rPr>
        <w:t> </w:t>
      </w:r>
      <w:r>
        <w:rPr/>
        <w:t>даному</w:t>
      </w:r>
      <w:r>
        <w:rPr>
          <w:spacing w:val="38"/>
        </w:rPr>
        <w:t> </w:t>
      </w:r>
      <w:r>
        <w:rPr/>
        <w:t>випадку</w:t>
      </w:r>
      <w:r>
        <w:rPr>
          <w:spacing w:val="39"/>
        </w:rPr>
        <w:t> </w:t>
      </w:r>
      <w:r>
        <w:rPr/>
        <w:t>вплив</w:t>
      </w:r>
      <w:r>
        <w:rPr>
          <w:spacing w:val="38"/>
        </w:rPr>
        <w:t> </w:t>
      </w:r>
      <w:r>
        <w:rPr/>
        <w:t>бренду</w:t>
      </w:r>
      <w:r>
        <w:rPr>
          <w:spacing w:val="39"/>
        </w:rPr>
        <w:t> </w:t>
      </w:r>
      <w:r>
        <w:rPr/>
        <w:t>на</w:t>
      </w:r>
      <w:r>
        <w:rPr>
          <w:spacing w:val="38"/>
        </w:rPr>
        <w:t> </w:t>
      </w:r>
      <w:r>
        <w:rPr/>
        <w:t>лояльність</w:t>
      </w:r>
      <w:r>
        <w:rPr>
          <w:spacing w:val="38"/>
        </w:rPr>
        <w:t> </w:t>
      </w:r>
      <w:r>
        <w:rPr/>
        <w:t>споживачів</w:t>
      </w:r>
      <w:r>
        <w:rPr>
          <w:spacing w:val="39"/>
        </w:rPr>
        <w:t> </w:t>
      </w:r>
      <w:r>
        <w:rPr>
          <w:spacing w:val="-10"/>
        </w:rPr>
        <w:t>є</w:t>
      </w:r>
    </w:p>
    <w:p>
      <w:pPr>
        <w:spacing w:after="0" w:line="360" w:lineRule="auto"/>
        <w:sectPr>
          <w:pgSz w:w="11900" w:h="16840"/>
          <w:pgMar w:header="732" w:footer="0" w:top="1360" w:bottom="280" w:left="1080" w:right="760"/>
        </w:sectPr>
      </w:pPr>
    </w:p>
    <w:p>
      <w:pPr>
        <w:pStyle w:val="BodyText"/>
        <w:spacing w:line="362" w:lineRule="auto" w:before="76"/>
        <w:ind w:right="664"/>
      </w:pPr>
      <w:r>
        <w:rPr/>
        <w:t>незначним. Частково це пояснюється загальними особливостями купівельної поведінки на ринку соків.</w:t>
      </w:r>
    </w:p>
    <w:p>
      <w:pPr>
        <w:pStyle w:val="BodyText"/>
        <w:spacing w:line="360" w:lineRule="auto"/>
        <w:ind w:right="658" w:firstLine="720"/>
      </w:pPr>
      <w:r>
        <w:rPr/>
        <w:t>Сьогодні в Україні спостерігається підвищений попит на мінеральні води і лише частково на соки. Така тенденція пояснюється бажанням споживачів купувати більше корисних напоїв, і при цьому відмовитися від шкідливих</w:t>
      </w:r>
      <w:r>
        <w:rPr>
          <w:spacing w:val="-9"/>
        </w:rPr>
        <w:t> </w:t>
      </w:r>
      <w:r>
        <w:rPr/>
        <w:t>газованих</w:t>
      </w:r>
      <w:r>
        <w:rPr>
          <w:spacing w:val="-9"/>
        </w:rPr>
        <w:t> </w:t>
      </w:r>
      <w:r>
        <w:rPr/>
        <w:t>напоїв</w:t>
      </w:r>
      <w:r>
        <w:rPr>
          <w:spacing w:val="-9"/>
        </w:rPr>
        <w:t> </w:t>
      </w:r>
      <w:r>
        <w:rPr/>
        <w:t>з</w:t>
      </w:r>
      <w:r>
        <w:rPr>
          <w:spacing w:val="-9"/>
        </w:rPr>
        <w:t> </w:t>
      </w:r>
      <w:r>
        <w:rPr/>
        <w:t>високим</w:t>
      </w:r>
      <w:r>
        <w:rPr>
          <w:spacing w:val="-9"/>
        </w:rPr>
        <w:t> </w:t>
      </w:r>
      <w:r>
        <w:rPr/>
        <w:t>вмістом</w:t>
      </w:r>
      <w:r>
        <w:rPr>
          <w:spacing w:val="-9"/>
        </w:rPr>
        <w:t> </w:t>
      </w:r>
      <w:r>
        <w:rPr/>
        <w:t>цукру</w:t>
      </w:r>
      <w:r>
        <w:rPr>
          <w:spacing w:val="-9"/>
        </w:rPr>
        <w:t> </w:t>
      </w:r>
      <w:r>
        <w:rPr/>
        <w:t>(висока</w:t>
      </w:r>
      <w:r>
        <w:rPr>
          <w:spacing w:val="-7"/>
        </w:rPr>
        <w:t> </w:t>
      </w:r>
      <w:r>
        <w:rPr/>
        <w:t>калорійність, негативний вплив на шлунок і інші ризики зловживання цією категорією напоїв). Кількість українців, які стежать за своїм здоров'ям і уважно читають склад всіх продуктів харчування, зростає з року в рік. Саме тому </w:t>
      </w:r>
      <w:r>
        <w:rPr>
          <w:spacing w:val="-2"/>
        </w:rPr>
        <w:t>склад</w:t>
      </w:r>
      <w:r>
        <w:rPr>
          <w:spacing w:val="-13"/>
        </w:rPr>
        <w:t> </w:t>
      </w:r>
      <w:r>
        <w:rPr>
          <w:spacing w:val="-2"/>
        </w:rPr>
        <w:t>і</w:t>
      </w:r>
      <w:r>
        <w:rPr>
          <w:spacing w:val="-13"/>
        </w:rPr>
        <w:t> </w:t>
      </w:r>
      <w:r>
        <w:rPr>
          <w:spacing w:val="-2"/>
        </w:rPr>
        <w:t>смак</w:t>
      </w:r>
      <w:r>
        <w:rPr>
          <w:spacing w:val="-13"/>
        </w:rPr>
        <w:t> </w:t>
      </w:r>
      <w:r>
        <w:rPr>
          <w:spacing w:val="-2"/>
        </w:rPr>
        <w:t>соку</w:t>
      </w:r>
      <w:r>
        <w:rPr>
          <w:spacing w:val="-13"/>
        </w:rPr>
        <w:t> </w:t>
      </w:r>
      <w:r>
        <w:rPr>
          <w:spacing w:val="-2"/>
        </w:rPr>
        <w:t>впливає</w:t>
      </w:r>
      <w:r>
        <w:rPr>
          <w:spacing w:val="-13"/>
        </w:rPr>
        <w:t> </w:t>
      </w:r>
      <w:r>
        <w:rPr>
          <w:spacing w:val="-2"/>
        </w:rPr>
        <w:t>на</w:t>
      </w:r>
      <w:r>
        <w:rPr>
          <w:spacing w:val="-13"/>
        </w:rPr>
        <w:t> </w:t>
      </w:r>
      <w:r>
        <w:rPr>
          <w:spacing w:val="-2"/>
        </w:rPr>
        <w:t>вибір</w:t>
      </w:r>
      <w:r>
        <w:rPr>
          <w:spacing w:val="-13"/>
        </w:rPr>
        <w:t> </w:t>
      </w:r>
      <w:r>
        <w:rPr>
          <w:spacing w:val="-2"/>
        </w:rPr>
        <w:t>потенційного</w:t>
      </w:r>
      <w:r>
        <w:rPr>
          <w:spacing w:val="-13"/>
        </w:rPr>
        <w:t> </w:t>
      </w:r>
      <w:r>
        <w:rPr>
          <w:spacing w:val="-2"/>
        </w:rPr>
        <w:t>споживача.</w:t>
      </w:r>
      <w:r>
        <w:rPr>
          <w:spacing w:val="-13"/>
        </w:rPr>
        <w:t> </w:t>
      </w:r>
      <w:r>
        <w:rPr>
          <w:spacing w:val="-2"/>
        </w:rPr>
        <w:t>Якщо</w:t>
      </w:r>
      <w:r>
        <w:rPr>
          <w:spacing w:val="-13"/>
        </w:rPr>
        <w:t> </w:t>
      </w:r>
      <w:r>
        <w:rPr>
          <w:spacing w:val="-2"/>
        </w:rPr>
        <w:t>порівняти </w:t>
      </w:r>
      <w:r>
        <w:rPr/>
        <w:t>якість</w:t>
      </w:r>
      <w:r>
        <w:rPr>
          <w:spacing w:val="-10"/>
        </w:rPr>
        <w:t> </w:t>
      </w:r>
      <w:r>
        <w:rPr/>
        <w:t>соків,</w:t>
      </w:r>
      <w:r>
        <w:rPr>
          <w:spacing w:val="-11"/>
        </w:rPr>
        <w:t> </w:t>
      </w:r>
      <w:r>
        <w:rPr/>
        <w:t>вироблених</w:t>
      </w:r>
      <w:r>
        <w:rPr>
          <w:spacing w:val="-10"/>
        </w:rPr>
        <w:t> </w:t>
      </w:r>
      <w:r>
        <w:rPr/>
        <w:t>20-30</w:t>
      </w:r>
      <w:r>
        <w:rPr>
          <w:spacing w:val="-10"/>
        </w:rPr>
        <w:t> </w:t>
      </w:r>
      <w:r>
        <w:rPr/>
        <w:t>років</w:t>
      </w:r>
      <w:r>
        <w:rPr>
          <w:spacing w:val="-10"/>
        </w:rPr>
        <w:t> </w:t>
      </w:r>
      <w:r>
        <w:rPr/>
        <w:t>тому,</w:t>
      </w:r>
      <w:r>
        <w:rPr>
          <w:spacing w:val="-11"/>
        </w:rPr>
        <w:t> </w:t>
      </w:r>
      <w:r>
        <w:rPr/>
        <w:t>з</w:t>
      </w:r>
      <w:r>
        <w:rPr>
          <w:spacing w:val="-10"/>
        </w:rPr>
        <w:t> </w:t>
      </w:r>
      <w:r>
        <w:rPr/>
        <w:t>продукцією,</w:t>
      </w:r>
      <w:r>
        <w:rPr>
          <w:spacing w:val="-11"/>
        </w:rPr>
        <w:t> </w:t>
      </w:r>
      <w:r>
        <w:rPr/>
        <w:t>що</w:t>
      </w:r>
      <w:r>
        <w:rPr>
          <w:spacing w:val="-10"/>
        </w:rPr>
        <w:t> </w:t>
      </w:r>
      <w:r>
        <w:rPr/>
        <w:t>випускається</w:t>
      </w:r>
      <w:r>
        <w:rPr>
          <w:spacing w:val="-10"/>
        </w:rPr>
        <w:t> </w:t>
      </w:r>
      <w:r>
        <w:rPr/>
        <w:t>в даний</w:t>
      </w:r>
      <w:r>
        <w:rPr>
          <w:spacing w:val="-18"/>
        </w:rPr>
        <w:t> </w:t>
      </w:r>
      <w:r>
        <w:rPr/>
        <w:t>час,</w:t>
      </w:r>
      <w:r>
        <w:rPr>
          <w:spacing w:val="-17"/>
        </w:rPr>
        <w:t> </w:t>
      </w:r>
      <w:r>
        <w:rPr/>
        <w:t>то</w:t>
      </w:r>
      <w:r>
        <w:rPr>
          <w:spacing w:val="-18"/>
        </w:rPr>
        <w:t> </w:t>
      </w:r>
      <w:r>
        <w:rPr/>
        <w:t>можна</w:t>
      </w:r>
      <w:r>
        <w:rPr>
          <w:spacing w:val="-17"/>
        </w:rPr>
        <w:t> </w:t>
      </w:r>
      <w:r>
        <w:rPr/>
        <w:t>помітити</w:t>
      </w:r>
      <w:r>
        <w:rPr>
          <w:spacing w:val="-18"/>
        </w:rPr>
        <w:t> </w:t>
      </w:r>
      <w:r>
        <w:rPr/>
        <w:t>величезну</w:t>
      </w:r>
      <w:r>
        <w:rPr>
          <w:spacing w:val="-17"/>
        </w:rPr>
        <w:t> </w:t>
      </w:r>
      <w:r>
        <w:rPr/>
        <w:t>різницю.</w:t>
      </w:r>
      <w:r>
        <w:rPr>
          <w:spacing w:val="-18"/>
        </w:rPr>
        <w:t> </w:t>
      </w:r>
      <w:r>
        <w:rPr/>
        <w:t>Якщо</w:t>
      </w:r>
      <w:r>
        <w:rPr>
          <w:spacing w:val="-17"/>
        </w:rPr>
        <w:t> </w:t>
      </w:r>
      <w:r>
        <w:rPr/>
        <w:t>соки</w:t>
      </w:r>
      <w:r>
        <w:rPr>
          <w:spacing w:val="-18"/>
        </w:rPr>
        <w:t> </w:t>
      </w:r>
      <w:r>
        <w:rPr/>
        <w:t>в</w:t>
      </w:r>
      <w:r>
        <w:rPr>
          <w:spacing w:val="-17"/>
        </w:rPr>
        <w:t> </w:t>
      </w:r>
      <w:r>
        <w:rPr/>
        <w:t>Радянському Союзі могли бути відкриті близько 2 днів, то в наш час, завдяки ароматизаторам, які стали невід'ємною частиною практично будь-якого соку, мінімум 2 тижні. В останні роки ситуація на полицях магазинів кардинально змінилася: вибір став набагато більше, упаковка зручніше і естетичніше, а технологія промислового виробництва тепер зовсім інша.</w:t>
      </w:r>
    </w:p>
    <w:p>
      <w:pPr>
        <w:pStyle w:val="BodyText"/>
        <w:spacing w:line="360" w:lineRule="auto"/>
        <w:ind w:right="662" w:firstLine="720"/>
      </w:pPr>
      <w:r>
        <w:rPr/>
        <w:t>Соки в Україні не розглядаються як товари першої необхідності. За обсягом</w:t>
      </w:r>
      <w:r>
        <w:rPr>
          <w:spacing w:val="-18"/>
        </w:rPr>
        <w:t> </w:t>
      </w:r>
      <w:r>
        <w:rPr/>
        <w:t>річного</w:t>
      </w:r>
      <w:r>
        <w:rPr>
          <w:spacing w:val="-17"/>
        </w:rPr>
        <w:t> </w:t>
      </w:r>
      <w:r>
        <w:rPr/>
        <w:t>споживання</w:t>
      </w:r>
      <w:r>
        <w:rPr>
          <w:spacing w:val="-18"/>
        </w:rPr>
        <w:t> </w:t>
      </w:r>
      <w:r>
        <w:rPr/>
        <w:t>соків</w:t>
      </w:r>
      <w:r>
        <w:rPr>
          <w:spacing w:val="-17"/>
        </w:rPr>
        <w:t> </w:t>
      </w:r>
      <w:r>
        <w:rPr/>
        <w:t>на</w:t>
      </w:r>
      <w:r>
        <w:rPr>
          <w:spacing w:val="-18"/>
        </w:rPr>
        <w:t> </w:t>
      </w:r>
      <w:r>
        <w:rPr/>
        <w:t>душу</w:t>
      </w:r>
      <w:r>
        <w:rPr>
          <w:spacing w:val="-17"/>
        </w:rPr>
        <w:t> </w:t>
      </w:r>
      <w:r>
        <w:rPr/>
        <w:t>населення</w:t>
      </w:r>
      <w:r>
        <w:rPr>
          <w:spacing w:val="-18"/>
        </w:rPr>
        <w:t> </w:t>
      </w:r>
      <w:r>
        <w:rPr/>
        <w:t>Україна</w:t>
      </w:r>
      <w:r>
        <w:rPr>
          <w:spacing w:val="-17"/>
        </w:rPr>
        <w:t> </w:t>
      </w:r>
      <w:r>
        <w:rPr/>
        <w:t>з</w:t>
      </w:r>
      <w:r>
        <w:rPr>
          <w:spacing w:val="-18"/>
        </w:rPr>
        <w:t> </w:t>
      </w:r>
      <w:r>
        <w:rPr/>
        <w:t>показником 9,5</w:t>
      </w:r>
      <w:r>
        <w:rPr>
          <w:spacing w:val="-18"/>
        </w:rPr>
        <w:t> </w:t>
      </w:r>
      <w:r>
        <w:rPr/>
        <w:t>л</w:t>
      </w:r>
      <w:r>
        <w:rPr>
          <w:spacing w:val="-17"/>
        </w:rPr>
        <w:t> </w:t>
      </w:r>
      <w:r>
        <w:rPr/>
        <w:t>значно</w:t>
      </w:r>
      <w:r>
        <w:rPr>
          <w:spacing w:val="-18"/>
        </w:rPr>
        <w:t> </w:t>
      </w:r>
      <w:r>
        <w:rPr/>
        <w:t>відстає</w:t>
      </w:r>
      <w:r>
        <w:rPr>
          <w:spacing w:val="-17"/>
        </w:rPr>
        <w:t> </w:t>
      </w:r>
      <w:r>
        <w:rPr/>
        <w:t>від</w:t>
      </w:r>
      <w:r>
        <w:rPr>
          <w:spacing w:val="-18"/>
        </w:rPr>
        <w:t> </w:t>
      </w:r>
      <w:r>
        <w:rPr/>
        <w:t>країн</w:t>
      </w:r>
      <w:r>
        <w:rPr>
          <w:spacing w:val="-17"/>
        </w:rPr>
        <w:t> </w:t>
      </w:r>
      <w:r>
        <w:rPr/>
        <w:t>західної</w:t>
      </w:r>
      <w:r>
        <w:rPr>
          <w:spacing w:val="-18"/>
        </w:rPr>
        <w:t> </w:t>
      </w:r>
      <w:r>
        <w:rPr/>
        <w:t>Європи,</w:t>
      </w:r>
      <w:r>
        <w:rPr>
          <w:spacing w:val="-17"/>
        </w:rPr>
        <w:t> </w:t>
      </w:r>
      <w:r>
        <w:rPr/>
        <w:t>де</w:t>
      </w:r>
      <w:r>
        <w:rPr>
          <w:spacing w:val="-18"/>
        </w:rPr>
        <w:t> </w:t>
      </w:r>
      <w:r>
        <w:rPr/>
        <w:t>типові</w:t>
      </w:r>
      <w:r>
        <w:rPr>
          <w:spacing w:val="-17"/>
        </w:rPr>
        <w:t> </w:t>
      </w:r>
      <w:r>
        <w:rPr/>
        <w:t>обсяги</w:t>
      </w:r>
      <w:r>
        <w:rPr>
          <w:spacing w:val="-18"/>
        </w:rPr>
        <w:t> </w:t>
      </w:r>
      <w:r>
        <w:rPr/>
        <w:t>коливаються в межах 25-30 л. Водночас показники споживання в Україні перевищують відповідні показники в багатьох сусідніх країнах, наприклад, у Румунії</w:t>
      </w:r>
      <w:r>
        <w:rPr>
          <w:spacing w:val="40"/>
        </w:rPr>
        <w:t> </w:t>
      </w:r>
      <w:r>
        <w:rPr/>
        <w:t>(4,5 л) чи Грузії (3,5 л).</w:t>
      </w:r>
    </w:p>
    <w:p>
      <w:pPr>
        <w:pStyle w:val="BodyText"/>
        <w:spacing w:line="360" w:lineRule="auto"/>
        <w:ind w:right="660" w:firstLine="720"/>
      </w:pPr>
      <w:r>
        <w:rPr/>
        <w:t>Велика</w:t>
      </w:r>
      <w:r>
        <w:rPr>
          <w:spacing w:val="-18"/>
        </w:rPr>
        <w:t> </w:t>
      </w:r>
      <w:r>
        <w:rPr/>
        <w:t>кількість</w:t>
      </w:r>
      <w:r>
        <w:rPr>
          <w:spacing w:val="-17"/>
        </w:rPr>
        <w:t> </w:t>
      </w:r>
      <w:r>
        <w:rPr/>
        <w:t>різноманітних</w:t>
      </w:r>
      <w:r>
        <w:rPr>
          <w:spacing w:val="-18"/>
        </w:rPr>
        <w:t> </w:t>
      </w:r>
      <w:r>
        <w:rPr/>
        <w:t>продуктів</w:t>
      </w:r>
      <w:r>
        <w:rPr>
          <w:spacing w:val="-17"/>
        </w:rPr>
        <w:t> </w:t>
      </w:r>
      <w:r>
        <w:rPr/>
        <w:t>на</w:t>
      </w:r>
      <w:r>
        <w:rPr>
          <w:spacing w:val="-18"/>
        </w:rPr>
        <w:t> </w:t>
      </w:r>
      <w:r>
        <w:rPr/>
        <w:t>соковому</w:t>
      </w:r>
      <w:r>
        <w:rPr>
          <w:spacing w:val="-17"/>
        </w:rPr>
        <w:t> </w:t>
      </w:r>
      <w:r>
        <w:rPr/>
        <w:t>ринку,</w:t>
      </w:r>
      <w:r>
        <w:rPr>
          <w:spacing w:val="-18"/>
        </w:rPr>
        <w:t> </w:t>
      </w:r>
      <w:r>
        <w:rPr/>
        <w:t>а</w:t>
      </w:r>
      <w:r>
        <w:rPr>
          <w:spacing w:val="-17"/>
        </w:rPr>
        <w:t> </w:t>
      </w:r>
      <w:r>
        <w:rPr/>
        <w:t>також зростаючі</w:t>
      </w:r>
      <w:r>
        <w:rPr>
          <w:spacing w:val="-10"/>
        </w:rPr>
        <w:t> </w:t>
      </w:r>
      <w:r>
        <w:rPr/>
        <w:t>запити</w:t>
      </w:r>
      <w:r>
        <w:rPr>
          <w:spacing w:val="-10"/>
        </w:rPr>
        <w:t> </w:t>
      </w:r>
      <w:r>
        <w:rPr/>
        <w:t>українського</w:t>
      </w:r>
      <w:r>
        <w:rPr>
          <w:spacing w:val="-10"/>
        </w:rPr>
        <w:t> </w:t>
      </w:r>
      <w:r>
        <w:rPr/>
        <w:t>споживача</w:t>
      </w:r>
      <w:r>
        <w:rPr>
          <w:spacing w:val="-10"/>
        </w:rPr>
        <w:t> </w:t>
      </w:r>
      <w:r>
        <w:rPr/>
        <w:t>призвели</w:t>
      </w:r>
      <w:r>
        <w:rPr>
          <w:spacing w:val="-10"/>
        </w:rPr>
        <w:t> </w:t>
      </w:r>
      <w:r>
        <w:rPr/>
        <w:t>до</w:t>
      </w:r>
      <w:r>
        <w:rPr>
          <w:spacing w:val="-10"/>
        </w:rPr>
        <w:t> </w:t>
      </w:r>
      <w:r>
        <w:rPr/>
        <w:t>того,</w:t>
      </w:r>
      <w:r>
        <w:rPr>
          <w:spacing w:val="-10"/>
        </w:rPr>
        <w:t> </w:t>
      </w:r>
      <w:r>
        <w:rPr/>
        <w:t>що</w:t>
      </w:r>
      <w:r>
        <w:rPr>
          <w:spacing w:val="-10"/>
        </w:rPr>
        <w:t> </w:t>
      </w:r>
      <w:r>
        <w:rPr/>
        <w:t>переконати покупця придбати продукт того чи іншого бренду стає дедалі складніше. Тому</w:t>
      </w:r>
      <w:r>
        <w:rPr>
          <w:spacing w:val="-18"/>
        </w:rPr>
        <w:t> </w:t>
      </w:r>
      <w:r>
        <w:rPr/>
        <w:t>виробники</w:t>
      </w:r>
      <w:r>
        <w:rPr>
          <w:spacing w:val="-17"/>
        </w:rPr>
        <w:t> </w:t>
      </w:r>
      <w:r>
        <w:rPr/>
        <w:t>активно</w:t>
      </w:r>
      <w:r>
        <w:rPr>
          <w:spacing w:val="-17"/>
        </w:rPr>
        <w:t> </w:t>
      </w:r>
      <w:r>
        <w:rPr/>
        <w:t>займаються</w:t>
      </w:r>
      <w:r>
        <w:rPr>
          <w:spacing w:val="-17"/>
        </w:rPr>
        <w:t> </w:t>
      </w:r>
      <w:r>
        <w:rPr/>
        <w:t>експериментами</w:t>
      </w:r>
      <w:r>
        <w:rPr>
          <w:spacing w:val="-17"/>
        </w:rPr>
        <w:t> </w:t>
      </w:r>
      <w:r>
        <w:rPr/>
        <w:t>з</w:t>
      </w:r>
      <w:r>
        <w:rPr>
          <w:spacing w:val="-17"/>
        </w:rPr>
        <w:t> </w:t>
      </w:r>
      <w:r>
        <w:rPr/>
        <w:t>сортами:</w:t>
      </w:r>
      <w:r>
        <w:rPr>
          <w:spacing w:val="-17"/>
        </w:rPr>
        <w:t> </w:t>
      </w:r>
      <w:r>
        <w:rPr>
          <w:spacing w:val="-2"/>
        </w:rPr>
        <w:t>сумішами</w:t>
      </w:r>
    </w:p>
    <w:p>
      <w:pPr>
        <w:pStyle w:val="BodyText"/>
      </w:pPr>
      <w:r>
        <w:rPr/>
        <w:t>«Яблуко-чорниця»,</w:t>
      </w:r>
      <w:r>
        <w:rPr>
          <w:spacing w:val="74"/>
        </w:rPr>
        <w:t>   </w:t>
      </w:r>
      <w:r>
        <w:rPr/>
        <w:t>«Яблуко-гранат-виноград»,</w:t>
      </w:r>
      <w:r>
        <w:rPr>
          <w:spacing w:val="73"/>
        </w:rPr>
        <w:t>   </w:t>
      </w:r>
      <w:r>
        <w:rPr/>
        <w:t>«Мандарин-</w:t>
      </w:r>
      <w:r>
        <w:rPr>
          <w:spacing w:val="-2"/>
        </w:rPr>
        <w:t>яблуко»,</w:t>
      </w:r>
    </w:p>
    <w:p>
      <w:pPr>
        <w:pStyle w:val="BodyText"/>
        <w:spacing w:before="154"/>
      </w:pPr>
      <w:r>
        <w:rPr/>
        <w:t>«Яблуко-малина»,</w:t>
      </w:r>
      <w:r>
        <w:rPr>
          <w:spacing w:val="38"/>
        </w:rPr>
        <w:t> </w:t>
      </w:r>
      <w:r>
        <w:rPr/>
        <w:t>«Яблуко-буряк»</w:t>
      </w:r>
      <w:r>
        <w:rPr>
          <w:spacing w:val="38"/>
        </w:rPr>
        <w:t> </w:t>
      </w:r>
      <w:r>
        <w:rPr/>
        <w:t>і</w:t>
      </w:r>
      <w:r>
        <w:rPr>
          <w:spacing w:val="38"/>
        </w:rPr>
        <w:t> </w:t>
      </w:r>
      <w:r>
        <w:rPr/>
        <w:t>багатьма</w:t>
      </w:r>
      <w:r>
        <w:rPr>
          <w:spacing w:val="38"/>
        </w:rPr>
        <w:t> </w:t>
      </w:r>
      <w:r>
        <w:rPr/>
        <w:t>іншими.</w:t>
      </w:r>
      <w:r>
        <w:rPr>
          <w:spacing w:val="39"/>
        </w:rPr>
        <w:t> </w:t>
      </w:r>
      <w:r>
        <w:rPr/>
        <w:t>Тим</w:t>
      </w:r>
      <w:r>
        <w:rPr>
          <w:spacing w:val="38"/>
        </w:rPr>
        <w:t> </w:t>
      </w:r>
      <w:r>
        <w:rPr/>
        <w:t>часом,</w:t>
      </w:r>
      <w:r>
        <w:rPr>
          <w:spacing w:val="38"/>
        </w:rPr>
        <w:t> </w:t>
      </w:r>
      <w:r>
        <w:rPr>
          <w:spacing w:val="-2"/>
        </w:rPr>
        <w:t>поява</w:t>
      </w:r>
    </w:p>
    <w:p>
      <w:pPr>
        <w:spacing w:after="0"/>
        <w:sectPr>
          <w:pgSz w:w="11900" w:h="16840"/>
          <w:pgMar w:header="732" w:footer="0" w:top="1360" w:bottom="280" w:left="1080" w:right="760"/>
        </w:sectPr>
      </w:pPr>
    </w:p>
    <w:p>
      <w:pPr>
        <w:pStyle w:val="BodyText"/>
        <w:spacing w:before="76"/>
      </w:pPr>
      <w:r>
        <w:rPr/>
        <w:t>численних</w:t>
      </w:r>
      <w:r>
        <w:rPr>
          <w:spacing w:val="-16"/>
        </w:rPr>
        <w:t> </w:t>
      </w:r>
      <w:r>
        <w:rPr/>
        <w:t>смакових</w:t>
      </w:r>
      <w:r>
        <w:rPr>
          <w:spacing w:val="-16"/>
        </w:rPr>
        <w:t> </w:t>
      </w:r>
      <w:r>
        <w:rPr/>
        <w:t>новинок</w:t>
      </w:r>
      <w:r>
        <w:rPr>
          <w:spacing w:val="-16"/>
        </w:rPr>
        <w:t> </w:t>
      </w:r>
      <w:r>
        <w:rPr/>
        <w:t>може</w:t>
      </w:r>
      <w:r>
        <w:rPr>
          <w:spacing w:val="-16"/>
        </w:rPr>
        <w:t> </w:t>
      </w:r>
      <w:r>
        <w:rPr/>
        <w:t>згодом</w:t>
      </w:r>
      <w:r>
        <w:rPr>
          <w:spacing w:val="-16"/>
        </w:rPr>
        <w:t> </w:t>
      </w:r>
      <w:r>
        <w:rPr/>
        <w:t>привести</w:t>
      </w:r>
      <w:r>
        <w:rPr>
          <w:spacing w:val="-16"/>
        </w:rPr>
        <w:t> </w:t>
      </w:r>
      <w:r>
        <w:rPr/>
        <w:t>до</w:t>
      </w:r>
      <w:r>
        <w:rPr>
          <w:spacing w:val="-15"/>
        </w:rPr>
        <w:t> </w:t>
      </w:r>
      <w:r>
        <w:rPr/>
        <w:t>зворотного</w:t>
      </w:r>
      <w:r>
        <w:rPr>
          <w:spacing w:val="-16"/>
        </w:rPr>
        <w:t> </w:t>
      </w:r>
      <w:r>
        <w:rPr>
          <w:spacing w:val="-2"/>
        </w:rPr>
        <w:t>процесу</w:t>
      </w:r>
    </w:p>
    <w:p>
      <w:pPr>
        <w:pStyle w:val="BodyText"/>
        <w:spacing w:line="360" w:lineRule="auto" w:before="163"/>
        <w:ind w:right="662"/>
      </w:pPr>
      <w:r>
        <w:rPr/>
        <w:t>- оптимізації асортименту: ті позиції, які отримали підтримку споживачів, </w:t>
      </w:r>
      <w:r>
        <w:rPr>
          <w:spacing w:val="-2"/>
        </w:rPr>
        <w:t>продовжують</w:t>
      </w:r>
      <w:r>
        <w:rPr>
          <w:spacing w:val="-10"/>
        </w:rPr>
        <w:t> </w:t>
      </w:r>
      <w:r>
        <w:rPr>
          <w:spacing w:val="-2"/>
        </w:rPr>
        <w:t>випускати,</w:t>
      </w:r>
      <w:r>
        <w:rPr>
          <w:spacing w:val="-10"/>
        </w:rPr>
        <w:t> </w:t>
      </w:r>
      <w:r>
        <w:rPr>
          <w:spacing w:val="-2"/>
        </w:rPr>
        <w:t>ті,</w:t>
      </w:r>
      <w:r>
        <w:rPr>
          <w:spacing w:val="-10"/>
        </w:rPr>
        <w:t> </w:t>
      </w:r>
      <w:r>
        <w:rPr>
          <w:spacing w:val="-2"/>
        </w:rPr>
        <w:t>що</w:t>
      </w:r>
      <w:r>
        <w:rPr>
          <w:spacing w:val="-9"/>
        </w:rPr>
        <w:t> </w:t>
      </w:r>
      <w:r>
        <w:rPr>
          <w:spacing w:val="-2"/>
        </w:rPr>
        <w:t>споживалися</w:t>
      </w:r>
      <w:r>
        <w:rPr>
          <w:spacing w:val="-10"/>
        </w:rPr>
        <w:t> </w:t>
      </w:r>
      <w:r>
        <w:rPr>
          <w:spacing w:val="-2"/>
        </w:rPr>
        <w:t>менш</w:t>
      </w:r>
      <w:r>
        <w:rPr>
          <w:spacing w:val="-9"/>
        </w:rPr>
        <w:t> </w:t>
      </w:r>
      <w:r>
        <w:rPr>
          <w:spacing w:val="-2"/>
        </w:rPr>
        <w:t>активно,</w:t>
      </w:r>
      <w:r>
        <w:rPr>
          <w:spacing w:val="-10"/>
        </w:rPr>
        <w:t> </w:t>
      </w:r>
      <w:r>
        <w:rPr>
          <w:spacing w:val="-2"/>
        </w:rPr>
        <w:t>відправляються </w:t>
      </w:r>
      <w:r>
        <w:rPr/>
        <w:t>на доопрацювання рецептури або, що більш ймовірно, перестають випускатися зовсім.</w:t>
      </w:r>
    </w:p>
    <w:p>
      <w:pPr>
        <w:pStyle w:val="BodyText"/>
        <w:spacing w:line="360" w:lineRule="auto"/>
        <w:ind w:right="662" w:firstLine="720"/>
      </w:pPr>
      <w:r>
        <w:rPr/>
        <w:t>Середня частота споживання за ключовими цільовими групами становить</w:t>
      </w:r>
      <w:r>
        <w:rPr>
          <w:spacing w:val="-7"/>
        </w:rPr>
        <w:t> </w:t>
      </w:r>
      <w:r>
        <w:rPr/>
        <w:t>1-3</w:t>
      </w:r>
      <w:r>
        <w:rPr>
          <w:spacing w:val="-7"/>
        </w:rPr>
        <w:t> </w:t>
      </w:r>
      <w:r>
        <w:rPr/>
        <w:t>рази</w:t>
      </w:r>
      <w:r>
        <w:rPr>
          <w:spacing w:val="-7"/>
        </w:rPr>
        <w:t> </w:t>
      </w:r>
      <w:r>
        <w:rPr/>
        <w:t>на</w:t>
      </w:r>
      <w:r>
        <w:rPr>
          <w:spacing w:val="-7"/>
        </w:rPr>
        <w:t> </w:t>
      </w:r>
      <w:r>
        <w:rPr/>
        <w:t>тиждень</w:t>
      </w:r>
      <w:r>
        <w:rPr>
          <w:spacing w:val="-7"/>
        </w:rPr>
        <w:t> </w:t>
      </w:r>
      <w:r>
        <w:rPr/>
        <w:t>для</w:t>
      </w:r>
      <w:r>
        <w:rPr>
          <w:spacing w:val="-7"/>
        </w:rPr>
        <w:t> </w:t>
      </w:r>
      <w:r>
        <w:rPr/>
        <w:t>важких</w:t>
      </w:r>
      <w:r>
        <w:rPr>
          <w:spacing w:val="-7"/>
        </w:rPr>
        <w:t> </w:t>
      </w:r>
      <w:r>
        <w:rPr/>
        <w:t>споживачів</w:t>
      </w:r>
      <w:r>
        <w:rPr>
          <w:spacing w:val="-7"/>
        </w:rPr>
        <w:t> </w:t>
      </w:r>
      <w:r>
        <w:rPr/>
        <w:t>та</w:t>
      </w:r>
      <w:r>
        <w:rPr>
          <w:spacing w:val="-7"/>
        </w:rPr>
        <w:t> </w:t>
      </w:r>
      <w:r>
        <w:rPr/>
        <w:t>1-3</w:t>
      </w:r>
      <w:r>
        <w:rPr>
          <w:spacing w:val="-7"/>
        </w:rPr>
        <w:t> </w:t>
      </w:r>
      <w:r>
        <w:rPr/>
        <w:t>рази</w:t>
      </w:r>
      <w:r>
        <w:rPr>
          <w:spacing w:val="-7"/>
        </w:rPr>
        <w:t> </w:t>
      </w:r>
      <w:r>
        <w:rPr/>
        <w:t>на</w:t>
      </w:r>
      <w:r>
        <w:rPr>
          <w:spacing w:val="-7"/>
        </w:rPr>
        <w:t> </w:t>
      </w:r>
      <w:r>
        <w:rPr/>
        <w:t>місяць </w:t>
      </w:r>
      <w:r>
        <w:rPr>
          <w:spacing w:val="-2"/>
        </w:rPr>
        <w:t>для</w:t>
      </w:r>
      <w:r>
        <w:rPr>
          <w:spacing w:val="-10"/>
        </w:rPr>
        <w:t> </w:t>
      </w:r>
      <w:r>
        <w:rPr>
          <w:spacing w:val="-2"/>
        </w:rPr>
        <w:t>споживачів</w:t>
      </w:r>
      <w:r>
        <w:rPr>
          <w:spacing w:val="-10"/>
        </w:rPr>
        <w:t> </w:t>
      </w:r>
      <w:r>
        <w:rPr>
          <w:spacing w:val="-2"/>
        </w:rPr>
        <w:t>з</w:t>
      </w:r>
      <w:r>
        <w:rPr>
          <w:spacing w:val="-10"/>
        </w:rPr>
        <w:t> </w:t>
      </w:r>
      <w:r>
        <w:rPr>
          <w:spacing w:val="-2"/>
        </w:rPr>
        <w:t>низькою</w:t>
      </w:r>
      <w:r>
        <w:rPr>
          <w:spacing w:val="-10"/>
        </w:rPr>
        <w:t> </w:t>
      </w:r>
      <w:r>
        <w:rPr>
          <w:spacing w:val="-2"/>
        </w:rPr>
        <w:t>інтенсивністю</w:t>
      </w:r>
      <w:r>
        <w:rPr>
          <w:spacing w:val="-13"/>
        </w:rPr>
        <w:t> </w:t>
      </w:r>
      <w:r>
        <w:rPr>
          <w:spacing w:val="-2"/>
        </w:rPr>
        <w:t>споживання,</w:t>
      </w:r>
      <w:r>
        <w:rPr>
          <w:spacing w:val="-11"/>
        </w:rPr>
        <w:t> </w:t>
      </w:r>
      <w:r>
        <w:rPr>
          <w:spacing w:val="-2"/>
        </w:rPr>
        <w:t>причому</w:t>
      </w:r>
      <w:r>
        <w:rPr>
          <w:spacing w:val="-10"/>
        </w:rPr>
        <w:t> </w:t>
      </w:r>
      <w:r>
        <w:rPr>
          <w:spacing w:val="-2"/>
        </w:rPr>
        <w:t>близько</w:t>
      </w:r>
      <w:r>
        <w:rPr>
          <w:spacing w:val="-10"/>
        </w:rPr>
        <w:t> </w:t>
      </w:r>
      <w:r>
        <w:rPr>
          <w:spacing w:val="-2"/>
        </w:rPr>
        <w:t>10% </w:t>
      </w:r>
      <w:r>
        <w:rPr/>
        <w:t>споживачів купляє соки виключно на свята.</w:t>
      </w:r>
    </w:p>
    <w:p>
      <w:pPr>
        <w:pStyle w:val="BodyText"/>
        <w:spacing w:line="360" w:lineRule="auto" w:before="1"/>
        <w:ind w:right="659" w:firstLine="720"/>
      </w:pPr>
      <w:r>
        <w:rPr/>
        <w:t>Аналіз ринку соків в Україні свідчить про загалом досить розпливчастий портрет споживача даного виду продукції, оскільки соки користуються</w:t>
      </w:r>
      <w:r>
        <w:rPr>
          <w:spacing w:val="-2"/>
        </w:rPr>
        <w:t> </w:t>
      </w:r>
      <w:r>
        <w:rPr/>
        <w:t>певною</w:t>
      </w:r>
      <w:r>
        <w:rPr>
          <w:spacing w:val="-2"/>
        </w:rPr>
        <w:t> </w:t>
      </w:r>
      <w:r>
        <w:rPr/>
        <w:t>популярністю</w:t>
      </w:r>
      <w:r>
        <w:rPr>
          <w:spacing w:val="-2"/>
        </w:rPr>
        <w:t> </w:t>
      </w:r>
      <w:r>
        <w:rPr/>
        <w:t>серед</w:t>
      </w:r>
      <w:r>
        <w:rPr>
          <w:spacing w:val="-2"/>
        </w:rPr>
        <w:t> </w:t>
      </w:r>
      <w:r>
        <w:rPr/>
        <w:t>різних</w:t>
      </w:r>
      <w:r>
        <w:rPr>
          <w:spacing w:val="-2"/>
        </w:rPr>
        <w:t> </w:t>
      </w:r>
      <w:r>
        <w:rPr/>
        <w:t>верств</w:t>
      </w:r>
      <w:r>
        <w:rPr>
          <w:spacing w:val="-2"/>
        </w:rPr>
        <w:t> </w:t>
      </w:r>
      <w:r>
        <w:rPr/>
        <w:t>населення.</w:t>
      </w:r>
      <w:r>
        <w:rPr>
          <w:spacing w:val="-2"/>
        </w:rPr>
        <w:t> </w:t>
      </w:r>
      <w:r>
        <w:rPr/>
        <w:t>Ядром споживчої аудиторії виробники на основі своїх даних вважають міських жителів</w:t>
      </w:r>
      <w:r>
        <w:rPr>
          <w:spacing w:val="-9"/>
        </w:rPr>
        <w:t> </w:t>
      </w:r>
      <w:r>
        <w:rPr/>
        <w:t>віком</w:t>
      </w:r>
      <w:r>
        <w:rPr>
          <w:spacing w:val="-9"/>
        </w:rPr>
        <w:t> </w:t>
      </w:r>
      <w:r>
        <w:rPr/>
        <w:t>від</w:t>
      </w:r>
      <w:r>
        <w:rPr>
          <w:spacing w:val="-9"/>
        </w:rPr>
        <w:t> </w:t>
      </w:r>
      <w:r>
        <w:rPr/>
        <w:t>20</w:t>
      </w:r>
      <w:r>
        <w:rPr>
          <w:spacing w:val="-9"/>
        </w:rPr>
        <w:t> </w:t>
      </w:r>
      <w:r>
        <w:rPr/>
        <w:t>до</w:t>
      </w:r>
      <w:r>
        <w:rPr>
          <w:spacing w:val="-9"/>
        </w:rPr>
        <w:t> </w:t>
      </w:r>
      <w:r>
        <w:rPr/>
        <w:t>40</w:t>
      </w:r>
      <w:r>
        <w:rPr>
          <w:spacing w:val="-9"/>
        </w:rPr>
        <w:t> </w:t>
      </w:r>
      <w:r>
        <w:rPr/>
        <w:t>років</w:t>
      </w:r>
      <w:r>
        <w:rPr>
          <w:spacing w:val="-9"/>
        </w:rPr>
        <w:t> </w:t>
      </w:r>
      <w:r>
        <w:rPr/>
        <w:t>із</w:t>
      </w:r>
      <w:r>
        <w:rPr>
          <w:spacing w:val="-9"/>
        </w:rPr>
        <w:t> </w:t>
      </w:r>
      <w:r>
        <w:rPr/>
        <w:t>середнім</w:t>
      </w:r>
      <w:r>
        <w:rPr>
          <w:spacing w:val="-9"/>
        </w:rPr>
        <w:t> </w:t>
      </w:r>
      <w:r>
        <w:rPr/>
        <w:t>рівнем</w:t>
      </w:r>
      <w:r>
        <w:rPr>
          <w:spacing w:val="-9"/>
        </w:rPr>
        <w:t> </w:t>
      </w:r>
      <w:r>
        <w:rPr/>
        <w:t>доходу</w:t>
      </w:r>
      <w:r>
        <w:rPr>
          <w:spacing w:val="-9"/>
        </w:rPr>
        <w:t> </w:t>
      </w:r>
      <w:r>
        <w:rPr/>
        <w:t>і</w:t>
      </w:r>
      <w:r>
        <w:rPr>
          <w:spacing w:val="-9"/>
        </w:rPr>
        <w:t> </w:t>
      </w:r>
      <w:r>
        <w:rPr/>
        <w:t>вище.</w:t>
      </w:r>
      <w:r>
        <w:rPr>
          <w:spacing w:val="-9"/>
        </w:rPr>
        <w:t> </w:t>
      </w:r>
      <w:r>
        <w:rPr/>
        <w:t>Попит</w:t>
      </w:r>
      <w:r>
        <w:rPr>
          <w:spacing w:val="-9"/>
        </w:rPr>
        <w:t> </w:t>
      </w:r>
      <w:r>
        <w:rPr/>
        <w:t>на соки в сільській місцевості набагато нижче, ніж в містах. У селах вода краща, місцеві жителі вирощують власні вітамінні продукти.</w:t>
      </w:r>
    </w:p>
    <w:p>
      <w:pPr>
        <w:pStyle w:val="BodyText"/>
        <w:spacing w:line="360" w:lineRule="auto"/>
        <w:ind w:right="660" w:firstLine="720"/>
      </w:pPr>
      <w:r>
        <w:rPr/>
        <w:t>Основним чинником, який впливає на обсяг споживання соків є платоспроможність покупців та зміна способу життя, яка слідує за зміною платоспроможності. Основними причинами відмови чи скорочення споживання</w:t>
      </w:r>
      <w:r>
        <w:rPr>
          <w:spacing w:val="-13"/>
        </w:rPr>
        <w:t> </w:t>
      </w:r>
      <w:r>
        <w:rPr/>
        <w:t>соків</w:t>
      </w:r>
      <w:r>
        <w:rPr>
          <w:spacing w:val="-13"/>
        </w:rPr>
        <w:t> </w:t>
      </w:r>
      <w:r>
        <w:rPr/>
        <w:t>є</w:t>
      </w:r>
      <w:r>
        <w:rPr>
          <w:spacing w:val="-13"/>
        </w:rPr>
        <w:t> </w:t>
      </w:r>
      <w:r>
        <w:rPr/>
        <w:t>зниження</w:t>
      </w:r>
      <w:r>
        <w:rPr>
          <w:spacing w:val="-14"/>
        </w:rPr>
        <w:t> </w:t>
      </w:r>
      <w:r>
        <w:rPr/>
        <w:t>доходів</w:t>
      </w:r>
      <w:r>
        <w:rPr>
          <w:spacing w:val="-13"/>
        </w:rPr>
        <w:t> </w:t>
      </w:r>
      <w:r>
        <w:rPr/>
        <w:t>і</w:t>
      </w:r>
      <w:r>
        <w:rPr>
          <w:spacing w:val="-13"/>
        </w:rPr>
        <w:t> </w:t>
      </w:r>
      <w:r>
        <w:rPr/>
        <w:t>збільшення</w:t>
      </w:r>
      <w:r>
        <w:rPr>
          <w:spacing w:val="-13"/>
        </w:rPr>
        <w:t> </w:t>
      </w:r>
      <w:r>
        <w:rPr/>
        <w:t>витрат</w:t>
      </w:r>
      <w:r>
        <w:rPr>
          <w:spacing w:val="-13"/>
        </w:rPr>
        <w:t> </w:t>
      </w:r>
      <w:r>
        <w:rPr/>
        <w:t>домогосподарств на</w:t>
      </w:r>
      <w:r>
        <w:rPr>
          <w:spacing w:val="-3"/>
        </w:rPr>
        <w:t> </w:t>
      </w:r>
      <w:r>
        <w:rPr/>
        <w:t>більш</w:t>
      </w:r>
      <w:r>
        <w:rPr>
          <w:spacing w:val="-3"/>
        </w:rPr>
        <w:t> </w:t>
      </w:r>
      <w:r>
        <w:rPr/>
        <w:t>значущі</w:t>
      </w:r>
      <w:r>
        <w:rPr>
          <w:spacing w:val="-3"/>
        </w:rPr>
        <w:t> </w:t>
      </w:r>
      <w:r>
        <w:rPr/>
        <w:t>категорії.</w:t>
      </w:r>
      <w:r>
        <w:rPr>
          <w:spacing w:val="-3"/>
        </w:rPr>
        <w:t> </w:t>
      </w:r>
      <w:r>
        <w:rPr/>
        <w:t>Частина</w:t>
      </w:r>
      <w:r>
        <w:rPr>
          <w:spacing w:val="-3"/>
        </w:rPr>
        <w:t> </w:t>
      </w:r>
      <w:r>
        <w:rPr/>
        <w:t>населення</w:t>
      </w:r>
      <w:r>
        <w:rPr>
          <w:spacing w:val="-3"/>
        </w:rPr>
        <w:t> </w:t>
      </w:r>
      <w:r>
        <w:rPr/>
        <w:t>в</w:t>
      </w:r>
      <w:r>
        <w:rPr>
          <w:spacing w:val="-3"/>
        </w:rPr>
        <w:t> </w:t>
      </w:r>
      <w:r>
        <w:rPr/>
        <w:t>умовах</w:t>
      </w:r>
      <w:r>
        <w:rPr>
          <w:spacing w:val="-3"/>
        </w:rPr>
        <w:t> </w:t>
      </w:r>
      <w:r>
        <w:rPr/>
        <w:t>економічної</w:t>
      </w:r>
      <w:r>
        <w:rPr>
          <w:spacing w:val="-3"/>
        </w:rPr>
        <w:t> </w:t>
      </w:r>
      <w:r>
        <w:rPr/>
        <w:t>кризи змінює споживчі звички і переходить на інші категорії (як газовані напої, так і напої домашнього споживання). Основні критерії ухвалення купівельного</w:t>
      </w:r>
      <w:r>
        <w:rPr>
          <w:spacing w:val="-12"/>
        </w:rPr>
        <w:t> </w:t>
      </w:r>
      <w:r>
        <w:rPr/>
        <w:t>рішення</w:t>
      </w:r>
      <w:r>
        <w:rPr>
          <w:spacing w:val="-12"/>
        </w:rPr>
        <w:t> </w:t>
      </w:r>
      <w:r>
        <w:rPr/>
        <w:t>щодо</w:t>
      </w:r>
      <w:r>
        <w:rPr>
          <w:spacing w:val="-12"/>
        </w:rPr>
        <w:t> </w:t>
      </w:r>
      <w:r>
        <w:rPr/>
        <w:t>придбання</w:t>
      </w:r>
      <w:r>
        <w:rPr>
          <w:spacing w:val="-12"/>
        </w:rPr>
        <w:t> </w:t>
      </w:r>
      <w:r>
        <w:rPr/>
        <w:t>судів</w:t>
      </w:r>
      <w:r>
        <w:rPr>
          <w:spacing w:val="-12"/>
        </w:rPr>
        <w:t> </w:t>
      </w:r>
      <w:r>
        <w:rPr/>
        <w:t>наведені</w:t>
      </w:r>
      <w:r>
        <w:rPr>
          <w:spacing w:val="-12"/>
        </w:rPr>
        <w:t> </w:t>
      </w:r>
      <w:r>
        <w:rPr/>
        <w:t>на</w:t>
      </w:r>
      <w:r>
        <w:rPr>
          <w:spacing w:val="-12"/>
        </w:rPr>
        <w:t> </w:t>
      </w:r>
      <w:r>
        <w:rPr/>
        <w:t>рис.</w:t>
      </w:r>
      <w:r>
        <w:rPr>
          <w:spacing w:val="-12"/>
        </w:rPr>
        <w:t> </w:t>
      </w:r>
      <w:r>
        <w:rPr/>
        <w:t>3.2.</w:t>
      </w:r>
      <w:r>
        <w:rPr>
          <w:spacing w:val="-12"/>
        </w:rPr>
        <w:t> </w:t>
      </w:r>
      <w:r>
        <w:rPr/>
        <w:t>Як</w:t>
      </w:r>
      <w:r>
        <w:rPr>
          <w:spacing w:val="-12"/>
        </w:rPr>
        <w:t> </w:t>
      </w:r>
      <w:r>
        <w:rPr/>
        <w:t>можна побачити загалом торгівельна марка здійснює невеликий вплив на ухвалення купівельного рішення споживачами в Україні. Цей вплив є ще </w:t>
      </w:r>
      <w:r>
        <w:rPr>
          <w:spacing w:val="-2"/>
        </w:rPr>
        <w:t>слабшим</w:t>
      </w:r>
      <w:r>
        <w:rPr>
          <w:spacing w:val="-11"/>
        </w:rPr>
        <w:t> </w:t>
      </w:r>
      <w:r>
        <w:rPr>
          <w:spacing w:val="-2"/>
        </w:rPr>
        <w:t>для</w:t>
      </w:r>
      <w:r>
        <w:rPr>
          <w:spacing w:val="-11"/>
        </w:rPr>
        <w:t> </w:t>
      </w:r>
      <w:r>
        <w:rPr>
          <w:spacing w:val="-2"/>
        </w:rPr>
        <w:t>соків</w:t>
      </w:r>
      <w:r>
        <w:rPr>
          <w:spacing w:val="-11"/>
        </w:rPr>
        <w:t> </w:t>
      </w:r>
      <w:r>
        <w:rPr>
          <w:spacing w:val="-2"/>
        </w:rPr>
        <w:t>з</w:t>
      </w:r>
      <w:r>
        <w:rPr>
          <w:spacing w:val="-11"/>
        </w:rPr>
        <w:t> </w:t>
      </w:r>
      <w:r>
        <w:rPr>
          <w:spacing w:val="-2"/>
        </w:rPr>
        <w:t>низькою</w:t>
      </w:r>
      <w:r>
        <w:rPr>
          <w:spacing w:val="-11"/>
        </w:rPr>
        <w:t> </w:t>
      </w:r>
      <w:r>
        <w:rPr>
          <w:spacing w:val="-2"/>
        </w:rPr>
        <w:t>ціною,</w:t>
      </w:r>
      <w:r>
        <w:rPr>
          <w:spacing w:val="-12"/>
        </w:rPr>
        <w:t> </w:t>
      </w:r>
      <w:r>
        <w:rPr>
          <w:spacing w:val="-2"/>
        </w:rPr>
        <w:t>трохи</w:t>
      </w:r>
      <w:r>
        <w:rPr>
          <w:spacing w:val="-11"/>
        </w:rPr>
        <w:t> </w:t>
      </w:r>
      <w:r>
        <w:rPr>
          <w:spacing w:val="-2"/>
        </w:rPr>
        <w:t>збільшується</w:t>
      </w:r>
      <w:r>
        <w:rPr>
          <w:spacing w:val="-11"/>
        </w:rPr>
        <w:t> </w:t>
      </w:r>
      <w:r>
        <w:rPr>
          <w:spacing w:val="-2"/>
        </w:rPr>
        <w:t>для</w:t>
      </w:r>
      <w:r>
        <w:rPr>
          <w:spacing w:val="-11"/>
        </w:rPr>
        <w:t> </w:t>
      </w:r>
      <w:r>
        <w:rPr>
          <w:spacing w:val="-2"/>
        </w:rPr>
        <w:t>соків</w:t>
      </w:r>
      <w:r>
        <w:rPr>
          <w:spacing w:val="-11"/>
        </w:rPr>
        <w:t> </w:t>
      </w:r>
      <w:r>
        <w:rPr>
          <w:spacing w:val="-2"/>
        </w:rPr>
        <w:t>з</w:t>
      </w:r>
      <w:r>
        <w:rPr>
          <w:spacing w:val="-11"/>
        </w:rPr>
        <w:t> </w:t>
      </w:r>
      <w:r>
        <w:rPr>
          <w:spacing w:val="-2"/>
        </w:rPr>
        <w:t>високою </w:t>
      </w:r>
      <w:r>
        <w:rPr/>
        <w:t>ціною,</w:t>
      </w:r>
      <w:r>
        <w:rPr>
          <w:spacing w:val="23"/>
        </w:rPr>
        <w:t> </w:t>
      </w:r>
      <w:r>
        <w:rPr/>
        <w:t>є</w:t>
      </w:r>
      <w:r>
        <w:rPr>
          <w:spacing w:val="23"/>
        </w:rPr>
        <w:t> </w:t>
      </w:r>
      <w:r>
        <w:rPr/>
        <w:t>більш</w:t>
      </w:r>
      <w:r>
        <w:rPr>
          <w:spacing w:val="24"/>
        </w:rPr>
        <w:t> </w:t>
      </w:r>
      <w:r>
        <w:rPr/>
        <w:t>помітним</w:t>
      </w:r>
      <w:r>
        <w:rPr>
          <w:spacing w:val="23"/>
        </w:rPr>
        <w:t> </w:t>
      </w:r>
      <w:r>
        <w:rPr/>
        <w:t>для</w:t>
      </w:r>
      <w:r>
        <w:rPr>
          <w:spacing w:val="23"/>
        </w:rPr>
        <w:t> </w:t>
      </w:r>
      <w:r>
        <w:rPr/>
        <w:t>імпортованих</w:t>
      </w:r>
      <w:r>
        <w:rPr>
          <w:spacing w:val="23"/>
        </w:rPr>
        <w:t> </w:t>
      </w:r>
      <w:r>
        <w:rPr/>
        <w:t>соків,</w:t>
      </w:r>
      <w:r>
        <w:rPr>
          <w:spacing w:val="23"/>
        </w:rPr>
        <w:t> </w:t>
      </w:r>
      <w:r>
        <w:rPr/>
        <w:t>але</w:t>
      </w:r>
      <w:r>
        <w:rPr>
          <w:spacing w:val="23"/>
        </w:rPr>
        <w:t> </w:t>
      </w:r>
      <w:r>
        <w:rPr/>
        <w:t>в</w:t>
      </w:r>
      <w:r>
        <w:rPr>
          <w:spacing w:val="23"/>
        </w:rPr>
        <w:t> </w:t>
      </w:r>
      <w:r>
        <w:rPr/>
        <w:t>цілому,</w:t>
      </w:r>
      <w:r>
        <w:rPr>
          <w:spacing w:val="23"/>
        </w:rPr>
        <w:t> </w:t>
      </w:r>
      <w:r>
        <w:rPr/>
        <w:t>як</w:t>
      </w:r>
      <w:r>
        <w:rPr>
          <w:spacing w:val="23"/>
        </w:rPr>
        <w:t> </w:t>
      </w:r>
      <w:r>
        <w:rPr/>
        <w:t>видно,</w:t>
      </w:r>
    </w:p>
    <w:p>
      <w:pPr>
        <w:spacing w:after="0" w:line="360" w:lineRule="auto"/>
        <w:sectPr>
          <w:pgSz w:w="11900" w:h="16840"/>
          <w:pgMar w:header="732" w:footer="0" w:top="1360" w:bottom="280" w:left="1080" w:right="760"/>
        </w:sectPr>
      </w:pPr>
    </w:p>
    <w:p>
      <w:pPr>
        <w:pStyle w:val="BodyText"/>
        <w:tabs>
          <w:tab w:pos="1286" w:val="left" w:leader="none"/>
          <w:tab w:pos="2671" w:val="left" w:leader="none"/>
          <w:tab w:pos="4154" w:val="left" w:leader="none"/>
          <w:tab w:pos="4782" w:val="left" w:leader="none"/>
          <w:tab w:pos="5512" w:val="left" w:leader="none"/>
          <w:tab w:pos="7073" w:val="left" w:leader="none"/>
          <w:tab w:pos="7367" w:val="left" w:leader="none"/>
          <w:tab w:pos="9163" w:val="left" w:leader="none"/>
        </w:tabs>
        <w:spacing w:line="362" w:lineRule="auto" w:before="76"/>
        <w:ind w:right="659"/>
        <w:jc w:val="left"/>
      </w:pPr>
      <w:r>
        <w:rPr>
          <w:spacing w:val="-2"/>
        </w:rPr>
        <w:t>бренд</w:t>
      </w:r>
      <w:r>
        <w:rPr/>
        <w:tab/>
      </w:r>
      <w:r>
        <w:rPr>
          <w:spacing w:val="-2"/>
        </w:rPr>
        <w:t>важливий</w:t>
      </w:r>
      <w:r>
        <w:rPr/>
        <w:tab/>
      </w:r>
      <w:r>
        <w:rPr>
          <w:spacing w:val="-2"/>
        </w:rPr>
        <w:t>приблизно</w:t>
      </w:r>
      <w:r>
        <w:rPr/>
        <w:tab/>
      </w:r>
      <w:r>
        <w:rPr>
          <w:spacing w:val="-4"/>
        </w:rPr>
        <w:t>для</w:t>
      </w:r>
      <w:r>
        <w:rPr/>
        <w:tab/>
      </w:r>
      <w:r>
        <w:rPr>
          <w:spacing w:val="-4"/>
        </w:rPr>
        <w:t>13%</w:t>
      </w:r>
      <w:r>
        <w:rPr/>
        <w:tab/>
      </w:r>
      <w:r>
        <w:rPr>
          <w:spacing w:val="-2"/>
        </w:rPr>
        <w:t>споживачів</w:t>
      </w:r>
      <w:r>
        <w:rPr/>
        <w:tab/>
      </w:r>
      <w:r>
        <w:rPr>
          <w:spacing w:val="-10"/>
        </w:rPr>
        <w:t>і</w:t>
      </w:r>
      <w:r>
        <w:rPr/>
        <w:tab/>
      </w:r>
      <w:r>
        <w:rPr>
          <w:spacing w:val="-2"/>
        </w:rPr>
        <w:t>поступається</w:t>
      </w:r>
      <w:r>
        <w:rPr/>
        <w:tab/>
      </w:r>
      <w:r>
        <w:rPr>
          <w:spacing w:val="-6"/>
        </w:rPr>
        <w:t>за </w:t>
      </w:r>
      <w:r>
        <w:rPr/>
        <w:t>впливовістю цінам.</w:t>
      </w:r>
    </w:p>
    <w:p>
      <w:pPr>
        <w:pStyle w:val="BodyText"/>
        <w:ind w:left="0"/>
        <w:jc w:val="left"/>
        <w:rPr>
          <w:sz w:val="20"/>
        </w:rPr>
      </w:pPr>
    </w:p>
    <w:p>
      <w:pPr>
        <w:pStyle w:val="BodyText"/>
        <w:tabs>
          <w:tab w:pos="4726" w:val="left" w:leader="none"/>
        </w:tabs>
        <w:spacing w:before="204"/>
        <w:ind w:left="1150"/>
        <w:jc w:val="left"/>
      </w:pPr>
      <w:r>
        <w:rPr/>
        <w:pict>
          <v:rect style="position:absolute;margin-left:269.325714pt;margin-top:8.170302pt;width:15.0943pt;height:21.84pt;mso-position-horizontal-relative:page;mso-position-vertical-relative:paragraph;z-index:-16352256" id="docshape56" filled="true" fillcolor="#4472c4" stroked="false">
            <v:fill type="solid"/>
            <w10:wrap type="none"/>
          </v:rect>
        </w:pict>
      </w:r>
      <w:r>
        <w:rPr/>
        <w:pict>
          <v:line style="position:absolute;mso-position-horizontal-relative:page;mso-position-vertical-relative:paragraph;z-index:-16351744" from="269.325806pt,197.434503pt" to="269.325884pt,-.693768pt" stroked="true" strokeweight=".75pt" strokecolor="#d9d9d9">
            <v:stroke dashstyle="solid"/>
            <w10:wrap type="none"/>
          </v:line>
        </w:pict>
      </w:r>
      <w:r>
        <w:rPr>
          <w:w w:val="95"/>
          <w:position w:val="1"/>
        </w:rPr>
        <w:t>Привабливість</w:t>
      </w:r>
      <w:r>
        <w:rPr>
          <w:spacing w:val="60"/>
          <w:position w:val="1"/>
        </w:rPr>
        <w:t> </w:t>
      </w:r>
      <w:r>
        <w:rPr>
          <w:spacing w:val="-2"/>
          <w:position w:val="1"/>
        </w:rPr>
        <w:t>упаковки</w:t>
      </w:r>
      <w:r>
        <w:rPr>
          <w:position w:val="1"/>
        </w:rPr>
        <w:tab/>
      </w:r>
      <w:r>
        <w:rPr>
          <w:spacing w:val="-2"/>
        </w:rPr>
        <w:t>2,60%</w:t>
      </w:r>
    </w:p>
    <w:p>
      <w:pPr>
        <w:pStyle w:val="BodyText"/>
        <w:ind w:left="0"/>
        <w:jc w:val="left"/>
        <w:rPr>
          <w:sz w:val="20"/>
        </w:rPr>
      </w:pPr>
    </w:p>
    <w:p>
      <w:pPr>
        <w:pStyle w:val="BodyText"/>
        <w:tabs>
          <w:tab w:pos="5914" w:val="left" w:leader="none"/>
        </w:tabs>
        <w:spacing w:before="230"/>
        <w:ind w:left="1883"/>
        <w:jc w:val="left"/>
      </w:pPr>
      <w:r>
        <w:rPr/>
        <w:pict>
          <v:rect style="position:absolute;margin-left:269.325714pt;margin-top:9.470327pt;width:74.3743pt;height:22.08pt;mso-position-horizontal-relative:page;mso-position-vertical-relative:paragraph;z-index:-16352768" id="docshape57" filled="true" fillcolor="#4472c4" stroked="false">
            <v:fill type="solid"/>
            <w10:wrap type="none"/>
          </v:rect>
        </w:pict>
      </w:r>
      <w:r>
        <w:rPr>
          <w:spacing w:val="-2"/>
          <w:position w:val="1"/>
        </w:rPr>
        <w:t>Торгівельна</w:t>
      </w:r>
      <w:r>
        <w:rPr>
          <w:spacing w:val="-14"/>
          <w:position w:val="1"/>
        </w:rPr>
        <w:t> </w:t>
      </w:r>
      <w:r>
        <w:rPr>
          <w:spacing w:val="-4"/>
          <w:position w:val="1"/>
        </w:rPr>
        <w:t>марка</w:t>
      </w:r>
      <w:r>
        <w:rPr>
          <w:position w:val="1"/>
        </w:rPr>
        <w:tab/>
      </w:r>
      <w:r>
        <w:rPr>
          <w:spacing w:val="-2"/>
        </w:rPr>
        <w:t>12,90%</w:t>
      </w:r>
    </w:p>
    <w:p>
      <w:pPr>
        <w:pStyle w:val="BodyText"/>
        <w:ind w:left="0"/>
        <w:jc w:val="left"/>
        <w:rPr>
          <w:sz w:val="20"/>
        </w:rPr>
      </w:pPr>
    </w:p>
    <w:p>
      <w:pPr>
        <w:pStyle w:val="BodyText"/>
        <w:tabs>
          <w:tab w:pos="3138" w:val="left" w:leader="none"/>
        </w:tabs>
        <w:spacing w:before="235"/>
        <w:ind w:left="484"/>
        <w:jc w:val="center"/>
      </w:pPr>
      <w:r>
        <w:rPr/>
        <w:pict>
          <v:rect style="position:absolute;margin-left:269.325714pt;margin-top:9.4803pt;width:87.0943pt;height:22.08pt;mso-position-horizontal-relative:page;mso-position-vertical-relative:paragraph;z-index:-16353280" id="docshape58" filled="true" fillcolor="#4472c4" stroked="false">
            <v:fill type="solid"/>
            <w10:wrap type="none"/>
          </v:rect>
        </w:pict>
      </w:r>
      <w:r>
        <w:rPr>
          <w:spacing w:val="-4"/>
          <w:position w:val="1"/>
        </w:rPr>
        <w:t>Ціна</w:t>
      </w:r>
      <w:r>
        <w:rPr>
          <w:position w:val="1"/>
        </w:rPr>
        <w:tab/>
      </w:r>
      <w:r>
        <w:rPr>
          <w:spacing w:val="-2"/>
        </w:rPr>
        <w:t>15,10%</w:t>
      </w:r>
    </w:p>
    <w:p>
      <w:pPr>
        <w:pStyle w:val="BodyText"/>
        <w:ind w:left="0"/>
        <w:jc w:val="left"/>
        <w:rPr>
          <w:sz w:val="20"/>
        </w:rPr>
      </w:pPr>
    </w:p>
    <w:p>
      <w:pPr>
        <w:pStyle w:val="BodyText"/>
        <w:tabs>
          <w:tab w:pos="8151" w:val="left" w:leader="none"/>
        </w:tabs>
        <w:spacing w:before="230"/>
        <w:ind w:left="500"/>
        <w:jc w:val="left"/>
      </w:pPr>
      <w:r>
        <w:rPr/>
        <w:pict>
          <v:rect style="position:absolute;margin-left:269.325714pt;margin-top:9.230325pt;width:186.2143pt;height:22.08pt;mso-position-horizontal-relative:page;mso-position-vertical-relative:paragraph;z-index:-16353792" id="docshape59" filled="true" fillcolor="#4472c4" stroked="false">
            <v:fill type="solid"/>
            <w10:wrap type="none"/>
          </v:rect>
        </w:pict>
      </w:r>
      <w:r>
        <w:rPr>
          <w:spacing w:val="-2"/>
          <w:position w:val="1"/>
        </w:rPr>
        <w:t>Уявлення</w:t>
      </w:r>
      <w:r>
        <w:rPr>
          <w:spacing w:val="-8"/>
          <w:position w:val="1"/>
        </w:rPr>
        <w:t> </w:t>
      </w:r>
      <w:r>
        <w:rPr>
          <w:spacing w:val="-2"/>
          <w:position w:val="1"/>
        </w:rPr>
        <w:t>про</w:t>
      </w:r>
      <w:r>
        <w:rPr>
          <w:spacing w:val="-8"/>
          <w:position w:val="1"/>
        </w:rPr>
        <w:t> </w:t>
      </w:r>
      <w:r>
        <w:rPr>
          <w:spacing w:val="-2"/>
          <w:position w:val="1"/>
        </w:rPr>
        <w:t>якість</w:t>
      </w:r>
      <w:r>
        <w:rPr>
          <w:spacing w:val="-7"/>
          <w:position w:val="1"/>
        </w:rPr>
        <w:t> </w:t>
      </w:r>
      <w:r>
        <w:rPr>
          <w:spacing w:val="-2"/>
          <w:position w:val="1"/>
        </w:rPr>
        <w:t>продукту</w:t>
      </w:r>
      <w:r>
        <w:rPr>
          <w:position w:val="1"/>
        </w:rPr>
        <w:tab/>
      </w:r>
      <w:r>
        <w:rPr>
          <w:spacing w:val="-2"/>
        </w:rPr>
        <w:t>32,30%</w:t>
      </w:r>
    </w:p>
    <w:p>
      <w:pPr>
        <w:pStyle w:val="BodyText"/>
        <w:ind w:left="0"/>
        <w:jc w:val="left"/>
        <w:rPr>
          <w:sz w:val="20"/>
        </w:rPr>
      </w:pPr>
    </w:p>
    <w:p>
      <w:pPr>
        <w:pStyle w:val="BodyText"/>
        <w:tabs>
          <w:tab w:pos="8472" w:val="left" w:leader="none"/>
        </w:tabs>
        <w:spacing w:before="230"/>
        <w:ind w:left="1164"/>
        <w:jc w:val="left"/>
      </w:pPr>
      <w:r>
        <w:rPr/>
        <w:pict>
          <v:rect style="position:absolute;margin-left:269.325714pt;margin-top:9.230289pt;width:213.8143pt;height:22.08pt;mso-position-horizontal-relative:page;mso-position-vertical-relative:paragraph;z-index:-16354304" id="docshape60" filled="true" fillcolor="#4472c4" stroked="false">
            <v:fill type="solid"/>
            <w10:wrap type="none"/>
          </v:rect>
        </w:pict>
      </w:r>
      <w:r>
        <w:rPr>
          <w:spacing w:val="-2"/>
          <w:position w:val="1"/>
        </w:rPr>
        <w:t>Смакові</w:t>
      </w:r>
      <w:r>
        <w:rPr>
          <w:spacing w:val="-10"/>
          <w:position w:val="1"/>
        </w:rPr>
        <w:t> </w:t>
      </w:r>
      <w:r>
        <w:rPr>
          <w:spacing w:val="-2"/>
          <w:position w:val="1"/>
        </w:rPr>
        <w:t>характеристики</w:t>
      </w:r>
      <w:r>
        <w:rPr>
          <w:position w:val="1"/>
        </w:rPr>
        <w:tab/>
      </w:r>
      <w:r>
        <w:rPr>
          <w:spacing w:val="-2"/>
        </w:rPr>
        <w:t>37,10%</w:t>
      </w:r>
    </w:p>
    <w:p>
      <w:pPr>
        <w:pStyle w:val="BodyText"/>
        <w:spacing w:before="10"/>
        <w:ind w:left="0"/>
        <w:jc w:val="left"/>
        <w:rPr>
          <w:sz w:val="10"/>
        </w:rPr>
      </w:pPr>
      <w:r>
        <w:rPr/>
        <w:pict>
          <v:group style="position:absolute;margin-left:268.950806pt;margin-top:7.853945pt;width:231.4pt;height:4.55pt;mso-position-horizontal-relative:page;mso-position-vertical-relative:paragraph;z-index:-15725568;mso-wrap-distance-left:0;mso-wrap-distance-right:0" id="docshapegroup61" coordorigin="5379,157" coordsize="4628,91">
            <v:line style="position:absolute" from="5387,240" to="9999,240" stroked="true" strokeweight=".75pt" strokecolor="#4472c4">
              <v:stroke dashstyle="solid"/>
            </v:line>
            <v:shape style="position:absolute;left:5386;top:157;width:4613;height:84" id="docshape62" coordorigin="5387,157" coordsize="4613,84" path="m5387,157l5387,240m6538,157l6538,240m7695,157l7695,240m8847,157l8847,240m9999,157l9999,240e" filled="false" stroked="true" strokeweight=".75pt" strokecolor="#4472c4">
              <v:path arrowok="t"/>
              <v:stroke dashstyle="solid"/>
            </v:shape>
            <w10:wrap type="topAndBottom"/>
          </v:group>
        </w:pict>
      </w:r>
    </w:p>
    <w:p>
      <w:pPr>
        <w:pStyle w:val="BodyText"/>
        <w:tabs>
          <w:tab w:pos="5203" w:val="left" w:leader="none"/>
          <w:tab w:pos="6356" w:val="left" w:leader="none"/>
          <w:tab w:pos="7509" w:val="left" w:leader="none"/>
          <w:tab w:pos="8662" w:val="left" w:leader="none"/>
        </w:tabs>
        <w:spacing w:before="146"/>
        <w:ind w:left="4119"/>
        <w:jc w:val="left"/>
      </w:pPr>
      <w:r>
        <w:rPr>
          <w:spacing w:val="-5"/>
        </w:rPr>
        <w:t>0%</w:t>
      </w:r>
      <w:r>
        <w:rPr/>
        <w:tab/>
      </w:r>
      <w:r>
        <w:rPr>
          <w:spacing w:val="-5"/>
        </w:rPr>
        <w:t>10%</w:t>
      </w:r>
      <w:r>
        <w:rPr/>
        <w:tab/>
      </w:r>
      <w:r>
        <w:rPr>
          <w:spacing w:val="-5"/>
        </w:rPr>
        <w:t>20%</w:t>
      </w:r>
      <w:r>
        <w:rPr/>
        <w:tab/>
      </w:r>
      <w:r>
        <w:rPr>
          <w:spacing w:val="-5"/>
        </w:rPr>
        <w:t>30%</w:t>
      </w:r>
      <w:r>
        <w:rPr/>
        <w:tab/>
      </w:r>
      <w:r>
        <w:rPr>
          <w:spacing w:val="-5"/>
        </w:rPr>
        <w:t>40%</w:t>
      </w:r>
    </w:p>
    <w:p>
      <w:pPr>
        <w:pStyle w:val="BodyText"/>
        <w:spacing w:before="11"/>
        <w:ind w:left="0"/>
        <w:jc w:val="left"/>
        <w:rPr>
          <w:sz w:val="24"/>
        </w:rPr>
      </w:pPr>
    </w:p>
    <w:p>
      <w:pPr>
        <w:pStyle w:val="Heading2"/>
        <w:ind w:left="370"/>
        <w:jc w:val="left"/>
      </w:pPr>
      <w:r>
        <w:rPr/>
        <w:t>Рисунок</w:t>
      </w:r>
      <w:r>
        <w:rPr>
          <w:spacing w:val="-12"/>
        </w:rPr>
        <w:t> </w:t>
      </w:r>
      <w:r>
        <w:rPr/>
        <w:t>3.2</w:t>
      </w:r>
      <w:r>
        <w:rPr>
          <w:spacing w:val="-12"/>
        </w:rPr>
        <w:t> </w:t>
      </w:r>
      <w:r>
        <w:rPr/>
        <w:t>Критерії</w:t>
      </w:r>
      <w:r>
        <w:rPr>
          <w:spacing w:val="-11"/>
        </w:rPr>
        <w:t> </w:t>
      </w:r>
      <w:r>
        <w:rPr/>
        <w:t>вибору</w:t>
      </w:r>
      <w:r>
        <w:rPr>
          <w:spacing w:val="-12"/>
        </w:rPr>
        <w:t> </w:t>
      </w:r>
      <w:r>
        <w:rPr/>
        <w:t>соків</w:t>
      </w:r>
      <w:r>
        <w:rPr>
          <w:spacing w:val="-12"/>
        </w:rPr>
        <w:t> </w:t>
      </w:r>
      <w:r>
        <w:rPr/>
        <w:t>споживачами</w:t>
      </w:r>
      <w:r>
        <w:rPr>
          <w:spacing w:val="-11"/>
        </w:rPr>
        <w:t> </w:t>
      </w:r>
      <w:r>
        <w:rPr/>
        <w:t>в</w:t>
      </w:r>
      <w:r>
        <w:rPr>
          <w:spacing w:val="-12"/>
        </w:rPr>
        <w:t> </w:t>
      </w:r>
      <w:r>
        <w:rPr>
          <w:spacing w:val="-2"/>
        </w:rPr>
        <w:t>Україні</w:t>
      </w:r>
    </w:p>
    <w:p>
      <w:pPr>
        <w:pStyle w:val="BodyText"/>
        <w:spacing w:before="163"/>
        <w:jc w:val="left"/>
      </w:pPr>
      <w:r>
        <w:rPr>
          <w:spacing w:val="-2"/>
        </w:rPr>
        <w:t>Джерело:</w:t>
      </w:r>
      <w:r>
        <w:rPr>
          <w:spacing w:val="-3"/>
        </w:rPr>
        <w:t> </w:t>
      </w:r>
      <w:r>
        <w:rPr>
          <w:spacing w:val="-2"/>
        </w:rPr>
        <w:t>за результатами досліджень компанії Pro-Consulting</w:t>
      </w:r>
    </w:p>
    <w:p>
      <w:pPr>
        <w:pStyle w:val="BodyText"/>
        <w:ind w:left="0"/>
        <w:jc w:val="left"/>
        <w:rPr>
          <w:sz w:val="30"/>
        </w:rPr>
      </w:pPr>
    </w:p>
    <w:p>
      <w:pPr>
        <w:pStyle w:val="BodyText"/>
        <w:spacing w:before="10"/>
        <w:ind w:left="0"/>
        <w:jc w:val="left"/>
        <w:rPr>
          <w:sz w:val="25"/>
        </w:rPr>
      </w:pPr>
    </w:p>
    <w:p>
      <w:pPr>
        <w:pStyle w:val="BodyText"/>
        <w:spacing w:line="360" w:lineRule="auto"/>
        <w:ind w:right="661" w:firstLine="720"/>
      </w:pPr>
      <w:r>
        <w:rPr/>
        <w:t>Соки</w:t>
      </w:r>
      <w:r>
        <w:rPr>
          <w:spacing w:val="-6"/>
        </w:rPr>
        <w:t> </w:t>
      </w:r>
      <w:r>
        <w:rPr/>
        <w:t>належать</w:t>
      </w:r>
      <w:r>
        <w:rPr>
          <w:spacing w:val="-6"/>
        </w:rPr>
        <w:t> </w:t>
      </w:r>
      <w:r>
        <w:rPr/>
        <w:t>до</w:t>
      </w:r>
      <w:r>
        <w:rPr>
          <w:spacing w:val="-6"/>
        </w:rPr>
        <w:t> </w:t>
      </w:r>
      <w:r>
        <w:rPr/>
        <w:t>товарів</w:t>
      </w:r>
      <w:r>
        <w:rPr>
          <w:spacing w:val="-6"/>
        </w:rPr>
        <w:t> </w:t>
      </w:r>
      <w:r>
        <w:rPr/>
        <w:t>з</w:t>
      </w:r>
      <w:r>
        <w:rPr>
          <w:spacing w:val="-5"/>
        </w:rPr>
        <w:t> </w:t>
      </w:r>
      <w:r>
        <w:rPr/>
        <w:t>невисоким</w:t>
      </w:r>
      <w:r>
        <w:rPr>
          <w:spacing w:val="-5"/>
        </w:rPr>
        <w:t> </w:t>
      </w:r>
      <w:r>
        <w:rPr/>
        <w:t>ступенем</w:t>
      </w:r>
      <w:r>
        <w:rPr>
          <w:spacing w:val="-6"/>
        </w:rPr>
        <w:t> </w:t>
      </w:r>
      <w:r>
        <w:rPr/>
        <w:t>залучення.</w:t>
      </w:r>
      <w:r>
        <w:rPr>
          <w:spacing w:val="-6"/>
        </w:rPr>
        <w:t> </w:t>
      </w:r>
      <w:r>
        <w:rPr/>
        <w:t>Численні спроби</w:t>
      </w:r>
      <w:r>
        <w:rPr>
          <w:spacing w:val="-5"/>
        </w:rPr>
        <w:t> </w:t>
      </w:r>
      <w:r>
        <w:rPr/>
        <w:t>позиціювати</w:t>
      </w:r>
      <w:r>
        <w:rPr>
          <w:spacing w:val="-6"/>
        </w:rPr>
        <w:t> </w:t>
      </w:r>
      <w:r>
        <w:rPr/>
        <w:t>на</w:t>
      </w:r>
      <w:r>
        <w:rPr>
          <w:spacing w:val="-5"/>
        </w:rPr>
        <w:t> </w:t>
      </w:r>
      <w:r>
        <w:rPr/>
        <w:t>українському</w:t>
      </w:r>
      <w:r>
        <w:rPr>
          <w:spacing w:val="-5"/>
        </w:rPr>
        <w:t> </w:t>
      </w:r>
      <w:r>
        <w:rPr/>
        <w:t>ринку</w:t>
      </w:r>
      <w:r>
        <w:rPr>
          <w:spacing w:val="-5"/>
        </w:rPr>
        <w:t> </w:t>
      </w:r>
      <w:r>
        <w:rPr/>
        <w:t>сік</w:t>
      </w:r>
      <w:r>
        <w:rPr>
          <w:spacing w:val="-5"/>
        </w:rPr>
        <w:t> </w:t>
      </w:r>
      <w:r>
        <w:rPr/>
        <w:t>як</w:t>
      </w:r>
      <w:r>
        <w:rPr>
          <w:spacing w:val="-5"/>
        </w:rPr>
        <w:t> </w:t>
      </w:r>
      <w:r>
        <w:rPr/>
        <w:t>здоровий</w:t>
      </w:r>
      <w:r>
        <w:rPr>
          <w:spacing w:val="-5"/>
        </w:rPr>
        <w:t> </w:t>
      </w:r>
      <w:r>
        <w:rPr/>
        <w:t>продукт</w:t>
      </w:r>
      <w:r>
        <w:rPr>
          <w:spacing w:val="-5"/>
        </w:rPr>
        <w:t> </w:t>
      </w:r>
      <w:r>
        <w:rPr/>
        <w:t>мають частковий успіх. Для більшості споживачів соки — це безалкогольний напій, а не продукт, безпосередньо пов’язаний із здоров’ям. Відтак, в разі, </w:t>
      </w:r>
      <w:r>
        <w:rPr>
          <w:spacing w:val="-2"/>
        </w:rPr>
        <w:t>коли</w:t>
      </w:r>
      <w:r>
        <w:rPr>
          <w:spacing w:val="-8"/>
        </w:rPr>
        <w:t> </w:t>
      </w:r>
      <w:r>
        <w:rPr>
          <w:spacing w:val="-2"/>
        </w:rPr>
        <w:t>покупець</w:t>
      </w:r>
      <w:r>
        <w:rPr>
          <w:spacing w:val="-8"/>
        </w:rPr>
        <w:t> </w:t>
      </w:r>
      <w:r>
        <w:rPr>
          <w:spacing w:val="-2"/>
        </w:rPr>
        <w:t>не</w:t>
      </w:r>
      <w:r>
        <w:rPr>
          <w:spacing w:val="-8"/>
        </w:rPr>
        <w:t> </w:t>
      </w:r>
      <w:r>
        <w:rPr>
          <w:spacing w:val="-2"/>
        </w:rPr>
        <w:t>знаходить</w:t>
      </w:r>
      <w:r>
        <w:rPr>
          <w:spacing w:val="-8"/>
        </w:rPr>
        <w:t> </w:t>
      </w:r>
      <w:r>
        <w:rPr>
          <w:spacing w:val="-2"/>
        </w:rPr>
        <w:t>улюблений</w:t>
      </w:r>
      <w:r>
        <w:rPr>
          <w:spacing w:val="-8"/>
        </w:rPr>
        <w:t> </w:t>
      </w:r>
      <w:r>
        <w:rPr>
          <w:spacing w:val="-2"/>
        </w:rPr>
        <w:t>бренд</w:t>
      </w:r>
      <w:r>
        <w:rPr>
          <w:spacing w:val="-8"/>
        </w:rPr>
        <w:t> </w:t>
      </w:r>
      <w:r>
        <w:rPr>
          <w:spacing w:val="-2"/>
        </w:rPr>
        <w:t>на</w:t>
      </w:r>
      <w:r>
        <w:rPr>
          <w:spacing w:val="-8"/>
        </w:rPr>
        <w:t> </w:t>
      </w:r>
      <w:r>
        <w:rPr>
          <w:spacing w:val="-2"/>
        </w:rPr>
        <w:t>полицях</w:t>
      </w:r>
      <w:r>
        <w:rPr>
          <w:spacing w:val="-8"/>
        </w:rPr>
        <w:t> </w:t>
      </w:r>
      <w:r>
        <w:rPr>
          <w:spacing w:val="-2"/>
        </w:rPr>
        <w:t>супермаркету,</w:t>
      </w:r>
      <w:r>
        <w:rPr>
          <w:spacing w:val="-8"/>
        </w:rPr>
        <w:t> </w:t>
      </w:r>
      <w:r>
        <w:rPr>
          <w:spacing w:val="-2"/>
        </w:rPr>
        <w:t>він схильний</w:t>
      </w:r>
      <w:r>
        <w:rPr>
          <w:spacing w:val="-11"/>
        </w:rPr>
        <w:t> </w:t>
      </w:r>
      <w:r>
        <w:rPr>
          <w:spacing w:val="-2"/>
        </w:rPr>
        <w:t>скоріше</w:t>
      </w:r>
      <w:r>
        <w:rPr>
          <w:spacing w:val="-11"/>
        </w:rPr>
        <w:t> </w:t>
      </w:r>
      <w:r>
        <w:rPr>
          <w:spacing w:val="-2"/>
        </w:rPr>
        <w:t>купити</w:t>
      </w:r>
      <w:r>
        <w:rPr>
          <w:spacing w:val="-11"/>
        </w:rPr>
        <w:t> </w:t>
      </w:r>
      <w:r>
        <w:rPr>
          <w:spacing w:val="-2"/>
        </w:rPr>
        <w:t>сік</w:t>
      </w:r>
      <w:r>
        <w:rPr>
          <w:spacing w:val="-11"/>
        </w:rPr>
        <w:t> </w:t>
      </w:r>
      <w:r>
        <w:rPr>
          <w:spacing w:val="-2"/>
        </w:rPr>
        <w:t>іншого</w:t>
      </w:r>
      <w:r>
        <w:rPr>
          <w:spacing w:val="-11"/>
        </w:rPr>
        <w:t> </w:t>
      </w:r>
      <w:r>
        <w:rPr>
          <w:spacing w:val="-2"/>
        </w:rPr>
        <w:t>виробника</w:t>
      </w:r>
      <w:r>
        <w:rPr>
          <w:spacing w:val="-11"/>
        </w:rPr>
        <w:t> </w:t>
      </w:r>
      <w:r>
        <w:rPr>
          <w:spacing w:val="-2"/>
        </w:rPr>
        <w:t>також</w:t>
      </w:r>
      <w:r>
        <w:rPr>
          <w:spacing w:val="-10"/>
        </w:rPr>
        <w:t> </w:t>
      </w:r>
      <w:r>
        <w:rPr>
          <w:spacing w:val="-2"/>
        </w:rPr>
        <w:t>смаку,</w:t>
      </w:r>
      <w:r>
        <w:rPr>
          <w:spacing w:val="-11"/>
        </w:rPr>
        <w:t> </w:t>
      </w:r>
      <w:r>
        <w:rPr>
          <w:spacing w:val="-2"/>
        </w:rPr>
        <w:t>ніж</w:t>
      </w:r>
      <w:r>
        <w:rPr>
          <w:spacing w:val="-10"/>
        </w:rPr>
        <w:t> </w:t>
      </w:r>
      <w:r>
        <w:rPr>
          <w:spacing w:val="-2"/>
        </w:rPr>
        <w:t>шукати</w:t>
      </w:r>
      <w:r>
        <w:rPr>
          <w:spacing w:val="-11"/>
        </w:rPr>
        <w:t> </w:t>
      </w:r>
      <w:r>
        <w:rPr>
          <w:spacing w:val="-2"/>
        </w:rPr>
        <w:t>сік </w:t>
      </w:r>
      <w:r>
        <w:rPr/>
        <w:t>певного бренду. Разом із тим, на ринку України представлені бренди, які краще формують лояльну групу споживачів, мають краще показники конверсії у лійці бренду та вищі показники обізнаності.</w:t>
      </w:r>
    </w:p>
    <w:p>
      <w:pPr>
        <w:pStyle w:val="BodyText"/>
        <w:spacing w:line="360" w:lineRule="auto" w:before="3"/>
        <w:ind w:right="661" w:firstLine="720"/>
      </w:pPr>
      <w:r>
        <w:rPr/>
        <w:t>Ще однією важливою особливістю ринку соків загалом, та в Україні зокрема є те, що виробники соків не мають та не розвивають власні програми лояльності, через що не мають можливості використовувати різноманітні</w:t>
      </w:r>
      <w:r>
        <w:rPr>
          <w:spacing w:val="40"/>
        </w:rPr>
        <w:t> </w:t>
      </w:r>
      <w:r>
        <w:rPr/>
        <w:t>канали</w:t>
      </w:r>
      <w:r>
        <w:rPr>
          <w:spacing w:val="40"/>
        </w:rPr>
        <w:t> </w:t>
      </w:r>
      <w:r>
        <w:rPr/>
        <w:t>комунікації</w:t>
      </w:r>
      <w:r>
        <w:rPr>
          <w:spacing w:val="40"/>
        </w:rPr>
        <w:t> </w:t>
      </w:r>
      <w:r>
        <w:rPr/>
        <w:t>для</w:t>
      </w:r>
      <w:r>
        <w:rPr>
          <w:spacing w:val="40"/>
        </w:rPr>
        <w:t> </w:t>
      </w:r>
      <w:r>
        <w:rPr/>
        <w:t>постійної</w:t>
      </w:r>
      <w:r>
        <w:rPr>
          <w:spacing w:val="40"/>
        </w:rPr>
        <w:t> </w:t>
      </w:r>
      <w:r>
        <w:rPr/>
        <w:t>інформаційної</w:t>
      </w:r>
      <w:r>
        <w:rPr>
          <w:spacing w:val="40"/>
        </w:rPr>
        <w:t> </w:t>
      </w:r>
      <w:r>
        <w:rPr/>
        <w:t>взаємодії</w:t>
      </w:r>
      <w:r>
        <w:rPr>
          <w:spacing w:val="40"/>
        </w:rPr>
        <w:t> </w:t>
      </w:r>
      <w:r>
        <w:rPr/>
        <w:t>з</w:t>
      </w:r>
    </w:p>
    <w:p>
      <w:pPr>
        <w:spacing w:after="0" w:line="360" w:lineRule="auto"/>
        <w:sectPr>
          <w:pgSz w:w="11900" w:h="16840"/>
          <w:pgMar w:header="732" w:footer="0" w:top="1360" w:bottom="280" w:left="1080" w:right="760"/>
        </w:sectPr>
      </w:pPr>
    </w:p>
    <w:p>
      <w:pPr>
        <w:pStyle w:val="BodyText"/>
        <w:spacing w:line="362" w:lineRule="auto" w:before="76"/>
        <w:ind w:right="664"/>
      </w:pPr>
      <w:r>
        <w:rPr/>
        <w:t>лояльними</w:t>
      </w:r>
      <w:r>
        <w:rPr>
          <w:spacing w:val="-14"/>
        </w:rPr>
        <w:t> </w:t>
      </w:r>
      <w:r>
        <w:rPr/>
        <w:t>споживачами</w:t>
      </w:r>
      <w:r>
        <w:rPr>
          <w:spacing w:val="-14"/>
        </w:rPr>
        <w:t> </w:t>
      </w:r>
      <w:r>
        <w:rPr/>
        <w:t>та</w:t>
      </w:r>
      <w:r>
        <w:rPr>
          <w:spacing w:val="-14"/>
        </w:rPr>
        <w:t> </w:t>
      </w:r>
      <w:r>
        <w:rPr/>
        <w:t>не</w:t>
      </w:r>
      <w:r>
        <w:rPr>
          <w:spacing w:val="-14"/>
        </w:rPr>
        <w:t> </w:t>
      </w:r>
      <w:r>
        <w:rPr/>
        <w:t>мають</w:t>
      </w:r>
      <w:r>
        <w:rPr>
          <w:spacing w:val="-14"/>
        </w:rPr>
        <w:t> </w:t>
      </w:r>
      <w:r>
        <w:rPr/>
        <w:t>можливості</w:t>
      </w:r>
      <w:r>
        <w:rPr>
          <w:spacing w:val="-14"/>
        </w:rPr>
        <w:t> </w:t>
      </w:r>
      <w:r>
        <w:rPr/>
        <w:t>систематично</w:t>
      </w:r>
      <w:r>
        <w:rPr>
          <w:spacing w:val="-14"/>
        </w:rPr>
        <w:t> </w:t>
      </w:r>
      <w:r>
        <w:rPr/>
        <w:t>та</w:t>
      </w:r>
      <w:r>
        <w:rPr>
          <w:spacing w:val="-14"/>
        </w:rPr>
        <w:t> </w:t>
      </w:r>
      <w:r>
        <w:rPr/>
        <w:t>постійно досліджувати їхні вподобання та особливості.</w:t>
      </w:r>
    </w:p>
    <w:p>
      <w:pPr>
        <w:pStyle w:val="BodyText"/>
        <w:spacing w:line="360" w:lineRule="auto"/>
        <w:ind w:right="663" w:firstLine="720"/>
      </w:pPr>
      <w:r>
        <w:rPr/>
        <w:t>Ситуація, що склалася на ринку соків в Україні перед початком широкомасштабного вторгнення та ситуація, у якій опинився бренд Jaffa може бути підсумована наступним чином.</w:t>
      </w:r>
    </w:p>
    <w:p>
      <w:pPr>
        <w:pStyle w:val="BodyText"/>
        <w:spacing w:line="360" w:lineRule="auto"/>
        <w:ind w:right="660" w:firstLine="720"/>
      </w:pPr>
      <w:r>
        <w:rPr/>
        <w:t>Диференціація соків на основі об’єктивних характеристик є ускладненою. Асортимент усіх виробників соків в Україні є подібним, або дуже</w:t>
      </w:r>
      <w:r>
        <w:rPr>
          <w:spacing w:val="-11"/>
        </w:rPr>
        <w:t> </w:t>
      </w:r>
      <w:r>
        <w:rPr/>
        <w:t>близьким;</w:t>
      </w:r>
      <w:r>
        <w:rPr>
          <w:spacing w:val="-11"/>
        </w:rPr>
        <w:t> </w:t>
      </w:r>
      <w:r>
        <w:rPr/>
        <w:t>у</w:t>
      </w:r>
      <w:r>
        <w:rPr>
          <w:spacing w:val="-11"/>
        </w:rPr>
        <w:t> </w:t>
      </w:r>
      <w:r>
        <w:rPr/>
        <w:t>ньому</w:t>
      </w:r>
      <w:r>
        <w:rPr>
          <w:spacing w:val="-11"/>
        </w:rPr>
        <w:t> </w:t>
      </w:r>
      <w:r>
        <w:rPr/>
        <w:t>представлені</w:t>
      </w:r>
      <w:r>
        <w:rPr>
          <w:spacing w:val="-11"/>
        </w:rPr>
        <w:t> </w:t>
      </w:r>
      <w:r>
        <w:rPr/>
        <w:t>всі</w:t>
      </w:r>
      <w:r>
        <w:rPr>
          <w:spacing w:val="-11"/>
        </w:rPr>
        <w:t> </w:t>
      </w:r>
      <w:r>
        <w:rPr/>
        <w:t>найпопулярніші</w:t>
      </w:r>
      <w:r>
        <w:rPr>
          <w:spacing w:val="-11"/>
        </w:rPr>
        <w:t> </w:t>
      </w:r>
      <w:r>
        <w:rPr/>
        <w:t>смаки.</w:t>
      </w:r>
      <w:r>
        <w:rPr>
          <w:spacing w:val="-14"/>
        </w:rPr>
        <w:t> </w:t>
      </w:r>
      <w:r>
        <w:rPr/>
        <w:t>Крім</w:t>
      </w:r>
      <w:r>
        <w:rPr>
          <w:spacing w:val="-10"/>
        </w:rPr>
        <w:t> </w:t>
      </w:r>
      <w:r>
        <w:rPr/>
        <w:t>того, смакові вподобання споживачів є суб’єктивними. Відтак, позиціювання та диференціація на основі смакових вподобань чи сортових характеристик є дуже обмеженою, якщо взагалі можливою. Смакові вподобання залишаються</w:t>
      </w:r>
      <w:r>
        <w:rPr>
          <w:spacing w:val="-10"/>
        </w:rPr>
        <w:t> </w:t>
      </w:r>
      <w:r>
        <w:rPr/>
        <w:t>головним</w:t>
      </w:r>
      <w:r>
        <w:rPr>
          <w:spacing w:val="-10"/>
        </w:rPr>
        <w:t> </w:t>
      </w:r>
      <w:r>
        <w:rPr/>
        <w:t>критерієм</w:t>
      </w:r>
      <w:r>
        <w:rPr>
          <w:spacing w:val="-10"/>
        </w:rPr>
        <w:t> </w:t>
      </w:r>
      <w:r>
        <w:rPr/>
        <w:t>споживчого</w:t>
      </w:r>
      <w:r>
        <w:rPr>
          <w:spacing w:val="-10"/>
        </w:rPr>
        <w:t> </w:t>
      </w:r>
      <w:r>
        <w:rPr/>
        <w:t>вибору.</w:t>
      </w:r>
      <w:r>
        <w:rPr>
          <w:spacing w:val="-10"/>
        </w:rPr>
        <w:t> </w:t>
      </w:r>
      <w:r>
        <w:rPr/>
        <w:t>Отже,</w:t>
      </w:r>
      <w:r>
        <w:rPr>
          <w:spacing w:val="-10"/>
        </w:rPr>
        <w:t> </w:t>
      </w:r>
      <w:r>
        <w:rPr/>
        <w:t>цілком</w:t>
      </w:r>
      <w:r>
        <w:rPr>
          <w:spacing w:val="-10"/>
        </w:rPr>
        <w:t> </w:t>
      </w:r>
      <w:r>
        <w:rPr/>
        <w:t>можна припустити, що задоволення смаковими характеристиками повинно бути важливим</w:t>
      </w:r>
      <w:r>
        <w:rPr>
          <w:spacing w:val="-17"/>
        </w:rPr>
        <w:t> </w:t>
      </w:r>
      <w:r>
        <w:rPr/>
        <w:t>чинником</w:t>
      </w:r>
      <w:r>
        <w:rPr>
          <w:spacing w:val="-17"/>
        </w:rPr>
        <w:t> </w:t>
      </w:r>
      <w:r>
        <w:rPr/>
        <w:t>формування</w:t>
      </w:r>
      <w:r>
        <w:rPr>
          <w:spacing w:val="-17"/>
        </w:rPr>
        <w:t> </w:t>
      </w:r>
      <w:r>
        <w:rPr/>
        <w:t>лояльності.</w:t>
      </w:r>
      <w:r>
        <w:rPr>
          <w:spacing w:val="-17"/>
        </w:rPr>
        <w:t> </w:t>
      </w:r>
      <w:r>
        <w:rPr/>
        <w:t>Але,</w:t>
      </w:r>
      <w:r>
        <w:rPr>
          <w:spacing w:val="-17"/>
        </w:rPr>
        <w:t> </w:t>
      </w:r>
      <w:r>
        <w:rPr/>
        <w:t>з</w:t>
      </w:r>
      <w:r>
        <w:rPr>
          <w:spacing w:val="-17"/>
        </w:rPr>
        <w:t> </w:t>
      </w:r>
      <w:r>
        <w:rPr/>
        <w:t>іншого</w:t>
      </w:r>
      <w:r>
        <w:rPr>
          <w:spacing w:val="-17"/>
        </w:rPr>
        <w:t> </w:t>
      </w:r>
      <w:r>
        <w:rPr/>
        <w:t>боку,</w:t>
      </w:r>
      <w:r>
        <w:rPr>
          <w:spacing w:val="-17"/>
        </w:rPr>
        <w:t> </w:t>
      </w:r>
      <w:r>
        <w:rPr/>
        <w:t>всі</w:t>
      </w:r>
      <w:r>
        <w:rPr>
          <w:spacing w:val="-17"/>
        </w:rPr>
        <w:t> </w:t>
      </w:r>
      <w:r>
        <w:rPr/>
        <w:t>бренди які працюють в Україні пропонують достатньо велику лінійку соків, у якій представлені всі популярні смаки. Відтак, сам по собі, головний критерій ухвалення</w:t>
      </w:r>
      <w:r>
        <w:rPr>
          <w:spacing w:val="-1"/>
        </w:rPr>
        <w:t> </w:t>
      </w:r>
      <w:r>
        <w:rPr/>
        <w:t>купівельного</w:t>
      </w:r>
      <w:r>
        <w:rPr>
          <w:spacing w:val="-1"/>
        </w:rPr>
        <w:t> </w:t>
      </w:r>
      <w:r>
        <w:rPr/>
        <w:t>рішення</w:t>
      </w:r>
      <w:r>
        <w:rPr>
          <w:spacing w:val="-1"/>
        </w:rPr>
        <w:t> </w:t>
      </w:r>
      <w:r>
        <w:rPr/>
        <w:t>не</w:t>
      </w:r>
      <w:r>
        <w:rPr>
          <w:spacing w:val="-2"/>
        </w:rPr>
        <w:t> </w:t>
      </w:r>
      <w:r>
        <w:rPr/>
        <w:t>може</w:t>
      </w:r>
      <w:r>
        <w:rPr>
          <w:spacing w:val="-2"/>
        </w:rPr>
        <w:t> </w:t>
      </w:r>
      <w:r>
        <w:rPr/>
        <w:t>бути</w:t>
      </w:r>
      <w:r>
        <w:rPr>
          <w:spacing w:val="-1"/>
        </w:rPr>
        <w:t> </w:t>
      </w:r>
      <w:r>
        <w:rPr/>
        <w:t>безпосередньо</w:t>
      </w:r>
      <w:r>
        <w:rPr>
          <w:spacing w:val="-1"/>
        </w:rPr>
        <w:t> </w:t>
      </w:r>
      <w:r>
        <w:rPr/>
        <w:t>задіяний для формування та посилення лояльності. Смакові характеристики скоріше </w:t>
      </w:r>
      <w:r>
        <w:rPr>
          <w:spacing w:val="-2"/>
        </w:rPr>
        <w:t>перетворюється</w:t>
      </w:r>
      <w:r>
        <w:rPr>
          <w:spacing w:val="-9"/>
        </w:rPr>
        <w:t> </w:t>
      </w:r>
      <w:r>
        <w:rPr>
          <w:spacing w:val="-2"/>
        </w:rPr>
        <w:t>на</w:t>
      </w:r>
      <w:r>
        <w:rPr>
          <w:spacing w:val="-9"/>
        </w:rPr>
        <w:t> </w:t>
      </w:r>
      <w:r>
        <w:rPr>
          <w:spacing w:val="-2"/>
        </w:rPr>
        <w:t>її</w:t>
      </w:r>
      <w:r>
        <w:rPr>
          <w:spacing w:val="-10"/>
        </w:rPr>
        <w:t> </w:t>
      </w:r>
      <w:r>
        <w:rPr>
          <w:spacing w:val="-2"/>
        </w:rPr>
        <w:t>нічний</w:t>
      </w:r>
      <w:r>
        <w:rPr>
          <w:spacing w:val="-9"/>
        </w:rPr>
        <w:t> </w:t>
      </w:r>
      <w:r>
        <w:rPr>
          <w:spacing w:val="-2"/>
        </w:rPr>
        <w:t>чинник</w:t>
      </w:r>
      <w:r>
        <w:rPr>
          <w:spacing w:val="-9"/>
        </w:rPr>
        <w:t> </w:t>
      </w:r>
      <w:r>
        <w:rPr>
          <w:spacing w:val="-2"/>
        </w:rPr>
        <w:t>споживчого</w:t>
      </w:r>
      <w:r>
        <w:rPr>
          <w:spacing w:val="-9"/>
        </w:rPr>
        <w:t> </w:t>
      </w:r>
      <w:r>
        <w:rPr>
          <w:spacing w:val="-2"/>
        </w:rPr>
        <w:t>вибору,</w:t>
      </w:r>
      <w:r>
        <w:rPr>
          <w:spacing w:val="-10"/>
        </w:rPr>
        <w:t> </w:t>
      </w:r>
      <w:r>
        <w:rPr>
          <w:spacing w:val="-2"/>
        </w:rPr>
        <w:t>його</w:t>
      </w:r>
      <w:r>
        <w:rPr>
          <w:spacing w:val="-9"/>
        </w:rPr>
        <w:t> </w:t>
      </w:r>
      <w:r>
        <w:rPr>
          <w:spacing w:val="-2"/>
        </w:rPr>
        <w:t>здатність</w:t>
      </w:r>
      <w:r>
        <w:rPr>
          <w:spacing w:val="-9"/>
        </w:rPr>
        <w:t> </w:t>
      </w:r>
      <w:r>
        <w:rPr>
          <w:spacing w:val="-2"/>
        </w:rPr>
        <w:t>бути </w:t>
      </w:r>
      <w:r>
        <w:rPr/>
        <w:t>важливою ознакою диференціації продукції та її позиціювання на ринку, а відтак — важливим елементом ідентичності бренду є дуже обмеженою.</w:t>
      </w:r>
    </w:p>
    <w:p>
      <w:pPr>
        <w:pStyle w:val="BodyText"/>
        <w:spacing w:line="360" w:lineRule="auto"/>
        <w:ind w:right="659" w:firstLine="720"/>
      </w:pPr>
      <w:r>
        <w:rPr/>
        <w:t>Споживання соків значною мірою ґрунтується на уявленнях споживачів про якість, які зводяться до уявлення про корисність споживання та про якість сировини. Приводом для покупки є бажання </w:t>
      </w:r>
      <w:r>
        <w:rPr>
          <w:spacing w:val="-2"/>
        </w:rPr>
        <w:t>отримати</w:t>
      </w:r>
      <w:r>
        <w:rPr>
          <w:spacing w:val="-7"/>
        </w:rPr>
        <w:t> </w:t>
      </w:r>
      <w:r>
        <w:rPr>
          <w:spacing w:val="-2"/>
        </w:rPr>
        <w:t>альтернативний</w:t>
      </w:r>
      <w:r>
        <w:rPr>
          <w:spacing w:val="-7"/>
        </w:rPr>
        <w:t> </w:t>
      </w:r>
      <w:r>
        <w:rPr>
          <w:spacing w:val="-2"/>
        </w:rPr>
        <w:t>безалкогольний</w:t>
      </w:r>
      <w:r>
        <w:rPr>
          <w:spacing w:val="-7"/>
        </w:rPr>
        <w:t> </w:t>
      </w:r>
      <w:r>
        <w:rPr>
          <w:spacing w:val="-2"/>
        </w:rPr>
        <w:t>напій,</w:t>
      </w:r>
      <w:r>
        <w:rPr>
          <w:spacing w:val="-7"/>
        </w:rPr>
        <w:t> </w:t>
      </w:r>
      <w:r>
        <w:rPr>
          <w:spacing w:val="-2"/>
        </w:rPr>
        <w:t>покращити</w:t>
      </w:r>
      <w:r>
        <w:rPr>
          <w:spacing w:val="-7"/>
        </w:rPr>
        <w:t> </w:t>
      </w:r>
      <w:r>
        <w:rPr>
          <w:spacing w:val="-2"/>
        </w:rPr>
        <w:t>досвід</w:t>
      </w:r>
      <w:r>
        <w:rPr>
          <w:spacing w:val="-7"/>
        </w:rPr>
        <w:t> </w:t>
      </w:r>
      <w:r>
        <w:rPr>
          <w:spacing w:val="-2"/>
        </w:rPr>
        <w:t>дозвілля </w:t>
      </w:r>
      <w:r>
        <w:rPr/>
        <w:t>та відпочинку. Слід відзначити, що ставлення споживачів до споживання соків у цілому та переваги окремих торгівельних марок чи смаків не є до кінця раціональними чи логічними. Наприклад, елементом суб’єктивного бачення</w:t>
      </w:r>
      <w:r>
        <w:rPr>
          <w:spacing w:val="-3"/>
        </w:rPr>
        <w:t> </w:t>
      </w:r>
      <w:r>
        <w:rPr/>
        <w:t>соків</w:t>
      </w:r>
      <w:r>
        <w:rPr>
          <w:spacing w:val="-3"/>
        </w:rPr>
        <w:t> </w:t>
      </w:r>
      <w:r>
        <w:rPr/>
        <w:t>як</w:t>
      </w:r>
      <w:r>
        <w:rPr>
          <w:spacing w:val="-3"/>
        </w:rPr>
        <w:t> </w:t>
      </w:r>
      <w:r>
        <w:rPr/>
        <w:t>продуктів,</w:t>
      </w:r>
      <w:r>
        <w:rPr>
          <w:spacing w:val="-3"/>
        </w:rPr>
        <w:t> </w:t>
      </w:r>
      <w:r>
        <w:rPr/>
        <w:t>корисних</w:t>
      </w:r>
      <w:r>
        <w:rPr>
          <w:spacing w:val="-3"/>
        </w:rPr>
        <w:t> </w:t>
      </w:r>
      <w:r>
        <w:rPr/>
        <w:t>для</w:t>
      </w:r>
      <w:r>
        <w:rPr>
          <w:spacing w:val="-3"/>
        </w:rPr>
        <w:t> </w:t>
      </w:r>
      <w:r>
        <w:rPr/>
        <w:t>здоров’я</w:t>
      </w:r>
      <w:r>
        <w:rPr>
          <w:spacing w:val="-3"/>
        </w:rPr>
        <w:t> </w:t>
      </w:r>
      <w:r>
        <w:rPr/>
        <w:t>у</w:t>
      </w:r>
      <w:r>
        <w:rPr>
          <w:spacing w:val="-3"/>
        </w:rPr>
        <w:t> </w:t>
      </w:r>
      <w:r>
        <w:rPr/>
        <w:t>багатьох</w:t>
      </w:r>
      <w:r>
        <w:rPr>
          <w:spacing w:val="-3"/>
        </w:rPr>
        <w:t> </w:t>
      </w:r>
      <w:r>
        <w:rPr/>
        <w:t>споживачів</w:t>
      </w:r>
      <w:r>
        <w:rPr>
          <w:spacing w:val="-3"/>
        </w:rPr>
        <w:t> </w:t>
      </w:r>
      <w:r>
        <w:rPr/>
        <w:t>є</w:t>
      </w:r>
    </w:p>
    <w:p>
      <w:pPr>
        <w:spacing w:after="0" w:line="360" w:lineRule="auto"/>
        <w:sectPr>
          <w:pgSz w:w="11900" w:h="16840"/>
          <w:pgMar w:header="732" w:footer="0" w:top="1360" w:bottom="280" w:left="1080" w:right="760"/>
        </w:sectPr>
      </w:pPr>
    </w:p>
    <w:p>
      <w:pPr>
        <w:pStyle w:val="BodyText"/>
        <w:spacing w:line="360" w:lineRule="auto" w:before="76"/>
        <w:ind w:right="662"/>
      </w:pPr>
      <w:r>
        <w:rPr/>
        <w:t>наявність</w:t>
      </w:r>
      <w:r>
        <w:rPr>
          <w:spacing w:val="-7"/>
        </w:rPr>
        <w:t> </w:t>
      </w:r>
      <w:r>
        <w:rPr/>
        <w:t>у</w:t>
      </w:r>
      <w:r>
        <w:rPr>
          <w:spacing w:val="-7"/>
        </w:rPr>
        <w:t> </w:t>
      </w:r>
      <w:r>
        <w:rPr/>
        <w:t>їхньому</w:t>
      </w:r>
      <w:r>
        <w:rPr>
          <w:spacing w:val="-7"/>
        </w:rPr>
        <w:t> </w:t>
      </w:r>
      <w:r>
        <w:rPr/>
        <w:t>складі</w:t>
      </w:r>
      <w:r>
        <w:rPr>
          <w:spacing w:val="-7"/>
        </w:rPr>
        <w:t> </w:t>
      </w:r>
      <w:r>
        <w:rPr/>
        <w:t>вітамінів,</w:t>
      </w:r>
      <w:r>
        <w:rPr>
          <w:spacing w:val="-8"/>
        </w:rPr>
        <w:t> </w:t>
      </w:r>
      <w:r>
        <w:rPr/>
        <w:t>мінералів</w:t>
      </w:r>
      <w:r>
        <w:rPr>
          <w:spacing w:val="-7"/>
        </w:rPr>
        <w:t> </w:t>
      </w:r>
      <w:r>
        <w:rPr/>
        <w:t>та</w:t>
      </w:r>
      <w:r>
        <w:rPr>
          <w:spacing w:val="-7"/>
        </w:rPr>
        <w:t> </w:t>
      </w:r>
      <w:r>
        <w:rPr/>
        <w:t>інших</w:t>
      </w:r>
      <w:r>
        <w:rPr>
          <w:spacing w:val="-7"/>
        </w:rPr>
        <w:t> </w:t>
      </w:r>
      <w:r>
        <w:rPr/>
        <w:t>корисних</w:t>
      </w:r>
      <w:r>
        <w:rPr>
          <w:spacing w:val="-7"/>
        </w:rPr>
        <w:t> </w:t>
      </w:r>
      <w:r>
        <w:rPr/>
        <w:t>речовин, які відсутні у воді, зокрема в газованих напоях. З іншого боку, я показую численні</w:t>
      </w:r>
      <w:r>
        <w:rPr>
          <w:spacing w:val="-16"/>
        </w:rPr>
        <w:t> </w:t>
      </w:r>
      <w:r>
        <w:rPr/>
        <w:t>дослідження,</w:t>
      </w:r>
      <w:r>
        <w:rPr>
          <w:spacing w:val="-16"/>
        </w:rPr>
        <w:t> </w:t>
      </w:r>
      <w:r>
        <w:rPr/>
        <w:t>що</w:t>
      </w:r>
      <w:r>
        <w:rPr>
          <w:spacing w:val="-16"/>
        </w:rPr>
        <w:t> </w:t>
      </w:r>
      <w:r>
        <w:rPr/>
        <w:t>проводилися</w:t>
      </w:r>
      <w:r>
        <w:rPr>
          <w:spacing w:val="-16"/>
        </w:rPr>
        <w:t> </w:t>
      </w:r>
      <w:r>
        <w:rPr/>
        <w:t>в</w:t>
      </w:r>
      <w:r>
        <w:rPr>
          <w:spacing w:val="-16"/>
        </w:rPr>
        <w:t> </w:t>
      </w:r>
      <w:r>
        <w:rPr/>
        <w:t>галузі,</w:t>
      </w:r>
      <w:r>
        <w:rPr>
          <w:spacing w:val="-16"/>
        </w:rPr>
        <w:t> </w:t>
      </w:r>
      <w:r>
        <w:rPr/>
        <w:t>значна</w:t>
      </w:r>
      <w:r>
        <w:rPr>
          <w:spacing w:val="-16"/>
        </w:rPr>
        <w:t> </w:t>
      </w:r>
      <w:r>
        <w:rPr/>
        <w:t>частина,</w:t>
      </w:r>
      <w:r>
        <w:rPr>
          <w:spacing w:val="-16"/>
        </w:rPr>
        <w:t> </w:t>
      </w:r>
      <w:r>
        <w:rPr/>
        <w:t>а</w:t>
      </w:r>
      <w:r>
        <w:rPr>
          <w:spacing w:val="-16"/>
        </w:rPr>
        <w:t> </w:t>
      </w:r>
      <w:r>
        <w:rPr/>
        <w:t>подеколи</w:t>
      </w:r>
    </w:p>
    <w:p>
      <w:pPr>
        <w:pStyle w:val="BodyText"/>
        <w:spacing w:line="360" w:lineRule="auto" w:before="1"/>
        <w:ind w:right="660"/>
      </w:pPr>
      <w:r>
        <w:rPr/>
        <w:t>— більшість споживачів не усвідомлюють того факту, що більшість соків виготовляється з концентратів. Якщо цей факт усвідомлюється, то думка споживачів про корисність споживання соків звичайно значно погіршується. Переважна більшість усього об’єму промислова виготовлених</w:t>
      </w:r>
      <w:r>
        <w:rPr>
          <w:spacing w:val="-5"/>
        </w:rPr>
        <w:t> </w:t>
      </w:r>
      <w:r>
        <w:rPr/>
        <w:t>соків,</w:t>
      </w:r>
      <w:r>
        <w:rPr>
          <w:spacing w:val="-5"/>
        </w:rPr>
        <w:t> </w:t>
      </w:r>
      <w:r>
        <w:rPr/>
        <w:t>які</w:t>
      </w:r>
      <w:r>
        <w:rPr>
          <w:spacing w:val="-5"/>
        </w:rPr>
        <w:t> </w:t>
      </w:r>
      <w:r>
        <w:rPr/>
        <w:t>споживаються</w:t>
      </w:r>
      <w:r>
        <w:rPr>
          <w:spacing w:val="-5"/>
        </w:rPr>
        <w:t> </w:t>
      </w:r>
      <w:r>
        <w:rPr/>
        <w:t>в</w:t>
      </w:r>
      <w:r>
        <w:rPr>
          <w:spacing w:val="-5"/>
        </w:rPr>
        <w:t> </w:t>
      </w:r>
      <w:r>
        <w:rPr/>
        <w:t>Україні</w:t>
      </w:r>
      <w:r>
        <w:rPr>
          <w:spacing w:val="-5"/>
        </w:rPr>
        <w:t> </w:t>
      </w:r>
      <w:r>
        <w:rPr/>
        <w:t>є</w:t>
      </w:r>
      <w:r>
        <w:rPr>
          <w:spacing w:val="-5"/>
        </w:rPr>
        <w:t> </w:t>
      </w:r>
      <w:r>
        <w:rPr/>
        <w:t>соками,</w:t>
      </w:r>
      <w:r>
        <w:rPr>
          <w:spacing w:val="-5"/>
        </w:rPr>
        <w:t> </w:t>
      </w:r>
      <w:r>
        <w:rPr/>
        <w:t>які</w:t>
      </w:r>
      <w:r>
        <w:rPr>
          <w:spacing w:val="-5"/>
        </w:rPr>
        <w:t> </w:t>
      </w:r>
      <w:r>
        <w:rPr/>
        <w:t>виготовлені</w:t>
      </w:r>
      <w:r>
        <w:rPr>
          <w:spacing w:val="-5"/>
        </w:rPr>
        <w:t> </w:t>
      </w:r>
      <w:r>
        <w:rPr/>
        <w:t>з </w:t>
      </w:r>
      <w:r>
        <w:rPr>
          <w:spacing w:val="-2"/>
        </w:rPr>
        <w:t>концентрату.</w:t>
      </w:r>
      <w:r>
        <w:rPr>
          <w:spacing w:val="-16"/>
        </w:rPr>
        <w:t> </w:t>
      </w:r>
      <w:r>
        <w:rPr>
          <w:spacing w:val="-2"/>
        </w:rPr>
        <w:t>ТМ</w:t>
      </w:r>
      <w:r>
        <w:rPr>
          <w:spacing w:val="-15"/>
        </w:rPr>
        <w:t> </w:t>
      </w:r>
      <w:r>
        <w:rPr>
          <w:spacing w:val="-2"/>
        </w:rPr>
        <w:t>Jaffa</w:t>
      </w:r>
      <w:r>
        <w:rPr>
          <w:spacing w:val="-15"/>
        </w:rPr>
        <w:t> </w:t>
      </w:r>
      <w:r>
        <w:rPr>
          <w:spacing w:val="-2"/>
        </w:rPr>
        <w:t>використовує</w:t>
      </w:r>
      <w:r>
        <w:rPr>
          <w:spacing w:val="-15"/>
        </w:rPr>
        <w:t> </w:t>
      </w:r>
      <w:r>
        <w:rPr>
          <w:spacing w:val="-2"/>
        </w:rPr>
        <w:t>дуже</w:t>
      </w:r>
      <w:r>
        <w:rPr>
          <w:spacing w:val="-16"/>
        </w:rPr>
        <w:t> </w:t>
      </w:r>
      <w:r>
        <w:rPr>
          <w:spacing w:val="-2"/>
        </w:rPr>
        <w:t>якісну</w:t>
      </w:r>
      <w:r>
        <w:rPr>
          <w:spacing w:val="-15"/>
        </w:rPr>
        <w:t> </w:t>
      </w:r>
      <w:r>
        <w:rPr>
          <w:spacing w:val="-2"/>
        </w:rPr>
        <w:t>сировину</w:t>
      </w:r>
      <w:r>
        <w:rPr>
          <w:spacing w:val="-15"/>
        </w:rPr>
        <w:t> </w:t>
      </w:r>
      <w:r>
        <w:rPr>
          <w:spacing w:val="-2"/>
        </w:rPr>
        <w:t>для</w:t>
      </w:r>
      <w:r>
        <w:rPr>
          <w:spacing w:val="-15"/>
        </w:rPr>
        <w:t> </w:t>
      </w:r>
      <w:r>
        <w:rPr>
          <w:spacing w:val="-2"/>
        </w:rPr>
        <w:t>виготовлення </w:t>
      </w:r>
      <w:r>
        <w:rPr/>
        <w:t>соків, вона пройшла сертифікацію щодо дотримання стандартів якості ISO 9001/2015, сертифікація щодо дотримання вимог харчової безпеки FSSC 22000,</w:t>
      </w:r>
      <w:r>
        <w:rPr>
          <w:spacing w:val="-1"/>
        </w:rPr>
        <w:t> </w:t>
      </w:r>
      <w:r>
        <w:rPr/>
        <w:t>проте</w:t>
      </w:r>
      <w:r>
        <w:rPr>
          <w:spacing w:val="-1"/>
        </w:rPr>
        <w:t> </w:t>
      </w:r>
      <w:r>
        <w:rPr/>
        <w:t>це</w:t>
      </w:r>
      <w:r>
        <w:rPr>
          <w:spacing w:val="-1"/>
        </w:rPr>
        <w:t> </w:t>
      </w:r>
      <w:r>
        <w:rPr/>
        <w:t>не</w:t>
      </w:r>
      <w:r>
        <w:rPr>
          <w:spacing w:val="-1"/>
        </w:rPr>
        <w:t> </w:t>
      </w:r>
      <w:r>
        <w:rPr/>
        <w:t>може</w:t>
      </w:r>
      <w:r>
        <w:rPr>
          <w:spacing w:val="-1"/>
        </w:rPr>
        <w:t> </w:t>
      </w:r>
      <w:r>
        <w:rPr/>
        <w:t>бути</w:t>
      </w:r>
      <w:r>
        <w:rPr>
          <w:spacing w:val="-1"/>
        </w:rPr>
        <w:t> </w:t>
      </w:r>
      <w:r>
        <w:rPr/>
        <w:t>основою для</w:t>
      </w:r>
      <w:r>
        <w:rPr>
          <w:spacing w:val="-1"/>
        </w:rPr>
        <w:t> </w:t>
      </w:r>
      <w:r>
        <w:rPr/>
        <w:t>диференціації</w:t>
      </w:r>
      <w:r>
        <w:rPr>
          <w:spacing w:val="-1"/>
        </w:rPr>
        <w:t> </w:t>
      </w:r>
      <w:r>
        <w:rPr/>
        <w:t>та</w:t>
      </w:r>
      <w:r>
        <w:rPr>
          <w:spacing w:val="-1"/>
        </w:rPr>
        <w:t> </w:t>
      </w:r>
      <w:r>
        <w:rPr/>
        <w:t>позиціювання, а відповідно, використовуватися для мотивації споживачів та розвитку системи лояльності, оскільки є обов’язковою умовою функціонування на </w:t>
      </w:r>
      <w:r>
        <w:rPr>
          <w:spacing w:val="-2"/>
        </w:rPr>
        <w:t>ринку.</w:t>
      </w:r>
    </w:p>
    <w:p>
      <w:pPr>
        <w:pStyle w:val="BodyText"/>
        <w:tabs>
          <w:tab w:pos="1715" w:val="left" w:leader="none"/>
          <w:tab w:pos="1848" w:val="left" w:leader="none"/>
          <w:tab w:pos="2091" w:val="left" w:leader="none"/>
          <w:tab w:pos="2565" w:val="left" w:leader="none"/>
          <w:tab w:pos="2704" w:val="left" w:leader="none"/>
          <w:tab w:pos="3358" w:val="left" w:leader="none"/>
          <w:tab w:pos="3409" w:val="left" w:leader="none"/>
          <w:tab w:pos="4055" w:val="left" w:leader="none"/>
          <w:tab w:pos="4478" w:val="left" w:leader="none"/>
          <w:tab w:pos="4691" w:val="left" w:leader="none"/>
          <w:tab w:pos="5031" w:val="left" w:leader="none"/>
          <w:tab w:pos="5145" w:val="left" w:leader="none"/>
          <w:tab w:pos="5411" w:val="left" w:leader="none"/>
          <w:tab w:pos="5867" w:val="left" w:leader="none"/>
          <w:tab w:pos="6872" w:val="left" w:leader="none"/>
          <w:tab w:pos="6972" w:val="left" w:leader="none"/>
          <w:tab w:pos="7232" w:val="left" w:leader="none"/>
          <w:tab w:pos="7712" w:val="left" w:leader="none"/>
          <w:tab w:pos="7801" w:val="left" w:leader="none"/>
          <w:tab w:pos="8270" w:val="left" w:leader="none"/>
          <w:tab w:pos="8491" w:val="left" w:leader="none"/>
        </w:tabs>
        <w:spacing w:line="360" w:lineRule="auto"/>
        <w:ind w:right="660" w:firstLine="720"/>
        <w:jc w:val="right"/>
      </w:pPr>
      <w:r>
        <w:rPr/>
        <w:t>Зазвичай</w:t>
      </w:r>
      <w:r>
        <w:rPr>
          <w:spacing w:val="40"/>
        </w:rPr>
        <w:t> </w:t>
      </w:r>
      <w:r>
        <w:rPr/>
        <w:t>соки</w:t>
      </w:r>
      <w:r>
        <w:rPr>
          <w:spacing w:val="40"/>
        </w:rPr>
        <w:t> </w:t>
      </w:r>
      <w:r>
        <w:rPr/>
        <w:t>не</w:t>
      </w:r>
      <w:r>
        <w:rPr>
          <w:spacing w:val="40"/>
        </w:rPr>
        <w:t> </w:t>
      </w:r>
      <w:r>
        <w:rPr/>
        <w:t>купляються</w:t>
      </w:r>
      <w:r>
        <w:rPr>
          <w:spacing w:val="40"/>
        </w:rPr>
        <w:t> </w:t>
      </w:r>
      <w:r>
        <w:rPr/>
        <w:t>для</w:t>
      </w:r>
      <w:r>
        <w:rPr>
          <w:spacing w:val="40"/>
        </w:rPr>
        <w:t> </w:t>
      </w:r>
      <w:r>
        <w:rPr/>
        <w:t>щоденного</w:t>
      </w:r>
      <w:r>
        <w:rPr>
          <w:spacing w:val="40"/>
        </w:rPr>
        <w:t> </w:t>
      </w:r>
      <w:r>
        <w:rPr/>
        <w:t>споживання,</w:t>
      </w:r>
      <w:r>
        <w:rPr>
          <w:spacing w:val="40"/>
        </w:rPr>
        <w:t> </w:t>
      </w:r>
      <w:r>
        <w:rPr/>
        <w:t>відтак особистий</w:t>
      </w:r>
      <w:r>
        <w:rPr>
          <w:spacing w:val="80"/>
        </w:rPr>
        <w:t> </w:t>
      </w:r>
      <w:r>
        <w:rPr/>
        <w:t>досвід</w:t>
      </w:r>
      <w:r>
        <w:rPr>
          <w:spacing w:val="80"/>
        </w:rPr>
        <w:t> </w:t>
      </w:r>
      <w:r>
        <w:rPr/>
        <w:t>споживання</w:t>
      </w:r>
      <w:r>
        <w:rPr>
          <w:spacing w:val="80"/>
        </w:rPr>
        <w:t> </w:t>
      </w:r>
      <w:r>
        <w:rPr/>
        <w:t>у</w:t>
      </w:r>
      <w:r>
        <w:rPr>
          <w:spacing w:val="80"/>
        </w:rPr>
        <w:t> </w:t>
      </w:r>
      <w:r>
        <w:rPr/>
        <w:t>більшості</w:t>
      </w:r>
      <w:r>
        <w:rPr>
          <w:spacing w:val="80"/>
        </w:rPr>
        <w:t> </w:t>
      </w:r>
      <w:r>
        <w:rPr/>
        <w:t>споживачів</w:t>
      </w:r>
      <w:r>
        <w:rPr>
          <w:spacing w:val="80"/>
        </w:rPr>
        <w:t> </w:t>
      </w:r>
      <w:r>
        <w:rPr/>
        <w:t>є</w:t>
      </w:r>
      <w:r>
        <w:rPr>
          <w:spacing w:val="80"/>
        </w:rPr>
        <w:t> </w:t>
      </w:r>
      <w:r>
        <w:rPr/>
        <w:t>обмеженим</w:t>
      </w:r>
      <w:r>
        <w:rPr>
          <w:spacing w:val="80"/>
        </w:rPr>
        <w:t> </w:t>
      </w:r>
      <w:r>
        <w:rPr/>
        <w:t>й потребує</w:t>
      </w:r>
      <w:r>
        <w:rPr>
          <w:spacing w:val="-10"/>
        </w:rPr>
        <w:t> </w:t>
      </w:r>
      <w:r>
        <w:rPr/>
        <w:t>великого</w:t>
      </w:r>
      <w:r>
        <w:rPr>
          <w:spacing w:val="-10"/>
        </w:rPr>
        <w:t> </w:t>
      </w:r>
      <w:r>
        <w:rPr/>
        <w:t>часу</w:t>
      </w:r>
      <w:r>
        <w:rPr>
          <w:spacing w:val="-10"/>
        </w:rPr>
        <w:t> </w:t>
      </w:r>
      <w:r>
        <w:rPr/>
        <w:t>для</w:t>
      </w:r>
      <w:r>
        <w:rPr>
          <w:spacing w:val="-10"/>
        </w:rPr>
        <w:t> </w:t>
      </w:r>
      <w:r>
        <w:rPr/>
        <w:t>формування.</w:t>
      </w:r>
      <w:r>
        <w:rPr>
          <w:spacing w:val="-10"/>
        </w:rPr>
        <w:t> </w:t>
      </w:r>
      <w:r>
        <w:rPr/>
        <w:t>Споживачі</w:t>
      </w:r>
      <w:r>
        <w:rPr>
          <w:spacing w:val="-10"/>
        </w:rPr>
        <w:t> </w:t>
      </w:r>
      <w:r>
        <w:rPr/>
        <w:t>зазвичай</w:t>
      </w:r>
      <w:r>
        <w:rPr>
          <w:spacing w:val="-10"/>
        </w:rPr>
        <w:t> </w:t>
      </w:r>
      <w:r>
        <w:rPr/>
        <w:t>цінують</w:t>
      </w:r>
      <w:r>
        <w:rPr>
          <w:spacing w:val="-10"/>
        </w:rPr>
        <w:t> </w:t>
      </w:r>
      <w:r>
        <w:rPr/>
        <w:t>смак більше ніж конкретний бренд, відтак, вони не схильні докладати великих зусиль</w:t>
      </w:r>
      <w:r>
        <w:rPr>
          <w:spacing w:val="80"/>
        </w:rPr>
        <w:t> </w:t>
      </w:r>
      <w:r>
        <w:rPr/>
        <w:t>для</w:t>
      </w:r>
      <w:r>
        <w:rPr>
          <w:spacing w:val="80"/>
        </w:rPr>
        <w:t> </w:t>
      </w:r>
      <w:r>
        <w:rPr/>
        <w:t>пошуку</w:t>
      </w:r>
      <w:r>
        <w:rPr>
          <w:spacing w:val="80"/>
        </w:rPr>
        <w:t> </w:t>
      </w:r>
      <w:r>
        <w:rPr/>
        <w:t>соків</w:t>
      </w:r>
      <w:r>
        <w:rPr>
          <w:spacing w:val="80"/>
        </w:rPr>
        <w:t> </w:t>
      </w:r>
      <w:r>
        <w:rPr/>
        <w:t>певного</w:t>
      </w:r>
      <w:r>
        <w:rPr>
          <w:spacing w:val="80"/>
        </w:rPr>
        <w:t> </w:t>
      </w:r>
      <w:r>
        <w:rPr/>
        <w:t>бренду.</w:t>
      </w:r>
      <w:r>
        <w:rPr>
          <w:spacing w:val="80"/>
        </w:rPr>
        <w:t> </w:t>
      </w:r>
      <w:r>
        <w:rPr/>
        <w:t>Ця</w:t>
      </w:r>
      <w:r>
        <w:rPr>
          <w:spacing w:val="80"/>
        </w:rPr>
        <w:t> </w:t>
      </w:r>
      <w:r>
        <w:rPr/>
        <w:t>особливість</w:t>
      </w:r>
      <w:r>
        <w:rPr>
          <w:spacing w:val="80"/>
        </w:rPr>
        <w:t> </w:t>
      </w:r>
      <w:r>
        <w:rPr/>
        <w:t>тим</w:t>
      </w:r>
      <w:r>
        <w:rPr>
          <w:spacing w:val="80"/>
        </w:rPr>
        <w:t> </w:t>
      </w:r>
      <w:r>
        <w:rPr/>
        <w:t>більше посилюється,</w:t>
      </w:r>
      <w:r>
        <w:rPr>
          <w:spacing w:val="40"/>
        </w:rPr>
        <w:t> </w:t>
      </w:r>
      <w:r>
        <w:rPr/>
        <w:t>що</w:t>
      </w:r>
      <w:r>
        <w:rPr>
          <w:spacing w:val="40"/>
        </w:rPr>
        <w:t> </w:t>
      </w:r>
      <w:r>
        <w:rPr/>
        <w:t>на</w:t>
      </w:r>
      <w:r>
        <w:rPr>
          <w:spacing w:val="40"/>
        </w:rPr>
        <w:t> </w:t>
      </w:r>
      <w:r>
        <w:rPr/>
        <w:t>українському</w:t>
      </w:r>
      <w:r>
        <w:rPr>
          <w:spacing w:val="40"/>
        </w:rPr>
        <w:t> </w:t>
      </w:r>
      <w:r>
        <w:rPr/>
        <w:t>ринку</w:t>
      </w:r>
      <w:r>
        <w:rPr>
          <w:spacing w:val="40"/>
        </w:rPr>
        <w:t> </w:t>
      </w:r>
      <w:r>
        <w:rPr/>
        <w:t>існує</w:t>
      </w:r>
      <w:r>
        <w:rPr>
          <w:spacing w:val="40"/>
        </w:rPr>
        <w:t> </w:t>
      </w:r>
      <w:r>
        <w:rPr/>
        <w:t>незаперечний</w:t>
      </w:r>
      <w:r>
        <w:rPr>
          <w:spacing w:val="40"/>
        </w:rPr>
        <w:t> </w:t>
      </w:r>
      <w:r>
        <w:rPr/>
        <w:t>лідер</w:t>
      </w:r>
      <w:r>
        <w:rPr>
          <w:spacing w:val="40"/>
        </w:rPr>
        <w:t> </w:t>
      </w:r>
      <w:r>
        <w:rPr/>
        <w:t>–</w:t>
      </w:r>
      <w:r>
        <w:rPr>
          <w:spacing w:val="-5"/>
        </w:rPr>
        <w:t> </w:t>
      </w:r>
      <w:r>
        <w:rPr/>
        <w:t>ТМ Сандора,</w:t>
      </w:r>
      <w:r>
        <w:rPr>
          <w:spacing w:val="40"/>
        </w:rPr>
        <w:t> </w:t>
      </w:r>
      <w:r>
        <w:rPr/>
        <w:t>яка</w:t>
      </w:r>
      <w:r>
        <w:rPr>
          <w:spacing w:val="40"/>
        </w:rPr>
        <w:t> </w:t>
      </w:r>
      <w:r>
        <w:rPr/>
        <w:t>широко</w:t>
      </w:r>
      <w:r>
        <w:rPr>
          <w:spacing w:val="40"/>
        </w:rPr>
        <w:t> </w:t>
      </w:r>
      <w:r>
        <w:rPr/>
        <w:t>представлена</w:t>
      </w:r>
      <w:r>
        <w:rPr>
          <w:spacing w:val="40"/>
        </w:rPr>
        <w:t> </w:t>
      </w:r>
      <w:r>
        <w:rPr/>
        <w:t>у</w:t>
      </w:r>
      <w:r>
        <w:rPr>
          <w:spacing w:val="40"/>
        </w:rPr>
        <w:t> </w:t>
      </w:r>
      <w:r>
        <w:rPr/>
        <w:t>роздрібній</w:t>
      </w:r>
      <w:r>
        <w:rPr>
          <w:spacing w:val="40"/>
        </w:rPr>
        <w:t> </w:t>
      </w:r>
      <w:r>
        <w:rPr/>
        <w:t>торгівлі,</w:t>
      </w:r>
      <w:r>
        <w:rPr>
          <w:spacing w:val="40"/>
        </w:rPr>
        <w:t> </w:t>
      </w:r>
      <w:r>
        <w:rPr/>
        <w:t>різноманітна</w:t>
      </w:r>
      <w:r>
        <w:rPr>
          <w:spacing w:val="40"/>
        </w:rPr>
        <w:t> </w:t>
      </w:r>
      <w:r>
        <w:rPr>
          <w:spacing w:val="-2"/>
        </w:rPr>
        <w:t>продукція</w:t>
      </w:r>
      <w:r>
        <w:rPr>
          <w:spacing w:val="-15"/>
        </w:rPr>
        <w:t> </w:t>
      </w:r>
      <w:r>
        <w:rPr>
          <w:spacing w:val="-2"/>
        </w:rPr>
        <w:t>якої</w:t>
      </w:r>
      <w:r>
        <w:rPr>
          <w:spacing w:val="-15"/>
        </w:rPr>
        <w:t> </w:t>
      </w:r>
      <w:r>
        <w:rPr>
          <w:spacing w:val="-2"/>
        </w:rPr>
        <w:t>здатна</w:t>
      </w:r>
      <w:r>
        <w:rPr>
          <w:spacing w:val="-14"/>
        </w:rPr>
        <w:t> </w:t>
      </w:r>
      <w:r>
        <w:rPr>
          <w:spacing w:val="-2"/>
        </w:rPr>
        <w:t>замінити</w:t>
      </w:r>
      <w:r>
        <w:rPr>
          <w:spacing w:val="-14"/>
        </w:rPr>
        <w:t> </w:t>
      </w:r>
      <w:r>
        <w:rPr>
          <w:spacing w:val="-2"/>
        </w:rPr>
        <w:t>соки</w:t>
      </w:r>
      <w:r>
        <w:rPr>
          <w:spacing w:val="-14"/>
        </w:rPr>
        <w:t> </w:t>
      </w:r>
      <w:r>
        <w:rPr>
          <w:spacing w:val="-2"/>
        </w:rPr>
        <w:t>будь-якого</w:t>
      </w:r>
      <w:r>
        <w:rPr>
          <w:spacing w:val="-15"/>
        </w:rPr>
        <w:t> </w:t>
      </w:r>
      <w:r>
        <w:rPr>
          <w:spacing w:val="-2"/>
        </w:rPr>
        <w:t>іншого</w:t>
      </w:r>
      <w:r>
        <w:rPr>
          <w:spacing w:val="-15"/>
        </w:rPr>
        <w:t> </w:t>
      </w:r>
      <w:r>
        <w:rPr>
          <w:spacing w:val="-2"/>
        </w:rPr>
        <w:t>українського</w:t>
      </w:r>
      <w:r>
        <w:rPr>
          <w:spacing w:val="-15"/>
        </w:rPr>
        <w:t> </w:t>
      </w:r>
      <w:r>
        <w:rPr>
          <w:spacing w:val="-2"/>
        </w:rPr>
        <w:t>бренду. </w:t>
      </w:r>
      <w:r>
        <w:rPr/>
        <w:t>Основним чинником купівельного вибору є ціна, що створює загалом несприятливі</w:t>
      </w:r>
      <w:r>
        <w:rPr>
          <w:spacing w:val="40"/>
        </w:rPr>
        <w:t> </w:t>
      </w:r>
      <w:r>
        <w:rPr/>
        <w:t>умови</w:t>
      </w:r>
      <w:r>
        <w:rPr>
          <w:spacing w:val="40"/>
        </w:rPr>
        <w:t> </w:t>
      </w:r>
      <w:r>
        <w:rPr/>
        <w:t>для</w:t>
      </w:r>
      <w:r>
        <w:rPr>
          <w:spacing w:val="40"/>
        </w:rPr>
        <w:t> </w:t>
      </w:r>
      <w:r>
        <w:rPr/>
        <w:t>створення</w:t>
      </w:r>
      <w:r>
        <w:rPr>
          <w:spacing w:val="40"/>
        </w:rPr>
        <w:t> </w:t>
      </w:r>
      <w:r>
        <w:rPr/>
        <w:t>доданої</w:t>
      </w:r>
      <w:r>
        <w:rPr>
          <w:spacing w:val="40"/>
        </w:rPr>
        <w:t> </w:t>
      </w:r>
      <w:r>
        <w:rPr/>
        <w:t>цінності</w:t>
      </w:r>
      <w:r>
        <w:rPr>
          <w:spacing w:val="40"/>
        </w:rPr>
        <w:t> </w:t>
      </w:r>
      <w:r>
        <w:rPr/>
        <w:t>та</w:t>
      </w:r>
      <w:r>
        <w:rPr>
          <w:spacing w:val="40"/>
        </w:rPr>
        <w:t> </w:t>
      </w:r>
      <w:r>
        <w:rPr/>
        <w:t>розвитку</w:t>
      </w:r>
      <w:r>
        <w:rPr>
          <w:spacing w:val="40"/>
        </w:rPr>
        <w:t> </w:t>
      </w:r>
      <w:r>
        <w:rPr/>
        <w:t>бренду. Потенційно</w:t>
      </w:r>
      <w:r>
        <w:rPr>
          <w:spacing w:val="80"/>
        </w:rPr>
        <w:t> </w:t>
      </w:r>
      <w:r>
        <w:rPr/>
        <w:t>соки</w:t>
      </w:r>
      <w:r>
        <w:rPr>
          <w:spacing w:val="80"/>
        </w:rPr>
        <w:t> </w:t>
      </w:r>
      <w:r>
        <w:rPr/>
        <w:t>мають</w:t>
      </w:r>
      <w:r>
        <w:rPr>
          <w:spacing w:val="80"/>
        </w:rPr>
        <w:t> </w:t>
      </w:r>
      <w:r>
        <w:rPr/>
        <w:t>високу</w:t>
      </w:r>
      <w:r>
        <w:rPr>
          <w:spacing w:val="80"/>
        </w:rPr>
        <w:t> </w:t>
      </w:r>
      <w:r>
        <w:rPr/>
        <w:t>споживчу</w:t>
      </w:r>
      <w:r>
        <w:rPr>
          <w:spacing w:val="80"/>
        </w:rPr>
        <w:t> </w:t>
      </w:r>
      <w:r>
        <w:rPr/>
        <w:t>цінність.</w:t>
      </w:r>
      <w:r>
        <w:rPr>
          <w:spacing w:val="80"/>
        </w:rPr>
        <w:t> </w:t>
      </w:r>
      <w:r>
        <w:rPr/>
        <w:t>Якщо</w:t>
      </w:r>
      <w:r>
        <w:rPr>
          <w:spacing w:val="80"/>
        </w:rPr>
        <w:t> </w:t>
      </w:r>
      <w:r>
        <w:rPr/>
        <w:t>зміцнити</w:t>
      </w:r>
      <w:r>
        <w:rPr>
          <w:spacing w:val="80"/>
        </w:rPr>
        <w:t> </w:t>
      </w:r>
      <w:r>
        <w:rPr/>
        <w:t>у </w:t>
      </w:r>
      <w:r>
        <w:rPr>
          <w:spacing w:val="-2"/>
        </w:rPr>
        <w:t>свідомості</w:t>
      </w:r>
      <w:r>
        <w:rPr/>
        <w:tab/>
        <w:tab/>
      </w:r>
      <w:r>
        <w:rPr>
          <w:spacing w:val="-2"/>
        </w:rPr>
        <w:t>споживачів</w:t>
      </w:r>
      <w:r>
        <w:rPr/>
        <w:tab/>
        <w:tab/>
      </w:r>
      <w:r>
        <w:rPr>
          <w:spacing w:val="-2"/>
        </w:rPr>
        <w:t>зв’язок</w:t>
      </w:r>
      <w:r>
        <w:rPr/>
        <w:tab/>
      </w:r>
      <w:r>
        <w:rPr>
          <w:spacing w:val="-4"/>
        </w:rPr>
        <w:t>між</w:t>
      </w:r>
      <w:r>
        <w:rPr/>
        <w:tab/>
        <w:tab/>
      </w:r>
      <w:r>
        <w:rPr>
          <w:spacing w:val="-2"/>
        </w:rPr>
        <w:t>споживанням</w:t>
      </w:r>
      <w:r>
        <w:rPr/>
        <w:tab/>
        <w:tab/>
      </w:r>
      <w:r>
        <w:rPr>
          <w:spacing w:val="-2"/>
        </w:rPr>
        <w:t>соків</w:t>
      </w:r>
      <w:r>
        <w:rPr/>
        <w:tab/>
        <w:tab/>
      </w:r>
      <w:r>
        <w:rPr>
          <w:spacing w:val="-6"/>
        </w:rPr>
        <w:t>та</w:t>
      </w:r>
      <w:r>
        <w:rPr/>
        <w:tab/>
      </w:r>
      <w:r>
        <w:rPr>
          <w:spacing w:val="-2"/>
        </w:rPr>
        <w:t>здоровим способом</w:t>
      </w:r>
      <w:r>
        <w:rPr/>
        <w:tab/>
      </w:r>
      <w:r>
        <w:rPr>
          <w:spacing w:val="-2"/>
        </w:rPr>
        <w:t>життя,</w:t>
      </w:r>
      <w:r>
        <w:rPr/>
        <w:tab/>
        <w:tab/>
      </w:r>
      <w:r>
        <w:rPr>
          <w:spacing w:val="-2"/>
        </w:rPr>
        <w:t>турботою</w:t>
      </w:r>
      <w:r>
        <w:rPr/>
        <w:tab/>
      </w:r>
      <w:r>
        <w:rPr>
          <w:spacing w:val="-4"/>
        </w:rPr>
        <w:t>про</w:t>
      </w:r>
      <w:r>
        <w:rPr/>
        <w:tab/>
        <w:tab/>
      </w:r>
      <w:r>
        <w:rPr>
          <w:spacing w:val="-4"/>
        </w:rPr>
        <w:t>себе</w:t>
      </w:r>
      <w:r>
        <w:rPr/>
        <w:tab/>
      </w:r>
      <w:r>
        <w:rPr>
          <w:spacing w:val="-6"/>
        </w:rPr>
        <w:t>та</w:t>
      </w:r>
      <w:r>
        <w:rPr/>
        <w:tab/>
      </w:r>
      <w:r>
        <w:rPr>
          <w:spacing w:val="-2"/>
        </w:rPr>
        <w:t>близьких,</w:t>
      </w:r>
      <w:r>
        <w:rPr/>
        <w:tab/>
      </w:r>
      <w:r>
        <w:rPr>
          <w:spacing w:val="-6"/>
        </w:rPr>
        <w:t>це</w:t>
      </w:r>
      <w:r>
        <w:rPr/>
        <w:tab/>
      </w:r>
      <w:r>
        <w:rPr>
          <w:spacing w:val="-2"/>
        </w:rPr>
        <w:t>створюватиме </w:t>
      </w:r>
      <w:r>
        <w:rPr>
          <w:spacing w:val="-2"/>
          <w:w w:val="95"/>
        </w:rPr>
        <w:t>передумови,</w:t>
      </w:r>
      <w:r>
        <w:rPr/>
        <w:tab/>
      </w:r>
      <w:r>
        <w:rPr>
          <w:spacing w:val="-5"/>
        </w:rPr>
        <w:t>за</w:t>
      </w:r>
      <w:r>
        <w:rPr/>
        <w:tab/>
      </w:r>
      <w:r>
        <w:rPr>
          <w:spacing w:val="-4"/>
        </w:rPr>
        <w:t>яких</w:t>
      </w:r>
      <w:r>
        <w:rPr/>
        <w:tab/>
      </w:r>
      <w:r>
        <w:rPr>
          <w:spacing w:val="-2"/>
          <w:w w:val="95"/>
        </w:rPr>
        <w:t>споживачем</w:t>
      </w:r>
      <w:r>
        <w:rPr/>
        <w:tab/>
      </w:r>
      <w:r>
        <w:rPr>
          <w:spacing w:val="-2"/>
        </w:rPr>
        <w:t>цінуватимуть</w:t>
      </w:r>
      <w:r>
        <w:rPr/>
        <w:tab/>
      </w:r>
      <w:r>
        <w:rPr>
          <w:spacing w:val="-2"/>
        </w:rPr>
        <w:t>насамперед</w:t>
      </w:r>
      <w:r>
        <w:rPr/>
        <w:tab/>
        <w:tab/>
      </w:r>
      <w:r>
        <w:rPr>
          <w:spacing w:val="-4"/>
        </w:rPr>
        <w:t>корисні</w:t>
      </w:r>
    </w:p>
    <w:p>
      <w:pPr>
        <w:spacing w:after="0" w:line="360" w:lineRule="auto"/>
        <w:jc w:val="right"/>
        <w:sectPr>
          <w:pgSz w:w="11900" w:h="16840"/>
          <w:pgMar w:header="732" w:footer="0" w:top="1360" w:bottom="280" w:left="1080" w:right="760"/>
        </w:sectPr>
      </w:pPr>
    </w:p>
    <w:p>
      <w:pPr>
        <w:pStyle w:val="BodyText"/>
        <w:spacing w:line="360" w:lineRule="auto" w:before="76"/>
        <w:ind w:right="656"/>
      </w:pPr>
      <w:r>
        <w:rPr/>
        <w:t>особливості продукту, а не ціну. Домінування цінового чинника серед критеріїв</w:t>
      </w:r>
      <w:r>
        <w:rPr>
          <w:spacing w:val="-8"/>
        </w:rPr>
        <w:t> </w:t>
      </w:r>
      <w:r>
        <w:rPr/>
        <w:t>вибору</w:t>
      </w:r>
      <w:r>
        <w:rPr>
          <w:spacing w:val="-8"/>
        </w:rPr>
        <w:t> </w:t>
      </w:r>
      <w:r>
        <w:rPr/>
        <w:t>зокрема</w:t>
      </w:r>
      <w:r>
        <w:rPr>
          <w:spacing w:val="-8"/>
        </w:rPr>
        <w:t> </w:t>
      </w:r>
      <w:r>
        <w:rPr/>
        <w:t>призводить</w:t>
      </w:r>
      <w:r>
        <w:rPr>
          <w:spacing w:val="-8"/>
        </w:rPr>
        <w:t> </w:t>
      </w:r>
      <w:r>
        <w:rPr/>
        <w:t>до</w:t>
      </w:r>
      <w:r>
        <w:rPr>
          <w:spacing w:val="-8"/>
        </w:rPr>
        <w:t> </w:t>
      </w:r>
      <w:r>
        <w:rPr/>
        <w:t>того,</w:t>
      </w:r>
      <w:r>
        <w:rPr>
          <w:spacing w:val="-8"/>
        </w:rPr>
        <w:t> </w:t>
      </w:r>
      <w:r>
        <w:rPr/>
        <w:t>що</w:t>
      </w:r>
      <w:r>
        <w:rPr>
          <w:spacing w:val="-8"/>
        </w:rPr>
        <w:t> </w:t>
      </w:r>
      <w:r>
        <w:rPr/>
        <w:t>соки</w:t>
      </w:r>
      <w:r>
        <w:rPr>
          <w:spacing w:val="-8"/>
        </w:rPr>
        <w:t> </w:t>
      </w:r>
      <w:r>
        <w:rPr/>
        <w:t>конкурують</w:t>
      </w:r>
      <w:r>
        <w:rPr>
          <w:spacing w:val="-8"/>
        </w:rPr>
        <w:t> </w:t>
      </w:r>
      <w:r>
        <w:rPr/>
        <w:t>за</w:t>
      </w:r>
      <w:r>
        <w:rPr>
          <w:spacing w:val="-8"/>
        </w:rPr>
        <w:t> </w:t>
      </w:r>
      <w:r>
        <w:rPr/>
        <w:t>увагу та гаманець споживачів з мінеральними водами, що створює несприятливі умови для конкуренції. На відміну від мінеральної води, соки не є цілком природним продуктом, не можуть використовувати в якості точки диференціації та позиціювання природність, справжність та чистоту, при тому що їхня роздрібна ціна значно вища. Відтак, загальним завданням брендингу на совковому ринку є перехід до нецінового позиціювання, використання базової стратегії загальної чи сфокусованої диференціації диференціації залежно від розміру обслуговуваного ринку та стратегічних цілей компанії.</w:t>
      </w:r>
    </w:p>
    <w:p>
      <w:pPr>
        <w:pStyle w:val="BodyText"/>
        <w:spacing w:before="10"/>
        <w:ind w:left="0"/>
        <w:jc w:val="left"/>
        <w:rPr>
          <w:sz w:val="41"/>
        </w:rPr>
      </w:pPr>
    </w:p>
    <w:p>
      <w:pPr>
        <w:pStyle w:val="Heading2"/>
        <w:numPr>
          <w:ilvl w:val="1"/>
          <w:numId w:val="11"/>
        </w:numPr>
        <w:tabs>
          <w:tab w:pos="946" w:val="left" w:leader="none"/>
        </w:tabs>
        <w:spacing w:line="240" w:lineRule="auto" w:before="0" w:after="0"/>
        <w:ind w:left="946" w:right="0" w:hanging="576"/>
        <w:jc w:val="both"/>
      </w:pPr>
      <w:bookmarkStart w:name="_TOC_250002" w:id="11"/>
      <w:r>
        <w:rPr/>
        <w:t>Перспективи</w:t>
      </w:r>
      <w:r>
        <w:rPr>
          <w:spacing w:val="-13"/>
        </w:rPr>
        <w:t> </w:t>
      </w:r>
      <w:r>
        <w:rPr/>
        <w:t>розвитку</w:t>
      </w:r>
      <w:r>
        <w:rPr>
          <w:spacing w:val="-12"/>
        </w:rPr>
        <w:t> </w:t>
      </w:r>
      <w:r>
        <w:rPr/>
        <w:t>лояльності</w:t>
      </w:r>
      <w:r>
        <w:rPr>
          <w:spacing w:val="-12"/>
        </w:rPr>
        <w:t> </w:t>
      </w:r>
      <w:r>
        <w:rPr/>
        <w:t>та</w:t>
      </w:r>
      <w:r>
        <w:rPr>
          <w:spacing w:val="-12"/>
        </w:rPr>
        <w:t> </w:t>
      </w:r>
      <w:r>
        <w:rPr/>
        <w:t>розвитку</w:t>
      </w:r>
      <w:r>
        <w:rPr>
          <w:spacing w:val="-13"/>
        </w:rPr>
        <w:t> </w:t>
      </w:r>
      <w:r>
        <w:rPr/>
        <w:t>бренду</w:t>
      </w:r>
      <w:r>
        <w:rPr>
          <w:spacing w:val="-12"/>
        </w:rPr>
        <w:t> </w:t>
      </w:r>
      <w:bookmarkEnd w:id="11"/>
      <w:r>
        <w:rPr>
          <w:spacing w:val="-2"/>
        </w:rPr>
        <w:t>Jaffa</w:t>
      </w:r>
    </w:p>
    <w:p>
      <w:pPr>
        <w:pStyle w:val="BodyText"/>
        <w:spacing w:line="360" w:lineRule="auto" w:before="163"/>
        <w:ind w:right="662" w:firstLine="720"/>
      </w:pPr>
      <w:r>
        <w:rPr/>
        <w:t>Поточне позиціонування Jaffa – сік з тропічних фруктів для веселих нагод. Саме так його сприймають споживачі. При хорошому загальному ставленні до бренду вони не бачать вагомих причин купувати Jaffa, якщо поруч є лідер ринку з тим же смаком.</w:t>
      </w:r>
    </w:p>
    <w:p>
      <w:pPr>
        <w:pStyle w:val="BodyText"/>
        <w:spacing w:line="360" w:lineRule="auto"/>
        <w:ind w:right="660" w:firstLine="720"/>
      </w:pPr>
      <w:r>
        <w:rPr/>
        <w:t>З урахуванням сказаного вище, загальний вплив на поведінку споживача та формування і розвиток лояльності необхідно здійснювати з </w:t>
      </w:r>
      <w:r>
        <w:rPr>
          <w:spacing w:val="-2"/>
        </w:rPr>
        <w:t>використанням</w:t>
      </w:r>
      <w:r>
        <w:rPr>
          <w:spacing w:val="-5"/>
        </w:rPr>
        <w:t> </w:t>
      </w:r>
      <w:r>
        <w:rPr>
          <w:spacing w:val="-2"/>
        </w:rPr>
        <w:t>насамперед</w:t>
      </w:r>
      <w:r>
        <w:rPr>
          <w:spacing w:val="-5"/>
        </w:rPr>
        <w:t> </w:t>
      </w:r>
      <w:r>
        <w:rPr>
          <w:spacing w:val="-2"/>
        </w:rPr>
        <w:t>нематеріальних</w:t>
      </w:r>
      <w:r>
        <w:rPr>
          <w:spacing w:val="-5"/>
        </w:rPr>
        <w:t> </w:t>
      </w:r>
      <w:r>
        <w:rPr>
          <w:spacing w:val="-2"/>
        </w:rPr>
        <w:t>маркетингових</w:t>
      </w:r>
      <w:r>
        <w:rPr>
          <w:spacing w:val="-5"/>
        </w:rPr>
        <w:t> </w:t>
      </w:r>
      <w:r>
        <w:rPr>
          <w:spacing w:val="-2"/>
        </w:rPr>
        <w:t>активів,</w:t>
      </w:r>
      <w:r>
        <w:rPr>
          <w:spacing w:val="-6"/>
        </w:rPr>
        <w:t> </w:t>
      </w:r>
      <w:r>
        <w:rPr>
          <w:spacing w:val="-2"/>
        </w:rPr>
        <w:t>в</w:t>
      </w:r>
      <w:r>
        <w:rPr>
          <w:spacing w:val="-5"/>
        </w:rPr>
        <w:t> </w:t>
      </w:r>
      <w:r>
        <w:rPr>
          <w:spacing w:val="-2"/>
        </w:rPr>
        <w:t>першу </w:t>
      </w:r>
      <w:r>
        <w:rPr/>
        <w:t>чергу за допомогою брендингу. Розвиток брендингу має посилюватися активним</w:t>
      </w:r>
      <w:r>
        <w:rPr>
          <w:spacing w:val="-3"/>
        </w:rPr>
        <w:t> </w:t>
      </w:r>
      <w:r>
        <w:rPr/>
        <w:t>використанням</w:t>
      </w:r>
      <w:r>
        <w:rPr>
          <w:spacing w:val="-3"/>
        </w:rPr>
        <w:t> </w:t>
      </w:r>
      <w:r>
        <w:rPr/>
        <w:t>інструментів</w:t>
      </w:r>
      <w:r>
        <w:rPr>
          <w:spacing w:val="-3"/>
        </w:rPr>
        <w:t> </w:t>
      </w:r>
      <w:r>
        <w:rPr/>
        <w:t>постійної</w:t>
      </w:r>
      <w:r>
        <w:rPr>
          <w:spacing w:val="-3"/>
        </w:rPr>
        <w:t> </w:t>
      </w:r>
      <w:r>
        <w:rPr/>
        <w:t>інформаційної</w:t>
      </w:r>
      <w:r>
        <w:rPr>
          <w:spacing w:val="-3"/>
        </w:rPr>
        <w:t> </w:t>
      </w:r>
      <w:r>
        <w:rPr/>
        <w:t>взаємодії</w:t>
      </w:r>
      <w:r>
        <w:rPr>
          <w:spacing w:val="-3"/>
        </w:rPr>
        <w:t> </w:t>
      </w:r>
      <w:r>
        <w:rPr/>
        <w:t>з цільовим ринком та лояльними споживачами.</w:t>
      </w:r>
    </w:p>
    <w:p>
      <w:pPr>
        <w:pStyle w:val="BodyText"/>
        <w:ind w:left="1090"/>
      </w:pPr>
      <w:r>
        <w:rPr/>
        <w:t>Загальні</w:t>
      </w:r>
      <w:r>
        <w:rPr>
          <w:spacing w:val="-15"/>
        </w:rPr>
        <w:t> </w:t>
      </w:r>
      <w:r>
        <w:rPr/>
        <w:t>напрями</w:t>
      </w:r>
      <w:r>
        <w:rPr>
          <w:spacing w:val="-14"/>
        </w:rPr>
        <w:t> </w:t>
      </w:r>
      <w:r>
        <w:rPr/>
        <w:t>такої</w:t>
      </w:r>
      <w:r>
        <w:rPr>
          <w:spacing w:val="-15"/>
        </w:rPr>
        <w:t> </w:t>
      </w:r>
      <w:r>
        <w:rPr/>
        <w:t>роботи</w:t>
      </w:r>
      <w:r>
        <w:rPr>
          <w:spacing w:val="-14"/>
        </w:rPr>
        <w:t> </w:t>
      </w:r>
      <w:r>
        <w:rPr/>
        <w:t>можна</w:t>
      </w:r>
      <w:r>
        <w:rPr>
          <w:spacing w:val="-14"/>
        </w:rPr>
        <w:t> </w:t>
      </w:r>
      <w:r>
        <w:rPr/>
        <w:t>визначити</w:t>
      </w:r>
      <w:r>
        <w:rPr>
          <w:spacing w:val="-15"/>
        </w:rPr>
        <w:t> </w:t>
      </w:r>
      <w:r>
        <w:rPr/>
        <w:t>наступним</w:t>
      </w:r>
      <w:r>
        <w:rPr>
          <w:spacing w:val="-14"/>
        </w:rPr>
        <w:t> </w:t>
      </w:r>
      <w:r>
        <w:rPr>
          <w:spacing w:val="-2"/>
        </w:rPr>
        <w:t>чином.</w:t>
      </w:r>
    </w:p>
    <w:p>
      <w:pPr>
        <w:pStyle w:val="BodyText"/>
        <w:spacing w:line="360" w:lineRule="auto" w:before="162"/>
        <w:ind w:right="659" w:firstLine="720"/>
      </w:pPr>
      <w:r>
        <w:rPr/>
        <w:t>Побудова та посилення ідентичності. Загалом, брендинг допомагає компаніям створити ідентичність та переконати клієнтів в унікальності їхнього досвіду та (чи) продукту (кампанії).</w:t>
      </w:r>
      <w:r>
        <w:rPr>
          <w:spacing w:val="-1"/>
        </w:rPr>
        <w:t> </w:t>
      </w:r>
      <w:r>
        <w:rPr/>
        <w:t>Це дозволяє залучати клієнтів, які співпереживають цінності та місію бренду. Розвиток ідентичності бренду</w:t>
      </w:r>
      <w:r>
        <w:rPr>
          <w:spacing w:val="26"/>
        </w:rPr>
        <w:t>  </w:t>
      </w:r>
      <w:r>
        <w:rPr/>
        <w:t>дозволяє</w:t>
      </w:r>
      <w:r>
        <w:rPr>
          <w:spacing w:val="27"/>
        </w:rPr>
        <w:t>  </w:t>
      </w:r>
      <w:r>
        <w:rPr/>
        <w:t>встановлювати</w:t>
      </w:r>
      <w:r>
        <w:rPr>
          <w:spacing w:val="26"/>
        </w:rPr>
        <w:t>  </w:t>
      </w:r>
      <w:r>
        <w:rPr/>
        <w:t>та</w:t>
      </w:r>
      <w:r>
        <w:rPr>
          <w:spacing w:val="27"/>
        </w:rPr>
        <w:t>  </w:t>
      </w:r>
      <w:r>
        <w:rPr/>
        <w:t>посилювати</w:t>
      </w:r>
      <w:r>
        <w:rPr>
          <w:spacing w:val="26"/>
        </w:rPr>
        <w:t>  </w:t>
      </w:r>
      <w:r>
        <w:rPr/>
        <w:t>емоційний</w:t>
      </w:r>
      <w:r>
        <w:rPr>
          <w:spacing w:val="27"/>
        </w:rPr>
        <w:t>  </w:t>
      </w:r>
      <w:r>
        <w:rPr/>
        <w:t>зв’язок</w:t>
      </w:r>
      <w:r>
        <w:rPr>
          <w:spacing w:val="26"/>
        </w:rPr>
        <w:t>  </w:t>
      </w:r>
      <w:r>
        <w:rPr>
          <w:spacing w:val="-10"/>
        </w:rPr>
        <w:t>з</w:t>
      </w:r>
    </w:p>
    <w:p>
      <w:pPr>
        <w:spacing w:after="0" w:line="360" w:lineRule="auto"/>
        <w:sectPr>
          <w:pgSz w:w="11900" w:h="16840"/>
          <w:pgMar w:header="732" w:footer="0" w:top="1360" w:bottom="280" w:left="1080" w:right="760"/>
        </w:sectPr>
      </w:pPr>
    </w:p>
    <w:p>
      <w:pPr>
        <w:pStyle w:val="BodyText"/>
        <w:spacing w:line="360" w:lineRule="auto" w:before="76"/>
        <w:ind w:right="658"/>
      </w:pPr>
      <w:r>
        <w:rPr/>
        <w:t>цільовими</w:t>
      </w:r>
      <w:r>
        <w:rPr>
          <w:spacing w:val="-11"/>
        </w:rPr>
        <w:t> </w:t>
      </w:r>
      <w:r>
        <w:rPr/>
        <w:t>споживачами.</w:t>
      </w:r>
      <w:r>
        <w:rPr>
          <w:spacing w:val="-11"/>
        </w:rPr>
        <w:t> </w:t>
      </w:r>
      <w:r>
        <w:rPr/>
        <w:t>Бренди,</w:t>
      </w:r>
      <w:r>
        <w:rPr>
          <w:spacing w:val="-12"/>
        </w:rPr>
        <w:t> </w:t>
      </w:r>
      <w:r>
        <w:rPr/>
        <w:t>які</w:t>
      </w:r>
      <w:r>
        <w:rPr>
          <w:spacing w:val="-11"/>
        </w:rPr>
        <w:t> </w:t>
      </w:r>
      <w:r>
        <w:rPr/>
        <w:t>можуть</w:t>
      </w:r>
      <w:r>
        <w:rPr>
          <w:spacing w:val="-10"/>
        </w:rPr>
        <w:t> </w:t>
      </w:r>
      <w:r>
        <w:rPr/>
        <w:t>створювати</w:t>
      </w:r>
      <w:r>
        <w:rPr>
          <w:spacing w:val="-11"/>
        </w:rPr>
        <w:t> </w:t>
      </w:r>
      <w:r>
        <w:rPr/>
        <w:t>емоційний</w:t>
      </w:r>
      <w:r>
        <w:rPr>
          <w:spacing w:val="-11"/>
        </w:rPr>
        <w:t> </w:t>
      </w:r>
      <w:r>
        <w:rPr/>
        <w:t>зв'язок зі своїми клієнтами, зазвичай мають більшу лояльність. Використання брендингу дозволяє створювати харизматичний образ компанії, який </w:t>
      </w:r>
      <w:r>
        <w:rPr>
          <w:spacing w:val="-2"/>
        </w:rPr>
        <w:t>залучає</w:t>
      </w:r>
      <w:r>
        <w:rPr>
          <w:spacing w:val="-8"/>
        </w:rPr>
        <w:t> </w:t>
      </w:r>
      <w:r>
        <w:rPr>
          <w:spacing w:val="-2"/>
        </w:rPr>
        <w:t>та</w:t>
      </w:r>
      <w:r>
        <w:rPr>
          <w:spacing w:val="-8"/>
        </w:rPr>
        <w:t> </w:t>
      </w:r>
      <w:r>
        <w:rPr>
          <w:spacing w:val="-2"/>
        </w:rPr>
        <w:t>збуджує</w:t>
      </w:r>
      <w:r>
        <w:rPr>
          <w:spacing w:val="-9"/>
        </w:rPr>
        <w:t> </w:t>
      </w:r>
      <w:r>
        <w:rPr>
          <w:spacing w:val="-2"/>
        </w:rPr>
        <w:t>позитивні</w:t>
      </w:r>
      <w:r>
        <w:rPr>
          <w:spacing w:val="-8"/>
        </w:rPr>
        <w:t> </w:t>
      </w:r>
      <w:r>
        <w:rPr>
          <w:spacing w:val="-2"/>
        </w:rPr>
        <w:t>емоції</w:t>
      </w:r>
      <w:r>
        <w:rPr>
          <w:spacing w:val="-8"/>
        </w:rPr>
        <w:t> </w:t>
      </w:r>
      <w:r>
        <w:rPr>
          <w:spacing w:val="-2"/>
        </w:rPr>
        <w:t>у</w:t>
      </w:r>
      <w:r>
        <w:rPr>
          <w:spacing w:val="-8"/>
        </w:rPr>
        <w:t> </w:t>
      </w:r>
      <w:r>
        <w:rPr>
          <w:spacing w:val="-2"/>
        </w:rPr>
        <w:t>клієнтів.</w:t>
      </w:r>
      <w:r>
        <w:rPr>
          <w:spacing w:val="-8"/>
        </w:rPr>
        <w:t> </w:t>
      </w:r>
      <w:r>
        <w:rPr>
          <w:spacing w:val="-2"/>
        </w:rPr>
        <w:t>Емоційний</w:t>
      </w:r>
      <w:r>
        <w:rPr>
          <w:spacing w:val="-8"/>
        </w:rPr>
        <w:t> </w:t>
      </w:r>
      <w:r>
        <w:rPr>
          <w:spacing w:val="-2"/>
        </w:rPr>
        <w:t>зв’язок,</w:t>
      </w:r>
      <w:r>
        <w:rPr>
          <w:spacing w:val="-8"/>
        </w:rPr>
        <w:t> </w:t>
      </w:r>
      <w:r>
        <w:rPr>
          <w:spacing w:val="-2"/>
        </w:rPr>
        <w:t>особлива </w:t>
      </w:r>
      <w:r>
        <w:rPr/>
        <w:t>емоційна</w:t>
      </w:r>
      <w:r>
        <w:rPr>
          <w:spacing w:val="-15"/>
        </w:rPr>
        <w:t> </w:t>
      </w:r>
      <w:r>
        <w:rPr/>
        <w:t>значущість</w:t>
      </w:r>
      <w:r>
        <w:rPr>
          <w:spacing w:val="-15"/>
        </w:rPr>
        <w:t> </w:t>
      </w:r>
      <w:r>
        <w:rPr/>
        <w:t>певного</w:t>
      </w:r>
      <w:r>
        <w:rPr>
          <w:spacing w:val="-15"/>
        </w:rPr>
        <w:t> </w:t>
      </w:r>
      <w:r>
        <w:rPr/>
        <w:t>бренду</w:t>
      </w:r>
      <w:r>
        <w:rPr>
          <w:spacing w:val="-15"/>
        </w:rPr>
        <w:t> </w:t>
      </w:r>
      <w:r>
        <w:rPr/>
        <w:t>для</w:t>
      </w:r>
      <w:r>
        <w:rPr>
          <w:spacing w:val="-15"/>
        </w:rPr>
        <w:t> </w:t>
      </w:r>
      <w:r>
        <w:rPr/>
        <w:t>клієнтів</w:t>
      </w:r>
      <w:r>
        <w:rPr>
          <w:spacing w:val="-15"/>
        </w:rPr>
        <w:t> </w:t>
      </w:r>
      <w:r>
        <w:rPr/>
        <w:t>можуть</w:t>
      </w:r>
      <w:r>
        <w:rPr>
          <w:spacing w:val="-15"/>
        </w:rPr>
        <w:t> </w:t>
      </w:r>
      <w:r>
        <w:rPr/>
        <w:t>бути</w:t>
      </w:r>
      <w:r>
        <w:rPr>
          <w:spacing w:val="-14"/>
        </w:rPr>
        <w:t> </w:t>
      </w:r>
      <w:r>
        <w:rPr/>
        <w:t>успішною</w:t>
      </w:r>
      <w:r>
        <w:rPr>
          <w:spacing w:val="-14"/>
        </w:rPr>
        <w:t> </w:t>
      </w:r>
      <w:r>
        <w:rPr/>
        <w:t>та потужною точкою диференціації, яка дозволяє забезпечити вирізнення продукції на ринку, що особливо важливо за умов, коли диференціація з використанням об’єктивних характеристик, властивостей чи особливостей продукту є ускладненою чи неможливою. В насиченому ринковому середовищі брендинг допомагає виділитися і відрізнитися від конкурентів. Компанії, які мають сильний бренд та високий рівень обізнаності (впізнаваність на ринку), здатні залучати та утримувати більше клієнтів. З огляду на це сильний бренд має вплив на прийняття купівельного рішення клієнтами. Клієнти, які довіряють бренду, схильні віддавати перевагу його продуктам або послугам, навіть за наявності альтернатив.</w:t>
      </w:r>
    </w:p>
    <w:p>
      <w:pPr>
        <w:pStyle w:val="BodyText"/>
        <w:tabs>
          <w:tab w:pos="1553" w:val="left" w:leader="none"/>
          <w:tab w:pos="3070" w:val="left" w:leader="none"/>
          <w:tab w:pos="3224" w:val="left" w:leader="none"/>
          <w:tab w:pos="4533" w:val="left" w:leader="none"/>
          <w:tab w:pos="4835" w:val="left" w:leader="none"/>
          <w:tab w:pos="5373" w:val="left" w:leader="none"/>
          <w:tab w:pos="5796" w:val="left" w:leader="none"/>
          <w:tab w:pos="6750" w:val="left" w:leader="none"/>
          <w:tab w:pos="7275" w:val="left" w:leader="none"/>
          <w:tab w:pos="7775" w:val="left" w:leader="none"/>
          <w:tab w:pos="8041" w:val="left" w:leader="none"/>
          <w:tab w:pos="8678" w:val="left" w:leader="none"/>
          <w:tab w:pos="9056" w:val="left" w:leader="none"/>
        </w:tabs>
        <w:spacing w:line="360" w:lineRule="auto"/>
        <w:ind w:right="658" w:firstLine="720"/>
        <w:jc w:val="right"/>
      </w:pPr>
      <w:r>
        <w:rPr/>
        <w:t>Брендинг</w:t>
      </w:r>
      <w:r>
        <w:rPr>
          <w:spacing w:val="80"/>
        </w:rPr>
        <w:t> </w:t>
      </w:r>
      <w:r>
        <w:rPr/>
        <w:t>допомагає</w:t>
      </w:r>
      <w:r>
        <w:rPr>
          <w:spacing w:val="80"/>
        </w:rPr>
        <w:t> </w:t>
      </w:r>
      <w:r>
        <w:rPr/>
        <w:t>побудувати</w:t>
      </w:r>
      <w:r>
        <w:rPr>
          <w:spacing w:val="80"/>
        </w:rPr>
        <w:t> </w:t>
      </w:r>
      <w:r>
        <w:rPr/>
        <w:t>стійкий</w:t>
      </w:r>
      <w:r>
        <w:rPr>
          <w:spacing w:val="80"/>
        </w:rPr>
        <w:t> </w:t>
      </w:r>
      <w:r>
        <w:rPr/>
        <w:t>двосторонній</w:t>
      </w:r>
      <w:r>
        <w:rPr>
          <w:spacing w:val="80"/>
        </w:rPr>
        <w:t> </w:t>
      </w:r>
      <w:r>
        <w:rPr/>
        <w:t>зв'язок</w:t>
      </w:r>
      <w:r>
        <w:rPr>
          <w:spacing w:val="80"/>
        </w:rPr>
        <w:t> </w:t>
      </w:r>
      <w:r>
        <w:rPr/>
        <w:t>з клієнтами.</w:t>
      </w:r>
      <w:r>
        <w:rPr>
          <w:spacing w:val="-17"/>
        </w:rPr>
        <w:t> </w:t>
      </w:r>
      <w:r>
        <w:rPr/>
        <w:t>Це</w:t>
      </w:r>
      <w:r>
        <w:rPr>
          <w:spacing w:val="-16"/>
        </w:rPr>
        <w:t> </w:t>
      </w:r>
      <w:r>
        <w:rPr/>
        <w:t>відкриває</w:t>
      </w:r>
      <w:r>
        <w:rPr>
          <w:spacing w:val="-16"/>
        </w:rPr>
        <w:t> </w:t>
      </w:r>
      <w:r>
        <w:rPr/>
        <w:t>можливості</w:t>
      </w:r>
      <w:r>
        <w:rPr>
          <w:spacing w:val="-17"/>
        </w:rPr>
        <w:t> </w:t>
      </w:r>
      <w:r>
        <w:rPr/>
        <w:t>для</w:t>
      </w:r>
      <w:r>
        <w:rPr>
          <w:spacing w:val="-16"/>
        </w:rPr>
        <w:t> </w:t>
      </w:r>
      <w:r>
        <w:rPr/>
        <w:t>спілкування,</w:t>
      </w:r>
      <w:r>
        <w:rPr>
          <w:spacing w:val="-17"/>
        </w:rPr>
        <w:t> </w:t>
      </w:r>
      <w:r>
        <w:rPr/>
        <w:t>отримання</w:t>
      </w:r>
      <w:r>
        <w:rPr>
          <w:spacing w:val="-17"/>
        </w:rPr>
        <w:t> </w:t>
      </w:r>
      <w:r>
        <w:rPr/>
        <w:t>відгуків</w:t>
      </w:r>
      <w:r>
        <w:rPr>
          <w:spacing w:val="-17"/>
        </w:rPr>
        <w:t> </w:t>
      </w:r>
      <w:r>
        <w:rPr/>
        <w:t>та налагодження</w:t>
      </w:r>
      <w:r>
        <w:rPr>
          <w:spacing w:val="40"/>
        </w:rPr>
        <w:t> </w:t>
      </w:r>
      <w:r>
        <w:rPr/>
        <w:t>відносин</w:t>
      </w:r>
      <w:r>
        <w:rPr>
          <w:spacing w:val="40"/>
        </w:rPr>
        <w:t> </w:t>
      </w:r>
      <w:r>
        <w:rPr/>
        <w:t>з</w:t>
      </w:r>
      <w:r>
        <w:rPr>
          <w:spacing w:val="40"/>
        </w:rPr>
        <w:t> </w:t>
      </w:r>
      <w:r>
        <w:rPr/>
        <w:t>клієнтами,</w:t>
      </w:r>
      <w:r>
        <w:rPr>
          <w:spacing w:val="40"/>
        </w:rPr>
        <w:t> </w:t>
      </w:r>
      <w:r>
        <w:rPr/>
        <w:t>що</w:t>
      </w:r>
      <w:r>
        <w:rPr>
          <w:spacing w:val="40"/>
        </w:rPr>
        <w:t> </w:t>
      </w:r>
      <w:r>
        <w:rPr/>
        <w:t>сприяє</w:t>
      </w:r>
      <w:r>
        <w:rPr>
          <w:spacing w:val="40"/>
        </w:rPr>
        <w:t> </w:t>
      </w:r>
      <w:r>
        <w:rPr/>
        <w:t>підвищенню</w:t>
      </w:r>
      <w:r>
        <w:rPr>
          <w:spacing w:val="40"/>
        </w:rPr>
        <w:t> </w:t>
      </w:r>
      <w:r>
        <w:rPr/>
        <w:t>лояльності. Популярний та впізнаваний бренд дозволяє компанії встановити вищі ціни за</w:t>
      </w:r>
      <w:r>
        <w:rPr>
          <w:spacing w:val="80"/>
        </w:rPr>
        <w:t> </w:t>
      </w:r>
      <w:r>
        <w:rPr/>
        <w:t>свої</w:t>
      </w:r>
      <w:r>
        <w:rPr>
          <w:spacing w:val="80"/>
        </w:rPr>
        <w:t> </w:t>
      </w:r>
      <w:r>
        <w:rPr/>
        <w:t>товари</w:t>
      </w:r>
      <w:r>
        <w:rPr>
          <w:spacing w:val="80"/>
        </w:rPr>
        <w:t> </w:t>
      </w:r>
      <w:r>
        <w:rPr/>
        <w:t>або</w:t>
      </w:r>
      <w:r>
        <w:rPr>
          <w:spacing w:val="80"/>
        </w:rPr>
        <w:t> </w:t>
      </w:r>
      <w:r>
        <w:rPr/>
        <w:t>послуги.</w:t>
      </w:r>
      <w:r>
        <w:rPr>
          <w:spacing w:val="80"/>
        </w:rPr>
        <w:t> </w:t>
      </w:r>
      <w:r>
        <w:rPr/>
        <w:t>Клієнти,</w:t>
      </w:r>
      <w:r>
        <w:rPr>
          <w:spacing w:val="80"/>
        </w:rPr>
        <w:t> </w:t>
      </w:r>
      <w:r>
        <w:rPr/>
        <w:t>які</w:t>
      </w:r>
      <w:r>
        <w:rPr>
          <w:spacing w:val="80"/>
        </w:rPr>
        <w:t> </w:t>
      </w:r>
      <w:r>
        <w:rPr/>
        <w:t>мають</w:t>
      </w:r>
      <w:r>
        <w:rPr>
          <w:spacing w:val="80"/>
        </w:rPr>
        <w:t> </w:t>
      </w:r>
      <w:r>
        <w:rPr/>
        <w:t>позитивні</w:t>
      </w:r>
      <w:r>
        <w:rPr>
          <w:spacing w:val="80"/>
        </w:rPr>
        <w:t> </w:t>
      </w:r>
      <w:r>
        <w:rPr/>
        <w:t>сприйняття бренду,</w:t>
      </w:r>
      <w:r>
        <w:rPr>
          <w:spacing w:val="-7"/>
        </w:rPr>
        <w:t> </w:t>
      </w:r>
      <w:r>
        <w:rPr/>
        <w:t>готові</w:t>
      </w:r>
      <w:r>
        <w:rPr>
          <w:spacing w:val="-7"/>
        </w:rPr>
        <w:t> </w:t>
      </w:r>
      <w:r>
        <w:rPr/>
        <w:t>заплатити</w:t>
      </w:r>
      <w:r>
        <w:rPr>
          <w:spacing w:val="-7"/>
        </w:rPr>
        <w:t> </w:t>
      </w:r>
      <w:r>
        <w:rPr/>
        <w:t>більше</w:t>
      </w:r>
      <w:r>
        <w:rPr>
          <w:spacing w:val="-7"/>
        </w:rPr>
        <w:t> </w:t>
      </w:r>
      <w:r>
        <w:rPr/>
        <w:t>за</w:t>
      </w:r>
      <w:r>
        <w:rPr>
          <w:spacing w:val="-7"/>
        </w:rPr>
        <w:t> </w:t>
      </w:r>
      <w:r>
        <w:rPr/>
        <w:t>продукцію,</w:t>
      </w:r>
      <w:r>
        <w:rPr>
          <w:spacing w:val="-7"/>
        </w:rPr>
        <w:t> </w:t>
      </w:r>
      <w:r>
        <w:rPr/>
        <w:t>що</w:t>
      </w:r>
      <w:r>
        <w:rPr>
          <w:spacing w:val="-7"/>
        </w:rPr>
        <w:t> </w:t>
      </w:r>
      <w:r>
        <w:rPr/>
        <w:t>збільшує</w:t>
      </w:r>
      <w:r>
        <w:rPr>
          <w:spacing w:val="-7"/>
        </w:rPr>
        <w:t> </w:t>
      </w:r>
      <w:r>
        <w:rPr/>
        <w:t>дохід</w:t>
      </w:r>
      <w:r>
        <w:rPr>
          <w:spacing w:val="-7"/>
        </w:rPr>
        <w:t> </w:t>
      </w:r>
      <w:r>
        <w:rPr/>
        <w:t>компанії. Як</w:t>
      </w:r>
      <w:r>
        <w:rPr>
          <w:spacing w:val="-10"/>
        </w:rPr>
        <w:t> </w:t>
      </w:r>
      <w:r>
        <w:rPr/>
        <w:t>слідує</w:t>
      </w:r>
      <w:r>
        <w:rPr>
          <w:spacing w:val="-10"/>
        </w:rPr>
        <w:t> </w:t>
      </w:r>
      <w:r>
        <w:rPr/>
        <w:t>за</w:t>
      </w:r>
      <w:r>
        <w:rPr>
          <w:spacing w:val="-10"/>
        </w:rPr>
        <w:t> </w:t>
      </w:r>
      <w:r>
        <w:rPr/>
        <w:t>рис.</w:t>
      </w:r>
      <w:r>
        <w:rPr>
          <w:spacing w:val="-10"/>
        </w:rPr>
        <w:t> </w:t>
      </w:r>
      <w:r>
        <w:rPr/>
        <w:t>3.2</w:t>
      </w:r>
      <w:r>
        <w:rPr>
          <w:spacing w:val="-10"/>
        </w:rPr>
        <w:t> </w:t>
      </w:r>
      <w:r>
        <w:rPr/>
        <w:t>споживачі</w:t>
      </w:r>
      <w:r>
        <w:rPr>
          <w:spacing w:val="-10"/>
        </w:rPr>
        <w:t> </w:t>
      </w:r>
      <w:r>
        <w:rPr/>
        <w:t>на</w:t>
      </w:r>
      <w:r>
        <w:rPr>
          <w:spacing w:val="-10"/>
        </w:rPr>
        <w:t> </w:t>
      </w:r>
      <w:r>
        <w:rPr/>
        <w:t>ринку</w:t>
      </w:r>
      <w:r>
        <w:rPr>
          <w:spacing w:val="-10"/>
        </w:rPr>
        <w:t> </w:t>
      </w:r>
      <w:r>
        <w:rPr/>
        <w:t>соків,</w:t>
      </w:r>
      <w:r>
        <w:rPr>
          <w:spacing w:val="-10"/>
        </w:rPr>
        <w:t> </w:t>
      </w:r>
      <w:r>
        <w:rPr/>
        <w:t>ухвалюючи</w:t>
      </w:r>
      <w:r>
        <w:rPr>
          <w:spacing w:val="-10"/>
        </w:rPr>
        <w:t> </w:t>
      </w:r>
      <w:r>
        <w:rPr/>
        <w:t>купівельної </w:t>
      </w:r>
      <w:r>
        <w:rPr>
          <w:spacing w:val="-2"/>
        </w:rPr>
        <w:t>рішення</w:t>
      </w:r>
      <w:r>
        <w:rPr/>
        <w:tab/>
      </w:r>
      <w:r>
        <w:rPr>
          <w:spacing w:val="-61"/>
        </w:rPr>
        <w:t> </w:t>
      </w:r>
      <w:r>
        <w:rPr>
          <w:spacing w:val="-2"/>
        </w:rPr>
        <w:t>розрізняють</w:t>
      </w:r>
      <w:r>
        <w:rPr/>
        <w:tab/>
        <w:tab/>
      </w:r>
      <w:r>
        <w:rPr>
          <w:spacing w:val="-2"/>
        </w:rPr>
        <w:t>торгівельну</w:t>
      </w:r>
      <w:r>
        <w:rPr/>
        <w:tab/>
      </w:r>
      <w:r>
        <w:rPr>
          <w:spacing w:val="-2"/>
        </w:rPr>
        <w:t>марку,</w:t>
      </w:r>
      <w:r>
        <w:rPr/>
        <w:tab/>
      </w:r>
      <w:r>
        <w:rPr>
          <w:spacing w:val="-2"/>
        </w:rPr>
        <w:t>власні</w:t>
      </w:r>
      <w:r>
        <w:rPr/>
        <w:tab/>
      </w:r>
      <w:r>
        <w:rPr>
          <w:spacing w:val="-2"/>
        </w:rPr>
        <w:t>уявлення</w:t>
      </w:r>
      <w:r>
        <w:rPr/>
        <w:tab/>
      </w:r>
      <w:r>
        <w:rPr>
          <w:spacing w:val="-4"/>
        </w:rPr>
        <w:t>про</w:t>
      </w:r>
      <w:r>
        <w:rPr/>
        <w:tab/>
      </w:r>
      <w:r>
        <w:rPr>
          <w:spacing w:val="-2"/>
        </w:rPr>
        <w:t>якість продукту,</w:t>
      </w:r>
      <w:r>
        <w:rPr>
          <w:spacing w:val="-12"/>
        </w:rPr>
        <w:t> </w:t>
      </w:r>
      <w:r>
        <w:rPr>
          <w:spacing w:val="-2"/>
        </w:rPr>
        <w:t>упаковку</w:t>
      </w:r>
      <w:r>
        <w:rPr>
          <w:spacing w:val="-12"/>
        </w:rPr>
        <w:t> </w:t>
      </w:r>
      <w:r>
        <w:rPr>
          <w:spacing w:val="-2"/>
        </w:rPr>
        <w:t>та</w:t>
      </w:r>
      <w:r>
        <w:rPr>
          <w:spacing w:val="-12"/>
        </w:rPr>
        <w:t> </w:t>
      </w:r>
      <w:r>
        <w:rPr>
          <w:spacing w:val="-2"/>
        </w:rPr>
        <w:t>смак.</w:t>
      </w:r>
      <w:r>
        <w:rPr>
          <w:spacing w:val="-12"/>
        </w:rPr>
        <w:t> </w:t>
      </w:r>
      <w:r>
        <w:rPr>
          <w:spacing w:val="-2"/>
        </w:rPr>
        <w:t>З</w:t>
      </w:r>
      <w:r>
        <w:rPr>
          <w:spacing w:val="-12"/>
        </w:rPr>
        <w:t> </w:t>
      </w:r>
      <w:r>
        <w:rPr>
          <w:spacing w:val="-2"/>
        </w:rPr>
        <w:t>такого</w:t>
      </w:r>
      <w:r>
        <w:rPr>
          <w:spacing w:val="-12"/>
        </w:rPr>
        <w:t> </w:t>
      </w:r>
      <w:r>
        <w:rPr>
          <w:spacing w:val="-2"/>
        </w:rPr>
        <w:t>розподілу</w:t>
      </w:r>
      <w:r>
        <w:rPr>
          <w:spacing w:val="-12"/>
        </w:rPr>
        <w:t> </w:t>
      </w:r>
      <w:r>
        <w:rPr>
          <w:spacing w:val="-2"/>
        </w:rPr>
        <w:t>можна</w:t>
      </w:r>
      <w:r>
        <w:rPr>
          <w:spacing w:val="-12"/>
        </w:rPr>
        <w:t> </w:t>
      </w:r>
      <w:r>
        <w:rPr>
          <w:spacing w:val="-2"/>
        </w:rPr>
        <w:t>зробити</w:t>
      </w:r>
      <w:r>
        <w:rPr>
          <w:spacing w:val="-12"/>
        </w:rPr>
        <w:t> </w:t>
      </w:r>
      <w:r>
        <w:rPr>
          <w:spacing w:val="-2"/>
        </w:rPr>
        <w:t>висновок</w:t>
      </w:r>
      <w:r>
        <w:rPr>
          <w:spacing w:val="-12"/>
        </w:rPr>
        <w:t> </w:t>
      </w:r>
      <w:r>
        <w:rPr>
          <w:spacing w:val="-2"/>
        </w:rPr>
        <w:t>про </w:t>
      </w:r>
      <w:r>
        <w:rPr/>
        <w:t>те,</w:t>
      </w:r>
      <w:r>
        <w:rPr>
          <w:spacing w:val="36"/>
        </w:rPr>
        <w:t> </w:t>
      </w:r>
      <w:r>
        <w:rPr/>
        <w:t>що</w:t>
      </w:r>
      <w:r>
        <w:rPr>
          <w:spacing w:val="36"/>
        </w:rPr>
        <w:t> </w:t>
      </w:r>
      <w:r>
        <w:rPr/>
        <w:t>споживачі</w:t>
      </w:r>
      <w:r>
        <w:rPr>
          <w:spacing w:val="36"/>
        </w:rPr>
        <w:t> </w:t>
      </w:r>
      <w:r>
        <w:rPr/>
        <w:t>переважно</w:t>
      </w:r>
      <w:r>
        <w:rPr>
          <w:spacing w:val="36"/>
        </w:rPr>
        <w:t> </w:t>
      </w:r>
      <w:r>
        <w:rPr/>
        <w:t>використовують</w:t>
      </w:r>
      <w:r>
        <w:rPr>
          <w:spacing w:val="36"/>
        </w:rPr>
        <w:t> </w:t>
      </w:r>
      <w:r>
        <w:rPr/>
        <w:t>торгівельну</w:t>
      </w:r>
      <w:r>
        <w:rPr>
          <w:spacing w:val="36"/>
        </w:rPr>
        <w:t> </w:t>
      </w:r>
      <w:r>
        <w:rPr/>
        <w:t>марку</w:t>
      </w:r>
      <w:r>
        <w:rPr>
          <w:spacing w:val="36"/>
        </w:rPr>
        <w:t> </w:t>
      </w:r>
      <w:r>
        <w:rPr/>
        <w:t>в</w:t>
      </w:r>
      <w:r>
        <w:rPr>
          <w:spacing w:val="36"/>
        </w:rPr>
        <w:t> </w:t>
      </w:r>
      <w:r>
        <w:rPr/>
        <w:t>якості ідентифікатора продукту. Її функція зводиться до того, щоби найменувати та показати продукт з інших на ринку. Згідно з розглянутою у 1-му розділі моделлю бренда Аакера сприйнята якість продукту є важливим атрибутом </w:t>
      </w:r>
      <w:r>
        <w:rPr>
          <w:spacing w:val="-2"/>
        </w:rPr>
        <w:t>бренду,</w:t>
      </w:r>
      <w:r>
        <w:rPr/>
        <w:tab/>
      </w:r>
      <w:r>
        <w:rPr>
          <w:spacing w:val="-2"/>
        </w:rPr>
        <w:t>важливою</w:t>
      </w:r>
      <w:r>
        <w:rPr/>
        <w:tab/>
      </w:r>
      <w:r>
        <w:rPr>
          <w:spacing w:val="-2"/>
        </w:rPr>
        <w:t>частиною</w:t>
      </w:r>
      <w:r>
        <w:rPr/>
        <w:tab/>
      </w:r>
      <w:r>
        <w:rPr>
          <w:spacing w:val="-4"/>
        </w:rPr>
        <w:t>його</w:t>
      </w:r>
      <w:r>
        <w:rPr/>
        <w:tab/>
      </w:r>
      <w:r>
        <w:rPr>
          <w:spacing w:val="-2"/>
        </w:rPr>
        <w:t>ідентичності.</w:t>
      </w:r>
      <w:r>
        <w:rPr/>
        <w:tab/>
      </w:r>
      <w:r>
        <w:rPr>
          <w:spacing w:val="-10"/>
        </w:rPr>
        <w:t>У</w:t>
      </w:r>
      <w:r>
        <w:rPr/>
        <w:tab/>
      </w:r>
      <w:r>
        <w:rPr>
          <w:spacing w:val="-2"/>
        </w:rPr>
        <w:t>брендів,</w:t>
      </w:r>
      <w:r>
        <w:rPr/>
        <w:tab/>
      </w:r>
      <w:r>
        <w:rPr>
          <w:spacing w:val="-5"/>
        </w:rPr>
        <w:t>які</w:t>
      </w:r>
    </w:p>
    <w:p>
      <w:pPr>
        <w:spacing w:after="0" w:line="360" w:lineRule="auto"/>
        <w:jc w:val="right"/>
        <w:sectPr>
          <w:pgSz w:w="11900" w:h="16840"/>
          <w:pgMar w:header="732" w:footer="0" w:top="1360" w:bottom="280" w:left="1080" w:right="760"/>
        </w:sectPr>
      </w:pPr>
    </w:p>
    <w:p>
      <w:pPr>
        <w:pStyle w:val="BodyText"/>
        <w:spacing w:line="360" w:lineRule="auto" w:before="76"/>
        <w:ind w:right="661"/>
      </w:pPr>
      <w:r>
        <w:rPr/>
        <w:t>сприймаються як високоякісні поняття якості є складовою частиною репутації бренду як такого і або не виокремлюється споживачами, або має менший, нижчий рейтинг у порівнянні з важливістю бренду для ухвалення купівельного рішення. З того, що відомо про становище бренду Jaffa на ринку можна зробити висновок про те, що ідентичність бренду має бути розширена, а сприйнята якість стати частиною ідентичності бренду. Це важливо не тільки комунікувати. Важливим є те, що споживачі мають </w:t>
      </w:r>
      <w:r>
        <w:rPr>
          <w:w w:val="95"/>
        </w:rPr>
        <w:t>усвідомлювати та розуміти цю частину ідентичності бренду. У зв’язку із тим </w:t>
      </w:r>
      <w:r>
        <w:rPr/>
        <w:t>пропонується</w:t>
      </w:r>
      <w:r>
        <w:rPr>
          <w:spacing w:val="40"/>
        </w:rPr>
        <w:t> </w:t>
      </w:r>
      <w:r>
        <w:rPr/>
        <w:t>доповнити</w:t>
      </w:r>
      <w:r>
        <w:rPr>
          <w:spacing w:val="40"/>
        </w:rPr>
        <w:t> </w:t>
      </w:r>
      <w:r>
        <w:rPr/>
        <w:t>позиціювання</w:t>
      </w:r>
      <w:r>
        <w:rPr>
          <w:spacing w:val="40"/>
        </w:rPr>
        <w:t> </w:t>
      </w:r>
      <w:r>
        <w:rPr/>
        <w:t>бренду</w:t>
      </w:r>
      <w:r>
        <w:rPr>
          <w:spacing w:val="40"/>
        </w:rPr>
        <w:t> </w:t>
      </w:r>
      <w:r>
        <w:rPr/>
        <w:t>Jaffa</w:t>
      </w:r>
      <w:r>
        <w:rPr>
          <w:spacing w:val="40"/>
        </w:rPr>
        <w:t> </w:t>
      </w:r>
      <w:r>
        <w:rPr/>
        <w:t>і</w:t>
      </w:r>
      <w:r>
        <w:rPr>
          <w:spacing w:val="40"/>
        </w:rPr>
        <w:t> </w:t>
      </w:r>
      <w:r>
        <w:rPr/>
        <w:t>визначити</w:t>
      </w:r>
      <w:r>
        <w:rPr>
          <w:spacing w:val="40"/>
        </w:rPr>
        <w:t> </w:t>
      </w:r>
      <w:r>
        <w:rPr/>
        <w:t>його</w:t>
      </w:r>
      <w:r>
        <w:rPr>
          <w:spacing w:val="40"/>
        </w:rPr>
        <w:t> </w:t>
      </w:r>
      <w:r>
        <w:rPr/>
        <w:t>як</w:t>
      </w:r>
    </w:p>
    <w:p>
      <w:pPr>
        <w:pStyle w:val="BodyText"/>
        <w:spacing w:line="360" w:lineRule="auto" w:before="3"/>
        <w:ind w:right="660"/>
      </w:pPr>
      <w:r>
        <w:rPr/>
        <w:t>«Cік з найкращих тропічних фруктів для приємних нагод у житті». Для розвитку та комунікації такого позиціювання необхідний перегляд змісту комунікаційної кампанії. Сік з тропічних фруктів не може виготовлятися у масовому об’ємі без використання концентратів, тому пропонується зробити</w:t>
      </w:r>
      <w:r>
        <w:rPr>
          <w:spacing w:val="-3"/>
        </w:rPr>
        <w:t> </w:t>
      </w:r>
      <w:r>
        <w:rPr/>
        <w:t>наголос</w:t>
      </w:r>
      <w:r>
        <w:rPr>
          <w:spacing w:val="-3"/>
        </w:rPr>
        <w:t> </w:t>
      </w:r>
      <w:r>
        <w:rPr/>
        <w:t>на</w:t>
      </w:r>
      <w:r>
        <w:rPr>
          <w:spacing w:val="-3"/>
        </w:rPr>
        <w:t> </w:t>
      </w:r>
      <w:r>
        <w:rPr/>
        <w:t>тому,</w:t>
      </w:r>
      <w:r>
        <w:rPr>
          <w:spacing w:val="-3"/>
        </w:rPr>
        <w:t> </w:t>
      </w:r>
      <w:r>
        <w:rPr/>
        <w:t>що</w:t>
      </w:r>
      <w:r>
        <w:rPr>
          <w:spacing w:val="-3"/>
        </w:rPr>
        <w:t> </w:t>
      </w:r>
      <w:r>
        <w:rPr/>
        <w:t>використовуваний</w:t>
      </w:r>
      <w:r>
        <w:rPr>
          <w:spacing w:val="-3"/>
        </w:rPr>
        <w:t> </w:t>
      </w:r>
      <w:r>
        <w:rPr/>
        <w:t>концентрат</w:t>
      </w:r>
      <w:r>
        <w:rPr>
          <w:spacing w:val="-3"/>
        </w:rPr>
        <w:t> </w:t>
      </w:r>
      <w:r>
        <w:rPr/>
        <w:t>виробляється</w:t>
      </w:r>
      <w:r>
        <w:rPr>
          <w:spacing w:val="-3"/>
        </w:rPr>
        <w:t> </w:t>
      </w:r>
      <w:r>
        <w:rPr/>
        <w:t>з найкращих</w:t>
      </w:r>
      <w:r>
        <w:rPr>
          <w:spacing w:val="-15"/>
        </w:rPr>
        <w:t> </w:t>
      </w:r>
      <w:r>
        <w:rPr/>
        <w:t>тропічних</w:t>
      </w:r>
      <w:r>
        <w:rPr>
          <w:spacing w:val="-15"/>
        </w:rPr>
        <w:t> </w:t>
      </w:r>
      <w:r>
        <w:rPr/>
        <w:t>фруктів.</w:t>
      </w:r>
      <w:r>
        <w:rPr>
          <w:spacing w:val="-15"/>
        </w:rPr>
        <w:t> </w:t>
      </w:r>
      <w:r>
        <w:rPr/>
        <w:t>Частина</w:t>
      </w:r>
      <w:r>
        <w:rPr>
          <w:spacing w:val="-15"/>
        </w:rPr>
        <w:t> </w:t>
      </w:r>
      <w:r>
        <w:rPr/>
        <w:t>комунікації</w:t>
      </w:r>
      <w:r>
        <w:rPr>
          <w:spacing w:val="-15"/>
        </w:rPr>
        <w:t> </w:t>
      </w:r>
      <w:r>
        <w:rPr/>
        <w:t>має</w:t>
      </w:r>
      <w:r>
        <w:rPr>
          <w:spacing w:val="-15"/>
        </w:rPr>
        <w:t> </w:t>
      </w:r>
      <w:r>
        <w:rPr/>
        <w:t>бути</w:t>
      </w:r>
      <w:r>
        <w:rPr>
          <w:spacing w:val="-15"/>
        </w:rPr>
        <w:t> </w:t>
      </w:r>
      <w:r>
        <w:rPr/>
        <w:t>спрямована</w:t>
      </w:r>
      <w:r>
        <w:rPr>
          <w:spacing w:val="-15"/>
        </w:rPr>
        <w:t> </w:t>
      </w:r>
      <w:r>
        <w:rPr/>
        <w:t>на те, щоби показати процес виробництва, розвіяти побоювання споживачів щодо корисності та поживних властивостей продукту, виготовленого шляхом відновлення з фруктового концентрату.</w:t>
      </w:r>
    </w:p>
    <w:p>
      <w:pPr>
        <w:pStyle w:val="BodyText"/>
        <w:spacing w:line="360" w:lineRule="auto"/>
        <w:ind w:right="660" w:firstLine="720"/>
      </w:pPr>
      <w:r>
        <w:rPr/>
        <w:t>Інший аспект позиціонування можна пов’язати з походженням компанії виробника. Оригінальна назва торгівельної марки походить від міста Джаффа у Ізраїлі, звідки свого часу були налагодженні поставки концентрату для виготовлення апельсинового соку. До цього часу в роздрібних</w:t>
      </w:r>
      <w:r>
        <w:rPr>
          <w:spacing w:val="-2"/>
        </w:rPr>
        <w:t> </w:t>
      </w:r>
      <w:r>
        <w:rPr/>
        <w:t>мережах</w:t>
      </w:r>
      <w:r>
        <w:rPr>
          <w:spacing w:val="-2"/>
        </w:rPr>
        <w:t> </w:t>
      </w:r>
      <w:r>
        <w:rPr/>
        <w:t>України</w:t>
      </w:r>
      <w:r>
        <w:rPr>
          <w:spacing w:val="-2"/>
        </w:rPr>
        <w:t> </w:t>
      </w:r>
      <w:r>
        <w:rPr/>
        <w:t>час</w:t>
      </w:r>
      <w:r>
        <w:rPr>
          <w:spacing w:val="-2"/>
        </w:rPr>
        <w:t> </w:t>
      </w:r>
      <w:r>
        <w:rPr/>
        <w:t>від</w:t>
      </w:r>
      <w:r>
        <w:rPr>
          <w:spacing w:val="-2"/>
        </w:rPr>
        <w:t> </w:t>
      </w:r>
      <w:r>
        <w:rPr/>
        <w:t>часу</w:t>
      </w:r>
      <w:r>
        <w:rPr>
          <w:spacing w:val="-2"/>
        </w:rPr>
        <w:t> </w:t>
      </w:r>
      <w:r>
        <w:rPr/>
        <w:t>можна</w:t>
      </w:r>
      <w:r>
        <w:rPr>
          <w:spacing w:val="-2"/>
        </w:rPr>
        <w:t> </w:t>
      </w:r>
      <w:r>
        <w:rPr/>
        <w:t>знайти</w:t>
      </w:r>
      <w:r>
        <w:rPr>
          <w:spacing w:val="-2"/>
        </w:rPr>
        <w:t> </w:t>
      </w:r>
      <w:r>
        <w:rPr/>
        <w:t>і</w:t>
      </w:r>
      <w:r>
        <w:rPr>
          <w:spacing w:val="-3"/>
        </w:rPr>
        <w:t> </w:t>
      </w:r>
      <w:r>
        <w:rPr/>
        <w:t>власне</w:t>
      </w:r>
      <w:r>
        <w:rPr>
          <w:spacing w:val="-2"/>
        </w:rPr>
        <w:t> </w:t>
      </w:r>
      <w:r>
        <w:rPr/>
        <w:t>апельсини що походять з околиць міста Джаффа. Назва, що має своє походження з місцевості, що відома вирощуванням тропічних фруктів добре узгоджується з позиціювання бренду. Проте, з іншого боку, компанія виробник майже ніяк не використовує у цьому бренді свою вітчизняне походження. Попри те, що на вітчизняну високому ринку домінують українські виробники, а частка імпорту не перевищує декількох відсотків,</w:t>
      </w:r>
    </w:p>
    <w:p>
      <w:pPr>
        <w:spacing w:after="0" w:line="360" w:lineRule="auto"/>
        <w:sectPr>
          <w:pgSz w:w="11900" w:h="16840"/>
          <w:pgMar w:header="732" w:footer="0" w:top="1360" w:bottom="280" w:left="1080" w:right="760"/>
        </w:sectPr>
      </w:pPr>
    </w:p>
    <w:p>
      <w:pPr>
        <w:pStyle w:val="BodyText"/>
        <w:spacing w:line="360" w:lineRule="auto" w:before="76"/>
        <w:ind w:right="659"/>
      </w:pPr>
      <w:r>
        <w:rPr/>
        <w:t>лідируючий бренд на ринку – Сандора належить PepsiCo. Склалася своєрідна</w:t>
      </w:r>
      <w:r>
        <w:rPr>
          <w:spacing w:val="-18"/>
        </w:rPr>
        <w:t> </w:t>
      </w:r>
      <w:r>
        <w:rPr/>
        <w:t>ситуація,</w:t>
      </w:r>
      <w:r>
        <w:rPr>
          <w:spacing w:val="-17"/>
        </w:rPr>
        <w:t> </w:t>
      </w:r>
      <w:r>
        <w:rPr/>
        <w:t>коли</w:t>
      </w:r>
      <w:r>
        <w:rPr>
          <w:spacing w:val="-18"/>
        </w:rPr>
        <w:t> </w:t>
      </w:r>
      <w:r>
        <w:rPr/>
        <w:t>лідирує</w:t>
      </w:r>
      <w:r>
        <w:rPr>
          <w:spacing w:val="-17"/>
        </w:rPr>
        <w:t> </w:t>
      </w:r>
      <w:r>
        <w:rPr/>
        <w:t>на</w:t>
      </w:r>
      <w:r>
        <w:rPr>
          <w:spacing w:val="-18"/>
        </w:rPr>
        <w:t> </w:t>
      </w:r>
      <w:r>
        <w:rPr/>
        <w:t>ринку</w:t>
      </w:r>
      <w:r>
        <w:rPr>
          <w:spacing w:val="-17"/>
        </w:rPr>
        <w:t> </w:t>
      </w:r>
      <w:r>
        <w:rPr/>
        <w:t>бренд</w:t>
      </w:r>
      <w:r>
        <w:rPr>
          <w:spacing w:val="-18"/>
        </w:rPr>
        <w:t> </w:t>
      </w:r>
      <w:r>
        <w:rPr/>
        <w:t>українського</w:t>
      </w:r>
      <w:r>
        <w:rPr>
          <w:spacing w:val="-17"/>
        </w:rPr>
        <w:t> </w:t>
      </w:r>
      <w:r>
        <w:rPr/>
        <w:t>походження</w:t>
      </w:r>
      <w:r>
        <w:rPr>
          <w:spacing w:val="-18"/>
        </w:rPr>
        <w:t> </w:t>
      </w:r>
      <w:r>
        <w:rPr/>
        <w:t>з виробничими</w:t>
      </w:r>
      <w:r>
        <w:rPr>
          <w:spacing w:val="-12"/>
        </w:rPr>
        <w:t> </w:t>
      </w:r>
      <w:r>
        <w:rPr/>
        <w:t>потужностями,</w:t>
      </w:r>
      <w:r>
        <w:rPr>
          <w:spacing w:val="-13"/>
        </w:rPr>
        <w:t> </w:t>
      </w:r>
      <w:r>
        <w:rPr/>
        <w:t>розташованими</w:t>
      </w:r>
      <w:r>
        <w:rPr>
          <w:spacing w:val="-12"/>
        </w:rPr>
        <w:t> </w:t>
      </w:r>
      <w:r>
        <w:rPr/>
        <w:t>в</w:t>
      </w:r>
      <w:r>
        <w:rPr>
          <w:spacing w:val="-12"/>
        </w:rPr>
        <w:t> </w:t>
      </w:r>
      <w:r>
        <w:rPr/>
        <w:t>Україні,</w:t>
      </w:r>
      <w:r>
        <w:rPr>
          <w:spacing w:val="-13"/>
        </w:rPr>
        <w:t> </w:t>
      </w:r>
      <w:r>
        <w:rPr/>
        <w:t>у</w:t>
      </w:r>
      <w:r>
        <w:rPr>
          <w:spacing w:val="-12"/>
        </w:rPr>
        <w:t> </w:t>
      </w:r>
      <w:r>
        <w:rPr/>
        <w:t>м.</w:t>
      </w:r>
      <w:r>
        <w:rPr>
          <w:spacing w:val="-13"/>
        </w:rPr>
        <w:t> </w:t>
      </w:r>
      <w:r>
        <w:rPr/>
        <w:t>Миколаєві,</w:t>
      </w:r>
      <w:r>
        <w:rPr>
          <w:spacing w:val="-13"/>
        </w:rPr>
        <w:t> </w:t>
      </w:r>
      <w:r>
        <w:rPr/>
        <w:t>але бренд належить іноземній компанії. Друге за обсягом виробництва підприємства на цьому ринку є українським за походженням, але один з брендів цього виробника має іноземне походження та асоціюються з закордоном. Ми пропонуємо використовувати вітчизняне походження компанії виробника як елемент позиціонування бренду Jaffa на ринку. Ідея цього</w:t>
      </w:r>
      <w:r>
        <w:rPr>
          <w:spacing w:val="-18"/>
        </w:rPr>
        <w:t> </w:t>
      </w:r>
      <w:r>
        <w:rPr/>
        <w:t>компоненту</w:t>
      </w:r>
      <w:r>
        <w:rPr>
          <w:spacing w:val="-16"/>
        </w:rPr>
        <w:t> </w:t>
      </w:r>
      <w:r>
        <w:rPr/>
        <w:t>може</w:t>
      </w:r>
      <w:r>
        <w:rPr>
          <w:spacing w:val="-18"/>
        </w:rPr>
        <w:t> </w:t>
      </w:r>
      <w:r>
        <w:rPr/>
        <w:t>стосуватися</w:t>
      </w:r>
      <w:r>
        <w:rPr>
          <w:spacing w:val="-17"/>
        </w:rPr>
        <w:t> </w:t>
      </w:r>
      <w:r>
        <w:rPr/>
        <w:t>того,</w:t>
      </w:r>
      <w:r>
        <w:rPr>
          <w:spacing w:val="-18"/>
        </w:rPr>
        <w:t> </w:t>
      </w:r>
      <w:r>
        <w:rPr/>
        <w:t>що</w:t>
      </w:r>
      <w:r>
        <w:rPr>
          <w:spacing w:val="-17"/>
        </w:rPr>
        <w:t> </w:t>
      </w:r>
      <w:r>
        <w:rPr/>
        <w:t>найкраще</w:t>
      </w:r>
      <w:r>
        <w:rPr>
          <w:spacing w:val="-18"/>
        </w:rPr>
        <w:t> </w:t>
      </w:r>
      <w:r>
        <w:rPr/>
        <w:t>закордонний</w:t>
      </w:r>
      <w:r>
        <w:rPr>
          <w:spacing w:val="-16"/>
        </w:rPr>
        <w:t> </w:t>
      </w:r>
      <w:r>
        <w:rPr/>
        <w:t>досвід </w:t>
      </w:r>
      <w:r>
        <w:rPr>
          <w:spacing w:val="-2"/>
        </w:rPr>
        <w:t>був</w:t>
      </w:r>
      <w:r>
        <w:rPr>
          <w:spacing w:val="-10"/>
        </w:rPr>
        <w:t> </w:t>
      </w:r>
      <w:r>
        <w:rPr>
          <w:spacing w:val="-2"/>
        </w:rPr>
        <w:t>впроваджений</w:t>
      </w:r>
      <w:r>
        <w:rPr>
          <w:spacing w:val="-10"/>
        </w:rPr>
        <w:t> </w:t>
      </w:r>
      <w:r>
        <w:rPr>
          <w:spacing w:val="-2"/>
        </w:rPr>
        <w:t>в</w:t>
      </w:r>
      <w:r>
        <w:rPr>
          <w:spacing w:val="-10"/>
        </w:rPr>
        <w:t> </w:t>
      </w:r>
      <w:r>
        <w:rPr>
          <w:spacing w:val="-2"/>
        </w:rPr>
        <w:t>Україні</w:t>
      </w:r>
      <w:r>
        <w:rPr>
          <w:spacing w:val="-10"/>
        </w:rPr>
        <w:t> </w:t>
      </w:r>
      <w:r>
        <w:rPr>
          <w:spacing w:val="-2"/>
        </w:rPr>
        <w:t>та</w:t>
      </w:r>
      <w:r>
        <w:rPr>
          <w:spacing w:val="-10"/>
        </w:rPr>
        <w:t> </w:t>
      </w:r>
      <w:r>
        <w:rPr>
          <w:spacing w:val="-2"/>
        </w:rPr>
        <w:t>активно</w:t>
      </w:r>
      <w:r>
        <w:rPr>
          <w:spacing w:val="-10"/>
        </w:rPr>
        <w:t> </w:t>
      </w:r>
      <w:r>
        <w:rPr>
          <w:spacing w:val="-2"/>
        </w:rPr>
        <w:t>розвивається</w:t>
      </w:r>
      <w:r>
        <w:rPr>
          <w:spacing w:val="-10"/>
        </w:rPr>
        <w:t> </w:t>
      </w:r>
      <w:r>
        <w:rPr>
          <w:spacing w:val="-2"/>
        </w:rPr>
        <w:t>вже</w:t>
      </w:r>
      <w:r>
        <w:rPr>
          <w:spacing w:val="-10"/>
        </w:rPr>
        <w:t> </w:t>
      </w:r>
      <w:r>
        <w:rPr>
          <w:spacing w:val="-2"/>
        </w:rPr>
        <w:t>понад</w:t>
      </w:r>
      <w:r>
        <w:rPr>
          <w:spacing w:val="-10"/>
        </w:rPr>
        <w:t> </w:t>
      </w:r>
      <w:r>
        <w:rPr>
          <w:spacing w:val="-2"/>
        </w:rPr>
        <w:t>20</w:t>
      </w:r>
      <w:r>
        <w:rPr>
          <w:spacing w:val="-10"/>
        </w:rPr>
        <w:t> </w:t>
      </w:r>
      <w:r>
        <w:rPr>
          <w:spacing w:val="-2"/>
        </w:rPr>
        <w:t>років</w:t>
      </w:r>
      <w:r>
        <w:rPr>
          <w:spacing w:val="-10"/>
        </w:rPr>
        <w:t> </w:t>
      </w:r>
      <w:r>
        <w:rPr>
          <w:spacing w:val="-2"/>
        </w:rPr>
        <w:t>тут, </w:t>
      </w:r>
      <w:r>
        <w:rPr/>
        <w:t>на вітчизняних теренах для вітчизняного споживача. Можливим напрямом розширення</w:t>
      </w:r>
      <w:r>
        <w:rPr>
          <w:spacing w:val="-2"/>
        </w:rPr>
        <w:t> </w:t>
      </w:r>
      <w:r>
        <w:rPr/>
        <w:t>ідентичності</w:t>
      </w:r>
      <w:r>
        <w:rPr>
          <w:spacing w:val="-2"/>
        </w:rPr>
        <w:t> </w:t>
      </w:r>
      <w:r>
        <w:rPr/>
        <w:t>бренду</w:t>
      </w:r>
      <w:r>
        <w:rPr>
          <w:spacing w:val="-2"/>
        </w:rPr>
        <w:t> </w:t>
      </w:r>
      <w:r>
        <w:rPr/>
        <w:t>є</w:t>
      </w:r>
      <w:r>
        <w:rPr>
          <w:spacing w:val="-2"/>
        </w:rPr>
        <w:t> </w:t>
      </w:r>
      <w:r>
        <w:rPr/>
        <w:t>використання</w:t>
      </w:r>
      <w:r>
        <w:rPr>
          <w:spacing w:val="-2"/>
        </w:rPr>
        <w:t> </w:t>
      </w:r>
      <w:r>
        <w:rPr/>
        <w:t>того</w:t>
      </w:r>
      <w:r>
        <w:rPr>
          <w:spacing w:val="-2"/>
        </w:rPr>
        <w:t> </w:t>
      </w:r>
      <w:r>
        <w:rPr/>
        <w:t>факту,</w:t>
      </w:r>
      <w:r>
        <w:rPr>
          <w:spacing w:val="-2"/>
        </w:rPr>
        <w:t> </w:t>
      </w:r>
      <w:r>
        <w:rPr/>
        <w:t>що</w:t>
      </w:r>
      <w:r>
        <w:rPr>
          <w:spacing w:val="-2"/>
        </w:rPr>
        <w:t> </w:t>
      </w:r>
      <w:r>
        <w:rPr/>
        <w:t>виробничі потужності розташовані у Одесі. Використання Одеси як елементу бренду може дати позитивний ефект, вона є дотичними до позиціювання яскравих тропічних фруктів для веселих нагоду житті. Для цього можна використовувати колаборацію з брендом міста Одеси.</w:t>
      </w:r>
    </w:p>
    <w:p>
      <w:pPr>
        <w:pStyle w:val="BodyText"/>
        <w:spacing w:line="360" w:lineRule="auto" w:before="1"/>
        <w:ind w:right="659" w:firstLine="720"/>
      </w:pPr>
      <w:r>
        <w:rPr/>
        <w:t>Виробники соків, зокрема ТМ Jaffa не мають власних програм лояльності та інструментів для підтримування постійного інтерактивного спілкування кінцевими споживачами: цільовим ринком та лояльними покупцями. Хоча компанія виробник має дуже успішний досвід впровадження</w:t>
      </w:r>
      <w:r>
        <w:rPr>
          <w:spacing w:val="-8"/>
        </w:rPr>
        <w:t> </w:t>
      </w:r>
      <w:r>
        <w:rPr/>
        <w:t>на</w:t>
      </w:r>
      <w:r>
        <w:rPr>
          <w:spacing w:val="-9"/>
        </w:rPr>
        <w:t> </w:t>
      </w:r>
      <w:r>
        <w:rPr/>
        <w:t>ринок</w:t>
      </w:r>
      <w:r>
        <w:rPr>
          <w:spacing w:val="-8"/>
        </w:rPr>
        <w:t> </w:t>
      </w:r>
      <w:r>
        <w:rPr/>
        <w:t>дитячих</w:t>
      </w:r>
      <w:r>
        <w:rPr>
          <w:spacing w:val="-8"/>
        </w:rPr>
        <w:t> </w:t>
      </w:r>
      <w:r>
        <w:rPr/>
        <w:t>сортів</w:t>
      </w:r>
      <w:r>
        <w:rPr>
          <w:spacing w:val="-8"/>
        </w:rPr>
        <w:t> </w:t>
      </w:r>
      <w:r>
        <w:rPr/>
        <w:t>з</w:t>
      </w:r>
      <w:r>
        <w:rPr>
          <w:spacing w:val="-9"/>
        </w:rPr>
        <w:t> </w:t>
      </w:r>
      <w:r>
        <w:rPr/>
        <w:t>використанням</w:t>
      </w:r>
      <w:r>
        <w:rPr>
          <w:spacing w:val="-8"/>
        </w:rPr>
        <w:t> </w:t>
      </w:r>
      <w:r>
        <w:rPr/>
        <w:t>ліцензійних</w:t>
      </w:r>
      <w:r>
        <w:rPr>
          <w:spacing w:val="-8"/>
        </w:rPr>
        <w:t> </w:t>
      </w:r>
      <w:r>
        <w:rPr/>
        <w:t>героїв популярних</w:t>
      </w:r>
      <w:r>
        <w:rPr>
          <w:spacing w:val="-3"/>
        </w:rPr>
        <w:t> </w:t>
      </w:r>
      <w:r>
        <w:rPr/>
        <w:t>мультиплікаційних</w:t>
      </w:r>
      <w:r>
        <w:rPr>
          <w:spacing w:val="-3"/>
        </w:rPr>
        <w:t> </w:t>
      </w:r>
      <w:r>
        <w:rPr/>
        <w:t>фільмів</w:t>
      </w:r>
      <w:r>
        <w:rPr>
          <w:spacing w:val="-3"/>
        </w:rPr>
        <w:t> </w:t>
      </w:r>
      <w:r>
        <w:rPr/>
        <w:t>та</w:t>
      </w:r>
      <w:r>
        <w:rPr>
          <w:spacing w:val="-3"/>
        </w:rPr>
        <w:t> </w:t>
      </w:r>
      <w:r>
        <w:rPr/>
        <w:t>серіалів,</w:t>
      </w:r>
      <w:r>
        <w:rPr>
          <w:spacing w:val="-4"/>
        </w:rPr>
        <w:t> </w:t>
      </w:r>
      <w:r>
        <w:rPr/>
        <w:t>такого</w:t>
      </w:r>
      <w:r>
        <w:rPr>
          <w:spacing w:val="-3"/>
        </w:rPr>
        <w:t> </w:t>
      </w:r>
      <w:r>
        <w:rPr/>
        <w:t>досвіду</w:t>
      </w:r>
      <w:r>
        <w:rPr>
          <w:spacing w:val="-3"/>
        </w:rPr>
        <w:t> </w:t>
      </w:r>
      <w:r>
        <w:rPr/>
        <w:t>роботі</w:t>
      </w:r>
      <w:r>
        <w:rPr>
          <w:spacing w:val="-4"/>
        </w:rPr>
        <w:t> </w:t>
      </w:r>
      <w:r>
        <w:rPr/>
        <w:t>з основною цільовою аудиторією –дорослими споживачами бренд не має. Фактично,</w:t>
      </w:r>
      <w:r>
        <w:rPr>
          <w:spacing w:val="-6"/>
        </w:rPr>
        <w:t> </w:t>
      </w:r>
      <w:r>
        <w:rPr/>
        <w:t>стратегічним</w:t>
      </w:r>
      <w:r>
        <w:rPr>
          <w:spacing w:val="-6"/>
        </w:rPr>
        <w:t> </w:t>
      </w:r>
      <w:r>
        <w:rPr/>
        <w:t>завданням</w:t>
      </w:r>
      <w:r>
        <w:rPr>
          <w:spacing w:val="-6"/>
        </w:rPr>
        <w:t> </w:t>
      </w:r>
      <w:r>
        <w:rPr/>
        <w:t>брендингу</w:t>
      </w:r>
      <w:r>
        <w:rPr>
          <w:spacing w:val="-6"/>
        </w:rPr>
        <w:t> </w:t>
      </w:r>
      <w:r>
        <w:rPr/>
        <w:t>на</w:t>
      </w:r>
      <w:r>
        <w:rPr>
          <w:spacing w:val="-6"/>
        </w:rPr>
        <w:t> </w:t>
      </w:r>
      <w:r>
        <w:rPr/>
        <w:t>ринку,</w:t>
      </w:r>
      <w:r>
        <w:rPr>
          <w:spacing w:val="-6"/>
        </w:rPr>
        <w:t> </w:t>
      </w:r>
      <w:r>
        <w:rPr/>
        <w:t>особливо</w:t>
      </w:r>
      <w:r>
        <w:rPr>
          <w:spacing w:val="-6"/>
        </w:rPr>
        <w:t> </w:t>
      </w:r>
      <w:r>
        <w:rPr/>
        <w:t>на</w:t>
      </w:r>
      <w:r>
        <w:rPr>
          <w:spacing w:val="-6"/>
        </w:rPr>
        <w:t> </w:t>
      </w:r>
      <w:r>
        <w:rPr/>
        <w:t>ринку товарів</w:t>
      </w:r>
      <w:r>
        <w:rPr>
          <w:spacing w:val="-13"/>
        </w:rPr>
        <w:t> </w:t>
      </w:r>
      <w:r>
        <w:rPr/>
        <w:t>з</w:t>
      </w:r>
      <w:r>
        <w:rPr>
          <w:spacing w:val="-13"/>
        </w:rPr>
        <w:t> </w:t>
      </w:r>
      <w:r>
        <w:rPr/>
        <w:t>високим</w:t>
      </w:r>
      <w:r>
        <w:rPr>
          <w:spacing w:val="-13"/>
        </w:rPr>
        <w:t> </w:t>
      </w:r>
      <w:r>
        <w:rPr/>
        <w:t>ступенем</w:t>
      </w:r>
      <w:r>
        <w:rPr>
          <w:spacing w:val="-13"/>
        </w:rPr>
        <w:t> </w:t>
      </w:r>
      <w:r>
        <w:rPr/>
        <w:t>залученості</w:t>
      </w:r>
      <w:r>
        <w:rPr>
          <w:spacing w:val="-13"/>
        </w:rPr>
        <w:t> </w:t>
      </w:r>
      <w:r>
        <w:rPr/>
        <w:t>є</w:t>
      </w:r>
      <w:r>
        <w:rPr>
          <w:spacing w:val="-13"/>
        </w:rPr>
        <w:t> </w:t>
      </w:r>
      <w:r>
        <w:rPr/>
        <w:t>забезпечити</w:t>
      </w:r>
      <w:r>
        <w:rPr>
          <w:spacing w:val="-13"/>
        </w:rPr>
        <w:t> </w:t>
      </w:r>
      <w:r>
        <w:rPr/>
        <w:t>присутність</w:t>
      </w:r>
      <w:r>
        <w:rPr>
          <w:spacing w:val="-13"/>
        </w:rPr>
        <w:t> </w:t>
      </w:r>
      <w:r>
        <w:rPr/>
        <w:t>бренду</w:t>
      </w:r>
      <w:r>
        <w:rPr>
          <w:spacing w:val="-13"/>
        </w:rPr>
        <w:t> </w:t>
      </w:r>
      <w:r>
        <w:rPr/>
        <w:t>у інформаційному полі споживача. Бренд повинен стати частиною повсякденного досвіду споживача через споживання чи інформаційний обмін. Інформаційний обмін, у свою чергу, передбачає наявність тем, цікавих</w:t>
      </w:r>
      <w:r>
        <w:rPr>
          <w:spacing w:val="40"/>
        </w:rPr>
        <w:t> </w:t>
      </w:r>
      <w:r>
        <w:rPr/>
        <w:t>для</w:t>
      </w:r>
      <w:r>
        <w:rPr>
          <w:spacing w:val="40"/>
        </w:rPr>
        <w:t> </w:t>
      </w:r>
      <w:r>
        <w:rPr/>
        <w:t>споживача,</w:t>
      </w:r>
      <w:r>
        <w:rPr>
          <w:spacing w:val="40"/>
        </w:rPr>
        <w:t> </w:t>
      </w:r>
      <w:r>
        <w:rPr/>
        <w:t>на</w:t>
      </w:r>
      <w:r>
        <w:rPr>
          <w:spacing w:val="40"/>
        </w:rPr>
        <w:t> </w:t>
      </w:r>
      <w:r>
        <w:rPr/>
        <w:t>яких</w:t>
      </w:r>
      <w:r>
        <w:rPr>
          <w:spacing w:val="40"/>
        </w:rPr>
        <w:t> </w:t>
      </w:r>
      <w:r>
        <w:rPr/>
        <w:t>бренд</w:t>
      </w:r>
      <w:r>
        <w:rPr>
          <w:spacing w:val="40"/>
        </w:rPr>
        <w:t> </w:t>
      </w:r>
      <w:r>
        <w:rPr/>
        <w:t>виступає</w:t>
      </w:r>
      <w:r>
        <w:rPr>
          <w:spacing w:val="40"/>
        </w:rPr>
        <w:t> </w:t>
      </w:r>
      <w:r>
        <w:rPr/>
        <w:t>експертом.</w:t>
      </w:r>
      <w:r>
        <w:rPr>
          <w:spacing w:val="40"/>
        </w:rPr>
        <w:t> </w:t>
      </w:r>
      <w:r>
        <w:rPr/>
        <w:t>У</w:t>
      </w:r>
      <w:r>
        <w:rPr>
          <w:spacing w:val="40"/>
        </w:rPr>
        <w:t> </w:t>
      </w:r>
      <w:r>
        <w:rPr/>
        <w:t>концепції</w:t>
      </w:r>
    </w:p>
    <w:p>
      <w:pPr>
        <w:spacing w:after="0" w:line="360" w:lineRule="auto"/>
        <w:sectPr>
          <w:pgSz w:w="11900" w:h="16840"/>
          <w:pgMar w:header="732" w:footer="0" w:top="1360" w:bottom="280" w:left="1080" w:right="760"/>
        </w:sectPr>
      </w:pPr>
    </w:p>
    <w:p>
      <w:pPr>
        <w:pStyle w:val="BodyText"/>
        <w:spacing w:line="360" w:lineRule="auto" w:before="76"/>
        <w:ind w:right="658"/>
      </w:pPr>
      <w:r>
        <w:rPr/>
        <w:t>маркетингу взаємовідносин наголошується на тому, що бренд має стати співрозмовником, порадником та помічником для споживача, а значення інформаційних обмінів повинно вийти за межі супроводу продукту чи роз’яснення його окремих особливостей чи властивостей. Інформація та наявність інформаційних обмінів мають створити окрему додаткову цінність, яку чітко бачить та вирізняє споживач. Іншими словами, комунікація з брендом повинна стати ціною для споживача сама по собі, а не тому, що споживач за її допомогою з’ясовує якісь питання, що допомагають полегшити вибір чи з’ясувати можливості чи властивості продукту. Побудова такої комунікації потребує докладного знання про цільові групи споживачів. Сучасні інформаційно комунікаційні технології дозволяють збирати та зберігати великі масиви даних про споживачів, причому ці дані стосуються не лише обсягів чи регулярності споживання, існує можливість також збирати відомості про спосіб життя, дозвілля, інтереси споживачів, їхню соціальна активність. Ця інформація дозволяє зробити комунікацію з кожним окремим споживачем адресною, адаптованою під специфічні потреби та особливості. З іншого боку, вона дозволяє не просто держати первинні відомості про споживачів, але оновлювати їх на постійній основі. Що більше організація знаю я про споживачів, то більше вона розуміє що ще можна та потрібно про них дізнатися. Одержання таких відомостей та їхнього опрацювання потребують започаткування системи управління взаємозв’язками з клієнтами (Customer Relationship Management, CRM). Створення та налагодження такої системи дозволить бренду розбудувати адресну, змістовно та ціну для споживачів систему взаємодії, що має безпосередній зв’язок із лояльністю. Постійна цікава комунікація зі споживачами може бути реалізована у вигляді ігри, тобто може передбачати геймифікацію бренду. У основу гейміфікації може бути покладено ідею будь-якої гри, популярної</w:t>
      </w:r>
      <w:r>
        <w:rPr>
          <w:spacing w:val="40"/>
        </w:rPr>
        <w:t> </w:t>
      </w:r>
      <w:r>
        <w:rPr/>
        <w:t>серед</w:t>
      </w:r>
      <w:r>
        <w:rPr>
          <w:spacing w:val="40"/>
        </w:rPr>
        <w:t> </w:t>
      </w:r>
      <w:r>
        <w:rPr/>
        <w:t>цільових</w:t>
      </w:r>
      <w:r>
        <w:rPr>
          <w:spacing w:val="40"/>
        </w:rPr>
        <w:t> </w:t>
      </w:r>
      <w:r>
        <w:rPr/>
        <w:t>споживачів,</w:t>
      </w:r>
      <w:r>
        <w:rPr>
          <w:spacing w:val="40"/>
        </w:rPr>
        <w:t> </w:t>
      </w:r>
      <w:r>
        <w:rPr/>
        <w:t>хід</w:t>
      </w:r>
      <w:r>
        <w:rPr>
          <w:spacing w:val="40"/>
        </w:rPr>
        <w:t> </w:t>
      </w:r>
      <w:r>
        <w:rPr/>
        <w:t>якої</w:t>
      </w:r>
      <w:r>
        <w:rPr>
          <w:spacing w:val="40"/>
        </w:rPr>
        <w:t> </w:t>
      </w:r>
      <w:r>
        <w:rPr/>
        <w:t>передбачає</w:t>
      </w:r>
      <w:r>
        <w:rPr>
          <w:spacing w:val="40"/>
        </w:rPr>
        <w:t> </w:t>
      </w:r>
      <w:r>
        <w:rPr/>
        <w:t>спілкування,</w:t>
      </w:r>
    </w:p>
    <w:p>
      <w:pPr>
        <w:spacing w:after="0" w:line="360" w:lineRule="auto"/>
        <w:sectPr>
          <w:pgSz w:w="11900" w:h="16840"/>
          <w:pgMar w:header="732" w:footer="0" w:top="1360" w:bottom="280" w:left="1080" w:right="760"/>
        </w:sectPr>
      </w:pPr>
    </w:p>
    <w:p>
      <w:pPr>
        <w:pStyle w:val="BodyText"/>
        <w:spacing w:line="362" w:lineRule="auto" w:before="76"/>
        <w:ind w:right="663"/>
      </w:pPr>
      <w:r>
        <w:rPr/>
        <w:t>появу нової інформації, колекціонування. Саме так ТОВ Вітмарк розвивав свою лінійку дитячих соків.</w:t>
      </w:r>
    </w:p>
    <w:p>
      <w:pPr>
        <w:pStyle w:val="BodyText"/>
        <w:spacing w:line="360" w:lineRule="auto"/>
        <w:ind w:right="661" w:firstLine="720"/>
      </w:pPr>
      <w:r>
        <w:rPr/>
        <w:t>CRM-система</w:t>
      </w:r>
      <w:r>
        <w:rPr>
          <w:spacing w:val="-9"/>
        </w:rPr>
        <w:t> </w:t>
      </w:r>
      <w:r>
        <w:rPr/>
        <w:t>може</w:t>
      </w:r>
      <w:r>
        <w:rPr>
          <w:spacing w:val="-9"/>
        </w:rPr>
        <w:t> </w:t>
      </w:r>
      <w:r>
        <w:rPr/>
        <w:t>значно</w:t>
      </w:r>
      <w:r>
        <w:rPr>
          <w:spacing w:val="-9"/>
        </w:rPr>
        <w:t> </w:t>
      </w:r>
      <w:r>
        <w:rPr/>
        <w:t>підвищити</w:t>
      </w:r>
      <w:r>
        <w:rPr>
          <w:spacing w:val="-9"/>
        </w:rPr>
        <w:t> </w:t>
      </w:r>
      <w:r>
        <w:rPr/>
        <w:t>відсоток</w:t>
      </w:r>
      <w:r>
        <w:rPr>
          <w:spacing w:val="-9"/>
        </w:rPr>
        <w:t> </w:t>
      </w:r>
      <w:r>
        <w:rPr/>
        <w:t>лояльних</w:t>
      </w:r>
      <w:r>
        <w:rPr>
          <w:spacing w:val="-9"/>
        </w:rPr>
        <w:t> </w:t>
      </w:r>
      <w:r>
        <w:rPr/>
        <w:t>споживачів </w:t>
      </w:r>
      <w:r>
        <w:rPr>
          <w:spacing w:val="-2"/>
        </w:rPr>
        <w:t>загалом</w:t>
      </w:r>
      <w:r>
        <w:rPr>
          <w:spacing w:val="-8"/>
        </w:rPr>
        <w:t> </w:t>
      </w:r>
      <w:r>
        <w:rPr>
          <w:spacing w:val="-2"/>
        </w:rPr>
        <w:t>і</w:t>
      </w:r>
      <w:r>
        <w:rPr>
          <w:spacing w:val="-9"/>
        </w:rPr>
        <w:t> </w:t>
      </w:r>
      <w:r>
        <w:rPr>
          <w:spacing w:val="-2"/>
        </w:rPr>
        <w:t>на</w:t>
      </w:r>
      <w:r>
        <w:rPr>
          <w:spacing w:val="-9"/>
        </w:rPr>
        <w:t> </w:t>
      </w:r>
      <w:r>
        <w:rPr>
          <w:spacing w:val="-2"/>
        </w:rPr>
        <w:t>ринку</w:t>
      </w:r>
      <w:r>
        <w:rPr>
          <w:spacing w:val="-8"/>
        </w:rPr>
        <w:t> </w:t>
      </w:r>
      <w:r>
        <w:rPr>
          <w:spacing w:val="-2"/>
        </w:rPr>
        <w:t>продуктів</w:t>
      </w:r>
      <w:r>
        <w:rPr>
          <w:spacing w:val="-8"/>
        </w:rPr>
        <w:t> </w:t>
      </w:r>
      <w:r>
        <w:rPr>
          <w:spacing w:val="-2"/>
        </w:rPr>
        <w:t>харчування,</w:t>
      </w:r>
      <w:r>
        <w:rPr>
          <w:spacing w:val="-9"/>
        </w:rPr>
        <w:t> </w:t>
      </w:r>
      <w:r>
        <w:rPr>
          <w:spacing w:val="-2"/>
        </w:rPr>
        <w:t>але</w:t>
      </w:r>
      <w:r>
        <w:rPr>
          <w:spacing w:val="-9"/>
        </w:rPr>
        <w:t> </w:t>
      </w:r>
      <w:r>
        <w:rPr>
          <w:spacing w:val="-2"/>
        </w:rPr>
        <w:t>результат</w:t>
      </w:r>
      <w:r>
        <w:rPr>
          <w:spacing w:val="-9"/>
        </w:rPr>
        <w:t> </w:t>
      </w:r>
      <w:r>
        <w:rPr>
          <w:spacing w:val="-2"/>
        </w:rPr>
        <w:t>залежить</w:t>
      </w:r>
      <w:r>
        <w:rPr>
          <w:spacing w:val="-9"/>
        </w:rPr>
        <w:t> </w:t>
      </w:r>
      <w:r>
        <w:rPr>
          <w:spacing w:val="-2"/>
        </w:rPr>
        <w:t>від</w:t>
      </w:r>
      <w:r>
        <w:rPr>
          <w:spacing w:val="-9"/>
        </w:rPr>
        <w:t> </w:t>
      </w:r>
      <w:r>
        <w:rPr>
          <w:spacing w:val="-2"/>
        </w:rPr>
        <w:t>кількох </w:t>
      </w:r>
      <w:r>
        <w:rPr/>
        <w:t>факторів. Для підвищення мотивації та лояльності споживачів необхідно враховувати як мінімум наступні 4 аспекти.</w:t>
      </w:r>
    </w:p>
    <w:p>
      <w:pPr>
        <w:pStyle w:val="BodyText"/>
        <w:spacing w:line="360" w:lineRule="auto"/>
        <w:ind w:right="661" w:firstLine="720"/>
      </w:pPr>
      <w:r>
        <w:rPr/>
        <w:t>CRM-система дозволяє збирати та аналізувати дані про клієнтів, їхні покупки, уподобання та зворотний зв'язок. Завдяки цьому компанія може краще розуміти своїх клієнтів і забезпечувати більш персоналізоване обслуговування. Це може призвести до зростання задоволеності клієнтів і, відповідно, збільшення їх лояльності.</w:t>
      </w:r>
    </w:p>
    <w:p>
      <w:pPr>
        <w:pStyle w:val="BodyText"/>
        <w:spacing w:line="360" w:lineRule="auto"/>
        <w:ind w:right="658" w:firstLine="720"/>
      </w:pPr>
      <w:r>
        <w:rPr/>
        <w:t>CRM-система</w:t>
      </w:r>
      <w:r>
        <w:rPr>
          <w:spacing w:val="-18"/>
        </w:rPr>
        <w:t> </w:t>
      </w:r>
      <w:r>
        <w:rPr/>
        <w:t>дозволяє</w:t>
      </w:r>
      <w:r>
        <w:rPr>
          <w:spacing w:val="-17"/>
        </w:rPr>
        <w:t> </w:t>
      </w:r>
      <w:r>
        <w:rPr/>
        <w:t>проводити</w:t>
      </w:r>
      <w:r>
        <w:rPr>
          <w:spacing w:val="-18"/>
        </w:rPr>
        <w:t> </w:t>
      </w:r>
      <w:r>
        <w:rPr/>
        <w:t>цільовану</w:t>
      </w:r>
      <w:r>
        <w:rPr>
          <w:spacing w:val="-17"/>
        </w:rPr>
        <w:t> </w:t>
      </w:r>
      <w:r>
        <w:rPr/>
        <w:t>рекламу</w:t>
      </w:r>
      <w:r>
        <w:rPr>
          <w:spacing w:val="-18"/>
        </w:rPr>
        <w:t> </w:t>
      </w:r>
      <w:r>
        <w:rPr/>
        <w:t>та</w:t>
      </w:r>
      <w:r>
        <w:rPr>
          <w:spacing w:val="-17"/>
        </w:rPr>
        <w:t> </w:t>
      </w:r>
      <w:r>
        <w:rPr/>
        <w:t>маркетингові кампанії, спрямовані на конкретних клієнтів. Вона надає можливість створювати персоналізовані пропозиції, знижки, програми лояльності та інші</w:t>
      </w:r>
      <w:r>
        <w:rPr>
          <w:spacing w:val="-7"/>
        </w:rPr>
        <w:t> </w:t>
      </w:r>
      <w:r>
        <w:rPr/>
        <w:t>заходи,</w:t>
      </w:r>
      <w:r>
        <w:rPr>
          <w:spacing w:val="-7"/>
        </w:rPr>
        <w:t> </w:t>
      </w:r>
      <w:r>
        <w:rPr/>
        <w:t>що</w:t>
      </w:r>
      <w:r>
        <w:rPr>
          <w:spacing w:val="-6"/>
        </w:rPr>
        <w:t> </w:t>
      </w:r>
      <w:r>
        <w:rPr/>
        <w:t>спонукають</w:t>
      </w:r>
      <w:r>
        <w:rPr>
          <w:spacing w:val="-6"/>
        </w:rPr>
        <w:t> </w:t>
      </w:r>
      <w:r>
        <w:rPr/>
        <w:t>споживачів</w:t>
      </w:r>
      <w:r>
        <w:rPr>
          <w:spacing w:val="-6"/>
        </w:rPr>
        <w:t> </w:t>
      </w:r>
      <w:r>
        <w:rPr/>
        <w:t>повертатися</w:t>
      </w:r>
      <w:r>
        <w:rPr>
          <w:spacing w:val="-6"/>
        </w:rPr>
        <w:t> </w:t>
      </w:r>
      <w:r>
        <w:rPr/>
        <w:t>та</w:t>
      </w:r>
      <w:r>
        <w:rPr>
          <w:spacing w:val="-6"/>
        </w:rPr>
        <w:t> </w:t>
      </w:r>
      <w:r>
        <w:rPr/>
        <w:t>вибирати</w:t>
      </w:r>
      <w:r>
        <w:rPr>
          <w:spacing w:val="-6"/>
        </w:rPr>
        <w:t> </w:t>
      </w:r>
      <w:r>
        <w:rPr/>
        <w:t>продукти саме цієї компанії.</w:t>
      </w:r>
    </w:p>
    <w:p>
      <w:pPr>
        <w:pStyle w:val="BodyText"/>
        <w:spacing w:line="360" w:lineRule="auto"/>
        <w:ind w:right="659" w:firstLine="720"/>
      </w:pPr>
      <w:r>
        <w:rPr/>
        <w:t>CRM-система допомагає забезпечити ефективне спілкування з клієнтами через різні канали, такі як електронна пошта, соціальні медіа, телефон тощо. Це дозволяє швидко реагувати на запити та скарги клієнтів, вирішувати проблеми та підтримувати зв'язок з ними, що сприяє покращенню їхнього задоволення та лояльності.</w:t>
      </w:r>
    </w:p>
    <w:p>
      <w:pPr>
        <w:pStyle w:val="BodyText"/>
        <w:spacing w:line="360" w:lineRule="auto"/>
        <w:ind w:right="659" w:firstLine="720"/>
      </w:pPr>
      <w:r>
        <w:rPr/>
        <w:t>CRM-система надає можливості для аналізу даних, створення звітів та прогнозування покупок. Це дозволяє компанії більш точно розуміти потреби</w:t>
      </w:r>
      <w:r>
        <w:rPr>
          <w:spacing w:val="-4"/>
        </w:rPr>
        <w:t> </w:t>
      </w:r>
      <w:r>
        <w:rPr/>
        <w:t>клієнтів,</w:t>
      </w:r>
      <w:r>
        <w:rPr>
          <w:spacing w:val="-4"/>
        </w:rPr>
        <w:t> </w:t>
      </w:r>
      <w:r>
        <w:rPr/>
        <w:t>прогнозувати</w:t>
      </w:r>
      <w:r>
        <w:rPr>
          <w:spacing w:val="-4"/>
        </w:rPr>
        <w:t> </w:t>
      </w:r>
      <w:r>
        <w:rPr/>
        <w:t>їхню</w:t>
      </w:r>
      <w:r>
        <w:rPr>
          <w:spacing w:val="-3"/>
        </w:rPr>
        <w:t> </w:t>
      </w:r>
      <w:r>
        <w:rPr/>
        <w:t>поведінку</w:t>
      </w:r>
      <w:r>
        <w:rPr>
          <w:spacing w:val="-4"/>
        </w:rPr>
        <w:t> </w:t>
      </w:r>
      <w:r>
        <w:rPr/>
        <w:t>та</w:t>
      </w:r>
      <w:r>
        <w:rPr>
          <w:spacing w:val="-4"/>
        </w:rPr>
        <w:t> </w:t>
      </w:r>
      <w:r>
        <w:rPr/>
        <w:t>адаптувати</w:t>
      </w:r>
      <w:r>
        <w:rPr>
          <w:spacing w:val="-4"/>
        </w:rPr>
        <w:t> </w:t>
      </w:r>
      <w:r>
        <w:rPr/>
        <w:t>свої</w:t>
      </w:r>
      <w:r>
        <w:rPr>
          <w:spacing w:val="-4"/>
        </w:rPr>
        <w:t> </w:t>
      </w:r>
      <w:r>
        <w:rPr/>
        <w:t>стратегії для залучення та утримання лояльних споживачів.</w:t>
      </w:r>
    </w:p>
    <w:p>
      <w:pPr>
        <w:pStyle w:val="BodyText"/>
        <w:spacing w:line="362" w:lineRule="auto"/>
        <w:ind w:right="662" w:firstLine="720"/>
      </w:pPr>
      <w:r>
        <w:rPr/>
        <w:t>На</w:t>
      </w:r>
      <w:r>
        <w:rPr>
          <w:spacing w:val="-18"/>
        </w:rPr>
        <w:t> </w:t>
      </w:r>
      <w:r>
        <w:rPr/>
        <w:t>ринку</w:t>
      </w:r>
      <w:r>
        <w:rPr>
          <w:spacing w:val="-17"/>
        </w:rPr>
        <w:t> </w:t>
      </w:r>
      <w:r>
        <w:rPr/>
        <w:t>соків</w:t>
      </w:r>
      <w:r>
        <w:rPr>
          <w:spacing w:val="-18"/>
        </w:rPr>
        <w:t> </w:t>
      </w:r>
      <w:r>
        <w:rPr/>
        <w:t>ба</w:t>
      </w:r>
      <w:r>
        <w:rPr>
          <w:spacing w:val="-17"/>
        </w:rPr>
        <w:t> </w:t>
      </w:r>
      <w:r>
        <w:rPr/>
        <w:t>безалкогольних</w:t>
      </w:r>
      <w:r>
        <w:rPr>
          <w:spacing w:val="-18"/>
        </w:rPr>
        <w:t> </w:t>
      </w:r>
      <w:r>
        <w:rPr/>
        <w:t>напоїв</w:t>
      </w:r>
      <w:r>
        <w:rPr>
          <w:spacing w:val="-17"/>
        </w:rPr>
        <w:t> </w:t>
      </w:r>
      <w:r>
        <w:rPr/>
        <w:t>є</w:t>
      </w:r>
      <w:r>
        <w:rPr>
          <w:spacing w:val="-18"/>
        </w:rPr>
        <w:t> </w:t>
      </w:r>
      <w:r>
        <w:rPr/>
        <w:t>декілька</w:t>
      </w:r>
      <w:r>
        <w:rPr>
          <w:spacing w:val="-17"/>
        </w:rPr>
        <w:t> </w:t>
      </w:r>
      <w:r>
        <w:rPr/>
        <w:t>прикладів</w:t>
      </w:r>
      <w:r>
        <w:rPr>
          <w:spacing w:val="-18"/>
        </w:rPr>
        <w:t> </w:t>
      </w:r>
      <w:r>
        <w:rPr/>
        <w:t>того,</w:t>
      </w:r>
      <w:r>
        <w:rPr>
          <w:spacing w:val="-17"/>
        </w:rPr>
        <w:t> </w:t>
      </w:r>
      <w:r>
        <w:rPr/>
        <w:t>як впровадження</w:t>
      </w:r>
      <w:r>
        <w:rPr>
          <w:spacing w:val="-17"/>
        </w:rPr>
        <w:t> </w:t>
      </w:r>
      <w:r>
        <w:rPr/>
        <w:t>CRM</w:t>
      </w:r>
      <w:r>
        <w:rPr>
          <w:spacing w:val="-16"/>
        </w:rPr>
        <w:t> </w:t>
      </w:r>
      <w:r>
        <w:rPr/>
        <w:t>та</w:t>
      </w:r>
      <w:r>
        <w:rPr>
          <w:spacing w:val="-17"/>
        </w:rPr>
        <w:t> </w:t>
      </w:r>
      <w:r>
        <w:rPr/>
        <w:t>покращення</w:t>
      </w:r>
      <w:r>
        <w:rPr>
          <w:spacing w:val="-17"/>
        </w:rPr>
        <w:t> </w:t>
      </w:r>
      <w:r>
        <w:rPr/>
        <w:t>споживчого</w:t>
      </w:r>
      <w:r>
        <w:rPr>
          <w:spacing w:val="-17"/>
        </w:rPr>
        <w:t> </w:t>
      </w:r>
      <w:r>
        <w:rPr/>
        <w:t>досвіду</w:t>
      </w:r>
      <w:r>
        <w:rPr>
          <w:spacing w:val="-17"/>
        </w:rPr>
        <w:t> </w:t>
      </w:r>
      <w:r>
        <w:rPr/>
        <w:t>сприяли</w:t>
      </w:r>
      <w:r>
        <w:rPr>
          <w:spacing w:val="-17"/>
        </w:rPr>
        <w:t> </w:t>
      </w:r>
      <w:r>
        <w:rPr/>
        <w:t>зростанню покращенню мотивації та зростанню лояльності.</w:t>
      </w:r>
    </w:p>
    <w:p>
      <w:pPr>
        <w:spacing w:after="0" w:line="362" w:lineRule="auto"/>
        <w:sectPr>
          <w:pgSz w:w="11900" w:h="16840"/>
          <w:pgMar w:header="732" w:footer="0" w:top="1360" w:bottom="280" w:left="1080" w:right="760"/>
        </w:sectPr>
      </w:pPr>
    </w:p>
    <w:p>
      <w:pPr>
        <w:pStyle w:val="BodyText"/>
        <w:spacing w:line="360" w:lineRule="auto" w:before="76"/>
        <w:ind w:right="660" w:firstLine="720"/>
      </w:pPr>
      <w:r>
        <w:rPr/>
        <w:t>Згідно</w:t>
      </w:r>
      <w:r>
        <w:rPr>
          <w:spacing w:val="-18"/>
        </w:rPr>
        <w:t> </w:t>
      </w:r>
      <w:r>
        <w:rPr/>
        <w:t>з</w:t>
      </w:r>
      <w:r>
        <w:rPr>
          <w:spacing w:val="-17"/>
        </w:rPr>
        <w:t> </w:t>
      </w:r>
      <w:r>
        <w:rPr/>
        <w:t>дослідженням</w:t>
      </w:r>
      <w:r>
        <w:rPr>
          <w:spacing w:val="-18"/>
        </w:rPr>
        <w:t> </w:t>
      </w:r>
      <w:r>
        <w:rPr/>
        <w:t>«CRM</w:t>
      </w:r>
      <w:r>
        <w:rPr>
          <w:spacing w:val="-17"/>
        </w:rPr>
        <w:t> </w:t>
      </w:r>
      <w:r>
        <w:rPr/>
        <w:t>Impact</w:t>
      </w:r>
      <w:r>
        <w:rPr>
          <w:spacing w:val="-18"/>
        </w:rPr>
        <w:t> </w:t>
      </w:r>
      <w:r>
        <w:rPr/>
        <w:t>on</w:t>
      </w:r>
      <w:r>
        <w:rPr>
          <w:spacing w:val="-17"/>
        </w:rPr>
        <w:t> </w:t>
      </w:r>
      <w:r>
        <w:rPr/>
        <w:t>Customer</w:t>
      </w:r>
      <w:r>
        <w:rPr>
          <w:spacing w:val="-18"/>
        </w:rPr>
        <w:t> </w:t>
      </w:r>
      <w:r>
        <w:rPr/>
        <w:t>Retention</w:t>
      </w:r>
      <w:r>
        <w:rPr>
          <w:spacing w:val="-17"/>
        </w:rPr>
        <w:t> </w:t>
      </w:r>
      <w:r>
        <w:rPr/>
        <w:t>in</w:t>
      </w:r>
      <w:r>
        <w:rPr>
          <w:spacing w:val="-18"/>
        </w:rPr>
        <w:t> </w:t>
      </w:r>
      <w:r>
        <w:rPr/>
        <w:t>Food</w:t>
      </w:r>
      <w:r>
        <w:rPr>
          <w:spacing w:val="-17"/>
        </w:rPr>
        <w:t> </w:t>
      </w:r>
      <w:r>
        <w:rPr/>
        <w:t>and Beverage Industry» [33], компанії харчової промисловості та виробництво безалкогольних напоїв, які впровадили CRM-системи, спостерігали зростання частки лояльних клієнтів на 10-15%. Це свідчить про значну позитивну зміну у відносинах зі споживачами.</w:t>
      </w:r>
    </w:p>
    <w:p>
      <w:pPr>
        <w:pStyle w:val="BodyText"/>
        <w:spacing w:line="362" w:lineRule="auto"/>
        <w:ind w:right="662" w:firstLine="720"/>
      </w:pPr>
      <w:r>
        <w:rPr/>
        <w:t>Разом</w:t>
      </w:r>
      <w:r>
        <w:rPr>
          <w:spacing w:val="-2"/>
        </w:rPr>
        <w:t> </w:t>
      </w:r>
      <w:r>
        <w:rPr/>
        <w:t>із</w:t>
      </w:r>
      <w:r>
        <w:rPr>
          <w:spacing w:val="-3"/>
        </w:rPr>
        <w:t> </w:t>
      </w:r>
      <w:r>
        <w:rPr/>
        <w:t>тим,</w:t>
      </w:r>
      <w:r>
        <w:rPr>
          <w:spacing w:val="-3"/>
        </w:rPr>
        <w:t> </w:t>
      </w:r>
      <w:r>
        <w:rPr/>
        <w:t>створення</w:t>
      </w:r>
      <w:r>
        <w:rPr>
          <w:spacing w:val="-3"/>
        </w:rPr>
        <w:t> </w:t>
      </w:r>
      <w:r>
        <w:rPr/>
        <w:t>та</w:t>
      </w:r>
      <w:r>
        <w:rPr>
          <w:spacing w:val="-3"/>
        </w:rPr>
        <w:t> </w:t>
      </w:r>
      <w:r>
        <w:rPr/>
        <w:t>використання</w:t>
      </w:r>
      <w:r>
        <w:rPr>
          <w:spacing w:val="-3"/>
        </w:rPr>
        <w:t> </w:t>
      </w:r>
      <w:r>
        <w:rPr/>
        <w:t>CRM-систем</w:t>
      </w:r>
      <w:r>
        <w:rPr>
          <w:spacing w:val="-3"/>
        </w:rPr>
        <w:t> </w:t>
      </w:r>
      <w:r>
        <w:rPr/>
        <w:t>та</w:t>
      </w:r>
      <w:r>
        <w:rPr>
          <w:spacing w:val="-3"/>
        </w:rPr>
        <w:t> </w:t>
      </w:r>
      <w:r>
        <w:rPr/>
        <w:t>пов’язаної</w:t>
      </w:r>
      <w:r>
        <w:rPr>
          <w:spacing w:val="-3"/>
        </w:rPr>
        <w:t> </w:t>
      </w:r>
      <w:r>
        <w:rPr/>
        <w:t>з ними комунікації та гри зі споживачами несе певні складнощі.</w:t>
      </w:r>
    </w:p>
    <w:p>
      <w:pPr>
        <w:pStyle w:val="BodyText"/>
        <w:spacing w:line="360" w:lineRule="auto"/>
        <w:ind w:right="661" w:firstLine="720"/>
      </w:pPr>
      <w:r>
        <w:rPr/>
        <w:t>Великі</w:t>
      </w:r>
      <w:r>
        <w:rPr>
          <w:spacing w:val="-10"/>
        </w:rPr>
        <w:t> </w:t>
      </w:r>
      <w:r>
        <w:rPr/>
        <w:t>обсяги</w:t>
      </w:r>
      <w:r>
        <w:rPr>
          <w:spacing w:val="-10"/>
        </w:rPr>
        <w:t> </w:t>
      </w:r>
      <w:r>
        <w:rPr/>
        <w:t>даних.</w:t>
      </w:r>
      <w:r>
        <w:rPr>
          <w:spacing w:val="-11"/>
        </w:rPr>
        <w:t> </w:t>
      </w:r>
      <w:r>
        <w:rPr/>
        <w:t>На</w:t>
      </w:r>
      <w:r>
        <w:rPr>
          <w:spacing w:val="-10"/>
        </w:rPr>
        <w:t> </w:t>
      </w:r>
      <w:r>
        <w:rPr/>
        <w:t>ринку</w:t>
      </w:r>
      <w:r>
        <w:rPr>
          <w:spacing w:val="-10"/>
        </w:rPr>
        <w:t> </w:t>
      </w:r>
      <w:r>
        <w:rPr/>
        <w:t>соків</w:t>
      </w:r>
      <w:r>
        <w:rPr>
          <w:spacing w:val="-10"/>
        </w:rPr>
        <w:t> </w:t>
      </w:r>
      <w:r>
        <w:rPr/>
        <w:t>спостерігається</w:t>
      </w:r>
      <w:r>
        <w:rPr>
          <w:spacing w:val="-11"/>
        </w:rPr>
        <w:t> </w:t>
      </w:r>
      <w:r>
        <w:rPr/>
        <w:t>велика</w:t>
      </w:r>
      <w:r>
        <w:rPr>
          <w:spacing w:val="-10"/>
        </w:rPr>
        <w:t> </w:t>
      </w:r>
      <w:r>
        <w:rPr/>
        <w:t>кількість клієнтів та трансакцій. Обробка та аналіз цих великих обсягів даних може стати складним завданням для CRM-системи. Необхідно забезпечити швидкість та ефективність обробки даних, щоб система могла вчасно та точно надати релевантну інформацію. Іншою можливою проблемою є різноманітність джерел даних. Дані про клієнтів та продажі можуть надходити з різних джерел, таких як магазинні каси, онлайн-платформи, опитування тощо. Інтеграція цих джерел даних може бути ускладненою, оскільки потрібно забезпечити їх синхронізацію та належну структуру для зручного використання CRM-системою. Попит на цьому ринку </w:t>
      </w:r>
      <w:r>
        <w:rPr>
          <w:spacing w:val="-2"/>
        </w:rPr>
        <w:t>характеризується</w:t>
      </w:r>
      <w:r>
        <w:rPr>
          <w:spacing w:val="-7"/>
        </w:rPr>
        <w:t> </w:t>
      </w:r>
      <w:r>
        <w:rPr>
          <w:spacing w:val="-2"/>
        </w:rPr>
        <w:t>помітною</w:t>
      </w:r>
      <w:r>
        <w:rPr>
          <w:spacing w:val="-5"/>
        </w:rPr>
        <w:t> </w:t>
      </w:r>
      <w:r>
        <w:rPr>
          <w:spacing w:val="-2"/>
        </w:rPr>
        <w:t>сезонністю</w:t>
      </w:r>
      <w:r>
        <w:rPr>
          <w:spacing w:val="-7"/>
        </w:rPr>
        <w:t> </w:t>
      </w:r>
      <w:r>
        <w:rPr>
          <w:spacing w:val="-2"/>
        </w:rPr>
        <w:t>та</w:t>
      </w:r>
      <w:r>
        <w:rPr>
          <w:spacing w:val="-7"/>
        </w:rPr>
        <w:t> </w:t>
      </w:r>
      <w:r>
        <w:rPr>
          <w:spacing w:val="-2"/>
        </w:rPr>
        <w:t>акції.</w:t>
      </w:r>
      <w:r>
        <w:rPr>
          <w:spacing w:val="-7"/>
        </w:rPr>
        <w:t> </w:t>
      </w:r>
      <w:r>
        <w:rPr>
          <w:spacing w:val="-2"/>
        </w:rPr>
        <w:t>CRM-система</w:t>
      </w:r>
      <w:r>
        <w:rPr>
          <w:spacing w:val="-7"/>
        </w:rPr>
        <w:t> </w:t>
      </w:r>
      <w:r>
        <w:rPr>
          <w:spacing w:val="-2"/>
        </w:rPr>
        <w:t>повинна</w:t>
      </w:r>
      <w:r>
        <w:rPr>
          <w:spacing w:val="-7"/>
        </w:rPr>
        <w:t> </w:t>
      </w:r>
      <w:r>
        <w:rPr>
          <w:spacing w:val="-2"/>
        </w:rPr>
        <w:t>бути </w:t>
      </w:r>
      <w:r>
        <w:rPr/>
        <w:t>гнучкою, щоб враховувати ці фактори та забезпечувати належне планування, аналіз та прогнозування продажів. Важливим аспектом для компаній цього ринку є здатність працювати в режимі реального часу та надавати доступ до CRM-системи з мобільних пристроїв. Продавці та </w:t>
      </w:r>
      <w:r>
        <w:rPr>
          <w:spacing w:val="-2"/>
        </w:rPr>
        <w:t>представники</w:t>
      </w:r>
      <w:r>
        <w:rPr>
          <w:spacing w:val="-5"/>
        </w:rPr>
        <w:t> </w:t>
      </w:r>
      <w:r>
        <w:rPr>
          <w:spacing w:val="-2"/>
        </w:rPr>
        <w:t>компанії</w:t>
      </w:r>
      <w:r>
        <w:rPr>
          <w:spacing w:val="-5"/>
        </w:rPr>
        <w:t> </w:t>
      </w:r>
      <w:r>
        <w:rPr>
          <w:spacing w:val="-2"/>
        </w:rPr>
        <w:t>повинні</w:t>
      </w:r>
      <w:r>
        <w:rPr>
          <w:spacing w:val="-6"/>
        </w:rPr>
        <w:t> </w:t>
      </w:r>
      <w:r>
        <w:rPr>
          <w:spacing w:val="-2"/>
        </w:rPr>
        <w:t>мати</w:t>
      </w:r>
      <w:r>
        <w:rPr>
          <w:spacing w:val="-5"/>
        </w:rPr>
        <w:t> </w:t>
      </w:r>
      <w:r>
        <w:rPr>
          <w:spacing w:val="-2"/>
        </w:rPr>
        <w:t>можливість</w:t>
      </w:r>
      <w:r>
        <w:rPr>
          <w:spacing w:val="-5"/>
        </w:rPr>
        <w:t> </w:t>
      </w:r>
      <w:r>
        <w:rPr>
          <w:spacing w:val="-2"/>
        </w:rPr>
        <w:t>отримувати</w:t>
      </w:r>
      <w:r>
        <w:rPr>
          <w:spacing w:val="-5"/>
        </w:rPr>
        <w:t> </w:t>
      </w:r>
      <w:r>
        <w:rPr>
          <w:spacing w:val="-2"/>
        </w:rPr>
        <w:t>інформацію</w:t>
      </w:r>
      <w:r>
        <w:rPr>
          <w:spacing w:val="-5"/>
        </w:rPr>
        <w:t> </w:t>
      </w:r>
      <w:r>
        <w:rPr>
          <w:spacing w:val="-2"/>
        </w:rPr>
        <w:t>та </w:t>
      </w:r>
      <w:r>
        <w:rPr/>
        <w:t>оновлювати дані під час відвідування клієнтів на місці. Забезпечення прийняття рішень: Велика кількість даних, що збирається CRM-системою, повинна бути аналізована та використана для прийняття ефективних рішень. Однак, іноді виникають труднощі у здатності перетворити накопичені дані в цінну інформацію та інсайти, які можуть підтримати стратегічне прийняття рішень.</w:t>
      </w:r>
    </w:p>
    <w:p>
      <w:pPr>
        <w:spacing w:after="0" w:line="360" w:lineRule="auto"/>
        <w:sectPr>
          <w:pgSz w:w="11900" w:h="16840"/>
          <w:pgMar w:header="732" w:footer="0" w:top="1360" w:bottom="280" w:left="1080" w:right="760"/>
        </w:sectPr>
      </w:pPr>
    </w:p>
    <w:p>
      <w:pPr>
        <w:pStyle w:val="BodyText"/>
        <w:spacing w:line="360" w:lineRule="auto" w:before="76"/>
        <w:ind w:right="661" w:firstLine="720"/>
      </w:pPr>
      <w:r>
        <w:rPr/>
        <w:t>На</w:t>
      </w:r>
      <w:r>
        <w:rPr>
          <w:spacing w:val="-1"/>
        </w:rPr>
        <w:t> </w:t>
      </w:r>
      <w:r>
        <w:rPr/>
        <w:t>підставі</w:t>
      </w:r>
      <w:r>
        <w:rPr>
          <w:spacing w:val="-1"/>
        </w:rPr>
        <w:t> </w:t>
      </w:r>
      <w:r>
        <w:rPr/>
        <w:t>проведеного</w:t>
      </w:r>
      <w:r>
        <w:rPr>
          <w:spacing w:val="-1"/>
        </w:rPr>
        <w:t> </w:t>
      </w:r>
      <w:r>
        <w:rPr/>
        <w:t>дослідження</w:t>
      </w:r>
      <w:r>
        <w:rPr>
          <w:spacing w:val="-1"/>
        </w:rPr>
        <w:t> </w:t>
      </w:r>
      <w:r>
        <w:rPr/>
        <w:t>можна</w:t>
      </w:r>
      <w:r>
        <w:rPr>
          <w:spacing w:val="-1"/>
        </w:rPr>
        <w:t> </w:t>
      </w:r>
      <w:r>
        <w:rPr/>
        <w:t>визначити</w:t>
      </w:r>
      <w:r>
        <w:rPr>
          <w:spacing w:val="-1"/>
        </w:rPr>
        <w:t> </w:t>
      </w:r>
      <w:r>
        <w:rPr/>
        <w:t>такі</w:t>
      </w:r>
      <w:r>
        <w:rPr>
          <w:spacing w:val="-1"/>
        </w:rPr>
        <w:t> </w:t>
      </w:r>
      <w:r>
        <w:rPr/>
        <w:t>напрями розвитку</w:t>
      </w:r>
      <w:r>
        <w:rPr>
          <w:spacing w:val="-17"/>
        </w:rPr>
        <w:t> </w:t>
      </w:r>
      <w:r>
        <w:rPr/>
        <w:t>бренду,</w:t>
      </w:r>
      <w:r>
        <w:rPr>
          <w:spacing w:val="-18"/>
        </w:rPr>
        <w:t> </w:t>
      </w:r>
      <w:r>
        <w:rPr/>
        <w:t>які</w:t>
      </w:r>
      <w:r>
        <w:rPr>
          <w:spacing w:val="-17"/>
        </w:rPr>
        <w:t> </w:t>
      </w:r>
      <w:r>
        <w:rPr/>
        <w:t>дозволять</w:t>
      </w:r>
      <w:r>
        <w:rPr>
          <w:spacing w:val="-17"/>
        </w:rPr>
        <w:t> </w:t>
      </w:r>
      <w:r>
        <w:rPr/>
        <w:t>посилити</w:t>
      </w:r>
      <w:r>
        <w:rPr>
          <w:spacing w:val="-17"/>
        </w:rPr>
        <w:t> </w:t>
      </w:r>
      <w:r>
        <w:rPr/>
        <w:t>мотивацію</w:t>
      </w:r>
      <w:r>
        <w:rPr>
          <w:spacing w:val="-16"/>
        </w:rPr>
        <w:t> </w:t>
      </w:r>
      <w:r>
        <w:rPr/>
        <w:t>споживачів</w:t>
      </w:r>
      <w:r>
        <w:rPr>
          <w:spacing w:val="-17"/>
        </w:rPr>
        <w:t> </w:t>
      </w:r>
      <w:r>
        <w:rPr/>
        <w:t>до</w:t>
      </w:r>
      <w:r>
        <w:rPr>
          <w:spacing w:val="-17"/>
        </w:rPr>
        <w:t> </w:t>
      </w:r>
      <w:r>
        <w:rPr/>
        <w:t>покупки та збільшити лояльність (рис. 3.3) .</w:t>
      </w:r>
    </w:p>
    <w:p>
      <w:pPr>
        <w:pStyle w:val="BodyText"/>
        <w:ind w:left="0"/>
        <w:jc w:val="left"/>
        <w:rPr>
          <w:sz w:val="20"/>
        </w:rPr>
      </w:pPr>
    </w:p>
    <w:p>
      <w:pPr>
        <w:pStyle w:val="BodyText"/>
        <w:spacing w:before="5"/>
        <w:ind w:left="0"/>
        <w:jc w:val="left"/>
        <w:rPr>
          <w:sz w:val="20"/>
        </w:rPr>
      </w:pPr>
    </w:p>
    <w:p>
      <w:pPr>
        <w:spacing w:after="0"/>
        <w:jc w:val="left"/>
        <w:rPr>
          <w:sz w:val="20"/>
        </w:rPr>
        <w:sectPr>
          <w:pgSz w:w="11900" w:h="16840"/>
          <w:pgMar w:header="732" w:footer="0" w:top="1360" w:bottom="280" w:left="1080" w:right="760"/>
        </w:sectPr>
      </w:pPr>
    </w:p>
    <w:p>
      <w:pPr>
        <w:pStyle w:val="BodyText"/>
        <w:ind w:left="0"/>
        <w:jc w:val="left"/>
        <w:rPr>
          <w:sz w:val="24"/>
        </w:rPr>
      </w:pPr>
    </w:p>
    <w:p>
      <w:pPr>
        <w:pStyle w:val="BodyText"/>
        <w:ind w:left="0"/>
        <w:jc w:val="left"/>
        <w:rPr>
          <w:sz w:val="24"/>
        </w:rPr>
      </w:pPr>
    </w:p>
    <w:p>
      <w:pPr>
        <w:pStyle w:val="BodyText"/>
        <w:ind w:left="0"/>
        <w:jc w:val="left"/>
        <w:rPr>
          <w:sz w:val="24"/>
        </w:rPr>
      </w:pPr>
    </w:p>
    <w:p>
      <w:pPr>
        <w:pStyle w:val="BodyText"/>
        <w:ind w:left="0"/>
        <w:jc w:val="left"/>
        <w:rPr>
          <w:sz w:val="24"/>
        </w:rPr>
      </w:pPr>
    </w:p>
    <w:p>
      <w:pPr>
        <w:pStyle w:val="BodyText"/>
        <w:spacing w:before="8"/>
        <w:ind w:left="0"/>
        <w:jc w:val="left"/>
        <w:rPr>
          <w:sz w:val="26"/>
        </w:rPr>
      </w:pPr>
    </w:p>
    <w:p>
      <w:pPr>
        <w:spacing w:line="211" w:lineRule="auto" w:before="0"/>
        <w:ind w:left="1210" w:right="0" w:firstLine="0"/>
        <w:jc w:val="left"/>
        <w:rPr>
          <w:rFonts w:ascii="Calibri" w:hAnsi="Calibri"/>
          <w:sz w:val="20"/>
        </w:rPr>
      </w:pPr>
      <w:r>
        <w:rPr>
          <w:rFonts w:ascii="Calibri" w:hAnsi="Calibri"/>
          <w:color w:val="FFFFFF"/>
          <w:spacing w:val="-2"/>
          <w:sz w:val="20"/>
        </w:rPr>
        <w:t>Розширення ідентичності</w:t>
      </w:r>
      <w:r>
        <w:rPr>
          <w:rFonts w:ascii="Calibri" w:hAnsi="Calibri"/>
          <w:color w:val="FFFFFF"/>
          <w:spacing w:val="12"/>
          <w:sz w:val="20"/>
        </w:rPr>
        <w:t> </w:t>
      </w:r>
      <w:r>
        <w:rPr>
          <w:rFonts w:ascii="Calibri" w:hAnsi="Calibri"/>
          <w:color w:val="FFFFFF"/>
          <w:spacing w:val="-2"/>
          <w:sz w:val="20"/>
        </w:rPr>
        <w:t>бренду</w:t>
      </w:r>
    </w:p>
    <w:p>
      <w:pPr>
        <w:pStyle w:val="ListParagraph"/>
        <w:numPr>
          <w:ilvl w:val="0"/>
          <w:numId w:val="12"/>
        </w:numPr>
        <w:tabs>
          <w:tab w:pos="1301" w:val="left" w:leader="none"/>
        </w:tabs>
        <w:spacing w:line="240" w:lineRule="auto" w:before="75" w:after="0"/>
        <w:ind w:left="1300" w:right="0" w:hanging="91"/>
        <w:jc w:val="left"/>
        <w:rPr>
          <w:rFonts w:ascii="Calibri" w:hAnsi="Calibri"/>
          <w:sz w:val="16"/>
        </w:rPr>
      </w:pPr>
      <w:r>
        <w:rPr>
          <w:rFonts w:ascii="Calibri" w:hAnsi="Calibri"/>
          <w:color w:val="FFFFFF"/>
          <w:sz w:val="16"/>
        </w:rPr>
        <w:t>Вітчизняне</w:t>
      </w:r>
      <w:r>
        <w:rPr>
          <w:rFonts w:ascii="Calibri" w:hAnsi="Calibri"/>
          <w:color w:val="FFFFFF"/>
          <w:spacing w:val="-8"/>
          <w:sz w:val="16"/>
        </w:rPr>
        <w:t> </w:t>
      </w:r>
      <w:r>
        <w:rPr>
          <w:rFonts w:ascii="Calibri" w:hAnsi="Calibri"/>
          <w:color w:val="FFFFFF"/>
          <w:spacing w:val="-2"/>
          <w:sz w:val="16"/>
        </w:rPr>
        <w:t>походження</w:t>
      </w:r>
    </w:p>
    <w:p>
      <w:pPr>
        <w:pStyle w:val="ListParagraph"/>
        <w:numPr>
          <w:ilvl w:val="0"/>
          <w:numId w:val="12"/>
        </w:numPr>
        <w:tabs>
          <w:tab w:pos="1301" w:val="left" w:leader="none"/>
        </w:tabs>
        <w:spacing w:line="240" w:lineRule="auto" w:before="11" w:after="0"/>
        <w:ind w:left="1300" w:right="0" w:hanging="91"/>
        <w:jc w:val="left"/>
        <w:rPr>
          <w:rFonts w:ascii="Calibri" w:hAnsi="Calibri"/>
          <w:sz w:val="16"/>
        </w:rPr>
      </w:pPr>
      <w:r>
        <w:rPr>
          <w:rFonts w:ascii="Calibri" w:hAnsi="Calibri"/>
          <w:color w:val="FFFFFF"/>
          <w:sz w:val="16"/>
        </w:rPr>
        <w:t>Бренд</w:t>
      </w:r>
      <w:r>
        <w:rPr>
          <w:rFonts w:ascii="Calibri" w:hAnsi="Calibri"/>
          <w:color w:val="FFFFFF"/>
          <w:spacing w:val="-3"/>
          <w:sz w:val="16"/>
        </w:rPr>
        <w:t> </w:t>
      </w:r>
      <w:r>
        <w:rPr>
          <w:rFonts w:ascii="Calibri" w:hAnsi="Calibri"/>
          <w:color w:val="FFFFFF"/>
          <w:spacing w:val="-2"/>
          <w:sz w:val="16"/>
        </w:rPr>
        <w:t>Одеси</w:t>
      </w:r>
    </w:p>
    <w:p>
      <w:pPr>
        <w:spacing w:line="211" w:lineRule="auto" w:before="124"/>
        <w:ind w:left="698" w:right="191" w:firstLine="0"/>
        <w:jc w:val="left"/>
        <w:rPr>
          <w:rFonts w:ascii="Calibri" w:hAnsi="Calibri"/>
          <w:sz w:val="20"/>
        </w:rPr>
      </w:pPr>
      <w:r>
        <w:rPr/>
        <w:br w:type="column"/>
      </w:r>
      <w:r>
        <w:rPr>
          <w:rFonts w:ascii="Calibri" w:hAnsi="Calibri"/>
          <w:color w:val="FFFFFF"/>
          <w:sz w:val="20"/>
        </w:rPr>
        <w:t>Розвиток</w:t>
      </w:r>
      <w:r>
        <w:rPr>
          <w:rFonts w:ascii="Calibri" w:hAnsi="Calibri"/>
          <w:color w:val="FFFFFF"/>
          <w:spacing w:val="-12"/>
          <w:sz w:val="20"/>
        </w:rPr>
        <w:t> </w:t>
      </w:r>
      <w:r>
        <w:rPr>
          <w:rFonts w:ascii="Calibri" w:hAnsi="Calibri"/>
          <w:color w:val="FFFFFF"/>
          <w:sz w:val="20"/>
        </w:rPr>
        <w:t>капіталу </w:t>
      </w:r>
      <w:r>
        <w:rPr>
          <w:rFonts w:ascii="Calibri" w:hAnsi="Calibri"/>
          <w:color w:val="FFFFFF"/>
          <w:spacing w:val="-2"/>
          <w:sz w:val="20"/>
        </w:rPr>
        <w:t>бренду</w:t>
      </w:r>
    </w:p>
    <w:p>
      <w:pPr>
        <w:pStyle w:val="ListParagraph"/>
        <w:numPr>
          <w:ilvl w:val="2"/>
          <w:numId w:val="11"/>
        </w:numPr>
        <w:tabs>
          <w:tab w:pos="789" w:val="left" w:leader="none"/>
        </w:tabs>
        <w:spacing w:line="218" w:lineRule="auto" w:before="89" w:after="0"/>
        <w:ind w:left="788" w:right="221" w:hanging="90"/>
        <w:jc w:val="left"/>
        <w:rPr>
          <w:rFonts w:ascii="Calibri" w:hAnsi="Calibri"/>
          <w:sz w:val="16"/>
        </w:rPr>
      </w:pPr>
      <w:r>
        <w:rPr/>
        <w:pict>
          <v:group style="position:absolute;margin-left:109.987602pt;margin-top:-26.070374pt;width:357.05pt;height:252.35pt;mso-position-horizontal-relative:page;mso-position-vertical-relative:paragraph;z-index:-16351232" id="docshapegroup63" coordorigin="2200,-521" coordsize="7141,5047">
            <v:shape style="position:absolute;left:4620;top:2226;width:2299;height:2299" id="docshape64" coordorigin="4621,2226" coordsize="2299,2299" path="m5770,2226l5694,2229,5620,2236,5547,2248,5476,2264,5407,2285,5339,2310,5274,2338,5210,2371,5150,2408,5091,2448,5036,2491,4983,2538,4933,2588,4886,2641,4842,2697,4802,2755,4766,2816,4733,2879,4704,2945,4679,3012,4659,3082,4642,3153,4630,3226,4623,3300,4621,3375,4623,3451,4630,3525,4642,3598,4659,3669,4679,3739,4704,3806,4733,3872,4766,3935,4802,3996,4842,4054,4886,4110,4933,4163,4983,4213,5036,4259,5091,4303,5150,4343,5210,4380,5274,4412,5339,4441,5407,4466,5476,4487,5547,4503,5620,4515,5694,4522,5770,4525,5846,4522,5920,4515,5993,4503,6064,4487,6133,4466,6201,4441,6266,4412,6330,4380,6390,4343,6449,4303,6504,4259,6557,4213,6607,4163,6654,4110,6698,4054,6738,3996,6774,3935,6807,3872,6836,3806,6861,3739,6881,3669,6898,3598,6910,3525,6917,3451,6919,3375,6917,3300,6910,3226,6898,3153,6881,3082,6861,3012,6836,2945,6807,2879,6774,2816,6738,2755,6698,2697,6654,2641,6607,2588,6557,2538,6504,2491,6449,2448,6390,2408,6330,2371,6266,2338,6201,2310,6133,2285,6064,2264,5993,2248,5920,2236,5846,2229,5770,2226xe" filled="true" fillcolor="#4472c4" stroked="false">
              <v:path arrowok="t"/>
              <v:fill type="solid"/>
            </v:shape>
            <v:shape style="position:absolute;left:3188;top:1486;width:1556;height:1252" id="docshape65" coordorigin="3189,1486" coordsize="1556,1252" path="m3414,1486l3189,1808,4364,2631,4288,2738,4745,2657,4664,2201,4589,2309,3414,1486xe" filled="true" fillcolor="#b0bcde" stroked="false">
              <v:path arrowok="t"/>
              <v:fill type="solid"/>
            </v:shape>
            <v:shape style="position:absolute;left:2209;top:773;width:2184;height:1747" id="docshape66" coordorigin="2210,774" coordsize="2184,1747" path="m4219,774l2384,774,2316,787,2261,825,2223,880,2210,948,2210,2346,2223,2414,2261,2469,2316,2507,2384,2521,4219,2521,4287,2507,4342,2469,4380,2414,4393,2346,4393,948,4380,880,4342,825,4287,787,4219,774xe" filled="true" fillcolor="#4472c4" stroked="false">
              <v:path arrowok="t"/>
              <v:fill type="solid"/>
            </v:shape>
            <v:shape style="position:absolute;left:2209;top:773;width:2184;height:1747" id="docshape67" coordorigin="2210,774" coordsize="2184,1747" path="m2210,948l2223,880,2261,825,2316,787,2384,774,4219,774,4287,787,4342,825,4380,880,4393,948,4393,2346,4380,2414,4342,2469,4287,2507,4219,2521,2384,2521,2316,2507,2261,2469,2223,2414,2210,2346,2210,948xe" filled="false" stroked="true" strokeweight="1.0pt" strokecolor="#ffffff">
              <v:path arrowok="t"/>
              <v:stroke dashstyle="solid"/>
            </v:shape>
            <v:shape style="position:absolute;left:5442;top:362;width:656;height:1762" id="docshape68" coordorigin="5442,362" coordsize="656,1762" path="m5967,362l5573,362,5573,1796,5442,1796,5770,2124,6098,1796,5967,1796,5967,362xe" filled="true" fillcolor="#b0bcde" stroked="false">
              <v:path arrowok="t"/>
              <v:fill type="solid"/>
            </v:shape>
            <v:shape style="position:absolute;left:4678;top:-512;width:2184;height:1747" id="docshape69" coordorigin="4678,-511" coordsize="2184,1747" path="m6687,-511l4853,-511,4785,-498,4729,-460,4692,-405,4678,-337,4678,1061,4692,1129,4729,1184,4785,1222,4853,1236,6687,1236,6755,1222,6811,1184,6848,1129,6862,1061,6862,-337,6848,-405,6811,-460,6755,-498,6687,-511xe" filled="true" fillcolor="#4472c4" stroked="false">
              <v:path arrowok="t"/>
              <v:fill type="solid"/>
            </v:shape>
            <v:shape style="position:absolute;left:4678;top:-512;width:2184;height:1747" id="docshape70" coordorigin="4678,-511" coordsize="2184,1747" path="m4678,-337l4692,-405,4729,-460,4785,-498,4853,-511,6687,-511,6755,-498,6811,-460,6848,-405,6862,-337,6862,1061,6848,1129,6811,1184,6755,1222,6687,1236,4853,1236,4785,1222,4729,1184,4692,1129,4678,1061,4678,-337xe" filled="false" stroked="true" strokeweight="1.0pt" strokecolor="#ffffff">
              <v:path arrowok="t"/>
              <v:stroke dashstyle="solid"/>
            </v:shape>
            <v:shape style="position:absolute;left:6795;top:1486;width:1556;height:1252" id="docshape71" coordorigin="6795,1486" coordsize="1556,1252" path="m8126,1486l6951,2309,6876,2201,6795,2657,7252,2738,7176,2631,8351,1808,8126,1486xe" filled="true" fillcolor="#b0bcde" stroked="false">
              <v:path arrowok="t"/>
              <v:fill type="solid"/>
            </v:shape>
            <v:shape style="position:absolute;left:7146;top:773;width:2184;height:1747" id="docshape72" coordorigin="7147,774" coordsize="2184,1747" path="m9156,774l7321,774,7253,787,7198,825,7160,880,7147,948,7147,2346,7160,2414,7198,2469,7253,2507,7321,2521,9156,2521,9224,2507,9279,2469,9317,2414,9330,2346,9330,948,9317,880,9279,825,9224,787,9156,774xe" filled="true" fillcolor="#4472c4" stroked="false">
              <v:path arrowok="t"/>
              <v:fill type="solid"/>
            </v:shape>
            <v:shape style="position:absolute;left:7146;top:773;width:2184;height:1747" id="docshape73" coordorigin="7147,774" coordsize="2184,1747" path="m7147,948l7160,880,7198,825,7253,787,7321,774,9156,774,9224,787,9279,825,9317,880,9330,948,9330,2346,9317,2414,9279,2469,9224,2507,9156,2521,7321,2521,7253,2507,7198,2469,7160,2414,7147,2346,7147,948xe" filled="false" stroked="true" strokeweight="1.0pt" strokecolor="#ffffff">
              <v:path arrowok="t"/>
              <v:stroke dashstyle="solid"/>
            </v:shape>
            <w10:wrap type="none"/>
          </v:group>
        </w:pict>
      </w:r>
      <w:r>
        <w:rPr>
          <w:rFonts w:ascii="Calibri" w:hAnsi="Calibri"/>
          <w:color w:val="FFFFFF"/>
          <w:sz w:val="16"/>
        </w:rPr>
        <w:t>Якість</w:t>
      </w:r>
      <w:r>
        <w:rPr>
          <w:rFonts w:ascii="Calibri" w:hAnsi="Calibri"/>
          <w:color w:val="FFFFFF"/>
          <w:spacing w:val="-10"/>
          <w:sz w:val="16"/>
        </w:rPr>
        <w:t> </w:t>
      </w:r>
      <w:r>
        <w:rPr>
          <w:rFonts w:ascii="Calibri" w:hAnsi="Calibri"/>
          <w:color w:val="FFFFFF"/>
          <w:sz w:val="16"/>
        </w:rPr>
        <w:t>стає</w:t>
      </w:r>
      <w:r>
        <w:rPr>
          <w:rFonts w:ascii="Calibri" w:hAnsi="Calibri"/>
          <w:color w:val="FFFFFF"/>
          <w:spacing w:val="-9"/>
          <w:sz w:val="16"/>
        </w:rPr>
        <w:t> </w:t>
      </w:r>
      <w:r>
        <w:rPr>
          <w:rFonts w:ascii="Calibri" w:hAnsi="Calibri"/>
          <w:color w:val="FFFFFF"/>
          <w:sz w:val="16"/>
        </w:rPr>
        <w:t>частиною</w:t>
      </w:r>
      <w:r>
        <w:rPr>
          <w:rFonts w:ascii="Calibri" w:hAnsi="Calibri"/>
          <w:color w:val="FFFFFF"/>
          <w:spacing w:val="40"/>
          <w:sz w:val="16"/>
        </w:rPr>
        <w:t> </w:t>
      </w:r>
      <w:r>
        <w:rPr>
          <w:rFonts w:ascii="Calibri" w:hAnsi="Calibri"/>
          <w:color w:val="FFFFFF"/>
          <w:sz w:val="16"/>
        </w:rPr>
        <w:t>бренду</w:t>
      </w:r>
      <w:r>
        <w:rPr>
          <w:rFonts w:ascii="Calibri" w:hAnsi="Calibri"/>
          <w:color w:val="FFFFFF"/>
          <w:spacing w:val="-5"/>
          <w:sz w:val="16"/>
        </w:rPr>
        <w:t> </w:t>
      </w:r>
      <w:r>
        <w:rPr>
          <w:rFonts w:ascii="Calibri" w:hAnsi="Calibri"/>
          <w:color w:val="FFFFFF"/>
          <w:sz w:val="16"/>
        </w:rPr>
        <w:t>Jaffa</w:t>
      </w:r>
    </w:p>
    <w:p>
      <w:pPr>
        <w:pStyle w:val="ListParagraph"/>
        <w:numPr>
          <w:ilvl w:val="2"/>
          <w:numId w:val="11"/>
        </w:numPr>
        <w:tabs>
          <w:tab w:pos="789" w:val="left" w:leader="none"/>
        </w:tabs>
        <w:spacing w:line="218" w:lineRule="auto" w:before="24" w:after="0"/>
        <w:ind w:left="788" w:right="0" w:hanging="90"/>
        <w:jc w:val="left"/>
        <w:rPr>
          <w:rFonts w:ascii="Calibri" w:hAnsi="Calibri"/>
          <w:sz w:val="16"/>
        </w:rPr>
      </w:pPr>
      <w:r>
        <w:rPr>
          <w:rFonts w:ascii="Calibri" w:hAnsi="Calibri"/>
          <w:color w:val="FFFFFF"/>
          <w:sz w:val="16"/>
        </w:rPr>
        <w:t>Jaffa – сік з тропічних</w:t>
      </w:r>
      <w:r>
        <w:rPr>
          <w:rFonts w:ascii="Calibri" w:hAnsi="Calibri"/>
          <w:color w:val="FFFFFF"/>
          <w:spacing w:val="40"/>
          <w:sz w:val="16"/>
        </w:rPr>
        <w:t> </w:t>
      </w:r>
      <w:r>
        <w:rPr>
          <w:rFonts w:ascii="Calibri" w:hAnsi="Calibri"/>
          <w:color w:val="FFFFFF"/>
          <w:sz w:val="16"/>
        </w:rPr>
        <w:t>фруктів</w:t>
      </w:r>
      <w:r>
        <w:rPr>
          <w:rFonts w:ascii="Calibri" w:hAnsi="Calibri"/>
          <w:color w:val="FFFFFF"/>
          <w:spacing w:val="-10"/>
          <w:sz w:val="16"/>
        </w:rPr>
        <w:t> </w:t>
      </w:r>
      <w:r>
        <w:rPr>
          <w:rFonts w:ascii="Calibri" w:hAnsi="Calibri"/>
          <w:color w:val="FFFFFF"/>
          <w:sz w:val="16"/>
        </w:rPr>
        <w:t>найвищої</w:t>
      </w:r>
      <w:r>
        <w:rPr>
          <w:rFonts w:ascii="Calibri" w:hAnsi="Calibri"/>
          <w:color w:val="FFFFFF"/>
          <w:spacing w:val="-9"/>
          <w:sz w:val="16"/>
        </w:rPr>
        <w:t> </w:t>
      </w:r>
      <w:r>
        <w:rPr>
          <w:rFonts w:ascii="Calibri" w:hAnsi="Calibri"/>
          <w:color w:val="FFFFFF"/>
          <w:sz w:val="16"/>
        </w:rPr>
        <w:t>якості</w:t>
      </w:r>
    </w:p>
    <w:p>
      <w:pPr>
        <w:spacing w:line="240" w:lineRule="auto" w:before="0"/>
        <w:rPr>
          <w:rFonts w:ascii="Calibri"/>
          <w:sz w:val="24"/>
        </w:rPr>
      </w:pPr>
      <w:r>
        <w:rPr/>
        <w:br w:type="column"/>
      </w:r>
      <w:r>
        <w:rPr>
          <w:rFonts w:ascii="Calibri"/>
          <w:sz w:val="24"/>
        </w:rPr>
      </w:r>
    </w:p>
    <w:p>
      <w:pPr>
        <w:pStyle w:val="BodyText"/>
        <w:ind w:left="0"/>
        <w:jc w:val="left"/>
        <w:rPr>
          <w:rFonts w:ascii="Calibri"/>
          <w:sz w:val="24"/>
        </w:rPr>
      </w:pPr>
    </w:p>
    <w:p>
      <w:pPr>
        <w:pStyle w:val="BodyText"/>
        <w:ind w:left="0"/>
        <w:jc w:val="left"/>
        <w:rPr>
          <w:rFonts w:ascii="Calibri"/>
          <w:sz w:val="24"/>
        </w:rPr>
      </w:pPr>
    </w:p>
    <w:p>
      <w:pPr>
        <w:pStyle w:val="BodyText"/>
        <w:ind w:left="0"/>
        <w:jc w:val="left"/>
        <w:rPr>
          <w:rFonts w:ascii="Calibri"/>
          <w:sz w:val="24"/>
        </w:rPr>
      </w:pPr>
    </w:p>
    <w:p>
      <w:pPr>
        <w:pStyle w:val="BodyText"/>
        <w:spacing w:before="3"/>
        <w:ind w:left="0"/>
        <w:jc w:val="left"/>
        <w:rPr>
          <w:rFonts w:ascii="Calibri"/>
          <w:sz w:val="19"/>
        </w:rPr>
      </w:pPr>
    </w:p>
    <w:p>
      <w:pPr>
        <w:spacing w:line="216" w:lineRule="auto" w:before="0"/>
        <w:ind w:left="707" w:right="2404" w:firstLine="0"/>
        <w:jc w:val="left"/>
        <w:rPr>
          <w:rFonts w:ascii="Calibri" w:hAnsi="Calibri"/>
          <w:sz w:val="20"/>
        </w:rPr>
      </w:pPr>
      <w:r>
        <w:rPr>
          <w:rFonts w:ascii="Calibri" w:hAnsi="Calibri"/>
          <w:color w:val="FFFFFF"/>
          <w:spacing w:val="-2"/>
          <w:sz w:val="20"/>
        </w:rPr>
        <w:t>Розвиток </w:t>
      </w:r>
      <w:r>
        <w:rPr>
          <w:rFonts w:ascii="Calibri" w:hAnsi="Calibri"/>
          <w:color w:val="FFFFFF"/>
          <w:sz w:val="20"/>
        </w:rPr>
        <w:t>взаємовідносин</w:t>
      </w:r>
      <w:r>
        <w:rPr>
          <w:rFonts w:ascii="Calibri" w:hAnsi="Calibri"/>
          <w:color w:val="FFFFFF"/>
          <w:spacing w:val="-12"/>
          <w:sz w:val="20"/>
        </w:rPr>
        <w:t> </w:t>
      </w:r>
      <w:r>
        <w:rPr>
          <w:rFonts w:ascii="Calibri" w:hAnsi="Calibri"/>
          <w:color w:val="FFFFFF"/>
          <w:sz w:val="20"/>
        </w:rPr>
        <w:t>з </w:t>
      </w:r>
      <w:r>
        <w:rPr>
          <w:rFonts w:ascii="Calibri" w:hAnsi="Calibri"/>
          <w:color w:val="FFFFFF"/>
          <w:spacing w:val="-2"/>
          <w:sz w:val="20"/>
        </w:rPr>
        <w:t>кінцевими споживачами</w:t>
      </w:r>
    </w:p>
    <w:p>
      <w:pPr>
        <w:pStyle w:val="ListParagraph"/>
        <w:numPr>
          <w:ilvl w:val="2"/>
          <w:numId w:val="11"/>
        </w:numPr>
        <w:tabs>
          <w:tab w:pos="798" w:val="left" w:leader="none"/>
        </w:tabs>
        <w:spacing w:line="216" w:lineRule="auto" w:before="87" w:after="0"/>
        <w:ind w:left="797" w:right="2234" w:hanging="90"/>
        <w:jc w:val="both"/>
        <w:rPr>
          <w:rFonts w:ascii="Calibri" w:hAnsi="Calibri"/>
          <w:sz w:val="16"/>
        </w:rPr>
      </w:pPr>
      <w:r>
        <w:rPr>
          <w:rFonts w:ascii="Calibri" w:hAnsi="Calibri"/>
          <w:color w:val="FFFFFF"/>
          <w:sz w:val="16"/>
        </w:rPr>
        <w:t>Постійна</w:t>
      </w:r>
      <w:r>
        <w:rPr>
          <w:rFonts w:ascii="Calibri" w:hAnsi="Calibri"/>
          <w:color w:val="FFFFFF"/>
          <w:spacing w:val="-10"/>
          <w:sz w:val="16"/>
        </w:rPr>
        <w:t> </w:t>
      </w:r>
      <w:r>
        <w:rPr>
          <w:rFonts w:ascii="Calibri" w:hAnsi="Calibri"/>
          <w:color w:val="FFFFFF"/>
          <w:sz w:val="16"/>
        </w:rPr>
        <w:t>комунікація</w:t>
      </w:r>
      <w:r>
        <w:rPr>
          <w:rFonts w:ascii="Calibri" w:hAnsi="Calibri"/>
          <w:color w:val="FFFFFF"/>
          <w:spacing w:val="-9"/>
          <w:sz w:val="16"/>
        </w:rPr>
        <w:t> </w:t>
      </w:r>
      <w:r>
        <w:rPr>
          <w:rFonts w:ascii="Calibri" w:hAnsi="Calibri"/>
          <w:color w:val="FFFFFF"/>
          <w:sz w:val="16"/>
        </w:rPr>
        <w:t>із</w:t>
      </w:r>
      <w:r>
        <w:rPr>
          <w:rFonts w:ascii="Calibri" w:hAnsi="Calibri"/>
          <w:color w:val="FFFFFF"/>
          <w:spacing w:val="40"/>
          <w:sz w:val="16"/>
        </w:rPr>
        <w:t> </w:t>
      </w:r>
      <w:r>
        <w:rPr>
          <w:rFonts w:ascii="Calibri" w:hAnsi="Calibri"/>
          <w:color w:val="FFFFFF"/>
          <w:sz w:val="16"/>
        </w:rPr>
        <w:t>споживачами,</w:t>
      </w:r>
      <w:r>
        <w:rPr>
          <w:rFonts w:ascii="Calibri" w:hAnsi="Calibri"/>
          <w:color w:val="FFFFFF"/>
          <w:spacing w:val="-10"/>
          <w:sz w:val="16"/>
        </w:rPr>
        <w:t> </w:t>
      </w:r>
      <w:r>
        <w:rPr>
          <w:rFonts w:ascii="Calibri" w:hAnsi="Calibri"/>
          <w:color w:val="FFFFFF"/>
          <w:sz w:val="16"/>
        </w:rPr>
        <w:t>розваги,</w:t>
      </w:r>
      <w:r>
        <w:rPr>
          <w:rFonts w:ascii="Calibri" w:hAnsi="Calibri"/>
          <w:color w:val="FFFFFF"/>
          <w:spacing w:val="40"/>
          <w:sz w:val="16"/>
        </w:rPr>
        <w:t> </w:t>
      </w:r>
      <w:r>
        <w:rPr>
          <w:rFonts w:ascii="Calibri" w:hAnsi="Calibri"/>
          <w:color w:val="FFFFFF"/>
          <w:spacing w:val="-2"/>
          <w:sz w:val="16"/>
        </w:rPr>
        <w:t>гейміфікація</w:t>
      </w:r>
    </w:p>
    <w:p>
      <w:pPr>
        <w:spacing w:after="0" w:line="216" w:lineRule="auto"/>
        <w:jc w:val="both"/>
        <w:rPr>
          <w:rFonts w:ascii="Calibri" w:hAnsi="Calibri"/>
          <w:sz w:val="16"/>
        </w:rPr>
        <w:sectPr>
          <w:type w:val="continuous"/>
          <w:pgSz w:w="11900" w:h="16840"/>
          <w:pgMar w:header="732" w:footer="0" w:top="1380" w:bottom="280" w:left="1080" w:right="760"/>
          <w:cols w:num="3" w:equalWidth="0">
            <w:col w:w="2941" w:space="40"/>
            <w:col w:w="2420" w:space="39"/>
            <w:col w:w="4620"/>
          </w:cols>
        </w:sectPr>
      </w:pPr>
    </w:p>
    <w:p>
      <w:pPr>
        <w:pStyle w:val="BodyText"/>
        <w:ind w:left="0"/>
        <w:jc w:val="left"/>
        <w:rPr>
          <w:rFonts w:ascii="Calibri"/>
          <w:sz w:val="20"/>
        </w:rPr>
      </w:pPr>
    </w:p>
    <w:p>
      <w:pPr>
        <w:pStyle w:val="BodyText"/>
        <w:ind w:left="0"/>
        <w:jc w:val="left"/>
        <w:rPr>
          <w:rFonts w:ascii="Calibri"/>
          <w:sz w:val="24"/>
        </w:rPr>
      </w:pPr>
    </w:p>
    <w:p>
      <w:pPr>
        <w:spacing w:line="218" w:lineRule="auto" w:before="130"/>
        <w:ind w:left="3917" w:right="4595" w:firstLine="0"/>
        <w:jc w:val="center"/>
        <w:rPr>
          <w:rFonts w:ascii="Calibri" w:hAnsi="Calibri"/>
          <w:sz w:val="32"/>
        </w:rPr>
      </w:pPr>
      <w:r>
        <w:rPr>
          <w:rFonts w:ascii="Calibri" w:hAnsi="Calibri"/>
          <w:color w:val="FFFFFF"/>
          <w:spacing w:val="-2"/>
          <w:sz w:val="32"/>
        </w:rPr>
        <w:t>Лояльність споживачів</w:t>
      </w: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BodyText"/>
        <w:ind w:left="0"/>
        <w:jc w:val="left"/>
        <w:rPr>
          <w:rFonts w:ascii="Calibri"/>
          <w:sz w:val="20"/>
        </w:rPr>
      </w:pPr>
    </w:p>
    <w:p>
      <w:pPr>
        <w:pStyle w:val="Heading2"/>
        <w:spacing w:line="362" w:lineRule="auto" w:before="244"/>
        <w:ind w:left="370"/>
        <w:jc w:val="left"/>
      </w:pPr>
      <w:r>
        <w:rPr/>
        <w:t>Рисунок</w:t>
      </w:r>
      <w:r>
        <w:rPr>
          <w:spacing w:val="40"/>
        </w:rPr>
        <w:t> </w:t>
      </w:r>
      <w:r>
        <w:rPr/>
        <w:t>3.3.</w:t>
      </w:r>
      <w:r>
        <w:rPr>
          <w:spacing w:val="40"/>
        </w:rPr>
        <w:t> </w:t>
      </w:r>
      <w:r>
        <w:rPr/>
        <w:t>Напрями</w:t>
      </w:r>
      <w:r>
        <w:rPr>
          <w:spacing w:val="40"/>
        </w:rPr>
        <w:t> </w:t>
      </w:r>
      <w:r>
        <w:rPr/>
        <w:t>розвитку</w:t>
      </w:r>
      <w:r>
        <w:rPr>
          <w:spacing w:val="40"/>
        </w:rPr>
        <w:t> </w:t>
      </w:r>
      <w:r>
        <w:rPr/>
        <w:t>бренду</w:t>
      </w:r>
      <w:r>
        <w:rPr>
          <w:spacing w:val="40"/>
        </w:rPr>
        <w:t> </w:t>
      </w:r>
      <w:r>
        <w:rPr/>
        <w:t>для</w:t>
      </w:r>
      <w:r>
        <w:rPr>
          <w:spacing w:val="40"/>
        </w:rPr>
        <w:t> </w:t>
      </w:r>
      <w:r>
        <w:rPr/>
        <w:t>збільшення</w:t>
      </w:r>
      <w:r>
        <w:rPr>
          <w:spacing w:val="40"/>
        </w:rPr>
        <w:t> </w:t>
      </w:r>
      <w:r>
        <w:rPr/>
        <w:t>лояльності </w:t>
      </w:r>
      <w:r>
        <w:rPr>
          <w:spacing w:val="-2"/>
        </w:rPr>
        <w:t>споживачів</w:t>
      </w:r>
    </w:p>
    <w:p>
      <w:pPr>
        <w:pStyle w:val="BodyText"/>
        <w:spacing w:line="314" w:lineRule="exact"/>
        <w:jc w:val="left"/>
      </w:pPr>
      <w:r>
        <w:rPr/>
        <w:t>Джерело:</w:t>
      </w:r>
      <w:r>
        <w:rPr>
          <w:spacing w:val="-13"/>
        </w:rPr>
        <w:t> </w:t>
      </w:r>
      <w:r>
        <w:rPr/>
        <w:t>власна</w:t>
      </w:r>
      <w:r>
        <w:rPr>
          <w:spacing w:val="-13"/>
        </w:rPr>
        <w:t> </w:t>
      </w:r>
      <w:r>
        <w:rPr/>
        <w:t>розробка</w:t>
      </w:r>
      <w:r>
        <w:rPr>
          <w:spacing w:val="-13"/>
        </w:rPr>
        <w:t> </w:t>
      </w:r>
      <w:r>
        <w:rPr>
          <w:spacing w:val="-2"/>
        </w:rPr>
        <w:t>автора</w:t>
      </w:r>
    </w:p>
    <w:p>
      <w:pPr>
        <w:pStyle w:val="BodyText"/>
        <w:ind w:left="0"/>
        <w:jc w:val="left"/>
        <w:rPr>
          <w:sz w:val="30"/>
        </w:rPr>
      </w:pPr>
    </w:p>
    <w:p>
      <w:pPr>
        <w:pStyle w:val="BodyText"/>
        <w:spacing w:before="10"/>
        <w:ind w:left="0"/>
        <w:jc w:val="left"/>
        <w:rPr>
          <w:sz w:val="25"/>
        </w:rPr>
      </w:pPr>
    </w:p>
    <w:p>
      <w:pPr>
        <w:pStyle w:val="BodyText"/>
        <w:spacing w:line="360" w:lineRule="auto"/>
        <w:ind w:right="656" w:firstLine="720"/>
      </w:pPr>
      <w:r>
        <w:rPr/>
        <w:t>Розширення ідентичності бренду передбачає активне використання тривалої історії функціонування бренду на території України. Фактично, попри іноземне походження назви, бренд спирається на тривалу історію в Україні та виробничі потужності та історії Одеського заводу дитячого харчування. На нашу думку, це дає можливість активно використовувати дитячу тему для позиціювання бренду: щасливі діти, якість та безпека, як для дітей, щасливе, яскраве, різнокольорове дитинство. Бренд також може стати частиною бренду міста Одеса. У цьому випадку проблема, пов’язана з іноземним походженням нас буде значно меншою, оскільки характерною</w:t>
      </w:r>
    </w:p>
    <w:p>
      <w:pPr>
        <w:spacing w:after="0" w:line="360" w:lineRule="auto"/>
        <w:sectPr>
          <w:type w:val="continuous"/>
          <w:pgSz w:w="11900" w:h="16840"/>
          <w:pgMar w:header="732" w:footer="0" w:top="1380" w:bottom="280" w:left="1080" w:right="760"/>
        </w:sectPr>
      </w:pPr>
    </w:p>
    <w:p>
      <w:pPr>
        <w:pStyle w:val="BodyText"/>
        <w:spacing w:line="360" w:lineRule="auto" w:before="76"/>
        <w:ind w:right="664"/>
      </w:pPr>
      <w:r>
        <w:rPr/>
        <w:t>частиною бренду Одеси є мультикультурність та розмаїтість нічного походження мешканців міста, історія, значний внесок у яку зробили представники різних народів.</w:t>
      </w:r>
    </w:p>
    <w:p>
      <w:pPr>
        <w:pStyle w:val="BodyText"/>
        <w:spacing w:line="360" w:lineRule="auto" w:before="1"/>
        <w:ind w:right="661" w:firstLine="720"/>
      </w:pPr>
      <w:r>
        <w:rPr/>
        <w:t>Розвиток капіталу бренду передбачає, згідно з нашим баченням активне використання теми якості та безпеки (безпека харчових продуктів як для дітей, сучасне обладнання та технології виробництва, культура виробничої якості як складової частини бренду. При постановці комунікаційних цілей необхідно забезпечити високий рівень поінформованості цільової аудиторії та ринку в цілому про дуже високий рівень якості. Якість повинна стати основою позиціювання та атрибутом бренду, який найкраще та найбільше запам’ятовується споживачам. Цей елемент позиціювання можна сформулювати так: «Jaffa – найкращий секс тропічних фруктів найвищої якості».</w:t>
      </w:r>
    </w:p>
    <w:p>
      <w:pPr>
        <w:pStyle w:val="BodyText"/>
        <w:spacing w:line="360" w:lineRule="auto"/>
        <w:ind w:right="660" w:firstLine="720"/>
      </w:pPr>
      <w:r>
        <w:rPr/>
        <w:t>Розвиток взаємовідносин з кінцевими споживачами передбачає започаткування</w:t>
      </w:r>
      <w:r>
        <w:rPr>
          <w:spacing w:val="-1"/>
        </w:rPr>
        <w:t> </w:t>
      </w:r>
      <w:r>
        <w:rPr/>
        <w:t>та</w:t>
      </w:r>
      <w:r>
        <w:rPr>
          <w:spacing w:val="-1"/>
        </w:rPr>
        <w:t> </w:t>
      </w:r>
      <w:r>
        <w:rPr/>
        <w:t>налагодження</w:t>
      </w:r>
      <w:r>
        <w:rPr>
          <w:spacing w:val="-2"/>
        </w:rPr>
        <w:t> </w:t>
      </w:r>
      <w:r>
        <w:rPr/>
        <w:t>Customer</w:t>
      </w:r>
      <w:r>
        <w:rPr>
          <w:spacing w:val="-1"/>
        </w:rPr>
        <w:t> </w:t>
      </w:r>
      <w:r>
        <w:rPr/>
        <w:t>Relationship</w:t>
      </w:r>
      <w:r>
        <w:rPr>
          <w:spacing w:val="-1"/>
        </w:rPr>
        <w:t> </w:t>
      </w:r>
      <w:r>
        <w:rPr/>
        <w:t>Management</w:t>
      </w:r>
      <w:r>
        <w:rPr>
          <w:spacing w:val="-1"/>
        </w:rPr>
        <w:t> </w:t>
      </w:r>
      <w:r>
        <w:rPr/>
        <w:t>(CRM) з кінцевими споживачами, що в теперішній час не робиться. Ця робота фактично передбачає формування спільноти лояльних користувачів та поціновувачів бренду. Наявність такої спільноти дає можливість швидко проводити різноманітні маркетингові дослідження на предмет з'ясування мотивації, особливостей споживання, сприйняття бренду, а також використовувати лояльних споживачів якості посланців бренду для поширення інформації на ринку від споживачів до споживачів. Це робота передбачає</w:t>
      </w:r>
      <w:r>
        <w:rPr>
          <w:spacing w:val="-18"/>
        </w:rPr>
        <w:t> </w:t>
      </w:r>
      <w:r>
        <w:rPr/>
        <w:t>визначення</w:t>
      </w:r>
      <w:r>
        <w:rPr>
          <w:spacing w:val="-17"/>
        </w:rPr>
        <w:t> </w:t>
      </w:r>
      <w:r>
        <w:rPr/>
        <w:t>можливостей</w:t>
      </w:r>
      <w:r>
        <w:rPr>
          <w:spacing w:val="-18"/>
        </w:rPr>
        <w:t> </w:t>
      </w:r>
      <w:r>
        <w:rPr/>
        <w:t>для</w:t>
      </w:r>
      <w:r>
        <w:rPr>
          <w:spacing w:val="-17"/>
        </w:rPr>
        <w:t> </w:t>
      </w:r>
      <w:r>
        <w:rPr/>
        <w:t>гейміфікації</w:t>
      </w:r>
      <w:r>
        <w:rPr>
          <w:spacing w:val="-18"/>
        </w:rPr>
        <w:t> </w:t>
      </w:r>
      <w:r>
        <w:rPr/>
        <w:t>взаємодії:</w:t>
      </w:r>
      <w:r>
        <w:rPr>
          <w:spacing w:val="-17"/>
        </w:rPr>
        <w:t> </w:t>
      </w:r>
      <w:r>
        <w:rPr/>
        <w:t>організація ігрової</w:t>
      </w:r>
      <w:r>
        <w:rPr>
          <w:spacing w:val="-15"/>
        </w:rPr>
        <w:t> </w:t>
      </w:r>
      <w:r>
        <w:rPr/>
        <w:t>взаємодії</w:t>
      </w:r>
      <w:r>
        <w:rPr>
          <w:spacing w:val="-15"/>
        </w:rPr>
        <w:t> </w:t>
      </w:r>
      <w:r>
        <w:rPr/>
        <w:t>зі</w:t>
      </w:r>
      <w:r>
        <w:rPr>
          <w:spacing w:val="-15"/>
        </w:rPr>
        <w:t> </w:t>
      </w:r>
      <w:r>
        <w:rPr/>
        <w:t>споживачами</w:t>
      </w:r>
      <w:r>
        <w:rPr>
          <w:spacing w:val="-14"/>
        </w:rPr>
        <w:t> </w:t>
      </w:r>
      <w:r>
        <w:rPr/>
        <w:t>на</w:t>
      </w:r>
      <w:r>
        <w:rPr>
          <w:spacing w:val="-15"/>
        </w:rPr>
        <w:t> </w:t>
      </w:r>
      <w:r>
        <w:rPr/>
        <w:t>теми,</w:t>
      </w:r>
      <w:r>
        <w:rPr>
          <w:spacing w:val="-15"/>
        </w:rPr>
        <w:t> </w:t>
      </w:r>
      <w:r>
        <w:rPr/>
        <w:t>що</w:t>
      </w:r>
      <w:r>
        <w:rPr>
          <w:spacing w:val="-14"/>
        </w:rPr>
        <w:t> </w:t>
      </w:r>
      <w:r>
        <w:rPr/>
        <w:t>їх</w:t>
      </w:r>
      <w:r>
        <w:rPr>
          <w:spacing w:val="-14"/>
        </w:rPr>
        <w:t> </w:t>
      </w:r>
      <w:r>
        <w:rPr/>
        <w:t>цікавлять</w:t>
      </w:r>
      <w:r>
        <w:rPr>
          <w:spacing w:val="-15"/>
        </w:rPr>
        <w:t> </w:t>
      </w:r>
      <w:r>
        <w:rPr/>
        <w:t>та</w:t>
      </w:r>
      <w:r>
        <w:rPr>
          <w:spacing w:val="-15"/>
        </w:rPr>
        <w:t> </w:t>
      </w:r>
      <w:r>
        <w:rPr/>
        <w:t>є</w:t>
      </w:r>
      <w:r>
        <w:rPr>
          <w:spacing w:val="-15"/>
        </w:rPr>
        <w:t> </w:t>
      </w:r>
      <w:r>
        <w:rPr/>
        <w:t>дотичними</w:t>
      </w:r>
      <w:r>
        <w:rPr>
          <w:spacing w:val="-14"/>
        </w:rPr>
        <w:t> </w:t>
      </w:r>
      <w:r>
        <w:rPr/>
        <w:t>до споживання соків бренду, залучення лідерів думок, визначення системи винагороди</w:t>
      </w:r>
      <w:r>
        <w:rPr>
          <w:spacing w:val="-4"/>
        </w:rPr>
        <w:t> </w:t>
      </w:r>
      <w:r>
        <w:rPr/>
        <w:t>та</w:t>
      </w:r>
      <w:r>
        <w:rPr>
          <w:spacing w:val="-4"/>
        </w:rPr>
        <w:t> </w:t>
      </w:r>
      <w:r>
        <w:rPr/>
        <w:t>заохочення</w:t>
      </w:r>
      <w:r>
        <w:rPr>
          <w:spacing w:val="-4"/>
        </w:rPr>
        <w:t> </w:t>
      </w:r>
      <w:r>
        <w:rPr/>
        <w:t>для</w:t>
      </w:r>
      <w:r>
        <w:rPr>
          <w:spacing w:val="-4"/>
        </w:rPr>
        <w:t> </w:t>
      </w:r>
      <w:r>
        <w:rPr/>
        <w:t>лояльних</w:t>
      </w:r>
      <w:r>
        <w:rPr>
          <w:spacing w:val="-4"/>
        </w:rPr>
        <w:t> </w:t>
      </w:r>
      <w:r>
        <w:rPr/>
        <w:t>споживачів.</w:t>
      </w:r>
      <w:r>
        <w:rPr>
          <w:spacing w:val="-4"/>
        </w:rPr>
        <w:t> </w:t>
      </w:r>
      <w:r>
        <w:rPr/>
        <w:t>Попри</w:t>
      </w:r>
      <w:r>
        <w:rPr>
          <w:spacing w:val="-4"/>
        </w:rPr>
        <w:t> </w:t>
      </w:r>
      <w:r>
        <w:rPr/>
        <w:t>всю</w:t>
      </w:r>
      <w:r>
        <w:rPr>
          <w:spacing w:val="-4"/>
        </w:rPr>
        <w:t> </w:t>
      </w:r>
      <w:r>
        <w:rPr/>
        <w:t>складність організації</w:t>
      </w:r>
      <w:r>
        <w:rPr>
          <w:spacing w:val="-6"/>
        </w:rPr>
        <w:t> </w:t>
      </w:r>
      <w:r>
        <w:rPr/>
        <w:t>подібної</w:t>
      </w:r>
      <w:r>
        <w:rPr>
          <w:spacing w:val="-6"/>
        </w:rPr>
        <w:t> </w:t>
      </w:r>
      <w:r>
        <w:rPr/>
        <w:t>системи</w:t>
      </w:r>
      <w:r>
        <w:rPr>
          <w:spacing w:val="-6"/>
        </w:rPr>
        <w:t> </w:t>
      </w:r>
      <w:r>
        <w:rPr/>
        <w:t>на</w:t>
      </w:r>
      <w:r>
        <w:rPr>
          <w:spacing w:val="-6"/>
        </w:rPr>
        <w:t> </w:t>
      </w:r>
      <w:r>
        <w:rPr/>
        <w:t>ринку</w:t>
      </w:r>
      <w:r>
        <w:rPr>
          <w:spacing w:val="-6"/>
        </w:rPr>
        <w:t> </w:t>
      </w:r>
      <w:r>
        <w:rPr/>
        <w:t>споживчих</w:t>
      </w:r>
      <w:r>
        <w:rPr>
          <w:spacing w:val="-6"/>
        </w:rPr>
        <w:t> </w:t>
      </w:r>
      <w:r>
        <w:rPr/>
        <w:t>товарів</w:t>
      </w:r>
      <w:r>
        <w:rPr>
          <w:spacing w:val="-6"/>
        </w:rPr>
        <w:t> </w:t>
      </w:r>
      <w:r>
        <w:rPr/>
        <w:t>масового</w:t>
      </w:r>
      <w:r>
        <w:rPr>
          <w:spacing w:val="-6"/>
        </w:rPr>
        <w:t> </w:t>
      </w:r>
      <w:r>
        <w:rPr/>
        <w:t>попиту, така</w:t>
      </w:r>
      <w:r>
        <w:rPr>
          <w:spacing w:val="79"/>
          <w:w w:val="150"/>
        </w:rPr>
        <w:t>  </w:t>
      </w:r>
      <w:r>
        <w:rPr/>
        <w:t>робота</w:t>
      </w:r>
      <w:r>
        <w:rPr>
          <w:spacing w:val="79"/>
          <w:w w:val="150"/>
        </w:rPr>
        <w:t>  </w:t>
      </w:r>
      <w:r>
        <w:rPr/>
        <w:t>дасть</w:t>
      </w:r>
      <w:r>
        <w:rPr>
          <w:spacing w:val="79"/>
          <w:w w:val="150"/>
        </w:rPr>
        <w:t>  </w:t>
      </w:r>
      <w:r>
        <w:rPr/>
        <w:t>неоціненну</w:t>
      </w:r>
      <w:r>
        <w:rPr>
          <w:spacing w:val="79"/>
          <w:w w:val="150"/>
        </w:rPr>
        <w:t>  </w:t>
      </w:r>
      <w:r>
        <w:rPr/>
        <w:t>конкурентну</w:t>
      </w:r>
      <w:r>
        <w:rPr>
          <w:spacing w:val="79"/>
          <w:w w:val="150"/>
        </w:rPr>
        <w:t>  </w:t>
      </w:r>
      <w:r>
        <w:rPr/>
        <w:t>перевагу</w:t>
      </w:r>
      <w:r>
        <w:rPr>
          <w:spacing w:val="79"/>
          <w:w w:val="150"/>
        </w:rPr>
        <w:t>  </w:t>
      </w:r>
      <w:r>
        <w:rPr/>
        <w:t>вигляді</w:t>
      </w:r>
    </w:p>
    <w:p>
      <w:pPr>
        <w:spacing w:after="0" w:line="360" w:lineRule="auto"/>
        <w:sectPr>
          <w:pgSz w:w="11900" w:h="16840"/>
          <w:pgMar w:header="732" w:footer="0" w:top="1360" w:bottom="280" w:left="1080" w:right="760"/>
        </w:sectPr>
      </w:pPr>
    </w:p>
    <w:p>
      <w:pPr>
        <w:pStyle w:val="BodyText"/>
        <w:spacing w:line="362" w:lineRule="auto" w:before="76"/>
        <w:ind w:right="662"/>
      </w:pPr>
      <w:r>
        <w:rPr/>
        <w:t>безпосереднього контакту з цільовими споживачами та можливості одержання первинної інформації про споживання.</w:t>
      </w:r>
    </w:p>
    <w:p>
      <w:pPr>
        <w:pStyle w:val="BodyText"/>
        <w:spacing w:line="360" w:lineRule="auto"/>
        <w:ind w:right="662" w:firstLine="720"/>
      </w:pPr>
      <w:r>
        <w:rPr/>
        <w:t>Згідно з галузевими даними, в результаті реалізації кроків, описаних вище можна очікувати на збільшення кількості лояльних споживачів на 10 15 %.</w:t>
      </w:r>
    </w:p>
    <w:p>
      <w:pPr>
        <w:pStyle w:val="BodyText"/>
        <w:spacing w:line="360" w:lineRule="auto"/>
        <w:ind w:right="660" w:firstLine="720"/>
      </w:pPr>
      <w:r>
        <w:rPr/>
        <w:t>Російсько-українська війна спричинилося до драматичних змін у суспільстві, в економіці, в долі споживачів. Вона також позначилася на діяльності</w:t>
      </w:r>
      <w:r>
        <w:rPr>
          <w:spacing w:val="-18"/>
        </w:rPr>
        <w:t> </w:t>
      </w:r>
      <w:r>
        <w:rPr/>
        <w:t>компаній</w:t>
      </w:r>
      <w:r>
        <w:rPr>
          <w:spacing w:val="-17"/>
        </w:rPr>
        <w:t> </w:t>
      </w:r>
      <w:r>
        <w:rPr/>
        <w:t>виробників</w:t>
      </w:r>
      <w:r>
        <w:rPr>
          <w:spacing w:val="-18"/>
        </w:rPr>
        <w:t> </w:t>
      </w:r>
      <w:r>
        <w:rPr/>
        <w:t>сокової</w:t>
      </w:r>
      <w:r>
        <w:rPr>
          <w:spacing w:val="-17"/>
        </w:rPr>
        <w:t> </w:t>
      </w:r>
      <w:r>
        <w:rPr/>
        <w:t>продукції</w:t>
      </w:r>
      <w:r>
        <w:rPr>
          <w:spacing w:val="-18"/>
        </w:rPr>
        <w:t> </w:t>
      </w:r>
      <w:r>
        <w:rPr/>
        <w:t>та</w:t>
      </w:r>
      <w:r>
        <w:rPr>
          <w:spacing w:val="-17"/>
        </w:rPr>
        <w:t> </w:t>
      </w:r>
      <w:r>
        <w:rPr/>
        <w:t>функціонуванні</w:t>
      </w:r>
      <w:r>
        <w:rPr>
          <w:spacing w:val="-18"/>
        </w:rPr>
        <w:t> </w:t>
      </w:r>
      <w:r>
        <w:rPr/>
        <w:t>цілого ринку. Плани щодо розвитку взаємодії з клієнтами, розширені брендової ідентичності</w:t>
      </w:r>
      <w:r>
        <w:rPr>
          <w:spacing w:val="-12"/>
        </w:rPr>
        <w:t> </w:t>
      </w:r>
      <w:r>
        <w:rPr/>
        <w:t>та</w:t>
      </w:r>
      <w:r>
        <w:rPr>
          <w:spacing w:val="-12"/>
        </w:rPr>
        <w:t> </w:t>
      </w:r>
      <w:r>
        <w:rPr/>
        <w:t>позиціонування</w:t>
      </w:r>
      <w:r>
        <w:rPr>
          <w:spacing w:val="-12"/>
        </w:rPr>
        <w:t> </w:t>
      </w:r>
      <w:r>
        <w:rPr/>
        <w:t>поки</w:t>
      </w:r>
      <w:r>
        <w:rPr>
          <w:spacing w:val="-12"/>
        </w:rPr>
        <w:t> </w:t>
      </w:r>
      <w:r>
        <w:rPr/>
        <w:t>що</w:t>
      </w:r>
      <w:r>
        <w:rPr>
          <w:spacing w:val="-12"/>
        </w:rPr>
        <w:t> </w:t>
      </w:r>
      <w:r>
        <w:rPr/>
        <w:t>залишаються</w:t>
      </w:r>
      <w:r>
        <w:rPr>
          <w:spacing w:val="-12"/>
        </w:rPr>
        <w:t> </w:t>
      </w:r>
      <w:r>
        <w:rPr/>
        <w:t>нереалізованими.</w:t>
      </w:r>
      <w:r>
        <w:rPr>
          <w:spacing w:val="-12"/>
        </w:rPr>
        <w:t> </w:t>
      </w:r>
      <w:r>
        <w:rPr/>
        <w:t>На ринку спостерігається зменшення обсягу реалізованої продукції, спостерігаються проблеми у взаємодії з постачальниками, відвантажені та доправленні продукції до кінцевих споживачів. Компанія спостерігає зростання попиту на багато різновидів своєї продукції, в першу чергу – на дитяче харчування, що значною мірою зумовлена виходом з українського ринку</w:t>
      </w:r>
      <w:r>
        <w:rPr>
          <w:spacing w:val="-8"/>
        </w:rPr>
        <w:t> </w:t>
      </w:r>
      <w:r>
        <w:rPr/>
        <w:t>багатьох</w:t>
      </w:r>
      <w:r>
        <w:rPr>
          <w:spacing w:val="-8"/>
        </w:rPr>
        <w:t> </w:t>
      </w:r>
      <w:r>
        <w:rPr/>
        <w:t>іноземних</w:t>
      </w:r>
      <w:r>
        <w:rPr>
          <w:spacing w:val="-8"/>
        </w:rPr>
        <w:t> </w:t>
      </w:r>
      <w:r>
        <w:rPr/>
        <w:t>виробників</w:t>
      </w:r>
      <w:r>
        <w:rPr>
          <w:spacing w:val="-8"/>
        </w:rPr>
        <w:t> </w:t>
      </w:r>
      <w:r>
        <w:rPr/>
        <w:t>та</w:t>
      </w:r>
      <w:r>
        <w:rPr>
          <w:spacing w:val="-8"/>
        </w:rPr>
        <w:t> </w:t>
      </w:r>
      <w:r>
        <w:rPr/>
        <w:t>бойкотом,</w:t>
      </w:r>
      <w:r>
        <w:rPr>
          <w:spacing w:val="-9"/>
        </w:rPr>
        <w:t> </w:t>
      </w:r>
      <w:r>
        <w:rPr/>
        <w:t>який</w:t>
      </w:r>
      <w:r>
        <w:rPr>
          <w:spacing w:val="-8"/>
        </w:rPr>
        <w:t> </w:t>
      </w:r>
      <w:r>
        <w:rPr/>
        <w:t>спостерігається</w:t>
      </w:r>
      <w:r>
        <w:rPr>
          <w:spacing w:val="-8"/>
        </w:rPr>
        <w:t> </w:t>
      </w:r>
      <w:r>
        <w:rPr/>
        <w:t>на ринку стосовно продукції, яка походить чи пов’язана з країною агресором. Але в тому, що стосується виробництва та реалізації соків, спостерігається зниження обсягів реалізованої продукції. В той час, як великі роздрібні мережі на підконтрольних уряду України територіях поступово відновлюють</w:t>
      </w:r>
      <w:r>
        <w:rPr>
          <w:spacing w:val="-1"/>
        </w:rPr>
        <w:t> </w:t>
      </w:r>
      <w:r>
        <w:rPr/>
        <w:t>обсяг</w:t>
      </w:r>
      <w:r>
        <w:rPr>
          <w:spacing w:val="-1"/>
        </w:rPr>
        <w:t> </w:t>
      </w:r>
      <w:r>
        <w:rPr/>
        <w:t>закупівель,</w:t>
      </w:r>
      <w:r>
        <w:rPr>
          <w:spacing w:val="-2"/>
        </w:rPr>
        <w:t> </w:t>
      </w:r>
      <w:r>
        <w:rPr/>
        <w:t>локальні</w:t>
      </w:r>
      <w:r>
        <w:rPr>
          <w:spacing w:val="-2"/>
        </w:rPr>
        <w:t> </w:t>
      </w:r>
      <w:r>
        <w:rPr/>
        <w:t>продавці,</w:t>
      </w:r>
      <w:r>
        <w:rPr>
          <w:spacing w:val="-2"/>
        </w:rPr>
        <w:t> </w:t>
      </w:r>
      <w:r>
        <w:rPr/>
        <w:t>не</w:t>
      </w:r>
      <w:r>
        <w:rPr>
          <w:spacing w:val="-2"/>
        </w:rPr>
        <w:t> </w:t>
      </w:r>
      <w:r>
        <w:rPr/>
        <w:t>мережеві</w:t>
      </w:r>
      <w:r>
        <w:rPr>
          <w:spacing w:val="-2"/>
        </w:rPr>
        <w:t> </w:t>
      </w:r>
      <w:r>
        <w:rPr/>
        <w:t>магазини</w:t>
      </w:r>
      <w:r>
        <w:rPr>
          <w:spacing w:val="-2"/>
        </w:rPr>
        <w:t> </w:t>
      </w:r>
      <w:r>
        <w:rPr/>
        <w:t>та фізичні</w:t>
      </w:r>
      <w:r>
        <w:rPr>
          <w:spacing w:val="-8"/>
        </w:rPr>
        <w:t> </w:t>
      </w:r>
      <w:r>
        <w:rPr/>
        <w:t>особи</w:t>
      </w:r>
      <w:r>
        <w:rPr>
          <w:spacing w:val="-8"/>
        </w:rPr>
        <w:t> </w:t>
      </w:r>
      <w:r>
        <w:rPr/>
        <w:t>підприємці</w:t>
      </w:r>
      <w:r>
        <w:rPr>
          <w:spacing w:val="-8"/>
        </w:rPr>
        <w:t> </w:t>
      </w:r>
      <w:r>
        <w:rPr/>
        <w:t>значно</w:t>
      </w:r>
      <w:r>
        <w:rPr>
          <w:spacing w:val="-8"/>
        </w:rPr>
        <w:t> </w:t>
      </w:r>
      <w:r>
        <w:rPr/>
        <w:t>скоротили</w:t>
      </w:r>
      <w:r>
        <w:rPr>
          <w:spacing w:val="-8"/>
        </w:rPr>
        <w:t> </w:t>
      </w:r>
      <w:r>
        <w:rPr/>
        <w:t>обсяги</w:t>
      </w:r>
      <w:r>
        <w:rPr>
          <w:spacing w:val="-8"/>
        </w:rPr>
        <w:t> </w:t>
      </w:r>
      <w:r>
        <w:rPr/>
        <w:t>закупівель,</w:t>
      </w:r>
      <w:r>
        <w:rPr>
          <w:spacing w:val="-8"/>
        </w:rPr>
        <w:t> </w:t>
      </w:r>
      <w:r>
        <w:rPr/>
        <w:t>багато</w:t>
      </w:r>
      <w:r>
        <w:rPr>
          <w:spacing w:val="-8"/>
        </w:rPr>
        <w:t> </w:t>
      </w:r>
      <w:r>
        <w:rPr/>
        <w:t>з</w:t>
      </w:r>
      <w:r>
        <w:rPr>
          <w:spacing w:val="-8"/>
        </w:rPr>
        <w:t> </w:t>
      </w:r>
      <w:r>
        <w:rPr/>
        <w:t>них від початку війни просто не працюють. Відтак, локальні продавці, не мережеві магазини та фізичні особи підприємці значно скоротили обсяги закупівель, багато з них від початку війни просто не працюють. Відтак, практична реалізація кроків, спрямованих на зміцнення мотивації споживачів</w:t>
      </w:r>
      <w:r>
        <w:rPr>
          <w:spacing w:val="-2"/>
        </w:rPr>
        <w:t> </w:t>
      </w:r>
      <w:r>
        <w:rPr/>
        <w:t>посилення</w:t>
      </w:r>
      <w:r>
        <w:rPr>
          <w:spacing w:val="-2"/>
        </w:rPr>
        <w:t> </w:t>
      </w:r>
      <w:r>
        <w:rPr/>
        <w:t>лояльності</w:t>
      </w:r>
      <w:r>
        <w:rPr>
          <w:spacing w:val="-2"/>
        </w:rPr>
        <w:t> </w:t>
      </w:r>
      <w:r>
        <w:rPr/>
        <w:t>та</w:t>
      </w:r>
      <w:r>
        <w:rPr>
          <w:spacing w:val="-2"/>
        </w:rPr>
        <w:t> </w:t>
      </w:r>
      <w:r>
        <w:rPr/>
        <w:t>збільшення</w:t>
      </w:r>
      <w:r>
        <w:rPr>
          <w:spacing w:val="-2"/>
        </w:rPr>
        <w:t> </w:t>
      </w:r>
      <w:r>
        <w:rPr/>
        <w:t>частки</w:t>
      </w:r>
      <w:r>
        <w:rPr>
          <w:spacing w:val="-2"/>
        </w:rPr>
        <w:t> </w:t>
      </w:r>
      <w:r>
        <w:rPr/>
        <w:t>лояльних</w:t>
      </w:r>
      <w:r>
        <w:rPr>
          <w:spacing w:val="-2"/>
        </w:rPr>
        <w:t> </w:t>
      </w:r>
      <w:r>
        <w:rPr/>
        <w:t>покупців вимушено</w:t>
      </w:r>
      <w:r>
        <w:rPr>
          <w:spacing w:val="56"/>
        </w:rPr>
        <w:t> </w:t>
      </w:r>
      <w:r>
        <w:rPr/>
        <w:t>відкладаються</w:t>
      </w:r>
      <w:r>
        <w:rPr>
          <w:spacing w:val="57"/>
        </w:rPr>
        <w:t> </w:t>
      </w:r>
      <w:r>
        <w:rPr/>
        <w:t>до</w:t>
      </w:r>
      <w:r>
        <w:rPr>
          <w:spacing w:val="56"/>
        </w:rPr>
        <w:t> </w:t>
      </w:r>
      <w:r>
        <w:rPr/>
        <w:t>завершення</w:t>
      </w:r>
      <w:r>
        <w:rPr>
          <w:spacing w:val="57"/>
        </w:rPr>
        <w:t> </w:t>
      </w:r>
      <w:r>
        <w:rPr/>
        <w:t>війни.</w:t>
      </w:r>
      <w:r>
        <w:rPr>
          <w:spacing w:val="56"/>
        </w:rPr>
        <w:t> </w:t>
      </w:r>
      <w:r>
        <w:rPr/>
        <w:t>Від</w:t>
      </w:r>
      <w:r>
        <w:rPr>
          <w:spacing w:val="56"/>
        </w:rPr>
        <w:t> </w:t>
      </w:r>
      <w:r>
        <w:rPr/>
        <w:t>початку</w:t>
      </w:r>
      <w:r>
        <w:rPr>
          <w:spacing w:val="57"/>
        </w:rPr>
        <w:t> </w:t>
      </w:r>
      <w:r>
        <w:rPr/>
        <w:t>війни</w:t>
      </w:r>
      <w:r>
        <w:rPr>
          <w:spacing w:val="59"/>
        </w:rPr>
        <w:t> </w:t>
      </w:r>
      <w:r>
        <w:rPr>
          <w:spacing w:val="-5"/>
        </w:rPr>
        <w:t>ТОВ</w:t>
      </w:r>
    </w:p>
    <w:p>
      <w:pPr>
        <w:spacing w:after="0" w:line="360" w:lineRule="auto"/>
        <w:sectPr>
          <w:pgSz w:w="11900" w:h="16840"/>
          <w:pgMar w:header="732" w:footer="0" w:top="1360" w:bottom="280" w:left="1080" w:right="760"/>
        </w:sectPr>
      </w:pPr>
    </w:p>
    <w:p>
      <w:pPr>
        <w:pStyle w:val="BodyText"/>
        <w:spacing w:line="362" w:lineRule="auto" w:before="76"/>
        <w:jc w:val="left"/>
      </w:pPr>
      <w:r>
        <w:rPr/>
        <w:t>Вітмарк</w:t>
      </w:r>
      <w:r>
        <w:rPr>
          <w:spacing w:val="35"/>
        </w:rPr>
        <w:t> </w:t>
      </w:r>
      <w:r>
        <w:rPr/>
        <w:t>бере</w:t>
      </w:r>
      <w:r>
        <w:rPr>
          <w:spacing w:val="35"/>
        </w:rPr>
        <w:t> </w:t>
      </w:r>
      <w:r>
        <w:rPr/>
        <w:t>активну</w:t>
      </w:r>
      <w:r>
        <w:rPr>
          <w:spacing w:val="35"/>
        </w:rPr>
        <w:t> </w:t>
      </w:r>
      <w:r>
        <w:rPr/>
        <w:t>участь</w:t>
      </w:r>
      <w:r>
        <w:rPr>
          <w:spacing w:val="35"/>
        </w:rPr>
        <w:t> </w:t>
      </w:r>
      <w:r>
        <w:rPr/>
        <w:t>у</w:t>
      </w:r>
      <w:r>
        <w:rPr>
          <w:spacing w:val="35"/>
        </w:rPr>
        <w:t> </w:t>
      </w:r>
      <w:r>
        <w:rPr/>
        <w:t>волонтерському</w:t>
      </w:r>
      <w:r>
        <w:rPr>
          <w:spacing w:val="35"/>
        </w:rPr>
        <w:t> </w:t>
      </w:r>
      <w:r>
        <w:rPr/>
        <w:t>русі,</w:t>
      </w:r>
      <w:r>
        <w:rPr>
          <w:spacing w:val="35"/>
        </w:rPr>
        <w:t> </w:t>
      </w:r>
      <w:r>
        <w:rPr/>
        <w:t>свої</w:t>
      </w:r>
      <w:r>
        <w:rPr>
          <w:spacing w:val="35"/>
        </w:rPr>
        <w:t> </w:t>
      </w:r>
      <w:r>
        <w:rPr/>
        <w:t>соки</w:t>
      </w:r>
      <w:r>
        <w:rPr>
          <w:spacing w:val="35"/>
        </w:rPr>
        <w:t> </w:t>
      </w:r>
      <w:r>
        <w:rPr/>
        <w:t>збройним силам, 7% працівників захищають країну зі зброєю в руках [34].</w:t>
      </w:r>
    </w:p>
    <w:p>
      <w:pPr>
        <w:spacing w:after="0" w:line="362" w:lineRule="auto"/>
        <w:jc w:val="left"/>
        <w:sectPr>
          <w:pgSz w:w="11900" w:h="16840"/>
          <w:pgMar w:header="732" w:footer="0" w:top="1360" w:bottom="280" w:left="1080" w:right="760"/>
        </w:sectPr>
      </w:pPr>
    </w:p>
    <w:p>
      <w:pPr>
        <w:pStyle w:val="Heading1"/>
        <w:ind w:right="627"/>
      </w:pPr>
      <w:bookmarkStart w:name="_TOC_250001" w:id="12"/>
      <w:bookmarkEnd w:id="12"/>
      <w:r>
        <w:rPr>
          <w:spacing w:val="-2"/>
        </w:rPr>
        <w:t>ВИСНОВКИ</w:t>
      </w:r>
    </w:p>
    <w:p>
      <w:pPr>
        <w:pStyle w:val="BodyText"/>
        <w:spacing w:before="7"/>
        <w:ind w:left="0"/>
        <w:jc w:val="left"/>
        <w:rPr>
          <w:b/>
          <w:sz w:val="24"/>
        </w:rPr>
      </w:pPr>
    </w:p>
    <w:p>
      <w:pPr>
        <w:pStyle w:val="BodyText"/>
        <w:spacing w:line="357" w:lineRule="auto"/>
        <w:ind w:right="661" w:firstLine="720"/>
      </w:pPr>
      <w:r>
        <w:rPr>
          <w:spacing w:val="-2"/>
        </w:rPr>
        <w:t>В</w:t>
      </w:r>
      <w:r>
        <w:rPr>
          <w:spacing w:val="-11"/>
        </w:rPr>
        <w:t> </w:t>
      </w:r>
      <w:r>
        <w:rPr>
          <w:spacing w:val="-2"/>
        </w:rPr>
        <w:t>результаті</w:t>
      </w:r>
      <w:r>
        <w:rPr>
          <w:spacing w:val="-12"/>
        </w:rPr>
        <w:t> </w:t>
      </w:r>
      <w:r>
        <w:rPr>
          <w:spacing w:val="-2"/>
        </w:rPr>
        <w:t>проведеного</w:t>
      </w:r>
      <w:r>
        <w:rPr>
          <w:spacing w:val="-12"/>
        </w:rPr>
        <w:t> </w:t>
      </w:r>
      <w:r>
        <w:rPr>
          <w:spacing w:val="-2"/>
        </w:rPr>
        <w:t>дослідження</w:t>
      </w:r>
      <w:r>
        <w:rPr>
          <w:spacing w:val="-12"/>
        </w:rPr>
        <w:t> </w:t>
      </w:r>
      <w:r>
        <w:rPr>
          <w:spacing w:val="-2"/>
        </w:rPr>
        <w:t>можна</w:t>
      </w:r>
      <w:r>
        <w:rPr>
          <w:spacing w:val="-12"/>
        </w:rPr>
        <w:t> </w:t>
      </w:r>
      <w:r>
        <w:rPr>
          <w:spacing w:val="-2"/>
        </w:rPr>
        <w:t>сформулювати</w:t>
      </w:r>
      <w:r>
        <w:rPr>
          <w:spacing w:val="-12"/>
        </w:rPr>
        <w:t> </w:t>
      </w:r>
      <w:r>
        <w:rPr>
          <w:spacing w:val="-2"/>
        </w:rPr>
        <w:t>наступні висновки.</w:t>
      </w:r>
    </w:p>
    <w:p>
      <w:pPr>
        <w:pStyle w:val="ListParagraph"/>
        <w:numPr>
          <w:ilvl w:val="0"/>
          <w:numId w:val="13"/>
        </w:numPr>
        <w:tabs>
          <w:tab w:pos="1090" w:val="left" w:leader="none"/>
        </w:tabs>
        <w:spacing w:line="360" w:lineRule="auto" w:before="6" w:after="0"/>
        <w:ind w:left="1090" w:right="659" w:hanging="360"/>
        <w:jc w:val="both"/>
        <w:rPr>
          <w:sz w:val="28"/>
        </w:rPr>
      </w:pPr>
      <w:r>
        <w:rPr>
          <w:sz w:val="28"/>
        </w:rPr>
        <w:t>Брендинг є важливим інструментом управління організацією в теперішніх умовах, які характеризуються обмеженням можливості для</w:t>
      </w:r>
      <w:r>
        <w:rPr>
          <w:spacing w:val="-11"/>
          <w:sz w:val="28"/>
        </w:rPr>
        <w:t> </w:t>
      </w:r>
      <w:r>
        <w:rPr>
          <w:sz w:val="28"/>
        </w:rPr>
        <w:t>диференціації</w:t>
      </w:r>
      <w:r>
        <w:rPr>
          <w:spacing w:val="-11"/>
          <w:sz w:val="28"/>
        </w:rPr>
        <w:t> </w:t>
      </w:r>
      <w:r>
        <w:rPr>
          <w:sz w:val="28"/>
        </w:rPr>
        <w:t>товарів</w:t>
      </w:r>
      <w:r>
        <w:rPr>
          <w:spacing w:val="-11"/>
          <w:sz w:val="28"/>
        </w:rPr>
        <w:t> </w:t>
      </w:r>
      <w:r>
        <w:rPr>
          <w:sz w:val="28"/>
        </w:rPr>
        <w:t>та</w:t>
      </w:r>
      <w:r>
        <w:rPr>
          <w:spacing w:val="-11"/>
          <w:sz w:val="28"/>
        </w:rPr>
        <w:t> </w:t>
      </w:r>
      <w:r>
        <w:rPr>
          <w:sz w:val="28"/>
        </w:rPr>
        <w:t>послуг</w:t>
      </w:r>
      <w:r>
        <w:rPr>
          <w:spacing w:val="-11"/>
          <w:sz w:val="28"/>
        </w:rPr>
        <w:t> </w:t>
      </w:r>
      <w:r>
        <w:rPr>
          <w:sz w:val="28"/>
        </w:rPr>
        <w:t>на</w:t>
      </w:r>
      <w:r>
        <w:rPr>
          <w:spacing w:val="-11"/>
          <w:sz w:val="28"/>
        </w:rPr>
        <w:t> </w:t>
      </w:r>
      <w:r>
        <w:rPr>
          <w:sz w:val="28"/>
        </w:rPr>
        <w:t>основі</w:t>
      </w:r>
      <w:r>
        <w:rPr>
          <w:spacing w:val="-11"/>
          <w:sz w:val="28"/>
        </w:rPr>
        <w:t> </w:t>
      </w:r>
      <w:r>
        <w:rPr>
          <w:sz w:val="28"/>
        </w:rPr>
        <w:t>матеріальних</w:t>
      </w:r>
      <w:r>
        <w:rPr>
          <w:spacing w:val="-11"/>
          <w:sz w:val="28"/>
        </w:rPr>
        <w:t> </w:t>
      </w:r>
      <w:r>
        <w:rPr>
          <w:sz w:val="28"/>
        </w:rPr>
        <w:t>атрибутів чи характеристик. Брендинг дозволяє створювати та посилювати емоційно значущі елементи пропозиції цінності та робити її важливою частиною досвіду споживача. Проблема пошуку виразних точок</w:t>
      </w:r>
      <w:r>
        <w:rPr>
          <w:spacing w:val="-5"/>
          <w:sz w:val="28"/>
        </w:rPr>
        <w:t> </w:t>
      </w:r>
      <w:r>
        <w:rPr>
          <w:sz w:val="28"/>
        </w:rPr>
        <w:t>диференціації</w:t>
      </w:r>
      <w:r>
        <w:rPr>
          <w:spacing w:val="-5"/>
          <w:sz w:val="28"/>
        </w:rPr>
        <w:t> </w:t>
      </w:r>
      <w:r>
        <w:rPr>
          <w:sz w:val="28"/>
        </w:rPr>
        <w:t>та</w:t>
      </w:r>
      <w:r>
        <w:rPr>
          <w:spacing w:val="-5"/>
          <w:sz w:val="28"/>
        </w:rPr>
        <w:t> </w:t>
      </w:r>
      <w:r>
        <w:rPr>
          <w:sz w:val="28"/>
        </w:rPr>
        <w:t>формування</w:t>
      </w:r>
      <w:r>
        <w:rPr>
          <w:spacing w:val="-5"/>
          <w:sz w:val="28"/>
        </w:rPr>
        <w:t> </w:t>
      </w:r>
      <w:r>
        <w:rPr>
          <w:sz w:val="28"/>
        </w:rPr>
        <w:t>лояльності</w:t>
      </w:r>
      <w:r>
        <w:rPr>
          <w:spacing w:val="-5"/>
          <w:sz w:val="28"/>
        </w:rPr>
        <w:t> </w:t>
      </w:r>
      <w:r>
        <w:rPr>
          <w:sz w:val="28"/>
        </w:rPr>
        <w:t>на</w:t>
      </w:r>
      <w:r>
        <w:rPr>
          <w:spacing w:val="-5"/>
          <w:sz w:val="28"/>
        </w:rPr>
        <w:t> </w:t>
      </w:r>
      <w:r>
        <w:rPr>
          <w:sz w:val="28"/>
        </w:rPr>
        <w:t>емоційному</w:t>
      </w:r>
      <w:r>
        <w:rPr>
          <w:spacing w:val="-4"/>
          <w:sz w:val="28"/>
        </w:rPr>
        <w:t> </w:t>
      </w:r>
      <w:r>
        <w:rPr>
          <w:sz w:val="28"/>
        </w:rPr>
        <w:t>рівні</w:t>
      </w:r>
      <w:r>
        <w:rPr>
          <w:spacing w:val="-5"/>
          <w:sz w:val="28"/>
        </w:rPr>
        <w:t> </w:t>
      </w:r>
      <w:r>
        <w:rPr>
          <w:sz w:val="28"/>
        </w:rPr>
        <w:t>є важливою для організації з різних сфер.</w:t>
      </w:r>
    </w:p>
    <w:p>
      <w:pPr>
        <w:pStyle w:val="ListParagraph"/>
        <w:numPr>
          <w:ilvl w:val="0"/>
          <w:numId w:val="13"/>
        </w:numPr>
        <w:tabs>
          <w:tab w:pos="1090" w:val="left" w:leader="none"/>
        </w:tabs>
        <w:spacing w:line="360" w:lineRule="auto" w:before="0" w:after="0"/>
        <w:ind w:left="1090" w:right="659" w:hanging="360"/>
        <w:jc w:val="both"/>
        <w:rPr>
          <w:sz w:val="28"/>
        </w:rPr>
      </w:pPr>
      <w:r>
        <w:rPr>
          <w:sz w:val="28"/>
        </w:rPr>
        <w:t>На основі порівняльного аналізу теоретичних концепцій та моделей бренду визначено, що найбільше можливості для застосування має модель бренду Аакера.</w:t>
      </w:r>
    </w:p>
    <w:p>
      <w:pPr>
        <w:pStyle w:val="ListParagraph"/>
        <w:numPr>
          <w:ilvl w:val="0"/>
          <w:numId w:val="13"/>
        </w:numPr>
        <w:tabs>
          <w:tab w:pos="1090" w:val="left" w:leader="none"/>
        </w:tabs>
        <w:spacing w:line="360" w:lineRule="auto" w:before="1" w:after="0"/>
        <w:ind w:left="1090" w:right="658" w:hanging="360"/>
        <w:jc w:val="both"/>
        <w:rPr>
          <w:sz w:val="28"/>
        </w:rPr>
      </w:pPr>
      <w:r>
        <w:rPr>
          <w:sz w:val="28"/>
        </w:rPr>
        <w:t>Визначений механізм зв'язку брендингу та лояльності. Він зводиться до того, що на основі успішного досвіду споживання формується звичка, яка стає частиною повсякденного досвіду споживача. Споживання товарів, які реалізуються під брендом, популярному споживача забезпечує емоційний комфорт.</w:t>
      </w:r>
    </w:p>
    <w:p>
      <w:pPr>
        <w:pStyle w:val="ListParagraph"/>
        <w:numPr>
          <w:ilvl w:val="0"/>
          <w:numId w:val="13"/>
        </w:numPr>
        <w:tabs>
          <w:tab w:pos="1090" w:val="left" w:leader="none"/>
        </w:tabs>
        <w:spacing w:line="360" w:lineRule="auto" w:before="0" w:after="0"/>
        <w:ind w:left="1090" w:right="659" w:hanging="360"/>
        <w:jc w:val="both"/>
        <w:rPr>
          <w:sz w:val="28"/>
        </w:rPr>
      </w:pPr>
      <w:r>
        <w:rPr>
          <w:sz w:val="28"/>
        </w:rPr>
        <w:t>На основі аналізу бренду Jaffa на ринку України з застосуванням </w:t>
      </w:r>
      <w:r>
        <w:rPr>
          <w:spacing w:val="-2"/>
          <w:sz w:val="28"/>
        </w:rPr>
        <w:t>моделі</w:t>
      </w:r>
      <w:r>
        <w:rPr>
          <w:spacing w:val="-7"/>
          <w:sz w:val="28"/>
        </w:rPr>
        <w:t> </w:t>
      </w:r>
      <w:r>
        <w:rPr>
          <w:spacing w:val="-2"/>
          <w:sz w:val="28"/>
        </w:rPr>
        <w:t>лійки</w:t>
      </w:r>
      <w:r>
        <w:rPr>
          <w:spacing w:val="-6"/>
          <w:sz w:val="28"/>
        </w:rPr>
        <w:t> </w:t>
      </w:r>
      <w:r>
        <w:rPr>
          <w:spacing w:val="-2"/>
          <w:sz w:val="28"/>
        </w:rPr>
        <w:t>бренду</w:t>
      </w:r>
      <w:r>
        <w:rPr>
          <w:spacing w:val="-6"/>
          <w:sz w:val="28"/>
        </w:rPr>
        <w:t> </w:t>
      </w:r>
      <w:r>
        <w:rPr>
          <w:spacing w:val="-2"/>
          <w:sz w:val="28"/>
        </w:rPr>
        <w:t>визначені</w:t>
      </w:r>
      <w:r>
        <w:rPr>
          <w:spacing w:val="-7"/>
          <w:sz w:val="28"/>
        </w:rPr>
        <w:t> </w:t>
      </w:r>
      <w:r>
        <w:rPr>
          <w:spacing w:val="-2"/>
          <w:sz w:val="28"/>
        </w:rPr>
        <w:t>основні</w:t>
      </w:r>
      <w:r>
        <w:rPr>
          <w:spacing w:val="-7"/>
          <w:sz w:val="28"/>
        </w:rPr>
        <w:t> </w:t>
      </w:r>
      <w:r>
        <w:rPr>
          <w:spacing w:val="-2"/>
          <w:sz w:val="28"/>
        </w:rPr>
        <w:t>проблеми</w:t>
      </w:r>
      <w:r>
        <w:rPr>
          <w:spacing w:val="-6"/>
          <w:sz w:val="28"/>
        </w:rPr>
        <w:t> </w:t>
      </w:r>
      <w:r>
        <w:rPr>
          <w:spacing w:val="-2"/>
          <w:sz w:val="28"/>
        </w:rPr>
        <w:t>застосування</w:t>
      </w:r>
      <w:r>
        <w:rPr>
          <w:spacing w:val="-6"/>
          <w:sz w:val="28"/>
        </w:rPr>
        <w:t> </w:t>
      </w:r>
      <w:r>
        <w:rPr>
          <w:spacing w:val="-2"/>
          <w:sz w:val="28"/>
        </w:rPr>
        <w:t>бренду </w:t>
      </w:r>
      <w:r>
        <w:rPr>
          <w:sz w:val="28"/>
        </w:rPr>
        <w:t>до формування лояльності. Вони зводяться до того, що, попри високий рівень обізнаності, покупці не бачить достатньої мотивації для переключення споживання на бренд Jaffa за умов наявності на ринку схожих смаків конкуруючих брендів. Споживачі сприймають бренд переважно як просто назву продукту, не відчувають великого значення активів бренду.</w:t>
      </w:r>
    </w:p>
    <w:p>
      <w:pPr>
        <w:spacing w:after="0" w:line="360" w:lineRule="auto"/>
        <w:jc w:val="both"/>
        <w:rPr>
          <w:sz w:val="28"/>
        </w:rPr>
        <w:sectPr>
          <w:pgSz w:w="11900" w:h="16840"/>
          <w:pgMar w:header="732" w:footer="0" w:top="1360" w:bottom="280" w:left="1080" w:right="760"/>
        </w:sectPr>
      </w:pPr>
    </w:p>
    <w:p>
      <w:pPr>
        <w:pStyle w:val="ListParagraph"/>
        <w:numPr>
          <w:ilvl w:val="0"/>
          <w:numId w:val="13"/>
        </w:numPr>
        <w:tabs>
          <w:tab w:pos="1090" w:val="left" w:leader="none"/>
        </w:tabs>
        <w:spacing w:line="360" w:lineRule="auto" w:before="76" w:after="0"/>
        <w:ind w:left="1090" w:right="658" w:hanging="360"/>
        <w:jc w:val="both"/>
        <w:rPr>
          <w:sz w:val="28"/>
        </w:rPr>
      </w:pPr>
      <w:r>
        <w:rPr>
          <w:sz w:val="28"/>
        </w:rPr>
        <w:t>Запропоновано розширити ідентичність бренду через використання </w:t>
      </w:r>
      <w:r>
        <w:rPr>
          <w:spacing w:val="-2"/>
          <w:sz w:val="28"/>
        </w:rPr>
        <w:t>мотивів</w:t>
      </w:r>
      <w:r>
        <w:rPr>
          <w:spacing w:val="-8"/>
          <w:sz w:val="28"/>
        </w:rPr>
        <w:t> </w:t>
      </w:r>
      <w:r>
        <w:rPr>
          <w:spacing w:val="-2"/>
          <w:sz w:val="28"/>
        </w:rPr>
        <w:t>національного</w:t>
      </w:r>
      <w:r>
        <w:rPr>
          <w:spacing w:val="-8"/>
          <w:sz w:val="28"/>
        </w:rPr>
        <w:t> </w:t>
      </w:r>
      <w:r>
        <w:rPr>
          <w:spacing w:val="-2"/>
          <w:sz w:val="28"/>
        </w:rPr>
        <w:t>походження</w:t>
      </w:r>
      <w:r>
        <w:rPr>
          <w:spacing w:val="-8"/>
          <w:sz w:val="28"/>
        </w:rPr>
        <w:t> </w:t>
      </w:r>
      <w:r>
        <w:rPr>
          <w:spacing w:val="-2"/>
          <w:sz w:val="28"/>
        </w:rPr>
        <w:t>компанії</w:t>
      </w:r>
      <w:r>
        <w:rPr>
          <w:spacing w:val="-7"/>
          <w:sz w:val="28"/>
        </w:rPr>
        <w:t> </w:t>
      </w:r>
      <w:r>
        <w:rPr>
          <w:spacing w:val="-2"/>
          <w:sz w:val="28"/>
        </w:rPr>
        <w:t>—</w:t>
      </w:r>
      <w:r>
        <w:rPr>
          <w:spacing w:val="-7"/>
          <w:sz w:val="28"/>
        </w:rPr>
        <w:t> </w:t>
      </w:r>
      <w:r>
        <w:rPr>
          <w:spacing w:val="-2"/>
          <w:sz w:val="28"/>
        </w:rPr>
        <w:t>виробника</w:t>
      </w:r>
      <w:r>
        <w:rPr>
          <w:spacing w:val="-8"/>
          <w:sz w:val="28"/>
        </w:rPr>
        <w:t> </w:t>
      </w:r>
      <w:r>
        <w:rPr>
          <w:spacing w:val="-2"/>
          <w:sz w:val="28"/>
        </w:rPr>
        <w:t>та</w:t>
      </w:r>
      <w:r>
        <w:rPr>
          <w:spacing w:val="-8"/>
          <w:sz w:val="28"/>
        </w:rPr>
        <w:t> </w:t>
      </w:r>
      <w:r>
        <w:rPr>
          <w:spacing w:val="-2"/>
          <w:sz w:val="28"/>
        </w:rPr>
        <w:t>чи</w:t>
      </w:r>
      <w:r>
        <w:rPr>
          <w:spacing w:val="-8"/>
          <w:sz w:val="28"/>
        </w:rPr>
        <w:t> </w:t>
      </w:r>
      <w:r>
        <w:rPr>
          <w:spacing w:val="-2"/>
          <w:sz w:val="28"/>
        </w:rPr>
        <w:t>місце </w:t>
      </w:r>
      <w:r>
        <w:rPr>
          <w:sz w:val="28"/>
        </w:rPr>
        <w:t>розташування штаб-квартири організації у Одесі; розширити ідентичність</w:t>
      </w:r>
      <w:r>
        <w:rPr>
          <w:spacing w:val="-18"/>
          <w:sz w:val="28"/>
        </w:rPr>
        <w:t> </w:t>
      </w:r>
      <w:r>
        <w:rPr>
          <w:sz w:val="28"/>
        </w:rPr>
        <w:t>бренду</w:t>
      </w:r>
      <w:r>
        <w:rPr>
          <w:spacing w:val="-17"/>
          <w:sz w:val="28"/>
        </w:rPr>
        <w:t> </w:t>
      </w:r>
      <w:r>
        <w:rPr>
          <w:sz w:val="28"/>
        </w:rPr>
        <w:t>через</w:t>
      </w:r>
      <w:r>
        <w:rPr>
          <w:spacing w:val="-18"/>
          <w:sz w:val="28"/>
        </w:rPr>
        <w:t> </w:t>
      </w:r>
      <w:r>
        <w:rPr>
          <w:sz w:val="28"/>
        </w:rPr>
        <w:t>включення</w:t>
      </w:r>
      <w:r>
        <w:rPr>
          <w:spacing w:val="-17"/>
          <w:sz w:val="28"/>
        </w:rPr>
        <w:t> </w:t>
      </w:r>
      <w:r>
        <w:rPr>
          <w:sz w:val="28"/>
        </w:rPr>
        <w:t>та</w:t>
      </w:r>
      <w:r>
        <w:rPr>
          <w:spacing w:val="-18"/>
          <w:sz w:val="28"/>
        </w:rPr>
        <w:t> </w:t>
      </w:r>
      <w:r>
        <w:rPr>
          <w:sz w:val="28"/>
        </w:rPr>
        <w:t>розвиток</w:t>
      </w:r>
      <w:r>
        <w:rPr>
          <w:spacing w:val="-17"/>
          <w:sz w:val="28"/>
        </w:rPr>
        <w:t> </w:t>
      </w:r>
      <w:r>
        <w:rPr>
          <w:sz w:val="28"/>
        </w:rPr>
        <w:t>уявлень,</w:t>
      </w:r>
      <w:r>
        <w:rPr>
          <w:spacing w:val="-18"/>
          <w:sz w:val="28"/>
        </w:rPr>
        <w:t> </w:t>
      </w:r>
      <w:r>
        <w:rPr>
          <w:sz w:val="28"/>
        </w:rPr>
        <w:t>пов'язаних з якістю сировини та досконалістю процесів виробництва; реалізувати</w:t>
      </w:r>
      <w:r>
        <w:rPr>
          <w:spacing w:val="-18"/>
          <w:sz w:val="28"/>
        </w:rPr>
        <w:t> </w:t>
      </w:r>
      <w:r>
        <w:rPr>
          <w:sz w:val="28"/>
        </w:rPr>
        <w:t>програму</w:t>
      </w:r>
      <w:r>
        <w:rPr>
          <w:spacing w:val="-17"/>
          <w:sz w:val="28"/>
        </w:rPr>
        <w:t> </w:t>
      </w:r>
      <w:r>
        <w:rPr>
          <w:sz w:val="28"/>
        </w:rPr>
        <w:t>лояльності,</w:t>
      </w:r>
      <w:r>
        <w:rPr>
          <w:spacing w:val="-18"/>
          <w:sz w:val="28"/>
        </w:rPr>
        <w:t> </w:t>
      </w:r>
      <w:r>
        <w:rPr>
          <w:sz w:val="28"/>
        </w:rPr>
        <w:t>спрямована</w:t>
      </w:r>
      <w:r>
        <w:rPr>
          <w:spacing w:val="-17"/>
          <w:sz w:val="28"/>
        </w:rPr>
        <w:t> </w:t>
      </w:r>
      <w:r>
        <w:rPr>
          <w:sz w:val="28"/>
        </w:rPr>
        <w:t>на</w:t>
      </w:r>
      <w:r>
        <w:rPr>
          <w:spacing w:val="-18"/>
          <w:sz w:val="28"/>
        </w:rPr>
        <w:t> </w:t>
      </w:r>
      <w:r>
        <w:rPr>
          <w:sz w:val="28"/>
        </w:rPr>
        <w:t>кінцевих</w:t>
      </w:r>
      <w:r>
        <w:rPr>
          <w:spacing w:val="-17"/>
          <w:sz w:val="28"/>
        </w:rPr>
        <w:t> </w:t>
      </w:r>
      <w:r>
        <w:rPr>
          <w:sz w:val="28"/>
        </w:rPr>
        <w:t>споживачів і зробити взаємодію з лояльними споживачами частиною досвіду споживачів та ідентичності бренду. На основі відомих галузевих даних можна очікувати, що запропоновані заходи дозволять збільшити кількість лояльних покупців на 10-15%.</w:t>
      </w:r>
    </w:p>
    <w:p>
      <w:pPr>
        <w:spacing w:after="0" w:line="360" w:lineRule="auto"/>
        <w:jc w:val="both"/>
        <w:rPr>
          <w:sz w:val="28"/>
        </w:rPr>
        <w:sectPr>
          <w:pgSz w:w="11900" w:h="16840"/>
          <w:pgMar w:header="732" w:footer="0" w:top="1360" w:bottom="280" w:left="1080" w:right="760"/>
        </w:sectPr>
      </w:pPr>
    </w:p>
    <w:p>
      <w:pPr>
        <w:pStyle w:val="Heading2"/>
        <w:spacing w:before="76"/>
        <w:ind w:left="464" w:right="39"/>
      </w:pPr>
      <w:bookmarkStart w:name="_TOC_250000" w:id="13"/>
      <w:r>
        <w:rPr/>
        <w:t>Перелік</w:t>
      </w:r>
      <w:r>
        <w:rPr>
          <w:spacing w:val="-14"/>
        </w:rPr>
        <w:t> </w:t>
      </w:r>
      <w:r>
        <w:rPr/>
        <w:t>використаних</w:t>
      </w:r>
      <w:r>
        <w:rPr>
          <w:spacing w:val="-13"/>
        </w:rPr>
        <w:t> </w:t>
      </w:r>
      <w:bookmarkEnd w:id="13"/>
      <w:r>
        <w:rPr>
          <w:spacing w:val="-2"/>
        </w:rPr>
        <w:t>джерел</w:t>
      </w:r>
    </w:p>
    <w:p>
      <w:pPr>
        <w:pStyle w:val="BodyText"/>
        <w:ind w:left="0"/>
        <w:jc w:val="left"/>
        <w:rPr>
          <w:b/>
          <w:sz w:val="30"/>
        </w:rPr>
      </w:pPr>
    </w:p>
    <w:p>
      <w:pPr>
        <w:pStyle w:val="BodyText"/>
        <w:spacing w:before="11"/>
        <w:ind w:left="0"/>
        <w:jc w:val="left"/>
        <w:rPr>
          <w:b/>
          <w:sz w:val="25"/>
        </w:rPr>
      </w:pPr>
    </w:p>
    <w:p>
      <w:pPr>
        <w:pStyle w:val="ListParagraph"/>
        <w:numPr>
          <w:ilvl w:val="0"/>
          <w:numId w:val="14"/>
        </w:numPr>
        <w:tabs>
          <w:tab w:pos="1090" w:val="left" w:leader="none"/>
        </w:tabs>
        <w:spacing w:line="360" w:lineRule="auto" w:before="0" w:after="0"/>
        <w:ind w:left="1090" w:right="662" w:hanging="720"/>
        <w:jc w:val="both"/>
        <w:rPr>
          <w:sz w:val="28"/>
        </w:rPr>
      </w:pPr>
      <w:r>
        <w:rPr>
          <w:sz w:val="28"/>
        </w:rPr>
        <w:t>Данкевич В. Є., Захаріна О. В., Походенко В. М. Генезис ідеї брендингу як інструменту публічного управління. </w:t>
      </w:r>
      <w:r>
        <w:rPr>
          <w:i/>
          <w:sz w:val="28"/>
        </w:rPr>
        <w:t>Державне</w:t>
      </w:r>
      <w:r>
        <w:rPr>
          <w:i/>
          <w:sz w:val="28"/>
        </w:rPr>
        <w:t> управління: удосконалення та розвиток</w:t>
      </w:r>
      <w:r>
        <w:rPr>
          <w:sz w:val="28"/>
        </w:rPr>
        <w:t>. 2021.</w:t>
      </w:r>
      <w:r>
        <w:rPr>
          <w:spacing w:val="40"/>
          <w:sz w:val="28"/>
        </w:rPr>
        <w:t> </w:t>
      </w:r>
      <w:r>
        <w:rPr>
          <w:sz w:val="28"/>
        </w:rPr>
        <w:t>№ 2. URL: </w:t>
      </w:r>
      <w:hyperlink r:id="rId11">
        <w:r>
          <w:rPr>
            <w:color w:val="0563C1"/>
            <w:spacing w:val="-2"/>
            <w:sz w:val="28"/>
            <w:u w:val="single" w:color="0563C1"/>
          </w:rPr>
          <w:t>http://www.dy.nayka.com.ua/pdf/2_2021/9.pdf</w:t>
        </w:r>
        <w:r>
          <w:rPr>
            <w:spacing w:val="-2"/>
            <w:sz w:val="28"/>
          </w:rPr>
          <w:t>.</w:t>
        </w:r>
      </w:hyperlink>
    </w:p>
    <w:p>
      <w:pPr>
        <w:pStyle w:val="ListParagraph"/>
        <w:numPr>
          <w:ilvl w:val="0"/>
          <w:numId w:val="14"/>
        </w:numPr>
        <w:tabs>
          <w:tab w:pos="1090" w:val="left" w:leader="none"/>
        </w:tabs>
        <w:spacing w:line="360" w:lineRule="auto" w:before="2" w:after="0"/>
        <w:ind w:left="1090" w:right="661" w:hanging="720"/>
        <w:jc w:val="both"/>
        <w:rPr>
          <w:sz w:val="28"/>
        </w:rPr>
      </w:pPr>
      <w:r>
        <w:rPr>
          <w:w w:val="95"/>
          <w:sz w:val="28"/>
        </w:rPr>
        <w:t>Вартанова О., Король І. Брендинг як сучасна маркетингова технологія. </w:t>
      </w:r>
      <w:r>
        <w:rPr>
          <w:i/>
          <w:sz w:val="28"/>
        </w:rPr>
        <w:t>Збірник наукових праць Черкаського державного технологічного</w:t>
      </w:r>
      <w:r>
        <w:rPr>
          <w:i/>
          <w:sz w:val="28"/>
        </w:rPr>
        <w:t> університету. Серія: Економічні науки </w:t>
      </w:r>
      <w:r>
        <w:rPr>
          <w:sz w:val="28"/>
        </w:rPr>
        <w:t>2019. № 53. C. 36-42.</w:t>
      </w:r>
    </w:p>
    <w:p>
      <w:pPr>
        <w:pStyle w:val="ListParagraph"/>
        <w:numPr>
          <w:ilvl w:val="0"/>
          <w:numId w:val="14"/>
        </w:numPr>
        <w:tabs>
          <w:tab w:pos="1090" w:val="left" w:leader="none"/>
        </w:tabs>
        <w:spacing w:line="360" w:lineRule="auto" w:before="1" w:after="0"/>
        <w:ind w:left="1090" w:right="660" w:hanging="720"/>
        <w:jc w:val="both"/>
        <w:rPr>
          <w:sz w:val="28"/>
        </w:rPr>
      </w:pPr>
      <w:r>
        <w:rPr>
          <w:sz w:val="28"/>
        </w:rPr>
        <w:t>Kunde J. Corporate Religion: Building a Strong Company Through Personality and Corporate Soul: Financial</w:t>
      </w:r>
      <w:r>
        <w:rPr>
          <w:spacing w:val="-5"/>
          <w:sz w:val="28"/>
        </w:rPr>
        <w:t> </w:t>
      </w:r>
      <w:r>
        <w:rPr>
          <w:sz w:val="28"/>
        </w:rPr>
        <w:t>Times Prentice Hall, 2000. 288 </w:t>
      </w:r>
      <w:r>
        <w:rPr>
          <w:spacing w:val="-6"/>
          <w:sz w:val="28"/>
        </w:rPr>
        <w:t>с.</w:t>
      </w:r>
    </w:p>
    <w:p>
      <w:pPr>
        <w:pStyle w:val="ListParagraph"/>
        <w:numPr>
          <w:ilvl w:val="0"/>
          <w:numId w:val="14"/>
        </w:numPr>
        <w:tabs>
          <w:tab w:pos="1090" w:val="left" w:leader="none"/>
        </w:tabs>
        <w:spacing w:line="362" w:lineRule="auto" w:before="0" w:after="0"/>
        <w:ind w:left="1090" w:right="661" w:hanging="720"/>
        <w:jc w:val="both"/>
        <w:rPr>
          <w:sz w:val="28"/>
        </w:rPr>
      </w:pPr>
      <w:r>
        <w:rPr>
          <w:sz w:val="28"/>
        </w:rPr>
        <w:t>Kotler P., Keller K. L. Marketing Management</w:t>
      </w:r>
      <w:r>
        <w:rPr>
          <w:spacing w:val="40"/>
          <w:sz w:val="28"/>
        </w:rPr>
        <w:t> </w:t>
      </w:r>
      <w:r>
        <w:rPr>
          <w:sz w:val="28"/>
        </w:rPr>
        <w:t>13th Ed.: Prentice Hall, 2009. 816 с.</w:t>
      </w:r>
    </w:p>
    <w:p>
      <w:pPr>
        <w:pStyle w:val="ListParagraph"/>
        <w:numPr>
          <w:ilvl w:val="0"/>
          <w:numId w:val="14"/>
        </w:numPr>
        <w:tabs>
          <w:tab w:pos="1090" w:val="left" w:leader="none"/>
        </w:tabs>
        <w:spacing w:line="357" w:lineRule="auto" w:before="0" w:after="0"/>
        <w:ind w:left="1090" w:right="661" w:hanging="720"/>
        <w:jc w:val="both"/>
        <w:rPr>
          <w:sz w:val="28"/>
        </w:rPr>
      </w:pPr>
      <w:r>
        <w:rPr>
          <w:sz w:val="28"/>
        </w:rPr>
        <w:t>Keller K. L. Conceptualization, Measuring, and managing Customer baised Brand Equity. </w:t>
      </w:r>
      <w:r>
        <w:rPr>
          <w:i/>
          <w:sz w:val="28"/>
        </w:rPr>
        <w:t>Journal of Marketing. </w:t>
      </w:r>
      <w:r>
        <w:rPr>
          <w:sz w:val="28"/>
        </w:rPr>
        <w:t>1993. T. 57, № 1. C. 1-22.</w:t>
      </w:r>
    </w:p>
    <w:p>
      <w:pPr>
        <w:pStyle w:val="ListParagraph"/>
        <w:numPr>
          <w:ilvl w:val="0"/>
          <w:numId w:val="14"/>
        </w:numPr>
        <w:tabs>
          <w:tab w:pos="1090" w:val="left" w:leader="none"/>
        </w:tabs>
        <w:spacing w:line="357" w:lineRule="auto" w:before="0" w:after="0"/>
        <w:ind w:left="1090" w:right="663" w:hanging="720"/>
        <w:jc w:val="both"/>
        <w:rPr>
          <w:sz w:val="28"/>
        </w:rPr>
      </w:pPr>
      <w:r>
        <w:rPr>
          <w:sz w:val="28"/>
        </w:rPr>
        <w:t>Keller K. L. The Brand Report Card </w:t>
      </w:r>
      <w:r>
        <w:rPr>
          <w:i/>
          <w:sz w:val="28"/>
        </w:rPr>
        <w:t>Harvard Business Review. </w:t>
      </w:r>
      <w:r>
        <w:rPr>
          <w:sz w:val="28"/>
        </w:rPr>
        <w:t>2000. № January - February.</w:t>
      </w:r>
    </w:p>
    <w:p>
      <w:pPr>
        <w:pStyle w:val="ListParagraph"/>
        <w:numPr>
          <w:ilvl w:val="0"/>
          <w:numId w:val="14"/>
        </w:numPr>
        <w:tabs>
          <w:tab w:pos="1090" w:val="left" w:leader="none"/>
        </w:tabs>
        <w:spacing w:line="362" w:lineRule="auto" w:before="4" w:after="0"/>
        <w:ind w:left="1090" w:right="662" w:hanging="720"/>
        <w:jc w:val="both"/>
        <w:rPr>
          <w:sz w:val="28"/>
        </w:rPr>
      </w:pPr>
      <w:r>
        <w:rPr>
          <w:sz w:val="28"/>
        </w:rPr>
        <w:t>Траут</w:t>
      </w:r>
      <w:r>
        <w:rPr>
          <w:spacing w:val="-18"/>
          <w:sz w:val="28"/>
        </w:rPr>
        <w:t> </w:t>
      </w:r>
      <w:r>
        <w:rPr>
          <w:sz w:val="28"/>
        </w:rPr>
        <w:t>Д.</w:t>
      </w:r>
      <w:r>
        <w:rPr>
          <w:spacing w:val="-17"/>
          <w:sz w:val="28"/>
        </w:rPr>
        <w:t> </w:t>
      </w:r>
      <w:r>
        <w:rPr>
          <w:sz w:val="28"/>
        </w:rPr>
        <w:t>Диференціюйся</w:t>
      </w:r>
      <w:r>
        <w:rPr>
          <w:spacing w:val="-18"/>
          <w:sz w:val="28"/>
        </w:rPr>
        <w:t> </w:t>
      </w:r>
      <w:r>
        <w:rPr>
          <w:sz w:val="28"/>
        </w:rPr>
        <w:t>або</w:t>
      </w:r>
      <w:r>
        <w:rPr>
          <w:spacing w:val="-17"/>
          <w:sz w:val="28"/>
        </w:rPr>
        <w:t> </w:t>
      </w:r>
      <w:r>
        <w:rPr>
          <w:sz w:val="28"/>
        </w:rPr>
        <w:t>помри.</w:t>
      </w:r>
      <w:r>
        <w:rPr>
          <w:spacing w:val="-18"/>
          <w:sz w:val="28"/>
        </w:rPr>
        <w:t> </w:t>
      </w:r>
      <w:r>
        <w:rPr>
          <w:sz w:val="28"/>
        </w:rPr>
        <w:t>Харків:</w:t>
      </w:r>
      <w:r>
        <w:rPr>
          <w:spacing w:val="-17"/>
          <w:sz w:val="28"/>
        </w:rPr>
        <w:t> </w:t>
      </w:r>
      <w:r>
        <w:rPr>
          <w:sz w:val="28"/>
        </w:rPr>
        <w:t>Вид-во</w:t>
      </w:r>
      <w:r>
        <w:rPr>
          <w:spacing w:val="-18"/>
          <w:sz w:val="28"/>
        </w:rPr>
        <w:t> </w:t>
      </w:r>
      <w:r>
        <w:rPr>
          <w:sz w:val="28"/>
        </w:rPr>
        <w:t>«Ранок»:</w:t>
      </w:r>
      <w:r>
        <w:rPr>
          <w:spacing w:val="-17"/>
          <w:sz w:val="28"/>
        </w:rPr>
        <w:t> </w:t>
      </w:r>
      <w:r>
        <w:rPr>
          <w:sz w:val="28"/>
        </w:rPr>
        <w:t>Фабула, 2019. 240 с.</w:t>
      </w:r>
    </w:p>
    <w:p>
      <w:pPr>
        <w:pStyle w:val="ListParagraph"/>
        <w:numPr>
          <w:ilvl w:val="0"/>
          <w:numId w:val="14"/>
        </w:numPr>
        <w:tabs>
          <w:tab w:pos="1090" w:val="left" w:leader="none"/>
        </w:tabs>
        <w:spacing w:line="362" w:lineRule="auto" w:before="0" w:after="0"/>
        <w:ind w:left="1090" w:right="661" w:hanging="720"/>
        <w:jc w:val="both"/>
        <w:rPr>
          <w:sz w:val="28"/>
        </w:rPr>
      </w:pPr>
      <w:r>
        <w:rPr>
          <w:sz w:val="28"/>
        </w:rPr>
        <w:t>Котлер</w:t>
      </w:r>
      <w:r>
        <w:rPr>
          <w:spacing w:val="-9"/>
          <w:sz w:val="28"/>
        </w:rPr>
        <w:t> </w:t>
      </w:r>
      <w:r>
        <w:rPr>
          <w:sz w:val="28"/>
        </w:rPr>
        <w:t>Ф.,</w:t>
      </w:r>
      <w:r>
        <w:rPr>
          <w:spacing w:val="-10"/>
          <w:sz w:val="28"/>
        </w:rPr>
        <w:t> </w:t>
      </w:r>
      <w:r>
        <w:rPr>
          <w:sz w:val="28"/>
        </w:rPr>
        <w:t>Катарджая</w:t>
      </w:r>
      <w:r>
        <w:rPr>
          <w:spacing w:val="-9"/>
          <w:sz w:val="28"/>
        </w:rPr>
        <w:t> </w:t>
      </w:r>
      <w:r>
        <w:rPr>
          <w:sz w:val="28"/>
        </w:rPr>
        <w:t>Г.,</w:t>
      </w:r>
      <w:r>
        <w:rPr>
          <w:spacing w:val="-10"/>
          <w:sz w:val="28"/>
        </w:rPr>
        <w:t> </w:t>
      </w:r>
      <w:r>
        <w:rPr>
          <w:sz w:val="28"/>
        </w:rPr>
        <w:t>Сетьяван</w:t>
      </w:r>
      <w:r>
        <w:rPr>
          <w:spacing w:val="-9"/>
          <w:sz w:val="28"/>
        </w:rPr>
        <w:t> </w:t>
      </w:r>
      <w:r>
        <w:rPr>
          <w:sz w:val="28"/>
        </w:rPr>
        <w:t>Ї.</w:t>
      </w:r>
      <w:r>
        <w:rPr>
          <w:spacing w:val="-10"/>
          <w:sz w:val="28"/>
        </w:rPr>
        <w:t> </w:t>
      </w:r>
      <w:r>
        <w:rPr>
          <w:sz w:val="28"/>
        </w:rPr>
        <w:t>Маркетинг</w:t>
      </w:r>
      <w:r>
        <w:rPr>
          <w:spacing w:val="-9"/>
          <w:sz w:val="28"/>
        </w:rPr>
        <w:t> </w:t>
      </w:r>
      <w:r>
        <w:rPr>
          <w:sz w:val="28"/>
        </w:rPr>
        <w:t>4.0.</w:t>
      </w:r>
      <w:r>
        <w:rPr>
          <w:spacing w:val="-10"/>
          <w:sz w:val="28"/>
        </w:rPr>
        <w:t> </w:t>
      </w:r>
      <w:r>
        <w:rPr>
          <w:sz w:val="28"/>
        </w:rPr>
        <w:t>Від</w:t>
      </w:r>
      <w:r>
        <w:rPr>
          <w:spacing w:val="-9"/>
          <w:sz w:val="28"/>
        </w:rPr>
        <w:t> </w:t>
      </w:r>
      <w:r>
        <w:rPr>
          <w:sz w:val="28"/>
        </w:rPr>
        <w:t>традицйного до цифрового : пер. з англ. К.: КМ-Букс, 2018. 208 с.</w:t>
      </w:r>
    </w:p>
    <w:p>
      <w:pPr>
        <w:pStyle w:val="ListParagraph"/>
        <w:numPr>
          <w:ilvl w:val="0"/>
          <w:numId w:val="14"/>
        </w:numPr>
        <w:tabs>
          <w:tab w:pos="1090" w:val="left" w:leader="none"/>
        </w:tabs>
        <w:spacing w:line="360" w:lineRule="auto" w:before="0" w:after="0"/>
        <w:ind w:left="1090" w:right="660" w:hanging="720"/>
        <w:jc w:val="both"/>
        <w:rPr>
          <w:sz w:val="28"/>
        </w:rPr>
      </w:pPr>
      <w:r>
        <w:rPr>
          <w:sz w:val="28"/>
        </w:rPr>
        <w:t>Edwards C. J., Bendickson J. S., Baker B. L., Solomon S. J. Entrepreneurship within the history of marketing. </w:t>
      </w:r>
      <w:r>
        <w:rPr>
          <w:i/>
          <w:sz w:val="28"/>
        </w:rPr>
        <w:t>Journal of Business</w:t>
      </w:r>
      <w:r>
        <w:rPr>
          <w:i/>
          <w:sz w:val="28"/>
        </w:rPr>
        <w:t> Research. </w:t>
      </w:r>
      <w:r>
        <w:rPr>
          <w:sz w:val="28"/>
        </w:rPr>
        <w:t>2020. T. 108. C. 259-267.</w:t>
      </w:r>
    </w:p>
    <w:p>
      <w:pPr>
        <w:pStyle w:val="ListParagraph"/>
        <w:numPr>
          <w:ilvl w:val="0"/>
          <w:numId w:val="14"/>
        </w:numPr>
        <w:tabs>
          <w:tab w:pos="1090" w:val="left" w:leader="none"/>
        </w:tabs>
        <w:spacing w:line="362" w:lineRule="auto" w:before="0" w:after="0"/>
        <w:ind w:left="1090" w:right="662" w:hanging="720"/>
        <w:jc w:val="both"/>
        <w:rPr>
          <w:sz w:val="28"/>
        </w:rPr>
      </w:pPr>
      <w:r>
        <w:rPr>
          <w:sz w:val="28"/>
        </w:rPr>
        <w:t>Беквіт Г. Продаючи невидиме. Керівництво з сучасного маркетингу послуг. Харків: Клуб сімейного дозвілля, 2018. 192 с.</w:t>
      </w:r>
    </w:p>
    <w:p>
      <w:pPr>
        <w:pStyle w:val="ListParagraph"/>
        <w:numPr>
          <w:ilvl w:val="0"/>
          <w:numId w:val="14"/>
        </w:numPr>
        <w:tabs>
          <w:tab w:pos="1090" w:val="left" w:leader="none"/>
        </w:tabs>
        <w:spacing w:line="357" w:lineRule="auto" w:before="0" w:after="0"/>
        <w:ind w:left="1090" w:right="661" w:hanging="720"/>
        <w:jc w:val="both"/>
        <w:rPr>
          <w:sz w:val="28"/>
        </w:rPr>
      </w:pPr>
      <w:r>
        <w:rPr>
          <w:sz w:val="28"/>
        </w:rPr>
        <w:t>Assadourian E. Transforming Cultures: From Consumerism to Sustainability.</w:t>
      </w:r>
      <w:r>
        <w:rPr>
          <w:spacing w:val="-4"/>
          <w:sz w:val="28"/>
        </w:rPr>
        <w:t> </w:t>
      </w:r>
      <w:r>
        <w:rPr>
          <w:i/>
          <w:sz w:val="28"/>
        </w:rPr>
        <w:t>Journal</w:t>
      </w:r>
      <w:r>
        <w:rPr>
          <w:i/>
          <w:spacing w:val="-4"/>
          <w:sz w:val="28"/>
        </w:rPr>
        <w:t> </w:t>
      </w:r>
      <w:r>
        <w:rPr>
          <w:i/>
          <w:sz w:val="28"/>
        </w:rPr>
        <w:t>of</w:t>
      </w:r>
      <w:r>
        <w:rPr>
          <w:i/>
          <w:spacing w:val="-4"/>
          <w:sz w:val="28"/>
        </w:rPr>
        <w:t> </w:t>
      </w:r>
      <w:r>
        <w:rPr>
          <w:i/>
          <w:sz w:val="28"/>
        </w:rPr>
        <w:t>Macromarketing.</w:t>
      </w:r>
      <w:r>
        <w:rPr>
          <w:i/>
          <w:spacing w:val="-5"/>
          <w:sz w:val="28"/>
        </w:rPr>
        <w:t> </w:t>
      </w:r>
      <w:r>
        <w:rPr>
          <w:sz w:val="28"/>
        </w:rPr>
        <w:t>2010.</w:t>
      </w:r>
      <w:r>
        <w:rPr>
          <w:spacing w:val="-9"/>
          <w:sz w:val="28"/>
        </w:rPr>
        <w:t> </w:t>
      </w:r>
      <w:r>
        <w:rPr>
          <w:sz w:val="28"/>
        </w:rPr>
        <w:t>T.</w:t>
      </w:r>
      <w:r>
        <w:rPr>
          <w:spacing w:val="-4"/>
          <w:sz w:val="28"/>
        </w:rPr>
        <w:t> </w:t>
      </w:r>
      <w:r>
        <w:rPr>
          <w:sz w:val="28"/>
        </w:rPr>
        <w:t>30,</w:t>
      </w:r>
      <w:r>
        <w:rPr>
          <w:spacing w:val="-4"/>
          <w:sz w:val="28"/>
        </w:rPr>
        <w:t> </w:t>
      </w:r>
      <w:r>
        <w:rPr>
          <w:sz w:val="28"/>
        </w:rPr>
        <w:t>№</w:t>
      </w:r>
      <w:r>
        <w:rPr>
          <w:spacing w:val="-3"/>
          <w:sz w:val="28"/>
        </w:rPr>
        <w:t> </w:t>
      </w:r>
      <w:r>
        <w:rPr>
          <w:sz w:val="28"/>
        </w:rPr>
        <w:t>2.</w:t>
      </w:r>
      <w:r>
        <w:rPr>
          <w:spacing w:val="-4"/>
          <w:sz w:val="28"/>
        </w:rPr>
        <w:t> </w:t>
      </w:r>
      <w:r>
        <w:rPr>
          <w:sz w:val="28"/>
        </w:rPr>
        <w:t>C.</w:t>
      </w:r>
      <w:r>
        <w:rPr>
          <w:spacing w:val="-4"/>
          <w:sz w:val="28"/>
        </w:rPr>
        <w:t> </w:t>
      </w:r>
      <w:r>
        <w:rPr>
          <w:sz w:val="28"/>
        </w:rPr>
        <w:t>186-191.</w:t>
      </w:r>
    </w:p>
    <w:p>
      <w:pPr>
        <w:spacing w:after="0" w:line="357" w:lineRule="auto"/>
        <w:jc w:val="both"/>
        <w:rPr>
          <w:sz w:val="28"/>
        </w:rPr>
        <w:sectPr>
          <w:pgSz w:w="11900" w:h="16840"/>
          <w:pgMar w:header="732" w:footer="0" w:top="1360" w:bottom="280" w:left="1080" w:right="760"/>
        </w:sectPr>
      </w:pPr>
    </w:p>
    <w:p>
      <w:pPr>
        <w:pStyle w:val="ListParagraph"/>
        <w:numPr>
          <w:ilvl w:val="0"/>
          <w:numId w:val="14"/>
        </w:numPr>
        <w:tabs>
          <w:tab w:pos="1090" w:val="left" w:leader="none"/>
        </w:tabs>
        <w:spacing w:line="362" w:lineRule="auto" w:before="76" w:after="0"/>
        <w:ind w:left="1090" w:right="665" w:hanging="720"/>
        <w:jc w:val="both"/>
        <w:rPr>
          <w:sz w:val="28"/>
        </w:rPr>
      </w:pPr>
      <w:r>
        <w:rPr>
          <w:sz w:val="28"/>
        </w:rPr>
        <w:t>Baker M. J. Marketing: Theory and practice: Macmillan International Higher Education, 1995. 447 с.</w:t>
      </w:r>
    </w:p>
    <w:p>
      <w:pPr>
        <w:pStyle w:val="ListParagraph"/>
        <w:numPr>
          <w:ilvl w:val="0"/>
          <w:numId w:val="14"/>
        </w:numPr>
        <w:tabs>
          <w:tab w:pos="1090" w:val="left" w:leader="none"/>
        </w:tabs>
        <w:spacing w:line="360" w:lineRule="auto" w:before="0" w:after="0"/>
        <w:ind w:left="1090" w:right="662" w:hanging="720"/>
        <w:jc w:val="both"/>
        <w:rPr>
          <w:sz w:val="28"/>
        </w:rPr>
      </w:pPr>
      <w:r>
        <w:rPr>
          <w:sz w:val="28"/>
        </w:rPr>
        <w:t>Садченко О. В., Хумарова Н. І. Основи маркетингу в еколого- інноваційному розвитку економіки вражень. </w:t>
      </w:r>
      <w:r>
        <w:rPr>
          <w:i/>
          <w:sz w:val="28"/>
        </w:rPr>
        <w:t>Ринкова економіка:</w:t>
      </w:r>
      <w:r>
        <w:rPr>
          <w:i/>
          <w:sz w:val="28"/>
        </w:rPr>
        <w:t> сучасна теорія і практика управління. </w:t>
      </w:r>
      <w:r>
        <w:rPr>
          <w:sz w:val="28"/>
        </w:rPr>
        <w:t>2019. T. 18, № 3. C. 26-41.</w:t>
      </w:r>
    </w:p>
    <w:p>
      <w:pPr>
        <w:pStyle w:val="ListParagraph"/>
        <w:numPr>
          <w:ilvl w:val="0"/>
          <w:numId w:val="14"/>
        </w:numPr>
        <w:tabs>
          <w:tab w:pos="1090" w:val="left" w:leader="none"/>
        </w:tabs>
        <w:spacing w:line="362" w:lineRule="auto" w:before="0" w:after="0"/>
        <w:ind w:left="1090" w:right="661" w:hanging="720"/>
        <w:jc w:val="both"/>
        <w:rPr>
          <w:sz w:val="28"/>
        </w:rPr>
      </w:pPr>
      <w:r>
        <w:rPr>
          <w:sz w:val="28"/>
        </w:rPr>
        <w:t>Keller K. L.,</w:t>
      </w:r>
      <w:r>
        <w:rPr>
          <w:spacing w:val="-16"/>
          <w:sz w:val="28"/>
        </w:rPr>
        <w:t> </w:t>
      </w:r>
      <w:r>
        <w:rPr>
          <w:sz w:val="28"/>
        </w:rPr>
        <w:t>Aaker D.</w:t>
      </w:r>
      <w:r>
        <w:rPr>
          <w:spacing w:val="-16"/>
          <w:sz w:val="28"/>
        </w:rPr>
        <w:t> </w:t>
      </w:r>
      <w:r>
        <w:rPr>
          <w:sz w:val="28"/>
        </w:rPr>
        <w:t>A.</w:t>
      </w:r>
      <w:r>
        <w:rPr>
          <w:spacing w:val="-5"/>
          <w:sz w:val="28"/>
        </w:rPr>
        <w:t> </w:t>
      </w:r>
      <w:r>
        <w:rPr>
          <w:sz w:val="28"/>
        </w:rPr>
        <w:t>The Effects of Sequential Introduction of Brand Extensions. </w:t>
      </w:r>
      <w:r>
        <w:rPr>
          <w:i/>
          <w:sz w:val="28"/>
        </w:rPr>
        <w:t>Journal of Marketing Research. </w:t>
      </w:r>
      <w:r>
        <w:rPr>
          <w:sz w:val="28"/>
        </w:rPr>
        <w:t>1992. T. 29, № 1. C. 35-50.</w:t>
      </w:r>
    </w:p>
    <w:p>
      <w:pPr>
        <w:pStyle w:val="ListParagraph"/>
        <w:numPr>
          <w:ilvl w:val="0"/>
          <w:numId w:val="14"/>
        </w:numPr>
        <w:tabs>
          <w:tab w:pos="1090" w:val="left" w:leader="none"/>
        </w:tabs>
        <w:spacing w:line="362" w:lineRule="auto" w:before="0" w:after="0"/>
        <w:ind w:left="1090" w:right="660" w:hanging="720"/>
        <w:jc w:val="both"/>
        <w:rPr>
          <w:sz w:val="28"/>
        </w:rPr>
      </w:pPr>
      <w:r>
        <w:rPr>
          <w:sz w:val="28"/>
        </w:rPr>
        <w:t>Hrinchenko Y. L., Robul Y. V., Zalubinska L. M. Development of price strategies to support brand positioning: strategic issues for marketing policies. </w:t>
      </w:r>
      <w:r>
        <w:rPr>
          <w:i/>
          <w:sz w:val="28"/>
        </w:rPr>
        <w:t>Economic Innovations. </w:t>
      </w:r>
      <w:r>
        <w:rPr>
          <w:sz w:val="28"/>
        </w:rPr>
        <w:t>2018. T. 20, № 4(69). C. 44-54.</w:t>
      </w:r>
    </w:p>
    <w:p>
      <w:pPr>
        <w:pStyle w:val="ListParagraph"/>
        <w:numPr>
          <w:ilvl w:val="0"/>
          <w:numId w:val="14"/>
        </w:numPr>
        <w:tabs>
          <w:tab w:pos="1090" w:val="left" w:leader="none"/>
        </w:tabs>
        <w:spacing w:line="313" w:lineRule="exact" w:before="0" w:after="0"/>
        <w:ind w:left="1090" w:right="0" w:hanging="720"/>
        <w:jc w:val="both"/>
        <w:rPr>
          <w:sz w:val="28"/>
        </w:rPr>
      </w:pPr>
      <w:r>
        <w:rPr>
          <w:sz w:val="28"/>
        </w:rPr>
        <w:t>Aaker</w:t>
      </w:r>
      <w:r>
        <w:rPr>
          <w:spacing w:val="73"/>
          <w:sz w:val="28"/>
        </w:rPr>
        <w:t> </w:t>
      </w:r>
      <w:r>
        <w:rPr>
          <w:sz w:val="28"/>
        </w:rPr>
        <w:t>D.</w:t>
      </w:r>
      <w:r>
        <w:rPr>
          <w:spacing w:val="51"/>
          <w:sz w:val="28"/>
        </w:rPr>
        <w:t> </w:t>
      </w:r>
      <w:r>
        <w:rPr>
          <w:sz w:val="28"/>
        </w:rPr>
        <w:t>A.</w:t>
      </w:r>
      <w:r>
        <w:rPr>
          <w:spacing w:val="72"/>
          <w:sz w:val="28"/>
        </w:rPr>
        <w:t> </w:t>
      </w:r>
      <w:r>
        <w:rPr>
          <w:sz w:val="28"/>
        </w:rPr>
        <w:t>Measuring</w:t>
      </w:r>
      <w:r>
        <w:rPr>
          <w:spacing w:val="74"/>
          <w:sz w:val="28"/>
        </w:rPr>
        <w:t> </w:t>
      </w:r>
      <w:r>
        <w:rPr>
          <w:sz w:val="28"/>
        </w:rPr>
        <w:t>Brand</w:t>
      </w:r>
      <w:r>
        <w:rPr>
          <w:spacing w:val="74"/>
          <w:sz w:val="28"/>
        </w:rPr>
        <w:t> </w:t>
      </w:r>
      <w:r>
        <w:rPr>
          <w:sz w:val="28"/>
        </w:rPr>
        <w:t>Equity</w:t>
      </w:r>
      <w:r>
        <w:rPr>
          <w:spacing w:val="51"/>
          <w:sz w:val="28"/>
        </w:rPr>
        <w:t> </w:t>
      </w:r>
      <w:r>
        <w:rPr>
          <w:sz w:val="28"/>
        </w:rPr>
        <w:t>Across</w:t>
      </w:r>
      <w:r>
        <w:rPr>
          <w:spacing w:val="74"/>
          <w:sz w:val="28"/>
        </w:rPr>
        <w:t> </w:t>
      </w:r>
      <w:r>
        <w:rPr>
          <w:sz w:val="28"/>
        </w:rPr>
        <w:t>Products</w:t>
      </w:r>
      <w:r>
        <w:rPr>
          <w:spacing w:val="74"/>
          <w:sz w:val="28"/>
        </w:rPr>
        <w:t> </w:t>
      </w:r>
      <w:r>
        <w:rPr>
          <w:sz w:val="28"/>
        </w:rPr>
        <w:t>and</w:t>
      </w:r>
      <w:r>
        <w:rPr>
          <w:spacing w:val="73"/>
          <w:sz w:val="28"/>
        </w:rPr>
        <w:t> </w:t>
      </w:r>
      <w:r>
        <w:rPr>
          <w:spacing w:val="-2"/>
          <w:sz w:val="28"/>
        </w:rPr>
        <w:t>Markets.</w:t>
      </w:r>
    </w:p>
    <w:p>
      <w:pPr>
        <w:spacing w:before="149"/>
        <w:ind w:left="1090" w:right="0" w:firstLine="0"/>
        <w:jc w:val="both"/>
        <w:rPr>
          <w:sz w:val="28"/>
        </w:rPr>
      </w:pPr>
      <w:r>
        <w:rPr>
          <w:i/>
          <w:sz w:val="28"/>
        </w:rPr>
        <w:t>California</w:t>
      </w:r>
      <w:r>
        <w:rPr>
          <w:i/>
          <w:spacing w:val="-11"/>
          <w:sz w:val="28"/>
        </w:rPr>
        <w:t> </w:t>
      </w:r>
      <w:r>
        <w:rPr>
          <w:i/>
          <w:sz w:val="28"/>
        </w:rPr>
        <w:t>Management</w:t>
      </w:r>
      <w:r>
        <w:rPr>
          <w:i/>
          <w:spacing w:val="-10"/>
          <w:sz w:val="28"/>
        </w:rPr>
        <w:t> </w:t>
      </w:r>
      <w:r>
        <w:rPr>
          <w:i/>
          <w:sz w:val="28"/>
        </w:rPr>
        <w:t>Review.</w:t>
      </w:r>
      <w:r>
        <w:rPr>
          <w:i/>
          <w:spacing w:val="-12"/>
          <w:sz w:val="28"/>
        </w:rPr>
        <w:t> </w:t>
      </w:r>
      <w:r>
        <w:rPr>
          <w:sz w:val="28"/>
        </w:rPr>
        <w:t>1996.</w:t>
      </w:r>
      <w:r>
        <w:rPr>
          <w:spacing w:val="-15"/>
          <w:sz w:val="28"/>
        </w:rPr>
        <w:t> </w:t>
      </w:r>
      <w:r>
        <w:rPr>
          <w:sz w:val="28"/>
        </w:rPr>
        <w:t>T.</w:t>
      </w:r>
      <w:r>
        <w:rPr>
          <w:spacing w:val="-10"/>
          <w:sz w:val="28"/>
        </w:rPr>
        <w:t> </w:t>
      </w:r>
      <w:r>
        <w:rPr>
          <w:sz w:val="28"/>
        </w:rPr>
        <w:t>38,</w:t>
      </w:r>
      <w:r>
        <w:rPr>
          <w:spacing w:val="-11"/>
          <w:sz w:val="28"/>
        </w:rPr>
        <w:t> </w:t>
      </w:r>
      <w:r>
        <w:rPr>
          <w:sz w:val="28"/>
        </w:rPr>
        <w:t>№</w:t>
      </w:r>
      <w:r>
        <w:rPr>
          <w:spacing w:val="-9"/>
          <w:sz w:val="28"/>
        </w:rPr>
        <w:t> </w:t>
      </w:r>
      <w:r>
        <w:rPr>
          <w:sz w:val="28"/>
        </w:rPr>
        <w:t>3.</w:t>
      </w:r>
      <w:r>
        <w:rPr>
          <w:spacing w:val="-11"/>
          <w:sz w:val="28"/>
        </w:rPr>
        <w:t> </w:t>
      </w:r>
      <w:r>
        <w:rPr>
          <w:sz w:val="28"/>
        </w:rPr>
        <w:t>C.</w:t>
      </w:r>
      <w:r>
        <w:rPr>
          <w:spacing w:val="-10"/>
          <w:sz w:val="28"/>
        </w:rPr>
        <w:t> </w:t>
      </w:r>
      <w:r>
        <w:rPr>
          <w:sz w:val="28"/>
        </w:rPr>
        <w:t>102-</w:t>
      </w:r>
      <w:r>
        <w:rPr>
          <w:spacing w:val="-4"/>
          <w:sz w:val="28"/>
        </w:rPr>
        <w:t>120.</w:t>
      </w:r>
    </w:p>
    <w:p>
      <w:pPr>
        <w:pStyle w:val="ListParagraph"/>
        <w:numPr>
          <w:ilvl w:val="0"/>
          <w:numId w:val="14"/>
        </w:numPr>
        <w:tabs>
          <w:tab w:pos="1090" w:val="left" w:leader="none"/>
        </w:tabs>
        <w:spacing w:line="362" w:lineRule="auto" w:before="158" w:after="0"/>
        <w:ind w:left="1090" w:right="661" w:hanging="720"/>
        <w:jc w:val="both"/>
        <w:rPr>
          <w:sz w:val="28"/>
        </w:rPr>
      </w:pPr>
      <w:r>
        <w:rPr>
          <w:sz w:val="28"/>
        </w:rPr>
        <w:t>Aaker</w:t>
      </w:r>
      <w:r>
        <w:rPr>
          <w:spacing w:val="-18"/>
          <w:sz w:val="28"/>
        </w:rPr>
        <w:t> </w:t>
      </w:r>
      <w:r>
        <w:rPr>
          <w:sz w:val="28"/>
        </w:rPr>
        <w:t>D.</w:t>
      </w:r>
      <w:r>
        <w:rPr>
          <w:spacing w:val="-17"/>
          <w:sz w:val="28"/>
        </w:rPr>
        <w:t> </w:t>
      </w:r>
      <w:r>
        <w:rPr>
          <w:sz w:val="28"/>
        </w:rPr>
        <w:t>Aaker</w:t>
      </w:r>
      <w:r>
        <w:rPr>
          <w:spacing w:val="-16"/>
          <w:sz w:val="28"/>
        </w:rPr>
        <w:t> </w:t>
      </w:r>
      <w:r>
        <w:rPr>
          <w:sz w:val="28"/>
        </w:rPr>
        <w:t>on</w:t>
      </w:r>
      <w:r>
        <w:rPr>
          <w:spacing w:val="-11"/>
          <w:sz w:val="28"/>
        </w:rPr>
        <w:t> </w:t>
      </w:r>
      <w:r>
        <w:rPr>
          <w:sz w:val="28"/>
        </w:rPr>
        <w:t>Branding:</w:t>
      </w:r>
      <w:r>
        <w:rPr>
          <w:spacing w:val="-12"/>
          <w:sz w:val="28"/>
        </w:rPr>
        <w:t> </w:t>
      </w:r>
      <w:r>
        <w:rPr>
          <w:sz w:val="28"/>
        </w:rPr>
        <w:t>20</w:t>
      </w:r>
      <w:r>
        <w:rPr>
          <w:spacing w:val="-12"/>
          <w:sz w:val="28"/>
        </w:rPr>
        <w:t> </w:t>
      </w:r>
      <w:r>
        <w:rPr>
          <w:sz w:val="28"/>
        </w:rPr>
        <w:t>Principles</w:t>
      </w:r>
      <w:r>
        <w:rPr>
          <w:spacing w:val="-16"/>
          <w:sz w:val="28"/>
        </w:rPr>
        <w:t> </w:t>
      </w:r>
      <w:r>
        <w:rPr>
          <w:sz w:val="28"/>
        </w:rPr>
        <w:t>That</w:t>
      </w:r>
      <w:r>
        <w:rPr>
          <w:spacing w:val="-12"/>
          <w:sz w:val="28"/>
        </w:rPr>
        <w:t> </w:t>
      </w:r>
      <w:r>
        <w:rPr>
          <w:sz w:val="28"/>
        </w:rPr>
        <w:t>Drive</w:t>
      </w:r>
      <w:r>
        <w:rPr>
          <w:spacing w:val="-12"/>
          <w:sz w:val="28"/>
        </w:rPr>
        <w:t> </w:t>
      </w:r>
      <w:r>
        <w:rPr>
          <w:sz w:val="28"/>
        </w:rPr>
        <w:t>Success.</w:t>
      </w:r>
      <w:r>
        <w:rPr>
          <w:spacing w:val="-12"/>
          <w:sz w:val="28"/>
        </w:rPr>
        <w:t> </w:t>
      </w:r>
      <w:r>
        <w:rPr>
          <w:sz w:val="28"/>
        </w:rPr>
        <w:t>New</w:t>
      </w:r>
      <w:r>
        <w:rPr>
          <w:spacing w:val="-18"/>
          <w:sz w:val="28"/>
        </w:rPr>
        <w:t> </w:t>
      </w:r>
      <w:r>
        <w:rPr>
          <w:sz w:val="28"/>
        </w:rPr>
        <w:t>York City, NY: Morgan James Publishing, 2014. 209 с.</w:t>
      </w:r>
    </w:p>
    <w:p>
      <w:pPr>
        <w:pStyle w:val="ListParagraph"/>
        <w:numPr>
          <w:ilvl w:val="0"/>
          <w:numId w:val="14"/>
        </w:numPr>
        <w:tabs>
          <w:tab w:pos="1090" w:val="left" w:leader="none"/>
        </w:tabs>
        <w:spacing w:line="357" w:lineRule="auto" w:before="0" w:after="0"/>
        <w:ind w:left="1090" w:right="661" w:hanging="720"/>
        <w:jc w:val="both"/>
        <w:rPr>
          <w:sz w:val="28"/>
        </w:rPr>
      </w:pPr>
      <w:r>
        <w:rPr>
          <w:sz w:val="28"/>
        </w:rPr>
        <w:t>Kapferer J. N.</w:t>
      </w:r>
      <w:r>
        <w:rPr>
          <w:spacing w:val="-5"/>
          <w:sz w:val="28"/>
        </w:rPr>
        <w:t> </w:t>
      </w:r>
      <w:r>
        <w:rPr>
          <w:sz w:val="28"/>
        </w:rPr>
        <w:t>The New Strategic Brand Management:</w:t>
      </w:r>
      <w:r>
        <w:rPr>
          <w:spacing w:val="-16"/>
          <w:sz w:val="28"/>
        </w:rPr>
        <w:t> </w:t>
      </w:r>
      <w:r>
        <w:rPr>
          <w:sz w:val="28"/>
        </w:rPr>
        <w:t>Advanced Insights and Strategic Thinking: Kogan Page, 2012. 492 с.</w:t>
      </w:r>
    </w:p>
    <w:p>
      <w:pPr>
        <w:pStyle w:val="ListParagraph"/>
        <w:numPr>
          <w:ilvl w:val="0"/>
          <w:numId w:val="14"/>
        </w:numPr>
        <w:tabs>
          <w:tab w:pos="1090" w:val="left" w:leader="none"/>
        </w:tabs>
        <w:spacing w:line="360" w:lineRule="auto" w:before="2" w:after="0"/>
        <w:ind w:left="1090" w:right="661" w:hanging="720"/>
        <w:jc w:val="both"/>
        <w:rPr>
          <w:sz w:val="28"/>
        </w:rPr>
      </w:pPr>
      <w:r>
        <w:rPr>
          <w:sz w:val="28"/>
        </w:rPr>
        <w:t>Keller K. L., Brexendorf T. O. Measuring Brand Equity. </w:t>
      </w:r>
      <w:r>
        <w:rPr>
          <w:i/>
          <w:sz w:val="28"/>
        </w:rPr>
        <w:t>Handbuch</w:t>
      </w:r>
      <w:r>
        <w:rPr>
          <w:i/>
          <w:sz w:val="28"/>
        </w:rPr>
        <w:t> Markenführung</w:t>
      </w:r>
      <w:r>
        <w:rPr>
          <w:i/>
          <w:spacing w:val="40"/>
          <w:sz w:val="28"/>
        </w:rPr>
        <w:t> </w:t>
      </w:r>
      <w:r>
        <w:rPr>
          <w:sz w:val="28"/>
        </w:rPr>
        <w:t>/ F.-R. Esch. Wiesbaden: Springer Fachmedien Wiesbaden, 2019. C. 1409-1439.</w:t>
      </w:r>
    </w:p>
    <w:p>
      <w:pPr>
        <w:pStyle w:val="ListParagraph"/>
        <w:numPr>
          <w:ilvl w:val="0"/>
          <w:numId w:val="14"/>
        </w:numPr>
        <w:tabs>
          <w:tab w:pos="1090" w:val="left" w:leader="none"/>
        </w:tabs>
        <w:spacing w:line="360" w:lineRule="auto" w:before="1" w:after="0"/>
        <w:ind w:left="1090" w:right="661" w:hanging="720"/>
        <w:jc w:val="both"/>
        <w:rPr>
          <w:sz w:val="28"/>
        </w:rPr>
      </w:pPr>
      <w:r>
        <w:rPr>
          <w:sz w:val="28"/>
        </w:rPr>
        <w:t>Keller K. L. Building strong brands in a modern marketing communications environment. </w:t>
      </w:r>
      <w:r>
        <w:rPr>
          <w:i/>
          <w:sz w:val="28"/>
        </w:rPr>
        <w:t>Journal of marketing communications.</w:t>
      </w:r>
      <w:r>
        <w:rPr>
          <w:i/>
          <w:sz w:val="28"/>
        </w:rPr>
        <w:t> </w:t>
      </w:r>
      <w:r>
        <w:rPr>
          <w:sz w:val="28"/>
        </w:rPr>
        <w:t>2009. T. 15, № 2-3. C. 139-155.</w:t>
      </w:r>
    </w:p>
    <w:p>
      <w:pPr>
        <w:pStyle w:val="ListParagraph"/>
        <w:numPr>
          <w:ilvl w:val="0"/>
          <w:numId w:val="14"/>
        </w:numPr>
        <w:tabs>
          <w:tab w:pos="1090" w:val="left" w:leader="none"/>
        </w:tabs>
        <w:spacing w:line="357" w:lineRule="auto" w:before="1" w:after="0"/>
        <w:ind w:left="1090" w:right="661" w:hanging="720"/>
        <w:jc w:val="both"/>
        <w:rPr>
          <w:sz w:val="28"/>
        </w:rPr>
      </w:pPr>
      <w:r>
        <w:rPr>
          <w:sz w:val="28"/>
        </w:rPr>
        <w:t>Urde M. The corporate brand identity matrix. </w:t>
      </w:r>
      <w:r>
        <w:rPr>
          <w:i/>
          <w:sz w:val="28"/>
        </w:rPr>
        <w:t>Journal of Brand</w:t>
      </w:r>
      <w:r>
        <w:rPr>
          <w:i/>
          <w:sz w:val="28"/>
        </w:rPr>
        <w:t> Management. </w:t>
      </w:r>
      <w:r>
        <w:rPr>
          <w:sz w:val="28"/>
        </w:rPr>
        <w:t>2013. T. 20, № 9. C. 742-761.</w:t>
      </w:r>
    </w:p>
    <w:p>
      <w:pPr>
        <w:pStyle w:val="ListParagraph"/>
        <w:numPr>
          <w:ilvl w:val="0"/>
          <w:numId w:val="14"/>
        </w:numPr>
        <w:tabs>
          <w:tab w:pos="1090" w:val="left" w:leader="none"/>
        </w:tabs>
        <w:spacing w:line="360" w:lineRule="auto" w:before="5" w:after="0"/>
        <w:ind w:left="1090" w:right="661" w:hanging="720"/>
        <w:jc w:val="both"/>
        <w:rPr>
          <w:sz w:val="28"/>
        </w:rPr>
      </w:pPr>
      <w:r>
        <w:rPr>
          <w:spacing w:val="-2"/>
          <w:sz w:val="28"/>
        </w:rPr>
        <w:t>Богоявленський</w:t>
      </w:r>
      <w:r>
        <w:rPr>
          <w:spacing w:val="-11"/>
          <w:sz w:val="28"/>
        </w:rPr>
        <w:t> </w:t>
      </w:r>
      <w:r>
        <w:rPr>
          <w:spacing w:val="-2"/>
          <w:sz w:val="28"/>
        </w:rPr>
        <w:t>О.</w:t>
      </w:r>
      <w:r>
        <w:rPr>
          <w:spacing w:val="-11"/>
          <w:sz w:val="28"/>
        </w:rPr>
        <w:t> </w:t>
      </w:r>
      <w:r>
        <w:rPr>
          <w:spacing w:val="-2"/>
          <w:sz w:val="28"/>
        </w:rPr>
        <w:t>Управління</w:t>
      </w:r>
      <w:r>
        <w:rPr>
          <w:spacing w:val="-11"/>
          <w:sz w:val="28"/>
        </w:rPr>
        <w:t> </w:t>
      </w:r>
      <w:r>
        <w:rPr>
          <w:spacing w:val="-2"/>
          <w:sz w:val="28"/>
        </w:rPr>
        <w:t>лояльністю</w:t>
      </w:r>
      <w:r>
        <w:rPr>
          <w:spacing w:val="-10"/>
          <w:sz w:val="28"/>
        </w:rPr>
        <w:t> </w:t>
      </w:r>
      <w:r>
        <w:rPr>
          <w:spacing w:val="-2"/>
          <w:sz w:val="28"/>
        </w:rPr>
        <w:t>споживачів</w:t>
      </w:r>
      <w:r>
        <w:rPr>
          <w:spacing w:val="-11"/>
          <w:sz w:val="28"/>
        </w:rPr>
        <w:t> </w:t>
      </w:r>
      <w:r>
        <w:rPr>
          <w:spacing w:val="-2"/>
          <w:sz w:val="28"/>
        </w:rPr>
        <w:t>на</w:t>
      </w:r>
      <w:r>
        <w:rPr>
          <w:spacing w:val="-11"/>
          <w:sz w:val="28"/>
        </w:rPr>
        <w:t> </w:t>
      </w:r>
      <w:r>
        <w:rPr>
          <w:spacing w:val="-2"/>
          <w:sz w:val="28"/>
        </w:rPr>
        <w:t>вітчизняних і</w:t>
      </w:r>
      <w:r>
        <w:rPr>
          <w:spacing w:val="-11"/>
          <w:sz w:val="28"/>
        </w:rPr>
        <w:t> </w:t>
      </w:r>
      <w:r>
        <w:rPr>
          <w:spacing w:val="-2"/>
          <w:sz w:val="28"/>
        </w:rPr>
        <w:t>закордонних</w:t>
      </w:r>
      <w:r>
        <w:rPr>
          <w:spacing w:val="-11"/>
          <w:sz w:val="28"/>
        </w:rPr>
        <w:t> </w:t>
      </w:r>
      <w:r>
        <w:rPr>
          <w:spacing w:val="-2"/>
          <w:sz w:val="28"/>
        </w:rPr>
        <w:t>ринках</w:t>
      </w:r>
      <w:r>
        <w:rPr>
          <w:spacing w:val="-11"/>
          <w:sz w:val="28"/>
        </w:rPr>
        <w:t> </w:t>
      </w:r>
      <w:r>
        <w:rPr>
          <w:spacing w:val="-2"/>
          <w:sz w:val="28"/>
        </w:rPr>
        <w:t>як</w:t>
      </w:r>
      <w:r>
        <w:rPr>
          <w:spacing w:val="-11"/>
          <w:sz w:val="28"/>
        </w:rPr>
        <w:t> </w:t>
      </w:r>
      <w:r>
        <w:rPr>
          <w:spacing w:val="-2"/>
          <w:sz w:val="28"/>
        </w:rPr>
        <w:t>фактор</w:t>
      </w:r>
      <w:r>
        <w:rPr>
          <w:spacing w:val="-11"/>
          <w:sz w:val="28"/>
        </w:rPr>
        <w:t> </w:t>
      </w:r>
      <w:r>
        <w:rPr>
          <w:spacing w:val="-2"/>
          <w:sz w:val="28"/>
        </w:rPr>
        <w:t>підвищення</w:t>
      </w:r>
      <w:r>
        <w:rPr>
          <w:spacing w:val="-12"/>
          <w:sz w:val="28"/>
        </w:rPr>
        <w:t> </w:t>
      </w:r>
      <w:r>
        <w:rPr>
          <w:spacing w:val="-2"/>
          <w:sz w:val="28"/>
        </w:rPr>
        <w:t>конкурентоспроможності продукції.</w:t>
      </w:r>
      <w:r>
        <w:rPr>
          <w:spacing w:val="-8"/>
          <w:sz w:val="28"/>
        </w:rPr>
        <w:t> </w:t>
      </w:r>
      <w:r>
        <w:rPr>
          <w:i/>
          <w:spacing w:val="-2"/>
          <w:sz w:val="28"/>
        </w:rPr>
        <w:t>Вісник</w:t>
      </w:r>
      <w:r>
        <w:rPr>
          <w:i/>
          <w:spacing w:val="-8"/>
          <w:sz w:val="28"/>
        </w:rPr>
        <w:t> </w:t>
      </w:r>
      <w:r>
        <w:rPr>
          <w:i/>
          <w:spacing w:val="-2"/>
          <w:sz w:val="28"/>
        </w:rPr>
        <w:t>економіки</w:t>
      </w:r>
      <w:r>
        <w:rPr>
          <w:i/>
          <w:spacing w:val="-8"/>
          <w:sz w:val="28"/>
        </w:rPr>
        <w:t> </w:t>
      </w:r>
      <w:r>
        <w:rPr>
          <w:i/>
          <w:spacing w:val="-2"/>
          <w:sz w:val="28"/>
        </w:rPr>
        <w:t>транспорту</w:t>
      </w:r>
      <w:r>
        <w:rPr>
          <w:i/>
          <w:spacing w:val="-8"/>
          <w:sz w:val="28"/>
        </w:rPr>
        <w:t> </w:t>
      </w:r>
      <w:r>
        <w:rPr>
          <w:i/>
          <w:spacing w:val="-2"/>
          <w:sz w:val="28"/>
        </w:rPr>
        <w:t>і</w:t>
      </w:r>
      <w:r>
        <w:rPr>
          <w:i/>
          <w:spacing w:val="-8"/>
          <w:sz w:val="28"/>
        </w:rPr>
        <w:t> </w:t>
      </w:r>
      <w:r>
        <w:rPr>
          <w:i/>
          <w:spacing w:val="-2"/>
          <w:sz w:val="28"/>
        </w:rPr>
        <w:t>промисловості.</w:t>
      </w:r>
      <w:r>
        <w:rPr>
          <w:i/>
          <w:spacing w:val="-6"/>
          <w:sz w:val="28"/>
        </w:rPr>
        <w:t> </w:t>
      </w:r>
      <w:r>
        <w:rPr>
          <w:spacing w:val="-2"/>
          <w:sz w:val="28"/>
        </w:rPr>
        <w:t>2011.</w:t>
      </w:r>
      <w:r>
        <w:rPr>
          <w:spacing w:val="-8"/>
          <w:sz w:val="28"/>
        </w:rPr>
        <w:t> </w:t>
      </w:r>
      <w:r>
        <w:rPr>
          <w:spacing w:val="-2"/>
          <w:sz w:val="28"/>
        </w:rPr>
        <w:t>№</w:t>
      </w:r>
      <w:r>
        <w:rPr>
          <w:spacing w:val="-7"/>
          <w:sz w:val="28"/>
        </w:rPr>
        <w:t> </w:t>
      </w:r>
      <w:r>
        <w:rPr>
          <w:spacing w:val="-2"/>
          <w:sz w:val="28"/>
        </w:rPr>
        <w:t>36. </w:t>
      </w:r>
      <w:r>
        <w:rPr>
          <w:sz w:val="28"/>
        </w:rPr>
        <w:t>C. 331-336.</w:t>
      </w:r>
    </w:p>
    <w:p>
      <w:pPr>
        <w:spacing w:after="0" w:line="360" w:lineRule="auto"/>
        <w:jc w:val="both"/>
        <w:rPr>
          <w:sz w:val="28"/>
        </w:rPr>
        <w:sectPr>
          <w:pgSz w:w="11900" w:h="16840"/>
          <w:pgMar w:header="732" w:footer="0" w:top="1360" w:bottom="280" w:left="1080" w:right="760"/>
        </w:sectPr>
      </w:pPr>
    </w:p>
    <w:p>
      <w:pPr>
        <w:pStyle w:val="ListParagraph"/>
        <w:numPr>
          <w:ilvl w:val="0"/>
          <w:numId w:val="14"/>
        </w:numPr>
        <w:tabs>
          <w:tab w:pos="1090" w:val="left" w:leader="none"/>
        </w:tabs>
        <w:spacing w:line="360" w:lineRule="auto" w:before="76" w:after="0"/>
        <w:ind w:left="1090" w:right="659" w:hanging="720"/>
        <w:jc w:val="both"/>
        <w:rPr>
          <w:sz w:val="28"/>
        </w:rPr>
      </w:pPr>
      <w:r>
        <w:rPr>
          <w:sz w:val="28"/>
        </w:rPr>
        <w:t>Robul</w:t>
      </w:r>
      <w:r>
        <w:rPr>
          <w:spacing w:val="-3"/>
          <w:sz w:val="28"/>
        </w:rPr>
        <w:t> </w:t>
      </w:r>
      <w:r>
        <w:rPr>
          <w:sz w:val="28"/>
        </w:rPr>
        <w:t>Y., Kharchenko K.</w:t>
      </w:r>
      <w:r>
        <w:rPr>
          <w:spacing w:val="-8"/>
          <w:sz w:val="28"/>
        </w:rPr>
        <w:t> </w:t>
      </w:r>
      <w:r>
        <w:rPr>
          <w:sz w:val="28"/>
        </w:rPr>
        <w:t>Advertising and social media as modern trends for development of luxury brands management. </w:t>
      </w:r>
      <w:r>
        <w:rPr>
          <w:i/>
          <w:sz w:val="28"/>
        </w:rPr>
        <w:t>Економічний вісник</w:t>
      </w:r>
      <w:r>
        <w:rPr>
          <w:i/>
          <w:sz w:val="28"/>
        </w:rPr>
        <w:t> Запорізької державної інженерної академії. </w:t>
      </w:r>
      <w:r>
        <w:rPr>
          <w:sz w:val="28"/>
        </w:rPr>
        <w:t>2016. № 6 (Ч. 1). C. 171- </w:t>
      </w:r>
      <w:r>
        <w:rPr>
          <w:spacing w:val="-4"/>
          <w:sz w:val="28"/>
        </w:rPr>
        <w:t>176.</w:t>
      </w:r>
    </w:p>
    <w:p>
      <w:pPr>
        <w:pStyle w:val="ListParagraph"/>
        <w:numPr>
          <w:ilvl w:val="0"/>
          <w:numId w:val="14"/>
        </w:numPr>
        <w:tabs>
          <w:tab w:pos="1090" w:val="left" w:leader="none"/>
        </w:tabs>
        <w:spacing w:line="362" w:lineRule="auto" w:before="0" w:after="0"/>
        <w:ind w:left="1090" w:right="661" w:hanging="720"/>
        <w:jc w:val="both"/>
        <w:rPr>
          <w:sz w:val="28"/>
        </w:rPr>
      </w:pPr>
      <w:r>
        <w:rPr>
          <w:sz w:val="28"/>
        </w:rPr>
        <w:t>Матвіїв М. Я. Маркетингова оцінка нематеріальних активів фірми. </w:t>
      </w:r>
      <w:r>
        <w:rPr>
          <w:i/>
          <w:sz w:val="28"/>
        </w:rPr>
        <w:t>Наука й економіка. Науково-теоретичний журнал Хмельницького</w:t>
      </w:r>
      <w:r>
        <w:rPr>
          <w:i/>
          <w:sz w:val="28"/>
        </w:rPr>
        <w:t> економічного університету. </w:t>
      </w:r>
      <w:r>
        <w:rPr>
          <w:sz w:val="28"/>
        </w:rPr>
        <w:t>2011. № 1(21). C. 82-89.</w:t>
      </w:r>
    </w:p>
    <w:p>
      <w:pPr>
        <w:pStyle w:val="ListParagraph"/>
        <w:numPr>
          <w:ilvl w:val="0"/>
          <w:numId w:val="14"/>
        </w:numPr>
        <w:tabs>
          <w:tab w:pos="1090" w:val="left" w:leader="none"/>
        </w:tabs>
        <w:spacing w:line="362" w:lineRule="auto" w:before="0" w:after="0"/>
        <w:ind w:left="1090" w:right="662" w:hanging="720"/>
        <w:jc w:val="both"/>
        <w:rPr>
          <w:sz w:val="28"/>
        </w:rPr>
      </w:pPr>
      <w:r>
        <w:rPr>
          <w:sz w:val="28"/>
        </w:rPr>
        <w:t>Aaker</w:t>
      </w:r>
      <w:r>
        <w:rPr>
          <w:spacing w:val="-18"/>
          <w:sz w:val="28"/>
        </w:rPr>
        <w:t> </w:t>
      </w:r>
      <w:r>
        <w:rPr>
          <w:sz w:val="28"/>
        </w:rPr>
        <w:t>D.</w:t>
      </w:r>
      <w:r>
        <w:rPr>
          <w:spacing w:val="-17"/>
          <w:sz w:val="28"/>
        </w:rPr>
        <w:t> </w:t>
      </w:r>
      <w:r>
        <w:rPr>
          <w:sz w:val="28"/>
        </w:rPr>
        <w:t>A.,</w:t>
      </w:r>
      <w:r>
        <w:rPr>
          <w:spacing w:val="-18"/>
          <w:sz w:val="28"/>
        </w:rPr>
        <w:t> </w:t>
      </w:r>
      <w:r>
        <w:rPr>
          <w:sz w:val="28"/>
        </w:rPr>
        <w:t>Moorman</w:t>
      </w:r>
      <w:r>
        <w:rPr>
          <w:spacing w:val="-17"/>
          <w:sz w:val="28"/>
        </w:rPr>
        <w:t> </w:t>
      </w:r>
      <w:r>
        <w:rPr>
          <w:sz w:val="28"/>
        </w:rPr>
        <w:t>C.</w:t>
      </w:r>
      <w:r>
        <w:rPr>
          <w:spacing w:val="-18"/>
          <w:sz w:val="28"/>
        </w:rPr>
        <w:t> </w:t>
      </w:r>
      <w:r>
        <w:rPr>
          <w:sz w:val="28"/>
        </w:rPr>
        <w:t>Strategic</w:t>
      </w:r>
      <w:r>
        <w:rPr>
          <w:spacing w:val="-17"/>
          <w:sz w:val="28"/>
        </w:rPr>
        <w:t> </w:t>
      </w:r>
      <w:r>
        <w:rPr>
          <w:sz w:val="28"/>
        </w:rPr>
        <w:t>Market</w:t>
      </w:r>
      <w:r>
        <w:rPr>
          <w:spacing w:val="-18"/>
          <w:sz w:val="28"/>
        </w:rPr>
        <w:t> </w:t>
      </w:r>
      <w:r>
        <w:rPr>
          <w:sz w:val="28"/>
        </w:rPr>
        <w:t>Management</w:t>
      </w:r>
      <w:r>
        <w:rPr>
          <w:spacing w:val="10"/>
          <w:sz w:val="28"/>
        </w:rPr>
        <w:t> </w:t>
      </w:r>
      <w:r>
        <w:rPr>
          <w:sz w:val="28"/>
        </w:rPr>
        <w:t>Eleventh</w:t>
      </w:r>
      <w:r>
        <w:rPr>
          <w:spacing w:val="-17"/>
          <w:sz w:val="28"/>
        </w:rPr>
        <w:t> </w:t>
      </w:r>
      <w:r>
        <w:rPr>
          <w:sz w:val="28"/>
        </w:rPr>
        <w:t>edition. Hoboken, NJ: John Wiley &amp; Sons, 2017. 400 с.</w:t>
      </w:r>
    </w:p>
    <w:p>
      <w:pPr>
        <w:pStyle w:val="ListParagraph"/>
        <w:numPr>
          <w:ilvl w:val="0"/>
          <w:numId w:val="14"/>
        </w:numPr>
        <w:tabs>
          <w:tab w:pos="1090" w:val="left" w:leader="none"/>
        </w:tabs>
        <w:spacing w:line="357" w:lineRule="auto" w:before="0" w:after="0"/>
        <w:ind w:left="1090" w:right="663" w:hanging="720"/>
        <w:jc w:val="both"/>
        <w:rPr>
          <w:sz w:val="28"/>
        </w:rPr>
      </w:pPr>
      <w:r>
        <w:rPr>
          <w:sz w:val="28"/>
        </w:rPr>
        <w:t>Ортинська В. В., Мельникович О. М. Маркетингові дослідження. Київ: КНТЕУ, 2007. 376 с.</w:t>
      </w:r>
    </w:p>
    <w:p>
      <w:pPr>
        <w:pStyle w:val="ListParagraph"/>
        <w:numPr>
          <w:ilvl w:val="0"/>
          <w:numId w:val="14"/>
        </w:numPr>
        <w:tabs>
          <w:tab w:pos="1090" w:val="left" w:leader="none"/>
        </w:tabs>
        <w:spacing w:line="357" w:lineRule="auto" w:before="0" w:after="0"/>
        <w:ind w:left="1090" w:right="663" w:hanging="720"/>
        <w:jc w:val="both"/>
        <w:rPr>
          <w:sz w:val="28"/>
        </w:rPr>
      </w:pPr>
      <w:r>
        <w:rPr>
          <w:sz w:val="28"/>
        </w:rPr>
        <w:t>Крикавський Є. В., Косар Н. С., Мних О. Б., Сорока О. А. Маркетингові дослідження. Львів: Інтелект - Захід, 2004. 288 с.</w:t>
      </w:r>
    </w:p>
    <w:p>
      <w:pPr>
        <w:pStyle w:val="ListParagraph"/>
        <w:numPr>
          <w:ilvl w:val="0"/>
          <w:numId w:val="14"/>
        </w:numPr>
        <w:tabs>
          <w:tab w:pos="1090" w:val="left" w:leader="none"/>
        </w:tabs>
        <w:spacing w:line="360" w:lineRule="auto" w:before="0" w:after="0"/>
        <w:ind w:left="1090" w:right="662" w:hanging="720"/>
        <w:jc w:val="both"/>
        <w:rPr>
          <w:sz w:val="28"/>
        </w:rPr>
      </w:pPr>
      <w:r>
        <w:rPr>
          <w:sz w:val="28"/>
        </w:rPr>
        <w:t>Кляченко І., Зозульов О. В. Програми лояльності споживачів до бренду.</w:t>
      </w:r>
      <w:r>
        <w:rPr>
          <w:spacing w:val="-7"/>
          <w:sz w:val="28"/>
        </w:rPr>
        <w:t> </w:t>
      </w:r>
      <w:r>
        <w:rPr>
          <w:i/>
          <w:sz w:val="28"/>
        </w:rPr>
        <w:t>Актуальні</w:t>
      </w:r>
      <w:r>
        <w:rPr>
          <w:i/>
          <w:spacing w:val="-7"/>
          <w:sz w:val="28"/>
        </w:rPr>
        <w:t> </w:t>
      </w:r>
      <w:r>
        <w:rPr>
          <w:i/>
          <w:sz w:val="28"/>
        </w:rPr>
        <w:t>пробеми</w:t>
      </w:r>
      <w:r>
        <w:rPr>
          <w:i/>
          <w:spacing w:val="-7"/>
          <w:sz w:val="28"/>
        </w:rPr>
        <w:t> </w:t>
      </w:r>
      <w:r>
        <w:rPr>
          <w:i/>
          <w:sz w:val="28"/>
        </w:rPr>
        <w:t>економіки</w:t>
      </w:r>
      <w:r>
        <w:rPr>
          <w:i/>
          <w:spacing w:val="-7"/>
          <w:sz w:val="28"/>
        </w:rPr>
        <w:t> </w:t>
      </w:r>
      <w:r>
        <w:rPr>
          <w:i/>
          <w:sz w:val="28"/>
        </w:rPr>
        <w:t>та</w:t>
      </w:r>
      <w:r>
        <w:rPr>
          <w:i/>
          <w:spacing w:val="-7"/>
          <w:sz w:val="28"/>
        </w:rPr>
        <w:t> </w:t>
      </w:r>
      <w:r>
        <w:rPr>
          <w:i/>
          <w:sz w:val="28"/>
        </w:rPr>
        <w:t>управління.</w:t>
      </w:r>
      <w:r>
        <w:rPr>
          <w:i/>
          <w:spacing w:val="-5"/>
          <w:sz w:val="28"/>
        </w:rPr>
        <w:t> </w:t>
      </w:r>
      <w:r>
        <w:rPr>
          <w:sz w:val="28"/>
        </w:rPr>
        <w:t>2012.</w:t>
      </w:r>
      <w:r>
        <w:rPr>
          <w:spacing w:val="-7"/>
          <w:sz w:val="28"/>
        </w:rPr>
        <w:t> </w:t>
      </w:r>
      <w:r>
        <w:rPr>
          <w:sz w:val="28"/>
        </w:rPr>
        <w:t>№</w:t>
      </w:r>
      <w:r>
        <w:rPr>
          <w:spacing w:val="-6"/>
          <w:sz w:val="28"/>
        </w:rPr>
        <w:t> </w:t>
      </w:r>
      <w:r>
        <w:rPr>
          <w:sz w:val="28"/>
        </w:rPr>
        <w:t>6.</w:t>
      </w:r>
      <w:r>
        <w:rPr>
          <w:spacing w:val="-7"/>
          <w:sz w:val="28"/>
        </w:rPr>
        <w:t> </w:t>
      </w:r>
      <w:r>
        <w:rPr>
          <w:sz w:val="28"/>
        </w:rPr>
        <w:t>C.</w:t>
      </w:r>
      <w:r>
        <w:rPr>
          <w:spacing w:val="-7"/>
          <w:sz w:val="28"/>
        </w:rPr>
        <w:t> </w:t>
      </w:r>
      <w:r>
        <w:rPr>
          <w:sz w:val="28"/>
        </w:rPr>
        <w:t>1- </w:t>
      </w:r>
      <w:r>
        <w:rPr>
          <w:spacing w:val="-4"/>
          <w:sz w:val="28"/>
        </w:rPr>
        <w:t>28.</w:t>
      </w:r>
    </w:p>
    <w:p>
      <w:pPr>
        <w:pStyle w:val="ListParagraph"/>
        <w:numPr>
          <w:ilvl w:val="0"/>
          <w:numId w:val="14"/>
        </w:numPr>
        <w:tabs>
          <w:tab w:pos="1090" w:val="left" w:leader="none"/>
        </w:tabs>
        <w:spacing w:line="360" w:lineRule="auto" w:before="0" w:after="0"/>
        <w:ind w:left="1090" w:right="645" w:hanging="720"/>
        <w:jc w:val="both"/>
        <w:rPr>
          <w:sz w:val="28"/>
        </w:rPr>
      </w:pPr>
      <w:r>
        <w:rPr>
          <w:sz w:val="28"/>
        </w:rPr>
        <w:t>Hiebing R. G., Cooper S. W. The Successful Marketing Plan : A Disciplined</w:t>
      </w:r>
      <w:r>
        <w:rPr>
          <w:spacing w:val="-12"/>
          <w:sz w:val="28"/>
        </w:rPr>
        <w:t> </w:t>
      </w:r>
      <w:r>
        <w:rPr>
          <w:sz w:val="28"/>
        </w:rPr>
        <w:t>And Comprehensive</w:t>
      </w:r>
      <w:r>
        <w:rPr>
          <w:spacing w:val="-12"/>
          <w:sz w:val="28"/>
        </w:rPr>
        <w:t> </w:t>
      </w:r>
      <w:r>
        <w:rPr>
          <w:sz w:val="28"/>
        </w:rPr>
        <w:t>Approach</w:t>
      </w:r>
      <w:r>
        <w:rPr>
          <w:spacing w:val="40"/>
          <w:sz w:val="28"/>
        </w:rPr>
        <w:t> </w:t>
      </w:r>
      <w:r>
        <w:rPr>
          <w:sz w:val="28"/>
        </w:rPr>
        <w:t>3rd Ed. New</w:t>
      </w:r>
      <w:r>
        <w:rPr>
          <w:spacing w:val="-7"/>
          <w:sz w:val="28"/>
        </w:rPr>
        <w:t> </w:t>
      </w:r>
      <w:r>
        <w:rPr>
          <w:sz w:val="28"/>
        </w:rPr>
        <w:t>York: McGraw- Hill, 2003. xxxii, 544 с.</w:t>
      </w:r>
    </w:p>
    <w:p>
      <w:pPr>
        <w:pStyle w:val="ListParagraph"/>
        <w:numPr>
          <w:ilvl w:val="0"/>
          <w:numId w:val="14"/>
        </w:numPr>
        <w:tabs>
          <w:tab w:pos="1090" w:val="left" w:leader="none"/>
        </w:tabs>
        <w:spacing w:line="240" w:lineRule="auto" w:before="0" w:after="0"/>
        <w:ind w:left="1090" w:right="0" w:hanging="720"/>
        <w:jc w:val="both"/>
        <w:rPr>
          <w:sz w:val="28"/>
        </w:rPr>
      </w:pPr>
      <w:r>
        <w:rPr>
          <w:sz w:val="28"/>
        </w:rPr>
        <w:t>Косенков</w:t>
      </w:r>
      <w:r>
        <w:rPr>
          <w:spacing w:val="-12"/>
          <w:sz w:val="28"/>
        </w:rPr>
        <w:t> </w:t>
      </w:r>
      <w:r>
        <w:rPr>
          <w:sz w:val="28"/>
        </w:rPr>
        <w:t>С.</w:t>
      </w:r>
      <w:r>
        <w:rPr>
          <w:spacing w:val="-11"/>
          <w:sz w:val="28"/>
        </w:rPr>
        <w:t> </w:t>
      </w:r>
      <w:r>
        <w:rPr>
          <w:sz w:val="28"/>
        </w:rPr>
        <w:t>І.</w:t>
      </w:r>
      <w:r>
        <w:rPr>
          <w:spacing w:val="-11"/>
          <w:sz w:val="28"/>
        </w:rPr>
        <w:t> </w:t>
      </w:r>
      <w:r>
        <w:rPr>
          <w:sz w:val="28"/>
        </w:rPr>
        <w:t>Маркетингові</w:t>
      </w:r>
      <w:r>
        <w:rPr>
          <w:spacing w:val="-11"/>
          <w:sz w:val="28"/>
        </w:rPr>
        <w:t> </w:t>
      </w:r>
      <w:r>
        <w:rPr>
          <w:sz w:val="28"/>
        </w:rPr>
        <w:t>дослідження.</w:t>
      </w:r>
      <w:r>
        <w:rPr>
          <w:spacing w:val="-11"/>
          <w:sz w:val="28"/>
        </w:rPr>
        <w:t> </w:t>
      </w:r>
      <w:r>
        <w:rPr>
          <w:sz w:val="28"/>
        </w:rPr>
        <w:t>Київ:</w:t>
      </w:r>
      <w:r>
        <w:rPr>
          <w:spacing w:val="-11"/>
          <w:sz w:val="28"/>
        </w:rPr>
        <w:t> </w:t>
      </w:r>
      <w:r>
        <w:rPr>
          <w:sz w:val="28"/>
        </w:rPr>
        <w:t>Скарби,</w:t>
      </w:r>
      <w:r>
        <w:rPr>
          <w:spacing w:val="-11"/>
          <w:sz w:val="28"/>
        </w:rPr>
        <w:t> </w:t>
      </w:r>
      <w:r>
        <w:rPr>
          <w:sz w:val="28"/>
        </w:rPr>
        <w:t>2004.</w:t>
      </w:r>
      <w:r>
        <w:rPr>
          <w:spacing w:val="-12"/>
          <w:sz w:val="28"/>
        </w:rPr>
        <w:t> </w:t>
      </w:r>
      <w:r>
        <w:rPr>
          <w:sz w:val="28"/>
        </w:rPr>
        <w:t>464</w:t>
      </w:r>
      <w:r>
        <w:rPr>
          <w:spacing w:val="-11"/>
          <w:sz w:val="28"/>
        </w:rPr>
        <w:t> </w:t>
      </w:r>
      <w:r>
        <w:rPr>
          <w:spacing w:val="-5"/>
          <w:sz w:val="28"/>
        </w:rPr>
        <w:t>с.</w:t>
      </w:r>
    </w:p>
    <w:p>
      <w:pPr>
        <w:pStyle w:val="ListParagraph"/>
        <w:numPr>
          <w:ilvl w:val="0"/>
          <w:numId w:val="14"/>
        </w:numPr>
        <w:tabs>
          <w:tab w:pos="1090" w:val="left" w:leader="none"/>
        </w:tabs>
        <w:spacing w:line="362" w:lineRule="auto" w:before="157" w:after="0"/>
        <w:ind w:left="1090" w:right="662" w:hanging="720"/>
        <w:jc w:val="both"/>
        <w:rPr>
          <w:sz w:val="28"/>
        </w:rPr>
      </w:pPr>
      <w:r>
        <w:rPr>
          <w:sz w:val="28"/>
        </w:rPr>
        <w:t>Evans J. R., Berman B. Marketing : Marketing in the 21st Century</w:t>
      </w:r>
      <w:r>
        <w:rPr>
          <w:spacing w:val="40"/>
          <w:sz w:val="28"/>
        </w:rPr>
        <w:t> </w:t>
      </w:r>
      <w:r>
        <w:rPr>
          <w:sz w:val="28"/>
        </w:rPr>
        <w:t>11th Ed. Cincinnati, Ohio:</w:t>
      </w:r>
      <w:r>
        <w:rPr>
          <w:spacing w:val="-4"/>
          <w:sz w:val="28"/>
        </w:rPr>
        <w:t> </w:t>
      </w:r>
      <w:r>
        <w:rPr>
          <w:sz w:val="28"/>
        </w:rPr>
        <w:t>Atomic Dog Publishing, 2005. 712 с.</w:t>
      </w:r>
    </w:p>
    <w:p>
      <w:pPr>
        <w:pStyle w:val="ListParagraph"/>
        <w:numPr>
          <w:ilvl w:val="0"/>
          <w:numId w:val="14"/>
        </w:numPr>
        <w:tabs>
          <w:tab w:pos="1090" w:val="left" w:leader="none"/>
        </w:tabs>
        <w:spacing w:line="360" w:lineRule="auto" w:before="0" w:after="0"/>
        <w:ind w:left="1090" w:right="662" w:hanging="720"/>
        <w:jc w:val="both"/>
        <w:rPr>
          <w:sz w:val="28"/>
        </w:rPr>
      </w:pPr>
      <w:r>
        <w:rPr>
          <w:sz w:val="28"/>
        </w:rPr>
        <w:t>Lavidge R. J., Steiner G. A. A model for predictive measurements of advertising effectiveness. </w:t>
      </w:r>
      <w:r>
        <w:rPr>
          <w:i/>
          <w:sz w:val="28"/>
        </w:rPr>
        <w:t>Journal of marketing. </w:t>
      </w:r>
      <w:r>
        <w:rPr>
          <w:sz w:val="28"/>
        </w:rPr>
        <w:t>1961. T. 25, № 6. C. 59- </w:t>
      </w:r>
      <w:r>
        <w:rPr>
          <w:spacing w:val="-4"/>
          <w:sz w:val="28"/>
        </w:rPr>
        <w:t>62.</w:t>
      </w:r>
    </w:p>
    <w:p>
      <w:pPr>
        <w:pStyle w:val="ListParagraph"/>
        <w:numPr>
          <w:ilvl w:val="0"/>
          <w:numId w:val="14"/>
        </w:numPr>
        <w:tabs>
          <w:tab w:pos="1090" w:val="left" w:leader="none"/>
        </w:tabs>
        <w:spacing w:line="360" w:lineRule="auto" w:before="0" w:after="0"/>
        <w:ind w:left="1090" w:right="662" w:hanging="720"/>
        <w:jc w:val="both"/>
        <w:rPr>
          <w:sz w:val="28"/>
        </w:rPr>
      </w:pPr>
      <w:r>
        <w:rPr>
          <w:sz w:val="28"/>
        </w:rPr>
        <w:t>Ghazi</w:t>
      </w:r>
      <w:r>
        <w:rPr>
          <w:spacing w:val="-18"/>
          <w:sz w:val="28"/>
        </w:rPr>
        <w:t> </w:t>
      </w:r>
      <w:r>
        <w:rPr>
          <w:sz w:val="28"/>
        </w:rPr>
        <w:t>Mahafzah</w:t>
      </w:r>
      <w:r>
        <w:rPr>
          <w:spacing w:val="-17"/>
          <w:sz w:val="28"/>
        </w:rPr>
        <w:t> </w:t>
      </w:r>
      <w:r>
        <w:rPr>
          <w:sz w:val="28"/>
        </w:rPr>
        <w:t>A.</w:t>
      </w:r>
      <w:r>
        <w:rPr>
          <w:spacing w:val="-17"/>
          <w:sz w:val="28"/>
        </w:rPr>
        <w:t> </w:t>
      </w:r>
      <w:r>
        <w:rPr>
          <w:sz w:val="28"/>
        </w:rPr>
        <w:t>[та</w:t>
      </w:r>
      <w:r>
        <w:rPr>
          <w:spacing w:val="-13"/>
          <w:sz w:val="28"/>
        </w:rPr>
        <w:t> </w:t>
      </w:r>
      <w:r>
        <w:rPr>
          <w:sz w:val="28"/>
        </w:rPr>
        <w:t>ін.]</w:t>
      </w:r>
      <w:r>
        <w:rPr>
          <w:spacing w:val="-14"/>
          <w:sz w:val="28"/>
        </w:rPr>
        <w:t> </w:t>
      </w:r>
      <w:r>
        <w:rPr>
          <w:sz w:val="28"/>
        </w:rPr>
        <w:t>Impact</w:t>
      </w:r>
      <w:r>
        <w:rPr>
          <w:spacing w:val="-14"/>
          <w:sz w:val="28"/>
        </w:rPr>
        <w:t> </w:t>
      </w:r>
      <w:r>
        <w:rPr>
          <w:sz w:val="28"/>
        </w:rPr>
        <w:t>of</w:t>
      </w:r>
      <w:r>
        <w:rPr>
          <w:spacing w:val="-14"/>
          <w:sz w:val="28"/>
        </w:rPr>
        <w:t> </w:t>
      </w:r>
      <w:r>
        <w:rPr>
          <w:sz w:val="28"/>
        </w:rPr>
        <w:t>Customer</w:t>
      </w:r>
      <w:r>
        <w:rPr>
          <w:spacing w:val="-14"/>
          <w:sz w:val="28"/>
        </w:rPr>
        <w:t> </w:t>
      </w:r>
      <w:r>
        <w:rPr>
          <w:sz w:val="28"/>
        </w:rPr>
        <w:t>Relationship</w:t>
      </w:r>
      <w:r>
        <w:rPr>
          <w:spacing w:val="-14"/>
          <w:sz w:val="28"/>
        </w:rPr>
        <w:t> </w:t>
      </w:r>
      <w:r>
        <w:rPr>
          <w:sz w:val="28"/>
        </w:rPr>
        <w:t>Management </w:t>
      </w:r>
      <w:r>
        <w:rPr>
          <w:spacing w:val="-2"/>
          <w:sz w:val="28"/>
        </w:rPr>
        <w:t>on</w:t>
      </w:r>
      <w:r>
        <w:rPr>
          <w:spacing w:val="-8"/>
          <w:sz w:val="28"/>
        </w:rPr>
        <w:t> </w:t>
      </w:r>
      <w:r>
        <w:rPr>
          <w:spacing w:val="-2"/>
          <w:sz w:val="28"/>
        </w:rPr>
        <w:t>Food</w:t>
      </w:r>
      <w:r>
        <w:rPr>
          <w:spacing w:val="-8"/>
          <w:sz w:val="28"/>
        </w:rPr>
        <w:t> </w:t>
      </w:r>
      <w:r>
        <w:rPr>
          <w:spacing w:val="-2"/>
          <w:sz w:val="28"/>
        </w:rPr>
        <w:t>and</w:t>
      </w:r>
      <w:r>
        <w:rPr>
          <w:spacing w:val="-8"/>
          <w:sz w:val="28"/>
        </w:rPr>
        <w:t> </w:t>
      </w:r>
      <w:r>
        <w:rPr>
          <w:spacing w:val="-2"/>
          <w:sz w:val="28"/>
        </w:rPr>
        <w:t>Beverage</w:t>
      </w:r>
      <w:r>
        <w:rPr>
          <w:spacing w:val="-9"/>
          <w:sz w:val="28"/>
        </w:rPr>
        <w:t> </w:t>
      </w:r>
      <w:r>
        <w:rPr>
          <w:spacing w:val="-2"/>
          <w:sz w:val="28"/>
        </w:rPr>
        <w:t>Services</w:t>
      </w:r>
      <w:r>
        <w:rPr>
          <w:spacing w:val="-9"/>
          <w:sz w:val="28"/>
        </w:rPr>
        <w:t> </w:t>
      </w:r>
      <w:r>
        <w:rPr>
          <w:spacing w:val="-2"/>
          <w:sz w:val="28"/>
        </w:rPr>
        <w:t>Quality:</w:t>
      </w:r>
      <w:r>
        <w:rPr>
          <w:spacing w:val="-14"/>
          <w:sz w:val="28"/>
        </w:rPr>
        <w:t> </w:t>
      </w:r>
      <w:r>
        <w:rPr>
          <w:spacing w:val="-2"/>
          <w:sz w:val="28"/>
        </w:rPr>
        <w:t>The</w:t>
      </w:r>
      <w:r>
        <w:rPr>
          <w:spacing w:val="-9"/>
          <w:sz w:val="28"/>
        </w:rPr>
        <w:t> </w:t>
      </w:r>
      <w:r>
        <w:rPr>
          <w:spacing w:val="-2"/>
          <w:sz w:val="28"/>
        </w:rPr>
        <w:t>Mediating</w:t>
      </w:r>
      <w:r>
        <w:rPr>
          <w:spacing w:val="-8"/>
          <w:sz w:val="28"/>
        </w:rPr>
        <w:t> </w:t>
      </w:r>
      <w:r>
        <w:rPr>
          <w:spacing w:val="-2"/>
          <w:sz w:val="28"/>
        </w:rPr>
        <w:t>Role</w:t>
      </w:r>
      <w:r>
        <w:rPr>
          <w:spacing w:val="-8"/>
          <w:sz w:val="28"/>
        </w:rPr>
        <w:t> </w:t>
      </w:r>
      <w:r>
        <w:rPr>
          <w:spacing w:val="-2"/>
          <w:sz w:val="28"/>
        </w:rPr>
        <w:t>of</w:t>
      </w:r>
      <w:r>
        <w:rPr>
          <w:spacing w:val="-9"/>
          <w:sz w:val="28"/>
        </w:rPr>
        <w:t> </w:t>
      </w:r>
      <w:r>
        <w:rPr>
          <w:spacing w:val="-2"/>
          <w:sz w:val="28"/>
        </w:rPr>
        <w:t>Employees </w:t>
      </w:r>
      <w:r>
        <w:rPr>
          <w:sz w:val="28"/>
        </w:rPr>
        <w:t>Satisfaction. </w:t>
      </w:r>
      <w:r>
        <w:rPr>
          <w:i/>
          <w:sz w:val="28"/>
        </w:rPr>
        <w:t>Humanities &amp; Social Sciences Reviews. </w:t>
      </w:r>
      <w:r>
        <w:rPr>
          <w:sz w:val="28"/>
        </w:rPr>
        <w:t>2020. T. 8, № 2. C. </w:t>
      </w:r>
      <w:r>
        <w:rPr>
          <w:spacing w:val="-2"/>
          <w:sz w:val="28"/>
        </w:rPr>
        <w:t>222-230.</w:t>
      </w:r>
    </w:p>
    <w:p>
      <w:pPr>
        <w:spacing w:after="0" w:line="360" w:lineRule="auto"/>
        <w:jc w:val="both"/>
        <w:rPr>
          <w:sz w:val="28"/>
        </w:rPr>
        <w:sectPr>
          <w:pgSz w:w="11900" w:h="16840"/>
          <w:pgMar w:header="732" w:footer="0" w:top="1360" w:bottom="280" w:left="1080" w:right="760"/>
        </w:sectPr>
      </w:pPr>
    </w:p>
    <w:p>
      <w:pPr>
        <w:pStyle w:val="ListParagraph"/>
        <w:numPr>
          <w:ilvl w:val="0"/>
          <w:numId w:val="14"/>
        </w:numPr>
        <w:tabs>
          <w:tab w:pos="1089" w:val="left" w:leader="none"/>
          <w:tab w:pos="1090" w:val="left" w:leader="none"/>
          <w:tab w:pos="2836" w:val="left" w:leader="none"/>
          <w:tab w:pos="3805" w:val="left" w:leader="none"/>
          <w:tab w:pos="4431" w:val="left" w:leader="none"/>
          <w:tab w:pos="6099" w:val="left" w:leader="none"/>
          <w:tab w:pos="7377" w:val="left" w:leader="none"/>
          <w:tab w:pos="8759" w:val="left" w:leader="none"/>
        </w:tabs>
        <w:spacing w:line="360" w:lineRule="auto" w:before="76" w:after="0"/>
        <w:ind w:left="1090" w:right="661" w:hanging="720"/>
        <w:jc w:val="left"/>
        <w:rPr>
          <w:sz w:val="28"/>
        </w:rPr>
      </w:pPr>
      <w:r>
        <w:rPr>
          <w:sz w:val="28"/>
        </w:rPr>
        <w:t>Як компанія "Вітмарк-Україна" продовжує виробляти смачні соки та </w:t>
      </w:r>
      <w:r>
        <w:rPr>
          <w:spacing w:val="-2"/>
          <w:sz w:val="28"/>
        </w:rPr>
        <w:t>допомагати</w:t>
      </w:r>
      <w:r>
        <w:rPr>
          <w:sz w:val="28"/>
        </w:rPr>
        <w:tab/>
      </w:r>
      <w:r>
        <w:rPr>
          <w:spacing w:val="-4"/>
          <w:sz w:val="28"/>
        </w:rPr>
        <w:t>армії</w:t>
      </w:r>
      <w:r>
        <w:rPr>
          <w:sz w:val="28"/>
        </w:rPr>
        <w:tab/>
      </w:r>
      <w:r>
        <w:rPr>
          <w:spacing w:val="-6"/>
          <w:sz w:val="28"/>
        </w:rPr>
        <w:t>та</w:t>
      </w:r>
      <w:r>
        <w:rPr>
          <w:sz w:val="28"/>
        </w:rPr>
        <w:tab/>
      </w:r>
      <w:r>
        <w:rPr>
          <w:spacing w:val="-2"/>
          <w:sz w:val="28"/>
        </w:rPr>
        <w:t>українцям.</w:t>
      </w:r>
      <w:r>
        <w:rPr>
          <w:sz w:val="28"/>
        </w:rPr>
        <w:tab/>
      </w:r>
      <w:r>
        <w:rPr>
          <w:i/>
          <w:spacing w:val="-2"/>
          <w:sz w:val="28"/>
        </w:rPr>
        <w:t>delo.ua</w:t>
      </w:r>
      <w:r>
        <w:rPr>
          <w:spacing w:val="-2"/>
          <w:sz w:val="28"/>
        </w:rPr>
        <w:t>.</w:t>
      </w:r>
      <w:r>
        <w:rPr>
          <w:sz w:val="28"/>
        </w:rPr>
        <w:tab/>
      </w:r>
      <w:r>
        <w:rPr>
          <w:spacing w:val="-2"/>
          <w:sz w:val="28"/>
        </w:rPr>
        <w:t>2022.</w:t>
      </w:r>
      <w:r>
        <w:rPr>
          <w:sz w:val="28"/>
        </w:rPr>
        <w:tab/>
      </w:r>
      <w:r>
        <w:rPr>
          <w:spacing w:val="-4"/>
          <w:sz w:val="28"/>
        </w:rPr>
        <w:t>URL:</w:t>
      </w:r>
      <w:r>
        <w:rPr>
          <w:spacing w:val="-4"/>
          <w:sz w:val="28"/>
        </w:rPr>
        <w:t> </w:t>
      </w:r>
      <w:r>
        <w:rPr>
          <w:color w:val="0563C1"/>
          <w:spacing w:val="-2"/>
          <w:sz w:val="28"/>
          <w:u w:val="single" w:color="0563C1"/>
        </w:rPr>
        <w:t>https://delo.ua/uk/business/yak-kompaniya-vitmark-ukrayina-prodovzuje-</w:t>
      </w:r>
      <w:r>
        <w:rPr>
          <w:color w:val="0563C1"/>
          <w:spacing w:val="-2"/>
          <w:sz w:val="28"/>
        </w:rPr>
        <w:t> </w:t>
      </w:r>
      <w:r>
        <w:rPr>
          <w:color w:val="0563C1"/>
          <w:spacing w:val="-2"/>
          <w:sz w:val="28"/>
          <w:u w:val="single" w:color="0563C1"/>
        </w:rPr>
        <w:t>viroblyati-smacni-soki-ta-dopomagati-armiyi-ta-ukrayincyam-398093/</w:t>
      </w:r>
      <w:r>
        <w:rPr>
          <w:color w:val="0563C1"/>
          <w:spacing w:val="-2"/>
          <w:sz w:val="28"/>
        </w:rPr>
        <w:t> </w:t>
      </w:r>
      <w:r>
        <w:rPr>
          <w:sz w:val="28"/>
        </w:rPr>
        <w:t>(дата звернення: 16.04.2023).</w:t>
      </w:r>
    </w:p>
    <w:sectPr>
      <w:pgSz w:w="11900" w:h="16840"/>
      <w:pgMar w:header="732" w:footer="0" w:top="1360" w:bottom="280" w:left="1080" w:right="7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Calibri">
    <w:altName w:val="Calibri"/>
    <w:charset w:val="CC"/>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3.73999pt;margin-top:35.575703pt;width:14pt;height:17.45pt;mso-position-horizontal-relative:page;mso-position-vertical-relative:page;z-index:-16357888" type="#_x0000_t202" id="docshape2" filled="false" stroked="false">
          <v:textbox inset="0,0,0,0">
            <w:txbxContent>
              <w:p>
                <w:pPr>
                  <w:pStyle w:val="BodyText"/>
                  <w:spacing w:before="6"/>
                  <w:ind w:left="60"/>
                  <w:jc w:val="left"/>
                </w:pPr>
                <w:r>
                  <w:rPr>
                    <w:w w:val="99"/>
                  </w:rPr>
                  <w:fldChar w:fldCharType="begin"/>
                </w:r>
                <w:r>
                  <w:rPr>
                    <w:w w:val="99"/>
                  </w:rPr>
                  <w:instrText> PAGE </w:instrText>
                </w:r>
                <w:r>
                  <w:rPr>
                    <w:w w:val="99"/>
                  </w:rPr>
                  <w:fldChar w:fldCharType="separate"/>
                </w:r>
                <w:r>
                  <w:rPr>
                    <w:w w:val="99"/>
                  </w:rPr>
                  <w:t>3</w:t>
                </w:r>
                <w:r>
                  <w:rPr>
                    <w:w w:val="99"/>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6.779999pt;margin-top:35.575703pt;width:21.05pt;height:17.45pt;mso-position-horizontal-relative:page;mso-position-vertical-relative:page;z-index:-16357376" type="#_x0000_t202" id="docshape3"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5.73999pt;margin-top:35.575703pt;width:9pt;height:17.45pt;mso-position-horizontal-relative:page;mso-position-vertical-relative:page;z-index:-16356864" type="#_x0000_t202" id="docshape4" filled="false" stroked="false">
          <v:textbox inset="0,0,0,0">
            <w:txbxContent>
              <w:p>
                <w:pPr>
                  <w:pStyle w:val="BodyText"/>
                  <w:spacing w:before="6"/>
                  <w:ind w:left="20"/>
                  <w:jc w:val="left"/>
                </w:pPr>
                <w:r>
                  <w:rPr>
                    <w:w w:val="99"/>
                  </w:rPr>
                  <w:t>7</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73999pt;margin-top:35.575703pt;width:14pt;height:17.45pt;mso-position-horizontal-relative:page;mso-position-vertical-relative:page;z-index:-16356352" type="#_x0000_t202" id="docshape5" filled="false" stroked="false">
          <v:textbox inset="0,0,0,0">
            <w:txbxContent>
              <w:p>
                <w:pPr>
                  <w:pStyle w:val="BodyText"/>
                  <w:spacing w:before="6"/>
                  <w:ind w:left="60"/>
                  <w:jc w:val="left"/>
                </w:pPr>
                <w:r>
                  <w:rPr>
                    <w:w w:val="99"/>
                  </w:rPr>
                  <w:t>8</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6.779999pt;margin-top:35.575703pt;width:21.05pt;height:17.45pt;mso-position-horizontal-relative:page;mso-position-vertical-relative:page;z-index:-16355840" type="#_x0000_t202" id="docshape6"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13</w:t>
                </w:r>
                <w:r>
                  <w:rPr>
                    <w:spacing w:val="-5"/>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6.779999pt;margin-top:35.575703pt;width:21.05pt;height:17.45pt;mso-position-horizontal-relative:page;mso-position-vertical-relative:page;z-index:-16355328" type="#_x0000_t202" id="docshape7"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1090" w:hanging="72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996" w:hanging="720"/>
      </w:pPr>
      <w:rPr>
        <w:rFonts w:hint="default"/>
        <w:lang w:val="uk-UA" w:eastAsia="en-US" w:bidi="ar-SA"/>
      </w:rPr>
    </w:lvl>
    <w:lvl w:ilvl="2">
      <w:start w:val="0"/>
      <w:numFmt w:val="bullet"/>
      <w:lvlText w:val="•"/>
      <w:lvlJc w:val="left"/>
      <w:pPr>
        <w:ind w:left="2892" w:hanging="720"/>
      </w:pPr>
      <w:rPr>
        <w:rFonts w:hint="default"/>
        <w:lang w:val="uk-UA" w:eastAsia="en-US" w:bidi="ar-SA"/>
      </w:rPr>
    </w:lvl>
    <w:lvl w:ilvl="3">
      <w:start w:val="0"/>
      <w:numFmt w:val="bullet"/>
      <w:lvlText w:val="•"/>
      <w:lvlJc w:val="left"/>
      <w:pPr>
        <w:ind w:left="3788" w:hanging="720"/>
      </w:pPr>
      <w:rPr>
        <w:rFonts w:hint="default"/>
        <w:lang w:val="uk-UA" w:eastAsia="en-US" w:bidi="ar-SA"/>
      </w:rPr>
    </w:lvl>
    <w:lvl w:ilvl="4">
      <w:start w:val="0"/>
      <w:numFmt w:val="bullet"/>
      <w:lvlText w:val="•"/>
      <w:lvlJc w:val="left"/>
      <w:pPr>
        <w:ind w:left="4684" w:hanging="720"/>
      </w:pPr>
      <w:rPr>
        <w:rFonts w:hint="default"/>
        <w:lang w:val="uk-UA" w:eastAsia="en-US" w:bidi="ar-SA"/>
      </w:rPr>
    </w:lvl>
    <w:lvl w:ilvl="5">
      <w:start w:val="0"/>
      <w:numFmt w:val="bullet"/>
      <w:lvlText w:val="•"/>
      <w:lvlJc w:val="left"/>
      <w:pPr>
        <w:ind w:left="5580" w:hanging="720"/>
      </w:pPr>
      <w:rPr>
        <w:rFonts w:hint="default"/>
        <w:lang w:val="uk-UA" w:eastAsia="en-US" w:bidi="ar-SA"/>
      </w:rPr>
    </w:lvl>
    <w:lvl w:ilvl="6">
      <w:start w:val="0"/>
      <w:numFmt w:val="bullet"/>
      <w:lvlText w:val="•"/>
      <w:lvlJc w:val="left"/>
      <w:pPr>
        <w:ind w:left="6476" w:hanging="720"/>
      </w:pPr>
      <w:rPr>
        <w:rFonts w:hint="default"/>
        <w:lang w:val="uk-UA" w:eastAsia="en-US" w:bidi="ar-SA"/>
      </w:rPr>
    </w:lvl>
    <w:lvl w:ilvl="7">
      <w:start w:val="0"/>
      <w:numFmt w:val="bullet"/>
      <w:lvlText w:val="•"/>
      <w:lvlJc w:val="left"/>
      <w:pPr>
        <w:ind w:left="7372" w:hanging="720"/>
      </w:pPr>
      <w:rPr>
        <w:rFonts w:hint="default"/>
        <w:lang w:val="uk-UA" w:eastAsia="en-US" w:bidi="ar-SA"/>
      </w:rPr>
    </w:lvl>
    <w:lvl w:ilvl="8">
      <w:start w:val="0"/>
      <w:numFmt w:val="bullet"/>
      <w:lvlText w:val="•"/>
      <w:lvlJc w:val="left"/>
      <w:pPr>
        <w:ind w:left="8268" w:hanging="720"/>
      </w:pPr>
      <w:rPr>
        <w:rFonts w:hint="default"/>
        <w:lang w:val="uk-UA" w:eastAsia="en-US" w:bidi="ar-SA"/>
      </w:rPr>
    </w:lvl>
  </w:abstractNum>
  <w:abstractNum w:abstractNumId="12">
    <w:multiLevelType w:val="hybridMultilevel"/>
    <w:lvl w:ilvl="0">
      <w:start w:val="1"/>
      <w:numFmt w:val="decimal"/>
      <w:lvlText w:val="%1."/>
      <w:lvlJc w:val="left"/>
      <w:pPr>
        <w:ind w:left="109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996" w:hanging="360"/>
      </w:pPr>
      <w:rPr>
        <w:rFonts w:hint="default"/>
        <w:lang w:val="uk-UA" w:eastAsia="en-US" w:bidi="ar-SA"/>
      </w:rPr>
    </w:lvl>
    <w:lvl w:ilvl="2">
      <w:start w:val="0"/>
      <w:numFmt w:val="bullet"/>
      <w:lvlText w:val="•"/>
      <w:lvlJc w:val="left"/>
      <w:pPr>
        <w:ind w:left="2892" w:hanging="360"/>
      </w:pPr>
      <w:rPr>
        <w:rFonts w:hint="default"/>
        <w:lang w:val="uk-UA" w:eastAsia="en-US" w:bidi="ar-SA"/>
      </w:rPr>
    </w:lvl>
    <w:lvl w:ilvl="3">
      <w:start w:val="0"/>
      <w:numFmt w:val="bullet"/>
      <w:lvlText w:val="•"/>
      <w:lvlJc w:val="left"/>
      <w:pPr>
        <w:ind w:left="3788" w:hanging="360"/>
      </w:pPr>
      <w:rPr>
        <w:rFonts w:hint="default"/>
        <w:lang w:val="uk-UA" w:eastAsia="en-US" w:bidi="ar-SA"/>
      </w:rPr>
    </w:lvl>
    <w:lvl w:ilvl="4">
      <w:start w:val="0"/>
      <w:numFmt w:val="bullet"/>
      <w:lvlText w:val="•"/>
      <w:lvlJc w:val="left"/>
      <w:pPr>
        <w:ind w:left="4684" w:hanging="360"/>
      </w:pPr>
      <w:rPr>
        <w:rFonts w:hint="default"/>
        <w:lang w:val="uk-UA" w:eastAsia="en-US" w:bidi="ar-SA"/>
      </w:rPr>
    </w:lvl>
    <w:lvl w:ilvl="5">
      <w:start w:val="0"/>
      <w:numFmt w:val="bullet"/>
      <w:lvlText w:val="•"/>
      <w:lvlJc w:val="left"/>
      <w:pPr>
        <w:ind w:left="5580" w:hanging="360"/>
      </w:pPr>
      <w:rPr>
        <w:rFonts w:hint="default"/>
        <w:lang w:val="uk-UA" w:eastAsia="en-US" w:bidi="ar-SA"/>
      </w:rPr>
    </w:lvl>
    <w:lvl w:ilvl="6">
      <w:start w:val="0"/>
      <w:numFmt w:val="bullet"/>
      <w:lvlText w:val="•"/>
      <w:lvlJc w:val="left"/>
      <w:pPr>
        <w:ind w:left="6476" w:hanging="360"/>
      </w:pPr>
      <w:rPr>
        <w:rFonts w:hint="default"/>
        <w:lang w:val="uk-UA" w:eastAsia="en-US" w:bidi="ar-SA"/>
      </w:rPr>
    </w:lvl>
    <w:lvl w:ilvl="7">
      <w:start w:val="0"/>
      <w:numFmt w:val="bullet"/>
      <w:lvlText w:val="•"/>
      <w:lvlJc w:val="left"/>
      <w:pPr>
        <w:ind w:left="7372" w:hanging="360"/>
      </w:pPr>
      <w:rPr>
        <w:rFonts w:hint="default"/>
        <w:lang w:val="uk-UA" w:eastAsia="en-US" w:bidi="ar-SA"/>
      </w:rPr>
    </w:lvl>
    <w:lvl w:ilvl="8">
      <w:start w:val="0"/>
      <w:numFmt w:val="bullet"/>
      <w:lvlText w:val="•"/>
      <w:lvlJc w:val="left"/>
      <w:pPr>
        <w:ind w:left="8268" w:hanging="360"/>
      </w:pPr>
      <w:rPr>
        <w:rFonts w:hint="default"/>
        <w:lang w:val="uk-UA" w:eastAsia="en-US" w:bidi="ar-SA"/>
      </w:rPr>
    </w:lvl>
  </w:abstractNum>
  <w:abstractNum w:abstractNumId="11">
    <w:multiLevelType w:val="hybridMultilevel"/>
    <w:lvl w:ilvl="0">
      <w:start w:val="0"/>
      <w:numFmt w:val="bullet"/>
      <w:lvlText w:val="•"/>
      <w:lvlJc w:val="left"/>
      <w:pPr>
        <w:ind w:left="1300" w:hanging="90"/>
      </w:pPr>
      <w:rPr>
        <w:rFonts w:hint="default" w:ascii="Calibri" w:hAnsi="Calibri" w:eastAsia="Calibri" w:cs="Calibri"/>
        <w:b w:val="0"/>
        <w:bCs w:val="0"/>
        <w:i w:val="0"/>
        <w:iCs w:val="0"/>
        <w:color w:val="FFFFFF"/>
        <w:spacing w:val="11"/>
        <w:w w:val="99"/>
        <w:sz w:val="14"/>
        <w:szCs w:val="14"/>
        <w:lang w:val="uk-UA" w:eastAsia="en-US" w:bidi="ar-SA"/>
      </w:rPr>
    </w:lvl>
    <w:lvl w:ilvl="1">
      <w:start w:val="0"/>
      <w:numFmt w:val="bullet"/>
      <w:lvlText w:val="•"/>
      <w:lvlJc w:val="left"/>
      <w:pPr>
        <w:ind w:left="1464" w:hanging="90"/>
      </w:pPr>
      <w:rPr>
        <w:rFonts w:hint="default"/>
        <w:lang w:val="uk-UA" w:eastAsia="en-US" w:bidi="ar-SA"/>
      </w:rPr>
    </w:lvl>
    <w:lvl w:ilvl="2">
      <w:start w:val="0"/>
      <w:numFmt w:val="bullet"/>
      <w:lvlText w:val="•"/>
      <w:lvlJc w:val="left"/>
      <w:pPr>
        <w:ind w:left="1628" w:hanging="90"/>
      </w:pPr>
      <w:rPr>
        <w:rFonts w:hint="default"/>
        <w:lang w:val="uk-UA" w:eastAsia="en-US" w:bidi="ar-SA"/>
      </w:rPr>
    </w:lvl>
    <w:lvl w:ilvl="3">
      <w:start w:val="0"/>
      <w:numFmt w:val="bullet"/>
      <w:lvlText w:val="•"/>
      <w:lvlJc w:val="left"/>
      <w:pPr>
        <w:ind w:left="1792" w:hanging="90"/>
      </w:pPr>
      <w:rPr>
        <w:rFonts w:hint="default"/>
        <w:lang w:val="uk-UA" w:eastAsia="en-US" w:bidi="ar-SA"/>
      </w:rPr>
    </w:lvl>
    <w:lvl w:ilvl="4">
      <w:start w:val="0"/>
      <w:numFmt w:val="bullet"/>
      <w:lvlText w:val="•"/>
      <w:lvlJc w:val="left"/>
      <w:pPr>
        <w:ind w:left="1956" w:hanging="90"/>
      </w:pPr>
      <w:rPr>
        <w:rFonts w:hint="default"/>
        <w:lang w:val="uk-UA" w:eastAsia="en-US" w:bidi="ar-SA"/>
      </w:rPr>
    </w:lvl>
    <w:lvl w:ilvl="5">
      <w:start w:val="0"/>
      <w:numFmt w:val="bullet"/>
      <w:lvlText w:val="•"/>
      <w:lvlJc w:val="left"/>
      <w:pPr>
        <w:ind w:left="2120" w:hanging="90"/>
      </w:pPr>
      <w:rPr>
        <w:rFonts w:hint="default"/>
        <w:lang w:val="uk-UA" w:eastAsia="en-US" w:bidi="ar-SA"/>
      </w:rPr>
    </w:lvl>
    <w:lvl w:ilvl="6">
      <w:start w:val="0"/>
      <w:numFmt w:val="bullet"/>
      <w:lvlText w:val="•"/>
      <w:lvlJc w:val="left"/>
      <w:pPr>
        <w:ind w:left="2284" w:hanging="90"/>
      </w:pPr>
      <w:rPr>
        <w:rFonts w:hint="default"/>
        <w:lang w:val="uk-UA" w:eastAsia="en-US" w:bidi="ar-SA"/>
      </w:rPr>
    </w:lvl>
    <w:lvl w:ilvl="7">
      <w:start w:val="0"/>
      <w:numFmt w:val="bullet"/>
      <w:lvlText w:val="•"/>
      <w:lvlJc w:val="left"/>
      <w:pPr>
        <w:ind w:left="2448" w:hanging="90"/>
      </w:pPr>
      <w:rPr>
        <w:rFonts w:hint="default"/>
        <w:lang w:val="uk-UA" w:eastAsia="en-US" w:bidi="ar-SA"/>
      </w:rPr>
    </w:lvl>
    <w:lvl w:ilvl="8">
      <w:start w:val="0"/>
      <w:numFmt w:val="bullet"/>
      <w:lvlText w:val="•"/>
      <w:lvlJc w:val="left"/>
      <w:pPr>
        <w:ind w:left="2612" w:hanging="90"/>
      </w:pPr>
      <w:rPr>
        <w:rFonts w:hint="default"/>
        <w:lang w:val="uk-UA" w:eastAsia="en-US" w:bidi="ar-SA"/>
      </w:rPr>
    </w:lvl>
  </w:abstractNum>
  <w:abstractNum w:abstractNumId="10">
    <w:multiLevelType w:val="hybridMultilevel"/>
    <w:lvl w:ilvl="0">
      <w:start w:val="3"/>
      <w:numFmt w:val="decimal"/>
      <w:lvlText w:val="%1"/>
      <w:lvlJc w:val="left"/>
      <w:pPr>
        <w:ind w:left="946" w:hanging="576"/>
        <w:jc w:val="left"/>
      </w:pPr>
      <w:rPr>
        <w:rFonts w:hint="default"/>
        <w:lang w:val="uk-UA" w:eastAsia="en-US" w:bidi="ar-SA"/>
      </w:rPr>
    </w:lvl>
    <w:lvl w:ilvl="1">
      <w:start w:val="1"/>
      <w:numFmt w:val="decimal"/>
      <w:lvlText w:val="%1.%2"/>
      <w:lvlJc w:val="left"/>
      <w:pPr>
        <w:ind w:left="946" w:hanging="576"/>
        <w:jc w:val="left"/>
      </w:pPr>
      <w:rPr>
        <w:rFonts w:hint="default" w:ascii="Times New Roman" w:hAnsi="Times New Roman" w:eastAsia="Times New Roman" w:cs="Times New Roman"/>
        <w:b/>
        <w:bCs/>
        <w:i w:val="0"/>
        <w:iCs w:val="0"/>
        <w:w w:val="99"/>
        <w:sz w:val="28"/>
        <w:szCs w:val="28"/>
        <w:lang w:val="uk-UA" w:eastAsia="en-US" w:bidi="ar-SA"/>
      </w:rPr>
    </w:lvl>
    <w:lvl w:ilvl="2">
      <w:start w:val="0"/>
      <w:numFmt w:val="bullet"/>
      <w:lvlText w:val="•"/>
      <w:lvlJc w:val="left"/>
      <w:pPr>
        <w:ind w:left="788" w:hanging="90"/>
      </w:pPr>
      <w:rPr>
        <w:rFonts w:hint="default" w:ascii="Calibri" w:hAnsi="Calibri" w:eastAsia="Calibri" w:cs="Calibri"/>
        <w:b w:val="0"/>
        <w:bCs w:val="0"/>
        <w:i w:val="0"/>
        <w:iCs w:val="0"/>
        <w:color w:val="FFFFFF"/>
        <w:spacing w:val="11"/>
        <w:w w:val="99"/>
        <w:sz w:val="14"/>
        <w:szCs w:val="14"/>
        <w:lang w:val="uk-UA" w:eastAsia="en-US" w:bidi="ar-SA"/>
      </w:rPr>
    </w:lvl>
    <w:lvl w:ilvl="3">
      <w:start w:val="0"/>
      <w:numFmt w:val="bullet"/>
      <w:lvlText w:val="•"/>
      <w:lvlJc w:val="left"/>
      <w:pPr>
        <w:ind w:left="1268" w:hanging="90"/>
      </w:pPr>
      <w:rPr>
        <w:rFonts w:hint="default"/>
        <w:lang w:val="uk-UA" w:eastAsia="en-US" w:bidi="ar-SA"/>
      </w:rPr>
    </w:lvl>
    <w:lvl w:ilvl="4">
      <w:start w:val="0"/>
      <w:numFmt w:val="bullet"/>
      <w:lvlText w:val="•"/>
      <w:lvlJc w:val="left"/>
      <w:pPr>
        <w:ind w:left="1433" w:hanging="90"/>
      </w:pPr>
      <w:rPr>
        <w:rFonts w:hint="default"/>
        <w:lang w:val="uk-UA" w:eastAsia="en-US" w:bidi="ar-SA"/>
      </w:rPr>
    </w:lvl>
    <w:lvl w:ilvl="5">
      <w:start w:val="0"/>
      <w:numFmt w:val="bullet"/>
      <w:lvlText w:val="•"/>
      <w:lvlJc w:val="left"/>
      <w:pPr>
        <w:ind w:left="1597" w:hanging="90"/>
      </w:pPr>
      <w:rPr>
        <w:rFonts w:hint="default"/>
        <w:lang w:val="uk-UA" w:eastAsia="en-US" w:bidi="ar-SA"/>
      </w:rPr>
    </w:lvl>
    <w:lvl w:ilvl="6">
      <w:start w:val="0"/>
      <w:numFmt w:val="bullet"/>
      <w:lvlText w:val="•"/>
      <w:lvlJc w:val="left"/>
      <w:pPr>
        <w:ind w:left="1761" w:hanging="90"/>
      </w:pPr>
      <w:rPr>
        <w:rFonts w:hint="default"/>
        <w:lang w:val="uk-UA" w:eastAsia="en-US" w:bidi="ar-SA"/>
      </w:rPr>
    </w:lvl>
    <w:lvl w:ilvl="7">
      <w:start w:val="0"/>
      <w:numFmt w:val="bullet"/>
      <w:lvlText w:val="•"/>
      <w:lvlJc w:val="left"/>
      <w:pPr>
        <w:ind w:left="1926" w:hanging="90"/>
      </w:pPr>
      <w:rPr>
        <w:rFonts w:hint="default"/>
        <w:lang w:val="uk-UA" w:eastAsia="en-US" w:bidi="ar-SA"/>
      </w:rPr>
    </w:lvl>
    <w:lvl w:ilvl="8">
      <w:start w:val="0"/>
      <w:numFmt w:val="bullet"/>
      <w:lvlText w:val="•"/>
      <w:lvlJc w:val="left"/>
      <w:pPr>
        <w:ind w:left="2090" w:hanging="90"/>
      </w:pPr>
      <w:rPr>
        <w:rFonts w:hint="default"/>
        <w:lang w:val="uk-UA" w:eastAsia="en-US" w:bidi="ar-SA"/>
      </w:rPr>
    </w:lvl>
  </w:abstractNum>
  <w:abstractNum w:abstractNumId="9">
    <w:multiLevelType w:val="hybridMultilevel"/>
    <w:lvl w:ilvl="0">
      <w:start w:val="0"/>
      <w:numFmt w:val="bullet"/>
      <w:lvlText w:val="•"/>
      <w:lvlJc w:val="left"/>
      <w:pPr>
        <w:ind w:left="701" w:hanging="102"/>
      </w:pPr>
      <w:rPr>
        <w:rFonts w:hint="default" w:ascii="Calibri" w:hAnsi="Calibri" w:eastAsia="Calibri" w:cs="Calibri"/>
        <w:b w:val="0"/>
        <w:bCs w:val="0"/>
        <w:i w:val="0"/>
        <w:iCs w:val="0"/>
        <w:spacing w:val="-1"/>
        <w:w w:val="100"/>
        <w:sz w:val="18"/>
        <w:szCs w:val="18"/>
        <w:lang w:val="uk-UA" w:eastAsia="en-US" w:bidi="ar-SA"/>
      </w:rPr>
    </w:lvl>
    <w:lvl w:ilvl="1">
      <w:start w:val="0"/>
      <w:numFmt w:val="bullet"/>
      <w:lvlText w:val="•"/>
      <w:lvlJc w:val="left"/>
      <w:pPr>
        <w:ind w:left="1288" w:hanging="102"/>
      </w:pPr>
      <w:rPr>
        <w:rFonts w:hint="default" w:ascii="Calibri" w:hAnsi="Calibri" w:eastAsia="Calibri" w:cs="Calibri"/>
        <w:b w:val="0"/>
        <w:bCs w:val="0"/>
        <w:i w:val="0"/>
        <w:iCs w:val="0"/>
        <w:spacing w:val="-1"/>
        <w:w w:val="100"/>
        <w:sz w:val="18"/>
        <w:szCs w:val="18"/>
        <w:lang w:val="uk-UA" w:eastAsia="en-US" w:bidi="ar-SA"/>
      </w:rPr>
    </w:lvl>
    <w:lvl w:ilvl="2">
      <w:start w:val="0"/>
      <w:numFmt w:val="bullet"/>
      <w:lvlText w:val="•"/>
      <w:lvlJc w:val="left"/>
      <w:pPr>
        <w:ind w:left="1876" w:hanging="102"/>
      </w:pPr>
      <w:rPr>
        <w:rFonts w:hint="default" w:ascii="Calibri" w:hAnsi="Calibri" w:eastAsia="Calibri" w:cs="Calibri"/>
        <w:b w:val="0"/>
        <w:bCs w:val="0"/>
        <w:i w:val="0"/>
        <w:iCs w:val="0"/>
        <w:spacing w:val="-1"/>
        <w:w w:val="100"/>
        <w:sz w:val="18"/>
        <w:szCs w:val="18"/>
        <w:lang w:val="uk-UA" w:eastAsia="en-US" w:bidi="ar-SA"/>
      </w:rPr>
    </w:lvl>
    <w:lvl w:ilvl="3">
      <w:start w:val="0"/>
      <w:numFmt w:val="bullet"/>
      <w:lvlText w:val="•"/>
      <w:lvlJc w:val="left"/>
      <w:pPr>
        <w:ind w:left="2335" w:hanging="102"/>
      </w:pPr>
      <w:rPr>
        <w:rFonts w:hint="default"/>
        <w:lang w:val="uk-UA" w:eastAsia="en-US" w:bidi="ar-SA"/>
      </w:rPr>
    </w:lvl>
    <w:lvl w:ilvl="4">
      <w:start w:val="0"/>
      <w:numFmt w:val="bullet"/>
      <w:lvlText w:val="•"/>
      <w:lvlJc w:val="left"/>
      <w:pPr>
        <w:ind w:left="2790" w:hanging="102"/>
      </w:pPr>
      <w:rPr>
        <w:rFonts w:hint="default"/>
        <w:lang w:val="uk-UA" w:eastAsia="en-US" w:bidi="ar-SA"/>
      </w:rPr>
    </w:lvl>
    <w:lvl w:ilvl="5">
      <w:start w:val="0"/>
      <w:numFmt w:val="bullet"/>
      <w:lvlText w:val="•"/>
      <w:lvlJc w:val="left"/>
      <w:pPr>
        <w:ind w:left="3245" w:hanging="102"/>
      </w:pPr>
      <w:rPr>
        <w:rFonts w:hint="default"/>
        <w:lang w:val="uk-UA" w:eastAsia="en-US" w:bidi="ar-SA"/>
      </w:rPr>
    </w:lvl>
    <w:lvl w:ilvl="6">
      <w:start w:val="0"/>
      <w:numFmt w:val="bullet"/>
      <w:lvlText w:val="•"/>
      <w:lvlJc w:val="left"/>
      <w:pPr>
        <w:ind w:left="3700" w:hanging="102"/>
      </w:pPr>
      <w:rPr>
        <w:rFonts w:hint="default"/>
        <w:lang w:val="uk-UA" w:eastAsia="en-US" w:bidi="ar-SA"/>
      </w:rPr>
    </w:lvl>
    <w:lvl w:ilvl="7">
      <w:start w:val="0"/>
      <w:numFmt w:val="bullet"/>
      <w:lvlText w:val="•"/>
      <w:lvlJc w:val="left"/>
      <w:pPr>
        <w:ind w:left="4155" w:hanging="102"/>
      </w:pPr>
      <w:rPr>
        <w:rFonts w:hint="default"/>
        <w:lang w:val="uk-UA" w:eastAsia="en-US" w:bidi="ar-SA"/>
      </w:rPr>
    </w:lvl>
    <w:lvl w:ilvl="8">
      <w:start w:val="0"/>
      <w:numFmt w:val="bullet"/>
      <w:lvlText w:val="•"/>
      <w:lvlJc w:val="left"/>
      <w:pPr>
        <w:ind w:left="4610" w:hanging="102"/>
      </w:pPr>
      <w:rPr>
        <w:rFonts w:hint="default"/>
        <w:lang w:val="uk-UA" w:eastAsia="en-US" w:bidi="ar-SA"/>
      </w:rPr>
    </w:lvl>
  </w:abstractNum>
  <w:abstractNum w:abstractNumId="8">
    <w:multiLevelType w:val="hybridMultilevel"/>
    <w:lvl w:ilvl="0">
      <w:start w:val="0"/>
      <w:numFmt w:val="bullet"/>
      <w:lvlText w:val="•"/>
      <w:lvlJc w:val="left"/>
      <w:pPr>
        <w:ind w:left="903" w:hanging="102"/>
      </w:pPr>
      <w:rPr>
        <w:rFonts w:hint="default" w:ascii="Calibri" w:hAnsi="Calibri" w:eastAsia="Calibri" w:cs="Calibri"/>
        <w:b w:val="0"/>
        <w:bCs w:val="0"/>
        <w:i w:val="0"/>
        <w:iCs w:val="0"/>
        <w:spacing w:val="-1"/>
        <w:w w:val="100"/>
        <w:sz w:val="18"/>
        <w:szCs w:val="18"/>
        <w:lang w:val="uk-UA" w:eastAsia="en-US" w:bidi="ar-SA"/>
      </w:rPr>
    </w:lvl>
    <w:lvl w:ilvl="1">
      <w:start w:val="0"/>
      <w:numFmt w:val="bullet"/>
      <w:lvlText w:val="•"/>
      <w:lvlJc w:val="left"/>
      <w:pPr>
        <w:ind w:left="1441" w:hanging="102"/>
      </w:pPr>
      <w:rPr>
        <w:rFonts w:hint="default"/>
        <w:lang w:val="uk-UA" w:eastAsia="en-US" w:bidi="ar-SA"/>
      </w:rPr>
    </w:lvl>
    <w:lvl w:ilvl="2">
      <w:start w:val="0"/>
      <w:numFmt w:val="bullet"/>
      <w:lvlText w:val="•"/>
      <w:lvlJc w:val="left"/>
      <w:pPr>
        <w:ind w:left="1982" w:hanging="102"/>
      </w:pPr>
      <w:rPr>
        <w:rFonts w:hint="default"/>
        <w:lang w:val="uk-UA" w:eastAsia="en-US" w:bidi="ar-SA"/>
      </w:rPr>
    </w:lvl>
    <w:lvl w:ilvl="3">
      <w:start w:val="0"/>
      <w:numFmt w:val="bullet"/>
      <w:lvlText w:val="•"/>
      <w:lvlJc w:val="left"/>
      <w:pPr>
        <w:ind w:left="2523" w:hanging="102"/>
      </w:pPr>
      <w:rPr>
        <w:rFonts w:hint="default"/>
        <w:lang w:val="uk-UA" w:eastAsia="en-US" w:bidi="ar-SA"/>
      </w:rPr>
    </w:lvl>
    <w:lvl w:ilvl="4">
      <w:start w:val="0"/>
      <w:numFmt w:val="bullet"/>
      <w:lvlText w:val="•"/>
      <w:lvlJc w:val="left"/>
      <w:pPr>
        <w:ind w:left="3064" w:hanging="102"/>
      </w:pPr>
      <w:rPr>
        <w:rFonts w:hint="default"/>
        <w:lang w:val="uk-UA" w:eastAsia="en-US" w:bidi="ar-SA"/>
      </w:rPr>
    </w:lvl>
    <w:lvl w:ilvl="5">
      <w:start w:val="0"/>
      <w:numFmt w:val="bullet"/>
      <w:lvlText w:val="•"/>
      <w:lvlJc w:val="left"/>
      <w:pPr>
        <w:ind w:left="3605" w:hanging="102"/>
      </w:pPr>
      <w:rPr>
        <w:rFonts w:hint="default"/>
        <w:lang w:val="uk-UA" w:eastAsia="en-US" w:bidi="ar-SA"/>
      </w:rPr>
    </w:lvl>
    <w:lvl w:ilvl="6">
      <w:start w:val="0"/>
      <w:numFmt w:val="bullet"/>
      <w:lvlText w:val="•"/>
      <w:lvlJc w:val="left"/>
      <w:pPr>
        <w:ind w:left="4146" w:hanging="102"/>
      </w:pPr>
      <w:rPr>
        <w:rFonts w:hint="default"/>
        <w:lang w:val="uk-UA" w:eastAsia="en-US" w:bidi="ar-SA"/>
      </w:rPr>
    </w:lvl>
    <w:lvl w:ilvl="7">
      <w:start w:val="0"/>
      <w:numFmt w:val="bullet"/>
      <w:lvlText w:val="•"/>
      <w:lvlJc w:val="left"/>
      <w:pPr>
        <w:ind w:left="4687" w:hanging="102"/>
      </w:pPr>
      <w:rPr>
        <w:rFonts w:hint="default"/>
        <w:lang w:val="uk-UA" w:eastAsia="en-US" w:bidi="ar-SA"/>
      </w:rPr>
    </w:lvl>
    <w:lvl w:ilvl="8">
      <w:start w:val="0"/>
      <w:numFmt w:val="bullet"/>
      <w:lvlText w:val="•"/>
      <w:lvlJc w:val="left"/>
      <w:pPr>
        <w:ind w:left="5228" w:hanging="102"/>
      </w:pPr>
      <w:rPr>
        <w:rFonts w:hint="default"/>
        <w:lang w:val="uk-UA" w:eastAsia="en-US" w:bidi="ar-SA"/>
      </w:rPr>
    </w:lvl>
  </w:abstractNum>
  <w:abstractNum w:abstractNumId="7">
    <w:multiLevelType w:val="hybridMultilevel"/>
    <w:lvl w:ilvl="0">
      <w:start w:val="1"/>
      <w:numFmt w:val="decimal"/>
      <w:lvlText w:val="%1."/>
      <w:lvlJc w:val="left"/>
      <w:pPr>
        <w:ind w:left="109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996" w:hanging="360"/>
      </w:pPr>
      <w:rPr>
        <w:rFonts w:hint="default"/>
        <w:lang w:val="uk-UA" w:eastAsia="en-US" w:bidi="ar-SA"/>
      </w:rPr>
    </w:lvl>
    <w:lvl w:ilvl="2">
      <w:start w:val="0"/>
      <w:numFmt w:val="bullet"/>
      <w:lvlText w:val="•"/>
      <w:lvlJc w:val="left"/>
      <w:pPr>
        <w:ind w:left="2892" w:hanging="360"/>
      </w:pPr>
      <w:rPr>
        <w:rFonts w:hint="default"/>
        <w:lang w:val="uk-UA" w:eastAsia="en-US" w:bidi="ar-SA"/>
      </w:rPr>
    </w:lvl>
    <w:lvl w:ilvl="3">
      <w:start w:val="0"/>
      <w:numFmt w:val="bullet"/>
      <w:lvlText w:val="•"/>
      <w:lvlJc w:val="left"/>
      <w:pPr>
        <w:ind w:left="3788" w:hanging="360"/>
      </w:pPr>
      <w:rPr>
        <w:rFonts w:hint="default"/>
        <w:lang w:val="uk-UA" w:eastAsia="en-US" w:bidi="ar-SA"/>
      </w:rPr>
    </w:lvl>
    <w:lvl w:ilvl="4">
      <w:start w:val="0"/>
      <w:numFmt w:val="bullet"/>
      <w:lvlText w:val="•"/>
      <w:lvlJc w:val="left"/>
      <w:pPr>
        <w:ind w:left="4684" w:hanging="360"/>
      </w:pPr>
      <w:rPr>
        <w:rFonts w:hint="default"/>
        <w:lang w:val="uk-UA" w:eastAsia="en-US" w:bidi="ar-SA"/>
      </w:rPr>
    </w:lvl>
    <w:lvl w:ilvl="5">
      <w:start w:val="0"/>
      <w:numFmt w:val="bullet"/>
      <w:lvlText w:val="•"/>
      <w:lvlJc w:val="left"/>
      <w:pPr>
        <w:ind w:left="5580" w:hanging="360"/>
      </w:pPr>
      <w:rPr>
        <w:rFonts w:hint="default"/>
        <w:lang w:val="uk-UA" w:eastAsia="en-US" w:bidi="ar-SA"/>
      </w:rPr>
    </w:lvl>
    <w:lvl w:ilvl="6">
      <w:start w:val="0"/>
      <w:numFmt w:val="bullet"/>
      <w:lvlText w:val="•"/>
      <w:lvlJc w:val="left"/>
      <w:pPr>
        <w:ind w:left="6476" w:hanging="360"/>
      </w:pPr>
      <w:rPr>
        <w:rFonts w:hint="default"/>
        <w:lang w:val="uk-UA" w:eastAsia="en-US" w:bidi="ar-SA"/>
      </w:rPr>
    </w:lvl>
    <w:lvl w:ilvl="7">
      <w:start w:val="0"/>
      <w:numFmt w:val="bullet"/>
      <w:lvlText w:val="•"/>
      <w:lvlJc w:val="left"/>
      <w:pPr>
        <w:ind w:left="7372" w:hanging="360"/>
      </w:pPr>
      <w:rPr>
        <w:rFonts w:hint="default"/>
        <w:lang w:val="uk-UA" w:eastAsia="en-US" w:bidi="ar-SA"/>
      </w:rPr>
    </w:lvl>
    <w:lvl w:ilvl="8">
      <w:start w:val="0"/>
      <w:numFmt w:val="bullet"/>
      <w:lvlText w:val="•"/>
      <w:lvlJc w:val="left"/>
      <w:pPr>
        <w:ind w:left="8268" w:hanging="360"/>
      </w:pPr>
      <w:rPr>
        <w:rFonts w:hint="default"/>
        <w:lang w:val="uk-UA" w:eastAsia="en-US" w:bidi="ar-SA"/>
      </w:rPr>
    </w:lvl>
  </w:abstractNum>
  <w:abstractNum w:abstractNumId="6">
    <w:multiLevelType w:val="hybridMultilevel"/>
    <w:lvl w:ilvl="0">
      <w:start w:val="2"/>
      <w:numFmt w:val="decimal"/>
      <w:lvlText w:val="%1"/>
      <w:lvlJc w:val="left"/>
      <w:pPr>
        <w:ind w:left="946" w:hanging="576"/>
        <w:jc w:val="left"/>
      </w:pPr>
      <w:rPr>
        <w:rFonts w:hint="default"/>
        <w:lang w:val="uk-UA" w:eastAsia="en-US" w:bidi="ar-SA"/>
      </w:rPr>
    </w:lvl>
    <w:lvl w:ilvl="1">
      <w:start w:val="1"/>
      <w:numFmt w:val="decimal"/>
      <w:lvlText w:val="%1.%2"/>
      <w:lvlJc w:val="left"/>
      <w:pPr>
        <w:ind w:left="946" w:hanging="576"/>
        <w:jc w:val="left"/>
      </w:pPr>
      <w:rPr>
        <w:rFonts w:hint="default" w:ascii="Times New Roman" w:hAnsi="Times New Roman" w:eastAsia="Times New Roman" w:cs="Times New Roman"/>
        <w:b/>
        <w:bCs/>
        <w:i w:val="0"/>
        <w:iCs w:val="0"/>
        <w:w w:val="99"/>
        <w:sz w:val="28"/>
        <w:szCs w:val="28"/>
        <w:lang w:val="uk-UA" w:eastAsia="en-US" w:bidi="ar-SA"/>
      </w:rPr>
    </w:lvl>
    <w:lvl w:ilvl="2">
      <w:start w:val="1"/>
      <w:numFmt w:val="decimal"/>
      <w:lvlText w:val="%3."/>
      <w:lvlJc w:val="left"/>
      <w:pPr>
        <w:ind w:left="1090" w:hanging="360"/>
        <w:jc w:val="left"/>
      </w:pPr>
      <w:rPr>
        <w:rFonts w:hint="default" w:ascii="Times New Roman" w:hAnsi="Times New Roman" w:eastAsia="Times New Roman" w:cs="Times New Roman"/>
        <w:b w:val="0"/>
        <w:bCs w:val="0"/>
        <w:i w:val="0"/>
        <w:iCs w:val="0"/>
        <w:w w:val="99"/>
        <w:sz w:val="28"/>
        <w:szCs w:val="28"/>
        <w:lang w:val="uk-UA" w:eastAsia="en-US" w:bidi="ar-SA"/>
      </w:rPr>
    </w:lvl>
    <w:lvl w:ilvl="3">
      <w:start w:val="0"/>
      <w:numFmt w:val="bullet"/>
      <w:lvlText w:val="•"/>
      <w:lvlJc w:val="left"/>
      <w:pPr>
        <w:ind w:left="3091" w:hanging="360"/>
      </w:pPr>
      <w:rPr>
        <w:rFonts w:hint="default"/>
        <w:lang w:val="uk-UA" w:eastAsia="en-US" w:bidi="ar-SA"/>
      </w:rPr>
    </w:lvl>
    <w:lvl w:ilvl="4">
      <w:start w:val="0"/>
      <w:numFmt w:val="bullet"/>
      <w:lvlText w:val="•"/>
      <w:lvlJc w:val="left"/>
      <w:pPr>
        <w:ind w:left="4086" w:hanging="360"/>
      </w:pPr>
      <w:rPr>
        <w:rFonts w:hint="default"/>
        <w:lang w:val="uk-UA" w:eastAsia="en-US" w:bidi="ar-SA"/>
      </w:rPr>
    </w:lvl>
    <w:lvl w:ilvl="5">
      <w:start w:val="0"/>
      <w:numFmt w:val="bullet"/>
      <w:lvlText w:val="•"/>
      <w:lvlJc w:val="left"/>
      <w:pPr>
        <w:ind w:left="5082" w:hanging="360"/>
      </w:pPr>
      <w:rPr>
        <w:rFonts w:hint="default"/>
        <w:lang w:val="uk-UA" w:eastAsia="en-US" w:bidi="ar-SA"/>
      </w:rPr>
    </w:lvl>
    <w:lvl w:ilvl="6">
      <w:start w:val="0"/>
      <w:numFmt w:val="bullet"/>
      <w:lvlText w:val="•"/>
      <w:lvlJc w:val="left"/>
      <w:pPr>
        <w:ind w:left="6077" w:hanging="360"/>
      </w:pPr>
      <w:rPr>
        <w:rFonts w:hint="default"/>
        <w:lang w:val="uk-UA" w:eastAsia="en-US" w:bidi="ar-SA"/>
      </w:rPr>
    </w:lvl>
    <w:lvl w:ilvl="7">
      <w:start w:val="0"/>
      <w:numFmt w:val="bullet"/>
      <w:lvlText w:val="•"/>
      <w:lvlJc w:val="left"/>
      <w:pPr>
        <w:ind w:left="7073" w:hanging="360"/>
      </w:pPr>
      <w:rPr>
        <w:rFonts w:hint="default"/>
        <w:lang w:val="uk-UA" w:eastAsia="en-US" w:bidi="ar-SA"/>
      </w:rPr>
    </w:lvl>
    <w:lvl w:ilvl="8">
      <w:start w:val="0"/>
      <w:numFmt w:val="bullet"/>
      <w:lvlText w:val="•"/>
      <w:lvlJc w:val="left"/>
      <w:pPr>
        <w:ind w:left="8068" w:hanging="360"/>
      </w:pPr>
      <w:rPr>
        <w:rFonts w:hint="default"/>
        <w:lang w:val="uk-UA" w:eastAsia="en-US" w:bidi="ar-SA"/>
      </w:rPr>
    </w:lvl>
  </w:abstractNum>
  <w:abstractNum w:abstractNumId="5">
    <w:multiLevelType w:val="hybridMultilevel"/>
    <w:lvl w:ilvl="0">
      <w:start w:val="1"/>
      <w:numFmt w:val="decimal"/>
      <w:lvlText w:val="%1."/>
      <w:lvlJc w:val="left"/>
      <w:pPr>
        <w:ind w:left="109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996" w:hanging="360"/>
      </w:pPr>
      <w:rPr>
        <w:rFonts w:hint="default"/>
        <w:lang w:val="uk-UA" w:eastAsia="en-US" w:bidi="ar-SA"/>
      </w:rPr>
    </w:lvl>
    <w:lvl w:ilvl="2">
      <w:start w:val="0"/>
      <w:numFmt w:val="bullet"/>
      <w:lvlText w:val="•"/>
      <w:lvlJc w:val="left"/>
      <w:pPr>
        <w:ind w:left="2892" w:hanging="360"/>
      </w:pPr>
      <w:rPr>
        <w:rFonts w:hint="default"/>
        <w:lang w:val="uk-UA" w:eastAsia="en-US" w:bidi="ar-SA"/>
      </w:rPr>
    </w:lvl>
    <w:lvl w:ilvl="3">
      <w:start w:val="0"/>
      <w:numFmt w:val="bullet"/>
      <w:lvlText w:val="•"/>
      <w:lvlJc w:val="left"/>
      <w:pPr>
        <w:ind w:left="3788" w:hanging="360"/>
      </w:pPr>
      <w:rPr>
        <w:rFonts w:hint="default"/>
        <w:lang w:val="uk-UA" w:eastAsia="en-US" w:bidi="ar-SA"/>
      </w:rPr>
    </w:lvl>
    <w:lvl w:ilvl="4">
      <w:start w:val="0"/>
      <w:numFmt w:val="bullet"/>
      <w:lvlText w:val="•"/>
      <w:lvlJc w:val="left"/>
      <w:pPr>
        <w:ind w:left="4684" w:hanging="360"/>
      </w:pPr>
      <w:rPr>
        <w:rFonts w:hint="default"/>
        <w:lang w:val="uk-UA" w:eastAsia="en-US" w:bidi="ar-SA"/>
      </w:rPr>
    </w:lvl>
    <w:lvl w:ilvl="5">
      <w:start w:val="0"/>
      <w:numFmt w:val="bullet"/>
      <w:lvlText w:val="•"/>
      <w:lvlJc w:val="left"/>
      <w:pPr>
        <w:ind w:left="5580" w:hanging="360"/>
      </w:pPr>
      <w:rPr>
        <w:rFonts w:hint="default"/>
        <w:lang w:val="uk-UA" w:eastAsia="en-US" w:bidi="ar-SA"/>
      </w:rPr>
    </w:lvl>
    <w:lvl w:ilvl="6">
      <w:start w:val="0"/>
      <w:numFmt w:val="bullet"/>
      <w:lvlText w:val="•"/>
      <w:lvlJc w:val="left"/>
      <w:pPr>
        <w:ind w:left="6476" w:hanging="360"/>
      </w:pPr>
      <w:rPr>
        <w:rFonts w:hint="default"/>
        <w:lang w:val="uk-UA" w:eastAsia="en-US" w:bidi="ar-SA"/>
      </w:rPr>
    </w:lvl>
    <w:lvl w:ilvl="7">
      <w:start w:val="0"/>
      <w:numFmt w:val="bullet"/>
      <w:lvlText w:val="•"/>
      <w:lvlJc w:val="left"/>
      <w:pPr>
        <w:ind w:left="7372" w:hanging="360"/>
      </w:pPr>
      <w:rPr>
        <w:rFonts w:hint="default"/>
        <w:lang w:val="uk-UA" w:eastAsia="en-US" w:bidi="ar-SA"/>
      </w:rPr>
    </w:lvl>
    <w:lvl w:ilvl="8">
      <w:start w:val="0"/>
      <w:numFmt w:val="bullet"/>
      <w:lvlText w:val="•"/>
      <w:lvlJc w:val="left"/>
      <w:pPr>
        <w:ind w:left="8268" w:hanging="360"/>
      </w:pPr>
      <w:rPr>
        <w:rFonts w:hint="default"/>
        <w:lang w:val="uk-UA" w:eastAsia="en-US" w:bidi="ar-SA"/>
      </w:rPr>
    </w:lvl>
  </w:abstractNum>
  <w:abstractNum w:abstractNumId="4">
    <w:multiLevelType w:val="hybridMultilevel"/>
    <w:lvl w:ilvl="0">
      <w:start w:val="1"/>
      <w:numFmt w:val="decimal"/>
      <w:lvlText w:val="%1"/>
      <w:lvlJc w:val="left"/>
      <w:pPr>
        <w:ind w:left="946" w:hanging="576"/>
        <w:jc w:val="left"/>
      </w:pPr>
      <w:rPr>
        <w:rFonts w:hint="default"/>
        <w:lang w:val="uk-UA" w:eastAsia="en-US" w:bidi="ar-SA"/>
      </w:rPr>
    </w:lvl>
    <w:lvl w:ilvl="1">
      <w:start w:val="1"/>
      <w:numFmt w:val="decimal"/>
      <w:lvlText w:val="%1.%2"/>
      <w:lvlJc w:val="left"/>
      <w:pPr>
        <w:ind w:left="946" w:hanging="576"/>
        <w:jc w:val="left"/>
      </w:pPr>
      <w:rPr>
        <w:rFonts w:hint="default" w:ascii="Times New Roman" w:hAnsi="Times New Roman" w:eastAsia="Times New Roman" w:cs="Times New Roman"/>
        <w:b/>
        <w:bCs/>
        <w:i w:val="0"/>
        <w:iCs w:val="0"/>
        <w:w w:val="99"/>
        <w:sz w:val="28"/>
        <w:szCs w:val="28"/>
        <w:lang w:val="uk-UA" w:eastAsia="en-US" w:bidi="ar-SA"/>
      </w:rPr>
    </w:lvl>
    <w:lvl w:ilvl="2">
      <w:start w:val="1"/>
      <w:numFmt w:val="decimal"/>
      <w:lvlText w:val="%3."/>
      <w:lvlJc w:val="left"/>
      <w:pPr>
        <w:ind w:left="1090" w:hanging="360"/>
        <w:jc w:val="left"/>
      </w:pPr>
      <w:rPr>
        <w:rFonts w:hint="default" w:ascii="Times New Roman" w:hAnsi="Times New Roman" w:eastAsia="Times New Roman" w:cs="Times New Roman"/>
        <w:b w:val="0"/>
        <w:bCs w:val="0"/>
        <w:i w:val="0"/>
        <w:iCs w:val="0"/>
        <w:w w:val="99"/>
        <w:sz w:val="28"/>
        <w:szCs w:val="28"/>
        <w:lang w:val="uk-UA" w:eastAsia="en-US" w:bidi="ar-SA"/>
      </w:rPr>
    </w:lvl>
    <w:lvl w:ilvl="3">
      <w:start w:val="0"/>
      <w:numFmt w:val="bullet"/>
      <w:lvlText w:val="•"/>
      <w:lvlJc w:val="left"/>
      <w:pPr>
        <w:ind w:left="3091" w:hanging="360"/>
      </w:pPr>
      <w:rPr>
        <w:rFonts w:hint="default"/>
        <w:lang w:val="uk-UA" w:eastAsia="en-US" w:bidi="ar-SA"/>
      </w:rPr>
    </w:lvl>
    <w:lvl w:ilvl="4">
      <w:start w:val="0"/>
      <w:numFmt w:val="bullet"/>
      <w:lvlText w:val="•"/>
      <w:lvlJc w:val="left"/>
      <w:pPr>
        <w:ind w:left="4086" w:hanging="360"/>
      </w:pPr>
      <w:rPr>
        <w:rFonts w:hint="default"/>
        <w:lang w:val="uk-UA" w:eastAsia="en-US" w:bidi="ar-SA"/>
      </w:rPr>
    </w:lvl>
    <w:lvl w:ilvl="5">
      <w:start w:val="0"/>
      <w:numFmt w:val="bullet"/>
      <w:lvlText w:val="•"/>
      <w:lvlJc w:val="left"/>
      <w:pPr>
        <w:ind w:left="5082" w:hanging="360"/>
      </w:pPr>
      <w:rPr>
        <w:rFonts w:hint="default"/>
        <w:lang w:val="uk-UA" w:eastAsia="en-US" w:bidi="ar-SA"/>
      </w:rPr>
    </w:lvl>
    <w:lvl w:ilvl="6">
      <w:start w:val="0"/>
      <w:numFmt w:val="bullet"/>
      <w:lvlText w:val="•"/>
      <w:lvlJc w:val="left"/>
      <w:pPr>
        <w:ind w:left="6077" w:hanging="360"/>
      </w:pPr>
      <w:rPr>
        <w:rFonts w:hint="default"/>
        <w:lang w:val="uk-UA" w:eastAsia="en-US" w:bidi="ar-SA"/>
      </w:rPr>
    </w:lvl>
    <w:lvl w:ilvl="7">
      <w:start w:val="0"/>
      <w:numFmt w:val="bullet"/>
      <w:lvlText w:val="•"/>
      <w:lvlJc w:val="left"/>
      <w:pPr>
        <w:ind w:left="7073" w:hanging="360"/>
      </w:pPr>
      <w:rPr>
        <w:rFonts w:hint="default"/>
        <w:lang w:val="uk-UA" w:eastAsia="en-US" w:bidi="ar-SA"/>
      </w:rPr>
    </w:lvl>
    <w:lvl w:ilvl="8">
      <w:start w:val="0"/>
      <w:numFmt w:val="bullet"/>
      <w:lvlText w:val="•"/>
      <w:lvlJc w:val="left"/>
      <w:pPr>
        <w:ind w:left="8068" w:hanging="360"/>
      </w:pPr>
      <w:rPr>
        <w:rFonts w:hint="default"/>
        <w:lang w:val="uk-UA" w:eastAsia="en-US" w:bidi="ar-SA"/>
      </w:rPr>
    </w:lvl>
  </w:abstractNum>
  <w:abstractNum w:abstractNumId="3">
    <w:multiLevelType w:val="hybridMultilevel"/>
    <w:lvl w:ilvl="0">
      <w:start w:val="0"/>
      <w:numFmt w:val="bullet"/>
      <w:lvlText w:val="-"/>
      <w:lvlJc w:val="left"/>
      <w:pPr>
        <w:ind w:left="1090" w:hanging="360"/>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996" w:hanging="360"/>
      </w:pPr>
      <w:rPr>
        <w:rFonts w:hint="default"/>
        <w:lang w:val="uk-UA" w:eastAsia="en-US" w:bidi="ar-SA"/>
      </w:rPr>
    </w:lvl>
    <w:lvl w:ilvl="2">
      <w:start w:val="0"/>
      <w:numFmt w:val="bullet"/>
      <w:lvlText w:val="•"/>
      <w:lvlJc w:val="left"/>
      <w:pPr>
        <w:ind w:left="2892" w:hanging="360"/>
      </w:pPr>
      <w:rPr>
        <w:rFonts w:hint="default"/>
        <w:lang w:val="uk-UA" w:eastAsia="en-US" w:bidi="ar-SA"/>
      </w:rPr>
    </w:lvl>
    <w:lvl w:ilvl="3">
      <w:start w:val="0"/>
      <w:numFmt w:val="bullet"/>
      <w:lvlText w:val="•"/>
      <w:lvlJc w:val="left"/>
      <w:pPr>
        <w:ind w:left="3788" w:hanging="360"/>
      </w:pPr>
      <w:rPr>
        <w:rFonts w:hint="default"/>
        <w:lang w:val="uk-UA" w:eastAsia="en-US" w:bidi="ar-SA"/>
      </w:rPr>
    </w:lvl>
    <w:lvl w:ilvl="4">
      <w:start w:val="0"/>
      <w:numFmt w:val="bullet"/>
      <w:lvlText w:val="•"/>
      <w:lvlJc w:val="left"/>
      <w:pPr>
        <w:ind w:left="4684" w:hanging="360"/>
      </w:pPr>
      <w:rPr>
        <w:rFonts w:hint="default"/>
        <w:lang w:val="uk-UA" w:eastAsia="en-US" w:bidi="ar-SA"/>
      </w:rPr>
    </w:lvl>
    <w:lvl w:ilvl="5">
      <w:start w:val="0"/>
      <w:numFmt w:val="bullet"/>
      <w:lvlText w:val="•"/>
      <w:lvlJc w:val="left"/>
      <w:pPr>
        <w:ind w:left="5580" w:hanging="360"/>
      </w:pPr>
      <w:rPr>
        <w:rFonts w:hint="default"/>
        <w:lang w:val="uk-UA" w:eastAsia="en-US" w:bidi="ar-SA"/>
      </w:rPr>
    </w:lvl>
    <w:lvl w:ilvl="6">
      <w:start w:val="0"/>
      <w:numFmt w:val="bullet"/>
      <w:lvlText w:val="•"/>
      <w:lvlJc w:val="left"/>
      <w:pPr>
        <w:ind w:left="6476" w:hanging="360"/>
      </w:pPr>
      <w:rPr>
        <w:rFonts w:hint="default"/>
        <w:lang w:val="uk-UA" w:eastAsia="en-US" w:bidi="ar-SA"/>
      </w:rPr>
    </w:lvl>
    <w:lvl w:ilvl="7">
      <w:start w:val="0"/>
      <w:numFmt w:val="bullet"/>
      <w:lvlText w:val="•"/>
      <w:lvlJc w:val="left"/>
      <w:pPr>
        <w:ind w:left="7372" w:hanging="360"/>
      </w:pPr>
      <w:rPr>
        <w:rFonts w:hint="default"/>
        <w:lang w:val="uk-UA" w:eastAsia="en-US" w:bidi="ar-SA"/>
      </w:rPr>
    </w:lvl>
    <w:lvl w:ilvl="8">
      <w:start w:val="0"/>
      <w:numFmt w:val="bullet"/>
      <w:lvlText w:val="•"/>
      <w:lvlJc w:val="left"/>
      <w:pPr>
        <w:ind w:left="8268" w:hanging="360"/>
      </w:pPr>
      <w:rPr>
        <w:rFonts w:hint="default"/>
        <w:lang w:val="uk-UA" w:eastAsia="en-US" w:bidi="ar-SA"/>
      </w:rPr>
    </w:lvl>
  </w:abstractNum>
  <w:abstractNum w:abstractNumId="2">
    <w:multiLevelType w:val="hybridMultilevel"/>
    <w:lvl w:ilvl="0">
      <w:start w:val="3"/>
      <w:numFmt w:val="decimal"/>
      <w:lvlText w:val="%1"/>
      <w:lvlJc w:val="left"/>
      <w:pPr>
        <w:ind w:left="2050" w:hanging="680"/>
        <w:jc w:val="left"/>
      </w:pPr>
      <w:rPr>
        <w:rFonts w:hint="default"/>
        <w:lang w:val="uk-UA" w:eastAsia="en-US" w:bidi="ar-SA"/>
      </w:rPr>
    </w:lvl>
    <w:lvl w:ilvl="1">
      <w:start w:val="1"/>
      <w:numFmt w:val="decimal"/>
      <w:lvlText w:val="%1.%2"/>
      <w:lvlJc w:val="left"/>
      <w:pPr>
        <w:ind w:left="2050" w:hanging="680"/>
        <w:jc w:val="left"/>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3660" w:hanging="680"/>
      </w:pPr>
      <w:rPr>
        <w:rFonts w:hint="default"/>
        <w:lang w:val="uk-UA" w:eastAsia="en-US" w:bidi="ar-SA"/>
      </w:rPr>
    </w:lvl>
    <w:lvl w:ilvl="3">
      <w:start w:val="0"/>
      <w:numFmt w:val="bullet"/>
      <w:lvlText w:val="•"/>
      <w:lvlJc w:val="left"/>
      <w:pPr>
        <w:ind w:left="4460" w:hanging="680"/>
      </w:pPr>
      <w:rPr>
        <w:rFonts w:hint="default"/>
        <w:lang w:val="uk-UA" w:eastAsia="en-US" w:bidi="ar-SA"/>
      </w:rPr>
    </w:lvl>
    <w:lvl w:ilvl="4">
      <w:start w:val="0"/>
      <w:numFmt w:val="bullet"/>
      <w:lvlText w:val="•"/>
      <w:lvlJc w:val="left"/>
      <w:pPr>
        <w:ind w:left="5260" w:hanging="680"/>
      </w:pPr>
      <w:rPr>
        <w:rFonts w:hint="default"/>
        <w:lang w:val="uk-UA" w:eastAsia="en-US" w:bidi="ar-SA"/>
      </w:rPr>
    </w:lvl>
    <w:lvl w:ilvl="5">
      <w:start w:val="0"/>
      <w:numFmt w:val="bullet"/>
      <w:lvlText w:val="•"/>
      <w:lvlJc w:val="left"/>
      <w:pPr>
        <w:ind w:left="6060" w:hanging="680"/>
      </w:pPr>
      <w:rPr>
        <w:rFonts w:hint="default"/>
        <w:lang w:val="uk-UA" w:eastAsia="en-US" w:bidi="ar-SA"/>
      </w:rPr>
    </w:lvl>
    <w:lvl w:ilvl="6">
      <w:start w:val="0"/>
      <w:numFmt w:val="bullet"/>
      <w:lvlText w:val="•"/>
      <w:lvlJc w:val="left"/>
      <w:pPr>
        <w:ind w:left="6860" w:hanging="680"/>
      </w:pPr>
      <w:rPr>
        <w:rFonts w:hint="default"/>
        <w:lang w:val="uk-UA" w:eastAsia="en-US" w:bidi="ar-SA"/>
      </w:rPr>
    </w:lvl>
    <w:lvl w:ilvl="7">
      <w:start w:val="0"/>
      <w:numFmt w:val="bullet"/>
      <w:lvlText w:val="•"/>
      <w:lvlJc w:val="left"/>
      <w:pPr>
        <w:ind w:left="7660" w:hanging="680"/>
      </w:pPr>
      <w:rPr>
        <w:rFonts w:hint="default"/>
        <w:lang w:val="uk-UA" w:eastAsia="en-US" w:bidi="ar-SA"/>
      </w:rPr>
    </w:lvl>
    <w:lvl w:ilvl="8">
      <w:start w:val="0"/>
      <w:numFmt w:val="bullet"/>
      <w:lvlText w:val="•"/>
      <w:lvlJc w:val="left"/>
      <w:pPr>
        <w:ind w:left="8460" w:hanging="680"/>
      </w:pPr>
      <w:rPr>
        <w:rFonts w:hint="default"/>
        <w:lang w:val="uk-UA" w:eastAsia="en-US" w:bidi="ar-SA"/>
      </w:rPr>
    </w:lvl>
  </w:abstractNum>
  <w:abstractNum w:abstractNumId="1">
    <w:multiLevelType w:val="hybridMultilevel"/>
    <w:lvl w:ilvl="0">
      <w:start w:val="2"/>
      <w:numFmt w:val="decimal"/>
      <w:lvlText w:val="%1"/>
      <w:lvlJc w:val="left"/>
      <w:pPr>
        <w:ind w:left="650" w:hanging="680"/>
        <w:jc w:val="left"/>
      </w:pPr>
      <w:rPr>
        <w:rFonts w:hint="default"/>
        <w:lang w:val="uk-UA" w:eastAsia="en-US" w:bidi="ar-SA"/>
      </w:rPr>
    </w:lvl>
    <w:lvl w:ilvl="1">
      <w:start w:val="1"/>
      <w:numFmt w:val="decimal"/>
      <w:lvlText w:val="%1.%2"/>
      <w:lvlJc w:val="left"/>
      <w:pPr>
        <w:ind w:left="650" w:hanging="680"/>
        <w:jc w:val="left"/>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2524" w:hanging="680"/>
      </w:pPr>
      <w:rPr>
        <w:rFonts w:hint="default"/>
        <w:lang w:val="uk-UA" w:eastAsia="en-US" w:bidi="ar-SA"/>
      </w:rPr>
    </w:lvl>
    <w:lvl w:ilvl="3">
      <w:start w:val="0"/>
      <w:numFmt w:val="bullet"/>
      <w:lvlText w:val="•"/>
      <w:lvlJc w:val="left"/>
      <w:pPr>
        <w:ind w:left="3466" w:hanging="680"/>
      </w:pPr>
      <w:rPr>
        <w:rFonts w:hint="default"/>
        <w:lang w:val="uk-UA" w:eastAsia="en-US" w:bidi="ar-SA"/>
      </w:rPr>
    </w:lvl>
    <w:lvl w:ilvl="4">
      <w:start w:val="0"/>
      <w:numFmt w:val="bullet"/>
      <w:lvlText w:val="•"/>
      <w:lvlJc w:val="left"/>
      <w:pPr>
        <w:ind w:left="4408" w:hanging="680"/>
      </w:pPr>
      <w:rPr>
        <w:rFonts w:hint="default"/>
        <w:lang w:val="uk-UA" w:eastAsia="en-US" w:bidi="ar-SA"/>
      </w:rPr>
    </w:lvl>
    <w:lvl w:ilvl="5">
      <w:start w:val="0"/>
      <w:numFmt w:val="bullet"/>
      <w:lvlText w:val="•"/>
      <w:lvlJc w:val="left"/>
      <w:pPr>
        <w:ind w:left="5350" w:hanging="680"/>
      </w:pPr>
      <w:rPr>
        <w:rFonts w:hint="default"/>
        <w:lang w:val="uk-UA" w:eastAsia="en-US" w:bidi="ar-SA"/>
      </w:rPr>
    </w:lvl>
    <w:lvl w:ilvl="6">
      <w:start w:val="0"/>
      <w:numFmt w:val="bullet"/>
      <w:lvlText w:val="•"/>
      <w:lvlJc w:val="left"/>
      <w:pPr>
        <w:ind w:left="6292" w:hanging="680"/>
      </w:pPr>
      <w:rPr>
        <w:rFonts w:hint="default"/>
        <w:lang w:val="uk-UA" w:eastAsia="en-US" w:bidi="ar-SA"/>
      </w:rPr>
    </w:lvl>
    <w:lvl w:ilvl="7">
      <w:start w:val="0"/>
      <w:numFmt w:val="bullet"/>
      <w:lvlText w:val="•"/>
      <w:lvlJc w:val="left"/>
      <w:pPr>
        <w:ind w:left="7234" w:hanging="680"/>
      </w:pPr>
      <w:rPr>
        <w:rFonts w:hint="default"/>
        <w:lang w:val="uk-UA" w:eastAsia="en-US" w:bidi="ar-SA"/>
      </w:rPr>
    </w:lvl>
    <w:lvl w:ilvl="8">
      <w:start w:val="0"/>
      <w:numFmt w:val="bullet"/>
      <w:lvlText w:val="•"/>
      <w:lvlJc w:val="left"/>
      <w:pPr>
        <w:ind w:left="8176" w:hanging="680"/>
      </w:pPr>
      <w:rPr>
        <w:rFonts w:hint="default"/>
        <w:lang w:val="uk-UA" w:eastAsia="en-US" w:bidi="ar-SA"/>
      </w:rPr>
    </w:lvl>
  </w:abstractNum>
  <w:abstractNum w:abstractNumId="0">
    <w:multiLevelType w:val="hybridMultilevel"/>
    <w:lvl w:ilvl="0">
      <w:start w:val="1"/>
      <w:numFmt w:val="decimal"/>
      <w:lvlText w:val="%1"/>
      <w:lvlJc w:val="left"/>
      <w:pPr>
        <w:ind w:left="2050" w:hanging="680"/>
        <w:jc w:val="left"/>
      </w:pPr>
      <w:rPr>
        <w:rFonts w:hint="default"/>
        <w:lang w:val="uk-UA" w:eastAsia="en-US" w:bidi="ar-SA"/>
      </w:rPr>
    </w:lvl>
    <w:lvl w:ilvl="1">
      <w:start w:val="1"/>
      <w:numFmt w:val="decimal"/>
      <w:lvlText w:val="%1.%2"/>
      <w:lvlJc w:val="left"/>
      <w:pPr>
        <w:ind w:left="2050" w:hanging="680"/>
        <w:jc w:val="left"/>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3660" w:hanging="680"/>
      </w:pPr>
      <w:rPr>
        <w:rFonts w:hint="default"/>
        <w:lang w:val="uk-UA" w:eastAsia="en-US" w:bidi="ar-SA"/>
      </w:rPr>
    </w:lvl>
    <w:lvl w:ilvl="3">
      <w:start w:val="0"/>
      <w:numFmt w:val="bullet"/>
      <w:lvlText w:val="•"/>
      <w:lvlJc w:val="left"/>
      <w:pPr>
        <w:ind w:left="4460" w:hanging="680"/>
      </w:pPr>
      <w:rPr>
        <w:rFonts w:hint="default"/>
        <w:lang w:val="uk-UA" w:eastAsia="en-US" w:bidi="ar-SA"/>
      </w:rPr>
    </w:lvl>
    <w:lvl w:ilvl="4">
      <w:start w:val="0"/>
      <w:numFmt w:val="bullet"/>
      <w:lvlText w:val="•"/>
      <w:lvlJc w:val="left"/>
      <w:pPr>
        <w:ind w:left="5260" w:hanging="680"/>
      </w:pPr>
      <w:rPr>
        <w:rFonts w:hint="default"/>
        <w:lang w:val="uk-UA" w:eastAsia="en-US" w:bidi="ar-SA"/>
      </w:rPr>
    </w:lvl>
    <w:lvl w:ilvl="5">
      <w:start w:val="0"/>
      <w:numFmt w:val="bullet"/>
      <w:lvlText w:val="•"/>
      <w:lvlJc w:val="left"/>
      <w:pPr>
        <w:ind w:left="6060" w:hanging="680"/>
      </w:pPr>
      <w:rPr>
        <w:rFonts w:hint="default"/>
        <w:lang w:val="uk-UA" w:eastAsia="en-US" w:bidi="ar-SA"/>
      </w:rPr>
    </w:lvl>
    <w:lvl w:ilvl="6">
      <w:start w:val="0"/>
      <w:numFmt w:val="bullet"/>
      <w:lvlText w:val="•"/>
      <w:lvlJc w:val="left"/>
      <w:pPr>
        <w:ind w:left="6860" w:hanging="680"/>
      </w:pPr>
      <w:rPr>
        <w:rFonts w:hint="default"/>
        <w:lang w:val="uk-UA" w:eastAsia="en-US" w:bidi="ar-SA"/>
      </w:rPr>
    </w:lvl>
    <w:lvl w:ilvl="7">
      <w:start w:val="0"/>
      <w:numFmt w:val="bullet"/>
      <w:lvlText w:val="•"/>
      <w:lvlJc w:val="left"/>
      <w:pPr>
        <w:ind w:left="7660" w:hanging="680"/>
      </w:pPr>
      <w:rPr>
        <w:rFonts w:hint="default"/>
        <w:lang w:val="uk-UA" w:eastAsia="en-US" w:bidi="ar-SA"/>
      </w:rPr>
    </w:lvl>
    <w:lvl w:ilvl="8">
      <w:start w:val="0"/>
      <w:numFmt w:val="bullet"/>
      <w:lvlText w:val="•"/>
      <w:lvlJc w:val="left"/>
      <w:pPr>
        <w:ind w:left="8460" w:hanging="680"/>
      </w:pPr>
      <w:rPr>
        <w:rFonts w:hint="default"/>
        <w:lang w:val="uk-UA" w:eastAsia="en-US" w:bidi="ar-SA"/>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403"/>
      <w:ind w:left="370"/>
    </w:pPr>
    <w:rPr>
      <w:rFonts w:ascii="Times New Roman" w:hAnsi="Times New Roman" w:eastAsia="Times New Roman" w:cs="Times New Roman"/>
      <w:b/>
      <w:bCs/>
      <w:sz w:val="28"/>
      <w:szCs w:val="28"/>
      <w:lang w:val="uk-UA" w:eastAsia="en-US" w:bidi="ar-SA"/>
    </w:rPr>
  </w:style>
  <w:style w:styleId="TOC2" w:type="paragraph">
    <w:name w:val="TOC 2"/>
    <w:basedOn w:val="Normal"/>
    <w:uiPriority w:val="1"/>
    <w:qFormat/>
    <w:pPr>
      <w:spacing w:before="118"/>
      <w:ind w:left="2050" w:hanging="681"/>
    </w:pPr>
    <w:rPr>
      <w:rFonts w:ascii="Times New Roman" w:hAnsi="Times New Roman" w:eastAsia="Times New Roman" w:cs="Times New Roman"/>
      <w:sz w:val="24"/>
      <w:szCs w:val="24"/>
      <w:lang w:val="uk-UA" w:eastAsia="en-US" w:bidi="ar-SA"/>
    </w:rPr>
  </w:style>
  <w:style w:styleId="BodyText" w:type="paragraph">
    <w:name w:val="Body Text"/>
    <w:basedOn w:val="Normal"/>
    <w:uiPriority w:val="1"/>
    <w:qFormat/>
    <w:pPr>
      <w:ind w:left="370"/>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76"/>
      <w:ind w:left="335"/>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946"/>
      <w:jc w:val="center"/>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1090" w:right="661"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10"/>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 Id="rId11" Type="http://schemas.openxmlformats.org/officeDocument/2006/relationships/hyperlink" Target="http://www.dy.nayka.com.ua/pdf/2_2021/9.pdf"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Yuriy Robul</dc:creator>
  <dc:title>Шамугія 2023</dc:title>
  <dcterms:created xsi:type="dcterms:W3CDTF">2023-06-21T07:25:18Z</dcterms:created>
  <dcterms:modified xsi:type="dcterms:W3CDTF">2023-06-21T07:25:18Z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2023-06-20T00:00:00Z</vt:filetime>
  </property>
  <property fmtid="{D5CDD505-2E9C-101B-9397-08002B2CF9AE}" pid="3" name="Creator">
    <vt:lpwstr>Word</vt:lpwstr>
  </property>
  <property fmtid="{D5CDD505-2E9C-101B-9397-08002B2CF9AE}" pid="4" name="LastSaved">
    <vt:filetime>2023-06-21T00:00:00Z</vt:filetime>
  </property>
</Properties>
</file>