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090" w:rsidRPr="002E7090" w:rsidRDefault="002E7090" w:rsidP="002E7090">
      <w:pPr>
        <w:spacing w:after="0" w:line="360" w:lineRule="auto"/>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Одеський національний університет імені І.І. Мечникова</w:t>
      </w:r>
    </w:p>
    <w:p w:rsidR="002E7090" w:rsidRPr="002E7090" w:rsidRDefault="002E7090" w:rsidP="002E7090">
      <w:pPr>
        <w:spacing w:after="0" w:line="360" w:lineRule="auto"/>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Економіко-правовий факультет</w:t>
      </w:r>
    </w:p>
    <w:p w:rsidR="002E7090" w:rsidRPr="002E7090" w:rsidRDefault="002E7090" w:rsidP="002E7090">
      <w:pPr>
        <w:spacing w:after="0" w:line="360" w:lineRule="auto"/>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2E7090" w:rsidRPr="002E7090" w:rsidRDefault="002E7090" w:rsidP="002E7090">
      <w:pPr>
        <w:spacing w:after="0" w:line="360" w:lineRule="auto"/>
        <w:jc w:val="center"/>
        <w:rPr>
          <w:rFonts w:ascii="Times New Roman" w:eastAsia="Times New Roman" w:hAnsi="Times New Roman" w:cs="Times New Roman"/>
          <w:sz w:val="28"/>
          <w:szCs w:val="28"/>
          <w:lang w:eastAsia="ru-RU"/>
        </w:rPr>
      </w:pPr>
    </w:p>
    <w:p w:rsidR="002E7090" w:rsidRPr="002E7090" w:rsidRDefault="002E7090" w:rsidP="002E7090">
      <w:pPr>
        <w:spacing w:after="0" w:line="360" w:lineRule="auto"/>
        <w:jc w:val="center"/>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p>
    <w:p w:rsidR="002E7090" w:rsidRPr="002E7090" w:rsidRDefault="002E7090" w:rsidP="002E7090">
      <w:pPr>
        <w:spacing w:after="0" w:line="360" w:lineRule="auto"/>
        <w:jc w:val="center"/>
        <w:rPr>
          <w:rFonts w:ascii="Times New Roman" w:eastAsia="Times New Roman" w:hAnsi="Times New Roman" w:cs="Times New Roman"/>
          <w:b/>
          <w:sz w:val="28"/>
          <w:szCs w:val="28"/>
          <w:lang w:val="ru-RU" w:eastAsia="ru-RU"/>
        </w:rPr>
      </w:pPr>
      <w:r w:rsidRPr="002E7090">
        <w:rPr>
          <w:rFonts w:ascii="Times New Roman" w:eastAsia="Times New Roman" w:hAnsi="Times New Roman" w:cs="Times New Roman"/>
          <w:b/>
          <w:sz w:val="28"/>
          <w:szCs w:val="28"/>
          <w:lang w:eastAsia="ru-RU"/>
        </w:rPr>
        <w:t>Д и п л о м н а  р о б о т а</w:t>
      </w:r>
    </w:p>
    <w:p w:rsidR="002E7090" w:rsidRPr="002E7090" w:rsidRDefault="002E7090" w:rsidP="002E7090">
      <w:pPr>
        <w:spacing w:after="0" w:line="240" w:lineRule="auto"/>
        <w:jc w:val="center"/>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«Методика розслідування катування»</w:t>
      </w:r>
    </w:p>
    <w:p w:rsidR="002E7090" w:rsidRPr="002E7090" w:rsidRDefault="002E7090" w:rsidP="002E7090">
      <w:pPr>
        <w:spacing w:after="0" w:line="240" w:lineRule="auto"/>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w:t>
      </w:r>
      <w:r w:rsidRPr="002E7090">
        <w:rPr>
          <w:rFonts w:ascii="Times New Roman" w:eastAsia="Times New Roman" w:hAnsi="Times New Roman" w:cs="Times New Roman"/>
          <w:sz w:val="28"/>
          <w:szCs w:val="28"/>
          <w:lang w:val="en-US" w:eastAsia="ru-RU"/>
        </w:rPr>
        <w:t>The method of investigation of torture</w:t>
      </w:r>
      <w:r w:rsidRPr="002E7090">
        <w:rPr>
          <w:rFonts w:ascii="Times New Roman" w:eastAsia="Times New Roman" w:hAnsi="Times New Roman" w:cs="Times New Roman"/>
          <w:sz w:val="28"/>
          <w:szCs w:val="28"/>
          <w:lang w:eastAsia="ru-RU"/>
        </w:rPr>
        <w:t>»</w:t>
      </w:r>
    </w:p>
    <w:p w:rsidR="002E7090" w:rsidRPr="002E7090" w:rsidRDefault="002E7090" w:rsidP="002E7090">
      <w:pPr>
        <w:spacing w:after="0" w:line="240" w:lineRule="auto"/>
        <w:jc w:val="center"/>
        <w:rPr>
          <w:rFonts w:ascii="Times New Roman" w:eastAsia="Times New Roman" w:hAnsi="Times New Roman" w:cs="Times New Roman"/>
          <w:sz w:val="28"/>
          <w:szCs w:val="28"/>
          <w:lang w:val="en-US" w:eastAsia="ru-RU"/>
        </w:rPr>
      </w:pPr>
    </w:p>
    <w:p w:rsidR="002E7090" w:rsidRPr="002E7090" w:rsidRDefault="002E7090" w:rsidP="002E7090">
      <w:pPr>
        <w:spacing w:after="0" w:line="240" w:lineRule="auto"/>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val="ru-RU" w:eastAsia="ru-RU"/>
        </w:rPr>
        <w:t xml:space="preserve">на </w:t>
      </w:r>
      <w:proofErr w:type="spellStart"/>
      <w:r w:rsidRPr="002E7090">
        <w:rPr>
          <w:rFonts w:ascii="Times New Roman" w:eastAsia="Times New Roman" w:hAnsi="Times New Roman" w:cs="Times New Roman"/>
          <w:sz w:val="28"/>
          <w:szCs w:val="28"/>
          <w:lang w:val="ru-RU" w:eastAsia="ru-RU"/>
        </w:rPr>
        <w:t>здобуттяступенявищоїосвіти</w:t>
      </w:r>
      <w:proofErr w:type="spellEnd"/>
      <w:proofErr w:type="gramStart"/>
      <w:r w:rsidRPr="002E7090">
        <w:rPr>
          <w:rFonts w:ascii="Times New Roman" w:eastAsia="Times New Roman" w:hAnsi="Times New Roman" w:cs="Times New Roman"/>
          <w:sz w:val="28"/>
          <w:szCs w:val="28"/>
          <w:lang w:eastAsia="ru-RU"/>
        </w:rPr>
        <w:t>«</w:t>
      </w:r>
      <w:proofErr w:type="spellStart"/>
      <w:r w:rsidRPr="002E7090">
        <w:rPr>
          <w:rFonts w:ascii="Times New Roman" w:eastAsia="Times New Roman" w:hAnsi="Times New Roman" w:cs="Times New Roman"/>
          <w:sz w:val="28"/>
          <w:szCs w:val="28"/>
          <w:lang w:val="ru-RU" w:eastAsia="ru-RU"/>
        </w:rPr>
        <w:t>м</w:t>
      </w:r>
      <w:proofErr w:type="gramEnd"/>
      <w:r w:rsidRPr="002E7090">
        <w:rPr>
          <w:rFonts w:ascii="Times New Roman" w:eastAsia="Times New Roman" w:hAnsi="Times New Roman" w:cs="Times New Roman"/>
          <w:sz w:val="28"/>
          <w:szCs w:val="28"/>
          <w:lang w:val="ru-RU" w:eastAsia="ru-RU"/>
        </w:rPr>
        <w:t>агістр</w:t>
      </w:r>
      <w:proofErr w:type="spellEnd"/>
      <w:r w:rsidRPr="002E7090">
        <w:rPr>
          <w:rFonts w:ascii="Times New Roman" w:eastAsia="Times New Roman" w:hAnsi="Times New Roman" w:cs="Times New Roman"/>
          <w:sz w:val="28"/>
          <w:szCs w:val="28"/>
          <w:lang w:eastAsia="ru-RU"/>
        </w:rPr>
        <w:t>»</w:t>
      </w:r>
    </w:p>
    <w:p w:rsidR="002E7090" w:rsidRPr="002E7090" w:rsidRDefault="002E7090" w:rsidP="002E7090">
      <w:pPr>
        <w:spacing w:after="0" w:line="240" w:lineRule="auto"/>
        <w:jc w:val="center"/>
        <w:rPr>
          <w:rFonts w:ascii="Times New Roman" w:eastAsia="Times New Roman" w:hAnsi="Times New Roman" w:cs="Times New Roman"/>
          <w:sz w:val="28"/>
          <w:szCs w:val="28"/>
          <w:lang w:eastAsia="ru-RU"/>
        </w:rPr>
      </w:pPr>
    </w:p>
    <w:p w:rsidR="002E7090" w:rsidRPr="002E7090" w:rsidRDefault="002E7090" w:rsidP="002E7090">
      <w:pPr>
        <w:spacing w:after="0" w:line="240" w:lineRule="auto"/>
        <w:rPr>
          <w:rFonts w:ascii="Times New Roman" w:eastAsia="Times New Roman" w:hAnsi="Times New Roman" w:cs="Times New Roman"/>
          <w:b/>
          <w:sz w:val="28"/>
          <w:szCs w:val="28"/>
          <w:lang w:eastAsia="ru-RU"/>
        </w:rPr>
      </w:pPr>
    </w:p>
    <w:p w:rsidR="002E7090" w:rsidRPr="002E7090" w:rsidRDefault="002E7090" w:rsidP="002E7090">
      <w:pPr>
        <w:spacing w:after="0" w:line="240" w:lineRule="auto"/>
        <w:rPr>
          <w:rFonts w:ascii="Times New Roman" w:eastAsia="Times New Roman" w:hAnsi="Times New Roman" w:cs="Times New Roman"/>
          <w:b/>
          <w:sz w:val="28"/>
          <w:szCs w:val="28"/>
          <w:lang w:eastAsia="ru-RU"/>
        </w:rPr>
      </w:pPr>
    </w:p>
    <w:p w:rsidR="002E7090" w:rsidRPr="002E7090" w:rsidRDefault="002E7090" w:rsidP="002E7090">
      <w:pPr>
        <w:spacing w:after="0" w:line="240" w:lineRule="auto"/>
        <w:rPr>
          <w:rFonts w:ascii="Times New Roman" w:eastAsia="Times New Roman" w:hAnsi="Times New Roman" w:cs="Times New Roman"/>
          <w:b/>
          <w:sz w:val="28"/>
          <w:szCs w:val="28"/>
          <w:lang w:eastAsia="ru-RU"/>
        </w:rPr>
      </w:pP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Виконав</w:t>
      </w:r>
      <w:r w:rsidRPr="002E7090">
        <w:rPr>
          <w:rFonts w:ascii="Times New Roman" w:eastAsia="Times New Roman" w:hAnsi="Times New Roman" w:cs="Times New Roman"/>
          <w:sz w:val="28"/>
          <w:szCs w:val="28"/>
          <w:lang w:val="ru-RU" w:eastAsia="ru-RU"/>
        </w:rPr>
        <w:t>:</w:t>
      </w:r>
      <w:r w:rsidRPr="002E7090">
        <w:rPr>
          <w:rFonts w:ascii="Times New Roman" w:eastAsia="Times New Roman" w:hAnsi="Times New Roman" w:cs="Times New Roman"/>
          <w:sz w:val="28"/>
          <w:szCs w:val="28"/>
          <w:lang w:eastAsia="ru-RU"/>
        </w:rPr>
        <w:t xml:space="preserve">  студент денної форми навчання</w:t>
      </w: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спеціальності 081 Право</w:t>
      </w:r>
    </w:p>
    <w:p w:rsidR="002E7090" w:rsidRPr="002E7090" w:rsidRDefault="002E7090" w:rsidP="002E7090">
      <w:pPr>
        <w:spacing w:after="0" w:line="240" w:lineRule="auto"/>
        <w:ind w:firstLine="3969"/>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 xml:space="preserve">Шульгін Владислав Дмитрович </w:t>
      </w: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Науковий керівник: </w:t>
      </w: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proofErr w:type="spellStart"/>
      <w:r w:rsidRPr="002E7090">
        <w:rPr>
          <w:rFonts w:ascii="Times New Roman" w:eastAsia="Times New Roman" w:hAnsi="Times New Roman" w:cs="Times New Roman"/>
          <w:sz w:val="28"/>
          <w:szCs w:val="28"/>
          <w:lang w:eastAsia="ru-RU"/>
        </w:rPr>
        <w:t>ст.викл</w:t>
      </w:r>
      <w:proofErr w:type="spellEnd"/>
      <w:r w:rsidRPr="002E7090">
        <w:rPr>
          <w:rFonts w:ascii="Times New Roman" w:eastAsia="Times New Roman" w:hAnsi="Times New Roman" w:cs="Times New Roman"/>
          <w:sz w:val="28"/>
          <w:szCs w:val="28"/>
          <w:lang w:eastAsia="ru-RU"/>
        </w:rPr>
        <w:t xml:space="preserve">. </w:t>
      </w:r>
      <w:proofErr w:type="spellStart"/>
      <w:r w:rsidRPr="002E7090">
        <w:rPr>
          <w:rFonts w:ascii="Times New Roman" w:eastAsia="Times New Roman" w:hAnsi="Times New Roman" w:cs="Times New Roman"/>
          <w:sz w:val="28"/>
          <w:szCs w:val="28"/>
          <w:lang w:eastAsia="ru-RU"/>
        </w:rPr>
        <w:t>Нарожна</w:t>
      </w:r>
      <w:proofErr w:type="spellEnd"/>
      <w:r w:rsidRPr="002E7090">
        <w:rPr>
          <w:rFonts w:ascii="Times New Roman" w:eastAsia="Times New Roman" w:hAnsi="Times New Roman" w:cs="Times New Roman"/>
          <w:sz w:val="28"/>
          <w:szCs w:val="28"/>
          <w:lang w:eastAsia="ru-RU"/>
        </w:rPr>
        <w:t xml:space="preserve"> О. В.  ____________                                                              </w:t>
      </w:r>
    </w:p>
    <w:p w:rsidR="002E7090" w:rsidRPr="002E7090" w:rsidRDefault="002E7090" w:rsidP="002E7090">
      <w:pPr>
        <w:spacing w:after="0" w:line="240" w:lineRule="auto"/>
        <w:ind w:firstLine="3969"/>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Рецензент: </w:t>
      </w:r>
    </w:p>
    <w:p w:rsidR="002E7090" w:rsidRPr="002E7090" w:rsidRDefault="002E7090" w:rsidP="002E7090">
      <w:pPr>
        <w:spacing w:after="0" w:line="240" w:lineRule="auto"/>
        <w:ind w:firstLine="3969"/>
        <w:rPr>
          <w:rFonts w:ascii="Times New Roman" w:eastAsia="Times New Roman" w:hAnsi="Times New Roman" w:cs="Times New Roman"/>
          <w:sz w:val="28"/>
          <w:szCs w:val="28"/>
          <w:lang w:val="ru-RU" w:eastAsia="ru-RU"/>
        </w:rPr>
      </w:pPr>
      <w:r w:rsidRPr="002E7090">
        <w:rPr>
          <w:rFonts w:ascii="Times New Roman" w:eastAsia="Times New Roman" w:hAnsi="Times New Roman" w:cs="Times New Roman"/>
          <w:sz w:val="28"/>
          <w:szCs w:val="28"/>
          <w:lang w:eastAsia="ru-RU"/>
        </w:rPr>
        <w:t xml:space="preserve">Ст. викладач </w:t>
      </w:r>
      <w:proofErr w:type="spellStart"/>
      <w:r w:rsidRPr="002E7090">
        <w:rPr>
          <w:rFonts w:ascii="Times New Roman" w:eastAsia="Times New Roman" w:hAnsi="Times New Roman" w:cs="Times New Roman"/>
          <w:sz w:val="28"/>
          <w:szCs w:val="28"/>
          <w:lang w:eastAsia="ru-RU"/>
        </w:rPr>
        <w:t>Козерацька</w:t>
      </w:r>
      <w:proofErr w:type="spellEnd"/>
      <w:r w:rsidRPr="002E7090">
        <w:rPr>
          <w:rFonts w:ascii="Times New Roman" w:eastAsia="Times New Roman" w:hAnsi="Times New Roman" w:cs="Times New Roman"/>
          <w:sz w:val="28"/>
          <w:szCs w:val="28"/>
          <w:lang w:eastAsia="ru-RU"/>
        </w:rPr>
        <w:t xml:space="preserve"> О. С. </w:t>
      </w:r>
    </w:p>
    <w:p w:rsidR="002E7090" w:rsidRPr="002E7090" w:rsidRDefault="002E7090" w:rsidP="002E7090">
      <w:pPr>
        <w:spacing w:after="0" w:line="360" w:lineRule="auto"/>
        <w:jc w:val="center"/>
        <w:rPr>
          <w:rFonts w:ascii="Times New Roman" w:eastAsia="Times New Roman" w:hAnsi="Times New Roman" w:cs="Times New Roman"/>
          <w:b/>
          <w:sz w:val="28"/>
          <w:szCs w:val="28"/>
          <w:lang w:eastAsia="ru-RU"/>
        </w:rPr>
      </w:pPr>
    </w:p>
    <w:p w:rsidR="002E7090" w:rsidRPr="002E7090" w:rsidRDefault="002E7090" w:rsidP="002E7090">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12"/>
        <w:gridCol w:w="4949"/>
      </w:tblGrid>
      <w:tr w:rsidR="002E7090" w:rsidRPr="002E7090" w:rsidTr="002E7090">
        <w:trPr>
          <w:jc w:val="center"/>
        </w:trPr>
        <w:tc>
          <w:tcPr>
            <w:tcW w:w="5533" w:type="dxa"/>
          </w:tcPr>
          <w:p w:rsidR="002E7090" w:rsidRPr="002E7090" w:rsidRDefault="002E7090" w:rsidP="002E7090">
            <w:pPr>
              <w:spacing w:after="0" w:line="360" w:lineRule="auto"/>
              <w:rPr>
                <w:rFonts w:ascii="Times New Roman" w:eastAsia="Times New Roman" w:hAnsi="Times New Roman" w:cs="Times New Roman"/>
                <w:sz w:val="28"/>
                <w:szCs w:val="28"/>
                <w:lang w:val="ru-RU"/>
              </w:rPr>
            </w:pPr>
            <w:r w:rsidRPr="002E7090">
              <w:rPr>
                <w:rFonts w:ascii="Times New Roman" w:eastAsia="Times New Roman" w:hAnsi="Times New Roman" w:cs="Times New Roman"/>
                <w:sz w:val="28"/>
                <w:szCs w:val="28"/>
                <w:lang w:val="ru-RU" w:eastAsia="ru-RU"/>
              </w:rPr>
              <w:t xml:space="preserve">Рекомендовано до </w:t>
            </w:r>
            <w:proofErr w:type="spellStart"/>
            <w:r w:rsidRPr="002E7090">
              <w:rPr>
                <w:rFonts w:ascii="Times New Roman" w:eastAsia="Times New Roman" w:hAnsi="Times New Roman" w:cs="Times New Roman"/>
                <w:sz w:val="28"/>
                <w:szCs w:val="28"/>
                <w:lang w:val="ru-RU" w:eastAsia="ru-RU"/>
              </w:rPr>
              <w:t>захисту</w:t>
            </w:r>
            <w:proofErr w:type="spellEnd"/>
            <w:r w:rsidRPr="002E7090">
              <w:rPr>
                <w:rFonts w:ascii="Times New Roman" w:eastAsia="Times New Roman" w:hAnsi="Times New Roman" w:cs="Times New Roman"/>
                <w:sz w:val="28"/>
                <w:szCs w:val="28"/>
                <w:lang w:val="ru-RU" w:eastAsia="ru-RU"/>
              </w:rPr>
              <w:t>:</w:t>
            </w:r>
          </w:p>
          <w:p w:rsidR="002E7090" w:rsidRPr="002E7090" w:rsidRDefault="002E7090" w:rsidP="002E7090">
            <w:pPr>
              <w:spacing w:after="0" w:line="360" w:lineRule="auto"/>
              <w:rPr>
                <w:rFonts w:ascii="Times New Roman" w:eastAsia="Times New Roman" w:hAnsi="Times New Roman" w:cs="Times New Roman"/>
                <w:sz w:val="28"/>
                <w:szCs w:val="28"/>
                <w:lang w:val="ru-RU" w:eastAsia="ru-RU"/>
              </w:rPr>
            </w:pPr>
            <w:r w:rsidRPr="002E7090">
              <w:rPr>
                <w:rFonts w:ascii="Times New Roman" w:eastAsia="Times New Roman" w:hAnsi="Times New Roman" w:cs="Times New Roman"/>
                <w:sz w:val="28"/>
                <w:szCs w:val="28"/>
                <w:lang w:eastAsia="ru-RU"/>
              </w:rPr>
              <w:t>п</w:t>
            </w:r>
            <w:proofErr w:type="spellStart"/>
            <w:r w:rsidRPr="002E7090">
              <w:rPr>
                <w:rFonts w:ascii="Times New Roman" w:eastAsia="Times New Roman" w:hAnsi="Times New Roman" w:cs="Times New Roman"/>
                <w:sz w:val="28"/>
                <w:szCs w:val="28"/>
                <w:lang w:val="ru-RU" w:eastAsia="ru-RU"/>
              </w:rPr>
              <w:t>ротоколзасіданнякафедри</w:t>
            </w:r>
            <w:proofErr w:type="spellEnd"/>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val="ru-RU" w:eastAsia="ru-RU"/>
              </w:rPr>
              <w:t xml:space="preserve">№ </w:t>
            </w:r>
            <w:proofErr w:type="spellStart"/>
            <w:r w:rsidRPr="002E7090">
              <w:rPr>
                <w:rFonts w:ascii="Times New Roman" w:eastAsia="Times New Roman" w:hAnsi="Times New Roman" w:cs="Times New Roman"/>
                <w:sz w:val="28"/>
                <w:szCs w:val="28"/>
                <w:lang w:val="ru-RU" w:eastAsia="ru-RU"/>
              </w:rPr>
              <w:t>від</w:t>
            </w:r>
            <w:proofErr w:type="spellEnd"/>
            <w:r w:rsidRPr="002E7090">
              <w:rPr>
                <w:rFonts w:ascii="Times New Roman" w:eastAsia="Times New Roman" w:hAnsi="Times New Roman" w:cs="Times New Roman"/>
                <w:sz w:val="28"/>
                <w:szCs w:val="28"/>
                <w:lang w:val="ru-RU" w:eastAsia="ru-RU"/>
              </w:rPr>
              <w:t xml:space="preserve"> р. </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sz w:val="28"/>
                <w:szCs w:val="28"/>
                <w:lang w:eastAsia="ru-RU"/>
              </w:rPr>
            </w:pPr>
            <w:proofErr w:type="spellStart"/>
            <w:r w:rsidRPr="002E7090">
              <w:rPr>
                <w:rFonts w:ascii="Times New Roman" w:eastAsia="Times New Roman" w:hAnsi="Times New Roman" w:cs="Times New Roman"/>
                <w:sz w:val="28"/>
                <w:szCs w:val="28"/>
                <w:lang w:eastAsia="ru-RU"/>
              </w:rPr>
              <w:t>Завідувачкафедри</w:t>
            </w:r>
            <w:proofErr w:type="spellEnd"/>
          </w:p>
          <w:p w:rsidR="002E7090" w:rsidRPr="002E7090" w:rsidRDefault="002E7090" w:rsidP="002E7090">
            <w:pPr>
              <w:tabs>
                <w:tab w:val="left" w:pos="1168"/>
                <w:tab w:val="left" w:pos="3861"/>
              </w:tabs>
              <w:spacing w:after="0"/>
              <w:rPr>
                <w:rFonts w:ascii="Times New Roman" w:eastAsia="Times New Roman" w:hAnsi="Times New Roman" w:cs="Times New Roman"/>
                <w:sz w:val="28"/>
                <w:szCs w:val="28"/>
                <w:u w:val="single"/>
                <w:lang w:eastAsia="ru-RU"/>
              </w:rPr>
            </w:pPr>
            <w:r w:rsidRPr="002E7090">
              <w:rPr>
                <w:rFonts w:ascii="Times New Roman" w:eastAsia="Times New Roman" w:hAnsi="Times New Roman" w:cs="Times New Roman"/>
                <w:sz w:val="28"/>
                <w:szCs w:val="28"/>
                <w:u w:val="single"/>
                <w:lang w:eastAsia="ru-RU"/>
              </w:rPr>
              <w:tab/>
            </w:r>
            <w:r w:rsidRPr="002E7090">
              <w:rPr>
                <w:rFonts w:ascii="Times New Roman" w:eastAsia="Times New Roman" w:hAnsi="Times New Roman" w:cs="Times New Roman"/>
                <w:sz w:val="28"/>
                <w:szCs w:val="28"/>
                <w:lang w:eastAsia="ru-RU"/>
              </w:rPr>
              <w:t xml:space="preserve">доц. </w:t>
            </w:r>
            <w:proofErr w:type="spellStart"/>
            <w:r w:rsidRPr="002E7090">
              <w:rPr>
                <w:rFonts w:ascii="Times New Roman" w:eastAsia="Times New Roman" w:hAnsi="Times New Roman" w:cs="Times New Roman"/>
                <w:sz w:val="28"/>
                <w:szCs w:val="28"/>
                <w:lang w:eastAsia="ru-RU"/>
              </w:rPr>
              <w:t>Дришлюк</w:t>
            </w:r>
            <w:proofErr w:type="spellEnd"/>
            <w:r w:rsidRPr="002E7090">
              <w:rPr>
                <w:rFonts w:ascii="Times New Roman" w:eastAsia="Times New Roman" w:hAnsi="Times New Roman" w:cs="Times New Roman"/>
                <w:sz w:val="28"/>
                <w:szCs w:val="28"/>
                <w:lang w:eastAsia="ru-RU"/>
              </w:rPr>
              <w:t xml:space="preserve"> І.А.      </w:t>
            </w:r>
          </w:p>
          <w:p w:rsidR="002E7090" w:rsidRPr="002E7090" w:rsidRDefault="002E7090" w:rsidP="002E7090">
            <w:pPr>
              <w:tabs>
                <w:tab w:val="left" w:pos="284"/>
                <w:tab w:val="left" w:pos="1767"/>
              </w:tabs>
              <w:spacing w:after="0"/>
              <w:rPr>
                <w:rFonts w:ascii="Times New Roman" w:eastAsia="Times New Roman" w:hAnsi="Times New Roman" w:cs="Times New Roman"/>
                <w:sz w:val="28"/>
                <w:szCs w:val="28"/>
                <w:lang w:val="ru-RU"/>
              </w:rPr>
            </w:pPr>
            <w:r w:rsidRPr="002E7090">
              <w:rPr>
                <w:rFonts w:ascii="Times New Roman" w:eastAsia="Times New Roman" w:hAnsi="Times New Roman" w:cs="Times New Roman"/>
                <w:sz w:val="28"/>
                <w:szCs w:val="28"/>
                <w:lang w:eastAsia="ru-RU"/>
              </w:rPr>
              <w:tab/>
            </w:r>
            <w:r w:rsidRPr="002E7090">
              <w:rPr>
                <w:rFonts w:ascii="Times New Roman" w:eastAsia="Times New Roman" w:hAnsi="Times New Roman" w:cs="Times New Roman"/>
                <w:sz w:val="28"/>
                <w:szCs w:val="28"/>
                <w:lang w:val="ru-RU" w:eastAsia="ru-RU"/>
              </w:rPr>
              <w:t>(</w:t>
            </w:r>
            <w:proofErr w:type="spellStart"/>
            <w:proofErr w:type="gramStart"/>
            <w:r w:rsidRPr="002E7090">
              <w:rPr>
                <w:rFonts w:ascii="Times New Roman" w:eastAsia="Times New Roman" w:hAnsi="Times New Roman" w:cs="Times New Roman"/>
                <w:sz w:val="28"/>
                <w:szCs w:val="28"/>
                <w:lang w:val="ru-RU" w:eastAsia="ru-RU"/>
              </w:rPr>
              <w:t>п</w:t>
            </w:r>
            <w:proofErr w:type="gramEnd"/>
            <w:r w:rsidRPr="002E7090">
              <w:rPr>
                <w:rFonts w:ascii="Times New Roman" w:eastAsia="Times New Roman" w:hAnsi="Times New Roman" w:cs="Times New Roman"/>
                <w:sz w:val="28"/>
                <w:szCs w:val="28"/>
                <w:lang w:val="ru-RU" w:eastAsia="ru-RU"/>
              </w:rPr>
              <w:t>ідпис</w:t>
            </w:r>
            <w:proofErr w:type="spellEnd"/>
            <w:r w:rsidRPr="002E7090">
              <w:rPr>
                <w:rFonts w:ascii="Times New Roman" w:eastAsia="Times New Roman" w:hAnsi="Times New Roman" w:cs="Times New Roman"/>
                <w:sz w:val="28"/>
                <w:szCs w:val="28"/>
                <w:lang w:val="ru-RU" w:eastAsia="ru-RU"/>
              </w:rPr>
              <w:t>)</w:t>
            </w:r>
            <w:r w:rsidRPr="002E7090">
              <w:rPr>
                <w:rFonts w:ascii="Times New Roman" w:eastAsia="Times New Roman" w:hAnsi="Times New Roman" w:cs="Times New Roman"/>
                <w:sz w:val="28"/>
                <w:szCs w:val="28"/>
                <w:lang w:val="ru-RU" w:eastAsia="ru-RU"/>
              </w:rPr>
              <w:tab/>
            </w:r>
          </w:p>
        </w:tc>
        <w:tc>
          <w:tcPr>
            <w:tcW w:w="5212" w:type="dxa"/>
            <w:hideMark/>
          </w:tcPr>
          <w:p w:rsidR="002E7090" w:rsidRPr="002E7090" w:rsidRDefault="002E7090" w:rsidP="002E7090">
            <w:pPr>
              <w:tabs>
                <w:tab w:val="right" w:pos="4462"/>
              </w:tabs>
              <w:spacing w:after="0" w:line="360" w:lineRule="auto"/>
              <w:rPr>
                <w:rFonts w:ascii="Times New Roman" w:eastAsia="Times New Roman" w:hAnsi="Times New Roman" w:cs="Times New Roman"/>
                <w:sz w:val="28"/>
                <w:szCs w:val="28"/>
              </w:rPr>
            </w:pPr>
            <w:proofErr w:type="spellStart"/>
            <w:r w:rsidRPr="002E7090">
              <w:rPr>
                <w:rFonts w:ascii="Times New Roman" w:eastAsia="Times New Roman" w:hAnsi="Times New Roman" w:cs="Times New Roman"/>
                <w:sz w:val="28"/>
                <w:szCs w:val="28"/>
                <w:lang w:val="ru-RU" w:eastAsia="ru-RU"/>
              </w:rPr>
              <w:t>Захищено</w:t>
            </w:r>
            <w:proofErr w:type="spellEnd"/>
            <w:r w:rsidRPr="002E7090">
              <w:rPr>
                <w:rFonts w:ascii="Times New Roman" w:eastAsia="Times New Roman" w:hAnsi="Times New Roman" w:cs="Times New Roman"/>
                <w:sz w:val="28"/>
                <w:szCs w:val="28"/>
                <w:lang w:val="ru-RU" w:eastAsia="ru-RU"/>
              </w:rPr>
              <w:t xml:space="preserve"> на </w:t>
            </w:r>
            <w:proofErr w:type="spellStart"/>
            <w:r w:rsidRPr="002E7090">
              <w:rPr>
                <w:rFonts w:ascii="Times New Roman" w:eastAsia="Times New Roman" w:hAnsi="Times New Roman" w:cs="Times New Roman"/>
                <w:sz w:val="28"/>
                <w:szCs w:val="28"/>
                <w:lang w:val="ru-RU" w:eastAsia="ru-RU"/>
              </w:rPr>
              <w:t>засіданні</w:t>
            </w:r>
            <w:proofErr w:type="spellEnd"/>
            <w:r w:rsidRPr="002E7090">
              <w:rPr>
                <w:rFonts w:ascii="Times New Roman" w:eastAsia="Times New Roman" w:hAnsi="Times New Roman" w:cs="Times New Roman"/>
                <w:sz w:val="28"/>
                <w:szCs w:val="28"/>
                <w:lang w:val="ru-RU" w:eastAsia="ru-RU"/>
              </w:rPr>
              <w:t xml:space="preserve"> ЕК № </w:t>
            </w:r>
            <w:r w:rsidRPr="002E7090">
              <w:rPr>
                <w:rFonts w:ascii="Times New Roman" w:eastAsia="Times New Roman" w:hAnsi="Times New Roman" w:cs="Times New Roman"/>
                <w:sz w:val="28"/>
                <w:szCs w:val="28"/>
                <w:lang w:eastAsia="ru-RU"/>
              </w:rPr>
              <w:t>5</w:t>
            </w:r>
          </w:p>
          <w:p w:rsidR="002E7090" w:rsidRPr="002E7090" w:rsidRDefault="002E7090" w:rsidP="002E7090">
            <w:pPr>
              <w:tabs>
                <w:tab w:val="right" w:pos="4462"/>
              </w:tabs>
              <w:spacing w:after="0" w:line="360" w:lineRule="auto"/>
              <w:rPr>
                <w:rFonts w:ascii="Times New Roman" w:eastAsia="Times New Roman" w:hAnsi="Times New Roman" w:cs="Times New Roman"/>
                <w:sz w:val="28"/>
                <w:szCs w:val="28"/>
                <w:lang w:val="ru-RU" w:eastAsia="ru-RU"/>
              </w:rPr>
            </w:pPr>
            <w:r w:rsidRPr="002E7090">
              <w:rPr>
                <w:rFonts w:ascii="Times New Roman" w:eastAsia="Times New Roman" w:hAnsi="Times New Roman" w:cs="Times New Roman"/>
                <w:sz w:val="28"/>
                <w:szCs w:val="28"/>
                <w:lang w:val="ru-RU" w:eastAsia="ru-RU"/>
              </w:rPr>
              <w:t xml:space="preserve">протокол № </w:t>
            </w:r>
            <w:proofErr w:type="spellStart"/>
            <w:r w:rsidRPr="002E7090">
              <w:rPr>
                <w:rFonts w:ascii="Times New Roman" w:eastAsia="Times New Roman" w:hAnsi="Times New Roman" w:cs="Times New Roman"/>
                <w:sz w:val="28"/>
                <w:szCs w:val="28"/>
                <w:lang w:val="ru-RU" w:eastAsia="ru-RU"/>
              </w:rPr>
              <w:t>від</w:t>
            </w:r>
            <w:proofErr w:type="spellEnd"/>
            <w:r w:rsidRPr="002E7090">
              <w:rPr>
                <w:rFonts w:ascii="Times New Roman" w:eastAsia="Times New Roman" w:hAnsi="Times New Roman" w:cs="Times New Roman"/>
                <w:sz w:val="28"/>
                <w:szCs w:val="28"/>
                <w:lang w:val="ru-RU" w:eastAsia="ru-RU"/>
              </w:rPr>
              <w:t>________</w:t>
            </w:r>
            <w:r w:rsidRPr="002E7090">
              <w:rPr>
                <w:rFonts w:ascii="Times New Roman" w:eastAsia="Times New Roman" w:hAnsi="Times New Roman" w:cs="Times New Roman"/>
                <w:sz w:val="28"/>
                <w:szCs w:val="28"/>
                <w:lang w:eastAsia="ru-RU"/>
              </w:rPr>
              <w:t>_</w:t>
            </w:r>
            <w:r w:rsidRPr="002E7090">
              <w:rPr>
                <w:rFonts w:ascii="Times New Roman" w:eastAsia="Times New Roman" w:hAnsi="Times New Roman" w:cs="Times New Roman"/>
                <w:sz w:val="28"/>
                <w:szCs w:val="28"/>
                <w:lang w:val="ru-RU" w:eastAsia="ru-RU"/>
              </w:rPr>
              <w:t>2018 р.</w:t>
            </w:r>
            <w:r w:rsidRPr="002E7090">
              <w:rPr>
                <w:rFonts w:ascii="Times New Roman" w:eastAsia="Times New Roman" w:hAnsi="Times New Roman" w:cs="Times New Roman"/>
                <w:sz w:val="28"/>
                <w:szCs w:val="28"/>
                <w:lang w:val="ru-RU" w:eastAsia="ru-RU"/>
              </w:rPr>
              <w:tab/>
            </w:r>
          </w:p>
          <w:p w:rsidR="002E7090" w:rsidRPr="002E7090" w:rsidRDefault="002E7090" w:rsidP="002E7090">
            <w:pPr>
              <w:tabs>
                <w:tab w:val="right" w:pos="4462"/>
              </w:tabs>
              <w:spacing w:after="0"/>
              <w:rPr>
                <w:rFonts w:ascii="Times New Roman" w:eastAsia="Times New Roman" w:hAnsi="Times New Roman" w:cs="Times New Roman"/>
                <w:sz w:val="28"/>
                <w:szCs w:val="28"/>
                <w:lang w:val="ru-RU" w:eastAsia="ru-RU"/>
              </w:rPr>
            </w:pPr>
            <w:proofErr w:type="spellStart"/>
            <w:r w:rsidRPr="002E7090">
              <w:rPr>
                <w:rFonts w:ascii="Times New Roman" w:eastAsia="Times New Roman" w:hAnsi="Times New Roman" w:cs="Times New Roman"/>
                <w:sz w:val="28"/>
                <w:szCs w:val="28"/>
                <w:lang w:val="ru-RU" w:eastAsia="ru-RU"/>
              </w:rPr>
              <w:t>Оцінка</w:t>
            </w:r>
            <w:proofErr w:type="spellEnd"/>
            <w:r w:rsidRPr="002E7090">
              <w:rPr>
                <w:rFonts w:ascii="Times New Roman" w:eastAsia="Times New Roman" w:hAnsi="Times New Roman" w:cs="Times New Roman"/>
                <w:sz w:val="28"/>
                <w:szCs w:val="28"/>
                <w:lang w:val="ru-RU" w:eastAsia="ru-RU"/>
              </w:rPr>
              <w:t>______________/___</w:t>
            </w:r>
            <w:r w:rsidRPr="002E7090">
              <w:rPr>
                <w:rFonts w:ascii="Times New Roman" w:eastAsia="Times New Roman" w:hAnsi="Times New Roman" w:cs="Times New Roman"/>
                <w:sz w:val="28"/>
                <w:szCs w:val="28"/>
                <w:lang w:val="ru-RU" w:eastAsia="ru-RU"/>
              </w:rPr>
              <w:tab/>
              <w:t>___/_____</w:t>
            </w:r>
          </w:p>
          <w:p w:rsidR="002E7090" w:rsidRPr="002E7090" w:rsidRDefault="002E7090" w:rsidP="002E7090">
            <w:pPr>
              <w:spacing w:after="0"/>
              <w:jc w:val="center"/>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val="ru-RU" w:eastAsia="ru-RU"/>
              </w:rPr>
              <w:t xml:space="preserve">(за </w:t>
            </w:r>
            <w:proofErr w:type="spellStart"/>
            <w:r w:rsidRPr="002E7090">
              <w:rPr>
                <w:rFonts w:ascii="Times New Roman" w:eastAsia="Times New Roman" w:hAnsi="Times New Roman" w:cs="Times New Roman"/>
                <w:sz w:val="28"/>
                <w:szCs w:val="28"/>
                <w:lang w:val="ru-RU" w:eastAsia="ru-RU"/>
              </w:rPr>
              <w:t>національною</w:t>
            </w:r>
            <w:proofErr w:type="spellEnd"/>
            <w:r w:rsidRPr="002E7090">
              <w:rPr>
                <w:rFonts w:ascii="Times New Roman" w:eastAsia="Times New Roman" w:hAnsi="Times New Roman" w:cs="Times New Roman"/>
                <w:sz w:val="28"/>
                <w:szCs w:val="28"/>
                <w:lang w:val="ru-RU" w:eastAsia="ru-RU"/>
              </w:rPr>
              <w:t xml:space="preserve"> шкалою/шкалою ЕСТ</w:t>
            </w:r>
            <w:proofErr w:type="gramStart"/>
            <w:r w:rsidRPr="002E7090">
              <w:rPr>
                <w:rFonts w:ascii="Times New Roman" w:eastAsia="Times New Roman" w:hAnsi="Times New Roman" w:cs="Times New Roman"/>
                <w:sz w:val="28"/>
                <w:szCs w:val="28"/>
                <w:lang w:val="en-US" w:eastAsia="ru-RU"/>
              </w:rPr>
              <w:t>S</w:t>
            </w:r>
            <w:proofErr w:type="gramEnd"/>
            <w:r w:rsidRPr="002E7090">
              <w:rPr>
                <w:rFonts w:ascii="Times New Roman" w:eastAsia="Times New Roman" w:hAnsi="Times New Roman" w:cs="Times New Roman"/>
                <w:sz w:val="28"/>
                <w:szCs w:val="28"/>
                <w:lang w:val="ru-RU" w:eastAsia="ru-RU"/>
              </w:rPr>
              <w:t xml:space="preserve">/ </w:t>
            </w:r>
            <w:proofErr w:type="spellStart"/>
            <w:r w:rsidRPr="002E7090">
              <w:rPr>
                <w:rFonts w:ascii="Times New Roman" w:eastAsia="Times New Roman" w:hAnsi="Times New Roman" w:cs="Times New Roman"/>
                <w:sz w:val="28"/>
                <w:szCs w:val="28"/>
                <w:lang w:val="ru-RU" w:eastAsia="ru-RU"/>
              </w:rPr>
              <w:t>бали</w:t>
            </w:r>
            <w:proofErr w:type="spellEnd"/>
            <w:r w:rsidRPr="002E7090">
              <w:rPr>
                <w:rFonts w:ascii="Times New Roman" w:eastAsia="Times New Roman" w:hAnsi="Times New Roman" w:cs="Times New Roman"/>
                <w:sz w:val="28"/>
                <w:szCs w:val="28"/>
                <w:lang w:val="ru-RU" w:eastAsia="ru-RU"/>
              </w:rPr>
              <w:t>)</w:t>
            </w:r>
          </w:p>
          <w:p w:rsidR="002E7090" w:rsidRPr="002E7090" w:rsidRDefault="002E7090" w:rsidP="002E7090">
            <w:pPr>
              <w:spacing w:after="0" w:line="360" w:lineRule="auto"/>
              <w:rPr>
                <w:rFonts w:ascii="Times New Roman" w:eastAsia="Times New Roman" w:hAnsi="Times New Roman" w:cs="Times New Roman"/>
                <w:sz w:val="28"/>
                <w:szCs w:val="28"/>
                <w:lang w:val="ru-RU" w:eastAsia="ru-RU"/>
              </w:rPr>
            </w:pPr>
            <w:r w:rsidRPr="002E7090">
              <w:rPr>
                <w:rFonts w:ascii="Times New Roman" w:eastAsia="Times New Roman" w:hAnsi="Times New Roman" w:cs="Times New Roman"/>
                <w:sz w:val="28"/>
                <w:szCs w:val="28"/>
                <w:lang w:val="ru-RU" w:eastAsia="ru-RU"/>
              </w:rPr>
              <w:t>Голова ЕК</w:t>
            </w:r>
          </w:p>
          <w:p w:rsidR="002E7090" w:rsidRPr="002E7090" w:rsidRDefault="002E7090" w:rsidP="002E7090">
            <w:pPr>
              <w:spacing w:after="0"/>
              <w:rPr>
                <w:rFonts w:ascii="Times New Roman" w:eastAsia="Times New Roman" w:hAnsi="Times New Roman" w:cs="Times New Roman"/>
                <w:sz w:val="28"/>
                <w:szCs w:val="28"/>
                <w:lang w:val="ru-RU" w:eastAsia="ru-RU"/>
              </w:rPr>
            </w:pPr>
            <w:r w:rsidRPr="002E7090">
              <w:rPr>
                <w:rFonts w:ascii="Times New Roman" w:eastAsia="Times New Roman" w:hAnsi="Times New Roman" w:cs="Times New Roman"/>
                <w:sz w:val="28"/>
                <w:szCs w:val="28"/>
                <w:lang w:val="ru-RU" w:eastAsia="ru-RU"/>
              </w:rPr>
              <w:t xml:space="preserve">_________ </w:t>
            </w:r>
            <w:r w:rsidRPr="002E7090">
              <w:rPr>
                <w:rFonts w:ascii="Times New Roman" w:eastAsia="Times New Roman" w:hAnsi="Times New Roman" w:cs="Times New Roman"/>
                <w:sz w:val="28"/>
                <w:szCs w:val="28"/>
                <w:lang w:eastAsia="ru-RU"/>
              </w:rPr>
              <w:t xml:space="preserve">проф. </w:t>
            </w:r>
            <w:proofErr w:type="spellStart"/>
            <w:r w:rsidRPr="002E7090">
              <w:rPr>
                <w:rFonts w:ascii="Times New Roman" w:eastAsia="Times New Roman" w:hAnsi="Times New Roman" w:cs="Times New Roman"/>
                <w:sz w:val="28"/>
                <w:szCs w:val="28"/>
                <w:lang w:val="ru-RU" w:eastAsia="ru-RU"/>
              </w:rPr>
              <w:t>Миколенко</w:t>
            </w:r>
            <w:proofErr w:type="spellEnd"/>
            <w:r w:rsidRPr="002E7090">
              <w:rPr>
                <w:rFonts w:ascii="Times New Roman" w:eastAsia="Times New Roman" w:hAnsi="Times New Roman" w:cs="Times New Roman"/>
                <w:sz w:val="28"/>
                <w:szCs w:val="28"/>
                <w:lang w:val="ru-RU" w:eastAsia="ru-RU"/>
              </w:rPr>
              <w:t xml:space="preserve"> О.І.</w:t>
            </w:r>
          </w:p>
          <w:p w:rsidR="002E7090" w:rsidRPr="002E7090" w:rsidRDefault="002E7090" w:rsidP="002E7090">
            <w:pPr>
              <w:tabs>
                <w:tab w:val="left" w:pos="454"/>
                <w:tab w:val="left" w:pos="2155"/>
              </w:tabs>
              <w:spacing w:after="0"/>
              <w:rPr>
                <w:rFonts w:ascii="Times New Roman" w:eastAsia="Times New Roman" w:hAnsi="Times New Roman" w:cs="Times New Roman"/>
                <w:sz w:val="28"/>
                <w:szCs w:val="28"/>
                <w:lang w:val="ru-RU"/>
              </w:rPr>
            </w:pPr>
            <w:r w:rsidRPr="002E7090">
              <w:rPr>
                <w:rFonts w:ascii="Times New Roman" w:eastAsia="Times New Roman" w:hAnsi="Times New Roman" w:cs="Times New Roman"/>
                <w:sz w:val="28"/>
                <w:szCs w:val="28"/>
                <w:lang w:val="ru-RU" w:eastAsia="ru-RU"/>
              </w:rPr>
              <w:tab/>
              <w:t>(</w:t>
            </w:r>
            <w:proofErr w:type="spellStart"/>
            <w:proofErr w:type="gramStart"/>
            <w:r w:rsidRPr="002E7090">
              <w:rPr>
                <w:rFonts w:ascii="Times New Roman" w:eastAsia="Times New Roman" w:hAnsi="Times New Roman" w:cs="Times New Roman"/>
                <w:sz w:val="28"/>
                <w:szCs w:val="28"/>
                <w:lang w:val="ru-RU" w:eastAsia="ru-RU"/>
              </w:rPr>
              <w:t>п</w:t>
            </w:r>
            <w:proofErr w:type="gramEnd"/>
            <w:r w:rsidRPr="002E7090">
              <w:rPr>
                <w:rFonts w:ascii="Times New Roman" w:eastAsia="Times New Roman" w:hAnsi="Times New Roman" w:cs="Times New Roman"/>
                <w:sz w:val="28"/>
                <w:szCs w:val="28"/>
                <w:lang w:val="ru-RU" w:eastAsia="ru-RU"/>
              </w:rPr>
              <w:t>ідпис</w:t>
            </w:r>
            <w:proofErr w:type="spellEnd"/>
            <w:r w:rsidRPr="002E7090">
              <w:rPr>
                <w:rFonts w:ascii="Times New Roman" w:eastAsia="Times New Roman" w:hAnsi="Times New Roman" w:cs="Times New Roman"/>
                <w:sz w:val="28"/>
                <w:szCs w:val="28"/>
                <w:lang w:val="ru-RU" w:eastAsia="ru-RU"/>
              </w:rPr>
              <w:t>)</w:t>
            </w:r>
            <w:r w:rsidRPr="002E7090">
              <w:rPr>
                <w:rFonts w:ascii="Times New Roman" w:eastAsia="Times New Roman" w:hAnsi="Times New Roman" w:cs="Times New Roman"/>
                <w:sz w:val="28"/>
                <w:szCs w:val="28"/>
                <w:lang w:val="ru-RU" w:eastAsia="ru-RU"/>
              </w:rPr>
              <w:tab/>
            </w:r>
          </w:p>
        </w:tc>
      </w:tr>
      <w:tr w:rsidR="002E7090" w:rsidRPr="002E7090" w:rsidTr="002E7090">
        <w:trPr>
          <w:jc w:val="center"/>
        </w:trPr>
        <w:tc>
          <w:tcPr>
            <w:tcW w:w="5533" w:type="dxa"/>
          </w:tcPr>
          <w:p w:rsidR="002E7090" w:rsidRPr="002E7090" w:rsidRDefault="002E7090" w:rsidP="002E7090">
            <w:pPr>
              <w:spacing w:after="0"/>
              <w:rPr>
                <w:rFonts w:ascii="Times New Roman" w:eastAsia="Times New Roman" w:hAnsi="Times New Roman" w:cs="Times New Roman"/>
                <w:sz w:val="28"/>
                <w:szCs w:val="28"/>
              </w:rPr>
            </w:pPr>
          </w:p>
          <w:p w:rsidR="002E7090" w:rsidRPr="002E7090" w:rsidRDefault="002E7090" w:rsidP="002E7090">
            <w:pPr>
              <w:spacing w:after="0"/>
              <w:rPr>
                <w:rFonts w:ascii="Times New Roman" w:eastAsia="Times New Roman" w:hAnsi="Times New Roman" w:cs="Times New Roman"/>
                <w:sz w:val="28"/>
                <w:szCs w:val="28"/>
              </w:rPr>
            </w:pPr>
          </w:p>
        </w:tc>
        <w:tc>
          <w:tcPr>
            <w:tcW w:w="5212" w:type="dxa"/>
          </w:tcPr>
          <w:p w:rsidR="002E7090" w:rsidRPr="002E7090" w:rsidRDefault="002E7090" w:rsidP="002E7090">
            <w:pPr>
              <w:spacing w:after="0"/>
              <w:rPr>
                <w:rFonts w:ascii="Times New Roman" w:eastAsia="Times New Roman" w:hAnsi="Times New Roman" w:cs="Times New Roman"/>
                <w:sz w:val="28"/>
                <w:szCs w:val="28"/>
                <w:lang w:val="ru-RU"/>
              </w:rPr>
            </w:pPr>
          </w:p>
        </w:tc>
      </w:tr>
    </w:tbl>
    <w:p w:rsidR="002E7090" w:rsidRPr="002E7090" w:rsidRDefault="002E7090" w:rsidP="002E7090">
      <w:pPr>
        <w:spacing w:after="0" w:line="240" w:lineRule="auto"/>
        <w:jc w:val="center"/>
        <w:rPr>
          <w:rFonts w:ascii="Times New Roman" w:eastAsia="Times New Roman" w:hAnsi="Times New Roman" w:cs="Times New Roman"/>
          <w:b/>
          <w:sz w:val="28"/>
          <w:szCs w:val="28"/>
          <w:lang w:val="ru-RU" w:eastAsia="ru-RU"/>
        </w:rPr>
      </w:pPr>
    </w:p>
    <w:p w:rsidR="002E7090" w:rsidRPr="002E7090" w:rsidRDefault="002E7090" w:rsidP="002E7090">
      <w:pPr>
        <w:spacing w:after="0" w:line="360" w:lineRule="auto"/>
        <w:jc w:val="center"/>
        <w:rPr>
          <w:rFonts w:ascii="Times New Roman" w:eastAsia="Times New Roman" w:hAnsi="Times New Roman" w:cs="Times New Roman"/>
          <w:b/>
          <w:sz w:val="28"/>
          <w:szCs w:val="28"/>
          <w:lang w:val="en-US" w:eastAsia="ru-RU"/>
        </w:rPr>
      </w:pPr>
      <w:r w:rsidRPr="002E7090">
        <w:rPr>
          <w:rFonts w:ascii="Times New Roman" w:eastAsia="Times New Roman" w:hAnsi="Times New Roman" w:cs="Times New Roman"/>
          <w:b/>
          <w:sz w:val="28"/>
          <w:szCs w:val="28"/>
          <w:lang w:eastAsia="ru-RU"/>
        </w:rPr>
        <w:t>Одеса – 201</w:t>
      </w:r>
      <w:r w:rsidRPr="002E7090">
        <w:rPr>
          <w:rFonts w:ascii="Times New Roman" w:eastAsia="Times New Roman" w:hAnsi="Times New Roman" w:cs="Times New Roman"/>
          <w:b/>
          <w:sz w:val="28"/>
          <w:szCs w:val="28"/>
          <w:lang w:val="ru-RU" w:eastAsia="ru-RU"/>
        </w:rPr>
        <w:t>8</w:t>
      </w:r>
    </w:p>
    <w:p w:rsidR="002E7090" w:rsidRPr="002E7090" w:rsidRDefault="002E7090" w:rsidP="002E7090">
      <w:pPr>
        <w:spacing w:after="0" w:line="360" w:lineRule="auto"/>
        <w:jc w:val="center"/>
        <w:rPr>
          <w:rFonts w:ascii="Times New Roman" w:eastAsia="Times New Roman" w:hAnsi="Times New Roman" w:cs="Times New Roman"/>
          <w:caps/>
          <w:sz w:val="28"/>
          <w:szCs w:val="28"/>
          <w:lang w:eastAsia="ru-RU"/>
        </w:rPr>
      </w:pPr>
    </w:p>
    <w:p w:rsidR="002E7090" w:rsidRPr="002E7090" w:rsidRDefault="002E7090" w:rsidP="002E7090">
      <w:pPr>
        <w:spacing w:after="0" w:line="360" w:lineRule="auto"/>
        <w:jc w:val="center"/>
        <w:rPr>
          <w:rFonts w:ascii="Times New Roman" w:eastAsia="Times New Roman" w:hAnsi="Times New Roman" w:cs="Times New Roman"/>
          <w:b/>
          <w:caps/>
          <w:sz w:val="28"/>
          <w:szCs w:val="28"/>
          <w:lang w:eastAsia="ru-RU"/>
        </w:rPr>
      </w:pPr>
      <w:r w:rsidRPr="002E7090">
        <w:rPr>
          <w:rFonts w:ascii="Times New Roman" w:eastAsia="Times New Roman" w:hAnsi="Times New Roman" w:cs="Times New Roman"/>
          <w:b/>
          <w:caps/>
          <w:sz w:val="28"/>
          <w:szCs w:val="28"/>
          <w:lang w:eastAsia="ru-RU"/>
        </w:rPr>
        <w:lastRenderedPageBreak/>
        <w:t>План</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Вступ……………………………………………………………………………….3</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Розділ 1.</w:t>
      </w: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Криміналістична характеристика катування</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як складу злочину проти здоров’я</w:t>
      </w:r>
      <w:r w:rsidRPr="002E7090">
        <w:rPr>
          <w:rFonts w:ascii="Times New Roman" w:eastAsia="Times New Roman" w:hAnsi="Times New Roman" w:cs="Times New Roman"/>
          <w:sz w:val="28"/>
          <w:szCs w:val="28"/>
          <w:lang w:eastAsia="ru-RU"/>
        </w:rPr>
        <w:t>…………………………………………….6</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1. 1. Зміст криміналістичної характеристики катування</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та пов’язаних з ним злочинів…………………………….……………………….6</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1. 2. </w:t>
      </w:r>
      <w:proofErr w:type="spellStart"/>
      <w:r w:rsidRPr="002E7090">
        <w:rPr>
          <w:rFonts w:ascii="Times New Roman" w:eastAsia="Times New Roman" w:hAnsi="Times New Roman" w:cs="Times New Roman"/>
          <w:sz w:val="28"/>
          <w:szCs w:val="28"/>
          <w:lang w:eastAsia="ru-RU"/>
        </w:rPr>
        <w:t>Слідова</w:t>
      </w:r>
      <w:proofErr w:type="spellEnd"/>
      <w:r w:rsidRPr="002E7090">
        <w:rPr>
          <w:rFonts w:ascii="Times New Roman" w:eastAsia="Times New Roman" w:hAnsi="Times New Roman" w:cs="Times New Roman"/>
          <w:sz w:val="28"/>
          <w:szCs w:val="28"/>
          <w:lang w:eastAsia="ru-RU"/>
        </w:rPr>
        <w:t xml:space="preserve"> картина катувань………………………………………………….15</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1. 3. Особа потерпілого як елемент криміналістичної характеристики……...27</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Розділ 2.</w:t>
      </w: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Розслідування катувань</w:t>
      </w: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на початковому та подальшому етапах</w:t>
      </w:r>
      <w:r w:rsidRPr="002E7090">
        <w:rPr>
          <w:rFonts w:ascii="Times New Roman" w:eastAsia="Times New Roman" w:hAnsi="Times New Roman" w:cs="Times New Roman"/>
          <w:sz w:val="28"/>
          <w:szCs w:val="28"/>
          <w:lang w:eastAsia="ru-RU"/>
        </w:rPr>
        <w:t>……………………………………..39</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2. 1. Особливості виявлення злочинів та перевірки інформації……………...39</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2. 2. Етапи розслідування катування…………………………………………...49</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r w:rsidRPr="002E7090">
        <w:rPr>
          <w:rFonts w:ascii="Times New Roman" w:eastAsia="Times New Roman" w:hAnsi="Times New Roman" w:cs="Times New Roman"/>
          <w:sz w:val="28"/>
          <w:szCs w:val="28"/>
          <w:lang w:eastAsia="ru-RU" w:bidi="uk-UA"/>
        </w:rPr>
        <w:t>2. 3. Типові слідчі ситуації………………………………………………………58</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 xml:space="preserve">Розділ 3. </w:t>
      </w:r>
    </w:p>
    <w:p w:rsidR="002E7090" w:rsidRPr="002E7090" w:rsidRDefault="002E7090" w:rsidP="002E7090">
      <w:pPr>
        <w:spacing w:after="0" w:line="360" w:lineRule="auto"/>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t>Тактика окремих слідчих дій при розслідуванні катування</w:t>
      </w:r>
      <w:r w:rsidRPr="002E7090">
        <w:rPr>
          <w:rFonts w:ascii="Times New Roman" w:eastAsia="Times New Roman" w:hAnsi="Times New Roman" w:cs="Times New Roman"/>
          <w:sz w:val="28"/>
          <w:szCs w:val="28"/>
          <w:lang w:eastAsia="ru-RU"/>
        </w:rPr>
        <w:t>……………..69</w:t>
      </w:r>
    </w:p>
    <w:p w:rsidR="002E7090" w:rsidRPr="002E7090" w:rsidRDefault="002E7090" w:rsidP="002E7090">
      <w:pPr>
        <w:spacing w:after="0" w:line="360" w:lineRule="auto"/>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3. 1. Особливості тактики огляду місця події………………………………….69</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r w:rsidRPr="002E7090">
        <w:rPr>
          <w:rFonts w:ascii="Times New Roman" w:eastAsia="Times New Roman" w:hAnsi="Times New Roman" w:cs="Times New Roman"/>
          <w:sz w:val="28"/>
          <w:szCs w:val="28"/>
          <w:lang w:eastAsia="ru-RU" w:bidi="uk-UA"/>
        </w:rPr>
        <w:t>3. 2. Особливості тактики допиту при розслідуванні катування……………..81</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r w:rsidRPr="002E7090">
        <w:rPr>
          <w:rFonts w:ascii="Times New Roman" w:eastAsia="Times New Roman" w:hAnsi="Times New Roman" w:cs="Times New Roman"/>
          <w:sz w:val="28"/>
          <w:szCs w:val="28"/>
          <w:lang w:eastAsia="ru-RU" w:bidi="uk-UA"/>
        </w:rPr>
        <w:t>3. 3. Особливості призначення судових експертиз……………………………92</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r w:rsidRPr="002E7090">
        <w:rPr>
          <w:rFonts w:ascii="Times New Roman" w:eastAsia="Times New Roman" w:hAnsi="Times New Roman" w:cs="Times New Roman"/>
          <w:sz w:val="28"/>
          <w:szCs w:val="28"/>
          <w:lang w:eastAsia="ru-RU" w:bidi="uk-UA"/>
        </w:rPr>
        <w:t>Висновки………………………………………………………………………..102</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r w:rsidRPr="002E7090">
        <w:rPr>
          <w:rFonts w:ascii="Times New Roman" w:eastAsia="Times New Roman" w:hAnsi="Times New Roman" w:cs="Times New Roman"/>
          <w:sz w:val="28"/>
          <w:szCs w:val="28"/>
          <w:lang w:eastAsia="ru-RU" w:bidi="uk-UA"/>
        </w:rPr>
        <w:t>Список використаних джерел…………………………………………………107</w:t>
      </w: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p>
    <w:p w:rsidR="002E7090" w:rsidRPr="002E7090" w:rsidRDefault="002E7090" w:rsidP="002E7090">
      <w:pPr>
        <w:spacing w:after="0" w:line="360" w:lineRule="auto"/>
        <w:rPr>
          <w:rFonts w:ascii="Times New Roman" w:eastAsia="Times New Roman" w:hAnsi="Times New Roman" w:cs="Times New Roman"/>
          <w:sz w:val="28"/>
          <w:szCs w:val="28"/>
          <w:lang w:eastAsia="ru-RU" w:bidi="uk-UA"/>
        </w:rPr>
      </w:pPr>
    </w:p>
    <w:p w:rsidR="002E7090" w:rsidRDefault="002E7090" w:rsidP="002E7090">
      <w:pPr>
        <w:spacing w:after="0" w:line="360" w:lineRule="auto"/>
        <w:ind w:firstLine="709"/>
        <w:jc w:val="center"/>
        <w:rPr>
          <w:rFonts w:ascii="Times New Roman" w:eastAsia="Times New Roman" w:hAnsi="Times New Roman" w:cs="Times New Roman"/>
          <w:b/>
          <w:caps/>
          <w:color w:val="000000"/>
          <w:sz w:val="28"/>
          <w:szCs w:val="28"/>
          <w:lang w:eastAsia="ru-RU"/>
        </w:rPr>
      </w:pPr>
    </w:p>
    <w:p w:rsidR="002E7090" w:rsidRPr="002E7090" w:rsidRDefault="002E7090" w:rsidP="002E7090">
      <w:pPr>
        <w:spacing w:after="0" w:line="360" w:lineRule="auto"/>
        <w:ind w:firstLine="709"/>
        <w:jc w:val="center"/>
        <w:rPr>
          <w:rFonts w:ascii="Times New Roman" w:eastAsia="Times New Roman" w:hAnsi="Times New Roman" w:cs="Times New Roman"/>
          <w:b/>
          <w:caps/>
          <w:color w:val="000000"/>
          <w:sz w:val="28"/>
          <w:szCs w:val="28"/>
          <w:lang w:eastAsia="ru-RU"/>
        </w:rPr>
      </w:pPr>
      <w:r w:rsidRPr="002E7090">
        <w:rPr>
          <w:rFonts w:ascii="Times New Roman" w:eastAsia="Times New Roman" w:hAnsi="Times New Roman" w:cs="Times New Roman"/>
          <w:b/>
          <w:caps/>
          <w:color w:val="000000"/>
          <w:sz w:val="28"/>
          <w:szCs w:val="28"/>
          <w:lang w:eastAsia="ru-RU"/>
        </w:rPr>
        <w:lastRenderedPageBreak/>
        <w:t>Вступ</w:t>
      </w:r>
    </w:p>
    <w:p w:rsid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p>
    <w:p w:rsidR="002E7090" w:rsidRP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r w:rsidRPr="002E7090">
        <w:rPr>
          <w:rFonts w:ascii="Times New Roman" w:eastAsia="Times New Roman" w:hAnsi="Times New Roman" w:cs="Times New Roman"/>
          <w:color w:val="000000"/>
          <w:sz w:val="28"/>
          <w:szCs w:val="28"/>
          <w:lang w:eastAsia="ru-RU"/>
        </w:rPr>
        <w:t>П’ять років тому, 5 вересня 2013 року, Комітет Ради Європи із запобігання катуванням та нелюдському або такому, що принижує гідність, поводженню чи покаранню опублікував доповідь про свій спеціальний візит в Україну, що відбувся у грудні 2012, разом з відповіддю української влади. Основною метою візиту було перевірити, як ув’язнених, які відбувають покарання, лікують в так званих «виправних колоніях». Доповідь Комітету вказує, що мало місце певне поліпшення ставлення до ув’язнених з боку персоналу виправної колонії № 89 у Дніпропетровську, яку Комітет вперше відвідав 2009 року. Схоже, що заходи, здійснені, аби покласти край жорстокому поводженню з ув’язненими, яке спостерігалось під час попереднього візиту, почали приносити свої плоди.</w:t>
      </w:r>
    </w:p>
    <w:p w:rsidR="002E7090" w:rsidRP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r w:rsidRPr="002E7090">
        <w:rPr>
          <w:rFonts w:ascii="Times New Roman" w:eastAsia="Times New Roman" w:hAnsi="Times New Roman" w:cs="Times New Roman"/>
          <w:color w:val="000000"/>
          <w:sz w:val="28"/>
          <w:szCs w:val="28"/>
          <w:lang w:eastAsia="ru-RU"/>
        </w:rPr>
        <w:t xml:space="preserve">Крім того, поводження з засудженими жінками у </w:t>
      </w:r>
      <w:proofErr w:type="spellStart"/>
      <w:r w:rsidRPr="002E7090">
        <w:rPr>
          <w:rFonts w:ascii="Times New Roman" w:eastAsia="Times New Roman" w:hAnsi="Times New Roman" w:cs="Times New Roman"/>
          <w:color w:val="000000"/>
          <w:sz w:val="28"/>
          <w:szCs w:val="28"/>
          <w:lang w:eastAsia="ru-RU"/>
        </w:rPr>
        <w:t>Качанівській</w:t>
      </w:r>
      <w:proofErr w:type="spellEnd"/>
      <w:r w:rsidRPr="002E7090">
        <w:rPr>
          <w:rFonts w:ascii="Times New Roman" w:eastAsia="Times New Roman" w:hAnsi="Times New Roman" w:cs="Times New Roman"/>
          <w:color w:val="000000"/>
          <w:sz w:val="28"/>
          <w:szCs w:val="28"/>
          <w:lang w:eastAsia="ru-RU"/>
        </w:rPr>
        <w:t xml:space="preserve"> виправній колонії № 54, яка розташована у Харкові, в цілому не викликають серйозної тривоги. Проте, що стосується сили, нібито використаної співробітниками колонії проти Юлії Тимошенко під час її переводу до Центральної клінічної лікарні № 5 у Харкові у квітні 2012 року, у доповіді висловлені сумніви в ретельності розслідування, проведеного в цьому випадку.</w:t>
      </w:r>
    </w:p>
    <w:p w:rsidR="002E7090" w:rsidRP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r w:rsidRPr="002E7090">
        <w:rPr>
          <w:rFonts w:ascii="Times New Roman" w:eastAsia="Times New Roman" w:hAnsi="Times New Roman" w:cs="Times New Roman"/>
          <w:color w:val="000000"/>
          <w:sz w:val="28"/>
          <w:szCs w:val="28"/>
          <w:lang w:eastAsia="ru-RU"/>
        </w:rPr>
        <w:t xml:space="preserve">На противагу цьому, у </w:t>
      </w:r>
      <w:proofErr w:type="spellStart"/>
      <w:r w:rsidRPr="002E7090">
        <w:rPr>
          <w:rFonts w:ascii="Times New Roman" w:eastAsia="Times New Roman" w:hAnsi="Times New Roman" w:cs="Times New Roman"/>
          <w:color w:val="000000"/>
          <w:sz w:val="28"/>
          <w:szCs w:val="28"/>
          <w:lang w:eastAsia="ru-RU"/>
        </w:rPr>
        <w:t>Олексіївській</w:t>
      </w:r>
      <w:proofErr w:type="spellEnd"/>
      <w:r w:rsidRPr="002E7090">
        <w:rPr>
          <w:rFonts w:ascii="Times New Roman" w:eastAsia="Times New Roman" w:hAnsi="Times New Roman" w:cs="Times New Roman"/>
          <w:color w:val="000000"/>
          <w:sz w:val="28"/>
          <w:szCs w:val="28"/>
          <w:lang w:eastAsia="ru-RU"/>
        </w:rPr>
        <w:t xml:space="preserve"> виправної колонії № 25, що у Харкові, та </w:t>
      </w:r>
      <w:proofErr w:type="spellStart"/>
      <w:r w:rsidRPr="002E7090">
        <w:rPr>
          <w:rFonts w:ascii="Times New Roman" w:eastAsia="Times New Roman" w:hAnsi="Times New Roman" w:cs="Times New Roman"/>
          <w:color w:val="000000"/>
          <w:sz w:val="28"/>
          <w:szCs w:val="28"/>
          <w:lang w:eastAsia="ru-RU"/>
        </w:rPr>
        <w:t>Стрижавській</w:t>
      </w:r>
      <w:proofErr w:type="spellEnd"/>
      <w:r w:rsidRPr="002E7090">
        <w:rPr>
          <w:rFonts w:ascii="Times New Roman" w:eastAsia="Times New Roman" w:hAnsi="Times New Roman" w:cs="Times New Roman"/>
          <w:color w:val="000000"/>
          <w:sz w:val="28"/>
          <w:szCs w:val="28"/>
          <w:lang w:eastAsia="ru-RU"/>
        </w:rPr>
        <w:t xml:space="preserve"> виправної колонії № 81, що недалеко від Вінниці, у делегації Комітету склалося враження, що жорстоке поводження з ув’язненими стало майже штатною функцію підтримки порядку та боротьби з тюремною субкультурою. Співробітники зазначених колоній використовують ретельно підібрані групи ув’язнених з метою забезпечення покірної поведінки всіх ув’язнених, з самого початку їхнього перебування в колонії. Опитані ув’язнені скаржилися на жорстоке поводження з ними в цих установах, яке може бути визначено, як катування.</w:t>
      </w:r>
    </w:p>
    <w:p w:rsidR="002E7090" w:rsidRP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r w:rsidRPr="002E7090">
        <w:rPr>
          <w:rFonts w:ascii="Times New Roman" w:eastAsia="Times New Roman" w:hAnsi="Times New Roman" w:cs="Times New Roman"/>
          <w:color w:val="000000"/>
          <w:sz w:val="28"/>
          <w:szCs w:val="28"/>
          <w:lang w:eastAsia="ru-RU"/>
        </w:rPr>
        <w:t xml:space="preserve">Комітет рекомендував подальші дії у боротьби з жорстоким поводженням з ув’язненими у виправних колоніях. </w:t>
      </w:r>
    </w:p>
    <w:p w:rsidR="002E7090" w:rsidRPr="002E7090" w:rsidRDefault="002E7090" w:rsidP="002E7090">
      <w:pPr>
        <w:spacing w:after="0" w:line="360" w:lineRule="auto"/>
        <w:ind w:firstLine="709"/>
        <w:jc w:val="both"/>
        <w:rPr>
          <w:rFonts w:ascii="Times New Roman" w:eastAsia="Times New Roman" w:hAnsi="Times New Roman" w:cs="Times New Roman"/>
          <w:color w:val="000000"/>
          <w:sz w:val="28"/>
          <w:szCs w:val="28"/>
          <w:lang w:eastAsia="ru-RU"/>
        </w:rPr>
      </w:pPr>
      <w:r w:rsidRPr="002E7090">
        <w:rPr>
          <w:rFonts w:ascii="Times New Roman" w:eastAsia="Times New Roman" w:hAnsi="Times New Roman" w:cs="Times New Roman"/>
          <w:color w:val="000000"/>
          <w:sz w:val="28"/>
          <w:szCs w:val="28"/>
          <w:lang w:eastAsia="ru-RU"/>
        </w:rPr>
        <w:lastRenderedPageBreak/>
        <w:t xml:space="preserve">У своїй відповіді, українська влада представила інформацію про вжиті заходи для вирішення деяких термінових питань, піднятих Комітетом в доповіді за результатами свого візиту. Зокрема, запобіганню катувань та антикорупційні заходи у виправних колоніях та інших пенітенціарних установах; результати, отримані органами прокуратури при розгляді ймовірного жорстокого поводження з ув’язненими з боку персоналу та розробку керівних принципів з використання «технічних засобів спостереження та контролю» (у тому числі відеоспостереження). </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 xml:space="preserve">Актуальність теми дослідження </w:t>
      </w:r>
      <w:r w:rsidRPr="002E7090">
        <w:rPr>
          <w:rFonts w:ascii="Times New Roman" w:eastAsia="Times New Roman" w:hAnsi="Times New Roman" w:cs="Times New Roman"/>
          <w:sz w:val="28"/>
          <w:szCs w:val="28"/>
          <w:lang w:eastAsia="ru-RU"/>
        </w:rPr>
        <w:t xml:space="preserve">обумовлена як розвитком політичних процесів усередині української держави, так і новою ситуацією у світі, яка характеризується підвищеною жорстокістю на тлі байдужості влади та правоохоронних органів. Фізичний вплив на підозрюваних, та навіть свідків, також має місце, про що свідчать і новини, і показання окремих осіб. </w:t>
      </w:r>
    </w:p>
    <w:p w:rsidR="002E7090" w:rsidRPr="002E7090" w:rsidRDefault="002E7090" w:rsidP="002E7090">
      <w:pPr>
        <w:shd w:val="clear" w:color="auto" w:fill="FFFFFF"/>
        <w:spacing w:after="0" w:line="360" w:lineRule="auto"/>
        <w:ind w:firstLine="709"/>
        <w:jc w:val="both"/>
        <w:rPr>
          <w:rFonts w:ascii="Calibri" w:eastAsia="Times New Roman" w:hAnsi="Calibri" w:cs="Times New Roman"/>
          <w:lang w:val="ru-RU" w:eastAsia="ru-RU"/>
        </w:rPr>
      </w:pPr>
      <w:r w:rsidRPr="002E7090">
        <w:rPr>
          <w:rFonts w:ascii="Times New Roman" w:eastAsia="Times New Roman" w:hAnsi="Times New Roman" w:cs="Times New Roman"/>
          <w:sz w:val="28"/>
          <w:szCs w:val="28"/>
          <w:lang w:eastAsia="ru-RU"/>
        </w:rPr>
        <w:t>Вказане свідчить, що дослідження теоретичних і прикладних проблем протидії катуванню в сучасних умовах стає актуальним науковим і практичним завданням.</w:t>
      </w:r>
    </w:p>
    <w:p w:rsidR="002E7090" w:rsidRPr="002E7090" w:rsidRDefault="002E7090" w:rsidP="002E7090">
      <w:pPr>
        <w:shd w:val="clear" w:color="auto" w:fill="FFFFFF"/>
        <w:spacing w:after="0" w:line="360" w:lineRule="auto"/>
        <w:ind w:firstLine="709"/>
        <w:jc w:val="both"/>
        <w:rPr>
          <w:rFonts w:ascii="Calibri" w:eastAsia="Times New Roman" w:hAnsi="Calibri" w:cs="Times New Roman"/>
          <w:lang w:val="ru-RU" w:eastAsia="ru-RU"/>
        </w:rPr>
      </w:pPr>
      <w:r w:rsidRPr="002E7090">
        <w:rPr>
          <w:rFonts w:ascii="Times New Roman" w:eastAsia="Times New Roman" w:hAnsi="Times New Roman" w:cs="Times New Roman"/>
          <w:sz w:val="28"/>
          <w:szCs w:val="28"/>
          <w:lang w:eastAsia="ru-RU"/>
        </w:rPr>
        <w:t>Українські фахівці, які досліджують проблеми протидії катуванню, зосереджують свою увагу передусім на осмисленні і пошуку адекватних механізмів становлення і розвитку методики розслідування катування в умовах пожвавлення інтеграційних і поглиблення глобалізаційних процесів.</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Проблемами вдосконалення правової регламентації криміналістичної та оперативно-розшукової діяльності в галузі протидії катуванню займалися такі вчені як: Ю. І. Авдєєв, В. Ф. Антипенко, І. А. </w:t>
      </w:r>
      <w:proofErr w:type="spellStart"/>
      <w:r w:rsidRPr="002E7090">
        <w:rPr>
          <w:rFonts w:ascii="Times New Roman" w:eastAsia="Times New Roman" w:hAnsi="Times New Roman" w:cs="Times New Roman"/>
          <w:sz w:val="28"/>
          <w:szCs w:val="28"/>
          <w:lang w:eastAsia="ru-RU"/>
        </w:rPr>
        <w:t>Возгрін</w:t>
      </w:r>
      <w:proofErr w:type="spellEnd"/>
      <w:r w:rsidRPr="002E7090">
        <w:rPr>
          <w:rFonts w:ascii="Times New Roman" w:eastAsia="Times New Roman" w:hAnsi="Times New Roman" w:cs="Times New Roman"/>
          <w:sz w:val="28"/>
          <w:szCs w:val="28"/>
          <w:lang w:eastAsia="ru-RU"/>
        </w:rPr>
        <w:t xml:space="preserve">, В. П. Ємельянов, С. І. </w:t>
      </w:r>
      <w:proofErr w:type="spellStart"/>
      <w:r w:rsidRPr="002E7090">
        <w:rPr>
          <w:rFonts w:ascii="Times New Roman" w:eastAsia="Times New Roman" w:hAnsi="Times New Roman" w:cs="Times New Roman"/>
          <w:sz w:val="28"/>
          <w:szCs w:val="28"/>
          <w:lang w:eastAsia="ru-RU"/>
        </w:rPr>
        <w:t>Захарцев</w:t>
      </w:r>
      <w:proofErr w:type="spellEnd"/>
      <w:r w:rsidRPr="002E7090">
        <w:rPr>
          <w:rFonts w:ascii="Times New Roman" w:eastAsia="Times New Roman" w:hAnsi="Times New Roman" w:cs="Times New Roman"/>
          <w:sz w:val="28"/>
          <w:szCs w:val="28"/>
          <w:lang w:eastAsia="ru-RU"/>
        </w:rPr>
        <w:t xml:space="preserve">, І. Н. Зубов, В. І.  Іванов, А. О. </w:t>
      </w:r>
      <w:proofErr w:type="spellStart"/>
      <w:r w:rsidRPr="002E7090">
        <w:rPr>
          <w:rFonts w:ascii="Times New Roman" w:eastAsia="Times New Roman" w:hAnsi="Times New Roman" w:cs="Times New Roman"/>
          <w:sz w:val="28"/>
          <w:szCs w:val="28"/>
          <w:lang w:eastAsia="ru-RU"/>
        </w:rPr>
        <w:t>Крайнєв</w:t>
      </w:r>
      <w:proofErr w:type="spellEnd"/>
      <w:r w:rsidRPr="002E7090">
        <w:rPr>
          <w:rFonts w:ascii="Times New Roman" w:eastAsia="Times New Roman" w:hAnsi="Times New Roman" w:cs="Times New Roman"/>
          <w:sz w:val="28"/>
          <w:szCs w:val="28"/>
          <w:lang w:eastAsia="ru-RU"/>
        </w:rPr>
        <w:t xml:space="preserve">, В. Г. </w:t>
      </w:r>
      <w:proofErr w:type="spellStart"/>
      <w:r w:rsidRPr="002E7090">
        <w:rPr>
          <w:rFonts w:ascii="Times New Roman" w:eastAsia="Times New Roman" w:hAnsi="Times New Roman" w:cs="Times New Roman"/>
          <w:sz w:val="28"/>
          <w:szCs w:val="28"/>
          <w:lang w:eastAsia="ru-RU"/>
        </w:rPr>
        <w:t>Озар</w:t>
      </w:r>
      <w:proofErr w:type="spellEnd"/>
      <w:r w:rsidRPr="002E7090">
        <w:rPr>
          <w:rFonts w:ascii="Times New Roman" w:eastAsia="Times New Roman" w:hAnsi="Times New Roman" w:cs="Times New Roman"/>
          <w:sz w:val="28"/>
          <w:szCs w:val="28"/>
          <w:lang w:eastAsia="ru-RU"/>
        </w:rPr>
        <w:t xml:space="preserve"> та інші.</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Українські дослідники проблематики протидії катуванню небезпідставно звертають увагу передусім до нагальної потреби створення адекватної нормативно-правової бази такої протидії, зокрема, використання рішень Європейського суду з прав людини тощо. </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Усе викладене свідчить про актуальність дослідження методико-криміналістичних засад розслідування катування, й визначає необхідність їх </w:t>
      </w:r>
      <w:r w:rsidRPr="002E7090">
        <w:rPr>
          <w:rFonts w:ascii="Times New Roman" w:eastAsia="Times New Roman" w:hAnsi="Times New Roman" w:cs="Times New Roman"/>
          <w:sz w:val="28"/>
          <w:szCs w:val="28"/>
          <w:lang w:eastAsia="ru-RU"/>
        </w:rPr>
        <w:lastRenderedPageBreak/>
        <w:t>розроблення з урахуванням зміни політичної й криміногенної обстановки в державі.</w:t>
      </w:r>
    </w:p>
    <w:p w:rsidR="002E7090" w:rsidRPr="002E7090" w:rsidRDefault="002E7090" w:rsidP="002E7090">
      <w:pPr>
        <w:spacing w:after="0" w:line="360" w:lineRule="auto"/>
        <w:ind w:firstLine="708"/>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Нормативною базою дипломного дослідження</w:t>
      </w:r>
      <w:r w:rsidRPr="002E7090">
        <w:rPr>
          <w:rFonts w:ascii="Times New Roman" w:eastAsia="Times New Roman" w:hAnsi="Times New Roman" w:cs="Times New Roman"/>
          <w:i/>
          <w:sz w:val="28"/>
          <w:szCs w:val="28"/>
          <w:lang w:eastAsia="ru-RU"/>
        </w:rPr>
        <w:t xml:space="preserve"> </w:t>
      </w:r>
      <w:r w:rsidRPr="002E7090">
        <w:rPr>
          <w:rFonts w:ascii="Times New Roman" w:eastAsia="Times New Roman" w:hAnsi="Times New Roman" w:cs="Times New Roman"/>
          <w:sz w:val="28"/>
          <w:szCs w:val="28"/>
          <w:lang w:eastAsia="ru-RU"/>
        </w:rPr>
        <w:t xml:space="preserve">є міжнародне та національне законодавство: </w:t>
      </w:r>
      <w:r w:rsidRPr="002E7090">
        <w:rPr>
          <w:rFonts w:ascii="Times New Roman" w:eastAsia="Times New Roman" w:hAnsi="Times New Roman" w:cs="Times New Roman"/>
          <w:snapToGrid w:val="0"/>
          <w:sz w:val="28"/>
          <w:szCs w:val="28"/>
          <w:lang w:eastAsia="ru-RU"/>
        </w:rPr>
        <w:t xml:space="preserve">Європейська конвенція про запобігання катуванням чи нелюдському, або такому, що принижує гідність, поводженню чи покаранню, </w:t>
      </w:r>
      <w:r w:rsidRPr="002E7090">
        <w:rPr>
          <w:rFonts w:ascii="Times New Roman" w:eastAsia="Times New Roman" w:hAnsi="Times New Roman" w:cs="Times New Roman"/>
          <w:sz w:val="28"/>
          <w:szCs w:val="28"/>
          <w:lang w:eastAsia="ru-RU"/>
        </w:rPr>
        <w:t xml:space="preserve">Конвенція проти катувань та інших жорстоких, нелюдських або таких, що принижують гідність, видів поводження і покарання, </w:t>
      </w:r>
      <w:r w:rsidRPr="002E7090">
        <w:rPr>
          <w:rFonts w:ascii="Times New Roman" w:eastAsia="Times New Roman" w:hAnsi="Times New Roman" w:cs="Times New Roman"/>
          <w:sz w:val="28"/>
          <w:szCs w:val="28"/>
          <w:bdr w:val="none" w:sz="0" w:space="0" w:color="auto" w:frame="1"/>
          <w:shd w:val="clear" w:color="auto" w:fill="FFFFFF"/>
          <w:lang w:eastAsia="ru-RU"/>
        </w:rPr>
        <w:t>Додаткова конвенція ООН про скасування рабства, работоргівлі та інститутів і звичаїв подібних до рабства,</w:t>
      </w:r>
      <w:r w:rsidRPr="002E7090">
        <w:rPr>
          <w:rFonts w:ascii="Times New Roman" w:eastAsia="Times New Roman" w:hAnsi="Times New Roman" w:cs="Times New Roman"/>
          <w:sz w:val="28"/>
          <w:szCs w:val="28"/>
          <w:lang w:eastAsia="ru-RU"/>
        </w:rPr>
        <w:t xml:space="preserve"> Конституція України, Кримінальний кодекс України, Кримінальний процесуальний кодекс України тощо.  </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Мета та завдання дослідження</w:t>
      </w:r>
      <w:r w:rsidRPr="002E7090">
        <w:rPr>
          <w:rFonts w:ascii="Times New Roman" w:eastAsia="Times New Roman" w:hAnsi="Times New Roman" w:cs="Times New Roman"/>
          <w:sz w:val="28"/>
          <w:szCs w:val="28"/>
          <w:lang w:eastAsia="ru-RU"/>
        </w:rPr>
        <w:t xml:space="preserve">. Основною метою наукового пошуку є вивчення сучасних засад розслідування катування. </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Для досягнення мети дослідження були поставлені такі </w:t>
      </w:r>
      <w:r w:rsidRPr="002E7090">
        <w:rPr>
          <w:rFonts w:ascii="Times New Roman" w:eastAsia="Times New Roman" w:hAnsi="Times New Roman" w:cs="Times New Roman"/>
          <w:b/>
          <w:sz w:val="28"/>
          <w:szCs w:val="28"/>
          <w:lang w:eastAsia="ru-RU"/>
        </w:rPr>
        <w:t>завдання</w:t>
      </w:r>
      <w:r w:rsidRPr="002E7090">
        <w:rPr>
          <w:rFonts w:ascii="Times New Roman" w:eastAsia="Times New Roman" w:hAnsi="Times New Roman" w:cs="Times New Roman"/>
          <w:sz w:val="28"/>
          <w:szCs w:val="28"/>
          <w:lang w:eastAsia="ru-RU"/>
        </w:rPr>
        <w:t>:</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сформулювати криміналістичну характеристику катування як складу злочину проти здоров’я; </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надати структуру та дослідити особливості криміналістичної характеристики катування; </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визначити </w:t>
      </w:r>
      <w:proofErr w:type="spellStart"/>
      <w:r w:rsidRPr="002E7090">
        <w:rPr>
          <w:rFonts w:ascii="Times New Roman" w:eastAsia="Times New Roman" w:hAnsi="Times New Roman" w:cs="Times New Roman"/>
          <w:sz w:val="28"/>
          <w:szCs w:val="28"/>
          <w:lang w:eastAsia="ru-RU"/>
        </w:rPr>
        <w:t>слідову</w:t>
      </w:r>
      <w:proofErr w:type="spellEnd"/>
      <w:r w:rsidRPr="002E7090">
        <w:rPr>
          <w:rFonts w:ascii="Times New Roman" w:eastAsia="Times New Roman" w:hAnsi="Times New Roman" w:cs="Times New Roman"/>
          <w:sz w:val="28"/>
          <w:szCs w:val="28"/>
          <w:lang w:eastAsia="ru-RU"/>
        </w:rPr>
        <w:t xml:space="preserve"> картину катувань; </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 дослідити особу потерпілого як елементу криміналістичної характеристики; </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висвітлити особливості виявлення злочинів та перевірки інформації щодо катування, а також проведення слідчих дій; </w:t>
      </w:r>
    </w:p>
    <w:p w:rsidR="002E7090" w:rsidRPr="002E7090" w:rsidRDefault="002E7090" w:rsidP="002E7090">
      <w:pPr>
        <w:numPr>
          <w:ilvl w:val="0"/>
          <w:numId w:val="1"/>
        </w:numPr>
        <w:shd w:val="clear" w:color="auto" w:fill="FFFFFF"/>
        <w:spacing w:after="0" w:line="360" w:lineRule="auto"/>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визначити тактику призначення та проведення деяких видів експертиз при розслідуванні катування. </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 xml:space="preserve">Об’єктом </w:t>
      </w:r>
      <w:r w:rsidRPr="002E7090">
        <w:rPr>
          <w:rFonts w:ascii="Times New Roman" w:eastAsia="Times New Roman" w:hAnsi="Times New Roman" w:cs="Times New Roman"/>
          <w:sz w:val="28"/>
          <w:szCs w:val="28"/>
          <w:lang w:eastAsia="ru-RU"/>
        </w:rPr>
        <w:t>дослідження є суспільні відносини, пов’язані з розслідуванням катування.</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 xml:space="preserve">Предметом </w:t>
      </w:r>
      <w:r w:rsidRPr="002E7090">
        <w:rPr>
          <w:rFonts w:ascii="Times New Roman" w:eastAsia="Times New Roman" w:hAnsi="Times New Roman" w:cs="Times New Roman"/>
          <w:sz w:val="28"/>
          <w:szCs w:val="28"/>
          <w:lang w:eastAsia="ru-RU"/>
        </w:rPr>
        <w:t xml:space="preserve">дослідження є методика розслідування катування (ст. 127 Кримінального кодексу України). </w:t>
      </w:r>
    </w:p>
    <w:p w:rsidR="002E7090" w:rsidRPr="002E7090" w:rsidRDefault="002E7090" w:rsidP="002E709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b/>
          <w:sz w:val="28"/>
          <w:szCs w:val="28"/>
          <w:lang w:eastAsia="ru-RU"/>
        </w:rPr>
        <w:t>Структура</w:t>
      </w:r>
      <w:r w:rsidRPr="002E7090">
        <w:rPr>
          <w:rFonts w:ascii="Times New Roman" w:eastAsia="Times New Roman" w:hAnsi="Times New Roman" w:cs="Times New Roman"/>
          <w:sz w:val="28"/>
          <w:szCs w:val="28"/>
          <w:lang w:eastAsia="ru-RU"/>
        </w:rPr>
        <w:t xml:space="preserve"> дипломної роботи складається зі вступу, трьох розділів, дев’яти підрозділів, висновків та списку використаних джерел (92 найменування). Загальний обсяг роботи – 118 сторінок.</w:t>
      </w:r>
    </w:p>
    <w:p w:rsidR="002E7090" w:rsidRPr="002E7090" w:rsidRDefault="002E7090" w:rsidP="002E7090">
      <w:pPr>
        <w:spacing w:after="0" w:line="360" w:lineRule="auto"/>
        <w:ind w:firstLine="709"/>
        <w:jc w:val="center"/>
        <w:rPr>
          <w:rFonts w:ascii="Times New Roman" w:eastAsia="Times New Roman" w:hAnsi="Times New Roman" w:cs="Times New Roman"/>
          <w:b/>
          <w:caps/>
          <w:sz w:val="28"/>
          <w:szCs w:val="28"/>
          <w:lang w:eastAsia="ru-RU"/>
        </w:rPr>
      </w:pPr>
      <w:r w:rsidRPr="002E7090">
        <w:rPr>
          <w:rFonts w:ascii="Times New Roman" w:eastAsia="Times New Roman" w:hAnsi="Times New Roman" w:cs="Times New Roman"/>
          <w:b/>
          <w:caps/>
          <w:sz w:val="28"/>
          <w:szCs w:val="28"/>
          <w:lang w:eastAsia="ru-RU"/>
        </w:rPr>
        <w:lastRenderedPageBreak/>
        <w:t>Висновки</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У магістерській роботі наведено теоретичне узагальнення наукового завдання, що полягає в удосконаленні методики розслідування злочину, передбаченого ст. 127 Кримінального кодексу України. В результаті проведеного дослідження сформульовано ряд висновків, пропозицій та рекомендацій, спрямованих на досягнення поставленої мети. </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Криміналістична характеристика катування </w:t>
      </w:r>
      <w:r w:rsidRPr="002E7090">
        <w:rPr>
          <w:rFonts w:ascii="Times New Roman" w:eastAsia="Century Schoolbook" w:hAnsi="Times New Roman" w:cs="Times New Roman"/>
          <w:color w:val="000000"/>
          <w:sz w:val="28"/>
          <w:szCs w:val="28"/>
          <w:lang w:eastAsia="uk-UA" w:bidi="uk-UA"/>
        </w:rPr>
        <w:t>–</w:t>
      </w:r>
      <w:r w:rsidRPr="002E7090">
        <w:rPr>
          <w:rFonts w:ascii="Times New Roman" w:eastAsia="Times New Roman" w:hAnsi="Times New Roman" w:cs="Times New Roman"/>
          <w:sz w:val="28"/>
          <w:szCs w:val="28"/>
          <w:lang w:eastAsia="ru-RU"/>
        </w:rPr>
        <w:t xml:space="preserve"> це абстрактна інформаційна модель, яка містить систематизовані відомості про елементи механізму катування та їх взаємозв’язок між собою і впливає на процес виявлення та розслідування вказаного злочину. До її структури запропоновано включити відомості про типові способи злочинів, їх сліди, особу злочинця та потерпілого від катування, відомості про місце, час та обстановку вчинення злочинного діяння.</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Під способом вчинення злочину, передбаченого ст. 127 Кримінального кодексу України, пропонується розуміти систему умисних дій, що складаються з підготовки, вчинення та приховання злочину, спрямованого на заподіяння сильного фізичного болю чи морального страждання шляхом нанесення побоїв, мучення або інших насильницьких дій, які мають на меті примушення потерпілого до вчинення певних дій або утримання від їх вчинення, покарання, залякування, дискримінацію особи. Аналіз об’єктивних та суб’єктивних факторів злочинної діяльності, спрямованої на здійснення катувань, дає підстави запропонувати класифікацію типових способів їх вчинення за наступними підставами: за метою; за мотивом; за методами впливу та формою діяльності; залежно від суб’єкта безпосереднього впливу на потерпілого; за часом настання наслідків; за видом наслідків.</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Типові сліди катування пропонується поділити на дві групи: а) матеріальні сліди катування, які виявляються на потерпілому, на підозрюваному або у нього, на місці події; б) ідеальні сліди катування, тобто образи в пам’яті потерпілого, підозрюваного, очевидців. Зазначається, що якщо катування вчиняють працівники правоохоронних органів, то сліди ще можуть </w:t>
      </w:r>
      <w:r w:rsidRPr="002E7090">
        <w:rPr>
          <w:rFonts w:ascii="Times New Roman" w:eastAsia="Times New Roman" w:hAnsi="Times New Roman" w:cs="Times New Roman"/>
          <w:sz w:val="28"/>
          <w:szCs w:val="28"/>
          <w:lang w:eastAsia="ru-RU"/>
        </w:rPr>
        <w:lastRenderedPageBreak/>
        <w:t>міститися в документах, у яких відображаються спроби злочинців приховати факти вчинення злочину (протоколи слідчих (розшукових) дій, заяви про вчинення злочину тощо).</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Обстановка вчинення катування – це комплексний елемент криміналістичної характеристики вказаного злочину, який включає ряд власних елементів (час та місце тощо), що впливають на механізм злочину та створюють умови для його вчинення.</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Встановлено, що типовими місцями вчинення катувань є місце проживання потерпілого; місце проживання злочинця або місце, яке йому належить; місце, яке обрано злочинцем через його специфічні ознаки, що можуть бути використані для вчинення катування; приміщення правоохоронного органу; відкрита місцевість у населеному пункті чи поза ним.</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Визначено, що катування вчиняються не </w:t>
      </w:r>
      <w:proofErr w:type="spellStart"/>
      <w:r w:rsidRPr="002E7090">
        <w:rPr>
          <w:rFonts w:ascii="Times New Roman" w:eastAsia="Times New Roman" w:hAnsi="Times New Roman" w:cs="Times New Roman"/>
          <w:sz w:val="28"/>
          <w:szCs w:val="28"/>
          <w:lang w:eastAsia="ru-RU"/>
        </w:rPr>
        <w:t>одномоментно</w:t>
      </w:r>
      <w:proofErr w:type="spellEnd"/>
      <w:r w:rsidRPr="002E7090">
        <w:rPr>
          <w:rFonts w:ascii="Times New Roman" w:eastAsia="Times New Roman" w:hAnsi="Times New Roman" w:cs="Times New Roman"/>
          <w:sz w:val="28"/>
          <w:szCs w:val="28"/>
          <w:lang w:eastAsia="ru-RU"/>
        </w:rPr>
        <w:t>, а в певний проміжок часу, який може вимірюватися як десятками хвилин, так і годинами, днями чи навіть тижнями. Спричинення тортур може бути як постійним, так і періодичним. Крім того, злочинці досить часто навмисно встановлюють певну періодичність тортур, для того щоб сформувати у потерпілого уявлення про їх нескінченність доти, доки не будуть виконані вимоги.</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Джерелами інформації про катування найчастіше бувають заяви потерпілих; повідомлення близьких родичів; повідомлення з медичних установ; повідомлення у ЗМІ; безпосереднє виявлення ознак злочину слідчим та оперативним працівником під час іншого кримінального провадження; матеріали службових перевірок за фактами перевищення влади або службових повноважень працівниками правоохоронних органів або установ виконання покарань.</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Перевірка інформації про злочин може обмежуватися аналізом інформації, яка міститься в заявах чи повідомленнях. Проте, якщо для внесення інформації до ЄРДР даних недостатньо, слідчий може провести огляд місця події, отримати за згодою постраждалого чи очевидців пояснення, ознайомитись із медичною документацією, матеріалами відеозапису.</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lastRenderedPageBreak/>
        <w:t>Процес досудового розслідування катування обумовлений слідчою ситуацією, від якої залежить перелік основних тактичних завдань та шляхи і засоби їх виконання, тобто комплекси слідчих (розшукових) та негласних слідчих (розшукових) дій.</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Типізацію слідчих ситуацій початкового етапу розслідування за цією категорією злочинів доцільно здійснити залежно від обсягу та характеру інформації про потерпілого та злочинця: 1) кримінальне провадження розпочато за заявою потерпілого про вчинення щодо нього катування конкретною відомою особою; 2) кримінальне провадження розпочато за заявою потерпілого про вчинення катування незнайомою особою, яка не затримана; 3) кримінальне провадження розпочато за </w:t>
      </w:r>
      <w:proofErr w:type="spellStart"/>
      <w:r w:rsidRPr="002E7090">
        <w:rPr>
          <w:rFonts w:ascii="Times New Roman" w:eastAsia="Times New Roman" w:hAnsi="Times New Roman" w:cs="Times New Roman"/>
          <w:sz w:val="28"/>
          <w:szCs w:val="28"/>
          <w:lang w:eastAsia="ru-RU"/>
        </w:rPr>
        <w:t>повідомленняммедичних</w:t>
      </w:r>
      <w:proofErr w:type="spellEnd"/>
      <w:r w:rsidRPr="002E7090">
        <w:rPr>
          <w:rFonts w:ascii="Times New Roman" w:eastAsia="Times New Roman" w:hAnsi="Times New Roman" w:cs="Times New Roman"/>
          <w:sz w:val="28"/>
          <w:szCs w:val="28"/>
          <w:lang w:eastAsia="ru-RU"/>
        </w:rPr>
        <w:t xml:space="preserve"> установ про доставляння особи з тілесними ушкодженнями кримінального характеру; 4) кримінальне провадження розпочато за матеріалами перевірки контролюючих органів, особа злочинця відома, але не затримана.</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На подальшому етапі розслідування типові слідчі ситуації пропонується визначити залежно від позиції підозрюваного щодо причетності до вчинення злочину: 1) підозрюваний визнає свою вину в повному обсязі; 2) підозрюваний визнає вину частково; 3) підозрюваний не визнає своєї вини у вчиненні злочину. </w:t>
      </w:r>
    </w:p>
    <w:p w:rsidR="002E7090" w:rsidRPr="002E7090" w:rsidRDefault="002E7090" w:rsidP="002E7090">
      <w:pPr>
        <w:spacing w:after="0" w:line="360" w:lineRule="auto"/>
        <w:ind w:firstLine="708"/>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Одним з основних засобів збирання доказів під час розслідування катування є допит потерпілого. Враховуючи особливості механізму вчинення катування та досвід практиків окреслено коло загальних обставин, які повинні бути з’ясовані під час допиту потерпілого від катування: обставини вчинення катування; дані про особу злочинця; наслідки вчинення катування; обставини, які передували вчиненню катування та які могли сприяти його вчиненню; обставини, які відбулися після вчинення катування; наявність очевидців катування чи інших свідків. Зважаючи на стан потерпілого від катування і те, що він міг бути підданий різним видам насилля, слідчому важливо встановити та підтримати протягом допиту психологічний контакт із допитуваним, тому що це може вплинути на формування певної слідчої ситуації допиту (безконфліктної чи конфліктної).</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lastRenderedPageBreak/>
        <w:t>Виділено шість груп свідків катування, відповідно до чого визначається предмет їх допиту: 1) очевидці катування; 2) свідки з числа близьких родичів чи знайомих потерпілого, які знають про факт та обставини катування з розповіді потерпілого; 3) медичні працівники, які надавали потерпілому медичну допомогу після вчинення злочину; 4) свідки з числа родичів чи знайомих підозрюваного; 5) співробітники контролюючих органів чи громадських правозахисник організацій, які виявили катування або проводили перевірки заяв про катування; 6) журналісти, до яких звернулись потерпілі, та які проводили журналістські розслідування фактів катувань.</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Предмет допиту підозрюваного у катуванні повинен охоплювати всю сукупність обставин, які підлягають з’ясуванню у кримінальному провадженні. До таких обставин, зокрема, належать: характер взаємовідносин із потерпілим; наявність та момент виникнення мотиву вчинення катування; спосіб та знаряддя вчинення катування; наявність та місцезнаходження слідів катування; час та місце вчинення катування; дії, які були здійснені, підозрюваним після вчинення катування; поведінка потерпілого до, під час та після вчинення злочину; наявність впливу на потерпілого та свідків катування.</w:t>
      </w:r>
    </w:p>
    <w:p w:rsidR="002E7090" w:rsidRPr="002E7090" w:rsidRDefault="002E7090" w:rsidP="002E7090">
      <w:pPr>
        <w:spacing w:after="0" w:line="360" w:lineRule="auto"/>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Аналіз слідчої практики дозволив дійти висновку, що під час допиту підозрюваного у катуванні третина підозрюваних визнають свою вину та розкаюються у вчиненому, тому виникає безконфліктна ситуація. Однак у більшості випадків складаються конфліктні ситуації, які полягають у тому, що: підозрювані визнають свою вину частково: у вчиненні іншого злочину, а не катування; вони не визнають своєї вини і наполягають на правомірності своїх дій, спрямованих на покарання потерпілого за вчинення ним раніше злочину чи іншого протиправного діяння або відшкодування шкоди, завданої потерпілим раніше; підозрювані відмовляються давати показання.</w:t>
      </w:r>
    </w:p>
    <w:p w:rsidR="002E7090" w:rsidRPr="002E7090" w:rsidRDefault="002E7090" w:rsidP="002E7090">
      <w:pPr>
        <w:spacing w:after="0"/>
        <w:ind w:firstLine="709"/>
        <w:jc w:val="both"/>
        <w:rPr>
          <w:rFonts w:ascii="Times New Roman" w:eastAsia="Times New Roman" w:hAnsi="Times New Roman" w:cs="Times New Roman"/>
          <w:sz w:val="28"/>
          <w:szCs w:val="28"/>
          <w:lang w:eastAsia="ru-RU"/>
        </w:rPr>
      </w:pPr>
      <w:r w:rsidRPr="002E7090">
        <w:rPr>
          <w:rFonts w:ascii="Times New Roman" w:eastAsia="Times New Roman" w:hAnsi="Times New Roman" w:cs="Times New Roman"/>
          <w:sz w:val="28"/>
          <w:szCs w:val="28"/>
          <w:lang w:eastAsia="ru-RU"/>
        </w:rPr>
        <w:t xml:space="preserve">Найбільш ефективною формою </w:t>
      </w:r>
      <w:bookmarkStart w:id="0" w:name="_GoBack"/>
      <w:r w:rsidRPr="002E7090">
        <w:rPr>
          <w:rFonts w:ascii="Times New Roman" w:eastAsia="Times New Roman" w:hAnsi="Times New Roman" w:cs="Times New Roman"/>
          <w:sz w:val="28"/>
          <w:szCs w:val="28"/>
          <w:lang w:eastAsia="ru-RU"/>
        </w:rPr>
        <w:t>використання спеціальних знань під час розслідування катування є судові експертизи. При цьому найчастіше призначаються судово-медична експертиза потерпілого; судово-імунологічна експертиза; комплексна судово-психолого-психіатрична експертиза; криміналістичні експертизи різних видів. Усе більшого поширення набувають також молекулярно-генетичні дослідження, що дають змогу ідентифікувати підозрюваного за біологічними слідами.</w:t>
      </w:r>
    </w:p>
    <w:bookmarkEnd w:id="0"/>
    <w:p w:rsidR="002E7090" w:rsidRPr="002E7090" w:rsidRDefault="002E7090" w:rsidP="002E7090">
      <w:pPr>
        <w:spacing w:after="0" w:line="360" w:lineRule="auto"/>
        <w:jc w:val="center"/>
        <w:rPr>
          <w:rFonts w:ascii="Times New Roman" w:eastAsia="Times New Roman" w:hAnsi="Times New Roman" w:cs="Times New Roman"/>
          <w:b/>
          <w:sz w:val="28"/>
          <w:szCs w:val="28"/>
          <w:lang w:eastAsia="ru-RU"/>
        </w:rPr>
      </w:pPr>
      <w:r w:rsidRPr="002E7090">
        <w:rPr>
          <w:rFonts w:ascii="Times New Roman" w:eastAsia="Times New Roman" w:hAnsi="Times New Roman" w:cs="Times New Roman"/>
          <w:b/>
          <w:sz w:val="28"/>
          <w:szCs w:val="28"/>
          <w:lang w:eastAsia="ru-RU"/>
        </w:rPr>
        <w:lastRenderedPageBreak/>
        <w:t>СПИСОК ВИКОРИСТАНИХ ДЖЕРЕЛ</w:t>
      </w:r>
    </w:p>
    <w:p w:rsidR="002E7090" w:rsidRPr="002E7090" w:rsidRDefault="002E7090" w:rsidP="002E7090">
      <w:pPr>
        <w:spacing w:after="0" w:line="360" w:lineRule="auto"/>
        <w:jc w:val="center"/>
        <w:rPr>
          <w:rFonts w:ascii="Times New Roman" w:eastAsia="Times New Roman" w:hAnsi="Times New Roman" w:cs="Times New Roman"/>
          <w:b/>
          <w:sz w:val="28"/>
          <w:szCs w:val="28"/>
          <w:lang w:eastAsia="ru-RU"/>
        </w:rPr>
      </w:pPr>
    </w:p>
    <w:p w:rsidR="002E7090" w:rsidRPr="002E7090" w:rsidRDefault="002E7090" w:rsidP="002E7090">
      <w:pPr>
        <w:spacing w:after="0" w:line="360" w:lineRule="auto"/>
        <w:jc w:val="center"/>
        <w:rPr>
          <w:rFonts w:ascii="Times New Roman" w:eastAsia="Times New Roman" w:hAnsi="Times New Roman" w:cs="Times New Roman"/>
          <w:sz w:val="28"/>
          <w:szCs w:val="28"/>
          <w:u w:val="single"/>
          <w:lang w:eastAsia="ru-RU"/>
        </w:rPr>
      </w:pPr>
      <w:r w:rsidRPr="002E7090">
        <w:rPr>
          <w:rFonts w:ascii="Times New Roman" w:eastAsia="Times New Roman" w:hAnsi="Times New Roman" w:cs="Times New Roman"/>
          <w:sz w:val="28"/>
          <w:szCs w:val="28"/>
          <w:u w:val="single"/>
          <w:lang w:eastAsia="ru-RU"/>
        </w:rPr>
        <w:t>Нормативні джерела</w:t>
      </w:r>
    </w:p>
    <w:p w:rsidR="002E7090" w:rsidRPr="002E7090" w:rsidRDefault="002E7090" w:rsidP="002E7090">
      <w:pPr>
        <w:spacing w:after="0" w:line="360" w:lineRule="auto"/>
        <w:jc w:val="center"/>
        <w:rPr>
          <w:rFonts w:ascii="Times New Roman" w:eastAsia="Times New Roman" w:hAnsi="Times New Roman" w:cs="Times New Roman"/>
          <w:b/>
          <w:sz w:val="28"/>
          <w:szCs w:val="28"/>
          <w:u w:val="single"/>
          <w:lang w:eastAsia="ru-RU"/>
        </w:rPr>
      </w:pP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napToGrid w:val="0"/>
          <w:sz w:val="28"/>
          <w:szCs w:val="28"/>
        </w:rPr>
        <w:t xml:space="preserve">Європейська конвенція про запобігання катуванням чи нелюдському, або такому, що принижує гідність, поводженню чи покаранню / Страсбург, 26.11.1987 р. / Конвенцію ратифіковано Законом України №33/97-ВР від 24.01.1997. – Електронний доступ: http://zakon.rada.gov.ua/laws/show/995_068.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rPr>
        <w:t xml:space="preserve">Конвенція проти катувань та інших жорстоких, нелюдських або таких, що принижують гідність, видів поводження і покарання: </w:t>
      </w:r>
      <w:proofErr w:type="spellStart"/>
      <w:r w:rsidRPr="002E7090">
        <w:rPr>
          <w:rFonts w:ascii="Times New Roman" w:eastAsia="Calibri" w:hAnsi="Times New Roman" w:cs="Times New Roman"/>
          <w:sz w:val="28"/>
          <w:szCs w:val="28"/>
        </w:rPr>
        <w:t>міжнар.документ</w:t>
      </w:r>
      <w:proofErr w:type="spellEnd"/>
      <w:r w:rsidRPr="002E7090">
        <w:rPr>
          <w:rFonts w:ascii="Times New Roman" w:eastAsia="Calibri" w:hAnsi="Times New Roman" w:cs="Times New Roman"/>
          <w:sz w:val="28"/>
          <w:szCs w:val="28"/>
        </w:rPr>
        <w:t xml:space="preserve"> від 10.12.1984 р. / Конвенцію ратифіковано Указом Президії Верховної Ради України №3484-ХІ від 26.01.1987 р. // Відомості Верховної Ради УРСР.  – 1989. – №13. – Ст. 108.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Конвенція ООН про права дитини 1989 р. [Електронний ресурс] : Конвенція ООН 1989 р. – Режим доступу : http://zakon3.rada.gov.ua/laws/show/995_416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Конвенція ООН про рабство 1926 р. [Електронний ресурс] : Конвенція ООН 1926 р. – Режим доступу : http://zakon3.rada.gov.ua/laws/show/995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bdr w:val="none" w:sz="0" w:space="0" w:color="auto" w:frame="1"/>
          <w:shd w:val="clear" w:color="auto" w:fill="FFFFFF"/>
        </w:rPr>
        <w:t>Додаткова конвенція ООН про скасування рабства, работоргівлі та інститутів і звичаїв подібних до рабства</w:t>
      </w:r>
      <w:r w:rsidRPr="002E7090">
        <w:rPr>
          <w:rFonts w:ascii="Times New Roman" w:eastAsia="Calibri" w:hAnsi="Times New Roman" w:cs="Times New Roman"/>
          <w:sz w:val="28"/>
          <w:szCs w:val="28"/>
        </w:rPr>
        <w:t xml:space="preserve"> 1956 р. [Електронний ресурс] : Конвенція ООН 1956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bdr w:val="none" w:sz="0" w:space="0" w:color="auto" w:frame="1"/>
          <w:shd w:val="clear" w:color="auto" w:fill="FFFFFF"/>
        </w:rPr>
        <w:t>Загальна</w:t>
      </w:r>
      <w:r w:rsidRPr="002E7090">
        <w:rPr>
          <w:rFonts w:ascii="Times New Roman" w:eastAsia="Calibri" w:hAnsi="Times New Roman" w:cs="Times New Roman"/>
          <w:sz w:val="28"/>
          <w:szCs w:val="28"/>
        </w:rPr>
        <w:t xml:space="preserve"> декларація прав людини 1948 р. [Електронний ресурс] : Декларація ООН 1948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Міжнародний пакт про громадянські і політичні права 1966 р. [Електронний ресурс] : Пакт ООН 1966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lastRenderedPageBreak/>
        <w:t xml:space="preserve">Конвенція про захист прав людини і основоположних свобод 1950 р. [Електронний ресурс] : Конвенція Ради Європи 1950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Конвенція Ради Європи про заходи щодо протидії торгівлі людьми 2005 р. [Електронний ресурс] : Конвенція Ради Європи 2005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bCs/>
          <w:sz w:val="28"/>
          <w:szCs w:val="28"/>
        </w:rPr>
        <w:t>Протокол</w:t>
      </w:r>
      <w:r w:rsidRPr="002E7090">
        <w:rPr>
          <w:rFonts w:ascii="Times New Roman" w:eastAsia="Calibri" w:hAnsi="Times New Roman" w:cs="Times New Roman"/>
          <w:sz w:val="28"/>
          <w:szCs w:val="28"/>
        </w:rPr>
        <w:t> </w:t>
      </w:r>
      <w:r w:rsidRPr="002E7090">
        <w:rPr>
          <w:rFonts w:ascii="Times New Roman" w:eastAsia="Calibri" w:hAnsi="Times New Roman" w:cs="Times New Roman"/>
          <w:bCs/>
          <w:sz w:val="28"/>
          <w:szCs w:val="28"/>
        </w:rPr>
        <w:t>про</w:t>
      </w:r>
      <w:r w:rsidRPr="002E7090">
        <w:rPr>
          <w:rFonts w:ascii="Times New Roman" w:eastAsia="Calibri" w:hAnsi="Times New Roman" w:cs="Times New Roman"/>
          <w:sz w:val="28"/>
          <w:szCs w:val="28"/>
        </w:rPr>
        <w:t> </w:t>
      </w:r>
      <w:r w:rsidRPr="002E7090">
        <w:rPr>
          <w:rFonts w:ascii="Times New Roman" w:eastAsia="Calibri" w:hAnsi="Times New Roman" w:cs="Times New Roman"/>
          <w:bCs/>
          <w:sz w:val="28"/>
          <w:szCs w:val="28"/>
        </w:rPr>
        <w:t>попередження</w:t>
      </w:r>
      <w:r w:rsidRPr="002E7090">
        <w:rPr>
          <w:rFonts w:ascii="Times New Roman" w:eastAsia="Calibri" w:hAnsi="Times New Roman" w:cs="Times New Roman"/>
          <w:sz w:val="28"/>
          <w:szCs w:val="28"/>
        </w:rPr>
        <w:t> і припинення </w:t>
      </w:r>
      <w:r w:rsidRPr="002E7090">
        <w:rPr>
          <w:rFonts w:ascii="Times New Roman" w:eastAsia="Calibri" w:hAnsi="Times New Roman" w:cs="Times New Roman"/>
          <w:bCs/>
          <w:sz w:val="28"/>
          <w:szCs w:val="28"/>
        </w:rPr>
        <w:t>торгівлі</w:t>
      </w:r>
      <w:r w:rsidRPr="002E7090">
        <w:rPr>
          <w:rFonts w:ascii="Times New Roman" w:eastAsia="Calibri" w:hAnsi="Times New Roman" w:cs="Times New Roman"/>
          <w:sz w:val="28"/>
          <w:szCs w:val="28"/>
        </w:rPr>
        <w:t> людьми, особливо жінками і дітьми, і покарання за неї, що доповнює Конвенцію Організації Об’єднаних Націй </w:t>
      </w:r>
      <w:r w:rsidRPr="002E7090">
        <w:rPr>
          <w:rFonts w:ascii="Times New Roman" w:eastAsia="Calibri" w:hAnsi="Times New Roman" w:cs="Times New Roman"/>
          <w:bCs/>
          <w:sz w:val="28"/>
          <w:szCs w:val="28"/>
        </w:rPr>
        <w:t>про</w:t>
      </w:r>
      <w:r w:rsidRPr="002E7090">
        <w:rPr>
          <w:rFonts w:ascii="Times New Roman" w:eastAsia="Calibri" w:hAnsi="Times New Roman" w:cs="Times New Roman"/>
          <w:sz w:val="28"/>
          <w:szCs w:val="28"/>
        </w:rPr>
        <w:t xml:space="preserve">ти транснаціональної організованої злочинності 2000 р. [Електронний ресурс] : Протокол ООН 2000 р. – Режим доступу http://zakon3.rada.gov.ua/laws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0"/>
        </w:tabs>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rPr>
        <w:t xml:space="preserve">Конституція України </w:t>
      </w:r>
      <w:r w:rsidRPr="002E7090">
        <w:rPr>
          <w:rFonts w:ascii="Times New Roman" w:eastAsia="Calibri" w:hAnsi="Times New Roman" w:cs="Times New Roman"/>
          <w:snapToGrid w:val="0"/>
          <w:sz w:val="28"/>
          <w:szCs w:val="28"/>
        </w:rPr>
        <w:t xml:space="preserve">[Електронний ресурс] : Закон України від 28.06.1996 р. із змін., </w:t>
      </w:r>
      <w:proofErr w:type="spellStart"/>
      <w:r w:rsidRPr="002E7090">
        <w:rPr>
          <w:rFonts w:ascii="Times New Roman" w:eastAsia="Calibri" w:hAnsi="Times New Roman" w:cs="Times New Roman"/>
          <w:snapToGrid w:val="0"/>
          <w:sz w:val="28"/>
          <w:szCs w:val="28"/>
        </w:rPr>
        <w:t>внес</w:t>
      </w:r>
      <w:proofErr w:type="spellEnd"/>
      <w:r w:rsidRPr="002E7090">
        <w:rPr>
          <w:rFonts w:ascii="Times New Roman" w:eastAsia="Calibri" w:hAnsi="Times New Roman" w:cs="Times New Roman"/>
          <w:snapToGrid w:val="0"/>
          <w:sz w:val="28"/>
          <w:szCs w:val="28"/>
        </w:rPr>
        <w:t xml:space="preserve">. згідно із Законами України : за станом на 22.05.2017 р. –  Електрон. </w:t>
      </w:r>
      <w:proofErr w:type="spellStart"/>
      <w:r w:rsidRPr="002E7090">
        <w:rPr>
          <w:rFonts w:ascii="Times New Roman" w:eastAsia="Calibri" w:hAnsi="Times New Roman" w:cs="Times New Roman"/>
          <w:snapToGrid w:val="0"/>
          <w:sz w:val="28"/>
          <w:szCs w:val="28"/>
        </w:rPr>
        <w:t>дан</w:t>
      </w:r>
      <w:proofErr w:type="spellEnd"/>
      <w:r w:rsidRPr="002E7090">
        <w:rPr>
          <w:rFonts w:ascii="Times New Roman" w:eastAsia="Calibri" w:hAnsi="Times New Roman" w:cs="Times New Roman"/>
          <w:snapToGrid w:val="0"/>
          <w:sz w:val="28"/>
          <w:szCs w:val="28"/>
        </w:rPr>
        <w:t>. (21 файл). – Режим доступу :  http://zakon4.rada.gov.ua. – Назва з екрана.</w:t>
      </w:r>
    </w:p>
    <w:p w:rsidR="002E7090" w:rsidRPr="002E7090" w:rsidRDefault="002E7090" w:rsidP="002E7090">
      <w:pPr>
        <w:numPr>
          <w:ilvl w:val="0"/>
          <w:numId w:val="2"/>
        </w:numPr>
        <w:tabs>
          <w:tab w:val="left" w:pos="0"/>
        </w:tabs>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rPr>
        <w:t xml:space="preserve">Кримінальний кодекс України </w:t>
      </w:r>
      <w:r w:rsidRPr="002E7090">
        <w:rPr>
          <w:rFonts w:ascii="Times New Roman" w:eastAsia="Calibri" w:hAnsi="Times New Roman" w:cs="Times New Roman"/>
          <w:snapToGrid w:val="0"/>
          <w:sz w:val="28"/>
          <w:szCs w:val="28"/>
        </w:rPr>
        <w:t xml:space="preserve">[Електронний ресурс] : Закон України від 05.04.2001 р. із змін., </w:t>
      </w:r>
      <w:proofErr w:type="spellStart"/>
      <w:r w:rsidRPr="002E7090">
        <w:rPr>
          <w:rFonts w:ascii="Times New Roman" w:eastAsia="Calibri" w:hAnsi="Times New Roman" w:cs="Times New Roman"/>
          <w:snapToGrid w:val="0"/>
          <w:sz w:val="28"/>
          <w:szCs w:val="28"/>
        </w:rPr>
        <w:t>внес</w:t>
      </w:r>
      <w:proofErr w:type="spellEnd"/>
      <w:r w:rsidRPr="002E7090">
        <w:rPr>
          <w:rFonts w:ascii="Times New Roman" w:eastAsia="Calibri" w:hAnsi="Times New Roman" w:cs="Times New Roman"/>
          <w:snapToGrid w:val="0"/>
          <w:sz w:val="28"/>
          <w:szCs w:val="28"/>
        </w:rPr>
        <w:t xml:space="preserve">. згідно із Законами України : за станом на 22.05.2017 р. –  Електрон. </w:t>
      </w:r>
      <w:proofErr w:type="spellStart"/>
      <w:r w:rsidRPr="002E7090">
        <w:rPr>
          <w:rFonts w:ascii="Times New Roman" w:eastAsia="Calibri" w:hAnsi="Times New Roman" w:cs="Times New Roman"/>
          <w:snapToGrid w:val="0"/>
          <w:sz w:val="28"/>
          <w:szCs w:val="28"/>
        </w:rPr>
        <w:t>дан</w:t>
      </w:r>
      <w:proofErr w:type="spellEnd"/>
      <w:r w:rsidRPr="002E7090">
        <w:rPr>
          <w:rFonts w:ascii="Times New Roman" w:eastAsia="Calibri" w:hAnsi="Times New Roman" w:cs="Times New Roman"/>
          <w:snapToGrid w:val="0"/>
          <w:sz w:val="28"/>
          <w:szCs w:val="28"/>
        </w:rPr>
        <w:t>. (21 файл). – Режим доступу :  http://zakon4.rada.gov.ua. – Назва з екрана.</w:t>
      </w:r>
    </w:p>
    <w:p w:rsidR="002E7090" w:rsidRPr="002E7090" w:rsidRDefault="002E7090" w:rsidP="002E7090">
      <w:pPr>
        <w:numPr>
          <w:ilvl w:val="0"/>
          <w:numId w:val="2"/>
        </w:numPr>
        <w:spacing w:after="0" w:line="360" w:lineRule="auto"/>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Кримінальний процесуальний кодекс України [Електронний ресурс]: Закон України від 13.04.2012 //Верховна Рада України : режим доступу: http://zakon3.rada.gov.ua/laws/show/4651-17. Назва з екрану.</w:t>
      </w:r>
    </w:p>
    <w:p w:rsidR="002E7090" w:rsidRPr="002E7090" w:rsidRDefault="002E7090" w:rsidP="002E7090">
      <w:pPr>
        <w:numPr>
          <w:ilvl w:val="0"/>
          <w:numId w:val="2"/>
        </w:numPr>
        <w:tabs>
          <w:tab w:val="left" w:pos="0"/>
        </w:tabs>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rPr>
        <w:t xml:space="preserve">Розпорядження Кабінету Міністрів України </w:t>
      </w:r>
      <w:r w:rsidRPr="002E7090">
        <w:rPr>
          <w:rFonts w:ascii="Times New Roman" w:eastAsia="Calibri" w:hAnsi="Times New Roman" w:cs="Times New Roman"/>
          <w:bCs/>
          <w:sz w:val="28"/>
          <w:szCs w:val="28"/>
        </w:rPr>
        <w:t xml:space="preserve">Про схвалення Концепції Державної соціальної програми протидії торгівлі людьми на період до 2020 року № 1053-р </w:t>
      </w:r>
      <w:r w:rsidRPr="002E7090">
        <w:rPr>
          <w:rFonts w:ascii="Times New Roman" w:eastAsia="Calibri" w:hAnsi="Times New Roman" w:cs="Times New Roman"/>
          <w:snapToGrid w:val="0"/>
          <w:sz w:val="28"/>
          <w:szCs w:val="28"/>
        </w:rPr>
        <w:t xml:space="preserve">[Електронний ресурс] : Розпорядження КМУ від 07.10.2015 р.: за станом на 22.05.2017 р. –  Електрон. </w:t>
      </w:r>
      <w:proofErr w:type="spellStart"/>
      <w:r w:rsidRPr="002E7090">
        <w:rPr>
          <w:rFonts w:ascii="Times New Roman" w:eastAsia="Calibri" w:hAnsi="Times New Roman" w:cs="Times New Roman"/>
          <w:snapToGrid w:val="0"/>
          <w:sz w:val="28"/>
          <w:szCs w:val="28"/>
        </w:rPr>
        <w:t>дан</w:t>
      </w:r>
      <w:proofErr w:type="spellEnd"/>
      <w:r w:rsidRPr="002E7090">
        <w:rPr>
          <w:rFonts w:ascii="Times New Roman" w:eastAsia="Calibri" w:hAnsi="Times New Roman" w:cs="Times New Roman"/>
          <w:snapToGrid w:val="0"/>
          <w:sz w:val="28"/>
          <w:szCs w:val="28"/>
        </w:rPr>
        <w:t>. (21 файл). – Режим доступу :  http://zakon4.rada.gov.ua. – Назва з екрана.</w:t>
      </w:r>
    </w:p>
    <w:p w:rsidR="002E7090" w:rsidRPr="002E7090" w:rsidRDefault="002E7090" w:rsidP="002E7090">
      <w:pPr>
        <w:numPr>
          <w:ilvl w:val="0"/>
          <w:numId w:val="2"/>
        </w:numPr>
        <w:tabs>
          <w:tab w:val="left" w:pos="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Щодо впровадження порядку розгляду звернень та повідомлень з приводу жорстокого поводження з дітьми або загрози його виникнення / Лист </w:t>
      </w:r>
      <w:r w:rsidRPr="002E7090">
        <w:rPr>
          <w:rFonts w:ascii="Times New Roman" w:eastAsia="Calibri" w:hAnsi="Times New Roman" w:cs="Times New Roman"/>
          <w:sz w:val="28"/>
          <w:szCs w:val="28"/>
        </w:rPr>
        <w:lastRenderedPageBreak/>
        <w:t xml:space="preserve">Міністерства освіти і науки України від 29.09.2014 р. № 1/9-498. – http://zakon.rada.gov.ua/laws/show/z1105-14. – Назва з екрану. </w:t>
      </w:r>
    </w:p>
    <w:p w:rsidR="002E7090" w:rsidRPr="002E7090" w:rsidRDefault="002E7090" w:rsidP="002E7090">
      <w:pPr>
        <w:tabs>
          <w:tab w:val="left" w:pos="0"/>
        </w:tabs>
        <w:spacing w:after="0" w:line="360" w:lineRule="auto"/>
        <w:ind w:left="720"/>
        <w:contextualSpacing/>
        <w:jc w:val="center"/>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u w:val="single"/>
        </w:rPr>
        <w:t>Спеціальна література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Буркина</w:t>
      </w:r>
      <w:proofErr w:type="spellEnd"/>
      <w:r w:rsidRPr="002E7090">
        <w:rPr>
          <w:rFonts w:ascii="Times New Roman" w:eastAsia="Calibri" w:hAnsi="Times New Roman" w:cs="Times New Roman"/>
          <w:sz w:val="28"/>
          <w:szCs w:val="28"/>
        </w:rPr>
        <w:t xml:space="preserve"> О. А. О </w:t>
      </w:r>
      <w:proofErr w:type="spellStart"/>
      <w:r w:rsidRPr="002E7090">
        <w:rPr>
          <w:rFonts w:ascii="Times New Roman" w:eastAsia="Calibri" w:hAnsi="Times New Roman" w:cs="Times New Roman"/>
          <w:sz w:val="28"/>
          <w:szCs w:val="28"/>
        </w:rPr>
        <w:t>квалификации</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способов</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психическоговоздействия</w:t>
      </w:r>
      <w:proofErr w:type="spellEnd"/>
      <w:r w:rsidRPr="002E7090">
        <w:rPr>
          <w:rFonts w:ascii="Times New Roman" w:eastAsia="Calibri" w:hAnsi="Times New Roman" w:cs="Times New Roman"/>
          <w:sz w:val="28"/>
          <w:szCs w:val="28"/>
        </w:rPr>
        <w:t xml:space="preserve"> на </w:t>
      </w:r>
      <w:proofErr w:type="spellStart"/>
      <w:r w:rsidRPr="002E7090">
        <w:rPr>
          <w:rFonts w:ascii="Times New Roman" w:eastAsia="Calibri" w:hAnsi="Times New Roman" w:cs="Times New Roman"/>
          <w:sz w:val="28"/>
          <w:szCs w:val="28"/>
        </w:rPr>
        <w:t>человека</w:t>
      </w:r>
      <w:proofErr w:type="spellEnd"/>
      <w:r w:rsidRPr="002E7090">
        <w:rPr>
          <w:rFonts w:ascii="Times New Roman" w:eastAsia="Calibri" w:hAnsi="Times New Roman" w:cs="Times New Roman"/>
          <w:sz w:val="28"/>
          <w:szCs w:val="28"/>
        </w:rPr>
        <w:t xml:space="preserve"> // Актуальні проблеми кримінального права, процесу та криміналістики : Матеріали ІІ-ї міжнародної науково-практичної конференції (м. Одеса, 8 жовтня 2010 р.) / [У 2 т.] / [Т. 1] / О. А. </w:t>
      </w:r>
      <w:proofErr w:type="spellStart"/>
      <w:r w:rsidRPr="002E7090">
        <w:rPr>
          <w:rFonts w:ascii="Times New Roman" w:eastAsia="Calibri" w:hAnsi="Times New Roman" w:cs="Times New Roman"/>
          <w:sz w:val="28"/>
          <w:szCs w:val="28"/>
        </w:rPr>
        <w:t>Буркина</w:t>
      </w:r>
      <w:proofErr w:type="spellEnd"/>
      <w:r w:rsidRPr="002E7090">
        <w:rPr>
          <w:rFonts w:ascii="Times New Roman" w:eastAsia="Calibri" w:hAnsi="Times New Roman" w:cs="Times New Roman"/>
          <w:sz w:val="28"/>
          <w:szCs w:val="28"/>
        </w:rPr>
        <w:t xml:space="preserve">. – Одеса, 2010. – 392 с. – С. 61-63.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Все, що ви маєте знати про катування : 26 червня Міжнародний день на підтримку жертв катувань : [</w:t>
      </w:r>
      <w:proofErr w:type="spellStart"/>
      <w:r w:rsidRPr="002E7090">
        <w:rPr>
          <w:rFonts w:ascii="Times New Roman" w:eastAsia="Calibri" w:hAnsi="Times New Roman" w:cs="Times New Roman"/>
          <w:sz w:val="28"/>
          <w:szCs w:val="28"/>
        </w:rPr>
        <w:t>брошюра</w:t>
      </w:r>
      <w:proofErr w:type="spellEnd"/>
      <w:r w:rsidRPr="002E7090">
        <w:rPr>
          <w:rFonts w:ascii="Times New Roman" w:eastAsia="Calibri" w:hAnsi="Times New Roman" w:cs="Times New Roman"/>
          <w:sz w:val="28"/>
          <w:szCs w:val="28"/>
        </w:rPr>
        <w:t xml:space="preserve">] / </w:t>
      </w:r>
      <w:proofErr w:type="spellStart"/>
      <w:r w:rsidRPr="002E7090">
        <w:rPr>
          <w:rFonts w:ascii="Times New Roman" w:eastAsia="Calibri" w:hAnsi="Times New Roman" w:cs="Times New Roman"/>
          <w:sz w:val="28"/>
          <w:szCs w:val="28"/>
          <w:lang w:val="en-US"/>
        </w:rPr>
        <w:t>AmnestyInternational</w:t>
      </w:r>
      <w:proofErr w:type="spellEnd"/>
      <w:r w:rsidRPr="002E7090">
        <w:rPr>
          <w:rFonts w:ascii="Times New Roman" w:eastAsia="Calibri" w:hAnsi="Times New Roman" w:cs="Times New Roman"/>
          <w:sz w:val="28"/>
          <w:szCs w:val="28"/>
        </w:rPr>
        <w:t xml:space="preserve">. – Київ; Лондон : </w:t>
      </w:r>
      <w:proofErr w:type="spellStart"/>
      <w:r w:rsidRPr="002E7090">
        <w:rPr>
          <w:rFonts w:ascii="Times New Roman" w:eastAsia="Calibri" w:hAnsi="Times New Roman" w:cs="Times New Roman"/>
          <w:sz w:val="28"/>
          <w:szCs w:val="28"/>
          <w:lang w:val="en-US"/>
        </w:rPr>
        <w:t>AmnestyInternationalLtd</w:t>
      </w:r>
      <w:proofErr w:type="spellEnd"/>
      <w:r w:rsidRPr="002E7090">
        <w:rPr>
          <w:rFonts w:ascii="Times New Roman" w:eastAsia="Calibri" w:hAnsi="Times New Roman" w:cs="Times New Roman"/>
          <w:sz w:val="28"/>
          <w:szCs w:val="28"/>
        </w:rPr>
        <w:t xml:space="preserve">., 2016. – 2 </w:t>
      </w:r>
      <w:proofErr w:type="spellStart"/>
      <w:r w:rsidRPr="002E7090">
        <w:rPr>
          <w:rFonts w:ascii="Times New Roman" w:eastAsia="Calibri" w:hAnsi="Times New Roman" w:cs="Times New Roman"/>
          <w:sz w:val="28"/>
          <w:szCs w:val="28"/>
        </w:rPr>
        <w:t>с.+додатки</w:t>
      </w:r>
      <w:proofErr w:type="spellEnd"/>
      <w:r w:rsidRPr="002E7090">
        <w:rPr>
          <w:rFonts w:ascii="Times New Roman" w:eastAsia="Calibri" w:hAnsi="Times New Roman" w:cs="Times New Roman"/>
          <w:sz w:val="28"/>
          <w:szCs w:val="28"/>
        </w:rPr>
        <w:t xml:space="preserve">.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Денисова О. В. Кримінально-правова характеристика катування :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 О. В. Денисова / Акад. адвокатури України. – К., 2014. – 24 с.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Денисова Т. А. Проблема торгівлі жінками і дітьми з метою їх сексуальної експлуатації: дослідження в Україні [Текст] / Т. А. Денисова // З.: Юридичні науки. – 2012. – № 1. – С. 223.</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napToGrid w:val="0"/>
          <w:sz w:val="28"/>
          <w:szCs w:val="28"/>
        </w:rPr>
      </w:pPr>
      <w:r w:rsidRPr="002E7090">
        <w:rPr>
          <w:rFonts w:ascii="Times New Roman" w:eastAsia="Calibri" w:hAnsi="Times New Roman" w:cs="Times New Roman"/>
          <w:sz w:val="28"/>
          <w:szCs w:val="28"/>
        </w:rPr>
        <w:t>Державна цільова соціальна програма</w:t>
      </w:r>
      <w:r w:rsidRPr="002E7090">
        <w:rPr>
          <w:rFonts w:ascii="Times New Roman" w:eastAsia="Calibri" w:hAnsi="Times New Roman" w:cs="Times New Roman"/>
          <w:bCs/>
          <w:sz w:val="28"/>
          <w:szCs w:val="28"/>
        </w:rPr>
        <w:t xml:space="preserve"> протидії торгівлі людьми на період до 2020 року </w:t>
      </w:r>
      <w:r w:rsidRPr="002E7090">
        <w:rPr>
          <w:rFonts w:ascii="Times New Roman" w:eastAsia="Calibri" w:hAnsi="Times New Roman" w:cs="Times New Roman"/>
          <w:snapToGrid w:val="0"/>
          <w:sz w:val="28"/>
          <w:szCs w:val="28"/>
        </w:rPr>
        <w:t>[Текст] / Розпорядження КМУ від 07.10.2015 р. // Офіційний вісник України. – 2015. – № 34. – 1262 с.</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Доповідь Міжнародної організації з праці «Прибутки і бідність» за 2014 рік [Електронний ресурс] : </w:t>
      </w:r>
      <w:proofErr w:type="spellStart"/>
      <w:r w:rsidRPr="002E7090">
        <w:rPr>
          <w:rFonts w:ascii="Times New Roman" w:eastAsia="Calibri" w:hAnsi="Times New Roman" w:cs="Times New Roman"/>
          <w:snapToGrid w:val="0"/>
          <w:sz w:val="28"/>
          <w:szCs w:val="28"/>
        </w:rPr>
        <w:t>United</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Nations</w:t>
      </w:r>
      <w:proofErr w:type="spellEnd"/>
      <w:r w:rsidRPr="002E7090">
        <w:rPr>
          <w:rFonts w:ascii="Times New Roman" w:eastAsia="Calibri" w:hAnsi="Times New Roman" w:cs="Times New Roman"/>
          <w:snapToGrid w:val="0"/>
          <w:sz w:val="28"/>
          <w:szCs w:val="28"/>
        </w:rPr>
        <w:t xml:space="preserve"> Office </w:t>
      </w:r>
      <w:proofErr w:type="spellStart"/>
      <w:r w:rsidRPr="002E7090">
        <w:rPr>
          <w:rFonts w:ascii="Times New Roman" w:eastAsia="Calibri" w:hAnsi="Times New Roman" w:cs="Times New Roman"/>
          <w:snapToGrid w:val="0"/>
          <w:sz w:val="28"/>
          <w:szCs w:val="28"/>
        </w:rPr>
        <w:t>on</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Drugs</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and</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Crime</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Report</w:t>
      </w:r>
      <w:proofErr w:type="spellEnd"/>
      <w:r w:rsidRPr="002E7090">
        <w:rPr>
          <w:rFonts w:ascii="Times New Roman" w:eastAsia="Calibri" w:hAnsi="Times New Roman" w:cs="Times New Roman"/>
          <w:snapToGrid w:val="0"/>
          <w:sz w:val="28"/>
          <w:szCs w:val="28"/>
        </w:rPr>
        <w:t xml:space="preserve"> </w:t>
      </w:r>
      <w:r w:rsidRPr="002E7090">
        <w:rPr>
          <w:rFonts w:ascii="Times New Roman" w:eastAsia="Calibri" w:hAnsi="Times New Roman" w:cs="Times New Roman"/>
          <w:sz w:val="28"/>
          <w:szCs w:val="28"/>
        </w:rPr>
        <w:t xml:space="preserve">– Режим доступу: https://www.unodc.org/cld/en/v3/htms/index.html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Дроздов О. Катування не знає виправдань / О. Дроздов // Закон і бізнес. – 2018. – №18-19. – С. 3.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Дудаш</w:t>
      </w:r>
      <w:proofErr w:type="spellEnd"/>
      <w:r w:rsidRPr="002E7090">
        <w:rPr>
          <w:rFonts w:ascii="Times New Roman" w:eastAsia="Calibri" w:hAnsi="Times New Roman" w:cs="Times New Roman"/>
          <w:sz w:val="28"/>
          <w:szCs w:val="28"/>
        </w:rPr>
        <w:t xml:space="preserve"> Т. І. Практика Європейського суду з прав людини: </w:t>
      </w:r>
      <w:proofErr w:type="spellStart"/>
      <w:r w:rsidRPr="002E7090">
        <w:rPr>
          <w:rFonts w:ascii="Times New Roman" w:eastAsia="Calibri" w:hAnsi="Times New Roman" w:cs="Times New Roman"/>
          <w:sz w:val="28"/>
          <w:szCs w:val="28"/>
        </w:rPr>
        <w:t>навч</w:t>
      </w:r>
      <w:proofErr w:type="spellEnd"/>
      <w:r w:rsidRPr="002E7090">
        <w:rPr>
          <w:rFonts w:ascii="Times New Roman" w:eastAsia="Calibri" w:hAnsi="Times New Roman" w:cs="Times New Roman"/>
          <w:sz w:val="28"/>
          <w:szCs w:val="28"/>
        </w:rPr>
        <w:t>.-</w:t>
      </w:r>
      <w:proofErr w:type="spellStart"/>
      <w:r w:rsidRPr="002E7090">
        <w:rPr>
          <w:rFonts w:ascii="Times New Roman" w:eastAsia="Calibri" w:hAnsi="Times New Roman" w:cs="Times New Roman"/>
          <w:sz w:val="28"/>
          <w:szCs w:val="28"/>
        </w:rPr>
        <w:t>практ.посібник</w:t>
      </w:r>
      <w:proofErr w:type="spellEnd"/>
      <w:r w:rsidRPr="002E7090">
        <w:rPr>
          <w:rFonts w:ascii="Times New Roman" w:eastAsia="Calibri" w:hAnsi="Times New Roman" w:cs="Times New Roman"/>
          <w:sz w:val="28"/>
          <w:szCs w:val="28"/>
        </w:rPr>
        <w:t xml:space="preserve"> / Т. І. </w:t>
      </w:r>
      <w:proofErr w:type="spellStart"/>
      <w:r w:rsidRPr="002E7090">
        <w:rPr>
          <w:rFonts w:ascii="Times New Roman" w:eastAsia="Calibri" w:hAnsi="Times New Roman" w:cs="Times New Roman"/>
          <w:sz w:val="28"/>
          <w:szCs w:val="28"/>
        </w:rPr>
        <w:t>Дудаш</w:t>
      </w:r>
      <w:proofErr w:type="spellEnd"/>
      <w:r w:rsidRPr="002E7090">
        <w:rPr>
          <w:rFonts w:ascii="Times New Roman" w:eastAsia="Calibri" w:hAnsi="Times New Roman" w:cs="Times New Roman"/>
          <w:sz w:val="28"/>
          <w:szCs w:val="28"/>
        </w:rPr>
        <w:t xml:space="preserve">. – [Львів. </w:t>
      </w:r>
      <w:proofErr w:type="spellStart"/>
      <w:r w:rsidRPr="002E7090">
        <w:rPr>
          <w:rFonts w:ascii="Times New Roman" w:eastAsia="Calibri" w:hAnsi="Times New Roman" w:cs="Times New Roman"/>
          <w:sz w:val="28"/>
          <w:szCs w:val="28"/>
        </w:rPr>
        <w:t>нац</w:t>
      </w:r>
      <w:proofErr w:type="spellEnd"/>
      <w:r w:rsidRPr="002E7090">
        <w:rPr>
          <w:rFonts w:ascii="Times New Roman" w:eastAsia="Calibri" w:hAnsi="Times New Roman" w:cs="Times New Roman"/>
          <w:sz w:val="28"/>
          <w:szCs w:val="28"/>
        </w:rPr>
        <w:t xml:space="preserve">. ун-т ім. І. Франка] / Передмова П. М. </w:t>
      </w:r>
      <w:proofErr w:type="spellStart"/>
      <w:r w:rsidRPr="002E7090">
        <w:rPr>
          <w:rFonts w:ascii="Times New Roman" w:eastAsia="Calibri" w:hAnsi="Times New Roman" w:cs="Times New Roman"/>
          <w:sz w:val="28"/>
          <w:szCs w:val="28"/>
        </w:rPr>
        <w:t>Рабінович</w:t>
      </w:r>
      <w:proofErr w:type="spellEnd"/>
      <w:r w:rsidRPr="002E7090">
        <w:rPr>
          <w:rFonts w:ascii="Times New Roman" w:eastAsia="Calibri" w:hAnsi="Times New Roman" w:cs="Times New Roman"/>
          <w:sz w:val="28"/>
          <w:szCs w:val="28"/>
        </w:rPr>
        <w:t xml:space="preserve">. – К.: </w:t>
      </w:r>
      <w:proofErr w:type="spellStart"/>
      <w:r w:rsidRPr="002E7090">
        <w:rPr>
          <w:rFonts w:ascii="Times New Roman" w:eastAsia="Calibri" w:hAnsi="Times New Roman" w:cs="Times New Roman"/>
          <w:sz w:val="28"/>
          <w:szCs w:val="28"/>
        </w:rPr>
        <w:t>Алерта</w:t>
      </w:r>
      <w:proofErr w:type="spellEnd"/>
      <w:r w:rsidRPr="002E7090">
        <w:rPr>
          <w:rFonts w:ascii="Times New Roman" w:eastAsia="Calibri" w:hAnsi="Times New Roman" w:cs="Times New Roman"/>
          <w:sz w:val="28"/>
          <w:szCs w:val="28"/>
        </w:rPr>
        <w:t xml:space="preserve">, 2013. – 367 с.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Європол</w:t>
      </w:r>
      <w:proofErr w:type="spellEnd"/>
      <w:r w:rsidRPr="002E7090">
        <w:rPr>
          <w:rFonts w:ascii="Times New Roman" w:eastAsia="Calibri" w:hAnsi="Times New Roman" w:cs="Times New Roman"/>
          <w:sz w:val="28"/>
          <w:szCs w:val="28"/>
        </w:rPr>
        <w:t xml:space="preserve"> як установа Європейського союзу, створена для допомоги у подоланні торгівлі людьми [Електронний ресурс] – Режим доступу: https://www.europol.europa.eu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lastRenderedPageBreak/>
        <w:t xml:space="preserve">Заборона катування. Практика Європейського суду з прав людини / Уклад. Ю. Зайцев, О. </w:t>
      </w:r>
      <w:proofErr w:type="spellStart"/>
      <w:r w:rsidRPr="002E7090">
        <w:rPr>
          <w:rFonts w:ascii="Times New Roman" w:eastAsia="Calibri" w:hAnsi="Times New Roman" w:cs="Times New Roman"/>
          <w:sz w:val="28"/>
          <w:szCs w:val="28"/>
        </w:rPr>
        <w:t>Павліченко</w:t>
      </w:r>
      <w:proofErr w:type="spellEnd"/>
      <w:r w:rsidRPr="002E7090">
        <w:rPr>
          <w:rFonts w:ascii="Times New Roman" w:eastAsia="Calibri" w:hAnsi="Times New Roman" w:cs="Times New Roman"/>
          <w:sz w:val="28"/>
          <w:szCs w:val="28"/>
        </w:rPr>
        <w:t xml:space="preserve">. – К. : Український центр правничих студій, 2001. – 194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Завдання Інтерполу як міжнародної організації з протидії торгівлі людьми [Електронний ресурс] : </w:t>
      </w:r>
      <w:proofErr w:type="spellStart"/>
      <w:r w:rsidRPr="002E7090">
        <w:rPr>
          <w:rFonts w:ascii="Times New Roman" w:eastAsia="Calibri" w:hAnsi="Times New Roman" w:cs="Times New Roman"/>
          <w:sz w:val="28"/>
          <w:szCs w:val="28"/>
        </w:rPr>
        <w:t>The</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task</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of</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Interpol</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as</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international</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organization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to</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combat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human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beings</w:t>
      </w:r>
      <w:proofErr w:type="spellEnd"/>
      <w:r w:rsidRPr="002E7090">
        <w:rPr>
          <w:rFonts w:ascii="Times New Roman" w:eastAsia="Calibri" w:hAnsi="Times New Roman" w:cs="Times New Roman"/>
          <w:sz w:val="28"/>
          <w:szCs w:val="28"/>
        </w:rPr>
        <w:t xml:space="preserve"> – Режим доступу : https://www.interpol.int/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Замула</w:t>
      </w:r>
      <w:proofErr w:type="spellEnd"/>
      <w:r w:rsidRPr="002E7090">
        <w:rPr>
          <w:rFonts w:ascii="Times New Roman" w:eastAsia="Calibri" w:hAnsi="Times New Roman" w:cs="Times New Roman"/>
          <w:sz w:val="28"/>
          <w:szCs w:val="28"/>
        </w:rPr>
        <w:t xml:space="preserve"> А. Ю. Міжнародно-правова заборона катування як фактор впливу на ефективність боротьби з тероризмом: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12.00.11 / </w:t>
      </w:r>
      <w:proofErr w:type="spellStart"/>
      <w:r w:rsidRPr="002E7090">
        <w:rPr>
          <w:rFonts w:ascii="Times New Roman" w:eastAsia="Calibri" w:hAnsi="Times New Roman" w:cs="Times New Roman"/>
          <w:sz w:val="28"/>
          <w:szCs w:val="28"/>
        </w:rPr>
        <w:t>Нац.ун</w:t>
      </w:r>
      <w:proofErr w:type="spellEnd"/>
      <w:r w:rsidRPr="002E7090">
        <w:rPr>
          <w:rFonts w:ascii="Times New Roman" w:eastAsia="Calibri" w:hAnsi="Times New Roman" w:cs="Times New Roman"/>
          <w:sz w:val="28"/>
          <w:szCs w:val="28"/>
        </w:rPr>
        <w:t xml:space="preserve">-т «Одеська юридична академія». – Одеса, 2017. – 19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Застосування ЄКПЛ у цивільному судочинстві : конвенція про захист прав людини і основоположних свобод та практика Європейського суду з прав людини: застосування у цивільному судочинстві: опорний конспект / Т. І. </w:t>
      </w:r>
      <w:proofErr w:type="spellStart"/>
      <w:r w:rsidRPr="002E7090">
        <w:rPr>
          <w:rFonts w:ascii="Times New Roman" w:eastAsia="Calibri" w:hAnsi="Times New Roman" w:cs="Times New Roman"/>
          <w:sz w:val="28"/>
          <w:szCs w:val="28"/>
        </w:rPr>
        <w:t>Фулей</w:t>
      </w:r>
      <w:proofErr w:type="spellEnd"/>
      <w:r w:rsidRPr="002E7090">
        <w:rPr>
          <w:rFonts w:ascii="Times New Roman" w:eastAsia="Calibri" w:hAnsi="Times New Roman" w:cs="Times New Roman"/>
          <w:sz w:val="28"/>
          <w:szCs w:val="28"/>
        </w:rPr>
        <w:t xml:space="preserve">. – [В. о. Акад. суддів України]. – К.: Пульсари, 2007. – 52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Звіт Держдепартаменту США щодо торгівлі людьми в Україні у 2016 році [Електронний ресурс] : U. S. </w:t>
      </w:r>
      <w:proofErr w:type="spellStart"/>
      <w:r w:rsidRPr="002E7090">
        <w:rPr>
          <w:rFonts w:ascii="Times New Roman" w:eastAsia="Calibri" w:hAnsi="Times New Roman" w:cs="Times New Roman"/>
          <w:sz w:val="28"/>
          <w:szCs w:val="28"/>
        </w:rPr>
        <w:t>Department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of</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State</w:t>
      </w:r>
      <w:proofErr w:type="spellEnd"/>
      <w:r w:rsidRPr="002E7090">
        <w:rPr>
          <w:rFonts w:ascii="Times New Roman" w:eastAsia="Calibri" w:hAnsi="Times New Roman" w:cs="Times New Roman"/>
          <w:sz w:val="28"/>
          <w:szCs w:val="28"/>
        </w:rPr>
        <w:t xml:space="preserve"> 2016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Persons</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Report</w:t>
      </w:r>
      <w:proofErr w:type="spellEnd"/>
      <w:r w:rsidRPr="002E7090">
        <w:rPr>
          <w:rFonts w:ascii="Times New Roman" w:eastAsia="Calibri" w:hAnsi="Times New Roman" w:cs="Times New Roman"/>
          <w:sz w:val="28"/>
          <w:szCs w:val="28"/>
        </w:rPr>
        <w:t xml:space="preserve"> – Режим доступу : https://www.state.gov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napToGrid w:val="0"/>
          <w:sz w:val="28"/>
          <w:szCs w:val="28"/>
        </w:rPr>
        <w:t xml:space="preserve">Звіт Європейської комісії про виконання Україною Плану дій щодо лібералізації ЄС візового режиму для України за 2015 рік </w:t>
      </w:r>
      <w:r w:rsidRPr="002E7090">
        <w:rPr>
          <w:rFonts w:ascii="Times New Roman" w:eastAsia="Calibri" w:hAnsi="Times New Roman" w:cs="Times New Roman"/>
          <w:sz w:val="28"/>
          <w:szCs w:val="28"/>
        </w:rPr>
        <w:t xml:space="preserve">[Електронний ресурс] : </w:t>
      </w:r>
      <w:proofErr w:type="spellStart"/>
      <w:r w:rsidRPr="002E7090">
        <w:rPr>
          <w:rFonts w:ascii="Times New Roman" w:eastAsia="Calibri" w:hAnsi="Times New Roman" w:cs="Times New Roman"/>
          <w:snapToGrid w:val="0"/>
          <w:sz w:val="28"/>
          <w:szCs w:val="28"/>
        </w:rPr>
        <w:t>European</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Comission</w:t>
      </w:r>
      <w:proofErr w:type="spellEnd"/>
      <w:r w:rsidRPr="002E7090">
        <w:rPr>
          <w:rFonts w:ascii="Times New Roman" w:eastAsia="Calibri" w:hAnsi="Times New Roman" w:cs="Times New Roman"/>
          <w:snapToGrid w:val="0"/>
          <w:sz w:val="28"/>
          <w:szCs w:val="28"/>
        </w:rPr>
        <w:t xml:space="preserve"> </w:t>
      </w:r>
      <w:proofErr w:type="spellStart"/>
      <w:r w:rsidRPr="002E7090">
        <w:rPr>
          <w:rFonts w:ascii="Times New Roman" w:eastAsia="Calibri" w:hAnsi="Times New Roman" w:cs="Times New Roman"/>
          <w:snapToGrid w:val="0"/>
          <w:sz w:val="28"/>
          <w:szCs w:val="28"/>
        </w:rPr>
        <w:t>Report</w:t>
      </w:r>
      <w:proofErr w:type="spellEnd"/>
      <w:r w:rsidRPr="002E7090">
        <w:rPr>
          <w:rFonts w:ascii="Times New Roman" w:eastAsia="Calibri" w:hAnsi="Times New Roman" w:cs="Times New Roman"/>
          <w:sz w:val="28"/>
          <w:szCs w:val="28"/>
        </w:rPr>
        <w:t xml:space="preserve">– Режим доступу : http://ec.europa.eu/anti-trafficking/content/nip_en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Катування та жорстоке поводження з дітьми в Україні / Романов М., </w:t>
      </w:r>
      <w:proofErr w:type="spellStart"/>
      <w:r w:rsidRPr="002E7090">
        <w:rPr>
          <w:rFonts w:ascii="Times New Roman" w:eastAsia="Calibri" w:hAnsi="Times New Roman" w:cs="Times New Roman"/>
          <w:sz w:val="28"/>
          <w:szCs w:val="28"/>
        </w:rPr>
        <w:t>Токарев</w:t>
      </w:r>
      <w:proofErr w:type="spellEnd"/>
      <w:r w:rsidRPr="002E7090">
        <w:rPr>
          <w:rFonts w:ascii="Times New Roman" w:eastAsia="Calibri" w:hAnsi="Times New Roman" w:cs="Times New Roman"/>
          <w:sz w:val="28"/>
          <w:szCs w:val="28"/>
        </w:rPr>
        <w:t xml:space="preserve"> Г., Пушкар В., </w:t>
      </w:r>
      <w:proofErr w:type="spellStart"/>
      <w:r w:rsidRPr="002E7090">
        <w:rPr>
          <w:rFonts w:ascii="Times New Roman" w:eastAsia="Calibri" w:hAnsi="Times New Roman" w:cs="Times New Roman"/>
          <w:sz w:val="28"/>
          <w:szCs w:val="28"/>
        </w:rPr>
        <w:t>Картопольцева</w:t>
      </w:r>
      <w:proofErr w:type="spellEnd"/>
      <w:r w:rsidRPr="002E7090">
        <w:rPr>
          <w:rFonts w:ascii="Times New Roman" w:eastAsia="Calibri" w:hAnsi="Times New Roman" w:cs="Times New Roman"/>
          <w:sz w:val="28"/>
          <w:szCs w:val="28"/>
        </w:rPr>
        <w:t xml:space="preserve"> Н. – [Харківська правозахисна група] / [За </w:t>
      </w:r>
      <w:proofErr w:type="spellStart"/>
      <w:r w:rsidRPr="002E7090">
        <w:rPr>
          <w:rFonts w:ascii="Times New Roman" w:eastAsia="Calibri" w:hAnsi="Times New Roman" w:cs="Times New Roman"/>
          <w:sz w:val="28"/>
          <w:szCs w:val="28"/>
        </w:rPr>
        <w:t>заг</w:t>
      </w:r>
      <w:proofErr w:type="spellEnd"/>
      <w:r w:rsidRPr="002E7090">
        <w:rPr>
          <w:rFonts w:ascii="Times New Roman" w:eastAsia="Calibri" w:hAnsi="Times New Roman" w:cs="Times New Roman"/>
          <w:sz w:val="28"/>
          <w:szCs w:val="28"/>
        </w:rPr>
        <w:t xml:space="preserve">. ред. Є. Ю. Захарова]. – Харків : Права людини, 2013. – 241 с.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Катування та неналежне поводження з дітьми, які перебувають в конфлікті з законом в Україні / Дослідження 2012-2013 рр. за підтримки офісу Уповноваженого Верховної Ради з прав людини у рамках спільного </w:t>
      </w:r>
      <w:r w:rsidRPr="002E7090">
        <w:rPr>
          <w:rFonts w:ascii="Times New Roman" w:eastAsia="Calibri" w:hAnsi="Times New Roman" w:cs="Times New Roman"/>
          <w:sz w:val="28"/>
          <w:szCs w:val="28"/>
        </w:rPr>
        <w:lastRenderedPageBreak/>
        <w:t xml:space="preserve">проекту Європейської Комісії та Представництва Дитячого фонду ООН в Україні. – Київ, ТОВ «ВПК «Обнова», 2013. – 23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Кваліфікація злочинів : Навчальний посібник [Текст]  // </w:t>
      </w:r>
      <w:proofErr w:type="spellStart"/>
      <w:r w:rsidRPr="002E7090">
        <w:rPr>
          <w:rFonts w:ascii="Times New Roman" w:eastAsia="Calibri" w:hAnsi="Times New Roman" w:cs="Times New Roman"/>
          <w:sz w:val="28"/>
          <w:szCs w:val="28"/>
        </w:rPr>
        <w:t>Панов</w:t>
      </w:r>
      <w:proofErr w:type="spellEnd"/>
      <w:r w:rsidRPr="002E7090">
        <w:rPr>
          <w:rFonts w:ascii="Times New Roman" w:eastAsia="Calibri" w:hAnsi="Times New Roman" w:cs="Times New Roman"/>
          <w:sz w:val="28"/>
          <w:szCs w:val="28"/>
        </w:rPr>
        <w:t xml:space="preserve"> М. І., Анісімов Г. М., </w:t>
      </w:r>
      <w:proofErr w:type="spellStart"/>
      <w:r w:rsidRPr="002E7090">
        <w:rPr>
          <w:rFonts w:ascii="Times New Roman" w:eastAsia="Calibri" w:hAnsi="Times New Roman" w:cs="Times New Roman"/>
          <w:sz w:val="28"/>
          <w:szCs w:val="28"/>
        </w:rPr>
        <w:t>Володіна</w:t>
      </w:r>
      <w:proofErr w:type="spellEnd"/>
      <w:r w:rsidRPr="002E7090">
        <w:rPr>
          <w:rFonts w:ascii="Times New Roman" w:eastAsia="Calibri" w:hAnsi="Times New Roman" w:cs="Times New Roman"/>
          <w:sz w:val="28"/>
          <w:szCs w:val="28"/>
        </w:rPr>
        <w:t xml:space="preserve"> О. О., Зінченко І. О. ; за ред. М. І. Панова. – </w:t>
      </w:r>
      <w:proofErr w:type="spellStart"/>
      <w:r w:rsidRPr="002E7090">
        <w:rPr>
          <w:rFonts w:ascii="Times New Roman" w:eastAsia="Calibri" w:hAnsi="Times New Roman" w:cs="Times New Roman"/>
          <w:sz w:val="28"/>
          <w:szCs w:val="28"/>
        </w:rPr>
        <w:t>Х.:Право</w:t>
      </w:r>
      <w:proofErr w:type="spellEnd"/>
      <w:r w:rsidRPr="002E7090">
        <w:rPr>
          <w:rFonts w:ascii="Times New Roman" w:eastAsia="Calibri" w:hAnsi="Times New Roman" w:cs="Times New Roman"/>
          <w:sz w:val="28"/>
          <w:szCs w:val="28"/>
        </w:rPr>
        <w:t>, 2017. –  356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Комаха О. В. Слідчий огляд: сутність, види, тактика проведення огляду місця події і тактика використання техніко-криміналістичних засобів та спеціальних знань (конспект лекцій) [Текст] / О. В. Комаха // – Д.:ІМА-Прес, 2014. –  396 с.</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Координатор ОБСЄ та заходи щодо протидії торгівлі людьми [Електронний ресурс] : </w:t>
      </w:r>
      <w:proofErr w:type="spellStart"/>
      <w:r w:rsidRPr="002E7090">
        <w:rPr>
          <w:rFonts w:ascii="Times New Roman" w:eastAsia="Calibri" w:hAnsi="Times New Roman" w:cs="Times New Roman"/>
          <w:sz w:val="28"/>
          <w:szCs w:val="28"/>
        </w:rPr>
        <w:t>Organization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for</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Security</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and</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Cooperation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Europe</w:t>
      </w:r>
      <w:proofErr w:type="spellEnd"/>
      <w:r w:rsidRPr="002E7090">
        <w:rPr>
          <w:rFonts w:ascii="Times New Roman" w:eastAsia="Calibri" w:hAnsi="Times New Roman" w:cs="Times New Roman"/>
          <w:sz w:val="28"/>
          <w:szCs w:val="28"/>
        </w:rPr>
        <w:t xml:space="preserve"> – Режим доступу: http://www.osce.org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Коруц</w:t>
      </w:r>
      <w:proofErr w:type="spellEnd"/>
      <w:r w:rsidRPr="002E7090">
        <w:rPr>
          <w:rFonts w:ascii="Times New Roman" w:eastAsia="Calibri" w:hAnsi="Times New Roman" w:cs="Times New Roman"/>
          <w:sz w:val="28"/>
          <w:szCs w:val="28"/>
        </w:rPr>
        <w:t xml:space="preserve"> У. З. Міжнародно-правовий захист права на справедливий судовий розгляд в практиці Європейського суду з прав людини та правозастосовна практика України : автореф.12.00.11 / У. З. </w:t>
      </w:r>
      <w:proofErr w:type="spellStart"/>
      <w:r w:rsidRPr="002E7090">
        <w:rPr>
          <w:rFonts w:ascii="Times New Roman" w:eastAsia="Calibri" w:hAnsi="Times New Roman" w:cs="Times New Roman"/>
          <w:sz w:val="28"/>
          <w:szCs w:val="28"/>
        </w:rPr>
        <w:t>Коруц</w:t>
      </w:r>
      <w:proofErr w:type="spellEnd"/>
      <w:r w:rsidRPr="002E7090">
        <w:rPr>
          <w:rFonts w:ascii="Times New Roman" w:eastAsia="Calibri" w:hAnsi="Times New Roman" w:cs="Times New Roman"/>
          <w:sz w:val="28"/>
          <w:szCs w:val="28"/>
        </w:rPr>
        <w:t xml:space="preserve">. – Ін-т законодавства Верховної Ради України. – Київ, 2015. – 21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Кримінальне право України. Особлива частина : Підручник [Текст]  // </w:t>
      </w:r>
      <w:proofErr w:type="spellStart"/>
      <w:r w:rsidRPr="002E7090">
        <w:rPr>
          <w:rFonts w:ascii="Times New Roman" w:eastAsia="Calibri" w:hAnsi="Times New Roman" w:cs="Times New Roman"/>
          <w:sz w:val="28"/>
          <w:szCs w:val="28"/>
        </w:rPr>
        <w:t>Тацій</w:t>
      </w:r>
      <w:proofErr w:type="spellEnd"/>
      <w:r w:rsidRPr="002E7090">
        <w:rPr>
          <w:rFonts w:ascii="Times New Roman" w:eastAsia="Calibri" w:hAnsi="Times New Roman" w:cs="Times New Roman"/>
          <w:sz w:val="28"/>
          <w:szCs w:val="28"/>
        </w:rPr>
        <w:t xml:space="preserve"> В. Я., Борисов В. І., </w:t>
      </w:r>
      <w:proofErr w:type="spellStart"/>
      <w:r w:rsidRPr="002E7090">
        <w:rPr>
          <w:rFonts w:ascii="Times New Roman" w:eastAsia="Calibri" w:hAnsi="Times New Roman" w:cs="Times New Roman"/>
          <w:sz w:val="28"/>
          <w:szCs w:val="28"/>
        </w:rPr>
        <w:t>Тютюгін</w:t>
      </w:r>
      <w:proofErr w:type="spellEnd"/>
      <w:r w:rsidRPr="002E7090">
        <w:rPr>
          <w:rFonts w:ascii="Times New Roman" w:eastAsia="Calibri" w:hAnsi="Times New Roman" w:cs="Times New Roman"/>
          <w:sz w:val="28"/>
          <w:szCs w:val="28"/>
        </w:rPr>
        <w:t xml:space="preserve"> В. І. ; за ред. В. Я. </w:t>
      </w:r>
      <w:proofErr w:type="spellStart"/>
      <w:r w:rsidRPr="002E7090">
        <w:rPr>
          <w:rFonts w:ascii="Times New Roman" w:eastAsia="Calibri" w:hAnsi="Times New Roman" w:cs="Times New Roman"/>
          <w:sz w:val="28"/>
          <w:szCs w:val="28"/>
        </w:rPr>
        <w:t>Тація</w:t>
      </w:r>
      <w:proofErr w:type="spellEnd"/>
      <w:r w:rsidRPr="002E7090">
        <w:rPr>
          <w:rFonts w:ascii="Times New Roman" w:eastAsia="Calibri" w:hAnsi="Times New Roman" w:cs="Times New Roman"/>
          <w:sz w:val="28"/>
          <w:szCs w:val="28"/>
        </w:rPr>
        <w:t xml:space="preserve">. – </w:t>
      </w:r>
      <w:proofErr w:type="spellStart"/>
      <w:r w:rsidRPr="002E7090">
        <w:rPr>
          <w:rFonts w:ascii="Times New Roman" w:eastAsia="Calibri" w:hAnsi="Times New Roman" w:cs="Times New Roman"/>
          <w:sz w:val="28"/>
          <w:szCs w:val="28"/>
        </w:rPr>
        <w:t>Х.:Право</w:t>
      </w:r>
      <w:proofErr w:type="spellEnd"/>
      <w:r w:rsidRPr="002E7090">
        <w:rPr>
          <w:rFonts w:ascii="Times New Roman" w:eastAsia="Calibri" w:hAnsi="Times New Roman" w:cs="Times New Roman"/>
          <w:sz w:val="28"/>
          <w:szCs w:val="28"/>
        </w:rPr>
        <w:t>, 2015. –  680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Кримінальне право України: Навчальний посібник [Текст] // Г. І. </w:t>
      </w:r>
      <w:proofErr w:type="spellStart"/>
      <w:r w:rsidRPr="002E7090">
        <w:rPr>
          <w:rFonts w:ascii="Times New Roman" w:eastAsia="Calibri" w:hAnsi="Times New Roman" w:cs="Times New Roman"/>
          <w:sz w:val="28"/>
          <w:szCs w:val="28"/>
        </w:rPr>
        <w:t>Жаровська</w:t>
      </w:r>
      <w:proofErr w:type="spellEnd"/>
      <w:r w:rsidRPr="002E7090">
        <w:rPr>
          <w:rFonts w:ascii="Times New Roman" w:eastAsia="Calibri" w:hAnsi="Times New Roman" w:cs="Times New Roman"/>
          <w:sz w:val="28"/>
          <w:szCs w:val="28"/>
        </w:rPr>
        <w:t xml:space="preserve">, О. В. </w:t>
      </w:r>
      <w:proofErr w:type="spellStart"/>
      <w:r w:rsidRPr="002E7090">
        <w:rPr>
          <w:rFonts w:ascii="Times New Roman" w:eastAsia="Calibri" w:hAnsi="Times New Roman" w:cs="Times New Roman"/>
          <w:sz w:val="28"/>
          <w:szCs w:val="28"/>
        </w:rPr>
        <w:t>Ющик</w:t>
      </w:r>
      <w:proofErr w:type="spellEnd"/>
      <w:r w:rsidRPr="002E7090">
        <w:rPr>
          <w:rFonts w:ascii="Times New Roman" w:eastAsia="Calibri" w:hAnsi="Times New Roman" w:cs="Times New Roman"/>
          <w:sz w:val="28"/>
          <w:szCs w:val="28"/>
        </w:rPr>
        <w:t>. – Ч.: Чернівецький національний університет, 2013. –  304 с.</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napToGrid w:val="0"/>
          <w:sz w:val="28"/>
          <w:szCs w:val="28"/>
        </w:rPr>
        <w:t xml:space="preserve">Кримінальний кодекс України: Науково-практичний коментар </w:t>
      </w:r>
      <w:r w:rsidRPr="002E7090">
        <w:rPr>
          <w:rFonts w:ascii="Times New Roman" w:eastAsia="Calibri" w:hAnsi="Times New Roman" w:cs="Times New Roman"/>
          <w:sz w:val="28"/>
          <w:szCs w:val="28"/>
        </w:rPr>
        <w:t xml:space="preserve">[Текст] // Бойко А. М., </w:t>
      </w:r>
      <w:proofErr w:type="spellStart"/>
      <w:r w:rsidRPr="002E7090">
        <w:rPr>
          <w:rFonts w:ascii="Times New Roman" w:eastAsia="Calibri" w:hAnsi="Times New Roman" w:cs="Times New Roman"/>
          <w:sz w:val="28"/>
          <w:szCs w:val="28"/>
        </w:rPr>
        <w:t>Брич</w:t>
      </w:r>
      <w:proofErr w:type="spellEnd"/>
      <w:r w:rsidRPr="002E7090">
        <w:rPr>
          <w:rFonts w:ascii="Times New Roman" w:eastAsia="Calibri" w:hAnsi="Times New Roman" w:cs="Times New Roman"/>
          <w:sz w:val="28"/>
          <w:szCs w:val="28"/>
        </w:rPr>
        <w:t xml:space="preserve"> Л. П., Грищук В. К., </w:t>
      </w:r>
      <w:proofErr w:type="spellStart"/>
      <w:r w:rsidRPr="002E7090">
        <w:rPr>
          <w:rFonts w:ascii="Times New Roman" w:eastAsia="Calibri" w:hAnsi="Times New Roman" w:cs="Times New Roman"/>
          <w:sz w:val="28"/>
          <w:szCs w:val="28"/>
        </w:rPr>
        <w:t>Дудоров</w:t>
      </w:r>
      <w:proofErr w:type="spellEnd"/>
      <w:r w:rsidRPr="002E7090">
        <w:rPr>
          <w:rFonts w:ascii="Times New Roman" w:eastAsia="Calibri" w:hAnsi="Times New Roman" w:cs="Times New Roman"/>
          <w:sz w:val="28"/>
          <w:szCs w:val="28"/>
        </w:rPr>
        <w:t xml:space="preserve"> О. О., Мельник М. І, Музика А. А., Навроцький В. О., Ришелюк А. М., Хавронюк М. І.; за ред. А. М. Бойка. – К.:КНТ. – 2016. –  630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Кримінологія. Загальна та Особлива частини. 2-ге видання перероб. і </w:t>
      </w:r>
      <w:proofErr w:type="spellStart"/>
      <w:r w:rsidRPr="002E7090">
        <w:rPr>
          <w:rFonts w:ascii="Times New Roman" w:eastAsia="Calibri" w:hAnsi="Times New Roman" w:cs="Times New Roman"/>
          <w:sz w:val="28"/>
          <w:szCs w:val="28"/>
        </w:rPr>
        <w:t>доп</w:t>
      </w:r>
      <w:proofErr w:type="spellEnd"/>
      <w:r w:rsidRPr="002E7090">
        <w:rPr>
          <w:rFonts w:ascii="Times New Roman" w:eastAsia="Calibri" w:hAnsi="Times New Roman" w:cs="Times New Roman"/>
          <w:sz w:val="28"/>
          <w:szCs w:val="28"/>
        </w:rPr>
        <w:t xml:space="preserve">. : Підручник [Текст]  // </w:t>
      </w:r>
      <w:proofErr w:type="spellStart"/>
      <w:r w:rsidRPr="002E7090">
        <w:rPr>
          <w:rFonts w:ascii="Times New Roman" w:eastAsia="Calibri" w:hAnsi="Times New Roman" w:cs="Times New Roman"/>
          <w:sz w:val="28"/>
          <w:szCs w:val="28"/>
        </w:rPr>
        <w:t>Даньшин</w:t>
      </w:r>
      <w:proofErr w:type="spellEnd"/>
      <w:r w:rsidRPr="002E7090">
        <w:rPr>
          <w:rFonts w:ascii="Times New Roman" w:eastAsia="Calibri" w:hAnsi="Times New Roman" w:cs="Times New Roman"/>
          <w:sz w:val="28"/>
          <w:szCs w:val="28"/>
        </w:rPr>
        <w:t xml:space="preserve"> І. М., </w:t>
      </w:r>
      <w:proofErr w:type="spellStart"/>
      <w:r w:rsidRPr="002E7090">
        <w:rPr>
          <w:rFonts w:ascii="Times New Roman" w:eastAsia="Calibri" w:hAnsi="Times New Roman" w:cs="Times New Roman"/>
          <w:sz w:val="28"/>
          <w:szCs w:val="28"/>
        </w:rPr>
        <w:t>Голіна</w:t>
      </w:r>
      <w:proofErr w:type="spellEnd"/>
      <w:r w:rsidRPr="002E7090">
        <w:rPr>
          <w:rFonts w:ascii="Times New Roman" w:eastAsia="Calibri" w:hAnsi="Times New Roman" w:cs="Times New Roman"/>
          <w:sz w:val="28"/>
          <w:szCs w:val="28"/>
        </w:rPr>
        <w:t xml:space="preserve"> В. В., </w:t>
      </w:r>
      <w:proofErr w:type="spellStart"/>
      <w:r w:rsidRPr="002E7090">
        <w:rPr>
          <w:rFonts w:ascii="Times New Roman" w:eastAsia="Calibri" w:hAnsi="Times New Roman" w:cs="Times New Roman"/>
          <w:sz w:val="28"/>
          <w:szCs w:val="28"/>
        </w:rPr>
        <w:t>Валуйська</w:t>
      </w:r>
      <w:proofErr w:type="spellEnd"/>
      <w:r w:rsidRPr="002E7090">
        <w:rPr>
          <w:rFonts w:ascii="Times New Roman" w:eastAsia="Calibri" w:hAnsi="Times New Roman" w:cs="Times New Roman"/>
          <w:sz w:val="28"/>
          <w:szCs w:val="28"/>
        </w:rPr>
        <w:t xml:space="preserve"> М. Ю., </w:t>
      </w:r>
      <w:proofErr w:type="spellStart"/>
      <w:r w:rsidRPr="002E7090">
        <w:rPr>
          <w:rFonts w:ascii="Times New Roman" w:eastAsia="Calibri" w:hAnsi="Times New Roman" w:cs="Times New Roman"/>
          <w:sz w:val="28"/>
          <w:szCs w:val="28"/>
        </w:rPr>
        <w:t>Лисодєд</w:t>
      </w:r>
      <w:proofErr w:type="spellEnd"/>
      <w:r w:rsidRPr="002E7090">
        <w:rPr>
          <w:rFonts w:ascii="Times New Roman" w:eastAsia="Calibri" w:hAnsi="Times New Roman" w:cs="Times New Roman"/>
          <w:sz w:val="28"/>
          <w:szCs w:val="28"/>
        </w:rPr>
        <w:t xml:space="preserve"> О. В., Лукашевич С. Ю., Лукаш А. С. ; за ред. І. М. </w:t>
      </w:r>
      <w:proofErr w:type="spellStart"/>
      <w:r w:rsidRPr="002E7090">
        <w:rPr>
          <w:rFonts w:ascii="Times New Roman" w:eastAsia="Calibri" w:hAnsi="Times New Roman" w:cs="Times New Roman"/>
          <w:sz w:val="28"/>
          <w:szCs w:val="28"/>
        </w:rPr>
        <w:t>Даньшина</w:t>
      </w:r>
      <w:proofErr w:type="spellEnd"/>
      <w:r w:rsidRPr="002E7090">
        <w:rPr>
          <w:rFonts w:ascii="Times New Roman" w:eastAsia="Calibri" w:hAnsi="Times New Roman" w:cs="Times New Roman"/>
          <w:sz w:val="28"/>
          <w:szCs w:val="28"/>
        </w:rPr>
        <w:t xml:space="preserve">. – </w:t>
      </w:r>
      <w:proofErr w:type="spellStart"/>
      <w:r w:rsidRPr="002E7090">
        <w:rPr>
          <w:rFonts w:ascii="Times New Roman" w:eastAsia="Calibri" w:hAnsi="Times New Roman" w:cs="Times New Roman"/>
          <w:sz w:val="28"/>
          <w:szCs w:val="28"/>
        </w:rPr>
        <w:t>Х.:Право</w:t>
      </w:r>
      <w:proofErr w:type="spellEnd"/>
      <w:r w:rsidRPr="002E7090">
        <w:rPr>
          <w:rFonts w:ascii="Times New Roman" w:eastAsia="Calibri" w:hAnsi="Times New Roman" w:cs="Times New Roman"/>
          <w:sz w:val="28"/>
          <w:szCs w:val="28"/>
        </w:rPr>
        <w:t>, 2009. –  288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lastRenderedPageBreak/>
        <w:t xml:space="preserve">Кримінальне право України. Загальна частина : Навчальний посібник [Текст]  // </w:t>
      </w:r>
      <w:proofErr w:type="spellStart"/>
      <w:r w:rsidRPr="002E7090">
        <w:rPr>
          <w:rFonts w:ascii="Times New Roman" w:eastAsia="Calibri" w:hAnsi="Times New Roman" w:cs="Times New Roman"/>
          <w:sz w:val="28"/>
          <w:szCs w:val="28"/>
        </w:rPr>
        <w:t>Тухляков</w:t>
      </w:r>
      <w:proofErr w:type="spellEnd"/>
      <w:r w:rsidRPr="002E7090">
        <w:rPr>
          <w:rFonts w:ascii="Times New Roman" w:eastAsia="Calibri" w:hAnsi="Times New Roman" w:cs="Times New Roman"/>
          <w:sz w:val="28"/>
          <w:szCs w:val="28"/>
        </w:rPr>
        <w:t xml:space="preserve"> В. О., Мирошниченко Н. А., </w:t>
      </w:r>
      <w:proofErr w:type="spellStart"/>
      <w:r w:rsidRPr="002E7090">
        <w:rPr>
          <w:rFonts w:ascii="Times New Roman" w:eastAsia="Calibri" w:hAnsi="Times New Roman" w:cs="Times New Roman"/>
          <w:sz w:val="28"/>
          <w:szCs w:val="28"/>
        </w:rPr>
        <w:t>Балобанова</w:t>
      </w:r>
      <w:proofErr w:type="spellEnd"/>
      <w:r w:rsidRPr="002E7090">
        <w:rPr>
          <w:rFonts w:ascii="Times New Roman" w:eastAsia="Calibri" w:hAnsi="Times New Roman" w:cs="Times New Roman"/>
          <w:sz w:val="28"/>
          <w:szCs w:val="28"/>
        </w:rPr>
        <w:t xml:space="preserve"> Д. О. ; за ред. В. О. </w:t>
      </w:r>
      <w:proofErr w:type="spellStart"/>
      <w:r w:rsidRPr="002E7090">
        <w:rPr>
          <w:rFonts w:ascii="Times New Roman" w:eastAsia="Calibri" w:hAnsi="Times New Roman" w:cs="Times New Roman"/>
          <w:sz w:val="28"/>
          <w:szCs w:val="28"/>
        </w:rPr>
        <w:t>Тухлякова</w:t>
      </w:r>
      <w:proofErr w:type="spellEnd"/>
      <w:r w:rsidRPr="002E7090">
        <w:rPr>
          <w:rFonts w:ascii="Times New Roman" w:eastAsia="Calibri" w:hAnsi="Times New Roman" w:cs="Times New Roman"/>
          <w:sz w:val="28"/>
          <w:szCs w:val="28"/>
        </w:rPr>
        <w:t xml:space="preserve">. – </w:t>
      </w:r>
      <w:proofErr w:type="spellStart"/>
      <w:r w:rsidRPr="002E7090">
        <w:rPr>
          <w:rFonts w:ascii="Times New Roman" w:eastAsia="Calibri" w:hAnsi="Times New Roman" w:cs="Times New Roman"/>
          <w:sz w:val="28"/>
          <w:szCs w:val="28"/>
        </w:rPr>
        <w:t>О.:Юридична</w:t>
      </w:r>
      <w:proofErr w:type="spellEnd"/>
      <w:r w:rsidRPr="002E7090">
        <w:rPr>
          <w:rFonts w:ascii="Times New Roman" w:eastAsia="Calibri" w:hAnsi="Times New Roman" w:cs="Times New Roman"/>
          <w:sz w:val="28"/>
          <w:szCs w:val="28"/>
        </w:rPr>
        <w:t xml:space="preserve"> література, 2014. –  128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Криміналістика. 4-те видання, перероб. і </w:t>
      </w:r>
      <w:proofErr w:type="spellStart"/>
      <w:r w:rsidRPr="002E7090">
        <w:rPr>
          <w:rFonts w:ascii="Times New Roman" w:eastAsia="Calibri" w:hAnsi="Times New Roman" w:cs="Times New Roman"/>
          <w:sz w:val="28"/>
          <w:szCs w:val="28"/>
        </w:rPr>
        <w:t>доп</w:t>
      </w:r>
      <w:proofErr w:type="spellEnd"/>
      <w:r w:rsidRPr="002E7090">
        <w:rPr>
          <w:rFonts w:ascii="Times New Roman" w:eastAsia="Calibri" w:hAnsi="Times New Roman" w:cs="Times New Roman"/>
          <w:sz w:val="28"/>
          <w:szCs w:val="28"/>
        </w:rPr>
        <w:t xml:space="preserve">. : Підручник [Текст]  //  за ред. В. Ю. </w:t>
      </w:r>
      <w:proofErr w:type="spellStart"/>
      <w:r w:rsidRPr="002E7090">
        <w:rPr>
          <w:rFonts w:ascii="Times New Roman" w:eastAsia="Calibri" w:hAnsi="Times New Roman" w:cs="Times New Roman"/>
          <w:sz w:val="28"/>
          <w:szCs w:val="28"/>
        </w:rPr>
        <w:t>Шепітька</w:t>
      </w:r>
      <w:proofErr w:type="spellEnd"/>
      <w:r w:rsidRPr="002E7090">
        <w:rPr>
          <w:rFonts w:ascii="Times New Roman" w:eastAsia="Calibri" w:hAnsi="Times New Roman" w:cs="Times New Roman"/>
          <w:sz w:val="28"/>
          <w:szCs w:val="28"/>
        </w:rPr>
        <w:t>. – Х.: Право, 2012. –  464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Криміналістика (курс лекцій) : Навчальний посібник [Текст]  // </w:t>
      </w:r>
      <w:proofErr w:type="spellStart"/>
      <w:r w:rsidRPr="002E7090">
        <w:rPr>
          <w:rFonts w:ascii="Times New Roman" w:eastAsia="Calibri" w:hAnsi="Times New Roman" w:cs="Times New Roman"/>
          <w:sz w:val="28"/>
          <w:szCs w:val="28"/>
        </w:rPr>
        <w:t>Будзінський</w:t>
      </w:r>
      <w:proofErr w:type="spellEnd"/>
      <w:r w:rsidRPr="002E7090">
        <w:rPr>
          <w:rFonts w:ascii="Times New Roman" w:eastAsia="Calibri" w:hAnsi="Times New Roman" w:cs="Times New Roman"/>
          <w:sz w:val="28"/>
          <w:szCs w:val="28"/>
        </w:rPr>
        <w:t xml:space="preserve"> М. Ю., </w:t>
      </w:r>
      <w:proofErr w:type="spellStart"/>
      <w:r w:rsidRPr="002E7090">
        <w:rPr>
          <w:rFonts w:ascii="Times New Roman" w:eastAsia="Calibri" w:hAnsi="Times New Roman" w:cs="Times New Roman"/>
          <w:sz w:val="28"/>
          <w:szCs w:val="28"/>
        </w:rPr>
        <w:t>Лускатов</w:t>
      </w:r>
      <w:proofErr w:type="spellEnd"/>
      <w:r w:rsidRPr="002E7090">
        <w:rPr>
          <w:rFonts w:ascii="Times New Roman" w:eastAsia="Calibri" w:hAnsi="Times New Roman" w:cs="Times New Roman"/>
          <w:sz w:val="28"/>
          <w:szCs w:val="28"/>
        </w:rPr>
        <w:t xml:space="preserve"> О. В., Пиріг І. В., </w:t>
      </w:r>
      <w:proofErr w:type="spellStart"/>
      <w:r w:rsidRPr="002E7090">
        <w:rPr>
          <w:rFonts w:ascii="Times New Roman" w:eastAsia="Calibri" w:hAnsi="Times New Roman" w:cs="Times New Roman"/>
          <w:sz w:val="28"/>
          <w:szCs w:val="28"/>
        </w:rPr>
        <w:t>Плетенець</w:t>
      </w:r>
      <w:proofErr w:type="spellEnd"/>
      <w:r w:rsidRPr="002E7090">
        <w:rPr>
          <w:rFonts w:ascii="Times New Roman" w:eastAsia="Calibri" w:hAnsi="Times New Roman" w:cs="Times New Roman"/>
          <w:sz w:val="28"/>
          <w:szCs w:val="28"/>
        </w:rPr>
        <w:t xml:space="preserve"> В. М., </w:t>
      </w:r>
      <w:proofErr w:type="spellStart"/>
      <w:r w:rsidRPr="002E7090">
        <w:rPr>
          <w:rFonts w:ascii="Times New Roman" w:eastAsia="Calibri" w:hAnsi="Times New Roman" w:cs="Times New Roman"/>
          <w:sz w:val="28"/>
          <w:szCs w:val="28"/>
        </w:rPr>
        <w:t>Чаплинський</w:t>
      </w:r>
      <w:proofErr w:type="spellEnd"/>
      <w:r w:rsidRPr="002E7090">
        <w:rPr>
          <w:rFonts w:ascii="Times New Roman" w:eastAsia="Calibri" w:hAnsi="Times New Roman" w:cs="Times New Roman"/>
          <w:sz w:val="28"/>
          <w:szCs w:val="28"/>
        </w:rPr>
        <w:t xml:space="preserve"> К. О., </w:t>
      </w:r>
      <w:proofErr w:type="spellStart"/>
      <w:r w:rsidRPr="002E7090">
        <w:rPr>
          <w:rFonts w:ascii="Times New Roman" w:eastAsia="Calibri" w:hAnsi="Times New Roman" w:cs="Times New Roman"/>
          <w:sz w:val="28"/>
          <w:szCs w:val="28"/>
        </w:rPr>
        <w:t>Чаплинська</w:t>
      </w:r>
      <w:proofErr w:type="spellEnd"/>
      <w:r w:rsidRPr="002E7090">
        <w:rPr>
          <w:rFonts w:ascii="Times New Roman" w:eastAsia="Calibri" w:hAnsi="Times New Roman" w:cs="Times New Roman"/>
          <w:sz w:val="28"/>
          <w:szCs w:val="28"/>
        </w:rPr>
        <w:t xml:space="preserve"> Ю. А. – </w:t>
      </w:r>
      <w:proofErr w:type="spellStart"/>
      <w:r w:rsidRPr="002E7090">
        <w:rPr>
          <w:rFonts w:ascii="Times New Roman" w:eastAsia="Calibri" w:hAnsi="Times New Roman" w:cs="Times New Roman"/>
          <w:sz w:val="28"/>
          <w:szCs w:val="28"/>
        </w:rPr>
        <w:t>Д.:Дніпропетровський</w:t>
      </w:r>
      <w:proofErr w:type="spellEnd"/>
      <w:r w:rsidRPr="002E7090">
        <w:rPr>
          <w:rFonts w:ascii="Times New Roman" w:eastAsia="Calibri" w:hAnsi="Times New Roman" w:cs="Times New Roman"/>
          <w:sz w:val="28"/>
          <w:szCs w:val="28"/>
        </w:rPr>
        <w:t xml:space="preserve"> державний університет внутрішніх справ, 2013. –  397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Криміналістика : Підручник [Текст]  //</w:t>
      </w:r>
      <w:proofErr w:type="spellStart"/>
      <w:r w:rsidRPr="002E7090">
        <w:rPr>
          <w:rFonts w:ascii="Times New Roman" w:eastAsia="Calibri" w:hAnsi="Times New Roman" w:cs="Times New Roman"/>
          <w:sz w:val="28"/>
          <w:szCs w:val="28"/>
        </w:rPr>
        <w:t>Варфоломєєва</w:t>
      </w:r>
      <w:proofErr w:type="spellEnd"/>
      <w:r w:rsidRPr="002E7090">
        <w:rPr>
          <w:rFonts w:ascii="Times New Roman" w:eastAsia="Calibri" w:hAnsi="Times New Roman" w:cs="Times New Roman"/>
          <w:sz w:val="28"/>
          <w:szCs w:val="28"/>
        </w:rPr>
        <w:t xml:space="preserve"> М. М., Гончаренко С. К. – </w:t>
      </w:r>
      <w:proofErr w:type="spellStart"/>
      <w:r w:rsidRPr="002E7090">
        <w:rPr>
          <w:rFonts w:ascii="Times New Roman" w:eastAsia="Calibri" w:hAnsi="Times New Roman" w:cs="Times New Roman"/>
          <w:sz w:val="28"/>
          <w:szCs w:val="28"/>
        </w:rPr>
        <w:t>К.:Юрінком</w:t>
      </w:r>
      <w:proofErr w:type="spellEnd"/>
      <w:r w:rsidRPr="002E7090">
        <w:rPr>
          <w:rFonts w:ascii="Times New Roman" w:eastAsia="Calibri" w:hAnsi="Times New Roman" w:cs="Times New Roman"/>
          <w:sz w:val="28"/>
          <w:szCs w:val="28"/>
        </w:rPr>
        <w:t xml:space="preserve"> Інтер, 2012. –  496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Криміналістика у питаннях і відповідях : Навчальний посібник [Текст]  // Іщенко А. В., </w:t>
      </w:r>
      <w:proofErr w:type="spellStart"/>
      <w:r w:rsidRPr="002E7090">
        <w:rPr>
          <w:rFonts w:ascii="Times New Roman" w:eastAsia="Calibri" w:hAnsi="Times New Roman" w:cs="Times New Roman"/>
          <w:sz w:val="28"/>
          <w:szCs w:val="28"/>
        </w:rPr>
        <w:t>Пясковський</w:t>
      </w:r>
      <w:proofErr w:type="spellEnd"/>
      <w:r w:rsidRPr="002E7090">
        <w:rPr>
          <w:rFonts w:ascii="Times New Roman" w:eastAsia="Calibri" w:hAnsi="Times New Roman" w:cs="Times New Roman"/>
          <w:sz w:val="28"/>
          <w:szCs w:val="28"/>
        </w:rPr>
        <w:t xml:space="preserve"> В. В., </w:t>
      </w:r>
      <w:proofErr w:type="spellStart"/>
      <w:r w:rsidRPr="002E7090">
        <w:rPr>
          <w:rFonts w:ascii="Times New Roman" w:eastAsia="Calibri" w:hAnsi="Times New Roman" w:cs="Times New Roman"/>
          <w:sz w:val="28"/>
          <w:szCs w:val="28"/>
        </w:rPr>
        <w:t>Самарін</w:t>
      </w:r>
      <w:proofErr w:type="spellEnd"/>
      <w:r w:rsidRPr="002E7090">
        <w:rPr>
          <w:rFonts w:ascii="Times New Roman" w:eastAsia="Calibri" w:hAnsi="Times New Roman" w:cs="Times New Roman"/>
          <w:sz w:val="28"/>
          <w:szCs w:val="28"/>
        </w:rPr>
        <w:t xml:space="preserve"> А. В., </w:t>
      </w:r>
      <w:proofErr w:type="spellStart"/>
      <w:r w:rsidRPr="002E7090">
        <w:rPr>
          <w:rFonts w:ascii="Times New Roman" w:eastAsia="Calibri" w:hAnsi="Times New Roman" w:cs="Times New Roman"/>
          <w:sz w:val="28"/>
          <w:szCs w:val="28"/>
        </w:rPr>
        <w:t>Чорноус</w:t>
      </w:r>
      <w:proofErr w:type="spellEnd"/>
      <w:r w:rsidRPr="002E7090">
        <w:rPr>
          <w:rFonts w:ascii="Times New Roman" w:eastAsia="Calibri" w:hAnsi="Times New Roman" w:cs="Times New Roman"/>
          <w:sz w:val="28"/>
          <w:szCs w:val="28"/>
        </w:rPr>
        <w:t xml:space="preserve"> Ю. М. – </w:t>
      </w:r>
      <w:proofErr w:type="spellStart"/>
      <w:r w:rsidRPr="002E7090">
        <w:rPr>
          <w:rFonts w:ascii="Times New Roman" w:eastAsia="Calibri" w:hAnsi="Times New Roman" w:cs="Times New Roman"/>
          <w:sz w:val="28"/>
          <w:szCs w:val="28"/>
        </w:rPr>
        <w:t>К.:Центр</w:t>
      </w:r>
      <w:proofErr w:type="spellEnd"/>
      <w:r w:rsidRPr="002E7090">
        <w:rPr>
          <w:rFonts w:ascii="Times New Roman" w:eastAsia="Calibri" w:hAnsi="Times New Roman" w:cs="Times New Roman"/>
          <w:sz w:val="28"/>
          <w:szCs w:val="28"/>
        </w:rPr>
        <w:t xml:space="preserve"> учбової літератури, 2016. –  118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Криміналістика : </w:t>
      </w:r>
      <w:proofErr w:type="spellStart"/>
      <w:r w:rsidRPr="002E7090">
        <w:rPr>
          <w:rFonts w:ascii="Times New Roman" w:eastAsia="Calibri" w:hAnsi="Times New Roman" w:cs="Times New Roman"/>
          <w:sz w:val="28"/>
          <w:szCs w:val="28"/>
        </w:rPr>
        <w:t>Навч</w:t>
      </w:r>
      <w:proofErr w:type="spellEnd"/>
      <w:r w:rsidRPr="002E7090">
        <w:rPr>
          <w:rFonts w:ascii="Times New Roman" w:eastAsia="Calibri" w:hAnsi="Times New Roman" w:cs="Times New Roman"/>
          <w:sz w:val="28"/>
          <w:szCs w:val="28"/>
        </w:rPr>
        <w:t xml:space="preserve">.-метод. посібник, вид. 4-те, </w:t>
      </w:r>
      <w:proofErr w:type="spellStart"/>
      <w:r w:rsidRPr="002E7090">
        <w:rPr>
          <w:rFonts w:ascii="Times New Roman" w:eastAsia="Calibri" w:hAnsi="Times New Roman" w:cs="Times New Roman"/>
          <w:sz w:val="28"/>
          <w:szCs w:val="28"/>
        </w:rPr>
        <w:t>випр</w:t>
      </w:r>
      <w:proofErr w:type="spellEnd"/>
      <w:r w:rsidRPr="002E7090">
        <w:rPr>
          <w:rFonts w:ascii="Times New Roman" w:eastAsia="Calibri" w:hAnsi="Times New Roman" w:cs="Times New Roman"/>
          <w:sz w:val="28"/>
          <w:szCs w:val="28"/>
        </w:rPr>
        <w:t xml:space="preserve">. і </w:t>
      </w:r>
      <w:proofErr w:type="spellStart"/>
      <w:r w:rsidRPr="002E7090">
        <w:rPr>
          <w:rFonts w:ascii="Times New Roman" w:eastAsia="Calibri" w:hAnsi="Times New Roman" w:cs="Times New Roman"/>
          <w:sz w:val="28"/>
          <w:szCs w:val="28"/>
        </w:rPr>
        <w:t>доп</w:t>
      </w:r>
      <w:proofErr w:type="spellEnd"/>
      <w:r w:rsidRPr="002E7090">
        <w:rPr>
          <w:rFonts w:ascii="Times New Roman" w:eastAsia="Calibri" w:hAnsi="Times New Roman" w:cs="Times New Roman"/>
          <w:sz w:val="28"/>
          <w:szCs w:val="28"/>
        </w:rPr>
        <w:t xml:space="preserve">. [Текст]  // Шульга М. М., </w:t>
      </w:r>
      <w:proofErr w:type="spellStart"/>
      <w:r w:rsidRPr="002E7090">
        <w:rPr>
          <w:rFonts w:ascii="Times New Roman" w:eastAsia="Calibri" w:hAnsi="Times New Roman" w:cs="Times New Roman"/>
          <w:sz w:val="28"/>
          <w:szCs w:val="28"/>
        </w:rPr>
        <w:t>Плахотіна</w:t>
      </w:r>
      <w:proofErr w:type="spellEnd"/>
      <w:r w:rsidRPr="002E7090">
        <w:rPr>
          <w:rFonts w:ascii="Times New Roman" w:eastAsia="Calibri" w:hAnsi="Times New Roman" w:cs="Times New Roman"/>
          <w:sz w:val="28"/>
          <w:szCs w:val="28"/>
        </w:rPr>
        <w:t xml:space="preserve"> В. М., </w:t>
      </w:r>
      <w:proofErr w:type="spellStart"/>
      <w:r w:rsidRPr="002E7090">
        <w:rPr>
          <w:rFonts w:ascii="Times New Roman" w:eastAsia="Calibri" w:hAnsi="Times New Roman" w:cs="Times New Roman"/>
          <w:sz w:val="28"/>
          <w:szCs w:val="28"/>
        </w:rPr>
        <w:t>Баланюк</w:t>
      </w:r>
      <w:proofErr w:type="spellEnd"/>
      <w:r w:rsidRPr="002E7090">
        <w:rPr>
          <w:rFonts w:ascii="Times New Roman" w:eastAsia="Calibri" w:hAnsi="Times New Roman" w:cs="Times New Roman"/>
          <w:sz w:val="28"/>
          <w:szCs w:val="28"/>
        </w:rPr>
        <w:t xml:space="preserve"> О. В. – </w:t>
      </w:r>
      <w:proofErr w:type="spellStart"/>
      <w:r w:rsidRPr="002E7090">
        <w:rPr>
          <w:rFonts w:ascii="Times New Roman" w:eastAsia="Calibri" w:hAnsi="Times New Roman" w:cs="Times New Roman"/>
          <w:sz w:val="28"/>
          <w:szCs w:val="28"/>
        </w:rPr>
        <w:t>О.:Фенікс</w:t>
      </w:r>
      <w:proofErr w:type="spellEnd"/>
      <w:r w:rsidRPr="002E7090">
        <w:rPr>
          <w:rFonts w:ascii="Times New Roman" w:eastAsia="Calibri" w:hAnsi="Times New Roman" w:cs="Times New Roman"/>
          <w:sz w:val="28"/>
          <w:szCs w:val="28"/>
        </w:rPr>
        <w:t>, 2013. –  298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Криміналістична тактика. Системно-структурний аналіз : Підручник [Текст]  //  </w:t>
      </w:r>
      <w:proofErr w:type="spellStart"/>
      <w:r w:rsidRPr="002E7090">
        <w:rPr>
          <w:rFonts w:ascii="Times New Roman" w:eastAsia="Calibri" w:hAnsi="Times New Roman" w:cs="Times New Roman"/>
          <w:sz w:val="28"/>
          <w:szCs w:val="28"/>
        </w:rPr>
        <w:t>Шепітько</w:t>
      </w:r>
      <w:proofErr w:type="spellEnd"/>
      <w:r w:rsidRPr="002E7090">
        <w:rPr>
          <w:rFonts w:ascii="Times New Roman" w:eastAsia="Calibri" w:hAnsi="Times New Roman" w:cs="Times New Roman"/>
          <w:sz w:val="28"/>
          <w:szCs w:val="28"/>
        </w:rPr>
        <w:t xml:space="preserve"> В. Ю. – </w:t>
      </w:r>
      <w:proofErr w:type="spellStart"/>
      <w:r w:rsidRPr="002E7090">
        <w:rPr>
          <w:rFonts w:ascii="Times New Roman" w:eastAsia="Calibri" w:hAnsi="Times New Roman" w:cs="Times New Roman"/>
          <w:sz w:val="28"/>
          <w:szCs w:val="28"/>
        </w:rPr>
        <w:t>Х.:Харків</w:t>
      </w:r>
      <w:proofErr w:type="spellEnd"/>
      <w:r w:rsidRPr="002E7090">
        <w:rPr>
          <w:rFonts w:ascii="Times New Roman" w:eastAsia="Calibri" w:hAnsi="Times New Roman" w:cs="Times New Roman"/>
          <w:sz w:val="28"/>
          <w:szCs w:val="28"/>
        </w:rPr>
        <w:t xml:space="preserve"> юридичний, 2012. –  432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Кричун</w:t>
      </w:r>
      <w:proofErr w:type="spellEnd"/>
      <w:r w:rsidRPr="002E7090">
        <w:rPr>
          <w:rFonts w:ascii="Times New Roman" w:eastAsia="Calibri" w:hAnsi="Times New Roman" w:cs="Times New Roman"/>
          <w:sz w:val="28"/>
          <w:szCs w:val="28"/>
        </w:rPr>
        <w:t xml:space="preserve"> Ю. Проблема відмежування катування від деяких суміжних складів злочинів / Ю. </w:t>
      </w:r>
      <w:proofErr w:type="spellStart"/>
      <w:r w:rsidRPr="002E7090">
        <w:rPr>
          <w:rFonts w:ascii="Times New Roman" w:eastAsia="Calibri" w:hAnsi="Times New Roman" w:cs="Times New Roman"/>
          <w:sz w:val="28"/>
          <w:szCs w:val="28"/>
        </w:rPr>
        <w:t>Кричун</w:t>
      </w:r>
      <w:proofErr w:type="spellEnd"/>
      <w:r w:rsidRPr="002E7090">
        <w:rPr>
          <w:rFonts w:ascii="Times New Roman" w:eastAsia="Calibri" w:hAnsi="Times New Roman" w:cs="Times New Roman"/>
          <w:sz w:val="28"/>
          <w:szCs w:val="28"/>
        </w:rPr>
        <w:t xml:space="preserve"> // Підприємництво, господарство і право. – 2017. – №5. – С. 201-204.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Мельник Д. С., Щербина Л. І. Нелегальна міграція й торгівля людьми як прояви транснаціональної злочинності в Україні: актуальні проблеми протидії [Текст]  / Д. С. Мельник, Л. І. Щербина // К.: Право. – 2012. – С. 48-60.</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Міжвідомча координаційна група по боротьбі з торгівлею людьми, в тому числі захисту та підтримки жертв торгівлі людьми [Електронний ресурс] : </w:t>
      </w:r>
      <w:proofErr w:type="spellStart"/>
      <w:r w:rsidRPr="002E7090">
        <w:rPr>
          <w:rFonts w:ascii="Times New Roman" w:eastAsia="Calibri" w:hAnsi="Times New Roman" w:cs="Times New Roman"/>
          <w:sz w:val="28"/>
          <w:szCs w:val="28"/>
        </w:rPr>
        <w:t>The</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Inter-Agency</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Coordination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Group</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against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persons</w:t>
      </w:r>
      <w:proofErr w:type="spellEnd"/>
      <w:r w:rsidRPr="002E7090">
        <w:rPr>
          <w:rFonts w:ascii="Times New Roman" w:eastAsia="Calibri" w:hAnsi="Times New Roman" w:cs="Times New Roman"/>
          <w:sz w:val="28"/>
          <w:szCs w:val="28"/>
        </w:rPr>
        <w:t xml:space="preserve"> (ICAT) – Режим доступу: http://icat.network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Міжнародна організації міграції про статистику у сфері торгівлі людьми [Електронний ресурс] : UNODC </w:t>
      </w:r>
      <w:proofErr w:type="spellStart"/>
      <w:r w:rsidRPr="002E7090">
        <w:rPr>
          <w:rFonts w:ascii="Times New Roman" w:eastAsia="Calibri" w:hAnsi="Times New Roman" w:cs="Times New Roman"/>
          <w:sz w:val="28"/>
          <w:szCs w:val="28"/>
        </w:rPr>
        <w:t>about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statistics</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human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 </w:t>
      </w:r>
      <w:r w:rsidRPr="002E7090">
        <w:rPr>
          <w:rFonts w:ascii="Times New Roman" w:eastAsia="Calibri" w:hAnsi="Times New Roman" w:cs="Times New Roman"/>
          <w:sz w:val="28"/>
          <w:szCs w:val="28"/>
        </w:rPr>
        <w:lastRenderedPageBreak/>
        <w:t xml:space="preserve">Режим доступу : http://www.unodc.org/unodc/en/human-trafficking/glo-act/index.html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Міжнародна організації міграції щодо торгівлі людьми та незаконного вивезення мігрантів [Електронний ресурс] : UNODC </w:t>
      </w:r>
      <w:proofErr w:type="spellStart"/>
      <w:r w:rsidRPr="002E7090">
        <w:rPr>
          <w:rFonts w:ascii="Times New Roman" w:eastAsia="Calibri" w:hAnsi="Times New Roman" w:cs="Times New Roman"/>
          <w:sz w:val="28"/>
          <w:szCs w:val="28"/>
        </w:rPr>
        <w:t>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human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and</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migrants</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muggling</w:t>
      </w:r>
      <w:proofErr w:type="spellEnd"/>
      <w:r w:rsidRPr="002E7090">
        <w:rPr>
          <w:rFonts w:ascii="Times New Roman" w:eastAsia="Calibri" w:hAnsi="Times New Roman" w:cs="Times New Roman"/>
          <w:sz w:val="28"/>
          <w:szCs w:val="28"/>
        </w:rPr>
        <w:t xml:space="preserve"> – Режим доступу : http://www.unodc.org/unodc/en/human-trafficking/glo-act/index.html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Міжнародне право: практика застосування: Навчальний посібник [Текст] // О. А. Назаренко. – К.: Київський національний економічний університет, 2014. –  262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Міжнародна міжвідомча координаційна група по боротьбі з торгівлею людьми щодо статистичних даний у торгівлі жінками та дітьми [Електронний ресурс] : </w:t>
      </w:r>
      <w:proofErr w:type="spellStart"/>
      <w:r w:rsidRPr="002E7090">
        <w:rPr>
          <w:rFonts w:ascii="Times New Roman" w:eastAsia="Calibri" w:hAnsi="Times New Roman" w:cs="Times New Roman"/>
          <w:sz w:val="28"/>
          <w:szCs w:val="28"/>
        </w:rPr>
        <w:t>The</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Inter-Agency</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Coordination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Group</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against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persons</w:t>
      </w:r>
      <w:proofErr w:type="spellEnd"/>
      <w:r w:rsidRPr="002E7090">
        <w:rPr>
          <w:rFonts w:ascii="Times New Roman" w:eastAsia="Calibri" w:hAnsi="Times New Roman" w:cs="Times New Roman"/>
          <w:sz w:val="28"/>
          <w:szCs w:val="28"/>
        </w:rPr>
        <w:t xml:space="preserve"> (ICAT) – Режим доступу: http://icat.network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xml:space="preserve">.: 22.05.2017 р.).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Міжнародне право: Підручник [Текст] / за ред. </w:t>
      </w:r>
      <w:proofErr w:type="spellStart"/>
      <w:r w:rsidRPr="002E7090">
        <w:rPr>
          <w:rFonts w:ascii="Times New Roman" w:eastAsia="Calibri" w:hAnsi="Times New Roman" w:cs="Times New Roman"/>
          <w:sz w:val="28"/>
          <w:szCs w:val="28"/>
        </w:rPr>
        <w:t>Л.В.Терещенка</w:t>
      </w:r>
      <w:proofErr w:type="spellEnd"/>
      <w:r w:rsidRPr="002E7090">
        <w:rPr>
          <w:rFonts w:ascii="Times New Roman" w:eastAsia="Calibri" w:hAnsi="Times New Roman" w:cs="Times New Roman"/>
          <w:sz w:val="28"/>
          <w:szCs w:val="28"/>
        </w:rPr>
        <w:t>. – К.: НАВС, 2014. –  224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Митрофанов І. І. Торгівля людьми: кримінально-правове визначення поняття [Текст] / Науковий вісник міжнародного гуманітарного університету // К.: </w:t>
      </w:r>
      <w:proofErr w:type="spellStart"/>
      <w:r w:rsidRPr="002E7090">
        <w:rPr>
          <w:rFonts w:ascii="Times New Roman" w:eastAsia="Calibri" w:hAnsi="Times New Roman" w:cs="Times New Roman"/>
          <w:sz w:val="28"/>
          <w:szCs w:val="28"/>
        </w:rPr>
        <w:t>Атіка</w:t>
      </w:r>
      <w:proofErr w:type="spellEnd"/>
      <w:r w:rsidRPr="002E7090">
        <w:rPr>
          <w:rFonts w:ascii="Times New Roman" w:eastAsia="Calibri" w:hAnsi="Times New Roman" w:cs="Times New Roman"/>
          <w:sz w:val="28"/>
          <w:szCs w:val="28"/>
        </w:rPr>
        <w:t>. – 2012.– № 3. – С. 114-120.</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Негласні слідчі розшукові дії – кримінально-процесуальні та криміналістичні аспекти підготовки і проведення : Наук.-</w:t>
      </w:r>
      <w:proofErr w:type="spellStart"/>
      <w:r w:rsidRPr="002E7090">
        <w:rPr>
          <w:rFonts w:ascii="Times New Roman" w:eastAsia="Calibri" w:hAnsi="Times New Roman" w:cs="Times New Roman"/>
          <w:sz w:val="28"/>
          <w:szCs w:val="28"/>
        </w:rPr>
        <w:t>практ</w:t>
      </w:r>
      <w:proofErr w:type="spellEnd"/>
      <w:r w:rsidRPr="002E7090">
        <w:rPr>
          <w:rFonts w:ascii="Times New Roman" w:eastAsia="Calibri" w:hAnsi="Times New Roman" w:cs="Times New Roman"/>
          <w:sz w:val="28"/>
          <w:szCs w:val="28"/>
        </w:rPr>
        <w:t xml:space="preserve">. Посібник [Текст]  // Колесник В. А.; Академія адвокатури України – </w:t>
      </w:r>
      <w:proofErr w:type="spellStart"/>
      <w:r w:rsidRPr="002E7090">
        <w:rPr>
          <w:rFonts w:ascii="Times New Roman" w:eastAsia="Calibri" w:hAnsi="Times New Roman" w:cs="Times New Roman"/>
          <w:sz w:val="28"/>
          <w:szCs w:val="28"/>
        </w:rPr>
        <w:t>К.:Прецедент</w:t>
      </w:r>
      <w:proofErr w:type="spellEnd"/>
      <w:r w:rsidRPr="002E7090">
        <w:rPr>
          <w:rFonts w:ascii="Times New Roman" w:eastAsia="Calibri" w:hAnsi="Times New Roman" w:cs="Times New Roman"/>
          <w:sz w:val="28"/>
          <w:szCs w:val="28"/>
        </w:rPr>
        <w:t>, 2014. –  135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Нєбитов</w:t>
      </w:r>
      <w:proofErr w:type="spellEnd"/>
      <w:r w:rsidRPr="002E7090">
        <w:rPr>
          <w:rFonts w:ascii="Times New Roman" w:eastAsia="Calibri" w:hAnsi="Times New Roman" w:cs="Times New Roman"/>
          <w:sz w:val="28"/>
          <w:szCs w:val="28"/>
        </w:rPr>
        <w:t xml:space="preserve"> А. А.  Сексуальна експлуатація в Україні: кримінально-правовий на кримінологічний аналіз [Текст] / А. А. </w:t>
      </w:r>
      <w:proofErr w:type="spellStart"/>
      <w:r w:rsidRPr="002E7090">
        <w:rPr>
          <w:rFonts w:ascii="Times New Roman" w:eastAsia="Calibri" w:hAnsi="Times New Roman" w:cs="Times New Roman"/>
          <w:sz w:val="28"/>
          <w:szCs w:val="28"/>
        </w:rPr>
        <w:t>Нєбитов</w:t>
      </w:r>
      <w:proofErr w:type="spellEnd"/>
      <w:r w:rsidRPr="002E7090">
        <w:rPr>
          <w:rFonts w:ascii="Times New Roman" w:eastAsia="Calibri" w:hAnsi="Times New Roman" w:cs="Times New Roman"/>
          <w:sz w:val="28"/>
          <w:szCs w:val="28"/>
        </w:rPr>
        <w:t xml:space="preserve"> // К.: Національна академія внутрішніх справ. – 2016. – 464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Нєбитов</w:t>
      </w:r>
      <w:proofErr w:type="spellEnd"/>
      <w:r w:rsidRPr="002E7090">
        <w:rPr>
          <w:rFonts w:ascii="Times New Roman" w:eastAsia="Calibri" w:hAnsi="Times New Roman" w:cs="Times New Roman"/>
          <w:sz w:val="28"/>
          <w:szCs w:val="28"/>
        </w:rPr>
        <w:t xml:space="preserve"> А. А. Боротьба з організованою злочинністю і корупцією (теорія і практика). Кваліфікуючі ознаки ввезення, виготовлення, збуту і розповсюдження порнографічних предметів [Текст]  / А. А. </w:t>
      </w:r>
      <w:proofErr w:type="spellStart"/>
      <w:r w:rsidRPr="002E7090">
        <w:rPr>
          <w:rFonts w:ascii="Times New Roman" w:eastAsia="Calibri" w:hAnsi="Times New Roman" w:cs="Times New Roman"/>
          <w:sz w:val="28"/>
          <w:szCs w:val="28"/>
        </w:rPr>
        <w:t>Нєбитов</w:t>
      </w:r>
      <w:proofErr w:type="spellEnd"/>
      <w:r w:rsidRPr="002E7090">
        <w:rPr>
          <w:rFonts w:ascii="Times New Roman" w:eastAsia="Calibri" w:hAnsi="Times New Roman" w:cs="Times New Roman"/>
          <w:sz w:val="28"/>
          <w:szCs w:val="28"/>
        </w:rPr>
        <w:t xml:space="preserve"> // К.: Право. – 2014.– № 2 – С. 126-130.</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lastRenderedPageBreak/>
        <w:t>ОзарВ</w:t>
      </w:r>
      <w:proofErr w:type="spellEnd"/>
      <w:r w:rsidRPr="002E7090">
        <w:rPr>
          <w:rFonts w:ascii="Times New Roman" w:eastAsia="Calibri" w:hAnsi="Times New Roman" w:cs="Times New Roman"/>
          <w:sz w:val="28"/>
          <w:szCs w:val="28"/>
        </w:rPr>
        <w:t xml:space="preserve">. Г. Методика розслідування катування (ст. 127 КК України) : монографія / В. Г. </w:t>
      </w: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 [за </w:t>
      </w:r>
      <w:proofErr w:type="spellStart"/>
      <w:r w:rsidRPr="002E7090">
        <w:rPr>
          <w:rFonts w:ascii="Times New Roman" w:eastAsia="Calibri" w:hAnsi="Times New Roman" w:cs="Times New Roman"/>
          <w:sz w:val="28"/>
          <w:szCs w:val="28"/>
        </w:rPr>
        <w:t>заг</w:t>
      </w:r>
      <w:proofErr w:type="spellEnd"/>
      <w:r w:rsidRPr="002E7090">
        <w:rPr>
          <w:rFonts w:ascii="Times New Roman" w:eastAsia="Calibri" w:hAnsi="Times New Roman" w:cs="Times New Roman"/>
          <w:sz w:val="28"/>
          <w:szCs w:val="28"/>
        </w:rPr>
        <w:t xml:space="preserve">. ред. Р. Л. Степанюк]. – Харків : </w:t>
      </w:r>
      <w:proofErr w:type="spellStart"/>
      <w:r w:rsidRPr="002E7090">
        <w:rPr>
          <w:rFonts w:ascii="Times New Roman" w:eastAsia="Calibri" w:hAnsi="Times New Roman" w:cs="Times New Roman"/>
          <w:sz w:val="28"/>
          <w:szCs w:val="28"/>
        </w:rPr>
        <w:t>Панов</w:t>
      </w:r>
      <w:proofErr w:type="spellEnd"/>
      <w:r w:rsidRPr="002E7090">
        <w:rPr>
          <w:rFonts w:ascii="Times New Roman" w:eastAsia="Calibri" w:hAnsi="Times New Roman" w:cs="Times New Roman"/>
          <w:sz w:val="28"/>
          <w:szCs w:val="28"/>
        </w:rPr>
        <w:t xml:space="preserve"> А. М., 2016. – 218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В. Г. Криміналістична характеристика катувань: сутність, значення та перспективи формування / В. Г. </w:t>
      </w: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 Наука і </w:t>
      </w:r>
      <w:proofErr w:type="spellStart"/>
      <w:r w:rsidRPr="002E7090">
        <w:rPr>
          <w:rFonts w:ascii="Times New Roman" w:eastAsia="Calibri" w:hAnsi="Times New Roman" w:cs="Times New Roman"/>
          <w:sz w:val="28"/>
          <w:szCs w:val="28"/>
        </w:rPr>
        <w:t>правоохорона</w:t>
      </w:r>
      <w:proofErr w:type="spellEnd"/>
      <w:r w:rsidRPr="002E7090">
        <w:rPr>
          <w:rFonts w:ascii="Times New Roman" w:eastAsia="Calibri" w:hAnsi="Times New Roman" w:cs="Times New Roman"/>
          <w:sz w:val="28"/>
          <w:szCs w:val="28"/>
        </w:rPr>
        <w:t xml:space="preserve">. – 2013. – №4 (22). – С. 243-249.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В. Г. Особливості тактики допиту потерпілого від катування / В. Г. </w:t>
      </w: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 Форум права. – 2015. – №3. – С. 156-161.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В. Г. Типові способи катувань як елемент криміналістичної характеристику злочину / В. Г. </w:t>
      </w:r>
      <w:proofErr w:type="spellStart"/>
      <w:r w:rsidRPr="002E7090">
        <w:rPr>
          <w:rFonts w:ascii="Times New Roman" w:eastAsia="Calibri" w:hAnsi="Times New Roman" w:cs="Times New Roman"/>
          <w:sz w:val="28"/>
          <w:szCs w:val="28"/>
        </w:rPr>
        <w:t>Озар</w:t>
      </w:r>
      <w:proofErr w:type="spellEnd"/>
      <w:r w:rsidRPr="002E7090">
        <w:rPr>
          <w:rFonts w:ascii="Times New Roman" w:eastAsia="Calibri" w:hAnsi="Times New Roman" w:cs="Times New Roman"/>
          <w:sz w:val="28"/>
          <w:szCs w:val="28"/>
        </w:rPr>
        <w:t xml:space="preserve"> // Право і безпека. – 2014. – № 3 (54). – С. 130-136.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Особливості провадження допиту підозрюваного (обвинуваченого) з метою недопущення тортур та інших порушень прав людини: </w:t>
      </w:r>
      <w:proofErr w:type="spellStart"/>
      <w:r w:rsidRPr="002E7090">
        <w:rPr>
          <w:rFonts w:ascii="Times New Roman" w:eastAsia="Calibri" w:hAnsi="Times New Roman" w:cs="Times New Roman"/>
          <w:sz w:val="28"/>
          <w:szCs w:val="28"/>
        </w:rPr>
        <w:t>посіб</w:t>
      </w:r>
      <w:proofErr w:type="spellEnd"/>
      <w:r w:rsidRPr="002E7090">
        <w:rPr>
          <w:rFonts w:ascii="Times New Roman" w:eastAsia="Calibri" w:hAnsi="Times New Roman" w:cs="Times New Roman"/>
          <w:sz w:val="28"/>
          <w:szCs w:val="28"/>
        </w:rPr>
        <w:t xml:space="preserve">. / В. К. </w:t>
      </w:r>
      <w:proofErr w:type="spellStart"/>
      <w:r w:rsidRPr="002E7090">
        <w:rPr>
          <w:rFonts w:ascii="Times New Roman" w:eastAsia="Calibri" w:hAnsi="Times New Roman" w:cs="Times New Roman"/>
          <w:sz w:val="28"/>
          <w:szCs w:val="28"/>
        </w:rPr>
        <w:t>Весельський</w:t>
      </w:r>
      <w:proofErr w:type="spellEnd"/>
      <w:r w:rsidRPr="002E7090">
        <w:rPr>
          <w:rFonts w:ascii="Times New Roman" w:eastAsia="Calibri" w:hAnsi="Times New Roman" w:cs="Times New Roman"/>
          <w:sz w:val="28"/>
          <w:szCs w:val="28"/>
        </w:rPr>
        <w:t xml:space="preserve">, В. С. </w:t>
      </w:r>
      <w:proofErr w:type="spellStart"/>
      <w:r w:rsidRPr="002E7090">
        <w:rPr>
          <w:rFonts w:ascii="Times New Roman" w:eastAsia="Calibri" w:hAnsi="Times New Roman" w:cs="Times New Roman"/>
          <w:sz w:val="28"/>
          <w:szCs w:val="28"/>
        </w:rPr>
        <w:t>Кузьмічов</w:t>
      </w:r>
      <w:proofErr w:type="spellEnd"/>
      <w:r w:rsidRPr="002E7090">
        <w:rPr>
          <w:rFonts w:ascii="Times New Roman" w:eastAsia="Calibri" w:hAnsi="Times New Roman" w:cs="Times New Roman"/>
          <w:sz w:val="28"/>
          <w:szCs w:val="28"/>
        </w:rPr>
        <w:t xml:space="preserve">, В. С. </w:t>
      </w:r>
      <w:proofErr w:type="spellStart"/>
      <w:r w:rsidRPr="002E7090">
        <w:rPr>
          <w:rFonts w:ascii="Times New Roman" w:eastAsia="Calibri" w:hAnsi="Times New Roman" w:cs="Times New Roman"/>
          <w:sz w:val="28"/>
          <w:szCs w:val="28"/>
        </w:rPr>
        <w:t>Мацишин</w:t>
      </w:r>
      <w:proofErr w:type="spellEnd"/>
      <w:r w:rsidRPr="002E7090">
        <w:rPr>
          <w:rFonts w:ascii="Times New Roman" w:eastAsia="Calibri" w:hAnsi="Times New Roman" w:cs="Times New Roman"/>
          <w:sz w:val="28"/>
          <w:szCs w:val="28"/>
        </w:rPr>
        <w:t xml:space="preserve">, А. В. </w:t>
      </w:r>
      <w:proofErr w:type="spellStart"/>
      <w:r w:rsidRPr="002E7090">
        <w:rPr>
          <w:rFonts w:ascii="Times New Roman" w:eastAsia="Calibri" w:hAnsi="Times New Roman" w:cs="Times New Roman"/>
          <w:sz w:val="28"/>
          <w:szCs w:val="28"/>
        </w:rPr>
        <w:t>Старушкевич</w:t>
      </w:r>
      <w:proofErr w:type="spellEnd"/>
      <w:r w:rsidRPr="002E7090">
        <w:rPr>
          <w:rFonts w:ascii="Times New Roman" w:eastAsia="Calibri" w:hAnsi="Times New Roman" w:cs="Times New Roman"/>
          <w:sz w:val="28"/>
          <w:szCs w:val="28"/>
        </w:rPr>
        <w:t xml:space="preserve">. – К.: </w:t>
      </w:r>
      <w:proofErr w:type="spellStart"/>
      <w:r w:rsidRPr="002E7090">
        <w:rPr>
          <w:rFonts w:ascii="Times New Roman" w:eastAsia="Calibri" w:hAnsi="Times New Roman" w:cs="Times New Roman"/>
          <w:sz w:val="28"/>
          <w:szCs w:val="28"/>
        </w:rPr>
        <w:t>Нац</w:t>
      </w:r>
      <w:proofErr w:type="spellEnd"/>
      <w:r w:rsidRPr="002E7090">
        <w:rPr>
          <w:rFonts w:ascii="Times New Roman" w:eastAsia="Calibri" w:hAnsi="Times New Roman" w:cs="Times New Roman"/>
          <w:sz w:val="28"/>
          <w:szCs w:val="28"/>
        </w:rPr>
        <w:t xml:space="preserve">. акад. </w:t>
      </w:r>
      <w:proofErr w:type="spellStart"/>
      <w:r w:rsidRPr="002E7090">
        <w:rPr>
          <w:rFonts w:ascii="Times New Roman" w:eastAsia="Calibri" w:hAnsi="Times New Roman" w:cs="Times New Roman"/>
          <w:sz w:val="28"/>
          <w:szCs w:val="28"/>
        </w:rPr>
        <w:t>внутр</w:t>
      </w:r>
      <w:proofErr w:type="spellEnd"/>
      <w:r w:rsidRPr="002E7090">
        <w:rPr>
          <w:rFonts w:ascii="Times New Roman" w:eastAsia="Calibri" w:hAnsi="Times New Roman" w:cs="Times New Roman"/>
          <w:sz w:val="28"/>
          <w:szCs w:val="28"/>
        </w:rPr>
        <w:t xml:space="preserve">. справ України, 2004. – 148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Пастухова</w:t>
      </w:r>
      <w:proofErr w:type="spellEnd"/>
      <w:r w:rsidRPr="002E7090">
        <w:rPr>
          <w:rFonts w:ascii="Times New Roman" w:eastAsia="Calibri" w:hAnsi="Times New Roman" w:cs="Times New Roman"/>
          <w:sz w:val="28"/>
          <w:szCs w:val="28"/>
        </w:rPr>
        <w:t xml:space="preserve"> Л. В. Європейський механізм забезпечення прав людини / Л. В. </w:t>
      </w:r>
      <w:proofErr w:type="spellStart"/>
      <w:r w:rsidRPr="002E7090">
        <w:rPr>
          <w:rFonts w:ascii="Times New Roman" w:eastAsia="Calibri" w:hAnsi="Times New Roman" w:cs="Times New Roman"/>
          <w:sz w:val="28"/>
          <w:szCs w:val="28"/>
        </w:rPr>
        <w:t>Пастухова</w:t>
      </w:r>
      <w:proofErr w:type="spellEnd"/>
      <w:r w:rsidRPr="002E7090">
        <w:rPr>
          <w:rFonts w:ascii="Times New Roman" w:eastAsia="Calibri" w:hAnsi="Times New Roman" w:cs="Times New Roman"/>
          <w:sz w:val="28"/>
          <w:szCs w:val="28"/>
        </w:rPr>
        <w:t>. – [</w:t>
      </w:r>
      <w:proofErr w:type="spellStart"/>
      <w:r w:rsidRPr="002E7090">
        <w:rPr>
          <w:rFonts w:ascii="Times New Roman" w:eastAsia="Calibri" w:hAnsi="Times New Roman" w:cs="Times New Roman"/>
          <w:sz w:val="28"/>
          <w:szCs w:val="28"/>
        </w:rPr>
        <w:t>Навч.посібник</w:t>
      </w:r>
      <w:proofErr w:type="spellEnd"/>
      <w:r w:rsidRPr="002E7090">
        <w:rPr>
          <w:rFonts w:ascii="Times New Roman" w:eastAsia="Calibri" w:hAnsi="Times New Roman" w:cs="Times New Roman"/>
          <w:sz w:val="28"/>
          <w:szCs w:val="28"/>
        </w:rPr>
        <w:t xml:space="preserve">]. – Сімферополь : Таврія, 2009. – 224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Полухтович</w:t>
      </w:r>
      <w:proofErr w:type="spellEnd"/>
      <w:r w:rsidRPr="002E7090">
        <w:rPr>
          <w:rFonts w:ascii="Times New Roman" w:eastAsia="Calibri" w:hAnsi="Times New Roman" w:cs="Times New Roman"/>
          <w:sz w:val="28"/>
          <w:szCs w:val="28"/>
        </w:rPr>
        <w:t xml:space="preserve"> Т. Г., </w:t>
      </w:r>
      <w:proofErr w:type="spellStart"/>
      <w:r w:rsidRPr="002E7090">
        <w:rPr>
          <w:rFonts w:ascii="Times New Roman" w:eastAsia="Calibri" w:hAnsi="Times New Roman" w:cs="Times New Roman"/>
          <w:sz w:val="28"/>
          <w:szCs w:val="28"/>
        </w:rPr>
        <w:t>Піменова</w:t>
      </w:r>
      <w:proofErr w:type="spellEnd"/>
      <w:r w:rsidRPr="002E7090">
        <w:rPr>
          <w:rFonts w:ascii="Times New Roman" w:eastAsia="Calibri" w:hAnsi="Times New Roman" w:cs="Times New Roman"/>
          <w:sz w:val="28"/>
          <w:szCs w:val="28"/>
        </w:rPr>
        <w:t xml:space="preserve"> О. О. Європейська Конвенція про захист прав людини і основоположних свобод / Збірник матеріалів ІІІ Міжнародної науково-практичної конференції (м. Луцьк, 9 груд. 2016 р.) / уклад. Л. М. </w:t>
      </w:r>
      <w:proofErr w:type="spellStart"/>
      <w:r w:rsidRPr="002E7090">
        <w:rPr>
          <w:rFonts w:ascii="Times New Roman" w:eastAsia="Calibri" w:hAnsi="Times New Roman" w:cs="Times New Roman"/>
          <w:sz w:val="28"/>
          <w:szCs w:val="28"/>
        </w:rPr>
        <w:t>Джурак</w:t>
      </w:r>
      <w:proofErr w:type="spellEnd"/>
      <w:r w:rsidRPr="002E7090">
        <w:rPr>
          <w:rFonts w:ascii="Times New Roman" w:eastAsia="Calibri" w:hAnsi="Times New Roman" w:cs="Times New Roman"/>
          <w:sz w:val="28"/>
          <w:szCs w:val="28"/>
        </w:rPr>
        <w:t xml:space="preserve">. – Луцьк: Вежа-Друк, 2016. – 1 </w:t>
      </w:r>
      <w:proofErr w:type="spellStart"/>
      <w:r w:rsidRPr="002E7090">
        <w:rPr>
          <w:rFonts w:ascii="Times New Roman" w:eastAsia="Calibri" w:hAnsi="Times New Roman" w:cs="Times New Roman"/>
          <w:sz w:val="28"/>
          <w:szCs w:val="28"/>
        </w:rPr>
        <w:t>електрон.опт.диск</w:t>
      </w:r>
      <w:proofErr w:type="spellEnd"/>
      <w:r w:rsidRPr="002E7090">
        <w:rPr>
          <w:rFonts w:ascii="Times New Roman" w:eastAsia="Calibri" w:hAnsi="Times New Roman" w:cs="Times New Roman"/>
          <w:sz w:val="28"/>
          <w:szCs w:val="28"/>
        </w:rPr>
        <w:t xml:space="preserve"> (</w:t>
      </w:r>
      <w:r w:rsidRPr="002E7090">
        <w:rPr>
          <w:rFonts w:ascii="Times New Roman" w:eastAsia="Calibri" w:hAnsi="Times New Roman" w:cs="Times New Roman"/>
          <w:sz w:val="28"/>
          <w:szCs w:val="28"/>
          <w:lang w:val="en-US"/>
        </w:rPr>
        <w:t>CD</w:t>
      </w:r>
      <w:r w:rsidRPr="002E7090">
        <w:rPr>
          <w:rFonts w:ascii="Times New Roman" w:eastAsia="Calibri" w:hAnsi="Times New Roman" w:cs="Times New Roman"/>
          <w:sz w:val="28"/>
          <w:szCs w:val="28"/>
        </w:rPr>
        <w:t>-</w:t>
      </w:r>
      <w:r w:rsidRPr="002E7090">
        <w:rPr>
          <w:rFonts w:ascii="Times New Roman" w:eastAsia="Calibri" w:hAnsi="Times New Roman" w:cs="Times New Roman"/>
          <w:sz w:val="28"/>
          <w:szCs w:val="28"/>
          <w:lang w:val="en-US"/>
        </w:rPr>
        <w:t>ROM</w:t>
      </w:r>
      <w:r w:rsidRPr="002E7090">
        <w:rPr>
          <w:rFonts w:ascii="Times New Roman" w:eastAsia="Calibri" w:hAnsi="Times New Roman" w:cs="Times New Roman"/>
          <w:sz w:val="28"/>
          <w:szCs w:val="28"/>
        </w:rPr>
        <w:t xml:space="preserve">). – Об’єм даних, 5,8 </w:t>
      </w:r>
      <w:proofErr w:type="spellStart"/>
      <w:r w:rsidRPr="002E7090">
        <w:rPr>
          <w:rFonts w:ascii="Times New Roman" w:eastAsia="Calibri" w:hAnsi="Times New Roman" w:cs="Times New Roman"/>
          <w:sz w:val="28"/>
          <w:szCs w:val="28"/>
        </w:rPr>
        <w:t>Мб</w:t>
      </w:r>
      <w:proofErr w:type="spellEnd"/>
      <w:r w:rsidRPr="002E7090">
        <w:rPr>
          <w:rFonts w:ascii="Times New Roman" w:eastAsia="Calibri" w:hAnsi="Times New Roman" w:cs="Times New Roman"/>
          <w:sz w:val="28"/>
          <w:szCs w:val="28"/>
        </w:rPr>
        <w:t xml:space="preserve">. – С. 61-67.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Портал знань про торгівлю людьми Міжнародної організації з міграції [Електронний ресурс] : </w:t>
      </w:r>
      <w:proofErr w:type="spellStart"/>
      <w:r w:rsidRPr="002E7090">
        <w:rPr>
          <w:rFonts w:ascii="Times New Roman" w:eastAsia="Calibri" w:hAnsi="Times New Roman" w:cs="Times New Roman"/>
          <w:sz w:val="28"/>
          <w:szCs w:val="28"/>
        </w:rPr>
        <w:t>The</w:t>
      </w:r>
      <w:proofErr w:type="spellEnd"/>
      <w:r w:rsidRPr="002E7090">
        <w:rPr>
          <w:rFonts w:ascii="Times New Roman" w:eastAsia="Calibri" w:hAnsi="Times New Roman" w:cs="Times New Roman"/>
          <w:sz w:val="28"/>
          <w:szCs w:val="28"/>
        </w:rPr>
        <w:t> </w:t>
      </w:r>
      <w:proofErr w:type="spellStart"/>
      <w:r w:rsidRPr="002E7090">
        <w:rPr>
          <w:rFonts w:ascii="Times New Roman" w:eastAsia="Calibri" w:hAnsi="Times New Roman" w:cs="Times New Roman"/>
          <w:bCs/>
          <w:sz w:val="28"/>
          <w:szCs w:val="28"/>
        </w:rPr>
        <w:t>Human</w:t>
      </w:r>
      <w:proofErr w:type="spellEnd"/>
      <w:r w:rsidRPr="002E7090">
        <w:rPr>
          <w:rFonts w:ascii="Times New Roman" w:eastAsia="Calibri" w:hAnsi="Times New Roman" w:cs="Times New Roman"/>
          <w:bCs/>
          <w:sz w:val="28"/>
          <w:szCs w:val="28"/>
        </w:rPr>
        <w:t xml:space="preserve"> </w:t>
      </w:r>
      <w:proofErr w:type="spellStart"/>
      <w:r w:rsidRPr="002E7090">
        <w:rPr>
          <w:rFonts w:ascii="Times New Roman" w:eastAsia="Calibri" w:hAnsi="Times New Roman" w:cs="Times New Roman"/>
          <w:bCs/>
          <w:sz w:val="28"/>
          <w:szCs w:val="28"/>
        </w:rPr>
        <w:t>Trafficking</w:t>
      </w:r>
      <w:proofErr w:type="spellEnd"/>
      <w:r w:rsidRPr="002E7090">
        <w:rPr>
          <w:rFonts w:ascii="Times New Roman" w:eastAsia="Calibri" w:hAnsi="Times New Roman" w:cs="Times New Roman"/>
          <w:bCs/>
          <w:sz w:val="28"/>
          <w:szCs w:val="28"/>
        </w:rPr>
        <w:t xml:space="preserve"> </w:t>
      </w:r>
      <w:proofErr w:type="spellStart"/>
      <w:r w:rsidRPr="002E7090">
        <w:rPr>
          <w:rFonts w:ascii="Times New Roman" w:eastAsia="Calibri" w:hAnsi="Times New Roman" w:cs="Times New Roman"/>
          <w:bCs/>
          <w:sz w:val="28"/>
          <w:szCs w:val="28"/>
        </w:rPr>
        <w:t>Knowledge</w:t>
      </w:r>
      <w:proofErr w:type="spellEnd"/>
      <w:r w:rsidRPr="002E7090">
        <w:rPr>
          <w:rFonts w:ascii="Times New Roman" w:eastAsia="Calibri" w:hAnsi="Times New Roman" w:cs="Times New Roman"/>
          <w:bCs/>
          <w:sz w:val="28"/>
          <w:szCs w:val="28"/>
        </w:rPr>
        <w:t xml:space="preserve"> </w:t>
      </w:r>
      <w:proofErr w:type="spellStart"/>
      <w:r w:rsidRPr="002E7090">
        <w:rPr>
          <w:rFonts w:ascii="Times New Roman" w:eastAsia="Calibri" w:hAnsi="Times New Roman" w:cs="Times New Roman"/>
          <w:bCs/>
          <w:sz w:val="28"/>
          <w:szCs w:val="28"/>
        </w:rPr>
        <w:t>Portal</w:t>
      </w:r>
      <w:proofErr w:type="spellEnd"/>
      <w:r w:rsidRPr="002E7090">
        <w:rPr>
          <w:rFonts w:ascii="Times New Roman" w:eastAsia="Calibri" w:hAnsi="Times New Roman" w:cs="Times New Roman"/>
          <w:sz w:val="28"/>
          <w:szCs w:val="28"/>
        </w:rPr>
        <w:t xml:space="preserve"> – Режим доступу : https://www.unodc.org.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Проценко Ю. О. Обумовленість заборони катування: історико-правовий аспект / Ю. О. Проценко // Вісник ХНУВС. – 2007. – </w:t>
      </w:r>
      <w:proofErr w:type="spellStart"/>
      <w:r w:rsidRPr="002E7090">
        <w:rPr>
          <w:rFonts w:ascii="Times New Roman" w:eastAsia="Calibri" w:hAnsi="Times New Roman" w:cs="Times New Roman"/>
          <w:sz w:val="28"/>
          <w:szCs w:val="28"/>
        </w:rPr>
        <w:t>Вип</w:t>
      </w:r>
      <w:proofErr w:type="spellEnd"/>
      <w:r w:rsidRPr="002E7090">
        <w:rPr>
          <w:rFonts w:ascii="Times New Roman" w:eastAsia="Calibri" w:hAnsi="Times New Roman" w:cs="Times New Roman"/>
          <w:sz w:val="28"/>
          <w:szCs w:val="28"/>
        </w:rPr>
        <w:t xml:space="preserve">. 39. – С. 130-138.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Пясковський</w:t>
      </w:r>
      <w:proofErr w:type="spellEnd"/>
      <w:r w:rsidRPr="002E7090">
        <w:rPr>
          <w:rFonts w:ascii="Times New Roman" w:eastAsia="Calibri" w:hAnsi="Times New Roman" w:cs="Times New Roman"/>
          <w:sz w:val="28"/>
          <w:szCs w:val="28"/>
        </w:rPr>
        <w:t xml:space="preserve"> В. В. Методика розслідування торгівлі людьми :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дис</w:t>
      </w:r>
      <w:proofErr w:type="spellEnd"/>
      <w:r w:rsidRPr="002E7090">
        <w:rPr>
          <w:rFonts w:ascii="Times New Roman" w:eastAsia="Calibri" w:hAnsi="Times New Roman" w:cs="Times New Roman"/>
          <w:sz w:val="28"/>
          <w:szCs w:val="28"/>
        </w:rPr>
        <w:t xml:space="preserve">. на здобуття наук. ступеня </w:t>
      </w:r>
      <w:proofErr w:type="spellStart"/>
      <w:r w:rsidRPr="002E7090">
        <w:rPr>
          <w:rFonts w:ascii="Times New Roman" w:eastAsia="Calibri" w:hAnsi="Times New Roman" w:cs="Times New Roman"/>
          <w:sz w:val="28"/>
          <w:szCs w:val="28"/>
        </w:rPr>
        <w:t>канд</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юрид</w:t>
      </w:r>
      <w:proofErr w:type="spellEnd"/>
      <w:r w:rsidRPr="002E7090">
        <w:rPr>
          <w:rFonts w:ascii="Times New Roman" w:eastAsia="Calibri" w:hAnsi="Times New Roman" w:cs="Times New Roman"/>
          <w:sz w:val="28"/>
          <w:szCs w:val="28"/>
        </w:rPr>
        <w:t xml:space="preserve">. наук : спец. 12.00.08 </w:t>
      </w:r>
      <w:r w:rsidRPr="002E7090">
        <w:rPr>
          <w:rFonts w:ascii="Times New Roman" w:eastAsia="Calibri" w:hAnsi="Times New Roman" w:cs="Times New Roman"/>
          <w:sz w:val="28"/>
          <w:szCs w:val="28"/>
        </w:rPr>
        <w:lastRenderedPageBreak/>
        <w:t xml:space="preserve">«Кримінальне право та кримінологія» / В. В. </w:t>
      </w:r>
      <w:proofErr w:type="spellStart"/>
      <w:r w:rsidRPr="002E7090">
        <w:rPr>
          <w:rFonts w:ascii="Times New Roman" w:eastAsia="Calibri" w:hAnsi="Times New Roman" w:cs="Times New Roman"/>
          <w:sz w:val="28"/>
          <w:szCs w:val="28"/>
        </w:rPr>
        <w:t>Пясковський</w:t>
      </w:r>
      <w:proofErr w:type="spellEnd"/>
      <w:r w:rsidRPr="002E7090">
        <w:rPr>
          <w:rFonts w:ascii="Times New Roman" w:eastAsia="Calibri" w:hAnsi="Times New Roman" w:cs="Times New Roman"/>
          <w:sz w:val="28"/>
          <w:szCs w:val="28"/>
        </w:rPr>
        <w:t xml:space="preserve"> – Київ, 2014 рік – 23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Практика Європейського суду з прав людини (питання кримінального судочинства) / В. о. Адвокат. об’єднання «</w:t>
      </w:r>
      <w:proofErr w:type="spellStart"/>
      <w:r w:rsidRPr="002E7090">
        <w:rPr>
          <w:rFonts w:ascii="Times New Roman" w:eastAsia="Calibri" w:hAnsi="Times New Roman" w:cs="Times New Roman"/>
          <w:sz w:val="28"/>
          <w:szCs w:val="28"/>
        </w:rPr>
        <w:t>Одес</w:t>
      </w:r>
      <w:proofErr w:type="spellEnd"/>
      <w:r w:rsidRPr="002E7090">
        <w:rPr>
          <w:rFonts w:ascii="Times New Roman" w:eastAsia="Calibri" w:hAnsi="Times New Roman" w:cs="Times New Roman"/>
          <w:sz w:val="28"/>
          <w:szCs w:val="28"/>
        </w:rPr>
        <w:t xml:space="preserve">. обл. колегія адвокатів» ; Уклад. Д. В. </w:t>
      </w:r>
      <w:proofErr w:type="spellStart"/>
      <w:r w:rsidRPr="002E7090">
        <w:rPr>
          <w:rFonts w:ascii="Times New Roman" w:eastAsia="Calibri" w:hAnsi="Times New Roman" w:cs="Times New Roman"/>
          <w:sz w:val="28"/>
          <w:szCs w:val="28"/>
        </w:rPr>
        <w:t>Ягунов</w:t>
      </w:r>
      <w:proofErr w:type="spellEnd"/>
      <w:r w:rsidRPr="002E7090">
        <w:rPr>
          <w:rFonts w:ascii="Times New Roman" w:eastAsia="Calibri" w:hAnsi="Times New Roman" w:cs="Times New Roman"/>
          <w:sz w:val="28"/>
          <w:szCs w:val="28"/>
        </w:rPr>
        <w:t>; [</w:t>
      </w:r>
      <w:proofErr w:type="spellStart"/>
      <w:r w:rsidRPr="002E7090">
        <w:rPr>
          <w:rFonts w:ascii="Times New Roman" w:eastAsia="Calibri" w:hAnsi="Times New Roman" w:cs="Times New Roman"/>
          <w:sz w:val="28"/>
          <w:szCs w:val="28"/>
        </w:rPr>
        <w:t>Заг</w:t>
      </w:r>
      <w:proofErr w:type="spellEnd"/>
      <w:r w:rsidRPr="002E7090">
        <w:rPr>
          <w:rFonts w:ascii="Times New Roman" w:eastAsia="Calibri" w:hAnsi="Times New Roman" w:cs="Times New Roman"/>
          <w:sz w:val="28"/>
          <w:szCs w:val="28"/>
        </w:rPr>
        <w:t xml:space="preserve">. ред. і вступ. </w:t>
      </w:r>
      <w:proofErr w:type="spellStart"/>
      <w:r w:rsidRPr="002E7090">
        <w:rPr>
          <w:rFonts w:ascii="Times New Roman" w:eastAsia="Calibri" w:hAnsi="Times New Roman" w:cs="Times New Roman"/>
          <w:sz w:val="28"/>
          <w:szCs w:val="28"/>
        </w:rPr>
        <w:t>сл</w:t>
      </w:r>
      <w:proofErr w:type="spellEnd"/>
      <w:r w:rsidRPr="002E7090">
        <w:rPr>
          <w:rFonts w:ascii="Times New Roman" w:eastAsia="Calibri" w:hAnsi="Times New Roman" w:cs="Times New Roman"/>
          <w:sz w:val="28"/>
          <w:szCs w:val="28"/>
        </w:rPr>
        <w:t xml:space="preserve">. Й. Л. Бронза]. – Одеса: Фенікс, 2010. – 167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Практика Європейського суду з прав людини: питання кримінального судочинства / Д. </w:t>
      </w:r>
      <w:proofErr w:type="spellStart"/>
      <w:r w:rsidRPr="002E7090">
        <w:rPr>
          <w:rFonts w:ascii="Times New Roman" w:eastAsia="Calibri" w:hAnsi="Times New Roman" w:cs="Times New Roman"/>
          <w:sz w:val="28"/>
          <w:szCs w:val="28"/>
        </w:rPr>
        <w:t>Ягунов</w:t>
      </w:r>
      <w:proofErr w:type="spellEnd"/>
      <w:r w:rsidRPr="002E7090">
        <w:rPr>
          <w:rFonts w:ascii="Times New Roman" w:eastAsia="Calibri" w:hAnsi="Times New Roman" w:cs="Times New Roman"/>
          <w:sz w:val="28"/>
          <w:szCs w:val="28"/>
        </w:rPr>
        <w:t xml:space="preserve"> / [За ред. і вступ. </w:t>
      </w:r>
      <w:proofErr w:type="spellStart"/>
      <w:r w:rsidRPr="002E7090">
        <w:rPr>
          <w:rFonts w:ascii="Times New Roman" w:eastAsia="Calibri" w:hAnsi="Times New Roman" w:cs="Times New Roman"/>
          <w:sz w:val="28"/>
          <w:szCs w:val="28"/>
        </w:rPr>
        <w:t>сл</w:t>
      </w:r>
      <w:proofErr w:type="spellEnd"/>
      <w:r w:rsidRPr="002E7090">
        <w:rPr>
          <w:rFonts w:ascii="Times New Roman" w:eastAsia="Calibri" w:hAnsi="Times New Roman" w:cs="Times New Roman"/>
          <w:sz w:val="28"/>
          <w:szCs w:val="28"/>
        </w:rPr>
        <w:t xml:space="preserve">. Й. Л. Бронза; вступ. </w:t>
      </w:r>
      <w:proofErr w:type="spellStart"/>
      <w:r w:rsidRPr="002E7090">
        <w:rPr>
          <w:rFonts w:ascii="Times New Roman" w:eastAsia="Calibri" w:hAnsi="Times New Roman" w:cs="Times New Roman"/>
          <w:sz w:val="28"/>
          <w:szCs w:val="28"/>
        </w:rPr>
        <w:t>сл</w:t>
      </w:r>
      <w:proofErr w:type="spellEnd"/>
      <w:r w:rsidRPr="002E7090">
        <w:rPr>
          <w:rFonts w:ascii="Times New Roman" w:eastAsia="Calibri" w:hAnsi="Times New Roman" w:cs="Times New Roman"/>
          <w:sz w:val="28"/>
          <w:szCs w:val="28"/>
        </w:rPr>
        <w:t xml:space="preserve">. Н. І. </w:t>
      </w:r>
      <w:proofErr w:type="spellStart"/>
      <w:r w:rsidRPr="002E7090">
        <w:rPr>
          <w:rFonts w:ascii="Times New Roman" w:eastAsia="Calibri" w:hAnsi="Times New Roman" w:cs="Times New Roman"/>
          <w:sz w:val="28"/>
          <w:szCs w:val="28"/>
        </w:rPr>
        <w:t>Севостьянова</w:t>
      </w:r>
      <w:proofErr w:type="spellEnd"/>
      <w:r w:rsidRPr="002E7090">
        <w:rPr>
          <w:rFonts w:ascii="Times New Roman" w:eastAsia="Calibri" w:hAnsi="Times New Roman" w:cs="Times New Roman"/>
          <w:sz w:val="28"/>
          <w:szCs w:val="28"/>
        </w:rPr>
        <w:t xml:space="preserve">]. - [Вид. 2-е, перероб. і </w:t>
      </w:r>
      <w:proofErr w:type="spellStart"/>
      <w:r w:rsidRPr="002E7090">
        <w:rPr>
          <w:rFonts w:ascii="Times New Roman" w:eastAsia="Calibri" w:hAnsi="Times New Roman" w:cs="Times New Roman"/>
          <w:sz w:val="28"/>
          <w:szCs w:val="28"/>
        </w:rPr>
        <w:t>доп</w:t>
      </w:r>
      <w:proofErr w:type="spellEnd"/>
      <w:r w:rsidRPr="002E7090">
        <w:rPr>
          <w:rFonts w:ascii="Times New Roman" w:eastAsia="Calibri" w:hAnsi="Times New Roman" w:cs="Times New Roman"/>
          <w:sz w:val="28"/>
          <w:szCs w:val="28"/>
        </w:rPr>
        <w:t xml:space="preserve">.] – Одеса : Фенікс, 2015. – 382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Рада Європи щодо визначення торгівлі людьми [Електронний ресурс] : </w:t>
      </w:r>
      <w:proofErr w:type="spellStart"/>
      <w:r w:rsidRPr="002E7090">
        <w:rPr>
          <w:rFonts w:ascii="Times New Roman" w:eastAsia="Calibri" w:hAnsi="Times New Roman" w:cs="Times New Roman"/>
          <w:sz w:val="28"/>
          <w:szCs w:val="28"/>
        </w:rPr>
        <w:t>Council</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of</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Europe</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about</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trafficking</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in</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persons</w:t>
      </w:r>
      <w:proofErr w:type="spellEnd"/>
      <w:r w:rsidRPr="002E7090">
        <w:rPr>
          <w:rFonts w:ascii="Times New Roman" w:eastAsia="Calibri" w:hAnsi="Times New Roman" w:cs="Times New Roman"/>
          <w:sz w:val="28"/>
          <w:szCs w:val="28"/>
        </w:rPr>
        <w:t xml:space="preserve"> – Режим доступу: https://www.coe.int/en/web/portal/home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Раковська</w:t>
      </w:r>
      <w:proofErr w:type="spellEnd"/>
      <w:r w:rsidRPr="002E7090">
        <w:rPr>
          <w:rFonts w:ascii="Times New Roman" w:eastAsia="Calibri" w:hAnsi="Times New Roman" w:cs="Times New Roman"/>
          <w:sz w:val="28"/>
          <w:szCs w:val="28"/>
        </w:rPr>
        <w:t xml:space="preserve"> Ю. В. Соціально-правова природа та детермінація торгівлі людьми: кримінологічне дослідження :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дис</w:t>
      </w:r>
      <w:proofErr w:type="spellEnd"/>
      <w:r w:rsidRPr="002E7090">
        <w:rPr>
          <w:rFonts w:ascii="Times New Roman" w:eastAsia="Calibri" w:hAnsi="Times New Roman" w:cs="Times New Roman"/>
          <w:sz w:val="28"/>
          <w:szCs w:val="28"/>
        </w:rPr>
        <w:t xml:space="preserve">. на здобуття наук. ступеня </w:t>
      </w:r>
      <w:proofErr w:type="spellStart"/>
      <w:r w:rsidRPr="002E7090">
        <w:rPr>
          <w:rFonts w:ascii="Times New Roman" w:eastAsia="Calibri" w:hAnsi="Times New Roman" w:cs="Times New Roman"/>
          <w:sz w:val="28"/>
          <w:szCs w:val="28"/>
        </w:rPr>
        <w:t>канд</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юрид</w:t>
      </w:r>
      <w:proofErr w:type="spellEnd"/>
      <w:r w:rsidRPr="002E7090">
        <w:rPr>
          <w:rFonts w:ascii="Times New Roman" w:eastAsia="Calibri" w:hAnsi="Times New Roman" w:cs="Times New Roman"/>
          <w:sz w:val="28"/>
          <w:szCs w:val="28"/>
        </w:rPr>
        <w:t xml:space="preserve">. наук : спец. 12.00.08 «Кримінальне право та кримінологія; кримінально-виконавче право» / Ю. В. </w:t>
      </w:r>
      <w:proofErr w:type="spellStart"/>
      <w:r w:rsidRPr="002E7090">
        <w:rPr>
          <w:rFonts w:ascii="Times New Roman" w:eastAsia="Calibri" w:hAnsi="Times New Roman" w:cs="Times New Roman"/>
          <w:sz w:val="28"/>
          <w:szCs w:val="28"/>
        </w:rPr>
        <w:t>Раковська</w:t>
      </w:r>
      <w:proofErr w:type="spellEnd"/>
      <w:r w:rsidRPr="002E7090">
        <w:rPr>
          <w:rFonts w:ascii="Times New Roman" w:eastAsia="Calibri" w:hAnsi="Times New Roman" w:cs="Times New Roman"/>
          <w:sz w:val="28"/>
          <w:szCs w:val="28"/>
        </w:rPr>
        <w:t xml:space="preserve"> – Одеса, 2012 рік. – 20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Римарчук</w:t>
      </w:r>
      <w:proofErr w:type="spellEnd"/>
      <w:r w:rsidRPr="002E7090">
        <w:rPr>
          <w:rFonts w:ascii="Times New Roman" w:eastAsia="Calibri" w:hAnsi="Times New Roman" w:cs="Times New Roman"/>
          <w:sz w:val="28"/>
          <w:szCs w:val="28"/>
        </w:rPr>
        <w:t xml:space="preserve">  Р. М., Ільницький В. Я. Запобігання катуванню засуджених як один із напрямків протидії злочинності в установах виконання покарань / Р. М. </w:t>
      </w:r>
      <w:proofErr w:type="spellStart"/>
      <w:r w:rsidRPr="002E7090">
        <w:rPr>
          <w:rFonts w:ascii="Times New Roman" w:eastAsia="Calibri" w:hAnsi="Times New Roman" w:cs="Times New Roman"/>
          <w:sz w:val="28"/>
          <w:szCs w:val="28"/>
        </w:rPr>
        <w:t>Римарчук</w:t>
      </w:r>
      <w:proofErr w:type="spellEnd"/>
      <w:r w:rsidRPr="002E7090">
        <w:rPr>
          <w:rFonts w:ascii="Times New Roman" w:eastAsia="Calibri" w:hAnsi="Times New Roman" w:cs="Times New Roman"/>
          <w:sz w:val="28"/>
          <w:szCs w:val="28"/>
        </w:rPr>
        <w:t xml:space="preserve">, В. Я. Ільницький // Науковий вісник Львівського державного університету внутрішніх справ. – 2008. – №3. – С. 1-11.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Римський статут Міжнародного кримінального суду 1998 р. [Електронний ресурс] : Римський статут ООН 1998 р. – Режим доступу https://uk.wikipedia.org (дата </w:t>
      </w:r>
      <w:proofErr w:type="spellStart"/>
      <w:r w:rsidRPr="002E7090">
        <w:rPr>
          <w:rFonts w:ascii="Times New Roman" w:eastAsia="Calibri" w:hAnsi="Times New Roman" w:cs="Times New Roman"/>
          <w:sz w:val="28"/>
          <w:szCs w:val="28"/>
        </w:rPr>
        <w:t>зверн</w:t>
      </w:r>
      <w:proofErr w:type="spellEnd"/>
      <w:r w:rsidRPr="002E7090">
        <w:rPr>
          <w:rFonts w:ascii="Times New Roman" w:eastAsia="Calibri" w:hAnsi="Times New Roman" w:cs="Times New Roman"/>
          <w:sz w:val="28"/>
          <w:szCs w:val="28"/>
        </w:rPr>
        <w:t>.: 22.05.2017 р.). – Назва з екрана.</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Судова медицина : Підручник [Текст] // Герасименко О. І., Антонов А. Г., Герасименко К. О., </w:t>
      </w:r>
      <w:proofErr w:type="spellStart"/>
      <w:r w:rsidRPr="002E7090">
        <w:rPr>
          <w:rFonts w:ascii="Times New Roman" w:eastAsia="Calibri" w:hAnsi="Times New Roman" w:cs="Times New Roman"/>
          <w:sz w:val="28"/>
          <w:szCs w:val="28"/>
        </w:rPr>
        <w:t>Коміссарова</w:t>
      </w:r>
      <w:proofErr w:type="spellEnd"/>
      <w:r w:rsidRPr="002E7090">
        <w:rPr>
          <w:rFonts w:ascii="Times New Roman" w:eastAsia="Calibri" w:hAnsi="Times New Roman" w:cs="Times New Roman"/>
          <w:sz w:val="28"/>
          <w:szCs w:val="28"/>
        </w:rPr>
        <w:t xml:space="preserve"> Н. О., </w:t>
      </w:r>
      <w:proofErr w:type="spellStart"/>
      <w:r w:rsidRPr="002E7090">
        <w:rPr>
          <w:rFonts w:ascii="Times New Roman" w:eastAsia="Calibri" w:hAnsi="Times New Roman" w:cs="Times New Roman"/>
          <w:sz w:val="28"/>
          <w:szCs w:val="28"/>
        </w:rPr>
        <w:t>Коміссаров</w:t>
      </w:r>
      <w:proofErr w:type="spellEnd"/>
      <w:r w:rsidRPr="002E7090">
        <w:rPr>
          <w:rFonts w:ascii="Times New Roman" w:eastAsia="Calibri" w:hAnsi="Times New Roman" w:cs="Times New Roman"/>
          <w:sz w:val="28"/>
          <w:szCs w:val="28"/>
        </w:rPr>
        <w:t xml:space="preserve"> М. Л. ; за ред. О. І. Герасименка. – К.: КНТ, 2016. –  630 с. </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Судова практика Європейського суду з прав людини. Рішення щодо України / В. о. М-во юстиції України / [</w:t>
      </w:r>
      <w:proofErr w:type="spellStart"/>
      <w:r w:rsidRPr="002E7090">
        <w:rPr>
          <w:rFonts w:ascii="Times New Roman" w:eastAsia="Calibri" w:hAnsi="Times New Roman" w:cs="Times New Roman"/>
          <w:sz w:val="28"/>
          <w:szCs w:val="28"/>
        </w:rPr>
        <w:t>Упоряд</w:t>
      </w:r>
      <w:proofErr w:type="spellEnd"/>
      <w:r w:rsidRPr="002E7090">
        <w:rPr>
          <w:rFonts w:ascii="Times New Roman" w:eastAsia="Calibri" w:hAnsi="Times New Roman" w:cs="Times New Roman"/>
          <w:sz w:val="28"/>
          <w:szCs w:val="28"/>
        </w:rPr>
        <w:t xml:space="preserve">. О. В. Лавринович]. – </w:t>
      </w:r>
      <w:proofErr w:type="spellStart"/>
      <w:r w:rsidRPr="002E7090">
        <w:rPr>
          <w:rFonts w:ascii="Times New Roman" w:eastAsia="Calibri" w:hAnsi="Times New Roman" w:cs="Times New Roman"/>
          <w:sz w:val="28"/>
          <w:szCs w:val="28"/>
        </w:rPr>
        <w:t>Ред.кол</w:t>
      </w:r>
      <w:proofErr w:type="spellEnd"/>
      <w:r w:rsidRPr="002E7090">
        <w:rPr>
          <w:rFonts w:ascii="Times New Roman" w:eastAsia="Calibri" w:hAnsi="Times New Roman" w:cs="Times New Roman"/>
          <w:sz w:val="28"/>
          <w:szCs w:val="28"/>
        </w:rPr>
        <w:t xml:space="preserve">. В. В. </w:t>
      </w:r>
      <w:proofErr w:type="spellStart"/>
      <w:r w:rsidRPr="002E7090">
        <w:rPr>
          <w:rFonts w:ascii="Times New Roman" w:eastAsia="Calibri" w:hAnsi="Times New Roman" w:cs="Times New Roman"/>
          <w:sz w:val="28"/>
          <w:szCs w:val="28"/>
        </w:rPr>
        <w:t>Лутковська</w:t>
      </w:r>
      <w:proofErr w:type="spellEnd"/>
      <w:r w:rsidRPr="002E7090">
        <w:rPr>
          <w:rFonts w:ascii="Times New Roman" w:eastAsia="Calibri" w:hAnsi="Times New Roman" w:cs="Times New Roman"/>
          <w:sz w:val="28"/>
          <w:szCs w:val="28"/>
        </w:rPr>
        <w:t xml:space="preserve">, О. Д. </w:t>
      </w:r>
      <w:proofErr w:type="spellStart"/>
      <w:r w:rsidRPr="002E7090">
        <w:rPr>
          <w:rFonts w:ascii="Times New Roman" w:eastAsia="Calibri" w:hAnsi="Times New Roman" w:cs="Times New Roman"/>
          <w:sz w:val="28"/>
          <w:szCs w:val="28"/>
        </w:rPr>
        <w:t>Святоцький</w:t>
      </w:r>
      <w:proofErr w:type="spellEnd"/>
      <w:r w:rsidRPr="002E7090">
        <w:rPr>
          <w:rFonts w:ascii="Times New Roman" w:eastAsia="Calibri" w:hAnsi="Times New Roman" w:cs="Times New Roman"/>
          <w:sz w:val="28"/>
          <w:szCs w:val="28"/>
        </w:rPr>
        <w:t xml:space="preserve">, Т. М. Гончаренко. – К.: </w:t>
      </w:r>
      <w:proofErr w:type="spellStart"/>
      <w:r w:rsidRPr="002E7090">
        <w:rPr>
          <w:rFonts w:ascii="Times New Roman" w:eastAsia="Calibri" w:hAnsi="Times New Roman" w:cs="Times New Roman"/>
          <w:sz w:val="28"/>
          <w:szCs w:val="28"/>
        </w:rPr>
        <w:t>Праксіс</w:t>
      </w:r>
      <w:proofErr w:type="spellEnd"/>
      <w:r w:rsidRPr="002E7090">
        <w:rPr>
          <w:rFonts w:ascii="Times New Roman" w:eastAsia="Calibri" w:hAnsi="Times New Roman" w:cs="Times New Roman"/>
          <w:sz w:val="28"/>
          <w:szCs w:val="28"/>
        </w:rPr>
        <w:t xml:space="preserve">, 2015. – 480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lastRenderedPageBreak/>
        <w:t>Тацій</w:t>
      </w:r>
      <w:proofErr w:type="spellEnd"/>
      <w:r w:rsidRPr="002E7090">
        <w:rPr>
          <w:rFonts w:ascii="Times New Roman" w:eastAsia="Calibri" w:hAnsi="Times New Roman" w:cs="Times New Roman"/>
          <w:sz w:val="28"/>
          <w:szCs w:val="28"/>
        </w:rPr>
        <w:t xml:space="preserve"> М. С. Кримінологічний аналіз агресивної </w:t>
      </w:r>
      <w:proofErr w:type="spellStart"/>
      <w:r w:rsidRPr="002E7090">
        <w:rPr>
          <w:rFonts w:ascii="Times New Roman" w:eastAsia="Calibri" w:hAnsi="Times New Roman" w:cs="Times New Roman"/>
          <w:sz w:val="28"/>
          <w:szCs w:val="28"/>
        </w:rPr>
        <w:t>корисливо</w:t>
      </w:r>
      <w:proofErr w:type="spellEnd"/>
      <w:r w:rsidRPr="002E7090">
        <w:rPr>
          <w:rFonts w:ascii="Times New Roman" w:eastAsia="Calibri" w:hAnsi="Times New Roman" w:cs="Times New Roman"/>
          <w:sz w:val="28"/>
          <w:szCs w:val="28"/>
        </w:rPr>
        <w:t xml:space="preserve">-насильницької злочинності та запобігання їй :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дис</w:t>
      </w:r>
      <w:proofErr w:type="spellEnd"/>
      <w:r w:rsidRPr="002E7090">
        <w:rPr>
          <w:rFonts w:ascii="Times New Roman" w:eastAsia="Calibri" w:hAnsi="Times New Roman" w:cs="Times New Roman"/>
          <w:sz w:val="28"/>
          <w:szCs w:val="28"/>
        </w:rPr>
        <w:t xml:space="preserve">. на здобуття наук. ступеня </w:t>
      </w:r>
      <w:proofErr w:type="spellStart"/>
      <w:r w:rsidRPr="002E7090">
        <w:rPr>
          <w:rFonts w:ascii="Times New Roman" w:eastAsia="Calibri" w:hAnsi="Times New Roman" w:cs="Times New Roman"/>
          <w:sz w:val="28"/>
          <w:szCs w:val="28"/>
        </w:rPr>
        <w:t>канд</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юрид</w:t>
      </w:r>
      <w:proofErr w:type="spellEnd"/>
      <w:r w:rsidRPr="002E7090">
        <w:rPr>
          <w:rFonts w:ascii="Times New Roman" w:eastAsia="Calibri" w:hAnsi="Times New Roman" w:cs="Times New Roman"/>
          <w:sz w:val="28"/>
          <w:szCs w:val="28"/>
        </w:rPr>
        <w:t xml:space="preserve">. наук : спец. 12.00.08 «Кримінальне право та кримінологія» / М. С. </w:t>
      </w:r>
      <w:proofErr w:type="spellStart"/>
      <w:r w:rsidRPr="002E7090">
        <w:rPr>
          <w:rFonts w:ascii="Times New Roman" w:eastAsia="Calibri" w:hAnsi="Times New Roman" w:cs="Times New Roman"/>
          <w:sz w:val="28"/>
          <w:szCs w:val="28"/>
        </w:rPr>
        <w:t>Тацій</w:t>
      </w:r>
      <w:proofErr w:type="spellEnd"/>
      <w:r w:rsidRPr="002E7090">
        <w:rPr>
          <w:rFonts w:ascii="Times New Roman" w:eastAsia="Calibri" w:hAnsi="Times New Roman" w:cs="Times New Roman"/>
          <w:sz w:val="28"/>
          <w:szCs w:val="28"/>
        </w:rPr>
        <w:t xml:space="preserve"> – Харків, 2012 рік – 20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Телесніцький</w:t>
      </w:r>
      <w:proofErr w:type="spellEnd"/>
      <w:r w:rsidRPr="002E7090">
        <w:rPr>
          <w:rFonts w:ascii="Times New Roman" w:eastAsia="Calibri" w:hAnsi="Times New Roman" w:cs="Times New Roman"/>
          <w:sz w:val="28"/>
          <w:szCs w:val="28"/>
        </w:rPr>
        <w:t xml:space="preserve"> Г. Н. Кримінальна відповідальність за катування: порівняльно-правове дослідження: </w:t>
      </w:r>
      <w:proofErr w:type="spellStart"/>
      <w:r w:rsidRPr="002E7090">
        <w:rPr>
          <w:rFonts w:ascii="Times New Roman" w:eastAsia="Calibri" w:hAnsi="Times New Roman" w:cs="Times New Roman"/>
          <w:sz w:val="28"/>
          <w:szCs w:val="28"/>
        </w:rPr>
        <w:t>автореф</w:t>
      </w:r>
      <w:proofErr w:type="spellEnd"/>
      <w:r w:rsidRPr="002E7090">
        <w:rPr>
          <w:rFonts w:ascii="Times New Roman" w:eastAsia="Calibri" w:hAnsi="Times New Roman" w:cs="Times New Roman"/>
          <w:sz w:val="28"/>
          <w:szCs w:val="28"/>
        </w:rPr>
        <w:t xml:space="preserve">. на здобуття ступ. </w:t>
      </w:r>
      <w:proofErr w:type="spellStart"/>
      <w:r w:rsidRPr="002E7090">
        <w:rPr>
          <w:rFonts w:ascii="Times New Roman" w:eastAsia="Calibri" w:hAnsi="Times New Roman" w:cs="Times New Roman"/>
          <w:sz w:val="28"/>
          <w:szCs w:val="28"/>
        </w:rPr>
        <w:t>канд</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юрид</w:t>
      </w:r>
      <w:proofErr w:type="spellEnd"/>
      <w:r w:rsidRPr="002E7090">
        <w:rPr>
          <w:rFonts w:ascii="Times New Roman" w:eastAsia="Calibri" w:hAnsi="Times New Roman" w:cs="Times New Roman"/>
          <w:sz w:val="28"/>
          <w:szCs w:val="28"/>
        </w:rPr>
        <w:t xml:space="preserve">. наук за спеціальністю 12.00.08 – кримінальне право та кримінологія; кримінально-виконавче право / Г. Н. </w:t>
      </w:r>
      <w:proofErr w:type="spellStart"/>
      <w:r w:rsidRPr="002E7090">
        <w:rPr>
          <w:rFonts w:ascii="Times New Roman" w:eastAsia="Calibri" w:hAnsi="Times New Roman" w:cs="Times New Roman"/>
          <w:sz w:val="28"/>
          <w:szCs w:val="28"/>
        </w:rPr>
        <w:t>Телесніцький</w:t>
      </w:r>
      <w:proofErr w:type="spellEnd"/>
      <w:r w:rsidRPr="002E7090">
        <w:rPr>
          <w:rFonts w:ascii="Times New Roman" w:eastAsia="Calibri" w:hAnsi="Times New Roman" w:cs="Times New Roman"/>
          <w:sz w:val="28"/>
          <w:szCs w:val="28"/>
        </w:rPr>
        <w:t xml:space="preserve"> / </w:t>
      </w:r>
      <w:proofErr w:type="spellStart"/>
      <w:r w:rsidRPr="002E7090">
        <w:rPr>
          <w:rFonts w:ascii="Times New Roman" w:eastAsia="Calibri" w:hAnsi="Times New Roman" w:cs="Times New Roman"/>
          <w:sz w:val="28"/>
          <w:szCs w:val="28"/>
        </w:rPr>
        <w:t>Нац</w:t>
      </w:r>
      <w:proofErr w:type="spellEnd"/>
      <w:r w:rsidRPr="002E7090">
        <w:rPr>
          <w:rFonts w:ascii="Times New Roman" w:eastAsia="Calibri" w:hAnsi="Times New Roman" w:cs="Times New Roman"/>
          <w:sz w:val="28"/>
          <w:szCs w:val="28"/>
        </w:rPr>
        <w:t xml:space="preserve">. акад. внутрішніх справ. – К., 2013. – 20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Тимченко Л. Д. Співвідношення міжнародного і внутрішньодержавного права. Імплементація міжнародного права [Текст] / Науковий вісник міжнародного гуманітарного університету // К.: Університет Україна. – 2014.– 224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Торгівля людьми (проблеми розслідування) : Навчальний посібник [Текст]  // </w:t>
      </w:r>
      <w:proofErr w:type="spellStart"/>
      <w:r w:rsidRPr="002E7090">
        <w:rPr>
          <w:rFonts w:ascii="Times New Roman" w:eastAsia="Calibri" w:hAnsi="Times New Roman" w:cs="Times New Roman"/>
          <w:sz w:val="28"/>
          <w:szCs w:val="28"/>
        </w:rPr>
        <w:t>Весельський</w:t>
      </w:r>
      <w:proofErr w:type="spellEnd"/>
      <w:r w:rsidRPr="002E7090">
        <w:rPr>
          <w:rFonts w:ascii="Times New Roman" w:eastAsia="Calibri" w:hAnsi="Times New Roman" w:cs="Times New Roman"/>
          <w:sz w:val="28"/>
          <w:szCs w:val="28"/>
        </w:rPr>
        <w:t xml:space="preserve"> В. К., </w:t>
      </w:r>
      <w:proofErr w:type="spellStart"/>
      <w:r w:rsidRPr="002E7090">
        <w:rPr>
          <w:rFonts w:ascii="Times New Roman" w:eastAsia="Calibri" w:hAnsi="Times New Roman" w:cs="Times New Roman"/>
          <w:sz w:val="28"/>
          <w:szCs w:val="28"/>
        </w:rPr>
        <w:t>Пясковський</w:t>
      </w:r>
      <w:proofErr w:type="spellEnd"/>
      <w:r w:rsidRPr="002E7090">
        <w:rPr>
          <w:rFonts w:ascii="Times New Roman" w:eastAsia="Calibri" w:hAnsi="Times New Roman" w:cs="Times New Roman"/>
          <w:sz w:val="28"/>
          <w:szCs w:val="28"/>
        </w:rPr>
        <w:t xml:space="preserve"> В. В. – К.:КНТ, 2014. –  242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Три погляди на головні причини катувань, які досі відбуваються в Україні // Українська </w:t>
      </w:r>
      <w:proofErr w:type="spellStart"/>
      <w:r w:rsidRPr="002E7090">
        <w:rPr>
          <w:rFonts w:ascii="Times New Roman" w:eastAsia="Calibri" w:hAnsi="Times New Roman" w:cs="Times New Roman"/>
          <w:sz w:val="28"/>
          <w:szCs w:val="28"/>
        </w:rPr>
        <w:t>Гельсинська</w:t>
      </w:r>
      <w:proofErr w:type="spellEnd"/>
      <w:r w:rsidRPr="002E7090">
        <w:rPr>
          <w:rFonts w:ascii="Times New Roman" w:eastAsia="Calibri" w:hAnsi="Times New Roman" w:cs="Times New Roman"/>
          <w:sz w:val="28"/>
          <w:szCs w:val="28"/>
        </w:rPr>
        <w:t xml:space="preserve"> спілка з прав людини. – Публікація від 19.11.2015. – https://helsinki.org.ua/articles/try-pohlyady-na-holovni-prychyny-katuvan-yaki-dosi-vidbuvayutsya-v-ukrajini/</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Тупа сила. Катування та безкарність міліції в Україні / </w:t>
      </w:r>
      <w:proofErr w:type="spellStart"/>
      <w:r w:rsidRPr="002E7090">
        <w:rPr>
          <w:rFonts w:ascii="Times New Roman" w:eastAsia="Calibri" w:hAnsi="Times New Roman" w:cs="Times New Roman"/>
          <w:sz w:val="28"/>
          <w:szCs w:val="28"/>
          <w:lang w:val="en-US"/>
        </w:rPr>
        <w:t>AmnestyInternational</w:t>
      </w:r>
      <w:proofErr w:type="spellEnd"/>
      <w:r w:rsidRPr="002E7090">
        <w:rPr>
          <w:rFonts w:ascii="Times New Roman" w:eastAsia="Calibri" w:hAnsi="Times New Roman" w:cs="Times New Roman"/>
          <w:sz w:val="28"/>
          <w:szCs w:val="28"/>
        </w:rPr>
        <w:t xml:space="preserve">. – Київ; Лондон : </w:t>
      </w:r>
      <w:proofErr w:type="spellStart"/>
      <w:r w:rsidRPr="002E7090">
        <w:rPr>
          <w:rFonts w:ascii="Times New Roman" w:eastAsia="Calibri" w:hAnsi="Times New Roman" w:cs="Times New Roman"/>
          <w:sz w:val="28"/>
          <w:szCs w:val="28"/>
          <w:lang w:val="en-US"/>
        </w:rPr>
        <w:t>AmnestyInternationalLtd</w:t>
      </w:r>
      <w:proofErr w:type="spellEnd"/>
      <w:r w:rsidRPr="002E7090">
        <w:rPr>
          <w:rFonts w:ascii="Times New Roman" w:eastAsia="Calibri" w:hAnsi="Times New Roman" w:cs="Times New Roman"/>
          <w:sz w:val="28"/>
          <w:szCs w:val="28"/>
        </w:rPr>
        <w:t>., 201. – 2 с.+</w:t>
      </w:r>
      <w:proofErr w:type="spellStart"/>
      <w:r w:rsidRPr="002E7090">
        <w:rPr>
          <w:rFonts w:ascii="Times New Roman" w:eastAsia="Calibri" w:hAnsi="Times New Roman" w:cs="Times New Roman"/>
          <w:sz w:val="28"/>
          <w:szCs w:val="28"/>
        </w:rPr>
        <w:t>іл</w:t>
      </w:r>
      <w:proofErr w:type="spellEnd"/>
      <w:r w:rsidRPr="002E7090">
        <w:rPr>
          <w:rFonts w:ascii="Times New Roman" w:eastAsia="Calibri" w:hAnsi="Times New Roman" w:cs="Times New Roman"/>
          <w:sz w:val="28"/>
          <w:szCs w:val="28"/>
        </w:rPr>
        <w:t>.</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Удовенко Ж. В. Криміналістика (конспект лекцій) [Текст] / Ж. В. Удовенко // – </w:t>
      </w:r>
      <w:proofErr w:type="spellStart"/>
      <w:r w:rsidRPr="002E7090">
        <w:rPr>
          <w:rFonts w:ascii="Times New Roman" w:eastAsia="Calibri" w:hAnsi="Times New Roman" w:cs="Times New Roman"/>
          <w:sz w:val="28"/>
          <w:szCs w:val="28"/>
        </w:rPr>
        <w:t>К.:Центр</w:t>
      </w:r>
      <w:proofErr w:type="spellEnd"/>
      <w:r w:rsidRPr="002E7090">
        <w:rPr>
          <w:rFonts w:ascii="Times New Roman" w:eastAsia="Calibri" w:hAnsi="Times New Roman" w:cs="Times New Roman"/>
          <w:sz w:val="28"/>
          <w:szCs w:val="28"/>
        </w:rPr>
        <w:t xml:space="preserve"> учбової літератури, 2016. –  320 с.</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Фідря</w:t>
      </w:r>
      <w:proofErr w:type="spellEnd"/>
      <w:r w:rsidRPr="002E7090">
        <w:rPr>
          <w:rFonts w:ascii="Times New Roman" w:eastAsia="Calibri" w:hAnsi="Times New Roman" w:cs="Times New Roman"/>
          <w:sz w:val="28"/>
          <w:szCs w:val="28"/>
        </w:rPr>
        <w:t xml:space="preserve"> Ю. О. Протидія катуванню в Україні у світлі міжнародних та європейських стандартів / Збірник матеріалів ІІІ Міжнародної науково-практичної конференції (м. Луцьк, 9 груд. 2016 р.) / уклад. Л. М. </w:t>
      </w:r>
      <w:proofErr w:type="spellStart"/>
      <w:r w:rsidRPr="002E7090">
        <w:rPr>
          <w:rFonts w:ascii="Times New Roman" w:eastAsia="Calibri" w:hAnsi="Times New Roman" w:cs="Times New Roman"/>
          <w:sz w:val="28"/>
          <w:szCs w:val="28"/>
        </w:rPr>
        <w:t>Джурак</w:t>
      </w:r>
      <w:proofErr w:type="spellEnd"/>
      <w:r w:rsidRPr="002E7090">
        <w:rPr>
          <w:rFonts w:ascii="Times New Roman" w:eastAsia="Calibri" w:hAnsi="Times New Roman" w:cs="Times New Roman"/>
          <w:sz w:val="28"/>
          <w:szCs w:val="28"/>
        </w:rPr>
        <w:t xml:space="preserve">. – Луцьк: Вежа-Друк, 2016. – 1 </w:t>
      </w:r>
      <w:proofErr w:type="spellStart"/>
      <w:r w:rsidRPr="002E7090">
        <w:rPr>
          <w:rFonts w:ascii="Times New Roman" w:eastAsia="Calibri" w:hAnsi="Times New Roman" w:cs="Times New Roman"/>
          <w:sz w:val="28"/>
          <w:szCs w:val="28"/>
        </w:rPr>
        <w:t>електрон.опт.диск</w:t>
      </w:r>
      <w:proofErr w:type="spellEnd"/>
      <w:r w:rsidRPr="002E7090">
        <w:rPr>
          <w:rFonts w:ascii="Times New Roman" w:eastAsia="Calibri" w:hAnsi="Times New Roman" w:cs="Times New Roman"/>
          <w:sz w:val="28"/>
          <w:szCs w:val="28"/>
        </w:rPr>
        <w:t xml:space="preserve"> (</w:t>
      </w:r>
      <w:r w:rsidRPr="002E7090">
        <w:rPr>
          <w:rFonts w:ascii="Times New Roman" w:eastAsia="Calibri" w:hAnsi="Times New Roman" w:cs="Times New Roman"/>
          <w:sz w:val="28"/>
          <w:szCs w:val="28"/>
          <w:lang w:val="en-US"/>
        </w:rPr>
        <w:t>CD</w:t>
      </w:r>
      <w:r w:rsidRPr="002E7090">
        <w:rPr>
          <w:rFonts w:ascii="Times New Roman" w:eastAsia="Calibri" w:hAnsi="Times New Roman" w:cs="Times New Roman"/>
          <w:sz w:val="28"/>
          <w:szCs w:val="28"/>
        </w:rPr>
        <w:t>-</w:t>
      </w:r>
      <w:r w:rsidRPr="002E7090">
        <w:rPr>
          <w:rFonts w:ascii="Times New Roman" w:eastAsia="Calibri" w:hAnsi="Times New Roman" w:cs="Times New Roman"/>
          <w:sz w:val="28"/>
          <w:szCs w:val="28"/>
          <w:lang w:val="en-US"/>
        </w:rPr>
        <w:t>ROM</w:t>
      </w:r>
      <w:r w:rsidRPr="002E7090">
        <w:rPr>
          <w:rFonts w:ascii="Times New Roman" w:eastAsia="Calibri" w:hAnsi="Times New Roman" w:cs="Times New Roman"/>
          <w:sz w:val="28"/>
          <w:szCs w:val="28"/>
        </w:rPr>
        <w:t xml:space="preserve">). – Об’єм даних, 5,8 </w:t>
      </w:r>
      <w:proofErr w:type="spellStart"/>
      <w:r w:rsidRPr="002E7090">
        <w:rPr>
          <w:rFonts w:ascii="Times New Roman" w:eastAsia="Calibri" w:hAnsi="Times New Roman" w:cs="Times New Roman"/>
          <w:sz w:val="28"/>
          <w:szCs w:val="28"/>
        </w:rPr>
        <w:t>Мб</w:t>
      </w:r>
      <w:proofErr w:type="spellEnd"/>
      <w:r w:rsidRPr="002E7090">
        <w:rPr>
          <w:rFonts w:ascii="Times New Roman" w:eastAsia="Calibri" w:hAnsi="Times New Roman" w:cs="Times New Roman"/>
          <w:sz w:val="28"/>
          <w:szCs w:val="28"/>
        </w:rPr>
        <w:t xml:space="preserve">. – С. 94-96.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Хавронюк М. І., </w:t>
      </w:r>
      <w:proofErr w:type="spellStart"/>
      <w:r w:rsidRPr="002E7090">
        <w:rPr>
          <w:rFonts w:ascii="Times New Roman" w:eastAsia="Calibri" w:hAnsi="Times New Roman" w:cs="Times New Roman"/>
          <w:sz w:val="28"/>
          <w:szCs w:val="28"/>
        </w:rPr>
        <w:t>Гацелюк</w:t>
      </w:r>
      <w:proofErr w:type="spellEnd"/>
      <w:r w:rsidRPr="002E7090">
        <w:rPr>
          <w:rFonts w:ascii="Times New Roman" w:eastAsia="Calibri" w:hAnsi="Times New Roman" w:cs="Times New Roman"/>
          <w:sz w:val="28"/>
          <w:szCs w:val="28"/>
        </w:rPr>
        <w:t xml:space="preserve"> В. О. Законодавство України проти катувань та інших жорстоких, нелюдських або таких, що принижують гідність, видів </w:t>
      </w:r>
      <w:r w:rsidRPr="002E7090">
        <w:rPr>
          <w:rFonts w:ascii="Times New Roman" w:eastAsia="Calibri" w:hAnsi="Times New Roman" w:cs="Times New Roman"/>
          <w:sz w:val="28"/>
          <w:szCs w:val="28"/>
        </w:rPr>
        <w:lastRenderedPageBreak/>
        <w:t xml:space="preserve">поводження і покарання. Науково-практичний коментар / М. І. Хавронюк, В. О. </w:t>
      </w:r>
      <w:proofErr w:type="spellStart"/>
      <w:r w:rsidRPr="002E7090">
        <w:rPr>
          <w:rFonts w:ascii="Times New Roman" w:eastAsia="Calibri" w:hAnsi="Times New Roman" w:cs="Times New Roman"/>
          <w:sz w:val="28"/>
          <w:szCs w:val="28"/>
        </w:rPr>
        <w:t>Гацелюк</w:t>
      </w:r>
      <w:proofErr w:type="spellEnd"/>
      <w:r w:rsidRPr="002E7090">
        <w:rPr>
          <w:rFonts w:ascii="Times New Roman" w:eastAsia="Calibri" w:hAnsi="Times New Roman" w:cs="Times New Roman"/>
          <w:sz w:val="28"/>
          <w:szCs w:val="28"/>
        </w:rPr>
        <w:t xml:space="preserve">. – Київ: ВАІТЕ, 2014. – 320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Халіков</w:t>
      </w:r>
      <w:proofErr w:type="spellEnd"/>
      <w:r w:rsidRPr="002E7090">
        <w:rPr>
          <w:rFonts w:ascii="Times New Roman" w:eastAsia="Calibri" w:hAnsi="Times New Roman" w:cs="Times New Roman"/>
          <w:sz w:val="28"/>
          <w:szCs w:val="28"/>
        </w:rPr>
        <w:t xml:space="preserve"> А. Н. Співвідношення оперативно-розшукової діяльності з системою криміналістики [Текст] / А. Н. </w:t>
      </w:r>
      <w:proofErr w:type="spellStart"/>
      <w:r w:rsidRPr="002E7090">
        <w:rPr>
          <w:rFonts w:ascii="Times New Roman" w:eastAsia="Calibri" w:hAnsi="Times New Roman" w:cs="Times New Roman"/>
          <w:sz w:val="28"/>
          <w:szCs w:val="28"/>
        </w:rPr>
        <w:t>Халіков</w:t>
      </w:r>
      <w:proofErr w:type="spellEnd"/>
      <w:r w:rsidRPr="002E7090">
        <w:rPr>
          <w:rFonts w:ascii="Times New Roman" w:eastAsia="Calibri" w:hAnsi="Times New Roman" w:cs="Times New Roman"/>
          <w:sz w:val="28"/>
          <w:szCs w:val="28"/>
        </w:rPr>
        <w:t xml:space="preserve"> // Х.: Право. – 2012. - С. 50-55.</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Халіков</w:t>
      </w:r>
      <w:proofErr w:type="spellEnd"/>
      <w:r w:rsidRPr="002E7090">
        <w:rPr>
          <w:rFonts w:ascii="Times New Roman" w:eastAsia="Calibri" w:hAnsi="Times New Roman" w:cs="Times New Roman"/>
          <w:sz w:val="28"/>
          <w:szCs w:val="28"/>
        </w:rPr>
        <w:t xml:space="preserve"> А. Н. Фальсифікація результатів оперативно-розшукової діяльності [Текст]  / А. Н. </w:t>
      </w:r>
      <w:proofErr w:type="spellStart"/>
      <w:r w:rsidRPr="002E7090">
        <w:rPr>
          <w:rFonts w:ascii="Times New Roman" w:eastAsia="Calibri" w:hAnsi="Times New Roman" w:cs="Times New Roman"/>
          <w:sz w:val="28"/>
          <w:szCs w:val="28"/>
        </w:rPr>
        <w:t>Халіков</w:t>
      </w:r>
      <w:proofErr w:type="spellEnd"/>
      <w:r w:rsidRPr="002E7090">
        <w:rPr>
          <w:rFonts w:ascii="Times New Roman" w:eastAsia="Calibri" w:hAnsi="Times New Roman" w:cs="Times New Roman"/>
          <w:sz w:val="28"/>
          <w:szCs w:val="28"/>
        </w:rPr>
        <w:t xml:space="preserve"> // Х.: Право. – 2013.– № 2 – С. 59-66.</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rPr>
        <w:t>Ягунов</w:t>
      </w:r>
      <w:proofErr w:type="spellEnd"/>
      <w:r w:rsidRPr="002E7090">
        <w:rPr>
          <w:rFonts w:ascii="Times New Roman" w:eastAsia="Calibri" w:hAnsi="Times New Roman" w:cs="Times New Roman"/>
          <w:sz w:val="28"/>
          <w:szCs w:val="28"/>
        </w:rPr>
        <w:t xml:space="preserve"> Д. В. Практика Європейського суду з прав людини : прецеденти та коментарі з питань кримінального судочинства / Д. В. </w:t>
      </w:r>
      <w:proofErr w:type="spellStart"/>
      <w:r w:rsidRPr="002E7090">
        <w:rPr>
          <w:rFonts w:ascii="Times New Roman" w:eastAsia="Calibri" w:hAnsi="Times New Roman" w:cs="Times New Roman"/>
          <w:sz w:val="28"/>
          <w:szCs w:val="28"/>
        </w:rPr>
        <w:t>Ягунов</w:t>
      </w:r>
      <w:proofErr w:type="spellEnd"/>
      <w:r w:rsidRPr="002E7090">
        <w:rPr>
          <w:rFonts w:ascii="Times New Roman" w:eastAsia="Calibri" w:hAnsi="Times New Roman" w:cs="Times New Roman"/>
          <w:sz w:val="28"/>
          <w:szCs w:val="28"/>
        </w:rPr>
        <w:t>. – [В. о. Адвокат. об’єднання «</w:t>
      </w:r>
      <w:proofErr w:type="spellStart"/>
      <w:r w:rsidRPr="002E7090">
        <w:rPr>
          <w:rFonts w:ascii="Times New Roman" w:eastAsia="Calibri" w:hAnsi="Times New Roman" w:cs="Times New Roman"/>
          <w:sz w:val="28"/>
          <w:szCs w:val="28"/>
        </w:rPr>
        <w:t>Одес</w:t>
      </w:r>
      <w:proofErr w:type="spellEnd"/>
      <w:r w:rsidRPr="002E7090">
        <w:rPr>
          <w:rFonts w:ascii="Times New Roman" w:eastAsia="Calibri" w:hAnsi="Times New Roman" w:cs="Times New Roman"/>
          <w:sz w:val="28"/>
          <w:szCs w:val="28"/>
        </w:rPr>
        <w:t xml:space="preserve">. обл. колегія адвокатів»] / [За ред. і вступ. </w:t>
      </w:r>
      <w:proofErr w:type="spellStart"/>
      <w:r w:rsidRPr="002E7090">
        <w:rPr>
          <w:rFonts w:ascii="Times New Roman" w:eastAsia="Calibri" w:hAnsi="Times New Roman" w:cs="Times New Roman"/>
          <w:sz w:val="28"/>
          <w:szCs w:val="28"/>
        </w:rPr>
        <w:t>сл</w:t>
      </w:r>
      <w:proofErr w:type="spellEnd"/>
      <w:r w:rsidRPr="002E7090">
        <w:rPr>
          <w:rFonts w:ascii="Times New Roman" w:eastAsia="Calibri" w:hAnsi="Times New Roman" w:cs="Times New Roman"/>
          <w:sz w:val="28"/>
          <w:szCs w:val="28"/>
        </w:rPr>
        <w:t xml:space="preserve">. Й. Л. Бронза]. – Одеса: Фенікс, 2010. – 253 с. </w:t>
      </w:r>
    </w:p>
    <w:p w:rsidR="002E7090" w:rsidRPr="002E7090" w:rsidRDefault="002E7090" w:rsidP="002E7090">
      <w:pPr>
        <w:numPr>
          <w:ilvl w:val="0"/>
          <w:numId w:val="2"/>
        </w:numPr>
        <w:tabs>
          <w:tab w:val="left" w:pos="4920"/>
        </w:tabs>
        <w:spacing w:after="0" w:line="360" w:lineRule="auto"/>
        <w:contextualSpacing/>
        <w:jc w:val="both"/>
        <w:rPr>
          <w:rFonts w:ascii="Times New Roman" w:eastAsia="Calibri" w:hAnsi="Times New Roman" w:cs="Times New Roman"/>
          <w:sz w:val="28"/>
          <w:szCs w:val="28"/>
        </w:rPr>
      </w:pPr>
      <w:r w:rsidRPr="002E7090">
        <w:rPr>
          <w:rFonts w:ascii="Times New Roman" w:eastAsia="Calibri" w:hAnsi="Times New Roman" w:cs="Times New Roman"/>
          <w:sz w:val="28"/>
          <w:szCs w:val="28"/>
        </w:rPr>
        <w:t xml:space="preserve">Янченко І. М. </w:t>
      </w:r>
      <w:proofErr w:type="spellStart"/>
      <w:r w:rsidRPr="002E7090">
        <w:rPr>
          <w:rFonts w:ascii="Times New Roman" w:eastAsia="Calibri" w:hAnsi="Times New Roman" w:cs="Times New Roman"/>
          <w:sz w:val="28"/>
          <w:szCs w:val="28"/>
        </w:rPr>
        <w:t>Освідування</w:t>
      </w:r>
      <w:proofErr w:type="spellEnd"/>
      <w:r w:rsidRPr="002E7090">
        <w:rPr>
          <w:rFonts w:ascii="Times New Roman" w:eastAsia="Calibri" w:hAnsi="Times New Roman" w:cs="Times New Roman"/>
          <w:sz w:val="28"/>
          <w:szCs w:val="28"/>
        </w:rPr>
        <w:t xml:space="preserve"> як самостійна слідча дія з ознаками кримінально-процесуального примусу / І. М. Янченко // Вісник </w:t>
      </w:r>
      <w:proofErr w:type="spellStart"/>
      <w:r w:rsidRPr="002E7090">
        <w:rPr>
          <w:rFonts w:ascii="Times New Roman" w:eastAsia="Calibri" w:hAnsi="Times New Roman" w:cs="Times New Roman"/>
          <w:sz w:val="28"/>
          <w:szCs w:val="28"/>
        </w:rPr>
        <w:t>Харківськ</w:t>
      </w:r>
      <w:proofErr w:type="spellEnd"/>
      <w:r w:rsidRPr="002E7090">
        <w:rPr>
          <w:rFonts w:ascii="Times New Roman" w:eastAsia="Calibri" w:hAnsi="Times New Roman" w:cs="Times New Roman"/>
          <w:sz w:val="28"/>
          <w:szCs w:val="28"/>
        </w:rPr>
        <w:t xml:space="preserve">. </w:t>
      </w:r>
      <w:proofErr w:type="spellStart"/>
      <w:r w:rsidRPr="002E7090">
        <w:rPr>
          <w:rFonts w:ascii="Times New Roman" w:eastAsia="Calibri" w:hAnsi="Times New Roman" w:cs="Times New Roman"/>
          <w:sz w:val="28"/>
          <w:szCs w:val="28"/>
        </w:rPr>
        <w:t>нац</w:t>
      </w:r>
      <w:proofErr w:type="spellEnd"/>
      <w:r w:rsidRPr="002E7090">
        <w:rPr>
          <w:rFonts w:ascii="Times New Roman" w:eastAsia="Calibri" w:hAnsi="Times New Roman" w:cs="Times New Roman"/>
          <w:sz w:val="28"/>
          <w:szCs w:val="28"/>
        </w:rPr>
        <w:t xml:space="preserve">. ун-ту </w:t>
      </w:r>
      <w:proofErr w:type="spellStart"/>
      <w:r w:rsidRPr="002E7090">
        <w:rPr>
          <w:rFonts w:ascii="Times New Roman" w:eastAsia="Calibri" w:hAnsi="Times New Roman" w:cs="Times New Roman"/>
          <w:sz w:val="28"/>
          <w:szCs w:val="28"/>
        </w:rPr>
        <w:t>внутр</w:t>
      </w:r>
      <w:proofErr w:type="spellEnd"/>
      <w:r w:rsidRPr="002E7090">
        <w:rPr>
          <w:rFonts w:ascii="Times New Roman" w:eastAsia="Calibri" w:hAnsi="Times New Roman" w:cs="Times New Roman"/>
          <w:sz w:val="28"/>
          <w:szCs w:val="28"/>
        </w:rPr>
        <w:t xml:space="preserve">. справ. – 2008. – </w:t>
      </w:r>
      <w:proofErr w:type="spellStart"/>
      <w:r w:rsidRPr="002E7090">
        <w:rPr>
          <w:rFonts w:ascii="Times New Roman" w:eastAsia="Calibri" w:hAnsi="Times New Roman" w:cs="Times New Roman"/>
          <w:sz w:val="28"/>
          <w:szCs w:val="28"/>
        </w:rPr>
        <w:t>Вип</w:t>
      </w:r>
      <w:proofErr w:type="spellEnd"/>
      <w:r w:rsidRPr="002E7090">
        <w:rPr>
          <w:rFonts w:ascii="Times New Roman" w:eastAsia="Calibri" w:hAnsi="Times New Roman" w:cs="Times New Roman"/>
          <w:sz w:val="28"/>
          <w:szCs w:val="28"/>
        </w:rPr>
        <w:t xml:space="preserve">. 43. – С. 121-127. </w:t>
      </w:r>
    </w:p>
    <w:p w:rsidR="002E7090" w:rsidRPr="002E7090" w:rsidRDefault="002E7090" w:rsidP="002E7090">
      <w:pPr>
        <w:spacing w:after="0" w:line="360" w:lineRule="auto"/>
        <w:ind w:left="720"/>
        <w:contextualSpacing/>
        <w:jc w:val="center"/>
        <w:rPr>
          <w:rFonts w:ascii="Times New Roman" w:eastAsia="Calibri" w:hAnsi="Times New Roman" w:cs="Times New Roman"/>
          <w:sz w:val="28"/>
          <w:szCs w:val="28"/>
        </w:rPr>
      </w:pPr>
      <w:r w:rsidRPr="002E7090">
        <w:rPr>
          <w:rFonts w:ascii="Times New Roman" w:eastAsia="Calibri" w:hAnsi="Times New Roman" w:cs="Times New Roman"/>
          <w:sz w:val="28"/>
          <w:szCs w:val="28"/>
          <w:u w:val="single"/>
        </w:rPr>
        <w:t>Матеріали практики</w:t>
      </w:r>
    </w:p>
    <w:p w:rsidR="002E7090" w:rsidRPr="002E7090" w:rsidRDefault="002E7090" w:rsidP="002E7090">
      <w:pPr>
        <w:numPr>
          <w:ilvl w:val="0"/>
          <w:numId w:val="2"/>
        </w:numPr>
        <w:spacing w:after="0" w:line="360" w:lineRule="auto"/>
        <w:contextualSpacing/>
        <w:jc w:val="both"/>
        <w:rPr>
          <w:rFonts w:ascii="Times New Roman" w:eastAsia="Calibri" w:hAnsi="Times New Roman" w:cs="Times New Roman"/>
          <w:sz w:val="28"/>
          <w:szCs w:val="28"/>
          <w:lang w:val="ru-RU"/>
        </w:rPr>
      </w:pPr>
      <w:r w:rsidRPr="002E7090">
        <w:rPr>
          <w:rFonts w:ascii="Times New Roman" w:eastAsia="Calibri" w:hAnsi="Times New Roman" w:cs="Times New Roman"/>
          <w:sz w:val="28"/>
          <w:szCs w:val="28"/>
          <w:lang w:val="ru-RU"/>
        </w:rPr>
        <w:t xml:space="preserve">Про </w:t>
      </w:r>
      <w:proofErr w:type="spellStart"/>
      <w:r w:rsidRPr="002E7090">
        <w:rPr>
          <w:rFonts w:ascii="Times New Roman" w:eastAsia="Calibri" w:hAnsi="Times New Roman" w:cs="Times New Roman"/>
          <w:sz w:val="28"/>
          <w:szCs w:val="28"/>
          <w:lang w:val="ru-RU"/>
        </w:rPr>
        <w:t>судовуекспертизу</w:t>
      </w:r>
      <w:proofErr w:type="spellEnd"/>
      <w:r w:rsidRPr="002E7090">
        <w:rPr>
          <w:rFonts w:ascii="Times New Roman" w:eastAsia="Calibri" w:hAnsi="Times New Roman" w:cs="Times New Roman"/>
          <w:sz w:val="28"/>
          <w:szCs w:val="28"/>
          <w:lang w:val="ru-RU"/>
        </w:rPr>
        <w:t xml:space="preserve"> в </w:t>
      </w:r>
      <w:proofErr w:type="spellStart"/>
      <w:r w:rsidRPr="002E7090">
        <w:rPr>
          <w:rFonts w:ascii="Times New Roman" w:eastAsia="Calibri" w:hAnsi="Times New Roman" w:cs="Times New Roman"/>
          <w:sz w:val="28"/>
          <w:szCs w:val="28"/>
          <w:lang w:val="ru-RU"/>
        </w:rPr>
        <w:t>кримінальних</w:t>
      </w:r>
      <w:proofErr w:type="spellEnd"/>
      <w:r w:rsidRPr="002E7090">
        <w:rPr>
          <w:rFonts w:ascii="Times New Roman" w:eastAsia="Calibri" w:hAnsi="Times New Roman" w:cs="Times New Roman"/>
          <w:sz w:val="28"/>
          <w:szCs w:val="28"/>
          <w:lang w:val="ru-RU"/>
        </w:rPr>
        <w:t xml:space="preserve"> і </w:t>
      </w:r>
      <w:proofErr w:type="spellStart"/>
      <w:r w:rsidRPr="002E7090">
        <w:rPr>
          <w:rFonts w:ascii="Times New Roman" w:eastAsia="Calibri" w:hAnsi="Times New Roman" w:cs="Times New Roman"/>
          <w:sz w:val="28"/>
          <w:szCs w:val="28"/>
          <w:lang w:val="ru-RU"/>
        </w:rPr>
        <w:t>цивільних</w:t>
      </w:r>
      <w:proofErr w:type="spellEnd"/>
      <w:r w:rsidRPr="002E7090">
        <w:rPr>
          <w:rFonts w:ascii="Times New Roman" w:eastAsia="Calibri" w:hAnsi="Times New Roman" w:cs="Times New Roman"/>
          <w:sz w:val="28"/>
          <w:szCs w:val="28"/>
          <w:lang w:val="ru-RU"/>
        </w:rPr>
        <w:t xml:space="preserve"> справах [Текст] / Постанова Пленуму Верховного Суду </w:t>
      </w:r>
      <w:proofErr w:type="spellStart"/>
      <w:r w:rsidRPr="002E7090">
        <w:rPr>
          <w:rFonts w:ascii="Times New Roman" w:eastAsia="Calibri" w:hAnsi="Times New Roman" w:cs="Times New Roman"/>
          <w:sz w:val="28"/>
          <w:szCs w:val="28"/>
          <w:lang w:val="ru-RU"/>
        </w:rPr>
        <w:t>України</w:t>
      </w:r>
      <w:proofErr w:type="spellEnd"/>
      <w:r w:rsidRPr="002E7090">
        <w:rPr>
          <w:rFonts w:ascii="Times New Roman" w:eastAsia="Calibri" w:hAnsi="Times New Roman" w:cs="Times New Roman"/>
          <w:sz w:val="28"/>
          <w:szCs w:val="28"/>
          <w:lang w:val="ru-RU"/>
        </w:rPr>
        <w:t xml:space="preserve"> № 8 </w:t>
      </w:r>
      <w:proofErr w:type="spellStart"/>
      <w:r w:rsidRPr="002E7090">
        <w:rPr>
          <w:rFonts w:ascii="Times New Roman" w:eastAsia="Calibri" w:hAnsi="Times New Roman" w:cs="Times New Roman"/>
          <w:sz w:val="28"/>
          <w:szCs w:val="28"/>
          <w:lang w:val="ru-RU"/>
        </w:rPr>
        <w:t>від</w:t>
      </w:r>
      <w:proofErr w:type="spellEnd"/>
      <w:r w:rsidRPr="002E7090">
        <w:rPr>
          <w:rFonts w:ascii="Times New Roman" w:eastAsia="Calibri" w:hAnsi="Times New Roman" w:cs="Times New Roman"/>
          <w:sz w:val="28"/>
          <w:szCs w:val="28"/>
          <w:lang w:val="ru-RU"/>
        </w:rPr>
        <w:t xml:space="preserve"> 30 </w:t>
      </w:r>
      <w:proofErr w:type="spellStart"/>
      <w:r w:rsidRPr="002E7090">
        <w:rPr>
          <w:rFonts w:ascii="Times New Roman" w:eastAsia="Calibri" w:hAnsi="Times New Roman" w:cs="Times New Roman"/>
          <w:sz w:val="28"/>
          <w:szCs w:val="28"/>
          <w:lang w:val="ru-RU"/>
        </w:rPr>
        <w:t>травня</w:t>
      </w:r>
      <w:proofErr w:type="spellEnd"/>
      <w:r w:rsidRPr="002E7090">
        <w:rPr>
          <w:rFonts w:ascii="Times New Roman" w:eastAsia="Calibri" w:hAnsi="Times New Roman" w:cs="Times New Roman"/>
          <w:sz w:val="28"/>
          <w:szCs w:val="28"/>
          <w:lang w:val="ru-RU"/>
        </w:rPr>
        <w:t xml:space="preserve"> 1997 р. </w:t>
      </w:r>
    </w:p>
    <w:p w:rsidR="002E7090" w:rsidRPr="002E7090" w:rsidRDefault="002E7090" w:rsidP="002E7090">
      <w:pPr>
        <w:widowControl w:val="0"/>
        <w:numPr>
          <w:ilvl w:val="0"/>
          <w:numId w:val="2"/>
        </w:numPr>
        <w:autoSpaceDE w:val="0"/>
        <w:autoSpaceDN w:val="0"/>
        <w:adjustRightInd w:val="0"/>
        <w:spacing w:after="0" w:line="360" w:lineRule="auto"/>
        <w:contextualSpacing/>
        <w:jc w:val="both"/>
        <w:rPr>
          <w:rFonts w:ascii="Times New Roman" w:eastAsia="Calibri" w:hAnsi="Times New Roman" w:cs="Times New Roman"/>
          <w:sz w:val="28"/>
          <w:szCs w:val="28"/>
        </w:rPr>
      </w:pPr>
      <w:proofErr w:type="spellStart"/>
      <w:r w:rsidRPr="002E7090">
        <w:rPr>
          <w:rFonts w:ascii="Times New Roman" w:eastAsia="Calibri" w:hAnsi="Times New Roman" w:cs="Times New Roman"/>
          <w:sz w:val="28"/>
          <w:szCs w:val="28"/>
          <w:lang w:val="ru-RU"/>
        </w:rPr>
        <w:t>Україна</w:t>
      </w:r>
      <w:proofErr w:type="spellEnd"/>
      <w:r w:rsidRPr="002E7090">
        <w:rPr>
          <w:rFonts w:ascii="Times New Roman" w:eastAsia="Calibri" w:hAnsi="Times New Roman" w:cs="Times New Roman"/>
          <w:sz w:val="28"/>
          <w:szCs w:val="28"/>
          <w:lang w:val="ru-RU"/>
        </w:rPr>
        <w:t xml:space="preserve">. </w:t>
      </w:r>
      <w:proofErr w:type="spellStart"/>
      <w:r w:rsidRPr="002E7090">
        <w:rPr>
          <w:rFonts w:ascii="Times New Roman" w:eastAsia="Calibri" w:hAnsi="Times New Roman" w:cs="Times New Roman"/>
          <w:sz w:val="28"/>
          <w:szCs w:val="28"/>
          <w:lang w:val="ru-RU"/>
        </w:rPr>
        <w:t>Верховний</w:t>
      </w:r>
      <w:proofErr w:type="spellEnd"/>
      <w:r w:rsidRPr="002E7090">
        <w:rPr>
          <w:rFonts w:ascii="Times New Roman" w:eastAsia="Calibri" w:hAnsi="Times New Roman" w:cs="Times New Roman"/>
          <w:sz w:val="28"/>
          <w:szCs w:val="28"/>
          <w:lang w:val="ru-RU"/>
        </w:rPr>
        <w:t xml:space="preserve"> Суд. </w:t>
      </w:r>
      <w:proofErr w:type="spellStart"/>
      <w:r w:rsidRPr="002E7090">
        <w:rPr>
          <w:rFonts w:ascii="Times New Roman" w:eastAsia="Calibri" w:hAnsi="Times New Roman" w:cs="Times New Roman"/>
          <w:sz w:val="28"/>
          <w:szCs w:val="28"/>
          <w:lang w:val="ru-RU"/>
        </w:rPr>
        <w:t>Збірник</w:t>
      </w:r>
      <w:proofErr w:type="spellEnd"/>
      <w:r w:rsidRPr="002E7090">
        <w:rPr>
          <w:rFonts w:ascii="Times New Roman" w:eastAsia="Calibri" w:hAnsi="Times New Roman" w:cs="Times New Roman"/>
          <w:sz w:val="28"/>
          <w:szCs w:val="28"/>
          <w:lang w:val="ru-RU"/>
        </w:rPr>
        <w:t xml:space="preserve"> постанов Пленуму </w:t>
      </w:r>
      <w:proofErr w:type="gramStart"/>
      <w:r w:rsidRPr="002E7090">
        <w:rPr>
          <w:rFonts w:ascii="Times New Roman" w:eastAsia="Calibri" w:hAnsi="Times New Roman" w:cs="Times New Roman"/>
          <w:sz w:val="28"/>
          <w:szCs w:val="28"/>
          <w:lang w:val="ru-RU"/>
        </w:rPr>
        <w:t>Верховного</w:t>
      </w:r>
      <w:proofErr w:type="gramEnd"/>
      <w:r w:rsidRPr="002E7090">
        <w:rPr>
          <w:rFonts w:ascii="Times New Roman" w:eastAsia="Calibri" w:hAnsi="Times New Roman" w:cs="Times New Roman"/>
          <w:sz w:val="28"/>
          <w:szCs w:val="28"/>
          <w:lang w:val="ru-RU"/>
        </w:rPr>
        <w:t xml:space="preserve"> Суду </w:t>
      </w:r>
      <w:proofErr w:type="spellStart"/>
      <w:r w:rsidRPr="002E7090">
        <w:rPr>
          <w:rFonts w:ascii="Times New Roman" w:eastAsia="Calibri" w:hAnsi="Times New Roman" w:cs="Times New Roman"/>
          <w:sz w:val="28"/>
          <w:szCs w:val="28"/>
          <w:lang w:val="ru-RU"/>
        </w:rPr>
        <w:t>України</w:t>
      </w:r>
      <w:proofErr w:type="spellEnd"/>
      <w:r w:rsidRPr="002E7090">
        <w:rPr>
          <w:rFonts w:ascii="Times New Roman" w:eastAsia="Calibri" w:hAnsi="Times New Roman" w:cs="Times New Roman"/>
          <w:sz w:val="28"/>
          <w:szCs w:val="28"/>
          <w:lang w:val="ru-RU"/>
        </w:rPr>
        <w:t xml:space="preserve"> у </w:t>
      </w:r>
      <w:proofErr w:type="spellStart"/>
      <w:r w:rsidRPr="002E7090">
        <w:rPr>
          <w:rFonts w:ascii="Times New Roman" w:eastAsia="Calibri" w:hAnsi="Times New Roman" w:cs="Times New Roman"/>
          <w:sz w:val="28"/>
          <w:szCs w:val="28"/>
          <w:lang w:val="ru-RU"/>
        </w:rPr>
        <w:t>кримінальних</w:t>
      </w:r>
      <w:proofErr w:type="spellEnd"/>
      <w:r w:rsidRPr="002E7090">
        <w:rPr>
          <w:rFonts w:ascii="Times New Roman" w:eastAsia="Calibri" w:hAnsi="Times New Roman" w:cs="Times New Roman"/>
          <w:sz w:val="28"/>
          <w:szCs w:val="28"/>
          <w:lang w:val="ru-RU"/>
        </w:rPr>
        <w:t xml:space="preserve"> справах (</w:t>
      </w:r>
      <w:proofErr w:type="spellStart"/>
      <w:r w:rsidRPr="002E7090">
        <w:rPr>
          <w:rFonts w:ascii="Times New Roman" w:eastAsia="Calibri" w:hAnsi="Times New Roman" w:cs="Times New Roman"/>
          <w:sz w:val="28"/>
          <w:szCs w:val="28"/>
          <w:lang w:val="ru-RU"/>
        </w:rPr>
        <w:t>Кримінальне</w:t>
      </w:r>
      <w:proofErr w:type="spellEnd"/>
      <w:r w:rsidRPr="002E7090">
        <w:rPr>
          <w:rFonts w:ascii="Times New Roman" w:eastAsia="Calibri" w:hAnsi="Times New Roman" w:cs="Times New Roman"/>
          <w:sz w:val="28"/>
          <w:szCs w:val="28"/>
          <w:lang w:val="ru-RU"/>
        </w:rPr>
        <w:t xml:space="preserve"> право </w:t>
      </w:r>
      <w:proofErr w:type="spellStart"/>
      <w:r w:rsidRPr="002E7090">
        <w:rPr>
          <w:rFonts w:ascii="Times New Roman" w:eastAsia="Calibri" w:hAnsi="Times New Roman" w:cs="Times New Roman"/>
          <w:sz w:val="28"/>
          <w:szCs w:val="28"/>
          <w:lang w:val="ru-RU"/>
        </w:rPr>
        <w:t>України</w:t>
      </w:r>
      <w:proofErr w:type="spellEnd"/>
      <w:r w:rsidRPr="002E7090">
        <w:rPr>
          <w:rFonts w:ascii="Times New Roman" w:eastAsia="Calibri" w:hAnsi="Times New Roman" w:cs="Times New Roman"/>
          <w:sz w:val="28"/>
          <w:szCs w:val="28"/>
          <w:lang w:val="ru-RU"/>
        </w:rPr>
        <w:t xml:space="preserve">): 1973–2014 </w:t>
      </w:r>
      <w:proofErr w:type="spellStart"/>
      <w:r w:rsidRPr="002E7090">
        <w:rPr>
          <w:rFonts w:ascii="Times New Roman" w:eastAsia="Calibri" w:hAnsi="Times New Roman" w:cs="Times New Roman"/>
          <w:sz w:val="28"/>
          <w:szCs w:val="28"/>
          <w:lang w:val="ru-RU"/>
        </w:rPr>
        <w:t>рр</w:t>
      </w:r>
      <w:proofErr w:type="spellEnd"/>
      <w:r w:rsidRPr="002E7090">
        <w:rPr>
          <w:rFonts w:ascii="Times New Roman" w:eastAsia="Calibri" w:hAnsi="Times New Roman" w:cs="Times New Roman"/>
          <w:sz w:val="28"/>
          <w:szCs w:val="28"/>
          <w:lang w:val="ru-RU"/>
        </w:rPr>
        <w:t xml:space="preserve">. [Текст]: станом на 20.10.2014 р. / </w:t>
      </w:r>
      <w:proofErr w:type="spellStart"/>
      <w:r w:rsidRPr="002E7090">
        <w:rPr>
          <w:rFonts w:ascii="Times New Roman" w:eastAsia="Calibri" w:hAnsi="Times New Roman" w:cs="Times New Roman"/>
          <w:sz w:val="28"/>
          <w:szCs w:val="28"/>
          <w:lang w:val="ru-RU"/>
        </w:rPr>
        <w:t>Черкас</w:t>
      </w:r>
      <w:proofErr w:type="spellEnd"/>
      <w:r w:rsidRPr="002E7090">
        <w:rPr>
          <w:rFonts w:ascii="Times New Roman" w:eastAsia="Calibri" w:hAnsi="Times New Roman" w:cs="Times New Roman"/>
          <w:sz w:val="28"/>
          <w:szCs w:val="28"/>
          <w:lang w:val="ru-RU"/>
        </w:rPr>
        <w:t xml:space="preserve">. нац. </w:t>
      </w:r>
      <w:proofErr w:type="spellStart"/>
      <w:r w:rsidRPr="002E7090">
        <w:rPr>
          <w:rFonts w:ascii="Times New Roman" w:eastAsia="Calibri" w:hAnsi="Times New Roman" w:cs="Times New Roman"/>
          <w:sz w:val="28"/>
          <w:szCs w:val="28"/>
          <w:lang w:val="ru-RU"/>
        </w:rPr>
        <w:t>ун</w:t>
      </w:r>
      <w:proofErr w:type="spellEnd"/>
      <w:r w:rsidRPr="002E7090">
        <w:rPr>
          <w:rFonts w:ascii="Times New Roman" w:eastAsia="Calibri" w:hAnsi="Times New Roman" w:cs="Times New Roman"/>
          <w:sz w:val="28"/>
          <w:szCs w:val="28"/>
          <w:lang w:val="ru-RU"/>
        </w:rPr>
        <w:t xml:space="preserve">–т </w:t>
      </w:r>
      <w:proofErr w:type="spellStart"/>
      <w:r w:rsidRPr="002E7090">
        <w:rPr>
          <w:rFonts w:ascii="Times New Roman" w:eastAsia="Calibri" w:hAnsi="Times New Roman" w:cs="Times New Roman"/>
          <w:sz w:val="28"/>
          <w:szCs w:val="28"/>
          <w:lang w:val="ru-RU"/>
        </w:rPr>
        <w:t>ім</w:t>
      </w:r>
      <w:proofErr w:type="spellEnd"/>
      <w:r w:rsidRPr="002E7090">
        <w:rPr>
          <w:rFonts w:ascii="Times New Roman" w:eastAsia="Calibri" w:hAnsi="Times New Roman" w:cs="Times New Roman"/>
          <w:sz w:val="28"/>
          <w:szCs w:val="28"/>
          <w:lang w:val="ru-RU"/>
        </w:rPr>
        <w:t xml:space="preserve">. Богдана </w:t>
      </w:r>
      <w:proofErr w:type="spellStart"/>
      <w:r w:rsidRPr="002E7090">
        <w:rPr>
          <w:rFonts w:ascii="Times New Roman" w:eastAsia="Calibri" w:hAnsi="Times New Roman" w:cs="Times New Roman"/>
          <w:sz w:val="28"/>
          <w:szCs w:val="28"/>
          <w:lang w:val="ru-RU"/>
        </w:rPr>
        <w:t>Хмельницького</w:t>
      </w:r>
      <w:proofErr w:type="spellEnd"/>
      <w:proofErr w:type="gramStart"/>
      <w:r w:rsidRPr="002E7090">
        <w:rPr>
          <w:rFonts w:ascii="Times New Roman" w:eastAsia="Calibri" w:hAnsi="Times New Roman" w:cs="Times New Roman"/>
          <w:sz w:val="28"/>
          <w:szCs w:val="28"/>
          <w:lang w:val="ru-RU"/>
        </w:rPr>
        <w:t xml:space="preserve"> ;</w:t>
      </w:r>
      <w:proofErr w:type="gramEnd"/>
      <w:r w:rsidRPr="002E7090">
        <w:rPr>
          <w:rFonts w:ascii="Times New Roman" w:eastAsia="Calibri" w:hAnsi="Times New Roman" w:cs="Times New Roman"/>
          <w:sz w:val="28"/>
          <w:szCs w:val="28"/>
          <w:lang w:val="ru-RU"/>
        </w:rPr>
        <w:t xml:space="preserve"> [</w:t>
      </w:r>
      <w:proofErr w:type="spellStart"/>
      <w:r w:rsidRPr="002E7090">
        <w:rPr>
          <w:rFonts w:ascii="Times New Roman" w:eastAsia="Calibri" w:hAnsi="Times New Roman" w:cs="Times New Roman"/>
          <w:sz w:val="28"/>
          <w:szCs w:val="28"/>
          <w:lang w:val="ru-RU"/>
        </w:rPr>
        <w:t>упоряд</w:t>
      </w:r>
      <w:proofErr w:type="spellEnd"/>
      <w:r w:rsidRPr="002E7090">
        <w:rPr>
          <w:rFonts w:ascii="Times New Roman" w:eastAsia="Calibri" w:hAnsi="Times New Roman" w:cs="Times New Roman"/>
          <w:sz w:val="28"/>
          <w:szCs w:val="28"/>
          <w:lang w:val="ru-RU"/>
        </w:rPr>
        <w:t xml:space="preserve">.: Кононенко Ю. С., Сокуренко О. М.]. – </w:t>
      </w:r>
      <w:proofErr w:type="spellStart"/>
      <w:r w:rsidRPr="002E7090">
        <w:rPr>
          <w:rFonts w:ascii="Times New Roman" w:eastAsia="Calibri" w:hAnsi="Times New Roman" w:cs="Times New Roman"/>
          <w:sz w:val="28"/>
          <w:szCs w:val="28"/>
          <w:lang w:val="ru-RU"/>
        </w:rPr>
        <w:t>Черкаси</w:t>
      </w:r>
      <w:proofErr w:type="spellEnd"/>
      <w:r w:rsidRPr="002E7090">
        <w:rPr>
          <w:rFonts w:ascii="Times New Roman" w:eastAsia="Calibri" w:hAnsi="Times New Roman" w:cs="Times New Roman"/>
          <w:sz w:val="28"/>
          <w:szCs w:val="28"/>
          <w:lang w:val="ru-RU"/>
        </w:rPr>
        <w:t xml:space="preserve"> </w:t>
      </w:r>
      <w:proofErr w:type="gramStart"/>
      <w:r w:rsidRPr="002E7090">
        <w:rPr>
          <w:rFonts w:ascii="Times New Roman" w:eastAsia="Calibri" w:hAnsi="Times New Roman" w:cs="Times New Roman"/>
          <w:sz w:val="28"/>
          <w:szCs w:val="28"/>
          <w:lang w:val="ru-RU"/>
        </w:rPr>
        <w:t>:</w:t>
      </w:r>
      <w:proofErr w:type="spellStart"/>
      <w:r w:rsidRPr="002E7090">
        <w:rPr>
          <w:rFonts w:ascii="Times New Roman" w:eastAsia="Calibri" w:hAnsi="Times New Roman" w:cs="Times New Roman"/>
          <w:sz w:val="28"/>
          <w:szCs w:val="28"/>
          <w:lang w:val="ru-RU"/>
        </w:rPr>
        <w:t>Ч</w:t>
      </w:r>
      <w:proofErr w:type="gramEnd"/>
      <w:r w:rsidRPr="002E7090">
        <w:rPr>
          <w:rFonts w:ascii="Times New Roman" w:eastAsia="Calibri" w:hAnsi="Times New Roman" w:cs="Times New Roman"/>
          <w:sz w:val="28"/>
          <w:szCs w:val="28"/>
          <w:lang w:val="ru-RU"/>
        </w:rPr>
        <w:t>НУім</w:t>
      </w:r>
      <w:proofErr w:type="spellEnd"/>
      <w:r w:rsidRPr="002E7090">
        <w:rPr>
          <w:rFonts w:ascii="Times New Roman" w:eastAsia="Calibri" w:hAnsi="Times New Roman" w:cs="Times New Roman"/>
          <w:sz w:val="28"/>
          <w:szCs w:val="28"/>
          <w:lang w:val="ru-RU"/>
        </w:rPr>
        <w:t xml:space="preserve">. Богдана </w:t>
      </w:r>
      <w:proofErr w:type="spellStart"/>
      <w:r w:rsidRPr="002E7090">
        <w:rPr>
          <w:rFonts w:ascii="Times New Roman" w:eastAsia="Calibri" w:hAnsi="Times New Roman" w:cs="Times New Roman"/>
          <w:sz w:val="28"/>
          <w:szCs w:val="28"/>
          <w:lang w:val="ru-RU"/>
        </w:rPr>
        <w:t>Хмельницького</w:t>
      </w:r>
      <w:proofErr w:type="spellEnd"/>
      <w:r w:rsidRPr="002E7090">
        <w:rPr>
          <w:rFonts w:ascii="Times New Roman" w:eastAsia="Calibri" w:hAnsi="Times New Roman" w:cs="Times New Roman"/>
          <w:sz w:val="28"/>
          <w:szCs w:val="28"/>
          <w:lang w:val="ru-RU"/>
        </w:rPr>
        <w:t>, 2014. – 305 с.</w:t>
      </w:r>
    </w:p>
    <w:p w:rsidR="00EE0EFF" w:rsidRDefault="00EE0EFF"/>
    <w:sectPr w:rsidR="00EE0EF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33FF9"/>
    <w:multiLevelType w:val="hybridMultilevel"/>
    <w:tmpl w:val="841A3DC8"/>
    <w:lvl w:ilvl="0" w:tplc="8D00A2DC">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5B405CF3"/>
    <w:multiLevelType w:val="hybridMultilevel"/>
    <w:tmpl w:val="12B8A1BE"/>
    <w:lvl w:ilvl="0" w:tplc="0419000F">
      <w:start w:val="1"/>
      <w:numFmt w:val="decimal"/>
      <w:lvlText w:val="%1."/>
      <w:lvlJc w:val="left"/>
      <w:pPr>
        <w:ind w:left="720" w:hanging="360"/>
      </w:pPr>
    </w:lvl>
    <w:lvl w:ilvl="1" w:tplc="73BEDEAE">
      <w:numFmt w:val="bullet"/>
      <w:lvlText w:val="–"/>
      <w:lvlJc w:val="left"/>
      <w:pPr>
        <w:ind w:left="1440" w:hanging="360"/>
      </w:pPr>
      <w:rPr>
        <w:rFonts w:ascii="Times New Roman" w:eastAsia="Times New Roman" w:hAnsi="Times New Roman" w:cs="Times New Roman" w:hint="default"/>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AB5"/>
    <w:rsid w:val="002E7090"/>
    <w:rsid w:val="00307AB5"/>
    <w:rsid w:val="00EE0E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5224543">
      <w:bodyDiv w:val="1"/>
      <w:marLeft w:val="0"/>
      <w:marRight w:val="0"/>
      <w:marTop w:val="0"/>
      <w:marBottom w:val="0"/>
      <w:divBdr>
        <w:top w:val="none" w:sz="0" w:space="0" w:color="auto"/>
        <w:left w:val="none" w:sz="0" w:space="0" w:color="auto"/>
        <w:bottom w:val="none" w:sz="0" w:space="0" w:color="auto"/>
        <w:right w:val="none" w:sz="0" w:space="0" w:color="auto"/>
      </w:divBdr>
    </w:div>
    <w:div w:id="1851673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22537</Words>
  <Characters>12847</Characters>
  <Application>Microsoft Office Word</Application>
  <DocSecurity>0</DocSecurity>
  <Lines>107</Lines>
  <Paragraphs>70</Paragraphs>
  <ScaleCrop>false</ScaleCrop>
  <Company/>
  <LinksUpToDate>false</LinksUpToDate>
  <CharactersWithSpaces>35314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2019-12-05T11:09:00Z</dcterms:created>
  <dcterms:modified xsi:type="dcterms:W3CDTF">2019-12-05T11:11:00Z</dcterms:modified>
</cp:coreProperties>
</file>