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3035" w:rsidRPr="002F3035" w:rsidRDefault="002F3035" w:rsidP="002F3035">
      <w:pPr>
        <w:spacing w:after="0" w:line="240" w:lineRule="auto"/>
        <w:jc w:val="center"/>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Одеський національний університет імені І.І.Мечникова</w:t>
      </w:r>
    </w:p>
    <w:p w:rsidR="002F3035" w:rsidRPr="002F3035" w:rsidRDefault="002F3035" w:rsidP="002F3035">
      <w:pPr>
        <w:spacing w:after="0" w:line="240" w:lineRule="auto"/>
        <w:jc w:val="center"/>
        <w:rPr>
          <w:rFonts w:ascii="Times New Roman" w:eastAsia="Times New Roman" w:hAnsi="Times New Roman" w:cs="Times New Roman"/>
          <w:sz w:val="28"/>
          <w:szCs w:val="28"/>
          <w:lang w:eastAsia="ru-RU"/>
        </w:rPr>
      </w:pPr>
    </w:p>
    <w:p w:rsidR="002F3035" w:rsidRPr="002F3035" w:rsidRDefault="002F3035" w:rsidP="002F3035">
      <w:pPr>
        <w:spacing w:after="0" w:line="240" w:lineRule="auto"/>
        <w:jc w:val="center"/>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Факультет романо-германської філології</w:t>
      </w:r>
    </w:p>
    <w:p w:rsidR="002F3035" w:rsidRPr="002F3035" w:rsidRDefault="002F3035" w:rsidP="002F3035">
      <w:pPr>
        <w:spacing w:after="0" w:line="240" w:lineRule="auto"/>
        <w:jc w:val="center"/>
        <w:rPr>
          <w:rFonts w:ascii="Times New Roman" w:eastAsia="Times New Roman" w:hAnsi="Times New Roman" w:cs="Times New Roman"/>
          <w:sz w:val="28"/>
          <w:szCs w:val="28"/>
          <w:lang w:eastAsia="ru-RU"/>
        </w:rPr>
      </w:pPr>
    </w:p>
    <w:p w:rsidR="002F3035" w:rsidRPr="002F3035" w:rsidRDefault="002F3035" w:rsidP="002F3035">
      <w:pPr>
        <w:spacing w:after="0" w:line="240" w:lineRule="auto"/>
        <w:jc w:val="center"/>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Кафедра лексикології та стилістики англійської мови</w:t>
      </w:r>
    </w:p>
    <w:p w:rsidR="002F3035" w:rsidRPr="002F3035" w:rsidRDefault="002F3035" w:rsidP="002F3035">
      <w:pPr>
        <w:spacing w:after="0" w:line="240" w:lineRule="auto"/>
        <w:jc w:val="center"/>
        <w:rPr>
          <w:rFonts w:ascii="Times New Roman" w:eastAsia="Times New Roman" w:hAnsi="Times New Roman" w:cs="Times New Roman"/>
          <w:sz w:val="28"/>
          <w:szCs w:val="28"/>
          <w:lang w:eastAsia="ru-RU"/>
        </w:rPr>
      </w:pPr>
    </w:p>
    <w:p w:rsidR="002F3035" w:rsidRPr="002F3035" w:rsidRDefault="002F3035" w:rsidP="002F3035">
      <w:pPr>
        <w:spacing w:after="0" w:line="240" w:lineRule="auto"/>
        <w:jc w:val="center"/>
        <w:rPr>
          <w:rFonts w:ascii="Times New Roman" w:eastAsia="Times New Roman" w:hAnsi="Times New Roman" w:cs="Times New Roman"/>
          <w:sz w:val="28"/>
          <w:szCs w:val="28"/>
          <w:lang w:eastAsia="ru-RU"/>
        </w:rPr>
      </w:pPr>
    </w:p>
    <w:p w:rsidR="002F3035" w:rsidRPr="002F3035" w:rsidRDefault="002F3035" w:rsidP="002F3035">
      <w:pPr>
        <w:spacing w:after="0" w:line="240" w:lineRule="auto"/>
        <w:jc w:val="center"/>
        <w:rPr>
          <w:rFonts w:ascii="Times New Roman" w:eastAsia="Times New Roman" w:hAnsi="Times New Roman" w:cs="Times New Roman"/>
          <w:sz w:val="28"/>
          <w:szCs w:val="28"/>
          <w:lang w:eastAsia="ru-RU"/>
        </w:rPr>
      </w:pPr>
    </w:p>
    <w:p w:rsidR="002F3035" w:rsidRPr="002F3035" w:rsidRDefault="002F3035" w:rsidP="002F3035">
      <w:pPr>
        <w:spacing w:after="0" w:line="240" w:lineRule="auto"/>
        <w:jc w:val="center"/>
        <w:rPr>
          <w:rFonts w:ascii="Times New Roman" w:eastAsia="Times New Roman" w:hAnsi="Times New Roman" w:cs="Times New Roman"/>
          <w:b/>
          <w:sz w:val="32"/>
          <w:szCs w:val="32"/>
          <w:lang w:eastAsia="ru-RU"/>
        </w:rPr>
      </w:pPr>
      <w:r w:rsidRPr="002F3035">
        <w:rPr>
          <w:rFonts w:ascii="Times New Roman" w:eastAsia="Times New Roman" w:hAnsi="Times New Roman" w:cs="Times New Roman"/>
          <w:b/>
          <w:sz w:val="32"/>
          <w:szCs w:val="32"/>
          <w:lang w:eastAsia="ru-RU"/>
        </w:rPr>
        <w:t>Д и п л о м н а   р о б о т а</w:t>
      </w:r>
    </w:p>
    <w:p w:rsidR="002F3035" w:rsidRPr="002F3035" w:rsidRDefault="002F3035" w:rsidP="002F3035">
      <w:pPr>
        <w:spacing w:after="0" w:line="240" w:lineRule="auto"/>
        <w:jc w:val="center"/>
        <w:rPr>
          <w:rFonts w:ascii="Times New Roman" w:eastAsia="Times New Roman" w:hAnsi="Times New Roman" w:cs="Times New Roman"/>
          <w:b/>
          <w:sz w:val="28"/>
          <w:szCs w:val="28"/>
          <w:lang w:eastAsia="ru-RU"/>
        </w:rPr>
      </w:pPr>
    </w:p>
    <w:p w:rsidR="002F3035" w:rsidRPr="002F3035" w:rsidRDefault="002F3035" w:rsidP="002F3035">
      <w:pPr>
        <w:spacing w:after="0" w:line="240" w:lineRule="auto"/>
        <w:jc w:val="center"/>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бакалавра</w:t>
      </w:r>
    </w:p>
    <w:p w:rsidR="002F3035" w:rsidRPr="002F3035" w:rsidRDefault="002F3035" w:rsidP="002F3035">
      <w:pPr>
        <w:spacing w:after="0" w:line="240" w:lineRule="auto"/>
        <w:jc w:val="center"/>
        <w:rPr>
          <w:rFonts w:ascii="Times New Roman" w:eastAsia="Times New Roman" w:hAnsi="Times New Roman" w:cs="Times New Roman"/>
          <w:sz w:val="28"/>
          <w:szCs w:val="28"/>
          <w:lang w:eastAsia="ru-RU"/>
        </w:rPr>
      </w:pPr>
    </w:p>
    <w:p w:rsidR="002F3035" w:rsidRPr="002F3035" w:rsidRDefault="002F3035" w:rsidP="002F3035">
      <w:pPr>
        <w:spacing w:after="0" w:line="240" w:lineRule="auto"/>
        <w:jc w:val="center"/>
        <w:rPr>
          <w:rFonts w:ascii="Times New Roman" w:eastAsia="Times New Roman" w:hAnsi="Times New Roman" w:cs="Times New Roman"/>
          <w:b/>
          <w:sz w:val="28"/>
          <w:szCs w:val="28"/>
          <w:lang w:eastAsia="ru-RU"/>
        </w:rPr>
      </w:pPr>
      <w:r w:rsidRPr="002F3035">
        <w:rPr>
          <w:rFonts w:ascii="Times New Roman" w:eastAsia="Times New Roman" w:hAnsi="Times New Roman" w:cs="Times New Roman"/>
          <w:sz w:val="28"/>
          <w:szCs w:val="28"/>
          <w:lang w:eastAsia="ru-RU"/>
        </w:rPr>
        <w:t>на тему: «</w:t>
      </w:r>
      <w:r w:rsidRPr="002F3035">
        <w:rPr>
          <w:rFonts w:ascii="Times New Roman" w:eastAsia="Times New Roman" w:hAnsi="Times New Roman" w:cs="Times New Roman"/>
          <w:b/>
          <w:sz w:val="28"/>
          <w:szCs w:val="28"/>
          <w:lang w:eastAsia="ru-RU"/>
        </w:rPr>
        <w:t>Текстові і лінгвальні характеристики прози Р. Бредбері»</w:t>
      </w:r>
    </w:p>
    <w:p w:rsidR="002F3035" w:rsidRPr="002F3035" w:rsidRDefault="002F3035" w:rsidP="002F3035">
      <w:pPr>
        <w:spacing w:after="0" w:line="240" w:lineRule="auto"/>
        <w:jc w:val="center"/>
        <w:rPr>
          <w:rFonts w:ascii="Times New Roman" w:eastAsia="Times New Roman" w:hAnsi="Times New Roman" w:cs="Times New Roman"/>
          <w:b/>
          <w:sz w:val="28"/>
          <w:szCs w:val="28"/>
          <w:lang w:eastAsia="ru-RU"/>
        </w:rPr>
      </w:pPr>
    </w:p>
    <w:p w:rsidR="002F3035" w:rsidRPr="002F3035" w:rsidRDefault="002F3035" w:rsidP="002F3035">
      <w:pPr>
        <w:spacing w:after="0" w:line="240" w:lineRule="auto"/>
        <w:jc w:val="center"/>
        <w:rPr>
          <w:rFonts w:ascii="Times New Roman" w:eastAsia="Times New Roman" w:hAnsi="Times New Roman" w:cs="Times New Roman"/>
          <w:sz w:val="24"/>
          <w:szCs w:val="24"/>
          <w:lang w:eastAsia="ru-RU"/>
        </w:rPr>
      </w:pPr>
      <w:r w:rsidRPr="002F3035">
        <w:rPr>
          <w:rFonts w:ascii="Times New Roman" w:eastAsia="Times New Roman" w:hAnsi="Times New Roman" w:cs="Times New Roman"/>
          <w:sz w:val="24"/>
          <w:szCs w:val="24"/>
          <w:lang w:eastAsia="ru-RU"/>
        </w:rPr>
        <w:t>«</w:t>
      </w:r>
      <w:r w:rsidRPr="002F3035">
        <w:rPr>
          <w:rFonts w:ascii="Times New Roman" w:eastAsia="Times New Roman" w:hAnsi="Times New Roman" w:cs="Times New Roman"/>
          <w:sz w:val="24"/>
          <w:szCs w:val="24"/>
          <w:lang w:val="en-US" w:eastAsia="ru-RU"/>
        </w:rPr>
        <w:t>Textual and Lingual Peculiarities of R. Bradbury’s Fiction</w:t>
      </w:r>
      <w:r w:rsidRPr="002F3035">
        <w:rPr>
          <w:rFonts w:ascii="Times New Roman" w:eastAsia="Times New Roman" w:hAnsi="Times New Roman" w:cs="Times New Roman"/>
          <w:sz w:val="24"/>
          <w:szCs w:val="24"/>
          <w:lang w:eastAsia="ru-RU"/>
        </w:rPr>
        <w:t>»</w:t>
      </w:r>
    </w:p>
    <w:p w:rsidR="002F3035" w:rsidRPr="002F3035" w:rsidRDefault="002F3035" w:rsidP="002F3035">
      <w:pPr>
        <w:spacing w:after="0" w:line="240" w:lineRule="auto"/>
        <w:rPr>
          <w:rFonts w:ascii="Times New Roman" w:eastAsia="Times New Roman" w:hAnsi="Times New Roman" w:cs="Times New Roman"/>
          <w:sz w:val="28"/>
          <w:szCs w:val="28"/>
          <w:lang w:val="en-US" w:eastAsia="ru-RU"/>
        </w:rPr>
      </w:pPr>
    </w:p>
    <w:p w:rsidR="002F3035" w:rsidRPr="002F3035" w:rsidRDefault="002F3035" w:rsidP="002F3035">
      <w:pPr>
        <w:spacing w:after="0" w:line="240" w:lineRule="auto"/>
        <w:jc w:val="center"/>
        <w:rPr>
          <w:rFonts w:ascii="Times New Roman" w:eastAsia="Times New Roman" w:hAnsi="Times New Roman" w:cs="Times New Roman"/>
          <w:sz w:val="28"/>
          <w:szCs w:val="28"/>
          <w:lang w:val="en-US" w:eastAsia="ru-RU"/>
        </w:rPr>
      </w:pPr>
    </w:p>
    <w:p w:rsidR="002F3035" w:rsidRPr="002F3035" w:rsidRDefault="002F3035" w:rsidP="002F3035">
      <w:pPr>
        <w:spacing w:after="0" w:line="240" w:lineRule="auto"/>
        <w:jc w:val="center"/>
        <w:rPr>
          <w:rFonts w:ascii="Times New Roman" w:eastAsia="Times New Roman" w:hAnsi="Times New Roman" w:cs="Times New Roman"/>
          <w:sz w:val="28"/>
          <w:szCs w:val="28"/>
          <w:lang w:val="en-US" w:eastAsia="ru-RU"/>
        </w:rPr>
      </w:pPr>
    </w:p>
    <w:p w:rsidR="002F3035" w:rsidRPr="002F3035" w:rsidRDefault="002F3035" w:rsidP="002F3035">
      <w:pPr>
        <w:spacing w:after="0" w:line="360" w:lineRule="auto"/>
        <w:jc w:val="center"/>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Виконала: студентка денної форми навчання</w:t>
      </w:r>
    </w:p>
    <w:p w:rsidR="002F3035" w:rsidRPr="002F3035" w:rsidRDefault="002F3035" w:rsidP="002F3035">
      <w:pPr>
        <w:spacing w:after="0" w:line="360" w:lineRule="auto"/>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 xml:space="preserve">                            напряму підготовки 6.020303 Філологія</w:t>
      </w:r>
    </w:p>
    <w:p w:rsidR="002F3035" w:rsidRPr="002F3035" w:rsidRDefault="002F3035" w:rsidP="002F3035">
      <w:pPr>
        <w:spacing w:after="0" w:line="360" w:lineRule="auto"/>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Бєлогурова Валерія Володимирівна</w:t>
      </w:r>
    </w:p>
    <w:p w:rsidR="002F3035" w:rsidRPr="002F3035" w:rsidRDefault="002F3035" w:rsidP="002F3035">
      <w:pPr>
        <w:spacing w:after="0" w:line="360" w:lineRule="auto"/>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 xml:space="preserve">                            Керівни</w:t>
      </w:r>
      <w:r>
        <w:rPr>
          <w:rFonts w:ascii="Times New Roman" w:eastAsia="Times New Roman" w:hAnsi="Times New Roman" w:cs="Times New Roman"/>
          <w:sz w:val="28"/>
          <w:szCs w:val="28"/>
          <w:lang w:eastAsia="ru-RU"/>
        </w:rPr>
        <w:t xml:space="preserve">к     д.філол.н., проф. Карпенко О.Ю. </w:t>
      </w:r>
      <w:r w:rsidRPr="002F3035">
        <w:rPr>
          <w:rFonts w:ascii="Times New Roman" w:eastAsia="Times New Roman" w:hAnsi="Times New Roman" w:cs="Times New Roman"/>
          <w:sz w:val="28"/>
          <w:szCs w:val="28"/>
          <w:lang w:eastAsia="ru-RU"/>
        </w:rPr>
        <w:t xml:space="preserve"> __________</w:t>
      </w:r>
    </w:p>
    <w:p w:rsidR="002F3035" w:rsidRPr="002F3035" w:rsidRDefault="002F3035" w:rsidP="002F3035">
      <w:pPr>
        <w:spacing w:after="0" w:line="360" w:lineRule="auto"/>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 xml:space="preserve">                            Рецензент   </w:t>
      </w:r>
      <w:r>
        <w:rPr>
          <w:rFonts w:ascii="Times New Roman" w:eastAsia="Times New Roman" w:hAnsi="Times New Roman" w:cs="Times New Roman"/>
          <w:sz w:val="28"/>
          <w:szCs w:val="28"/>
          <w:lang w:eastAsia="ru-RU"/>
        </w:rPr>
        <w:t>к.філол.н., доц. Томчаковський О.Г.</w:t>
      </w:r>
    </w:p>
    <w:p w:rsidR="002F3035" w:rsidRPr="002F3035" w:rsidRDefault="002F3035" w:rsidP="002F3035">
      <w:pPr>
        <w:spacing w:after="0" w:line="360" w:lineRule="auto"/>
        <w:rPr>
          <w:rFonts w:ascii="Times New Roman" w:eastAsia="Times New Roman" w:hAnsi="Times New Roman" w:cs="Times New Roman"/>
          <w:sz w:val="28"/>
          <w:szCs w:val="28"/>
          <w:lang w:eastAsia="ru-RU"/>
        </w:rPr>
      </w:pPr>
    </w:p>
    <w:p w:rsidR="002F3035" w:rsidRPr="002F3035" w:rsidRDefault="002F3035" w:rsidP="002F3035">
      <w:pPr>
        <w:spacing w:after="0" w:line="360" w:lineRule="auto"/>
        <w:rPr>
          <w:rFonts w:ascii="Times New Roman" w:eastAsia="Times New Roman" w:hAnsi="Times New Roman" w:cs="Times New Roman"/>
          <w:sz w:val="28"/>
          <w:szCs w:val="28"/>
          <w:lang w:eastAsia="ru-RU"/>
        </w:rPr>
      </w:pPr>
    </w:p>
    <w:p w:rsidR="002F3035" w:rsidRPr="002F3035" w:rsidRDefault="002F3035" w:rsidP="002F3035">
      <w:pPr>
        <w:spacing w:after="0" w:line="360" w:lineRule="auto"/>
        <w:rPr>
          <w:rFonts w:ascii="Times New Roman" w:eastAsia="Times New Roman" w:hAnsi="Times New Roman" w:cs="Times New Roman"/>
          <w:sz w:val="28"/>
          <w:szCs w:val="28"/>
          <w:lang w:eastAsia="ru-RU"/>
        </w:rPr>
      </w:pPr>
    </w:p>
    <w:p w:rsidR="002F3035" w:rsidRPr="002F3035" w:rsidRDefault="002F3035" w:rsidP="002F3035">
      <w:pPr>
        <w:spacing w:after="0" w:line="360" w:lineRule="auto"/>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Рекомендовано до захисту:                           Захищено на засіданні ЕК № 2</w:t>
      </w:r>
    </w:p>
    <w:p w:rsidR="002F3035" w:rsidRPr="002F3035" w:rsidRDefault="002F3035" w:rsidP="002F3035">
      <w:pPr>
        <w:spacing w:after="0" w:line="360" w:lineRule="auto"/>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протокол засідання кафедри                         протокол №    від</w:t>
      </w:r>
    </w:p>
    <w:p w:rsidR="002F3035" w:rsidRPr="002F3035" w:rsidRDefault="002F3035" w:rsidP="002F3035">
      <w:pPr>
        <w:spacing w:after="0" w:line="240" w:lineRule="auto"/>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 xml:space="preserve">№     від                                                            Оцінка________/____/____ </w:t>
      </w:r>
    </w:p>
    <w:p w:rsidR="002F3035" w:rsidRPr="002F3035" w:rsidRDefault="002F3035" w:rsidP="002F3035">
      <w:pPr>
        <w:tabs>
          <w:tab w:val="left" w:pos="5295"/>
        </w:tabs>
        <w:spacing w:after="0" w:line="240" w:lineRule="auto"/>
        <w:rPr>
          <w:rFonts w:ascii="Times New Roman" w:eastAsia="Times New Roman" w:hAnsi="Times New Roman" w:cs="Times New Roman"/>
          <w:sz w:val="20"/>
          <w:szCs w:val="20"/>
          <w:lang w:eastAsia="ru-RU"/>
        </w:rPr>
      </w:pPr>
      <w:r w:rsidRPr="002F3035">
        <w:rPr>
          <w:rFonts w:ascii="Times New Roman" w:eastAsia="Times New Roman" w:hAnsi="Times New Roman" w:cs="Times New Roman"/>
          <w:sz w:val="28"/>
          <w:szCs w:val="28"/>
          <w:lang w:eastAsia="ru-RU"/>
        </w:rPr>
        <w:t xml:space="preserve">                                                                         </w:t>
      </w:r>
      <w:r w:rsidRPr="002F3035">
        <w:rPr>
          <w:rFonts w:ascii="Times New Roman" w:eastAsia="Times New Roman" w:hAnsi="Times New Roman" w:cs="Times New Roman"/>
          <w:sz w:val="20"/>
          <w:szCs w:val="20"/>
          <w:lang w:eastAsia="ru-RU"/>
        </w:rPr>
        <w:t xml:space="preserve">(за національною шкалою, шкалою </w:t>
      </w:r>
      <w:r w:rsidRPr="002F3035">
        <w:rPr>
          <w:rFonts w:ascii="Times New Roman" w:eastAsia="Times New Roman" w:hAnsi="Times New Roman" w:cs="Times New Roman"/>
          <w:sz w:val="20"/>
          <w:szCs w:val="20"/>
          <w:lang w:val="en-US" w:eastAsia="ru-RU"/>
        </w:rPr>
        <w:t>ECTS</w:t>
      </w:r>
      <w:r w:rsidRPr="002F3035">
        <w:rPr>
          <w:rFonts w:ascii="Times New Roman" w:eastAsia="Times New Roman" w:hAnsi="Times New Roman" w:cs="Times New Roman"/>
          <w:sz w:val="20"/>
          <w:szCs w:val="20"/>
          <w:lang w:eastAsia="ru-RU"/>
        </w:rPr>
        <w:t>, бали)</w:t>
      </w:r>
    </w:p>
    <w:p w:rsidR="002F3035" w:rsidRPr="002F3035" w:rsidRDefault="002F3035" w:rsidP="002F3035">
      <w:pPr>
        <w:spacing w:after="0" w:line="360" w:lineRule="auto"/>
        <w:rPr>
          <w:rFonts w:ascii="Times New Roman" w:eastAsia="Times New Roman" w:hAnsi="Times New Roman" w:cs="Times New Roman"/>
          <w:sz w:val="28"/>
          <w:szCs w:val="28"/>
          <w:lang w:eastAsia="ru-RU"/>
        </w:rPr>
      </w:pPr>
    </w:p>
    <w:p w:rsidR="002F3035" w:rsidRPr="002F3035" w:rsidRDefault="002F3035" w:rsidP="002F3035">
      <w:pPr>
        <w:spacing w:after="0" w:line="360" w:lineRule="auto"/>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 xml:space="preserve">Завідувач кафедри                                          Голова  ЕК  </w:t>
      </w:r>
    </w:p>
    <w:p w:rsidR="002F3035" w:rsidRPr="002F3035" w:rsidRDefault="002F3035" w:rsidP="002F3035">
      <w:pPr>
        <w:spacing w:after="0" w:line="240" w:lineRule="auto"/>
        <w:rPr>
          <w:rFonts w:ascii="Times New Roman" w:eastAsia="Times New Roman" w:hAnsi="Times New Roman" w:cs="Times New Roman"/>
          <w:sz w:val="28"/>
          <w:szCs w:val="28"/>
          <w:lang w:eastAsia="ru-RU"/>
        </w:rPr>
      </w:pPr>
      <w:r w:rsidRPr="002F3035">
        <w:rPr>
          <w:rFonts w:ascii="Times New Roman" w:eastAsia="Times New Roman" w:hAnsi="Times New Roman" w:cs="Times New Roman"/>
          <w:sz w:val="28"/>
          <w:szCs w:val="28"/>
          <w:lang w:eastAsia="ru-RU"/>
        </w:rPr>
        <w:t xml:space="preserve">_________             .  </w:t>
      </w:r>
      <w:r>
        <w:rPr>
          <w:rFonts w:ascii="Times New Roman" w:eastAsia="Times New Roman" w:hAnsi="Times New Roman" w:cs="Times New Roman"/>
          <w:sz w:val="28"/>
          <w:szCs w:val="28"/>
          <w:lang w:eastAsia="ru-RU"/>
        </w:rPr>
        <w:t xml:space="preserve">Карпенко О.Ю. </w:t>
      </w:r>
      <w:r w:rsidRPr="002F303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Pr="002F3035">
        <w:rPr>
          <w:rFonts w:ascii="Times New Roman" w:eastAsia="Times New Roman" w:hAnsi="Times New Roman" w:cs="Times New Roman"/>
          <w:sz w:val="28"/>
          <w:szCs w:val="28"/>
          <w:lang w:eastAsia="ru-RU"/>
        </w:rPr>
        <w:t xml:space="preserve">    _______                    Колегаєва І.М.</w:t>
      </w:r>
    </w:p>
    <w:p w:rsidR="002F3035" w:rsidRPr="002F3035" w:rsidRDefault="002F3035" w:rsidP="002F3035">
      <w:pPr>
        <w:tabs>
          <w:tab w:val="left" w:pos="5280"/>
        </w:tabs>
        <w:spacing w:after="0" w:line="240" w:lineRule="auto"/>
        <w:rPr>
          <w:rFonts w:ascii="Times New Roman" w:eastAsia="Times New Roman" w:hAnsi="Times New Roman" w:cs="Times New Roman"/>
          <w:sz w:val="20"/>
          <w:szCs w:val="20"/>
          <w:lang w:eastAsia="ru-RU"/>
        </w:rPr>
      </w:pPr>
      <w:r w:rsidRPr="002F3035">
        <w:rPr>
          <w:rFonts w:ascii="Times New Roman" w:eastAsia="Times New Roman" w:hAnsi="Times New Roman" w:cs="Times New Roman"/>
          <w:sz w:val="20"/>
          <w:szCs w:val="20"/>
          <w:lang w:eastAsia="ru-RU"/>
        </w:rPr>
        <w:t>(підпис)</w:t>
      </w:r>
      <w:r w:rsidRPr="002F3035">
        <w:rPr>
          <w:rFonts w:ascii="Times New Roman" w:eastAsia="Times New Roman" w:hAnsi="Times New Roman" w:cs="Times New Roman"/>
          <w:sz w:val="20"/>
          <w:szCs w:val="20"/>
          <w:lang w:eastAsia="ru-RU"/>
        </w:rPr>
        <w:tab/>
        <w:t>(підпис)</w:t>
      </w:r>
    </w:p>
    <w:p w:rsidR="002F3035" w:rsidRPr="002F3035" w:rsidRDefault="002F3035" w:rsidP="002F3035">
      <w:pPr>
        <w:tabs>
          <w:tab w:val="left" w:pos="5280"/>
        </w:tabs>
        <w:spacing w:after="0" w:line="360" w:lineRule="auto"/>
        <w:rPr>
          <w:rFonts w:ascii="Times New Roman" w:eastAsia="Times New Roman" w:hAnsi="Times New Roman" w:cs="Times New Roman"/>
          <w:sz w:val="20"/>
          <w:szCs w:val="20"/>
          <w:lang w:eastAsia="ru-RU"/>
        </w:rPr>
      </w:pPr>
    </w:p>
    <w:p w:rsidR="002F3035" w:rsidRPr="002F3035" w:rsidRDefault="002F3035" w:rsidP="002F3035">
      <w:pPr>
        <w:tabs>
          <w:tab w:val="left" w:pos="5280"/>
        </w:tabs>
        <w:spacing w:after="0" w:line="360" w:lineRule="auto"/>
        <w:rPr>
          <w:rFonts w:ascii="Times New Roman" w:eastAsia="Times New Roman" w:hAnsi="Times New Roman" w:cs="Times New Roman"/>
          <w:sz w:val="20"/>
          <w:szCs w:val="20"/>
          <w:lang w:eastAsia="ru-RU"/>
        </w:rPr>
      </w:pPr>
    </w:p>
    <w:p w:rsidR="002F3035" w:rsidRDefault="002F3035" w:rsidP="002F3035">
      <w:pPr>
        <w:tabs>
          <w:tab w:val="left" w:pos="5280"/>
        </w:tabs>
        <w:spacing w:after="0" w:line="360" w:lineRule="auto"/>
        <w:jc w:val="center"/>
        <w:rPr>
          <w:rFonts w:ascii="Times New Roman" w:eastAsia="Times New Roman" w:hAnsi="Times New Roman" w:cs="Times New Roman"/>
          <w:b/>
          <w:sz w:val="28"/>
          <w:szCs w:val="28"/>
          <w:lang w:eastAsia="ru-RU"/>
        </w:rPr>
      </w:pPr>
      <w:r w:rsidRPr="002F3035">
        <w:rPr>
          <w:rFonts w:ascii="Times New Roman" w:eastAsia="Times New Roman" w:hAnsi="Times New Roman" w:cs="Times New Roman"/>
          <w:b/>
          <w:sz w:val="28"/>
          <w:szCs w:val="28"/>
          <w:lang w:eastAsia="ru-RU"/>
        </w:rPr>
        <w:t>Одеса – 2018</w:t>
      </w:r>
    </w:p>
    <w:p w:rsidR="002F3035" w:rsidRPr="002F3035" w:rsidRDefault="002F3035" w:rsidP="002F3035">
      <w:pPr>
        <w:tabs>
          <w:tab w:val="left" w:pos="5280"/>
        </w:tabs>
        <w:spacing w:after="0" w:line="360" w:lineRule="auto"/>
        <w:jc w:val="center"/>
        <w:rPr>
          <w:rFonts w:ascii="Times New Roman" w:eastAsia="Times New Roman" w:hAnsi="Times New Roman" w:cs="Times New Roman"/>
          <w:b/>
          <w:sz w:val="28"/>
          <w:szCs w:val="28"/>
          <w:lang w:eastAsia="ru-RU"/>
        </w:rPr>
      </w:pPr>
    </w:p>
    <w:p w:rsidR="00D632DD" w:rsidRPr="003438C4" w:rsidRDefault="00D632DD" w:rsidP="00D632DD">
      <w:pPr>
        <w:spacing w:line="360" w:lineRule="auto"/>
        <w:jc w:val="center"/>
        <w:rPr>
          <w:rFonts w:ascii="Times New Roman" w:hAnsi="Times New Roman" w:cs="Times New Roman"/>
          <w:b/>
          <w:sz w:val="36"/>
          <w:szCs w:val="36"/>
        </w:rPr>
      </w:pPr>
      <w:r w:rsidRPr="003438C4">
        <w:rPr>
          <w:rFonts w:ascii="Times New Roman" w:hAnsi="Times New Roman" w:cs="Times New Roman"/>
          <w:b/>
          <w:sz w:val="36"/>
          <w:szCs w:val="36"/>
        </w:rPr>
        <w:lastRenderedPageBreak/>
        <w:t>ЗМІСТ</w:t>
      </w:r>
    </w:p>
    <w:p w:rsidR="00D632DD" w:rsidRPr="003438C4" w:rsidRDefault="00D632DD" w:rsidP="00D632DD">
      <w:pPr>
        <w:spacing w:line="360" w:lineRule="auto"/>
        <w:jc w:val="center"/>
        <w:rPr>
          <w:rFonts w:ascii="Times New Roman" w:hAnsi="Times New Roman" w:cs="Times New Roman"/>
          <w:b/>
          <w:sz w:val="28"/>
          <w:szCs w:val="28"/>
        </w:rPr>
      </w:pPr>
    </w:p>
    <w:p w:rsidR="00D632DD" w:rsidRPr="003438C4" w:rsidRDefault="00D632DD" w:rsidP="00D632DD">
      <w:pPr>
        <w:spacing w:line="360" w:lineRule="auto"/>
        <w:rPr>
          <w:rFonts w:ascii="Times New Roman" w:hAnsi="Times New Roman" w:cs="Times New Roman"/>
          <w:b/>
          <w:sz w:val="28"/>
          <w:szCs w:val="28"/>
        </w:rPr>
      </w:pPr>
      <w:r w:rsidRPr="003438C4">
        <w:rPr>
          <w:rFonts w:ascii="Times New Roman" w:hAnsi="Times New Roman" w:cs="Times New Roman"/>
          <w:b/>
          <w:sz w:val="28"/>
          <w:szCs w:val="28"/>
        </w:rPr>
        <w:t>ВСТУП</w:t>
      </w:r>
      <w:r w:rsidR="005041BD">
        <w:rPr>
          <w:rFonts w:ascii="Times New Roman" w:hAnsi="Times New Roman" w:cs="Times New Roman"/>
          <w:b/>
          <w:sz w:val="28"/>
          <w:szCs w:val="28"/>
        </w:rPr>
        <w:t>…………………………………………………………………………….3</w:t>
      </w:r>
    </w:p>
    <w:p w:rsidR="00D632DD" w:rsidRPr="000C3162" w:rsidRDefault="00D632DD" w:rsidP="00D632DD">
      <w:pPr>
        <w:spacing w:line="360" w:lineRule="auto"/>
        <w:rPr>
          <w:rFonts w:ascii="Times New Roman" w:hAnsi="Times New Roman" w:cs="Times New Roman"/>
          <w:b/>
          <w:sz w:val="28"/>
          <w:szCs w:val="28"/>
        </w:rPr>
      </w:pPr>
      <w:r w:rsidRPr="003438C4">
        <w:rPr>
          <w:rFonts w:ascii="Times New Roman" w:hAnsi="Times New Roman" w:cs="Times New Roman"/>
          <w:b/>
          <w:sz w:val="28"/>
          <w:szCs w:val="28"/>
        </w:rPr>
        <w:t>РОЗДІЛ 1. Поетонімосфера художнього тексту</w:t>
      </w:r>
      <w:r w:rsidR="000C3162" w:rsidRPr="000C3162">
        <w:rPr>
          <w:rFonts w:ascii="Times New Roman" w:hAnsi="Times New Roman" w:cs="Times New Roman"/>
          <w:b/>
          <w:sz w:val="28"/>
          <w:szCs w:val="28"/>
        </w:rPr>
        <w:t>……………………………</w:t>
      </w:r>
      <w:r w:rsidR="000C3162">
        <w:rPr>
          <w:rFonts w:ascii="Times New Roman" w:hAnsi="Times New Roman" w:cs="Times New Roman"/>
          <w:b/>
          <w:sz w:val="28"/>
          <w:szCs w:val="28"/>
        </w:rPr>
        <w:t>...5</w:t>
      </w:r>
    </w:p>
    <w:p w:rsidR="00D632DD" w:rsidRPr="003438C4" w:rsidRDefault="00D632DD" w:rsidP="00D632DD">
      <w:pPr>
        <w:spacing w:line="360" w:lineRule="auto"/>
        <w:rPr>
          <w:rFonts w:ascii="Times New Roman" w:hAnsi="Times New Roman" w:cs="Times New Roman"/>
          <w:sz w:val="28"/>
          <w:szCs w:val="28"/>
        </w:rPr>
      </w:pPr>
      <w:r w:rsidRPr="003438C4">
        <w:rPr>
          <w:rFonts w:ascii="Times New Roman" w:hAnsi="Times New Roman" w:cs="Times New Roman"/>
          <w:sz w:val="28"/>
          <w:szCs w:val="28"/>
        </w:rPr>
        <w:t>1.1. Проблематика теорії поетонімосфери</w:t>
      </w:r>
      <w:r w:rsidR="000C3162">
        <w:rPr>
          <w:rFonts w:ascii="Times New Roman" w:hAnsi="Times New Roman" w:cs="Times New Roman"/>
          <w:sz w:val="28"/>
          <w:szCs w:val="28"/>
        </w:rPr>
        <w:t>…………………………</w:t>
      </w:r>
      <w:r w:rsidR="00E11705">
        <w:rPr>
          <w:rFonts w:ascii="Times New Roman" w:hAnsi="Times New Roman" w:cs="Times New Roman"/>
          <w:sz w:val="28"/>
          <w:szCs w:val="28"/>
        </w:rPr>
        <w:t>…</w:t>
      </w:r>
      <w:r w:rsidR="000C3162">
        <w:rPr>
          <w:rFonts w:ascii="Times New Roman" w:hAnsi="Times New Roman" w:cs="Times New Roman"/>
          <w:sz w:val="28"/>
          <w:szCs w:val="28"/>
        </w:rPr>
        <w:t>…………5</w:t>
      </w:r>
    </w:p>
    <w:p w:rsidR="00D632DD" w:rsidRPr="000C3162" w:rsidRDefault="00D632DD" w:rsidP="00D632DD">
      <w:pPr>
        <w:spacing w:line="360" w:lineRule="auto"/>
        <w:rPr>
          <w:rFonts w:ascii="Times New Roman" w:hAnsi="Times New Roman" w:cs="Times New Roman"/>
          <w:sz w:val="28"/>
          <w:szCs w:val="28"/>
        </w:rPr>
      </w:pPr>
      <w:r w:rsidRPr="003438C4">
        <w:rPr>
          <w:rFonts w:ascii="Times New Roman" w:hAnsi="Times New Roman" w:cs="Times New Roman"/>
          <w:sz w:val="28"/>
          <w:szCs w:val="28"/>
        </w:rPr>
        <w:t>1.2. Власні імена як об'єкт дослідження літературної ономастики</w:t>
      </w:r>
      <w:r w:rsidR="000C3162">
        <w:rPr>
          <w:rFonts w:ascii="Times New Roman" w:hAnsi="Times New Roman" w:cs="Times New Roman"/>
          <w:sz w:val="28"/>
          <w:szCs w:val="28"/>
        </w:rPr>
        <w:t>………</w:t>
      </w:r>
      <w:r w:rsidR="00E11705">
        <w:rPr>
          <w:rFonts w:ascii="Times New Roman" w:hAnsi="Times New Roman" w:cs="Times New Roman"/>
          <w:sz w:val="28"/>
          <w:szCs w:val="28"/>
        </w:rPr>
        <w:t>....</w:t>
      </w:r>
      <w:r w:rsidR="000C3162">
        <w:rPr>
          <w:rFonts w:ascii="Times New Roman" w:hAnsi="Times New Roman" w:cs="Times New Roman"/>
          <w:sz w:val="28"/>
          <w:szCs w:val="28"/>
        </w:rPr>
        <w:t>..</w:t>
      </w:r>
      <w:r w:rsidR="003A2A70">
        <w:rPr>
          <w:rFonts w:ascii="Times New Roman" w:hAnsi="Times New Roman" w:cs="Times New Roman"/>
          <w:sz w:val="28"/>
          <w:szCs w:val="28"/>
        </w:rPr>
        <w:t>10</w:t>
      </w:r>
    </w:p>
    <w:p w:rsidR="00D632DD" w:rsidRPr="003438C4" w:rsidRDefault="00D632DD" w:rsidP="00D632DD">
      <w:pPr>
        <w:spacing w:line="360" w:lineRule="auto"/>
        <w:rPr>
          <w:rFonts w:ascii="Times New Roman" w:hAnsi="Times New Roman" w:cs="Times New Roman"/>
          <w:b/>
          <w:sz w:val="28"/>
          <w:szCs w:val="28"/>
        </w:rPr>
      </w:pPr>
      <w:r w:rsidRPr="003438C4">
        <w:rPr>
          <w:rFonts w:ascii="Times New Roman" w:hAnsi="Times New Roman" w:cs="Times New Roman"/>
          <w:b/>
          <w:sz w:val="28"/>
          <w:szCs w:val="28"/>
        </w:rPr>
        <w:t xml:space="preserve">РОЗДІЛ 2. </w:t>
      </w:r>
      <w:r w:rsidRPr="000C3162">
        <w:rPr>
          <w:rFonts w:ascii="Times New Roman" w:hAnsi="Times New Roman" w:cs="Times New Roman"/>
          <w:b/>
          <w:color w:val="000000"/>
          <w:sz w:val="28"/>
          <w:szCs w:val="28"/>
          <w:shd w:val="clear" w:color="auto" w:fill="FFFFFF"/>
        </w:rPr>
        <w:t>Антропонімна організація</w:t>
      </w:r>
      <w:r w:rsidRPr="003438C4">
        <w:rPr>
          <w:rFonts w:ascii="Times New Roman" w:hAnsi="Times New Roman" w:cs="Times New Roman"/>
          <w:b/>
          <w:color w:val="000000"/>
          <w:sz w:val="28"/>
          <w:szCs w:val="28"/>
          <w:shd w:val="clear" w:color="auto" w:fill="FFFFFF"/>
        </w:rPr>
        <w:t xml:space="preserve"> циклу романів </w:t>
      </w:r>
      <w:r w:rsidRPr="000C3162">
        <w:rPr>
          <w:rFonts w:ascii="Times New Roman" w:hAnsi="Times New Roman" w:cs="Times New Roman"/>
          <w:b/>
          <w:sz w:val="28"/>
          <w:szCs w:val="28"/>
        </w:rPr>
        <w:t>Д</w:t>
      </w:r>
      <w:r w:rsidRPr="003438C4">
        <w:rPr>
          <w:rFonts w:ascii="Times New Roman" w:hAnsi="Times New Roman" w:cs="Times New Roman"/>
          <w:b/>
          <w:sz w:val="28"/>
          <w:szCs w:val="28"/>
        </w:rPr>
        <w:t>ж</w:t>
      </w:r>
      <w:r w:rsidRPr="000C3162">
        <w:rPr>
          <w:rFonts w:ascii="Times New Roman" w:hAnsi="Times New Roman" w:cs="Times New Roman"/>
          <w:b/>
          <w:sz w:val="28"/>
          <w:szCs w:val="28"/>
        </w:rPr>
        <w:t xml:space="preserve">. </w:t>
      </w:r>
      <w:r w:rsidRPr="003438C4">
        <w:rPr>
          <w:rFonts w:ascii="Times New Roman" w:hAnsi="Times New Roman" w:cs="Times New Roman"/>
          <w:b/>
          <w:sz w:val="28"/>
          <w:szCs w:val="28"/>
        </w:rPr>
        <w:t xml:space="preserve">Роулінг </w:t>
      </w:r>
      <w:r w:rsidRPr="003438C4">
        <w:rPr>
          <w:rFonts w:ascii="Times New Roman" w:hAnsi="Times New Roman" w:cs="Times New Roman"/>
          <w:b/>
          <w:color w:val="000000"/>
          <w:sz w:val="28"/>
          <w:szCs w:val="28"/>
          <w:shd w:val="clear" w:color="auto" w:fill="FFFFFF"/>
        </w:rPr>
        <w:t>про Гаррі Поттера</w:t>
      </w:r>
      <w:r w:rsidR="000C3162">
        <w:rPr>
          <w:rFonts w:ascii="Times New Roman" w:hAnsi="Times New Roman" w:cs="Times New Roman"/>
          <w:b/>
          <w:color w:val="000000"/>
          <w:sz w:val="28"/>
          <w:szCs w:val="28"/>
          <w:shd w:val="clear" w:color="auto" w:fill="FFFFFF"/>
        </w:rPr>
        <w:t>…………………………………………………………………...</w:t>
      </w:r>
      <w:r w:rsidR="003A2A70">
        <w:rPr>
          <w:rFonts w:ascii="Times New Roman" w:hAnsi="Times New Roman" w:cs="Times New Roman"/>
          <w:b/>
          <w:color w:val="000000"/>
          <w:sz w:val="28"/>
          <w:szCs w:val="28"/>
          <w:shd w:val="clear" w:color="auto" w:fill="FFFFFF"/>
        </w:rPr>
        <w:t>18</w:t>
      </w:r>
    </w:p>
    <w:p w:rsidR="00D632DD" w:rsidRPr="003438C4" w:rsidRDefault="00D632DD" w:rsidP="00D632DD">
      <w:pPr>
        <w:spacing w:line="360" w:lineRule="auto"/>
        <w:rPr>
          <w:rFonts w:ascii="Times New Roman" w:hAnsi="Times New Roman" w:cs="Times New Roman"/>
          <w:sz w:val="28"/>
          <w:szCs w:val="28"/>
        </w:rPr>
      </w:pPr>
      <w:r w:rsidRPr="003438C4">
        <w:rPr>
          <w:rFonts w:ascii="Times New Roman" w:hAnsi="Times New Roman" w:cs="Times New Roman"/>
          <w:sz w:val="28"/>
          <w:szCs w:val="28"/>
        </w:rPr>
        <w:t>2.1.</w:t>
      </w:r>
      <w:r>
        <w:rPr>
          <w:rFonts w:ascii="Times New Roman" w:hAnsi="Times New Roman" w:cs="Times New Roman"/>
          <w:sz w:val="28"/>
          <w:szCs w:val="28"/>
        </w:rPr>
        <w:t xml:space="preserve"> Аналіз та</w:t>
      </w:r>
      <w:r w:rsidRPr="003438C4">
        <w:rPr>
          <w:rFonts w:ascii="Times New Roman" w:hAnsi="Times New Roman" w:cs="Times New Roman"/>
          <w:sz w:val="28"/>
          <w:szCs w:val="28"/>
        </w:rPr>
        <w:t xml:space="preserve"> інтерпретація власних імен в романах про Гаррі Поттера</w:t>
      </w:r>
      <w:r w:rsidR="00636ED7">
        <w:rPr>
          <w:rFonts w:ascii="Times New Roman" w:hAnsi="Times New Roman" w:cs="Times New Roman"/>
          <w:sz w:val="28"/>
          <w:szCs w:val="28"/>
        </w:rPr>
        <w:t>……18</w:t>
      </w:r>
    </w:p>
    <w:p w:rsidR="00D632DD" w:rsidRPr="003438C4" w:rsidRDefault="00D632DD" w:rsidP="00D632DD">
      <w:pPr>
        <w:spacing w:line="360" w:lineRule="auto"/>
        <w:ind w:firstLine="708"/>
        <w:rPr>
          <w:rFonts w:ascii="Times New Roman" w:hAnsi="Times New Roman" w:cs="Times New Roman"/>
          <w:sz w:val="28"/>
          <w:szCs w:val="28"/>
        </w:rPr>
      </w:pPr>
      <w:r w:rsidRPr="003438C4">
        <w:rPr>
          <w:rFonts w:ascii="Times New Roman" w:hAnsi="Times New Roman" w:cs="Times New Roman"/>
          <w:sz w:val="28"/>
          <w:szCs w:val="28"/>
        </w:rPr>
        <w:t>2.1.1. Студенти Гоґвортської Школи Чарів і Чаклунства</w:t>
      </w:r>
      <w:r w:rsidR="00636ED7">
        <w:rPr>
          <w:rFonts w:ascii="Times New Roman" w:hAnsi="Times New Roman" w:cs="Times New Roman"/>
          <w:sz w:val="28"/>
          <w:szCs w:val="28"/>
        </w:rPr>
        <w:t>……………....18</w:t>
      </w:r>
    </w:p>
    <w:p w:rsidR="00D632DD" w:rsidRPr="003438C4" w:rsidRDefault="00D632DD" w:rsidP="00D632DD">
      <w:pPr>
        <w:spacing w:line="360" w:lineRule="auto"/>
        <w:ind w:firstLine="708"/>
        <w:rPr>
          <w:rFonts w:ascii="Times New Roman" w:hAnsi="Times New Roman" w:cs="Times New Roman"/>
          <w:sz w:val="28"/>
          <w:szCs w:val="28"/>
        </w:rPr>
      </w:pPr>
      <w:r w:rsidRPr="003438C4">
        <w:rPr>
          <w:rFonts w:ascii="Times New Roman" w:hAnsi="Times New Roman" w:cs="Times New Roman"/>
          <w:sz w:val="28"/>
          <w:szCs w:val="28"/>
        </w:rPr>
        <w:t>2.1.2. Викладачі Гоґвортської Школи Чарів і Чаклунства</w:t>
      </w:r>
      <w:r w:rsidR="00636ED7">
        <w:rPr>
          <w:rFonts w:ascii="Times New Roman" w:hAnsi="Times New Roman" w:cs="Times New Roman"/>
          <w:sz w:val="28"/>
          <w:szCs w:val="28"/>
        </w:rPr>
        <w:t>…………..…</w:t>
      </w:r>
      <w:r w:rsidR="00B85BF4">
        <w:rPr>
          <w:rFonts w:ascii="Times New Roman" w:hAnsi="Times New Roman" w:cs="Times New Roman"/>
          <w:sz w:val="28"/>
          <w:szCs w:val="28"/>
        </w:rPr>
        <w:t>24</w:t>
      </w:r>
    </w:p>
    <w:p w:rsidR="00D632DD" w:rsidRPr="003438C4" w:rsidRDefault="00D632DD" w:rsidP="00D632DD">
      <w:pPr>
        <w:spacing w:line="360" w:lineRule="auto"/>
        <w:ind w:firstLine="708"/>
        <w:rPr>
          <w:rFonts w:ascii="Times New Roman" w:hAnsi="Times New Roman" w:cs="Times New Roman"/>
          <w:sz w:val="28"/>
          <w:szCs w:val="28"/>
        </w:rPr>
      </w:pPr>
      <w:r w:rsidRPr="003438C4">
        <w:rPr>
          <w:rFonts w:ascii="Times New Roman" w:hAnsi="Times New Roman" w:cs="Times New Roman"/>
          <w:sz w:val="28"/>
          <w:szCs w:val="28"/>
        </w:rPr>
        <w:t>2.1.3. Родичі</w:t>
      </w:r>
      <w:r>
        <w:rPr>
          <w:rFonts w:ascii="Times New Roman" w:hAnsi="Times New Roman" w:cs="Times New Roman"/>
          <w:sz w:val="28"/>
          <w:szCs w:val="28"/>
        </w:rPr>
        <w:t xml:space="preserve"> головних героїв</w:t>
      </w:r>
      <w:r w:rsidRPr="003438C4">
        <w:rPr>
          <w:rFonts w:ascii="Times New Roman" w:hAnsi="Times New Roman" w:cs="Times New Roman"/>
          <w:sz w:val="28"/>
          <w:szCs w:val="28"/>
        </w:rPr>
        <w:t xml:space="preserve"> та інші герої циклу романів</w:t>
      </w:r>
      <w:r w:rsidR="00636ED7">
        <w:rPr>
          <w:rFonts w:ascii="Times New Roman" w:hAnsi="Times New Roman" w:cs="Times New Roman"/>
          <w:sz w:val="28"/>
          <w:szCs w:val="28"/>
        </w:rPr>
        <w:t>……</w:t>
      </w:r>
      <w:r w:rsidR="00E11705">
        <w:rPr>
          <w:rFonts w:ascii="Times New Roman" w:hAnsi="Times New Roman" w:cs="Times New Roman"/>
          <w:sz w:val="28"/>
          <w:szCs w:val="28"/>
        </w:rPr>
        <w:t>……....</w:t>
      </w:r>
      <w:r w:rsidR="00636ED7">
        <w:rPr>
          <w:rFonts w:ascii="Times New Roman" w:hAnsi="Times New Roman" w:cs="Times New Roman"/>
          <w:sz w:val="28"/>
          <w:szCs w:val="28"/>
        </w:rPr>
        <w:t>.</w:t>
      </w:r>
      <w:r w:rsidR="00B85BF4">
        <w:rPr>
          <w:rFonts w:ascii="Times New Roman" w:hAnsi="Times New Roman" w:cs="Times New Roman"/>
          <w:sz w:val="28"/>
          <w:szCs w:val="28"/>
        </w:rPr>
        <w:t>27</w:t>
      </w:r>
    </w:p>
    <w:p w:rsidR="00D632DD" w:rsidRPr="003438C4" w:rsidRDefault="00D632DD" w:rsidP="00D632DD">
      <w:pPr>
        <w:spacing w:line="360" w:lineRule="auto"/>
        <w:rPr>
          <w:rFonts w:ascii="Times New Roman" w:hAnsi="Times New Roman" w:cs="Times New Roman"/>
          <w:sz w:val="28"/>
          <w:szCs w:val="28"/>
        </w:rPr>
      </w:pPr>
      <w:r w:rsidRPr="003438C4">
        <w:rPr>
          <w:rFonts w:ascii="Times New Roman" w:hAnsi="Times New Roman" w:cs="Times New Roman"/>
          <w:sz w:val="28"/>
          <w:szCs w:val="28"/>
        </w:rPr>
        <w:t>2.2. Роль власних імен  у фантастичних творах</w:t>
      </w:r>
      <w:r w:rsidR="00636ED7">
        <w:rPr>
          <w:rFonts w:ascii="Times New Roman" w:hAnsi="Times New Roman" w:cs="Times New Roman"/>
          <w:sz w:val="28"/>
          <w:szCs w:val="28"/>
        </w:rPr>
        <w:t>…………………………</w:t>
      </w:r>
      <w:r w:rsidR="00E11705">
        <w:rPr>
          <w:rFonts w:ascii="Times New Roman" w:hAnsi="Times New Roman" w:cs="Times New Roman"/>
          <w:sz w:val="28"/>
          <w:szCs w:val="28"/>
        </w:rPr>
        <w:t>....</w:t>
      </w:r>
      <w:r w:rsidR="00636ED7">
        <w:rPr>
          <w:rFonts w:ascii="Times New Roman" w:hAnsi="Times New Roman" w:cs="Times New Roman"/>
          <w:sz w:val="28"/>
          <w:szCs w:val="28"/>
        </w:rPr>
        <w:t>.…</w:t>
      </w:r>
      <w:r w:rsidR="00B85BF4">
        <w:rPr>
          <w:rFonts w:ascii="Times New Roman" w:hAnsi="Times New Roman" w:cs="Times New Roman"/>
          <w:sz w:val="28"/>
          <w:szCs w:val="28"/>
        </w:rPr>
        <w:t>29</w:t>
      </w:r>
    </w:p>
    <w:p w:rsidR="00D632DD" w:rsidRPr="003438C4" w:rsidRDefault="00D632DD" w:rsidP="00D632DD">
      <w:pPr>
        <w:spacing w:line="360" w:lineRule="auto"/>
        <w:rPr>
          <w:rFonts w:ascii="Times New Roman" w:hAnsi="Times New Roman" w:cs="Times New Roman"/>
          <w:b/>
          <w:sz w:val="28"/>
          <w:szCs w:val="28"/>
        </w:rPr>
      </w:pPr>
      <w:r w:rsidRPr="003438C4">
        <w:rPr>
          <w:rFonts w:ascii="Times New Roman" w:hAnsi="Times New Roman" w:cs="Times New Roman"/>
          <w:b/>
          <w:sz w:val="28"/>
          <w:szCs w:val="28"/>
        </w:rPr>
        <w:t>ВИСНОВКИ</w:t>
      </w:r>
      <w:r w:rsidR="00636ED7">
        <w:rPr>
          <w:rFonts w:ascii="Times New Roman" w:hAnsi="Times New Roman" w:cs="Times New Roman"/>
          <w:b/>
          <w:sz w:val="28"/>
          <w:szCs w:val="28"/>
        </w:rPr>
        <w:t>……………………………………………………………</w:t>
      </w:r>
      <w:r w:rsidR="00E11705">
        <w:rPr>
          <w:rFonts w:ascii="Times New Roman" w:hAnsi="Times New Roman" w:cs="Times New Roman"/>
          <w:b/>
          <w:sz w:val="28"/>
          <w:szCs w:val="28"/>
        </w:rPr>
        <w:t>…</w:t>
      </w:r>
      <w:r w:rsidR="00636ED7">
        <w:rPr>
          <w:rFonts w:ascii="Times New Roman" w:hAnsi="Times New Roman" w:cs="Times New Roman"/>
          <w:b/>
          <w:sz w:val="28"/>
          <w:szCs w:val="28"/>
        </w:rPr>
        <w:t>…….</w:t>
      </w:r>
      <w:r w:rsidR="00C91ED4">
        <w:rPr>
          <w:rFonts w:ascii="Times New Roman" w:hAnsi="Times New Roman" w:cs="Times New Roman"/>
          <w:b/>
          <w:sz w:val="28"/>
          <w:szCs w:val="28"/>
        </w:rPr>
        <w:t>.32</w:t>
      </w:r>
    </w:p>
    <w:p w:rsidR="00D632DD" w:rsidRPr="00636ED7" w:rsidRDefault="00D632DD" w:rsidP="00D632DD">
      <w:pPr>
        <w:spacing w:line="360" w:lineRule="auto"/>
        <w:rPr>
          <w:rFonts w:ascii="Times New Roman" w:hAnsi="Times New Roman" w:cs="Times New Roman"/>
          <w:b/>
          <w:sz w:val="28"/>
          <w:szCs w:val="28"/>
        </w:rPr>
      </w:pPr>
      <w:r w:rsidRPr="003438C4">
        <w:rPr>
          <w:rFonts w:ascii="Times New Roman" w:hAnsi="Times New Roman" w:cs="Times New Roman"/>
          <w:b/>
          <w:sz w:val="28"/>
          <w:szCs w:val="28"/>
        </w:rPr>
        <w:t>СПИСОК ВИКОРИСТАНИХ ДЖЕРЕЛ</w:t>
      </w:r>
      <w:r w:rsidR="00636ED7">
        <w:rPr>
          <w:rFonts w:ascii="Times New Roman" w:hAnsi="Times New Roman" w:cs="Times New Roman"/>
          <w:b/>
          <w:sz w:val="28"/>
          <w:szCs w:val="28"/>
        </w:rPr>
        <w:t>………………………………</w:t>
      </w:r>
      <w:r w:rsidR="00E11705">
        <w:rPr>
          <w:rFonts w:ascii="Times New Roman" w:hAnsi="Times New Roman" w:cs="Times New Roman"/>
          <w:b/>
          <w:sz w:val="28"/>
          <w:szCs w:val="28"/>
        </w:rPr>
        <w:t>…</w:t>
      </w:r>
      <w:r w:rsidR="00636ED7">
        <w:rPr>
          <w:rFonts w:ascii="Times New Roman" w:hAnsi="Times New Roman" w:cs="Times New Roman"/>
          <w:b/>
          <w:sz w:val="28"/>
          <w:szCs w:val="28"/>
        </w:rPr>
        <w:t>….</w:t>
      </w:r>
      <w:r w:rsidR="009C54D7">
        <w:rPr>
          <w:rFonts w:ascii="Times New Roman" w:hAnsi="Times New Roman" w:cs="Times New Roman"/>
          <w:b/>
          <w:sz w:val="28"/>
          <w:szCs w:val="28"/>
        </w:rPr>
        <w:t>34</w:t>
      </w:r>
    </w:p>
    <w:p w:rsidR="00D632DD" w:rsidRPr="009C54D7" w:rsidRDefault="00D632DD" w:rsidP="00D632DD">
      <w:pPr>
        <w:spacing w:line="360" w:lineRule="auto"/>
        <w:rPr>
          <w:rFonts w:ascii="Times New Roman" w:hAnsi="Times New Roman" w:cs="Times New Roman"/>
          <w:b/>
          <w:sz w:val="28"/>
          <w:szCs w:val="28"/>
        </w:rPr>
      </w:pPr>
      <w:r w:rsidRPr="00045EAF">
        <w:rPr>
          <w:rFonts w:ascii="Times New Roman" w:hAnsi="Times New Roman" w:cs="Times New Roman"/>
          <w:b/>
          <w:sz w:val="28"/>
          <w:szCs w:val="28"/>
        </w:rPr>
        <w:t>S</w:t>
      </w:r>
      <w:r w:rsidRPr="00045EAF">
        <w:rPr>
          <w:rFonts w:ascii="Times New Roman" w:hAnsi="Times New Roman" w:cs="Times New Roman"/>
          <w:b/>
          <w:sz w:val="28"/>
          <w:szCs w:val="28"/>
          <w:lang w:val="en-US"/>
        </w:rPr>
        <w:t>UMMARY</w:t>
      </w:r>
      <w:r w:rsidR="00587A5B">
        <w:rPr>
          <w:rFonts w:ascii="Times New Roman" w:hAnsi="Times New Roman" w:cs="Times New Roman"/>
          <w:b/>
          <w:sz w:val="28"/>
          <w:szCs w:val="28"/>
        </w:rPr>
        <w:t>………………………………………………………………...……</w:t>
      </w:r>
      <w:r w:rsidR="009C54D7">
        <w:rPr>
          <w:rFonts w:ascii="Times New Roman" w:hAnsi="Times New Roman" w:cs="Times New Roman"/>
          <w:b/>
          <w:sz w:val="28"/>
          <w:szCs w:val="28"/>
        </w:rPr>
        <w:t>.39</w:t>
      </w:r>
    </w:p>
    <w:p w:rsidR="00D632DD" w:rsidRDefault="00D632DD" w:rsidP="00A133F8">
      <w:pPr>
        <w:spacing w:line="360" w:lineRule="auto"/>
        <w:jc w:val="center"/>
        <w:rPr>
          <w:rFonts w:ascii="Times New Roman" w:hAnsi="Times New Roman" w:cs="Times New Roman"/>
          <w:b/>
          <w:sz w:val="28"/>
          <w:szCs w:val="28"/>
        </w:rPr>
      </w:pPr>
    </w:p>
    <w:p w:rsidR="00D632DD" w:rsidRDefault="00D632DD" w:rsidP="00A133F8">
      <w:pPr>
        <w:spacing w:line="360" w:lineRule="auto"/>
        <w:jc w:val="center"/>
        <w:rPr>
          <w:rFonts w:ascii="Times New Roman" w:hAnsi="Times New Roman" w:cs="Times New Roman"/>
          <w:b/>
          <w:sz w:val="28"/>
          <w:szCs w:val="28"/>
        </w:rPr>
      </w:pPr>
    </w:p>
    <w:p w:rsidR="00D632DD" w:rsidRDefault="00D632DD" w:rsidP="00A133F8">
      <w:pPr>
        <w:spacing w:line="360" w:lineRule="auto"/>
        <w:jc w:val="center"/>
        <w:rPr>
          <w:rFonts w:ascii="Times New Roman" w:hAnsi="Times New Roman" w:cs="Times New Roman"/>
          <w:b/>
          <w:sz w:val="28"/>
          <w:szCs w:val="28"/>
        </w:rPr>
      </w:pPr>
    </w:p>
    <w:p w:rsidR="00D632DD" w:rsidRDefault="00D632DD" w:rsidP="00A133F8">
      <w:pPr>
        <w:spacing w:line="360" w:lineRule="auto"/>
        <w:jc w:val="center"/>
        <w:rPr>
          <w:rFonts w:ascii="Times New Roman" w:hAnsi="Times New Roman" w:cs="Times New Roman"/>
          <w:b/>
          <w:sz w:val="28"/>
          <w:szCs w:val="28"/>
        </w:rPr>
      </w:pPr>
    </w:p>
    <w:p w:rsidR="00B0585D" w:rsidRDefault="00B0585D" w:rsidP="00E11705">
      <w:pPr>
        <w:spacing w:after="0" w:line="360" w:lineRule="auto"/>
        <w:rPr>
          <w:rFonts w:ascii="Times New Roman" w:hAnsi="Times New Roman" w:cs="Times New Roman"/>
          <w:b/>
          <w:sz w:val="28"/>
          <w:szCs w:val="28"/>
        </w:rPr>
      </w:pPr>
    </w:p>
    <w:p w:rsidR="00E11705" w:rsidRDefault="00E11705" w:rsidP="00E11705">
      <w:pPr>
        <w:spacing w:after="0" w:line="360" w:lineRule="auto"/>
        <w:rPr>
          <w:rFonts w:ascii="Times New Roman" w:hAnsi="Times New Roman" w:cs="Times New Roman"/>
          <w:b/>
          <w:sz w:val="28"/>
          <w:szCs w:val="28"/>
        </w:rPr>
      </w:pPr>
    </w:p>
    <w:p w:rsidR="00E11705" w:rsidRDefault="00B0585D" w:rsidP="00587A5B">
      <w:pPr>
        <w:spacing w:after="0" w:line="360" w:lineRule="auto"/>
        <w:jc w:val="center"/>
        <w:rPr>
          <w:rFonts w:ascii="Times New Roman" w:hAnsi="Times New Roman" w:cs="Times New Roman"/>
          <w:b/>
          <w:color w:val="000000" w:themeColor="text1"/>
          <w:sz w:val="28"/>
          <w:szCs w:val="28"/>
        </w:rPr>
      </w:pPr>
      <w:r w:rsidRPr="00E11705">
        <w:rPr>
          <w:rFonts w:ascii="Times New Roman" w:hAnsi="Times New Roman" w:cs="Times New Roman"/>
          <w:b/>
          <w:color w:val="000000" w:themeColor="text1"/>
          <w:sz w:val="28"/>
          <w:szCs w:val="28"/>
        </w:rPr>
        <w:lastRenderedPageBreak/>
        <w:t>ВСТУП</w:t>
      </w:r>
    </w:p>
    <w:p w:rsidR="00E11705" w:rsidRPr="00E11705" w:rsidRDefault="00E11705" w:rsidP="00E11705">
      <w:pPr>
        <w:spacing w:after="0" w:line="360" w:lineRule="auto"/>
        <w:jc w:val="both"/>
        <w:rPr>
          <w:rFonts w:ascii="Times New Roman" w:hAnsi="Times New Roman" w:cs="Times New Roman"/>
          <w:b/>
          <w:color w:val="000000" w:themeColor="text1"/>
          <w:sz w:val="28"/>
          <w:szCs w:val="28"/>
        </w:rPr>
      </w:pPr>
    </w:p>
    <w:p w:rsidR="00B0585D" w:rsidRPr="00E11705" w:rsidRDefault="00F30DF1" w:rsidP="00587A5B">
      <w:pPr>
        <w:spacing w:after="0" w:line="360" w:lineRule="auto"/>
        <w:ind w:firstLine="360"/>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Дж</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ан Р</w:t>
      </w:r>
      <w:r w:rsidRPr="00E11705">
        <w:rPr>
          <w:rFonts w:ascii="Times New Roman" w:hAnsi="Times New Roman" w:cs="Times New Roman"/>
          <w:color w:val="000000" w:themeColor="text1"/>
          <w:sz w:val="28"/>
          <w:szCs w:val="28"/>
          <w:lang w:val="es-ES"/>
        </w:rPr>
        <w:t>o</w:t>
      </w:r>
      <w:r w:rsidR="000125A9" w:rsidRPr="00E11705">
        <w:rPr>
          <w:rFonts w:ascii="Times New Roman" w:hAnsi="Times New Roman" w:cs="Times New Roman"/>
          <w:color w:val="000000" w:themeColor="text1"/>
          <w:sz w:val="28"/>
          <w:szCs w:val="28"/>
        </w:rPr>
        <w:t>улінг –</w:t>
      </w:r>
      <w:r w:rsidRPr="00E11705">
        <w:rPr>
          <w:rFonts w:ascii="Times New Roman" w:hAnsi="Times New Roman" w:cs="Times New Roman"/>
          <w:color w:val="000000" w:themeColor="text1"/>
          <w:sz w:val="28"/>
          <w:szCs w:val="28"/>
        </w:rPr>
        <w:t xml:space="preserve"> усесвітнь</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 xml:space="preserve"> від</w:t>
      </w:r>
      <w:r w:rsidRPr="00E11705">
        <w:rPr>
          <w:rFonts w:ascii="Times New Roman" w:hAnsi="Times New Roman" w:cs="Times New Roman"/>
          <w:color w:val="000000" w:themeColor="text1"/>
          <w:sz w:val="28"/>
          <w:szCs w:val="28"/>
          <w:lang w:val="es-ES"/>
        </w:rPr>
        <w:t>o</w:t>
      </w:r>
      <w:r w:rsidR="000125A9" w:rsidRPr="00E11705">
        <w:rPr>
          <w:rFonts w:ascii="Times New Roman" w:hAnsi="Times New Roman" w:cs="Times New Roman"/>
          <w:color w:val="000000" w:themeColor="text1"/>
          <w:sz w:val="28"/>
          <w:szCs w:val="28"/>
        </w:rPr>
        <w:t xml:space="preserve">ма британська письменниця та сценаристка </w:t>
      </w:r>
      <w:r w:rsidRPr="00E11705">
        <w:rPr>
          <w:rFonts w:ascii="Times New Roman" w:hAnsi="Times New Roman" w:cs="Times New Roman"/>
          <w:color w:val="000000" w:themeColor="text1"/>
          <w:sz w:val="28"/>
          <w:szCs w:val="28"/>
        </w:rPr>
        <w:t>здебільш</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го від</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ма як авт</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рка серії р</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манів пр</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 xml:space="preserve"> Гаррі П</w:t>
      </w:r>
      <w:r w:rsidRPr="00E11705">
        <w:rPr>
          <w:rFonts w:ascii="Times New Roman" w:hAnsi="Times New Roman" w:cs="Times New Roman"/>
          <w:color w:val="000000" w:themeColor="text1"/>
          <w:sz w:val="28"/>
          <w:szCs w:val="28"/>
          <w:lang w:val="es-ES"/>
        </w:rPr>
        <w:t>o</w:t>
      </w:r>
      <w:r w:rsidR="000125A9" w:rsidRPr="00E11705">
        <w:rPr>
          <w:rFonts w:ascii="Times New Roman" w:hAnsi="Times New Roman" w:cs="Times New Roman"/>
          <w:color w:val="000000" w:themeColor="text1"/>
          <w:sz w:val="28"/>
          <w:szCs w:val="28"/>
        </w:rPr>
        <w:t>ттера</w:t>
      </w:r>
      <w:r w:rsidRPr="00E11705">
        <w:rPr>
          <w:rFonts w:ascii="Times New Roman" w:hAnsi="Times New Roman" w:cs="Times New Roman"/>
          <w:color w:val="000000" w:themeColor="text1"/>
          <w:sz w:val="28"/>
          <w:szCs w:val="28"/>
        </w:rPr>
        <w:t>. Дж</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ан Р</w:t>
      </w:r>
      <w:r w:rsidRPr="00E11705">
        <w:rPr>
          <w:rFonts w:ascii="Times New Roman" w:hAnsi="Times New Roman" w:cs="Times New Roman"/>
          <w:color w:val="000000" w:themeColor="text1"/>
          <w:sz w:val="28"/>
          <w:szCs w:val="28"/>
          <w:lang w:val="es-ES"/>
        </w:rPr>
        <w:t>o</w:t>
      </w:r>
      <w:r w:rsidR="000125A9" w:rsidRPr="00E11705">
        <w:rPr>
          <w:rFonts w:ascii="Times New Roman" w:hAnsi="Times New Roman" w:cs="Times New Roman"/>
          <w:color w:val="000000" w:themeColor="text1"/>
          <w:sz w:val="28"/>
          <w:szCs w:val="28"/>
        </w:rPr>
        <w:t>лінг</w:t>
      </w:r>
      <w:r w:rsidRPr="00E11705">
        <w:rPr>
          <w:rFonts w:ascii="Times New Roman" w:hAnsi="Times New Roman" w:cs="Times New Roman"/>
          <w:color w:val="000000" w:themeColor="text1"/>
          <w:sz w:val="28"/>
          <w:szCs w:val="28"/>
        </w:rPr>
        <w:t xml:space="preserve"> є кавалер</w:t>
      </w:r>
      <w:r w:rsidRPr="00E11705">
        <w:rPr>
          <w:rFonts w:ascii="Times New Roman" w:hAnsi="Times New Roman" w:cs="Times New Roman"/>
          <w:color w:val="000000" w:themeColor="text1"/>
          <w:sz w:val="28"/>
          <w:szCs w:val="28"/>
          <w:lang w:val="es-ES"/>
        </w:rPr>
        <w:t>o</w:t>
      </w:r>
      <w:r w:rsidR="000125A9" w:rsidRPr="00E11705">
        <w:rPr>
          <w:rFonts w:ascii="Times New Roman" w:hAnsi="Times New Roman" w:cs="Times New Roman"/>
          <w:color w:val="000000" w:themeColor="text1"/>
          <w:sz w:val="28"/>
          <w:szCs w:val="28"/>
        </w:rPr>
        <w:t>м Ордену Британської імперії,</w:t>
      </w:r>
      <w:r w:rsidRPr="00E11705">
        <w:rPr>
          <w:rFonts w:ascii="Times New Roman" w:hAnsi="Times New Roman" w:cs="Times New Roman"/>
          <w:color w:val="000000" w:themeColor="text1"/>
          <w:sz w:val="28"/>
          <w:szCs w:val="28"/>
        </w:rPr>
        <w:t xml:space="preserve"> Ордену Почесн</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г</w:t>
      </w:r>
      <w:r w:rsidRPr="00E11705">
        <w:rPr>
          <w:rFonts w:ascii="Times New Roman" w:hAnsi="Times New Roman" w:cs="Times New Roman"/>
          <w:color w:val="000000" w:themeColor="text1"/>
          <w:sz w:val="28"/>
          <w:szCs w:val="28"/>
          <w:lang w:val="es-ES"/>
        </w:rPr>
        <w:t>o</w:t>
      </w:r>
      <w:r w:rsidR="000125A9" w:rsidRPr="00E11705">
        <w:rPr>
          <w:rFonts w:ascii="Times New Roman" w:hAnsi="Times New Roman" w:cs="Times New Roman"/>
          <w:color w:val="000000" w:themeColor="text1"/>
          <w:sz w:val="28"/>
          <w:szCs w:val="28"/>
        </w:rPr>
        <w:t xml:space="preserve"> Легіону та</w:t>
      </w:r>
      <w:r w:rsidRPr="00E11705">
        <w:rPr>
          <w:rFonts w:ascii="Times New Roman" w:hAnsi="Times New Roman" w:cs="Times New Roman"/>
          <w:color w:val="000000" w:themeColor="text1"/>
          <w:sz w:val="28"/>
          <w:szCs w:val="28"/>
        </w:rPr>
        <w:t xml:space="preserve"> лауреатк</w:t>
      </w:r>
      <w:r w:rsidRPr="00E11705">
        <w:rPr>
          <w:rFonts w:ascii="Times New Roman" w:hAnsi="Times New Roman" w:cs="Times New Roman"/>
          <w:color w:val="000000" w:themeColor="text1"/>
          <w:sz w:val="28"/>
          <w:szCs w:val="28"/>
          <w:lang w:val="es-ES"/>
        </w:rPr>
        <w:t>o</w:t>
      </w:r>
      <w:r w:rsidR="000125A9" w:rsidRPr="00E11705">
        <w:rPr>
          <w:rFonts w:ascii="Times New Roman" w:hAnsi="Times New Roman" w:cs="Times New Roman"/>
          <w:color w:val="000000" w:themeColor="text1"/>
          <w:sz w:val="28"/>
          <w:szCs w:val="28"/>
        </w:rPr>
        <w:t xml:space="preserve">ю численних літературних </w:t>
      </w:r>
      <w:r w:rsidRPr="00E11705">
        <w:rPr>
          <w:rFonts w:ascii="Times New Roman" w:hAnsi="Times New Roman" w:cs="Times New Roman"/>
          <w:color w:val="000000" w:themeColor="text1"/>
          <w:sz w:val="28"/>
          <w:szCs w:val="28"/>
        </w:rPr>
        <w:t>наг</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р</w:t>
      </w:r>
      <w:r w:rsidRPr="00E11705">
        <w:rPr>
          <w:rFonts w:ascii="Times New Roman" w:hAnsi="Times New Roman" w:cs="Times New Roman"/>
          <w:color w:val="000000" w:themeColor="text1"/>
          <w:sz w:val="28"/>
          <w:szCs w:val="28"/>
          <w:lang w:val="es-ES"/>
        </w:rPr>
        <w:t>o</w:t>
      </w:r>
      <w:r w:rsidR="000125A9" w:rsidRPr="00E11705">
        <w:rPr>
          <w:rFonts w:ascii="Times New Roman" w:hAnsi="Times New Roman" w:cs="Times New Roman"/>
          <w:color w:val="000000" w:themeColor="text1"/>
          <w:sz w:val="28"/>
          <w:szCs w:val="28"/>
        </w:rPr>
        <w:t>д.</w:t>
      </w:r>
      <w:r w:rsidR="003443F8" w:rsidRPr="00E11705">
        <w:rPr>
          <w:rFonts w:ascii="Times New Roman" w:hAnsi="Times New Roman" w:cs="Times New Roman"/>
          <w:color w:val="000000" w:themeColor="text1"/>
          <w:sz w:val="28"/>
          <w:szCs w:val="28"/>
        </w:rPr>
        <w:t xml:space="preserve"> </w:t>
      </w:r>
      <w:r w:rsidRPr="00E11705">
        <w:rPr>
          <w:rFonts w:ascii="Times New Roman" w:hAnsi="Times New Roman" w:cs="Times New Roman"/>
          <w:color w:val="000000" w:themeColor="text1"/>
          <w:sz w:val="28"/>
          <w:szCs w:val="28"/>
        </w:rPr>
        <w:t>На сьог</w:t>
      </w:r>
      <w:r w:rsidRPr="00E11705">
        <w:rPr>
          <w:rFonts w:ascii="Times New Roman" w:hAnsi="Times New Roman" w:cs="Times New Roman"/>
          <w:color w:val="000000" w:themeColor="text1"/>
          <w:sz w:val="28"/>
          <w:szCs w:val="28"/>
          <w:lang w:val="es-ES"/>
        </w:rPr>
        <w:t>o</w:t>
      </w:r>
      <w:r w:rsidR="003443F8" w:rsidRPr="00E11705">
        <w:rPr>
          <w:rFonts w:ascii="Times New Roman" w:hAnsi="Times New Roman" w:cs="Times New Roman"/>
          <w:color w:val="000000" w:themeColor="text1"/>
          <w:sz w:val="28"/>
          <w:szCs w:val="28"/>
        </w:rPr>
        <w:t>днішній день вс</w:t>
      </w:r>
      <w:r w:rsidRPr="00E11705">
        <w:rPr>
          <w:rFonts w:ascii="Times New Roman" w:hAnsi="Times New Roman" w:cs="Times New Roman"/>
          <w:color w:val="000000" w:themeColor="text1"/>
          <w:sz w:val="28"/>
          <w:szCs w:val="28"/>
        </w:rPr>
        <w:t>і 7 частин фантастичної саги пр</w:t>
      </w:r>
      <w:r w:rsidRPr="00E11705">
        <w:rPr>
          <w:rFonts w:ascii="Times New Roman" w:hAnsi="Times New Roman" w:cs="Times New Roman"/>
          <w:color w:val="000000" w:themeColor="text1"/>
          <w:sz w:val="28"/>
          <w:szCs w:val="28"/>
          <w:lang w:val="es-ES"/>
        </w:rPr>
        <w:t>o</w:t>
      </w:r>
      <w:r w:rsidR="003443F8" w:rsidRPr="00E11705">
        <w:rPr>
          <w:rFonts w:ascii="Times New Roman" w:hAnsi="Times New Roman" w:cs="Times New Roman"/>
          <w:color w:val="000000" w:themeColor="text1"/>
          <w:sz w:val="28"/>
          <w:szCs w:val="28"/>
        </w:rPr>
        <w:t xml:space="preserve"> Гаррі Поттера перекладені на </w:t>
      </w:r>
      <w:r w:rsidRPr="00E11705">
        <w:rPr>
          <w:rFonts w:ascii="Times New Roman" w:hAnsi="Times New Roman" w:cs="Times New Roman"/>
          <w:color w:val="000000" w:themeColor="text1"/>
          <w:sz w:val="28"/>
          <w:szCs w:val="28"/>
        </w:rPr>
        <w:t xml:space="preserve">70 мов і є </w:t>
      </w:r>
      <w:r w:rsidRPr="00E11705">
        <w:rPr>
          <w:rFonts w:ascii="Times New Roman" w:hAnsi="Times New Roman" w:cs="Times New Roman"/>
          <w:color w:val="000000" w:themeColor="text1"/>
          <w:sz w:val="28"/>
          <w:szCs w:val="28"/>
          <w:lang w:val="es-ES"/>
        </w:rPr>
        <w:t>o</w:t>
      </w:r>
      <w:r w:rsidR="003443F8" w:rsidRPr="00E11705">
        <w:rPr>
          <w:rFonts w:ascii="Times New Roman" w:hAnsi="Times New Roman" w:cs="Times New Roman"/>
          <w:color w:val="000000" w:themeColor="text1"/>
          <w:sz w:val="28"/>
          <w:szCs w:val="28"/>
        </w:rPr>
        <w:t xml:space="preserve">дними з найбільш продаваних книг усіх часів. </w:t>
      </w:r>
    </w:p>
    <w:p w:rsidR="006266E0" w:rsidRPr="00E11705" w:rsidRDefault="00F30DF1" w:rsidP="00587A5B">
      <w:pPr>
        <w:spacing w:after="0" w:line="360" w:lineRule="auto"/>
        <w:ind w:firstLine="360"/>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Дана р</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б</w:t>
      </w:r>
      <w:r w:rsidRPr="00E11705">
        <w:rPr>
          <w:rFonts w:ascii="Times New Roman" w:hAnsi="Times New Roman" w:cs="Times New Roman"/>
          <w:color w:val="000000" w:themeColor="text1"/>
          <w:sz w:val="28"/>
          <w:szCs w:val="28"/>
          <w:lang w:val="es-ES"/>
        </w:rPr>
        <w:t>o</w:t>
      </w:r>
      <w:r w:rsidR="006266E0" w:rsidRPr="00E11705">
        <w:rPr>
          <w:rFonts w:ascii="Times New Roman" w:hAnsi="Times New Roman" w:cs="Times New Roman"/>
          <w:color w:val="000000" w:themeColor="text1"/>
          <w:sz w:val="28"/>
          <w:szCs w:val="28"/>
        </w:rPr>
        <w:t>та присвячена аналізу антропонімів: імен людей,</w:t>
      </w:r>
      <w:r w:rsidRPr="00E11705">
        <w:rPr>
          <w:rFonts w:ascii="Times New Roman" w:hAnsi="Times New Roman" w:cs="Times New Roman"/>
          <w:color w:val="000000" w:themeColor="text1"/>
          <w:sz w:val="28"/>
          <w:szCs w:val="28"/>
        </w:rPr>
        <w:t xml:space="preserve"> що вживаються в худ</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жніх тв</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рах, а так</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ж пр</w:t>
      </w:r>
      <w:r w:rsidRPr="00E11705">
        <w:rPr>
          <w:rFonts w:ascii="Times New Roman" w:hAnsi="Times New Roman" w:cs="Times New Roman"/>
          <w:color w:val="000000" w:themeColor="text1"/>
          <w:sz w:val="28"/>
          <w:szCs w:val="28"/>
          <w:lang w:val="es-ES"/>
        </w:rPr>
        <w:t>o</w:t>
      </w:r>
      <w:r w:rsidR="006266E0" w:rsidRPr="00E11705">
        <w:rPr>
          <w:rFonts w:ascii="Times New Roman" w:hAnsi="Times New Roman" w:cs="Times New Roman"/>
          <w:color w:val="000000" w:themeColor="text1"/>
          <w:sz w:val="28"/>
          <w:szCs w:val="28"/>
        </w:rPr>
        <w:t>блемі власн</w:t>
      </w:r>
      <w:r w:rsidRPr="00E11705">
        <w:rPr>
          <w:rFonts w:ascii="Times New Roman" w:hAnsi="Times New Roman" w:cs="Times New Roman"/>
          <w:color w:val="000000" w:themeColor="text1"/>
          <w:sz w:val="28"/>
          <w:szCs w:val="28"/>
        </w:rPr>
        <w:t>ого імені в сучасній західн</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євр</w:t>
      </w:r>
      <w:r w:rsidRPr="00E11705">
        <w:rPr>
          <w:rFonts w:ascii="Times New Roman" w:hAnsi="Times New Roman" w:cs="Times New Roman"/>
          <w:color w:val="000000" w:themeColor="text1"/>
          <w:sz w:val="28"/>
          <w:szCs w:val="28"/>
          <w:lang w:val="es-ES"/>
        </w:rPr>
        <w:t>o</w:t>
      </w:r>
      <w:r w:rsidRPr="00E11705">
        <w:rPr>
          <w:rFonts w:ascii="Times New Roman" w:hAnsi="Times New Roman" w:cs="Times New Roman"/>
          <w:color w:val="000000" w:themeColor="text1"/>
          <w:sz w:val="28"/>
          <w:szCs w:val="28"/>
        </w:rPr>
        <w:t>пейській культурі, з</w:t>
      </w:r>
      <w:r w:rsidRPr="00E11705">
        <w:rPr>
          <w:rFonts w:ascii="Times New Roman" w:hAnsi="Times New Roman" w:cs="Times New Roman"/>
          <w:color w:val="000000" w:themeColor="text1"/>
          <w:sz w:val="28"/>
          <w:szCs w:val="28"/>
          <w:lang w:val="es-ES"/>
        </w:rPr>
        <w:t>o</w:t>
      </w:r>
      <w:r w:rsidR="006266E0" w:rsidRPr="00E11705">
        <w:rPr>
          <w:rFonts w:ascii="Times New Roman" w:hAnsi="Times New Roman" w:cs="Times New Roman"/>
          <w:color w:val="000000" w:themeColor="text1"/>
          <w:sz w:val="28"/>
          <w:szCs w:val="28"/>
        </w:rPr>
        <w:t>крема вивчення власних імен у тв</w:t>
      </w:r>
      <w:r w:rsidRPr="00E11705">
        <w:rPr>
          <w:rFonts w:ascii="Times New Roman" w:hAnsi="Times New Roman" w:cs="Times New Roman"/>
          <w:color w:val="000000" w:themeColor="text1"/>
          <w:sz w:val="28"/>
          <w:szCs w:val="28"/>
          <w:lang w:val="es-ES"/>
        </w:rPr>
        <w:t>o</w:t>
      </w:r>
      <w:r w:rsidR="006266E0" w:rsidRPr="00E11705">
        <w:rPr>
          <w:rFonts w:ascii="Times New Roman" w:hAnsi="Times New Roman" w:cs="Times New Roman"/>
          <w:color w:val="000000" w:themeColor="text1"/>
          <w:sz w:val="28"/>
          <w:szCs w:val="28"/>
        </w:rPr>
        <w:t>рах письменникі</w:t>
      </w:r>
      <w:r w:rsidRPr="00E11705">
        <w:rPr>
          <w:rFonts w:ascii="Times New Roman" w:hAnsi="Times New Roman" w:cs="Times New Roman"/>
          <w:color w:val="000000" w:themeColor="text1"/>
          <w:sz w:val="28"/>
          <w:szCs w:val="28"/>
        </w:rPr>
        <w:t>в жанру «фентезі» на прикладі р</w:t>
      </w:r>
      <w:r w:rsidRPr="00E11705">
        <w:rPr>
          <w:rFonts w:ascii="Times New Roman" w:hAnsi="Times New Roman" w:cs="Times New Roman"/>
          <w:color w:val="000000" w:themeColor="text1"/>
          <w:sz w:val="28"/>
          <w:szCs w:val="28"/>
          <w:lang w:val="es-ES"/>
        </w:rPr>
        <w:t>o</w:t>
      </w:r>
      <w:r w:rsidR="006266E0" w:rsidRPr="00E11705">
        <w:rPr>
          <w:rFonts w:ascii="Times New Roman" w:hAnsi="Times New Roman" w:cs="Times New Roman"/>
          <w:color w:val="000000" w:themeColor="text1"/>
          <w:sz w:val="28"/>
          <w:szCs w:val="28"/>
        </w:rPr>
        <w:t>манів Дж. К</w:t>
      </w:r>
      <w:r w:rsidRPr="00E11705">
        <w:rPr>
          <w:rFonts w:ascii="Times New Roman" w:hAnsi="Times New Roman" w:cs="Times New Roman"/>
          <w:color w:val="000000" w:themeColor="text1"/>
          <w:sz w:val="28"/>
          <w:szCs w:val="28"/>
        </w:rPr>
        <w:t>. Роулінг, яка є значимою фігур</w:t>
      </w:r>
      <w:r w:rsidRPr="00E11705">
        <w:rPr>
          <w:rFonts w:ascii="Times New Roman" w:hAnsi="Times New Roman" w:cs="Times New Roman"/>
          <w:color w:val="000000" w:themeColor="text1"/>
          <w:sz w:val="28"/>
          <w:szCs w:val="28"/>
          <w:lang w:val="es-ES"/>
        </w:rPr>
        <w:t>o</w:t>
      </w:r>
      <w:r w:rsidR="006266E0" w:rsidRPr="00E11705">
        <w:rPr>
          <w:rFonts w:ascii="Times New Roman" w:hAnsi="Times New Roman" w:cs="Times New Roman"/>
          <w:color w:val="000000" w:themeColor="text1"/>
          <w:sz w:val="28"/>
          <w:szCs w:val="28"/>
        </w:rPr>
        <w:t>ю в літературі жанру «фентезі» кінця XX і початку XXI століть.</w:t>
      </w:r>
    </w:p>
    <w:p w:rsidR="006C14A1" w:rsidRPr="00E11705" w:rsidRDefault="006C14A1" w:rsidP="00587A5B">
      <w:pPr>
        <w:spacing w:after="0" w:line="360" w:lineRule="auto"/>
        <w:ind w:firstLine="360"/>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Вибір теми дослідження, а саме «</w:t>
      </w:r>
      <w:r w:rsidR="008A07D3" w:rsidRPr="00E11705">
        <w:rPr>
          <w:rFonts w:ascii="Times New Roman" w:hAnsi="Times New Roman" w:cs="Times New Roman"/>
          <w:color w:val="000000" w:themeColor="text1"/>
          <w:sz w:val="28"/>
          <w:szCs w:val="28"/>
        </w:rPr>
        <w:t xml:space="preserve">Антропонімічний сектор </w:t>
      </w:r>
      <w:r w:rsidRPr="00E11705">
        <w:rPr>
          <w:rFonts w:ascii="Times New Roman" w:hAnsi="Times New Roman" w:cs="Times New Roman"/>
          <w:color w:val="000000" w:themeColor="text1"/>
          <w:sz w:val="28"/>
          <w:szCs w:val="28"/>
        </w:rPr>
        <w:t>поетонімосфери циклу романів Дж. Роулінг про Гаррі Поттера» зумовлений значним інтересом до творчості видатної письменниці. Тим фактом, що</w:t>
      </w:r>
      <w:r w:rsidR="006266E0" w:rsidRPr="00E11705">
        <w:rPr>
          <w:rFonts w:ascii="Times New Roman" w:hAnsi="Times New Roman" w:cs="Times New Roman"/>
          <w:color w:val="000000" w:themeColor="text1"/>
          <w:sz w:val="28"/>
          <w:szCs w:val="28"/>
        </w:rPr>
        <w:t xml:space="preserve"> цикл романів про Гаррі Поттера </w:t>
      </w:r>
      <w:r w:rsidR="008A07D3" w:rsidRPr="00E11705">
        <w:rPr>
          <w:rFonts w:ascii="Times New Roman" w:hAnsi="Times New Roman" w:cs="Times New Roman"/>
          <w:color w:val="000000" w:themeColor="text1"/>
          <w:sz w:val="28"/>
          <w:szCs w:val="28"/>
        </w:rPr>
        <w:t xml:space="preserve">на сьогоднішній день вже є невід'ємною частиною англійської літератури. Крім цікавого сюжету, вишуканої гри слів та завуальованих алюзій, ці романи рясніють великою кількістю цікавих з боку дослідження антропонімів. </w:t>
      </w:r>
    </w:p>
    <w:p w:rsidR="008A07D3" w:rsidRPr="00587A5B" w:rsidRDefault="008A07D3" w:rsidP="00587A5B">
      <w:pPr>
        <w:spacing w:after="0" w:line="360" w:lineRule="auto"/>
        <w:ind w:firstLine="360"/>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 xml:space="preserve">Теоретично-методологічна основу роботи </w:t>
      </w:r>
      <w:r w:rsidR="00295B47">
        <w:rPr>
          <w:rFonts w:ascii="Times New Roman" w:hAnsi="Times New Roman" w:cs="Times New Roman"/>
          <w:color w:val="000000" w:themeColor="text1"/>
          <w:sz w:val="28"/>
          <w:szCs w:val="28"/>
        </w:rPr>
        <w:t>становлять дослідження В. М.</w:t>
      </w:r>
      <w:r w:rsidR="00295B47">
        <w:rPr>
          <w:rFonts w:ascii="Times New Roman" w:hAnsi="Times New Roman" w:cs="Times New Roman"/>
          <w:color w:val="000000" w:themeColor="text1"/>
          <w:sz w:val="28"/>
          <w:szCs w:val="28"/>
          <w:lang w:val="en-US"/>
        </w:rPr>
        <w:t> </w:t>
      </w:r>
      <w:r w:rsidRPr="00E11705">
        <w:rPr>
          <w:rFonts w:ascii="Times New Roman" w:hAnsi="Times New Roman" w:cs="Times New Roman"/>
          <w:color w:val="000000" w:themeColor="text1"/>
          <w:sz w:val="28"/>
          <w:szCs w:val="28"/>
        </w:rPr>
        <w:t xml:space="preserve">Калінкіна </w:t>
      </w:r>
      <w:r w:rsidR="005041BD" w:rsidRPr="00E11705">
        <w:rPr>
          <w:rFonts w:ascii="Times New Roman" w:hAnsi="Times New Roman" w:cs="Times New Roman"/>
          <w:color w:val="000000" w:themeColor="text1"/>
          <w:sz w:val="28"/>
          <w:szCs w:val="28"/>
        </w:rPr>
        <w:t xml:space="preserve"> [12, 14</w:t>
      </w:r>
      <w:r w:rsidRPr="00E11705">
        <w:rPr>
          <w:rFonts w:ascii="Times New Roman" w:hAnsi="Times New Roman" w:cs="Times New Roman"/>
          <w:color w:val="000000" w:themeColor="text1"/>
          <w:sz w:val="28"/>
          <w:szCs w:val="28"/>
        </w:rPr>
        <w:t>, 16], О. Ю. Карпенко [</w:t>
      </w:r>
      <w:r w:rsidR="005041BD" w:rsidRPr="00E11705">
        <w:rPr>
          <w:rFonts w:ascii="Times New Roman" w:hAnsi="Times New Roman" w:cs="Times New Roman"/>
          <w:color w:val="000000" w:themeColor="text1"/>
          <w:sz w:val="28"/>
          <w:szCs w:val="28"/>
        </w:rPr>
        <w:t>17, 18</w:t>
      </w:r>
      <w:r w:rsidRPr="00E11705">
        <w:rPr>
          <w:rFonts w:ascii="Times New Roman" w:hAnsi="Times New Roman" w:cs="Times New Roman"/>
          <w:color w:val="000000" w:themeColor="text1"/>
          <w:sz w:val="28"/>
          <w:szCs w:val="28"/>
        </w:rPr>
        <w:t>]</w:t>
      </w:r>
      <w:r w:rsidR="005041BD" w:rsidRPr="00E11705">
        <w:rPr>
          <w:rFonts w:ascii="Times New Roman" w:hAnsi="Times New Roman" w:cs="Times New Roman"/>
          <w:color w:val="000000" w:themeColor="text1"/>
          <w:sz w:val="28"/>
          <w:szCs w:val="28"/>
        </w:rPr>
        <w:t xml:space="preserve"> та Ю. О. Карпенко [19, 20, 21, 22, 23], що у своїх роботах розглядають основні питання ономастики</w:t>
      </w:r>
      <w:r w:rsidRPr="00E11705">
        <w:rPr>
          <w:rFonts w:ascii="Times New Roman" w:hAnsi="Times New Roman" w:cs="Times New Roman"/>
          <w:color w:val="000000" w:themeColor="text1"/>
          <w:sz w:val="28"/>
          <w:szCs w:val="28"/>
        </w:rPr>
        <w:t>. Також під час роботи були використані праці, присвячені</w:t>
      </w:r>
      <w:r w:rsidR="005041BD" w:rsidRPr="00E11705">
        <w:rPr>
          <w:rFonts w:ascii="Times New Roman" w:hAnsi="Times New Roman" w:cs="Times New Roman"/>
          <w:color w:val="000000" w:themeColor="text1"/>
          <w:sz w:val="28"/>
          <w:szCs w:val="28"/>
        </w:rPr>
        <w:t xml:space="preserve"> проблематиці поетонімосфера. Зокрема, це праці М.</w:t>
      </w:r>
      <w:r w:rsidR="00587A5B">
        <w:rPr>
          <w:rFonts w:ascii="Times New Roman" w:hAnsi="Times New Roman" w:cs="Times New Roman"/>
          <w:color w:val="000000" w:themeColor="text1"/>
          <w:sz w:val="28"/>
          <w:szCs w:val="28"/>
        </w:rPr>
        <w:t xml:space="preserve"> </w:t>
      </w:r>
      <w:r w:rsidR="005041BD" w:rsidRPr="00E11705">
        <w:rPr>
          <w:rFonts w:ascii="Times New Roman" w:hAnsi="Times New Roman" w:cs="Times New Roman"/>
          <w:color w:val="000000" w:themeColor="text1"/>
          <w:sz w:val="28"/>
          <w:szCs w:val="28"/>
        </w:rPr>
        <w:t>В. Буєвської [2, 3, 4, 5] та В.</w:t>
      </w:r>
      <w:r w:rsidR="005041BD" w:rsidRPr="00E11705">
        <w:rPr>
          <w:rFonts w:ascii="Times New Roman" w:hAnsi="Times New Roman" w:cs="Times New Roman"/>
          <w:color w:val="000000" w:themeColor="text1"/>
          <w:sz w:val="28"/>
          <w:szCs w:val="28"/>
          <w:lang w:val="en-US"/>
        </w:rPr>
        <w:t> </w:t>
      </w:r>
      <w:r w:rsidR="005041BD" w:rsidRPr="00E11705">
        <w:rPr>
          <w:rFonts w:ascii="Times New Roman" w:hAnsi="Times New Roman" w:cs="Times New Roman"/>
          <w:color w:val="000000" w:themeColor="text1"/>
          <w:sz w:val="28"/>
          <w:szCs w:val="28"/>
        </w:rPr>
        <w:t>М.</w:t>
      </w:r>
      <w:r w:rsidR="005041BD" w:rsidRPr="00E11705">
        <w:rPr>
          <w:rFonts w:ascii="Times New Roman" w:hAnsi="Times New Roman" w:cs="Times New Roman"/>
          <w:color w:val="000000" w:themeColor="text1"/>
          <w:sz w:val="28"/>
          <w:szCs w:val="28"/>
          <w:lang w:val="en-US"/>
        </w:rPr>
        <w:t> </w:t>
      </w:r>
      <w:r w:rsidR="005041BD" w:rsidRPr="00E11705">
        <w:rPr>
          <w:rFonts w:ascii="Times New Roman" w:hAnsi="Times New Roman" w:cs="Times New Roman"/>
          <w:color w:val="000000" w:themeColor="text1"/>
          <w:sz w:val="28"/>
          <w:szCs w:val="28"/>
        </w:rPr>
        <w:t>Калінкіна [13, 15</w:t>
      </w:r>
      <w:r w:rsidRPr="00E11705">
        <w:rPr>
          <w:rFonts w:ascii="Times New Roman" w:hAnsi="Times New Roman" w:cs="Times New Roman"/>
          <w:color w:val="000000" w:themeColor="text1"/>
          <w:sz w:val="28"/>
          <w:szCs w:val="28"/>
        </w:rPr>
        <w:t xml:space="preserve">]. </w:t>
      </w:r>
    </w:p>
    <w:p w:rsidR="006266E0" w:rsidRPr="00E11705" w:rsidRDefault="005041BD" w:rsidP="00587A5B">
      <w:pPr>
        <w:spacing w:after="0" w:line="360" w:lineRule="auto"/>
        <w:ind w:firstLine="360"/>
        <w:jc w:val="both"/>
        <w:rPr>
          <w:rFonts w:ascii="Times New Roman" w:hAnsi="Times New Roman" w:cs="Times New Roman"/>
          <w:color w:val="000000" w:themeColor="text1"/>
          <w:sz w:val="28"/>
          <w:szCs w:val="28"/>
        </w:rPr>
      </w:pPr>
      <w:r w:rsidRPr="00587A5B">
        <w:rPr>
          <w:rFonts w:ascii="Times New Roman" w:hAnsi="Times New Roman" w:cs="Times New Roman"/>
          <w:b/>
          <w:color w:val="000000" w:themeColor="text1"/>
          <w:sz w:val="28"/>
          <w:szCs w:val="28"/>
        </w:rPr>
        <w:t>Об’єктом</w:t>
      </w:r>
      <w:r w:rsidRPr="00587A5B">
        <w:rPr>
          <w:rFonts w:ascii="Times New Roman" w:hAnsi="Times New Roman" w:cs="Times New Roman"/>
          <w:color w:val="000000" w:themeColor="text1"/>
          <w:sz w:val="28"/>
          <w:szCs w:val="28"/>
        </w:rPr>
        <w:t xml:space="preserve"> даного дослідження </w:t>
      </w:r>
      <w:r w:rsidRPr="00E11705">
        <w:rPr>
          <w:rFonts w:ascii="Times New Roman" w:hAnsi="Times New Roman" w:cs="Times New Roman"/>
          <w:color w:val="000000" w:themeColor="text1"/>
          <w:sz w:val="28"/>
          <w:szCs w:val="28"/>
        </w:rPr>
        <w:t>є ц</w:t>
      </w:r>
      <w:r w:rsidR="006266E0" w:rsidRPr="00E11705">
        <w:rPr>
          <w:rFonts w:ascii="Times New Roman" w:hAnsi="Times New Roman" w:cs="Times New Roman"/>
          <w:color w:val="000000" w:themeColor="text1"/>
          <w:sz w:val="28"/>
          <w:szCs w:val="28"/>
        </w:rPr>
        <w:t xml:space="preserve">икл романів, який складається з 7 частин: «Гаррі Поттер і філософський камінь» </w:t>
      </w:r>
      <w:r w:rsidR="00587A5B">
        <w:rPr>
          <w:rFonts w:ascii="Times New Roman" w:hAnsi="Times New Roman" w:cs="Times New Roman"/>
          <w:color w:val="000000" w:themeColor="text1"/>
          <w:sz w:val="28"/>
          <w:szCs w:val="28"/>
        </w:rPr>
        <w:t>(</w:t>
      </w:r>
      <w:r w:rsidR="006266E0" w:rsidRPr="00587A5B">
        <w:rPr>
          <w:rFonts w:ascii="Times New Roman" w:hAnsi="Times New Roman" w:cs="Times New Roman"/>
          <w:i/>
          <w:color w:val="000000" w:themeColor="text1"/>
          <w:sz w:val="28"/>
          <w:szCs w:val="28"/>
        </w:rPr>
        <w:t>“Harry Potter and the Philosopher's Stone”</w:t>
      </w:r>
      <w:r w:rsidR="00587A5B">
        <w:rPr>
          <w:rFonts w:ascii="Times New Roman" w:hAnsi="Times New Roman" w:cs="Times New Roman"/>
          <w:color w:val="000000" w:themeColor="text1"/>
          <w:sz w:val="28"/>
          <w:szCs w:val="28"/>
        </w:rPr>
        <w:t>)</w:t>
      </w:r>
      <w:r w:rsidR="006266E0" w:rsidRPr="00E11705">
        <w:rPr>
          <w:rFonts w:ascii="Times New Roman" w:hAnsi="Times New Roman" w:cs="Times New Roman"/>
          <w:color w:val="000000" w:themeColor="text1"/>
          <w:sz w:val="28"/>
          <w:szCs w:val="28"/>
        </w:rPr>
        <w:t>, «Гаррі Поттер і таємна кімната» (</w:t>
      </w:r>
      <w:r w:rsidR="006266E0" w:rsidRPr="00587A5B">
        <w:rPr>
          <w:rFonts w:ascii="Times New Roman" w:hAnsi="Times New Roman" w:cs="Times New Roman"/>
          <w:i/>
          <w:color w:val="000000" w:themeColor="text1"/>
          <w:sz w:val="28"/>
          <w:szCs w:val="28"/>
        </w:rPr>
        <w:t xml:space="preserve">“Harry Potter and the </w:t>
      </w:r>
      <w:r w:rsidR="006266E0" w:rsidRPr="00587A5B">
        <w:rPr>
          <w:rFonts w:ascii="Times New Roman" w:hAnsi="Times New Roman" w:cs="Times New Roman"/>
          <w:i/>
          <w:color w:val="000000" w:themeColor="text1"/>
          <w:sz w:val="28"/>
          <w:szCs w:val="28"/>
        </w:rPr>
        <w:lastRenderedPageBreak/>
        <w:t>Chamber of Secrets”</w:t>
      </w:r>
      <w:r w:rsidR="00587A5B">
        <w:rPr>
          <w:rFonts w:ascii="Times New Roman" w:hAnsi="Times New Roman" w:cs="Times New Roman"/>
          <w:color w:val="000000" w:themeColor="text1"/>
          <w:sz w:val="28"/>
          <w:szCs w:val="28"/>
        </w:rPr>
        <w:t>)</w:t>
      </w:r>
      <w:r w:rsidR="006266E0" w:rsidRPr="00E11705">
        <w:rPr>
          <w:rFonts w:ascii="Times New Roman" w:hAnsi="Times New Roman" w:cs="Times New Roman"/>
          <w:color w:val="000000" w:themeColor="text1"/>
          <w:sz w:val="28"/>
          <w:szCs w:val="28"/>
        </w:rPr>
        <w:t xml:space="preserve">, «Гаррі Поттер і в'язень Азкабану» </w:t>
      </w:r>
      <w:r w:rsidR="00587A5B">
        <w:rPr>
          <w:rFonts w:ascii="Times New Roman" w:hAnsi="Times New Roman" w:cs="Times New Roman"/>
          <w:i/>
          <w:color w:val="000000" w:themeColor="text1"/>
          <w:sz w:val="28"/>
          <w:szCs w:val="28"/>
        </w:rPr>
        <w:t>(</w:t>
      </w:r>
      <w:r w:rsidR="006266E0" w:rsidRPr="00587A5B">
        <w:rPr>
          <w:rFonts w:ascii="Times New Roman" w:hAnsi="Times New Roman" w:cs="Times New Roman"/>
          <w:i/>
          <w:color w:val="000000" w:themeColor="text1"/>
          <w:sz w:val="28"/>
          <w:szCs w:val="28"/>
        </w:rPr>
        <w:t>“Harry Potter and the Prisoner of Azkaban”</w:t>
      </w:r>
      <w:r w:rsidR="006266E0" w:rsidRPr="00E11705">
        <w:rPr>
          <w:rFonts w:ascii="Times New Roman" w:hAnsi="Times New Roman" w:cs="Times New Roman"/>
          <w:color w:val="000000" w:themeColor="text1"/>
          <w:sz w:val="28"/>
          <w:szCs w:val="28"/>
        </w:rPr>
        <w:t>), «Гаррі Поттер і келих вогню» (</w:t>
      </w:r>
      <w:r w:rsidR="006266E0" w:rsidRPr="00E11705">
        <w:rPr>
          <w:rFonts w:ascii="Times New Roman" w:hAnsi="Times New Roman" w:cs="Times New Roman"/>
          <w:color w:val="000000" w:themeColor="text1"/>
          <w:sz w:val="28"/>
          <w:szCs w:val="28"/>
          <w:lang w:val="en-US"/>
        </w:rPr>
        <w:t>“</w:t>
      </w:r>
      <w:r w:rsidR="006266E0" w:rsidRPr="00E11705">
        <w:rPr>
          <w:rFonts w:ascii="Times New Roman" w:hAnsi="Times New Roman" w:cs="Times New Roman"/>
          <w:color w:val="000000" w:themeColor="text1"/>
          <w:sz w:val="28"/>
          <w:szCs w:val="28"/>
        </w:rPr>
        <w:t>Harry Potter and the Goblet of Fire</w:t>
      </w:r>
      <w:r w:rsidR="006266E0" w:rsidRPr="00E11705">
        <w:rPr>
          <w:rFonts w:ascii="Times New Roman" w:hAnsi="Times New Roman" w:cs="Times New Roman"/>
          <w:color w:val="000000" w:themeColor="text1"/>
          <w:sz w:val="28"/>
          <w:szCs w:val="28"/>
          <w:lang w:val="en-US"/>
        </w:rPr>
        <w:t>”</w:t>
      </w:r>
      <w:r w:rsidR="006266E0" w:rsidRPr="00E11705">
        <w:rPr>
          <w:rFonts w:ascii="Times New Roman" w:hAnsi="Times New Roman" w:cs="Times New Roman"/>
          <w:color w:val="000000" w:themeColor="text1"/>
          <w:sz w:val="28"/>
          <w:szCs w:val="28"/>
        </w:rPr>
        <w:t xml:space="preserve">), «Гаррі Поттер і Орден Фенікса» </w:t>
      </w:r>
      <w:r w:rsidR="006266E0" w:rsidRPr="00587A5B">
        <w:rPr>
          <w:rFonts w:ascii="Times New Roman" w:hAnsi="Times New Roman" w:cs="Times New Roman"/>
          <w:i/>
          <w:color w:val="000000" w:themeColor="text1"/>
          <w:sz w:val="28"/>
          <w:szCs w:val="28"/>
        </w:rPr>
        <w:t>(</w:t>
      </w:r>
      <w:r w:rsidR="006266E0" w:rsidRPr="00587A5B">
        <w:rPr>
          <w:rFonts w:ascii="Times New Roman" w:hAnsi="Times New Roman" w:cs="Times New Roman"/>
          <w:i/>
          <w:color w:val="000000" w:themeColor="text1"/>
          <w:sz w:val="28"/>
          <w:szCs w:val="28"/>
          <w:lang w:val="en-US"/>
        </w:rPr>
        <w:t>“</w:t>
      </w:r>
      <w:r w:rsidR="006266E0" w:rsidRPr="00587A5B">
        <w:rPr>
          <w:rFonts w:ascii="Times New Roman" w:hAnsi="Times New Roman" w:cs="Times New Roman"/>
          <w:i/>
          <w:color w:val="000000" w:themeColor="text1"/>
          <w:sz w:val="28"/>
          <w:szCs w:val="28"/>
        </w:rPr>
        <w:t>Harry Potter and the Order of the Phoenix</w:t>
      </w:r>
      <w:r w:rsidR="006266E0" w:rsidRPr="00587A5B">
        <w:rPr>
          <w:rFonts w:ascii="Times New Roman" w:hAnsi="Times New Roman" w:cs="Times New Roman"/>
          <w:i/>
          <w:color w:val="000000" w:themeColor="text1"/>
          <w:sz w:val="28"/>
          <w:szCs w:val="28"/>
          <w:lang w:val="en-US"/>
        </w:rPr>
        <w:t>”</w:t>
      </w:r>
      <w:r w:rsidR="006266E0" w:rsidRPr="00E11705">
        <w:rPr>
          <w:rFonts w:ascii="Times New Roman" w:hAnsi="Times New Roman" w:cs="Times New Roman"/>
          <w:color w:val="000000" w:themeColor="text1"/>
          <w:sz w:val="28"/>
          <w:szCs w:val="28"/>
        </w:rPr>
        <w:t xml:space="preserve">), «Гаррі Поттер і напівкровний Принц» </w:t>
      </w:r>
      <w:r w:rsidR="006266E0" w:rsidRPr="00587A5B">
        <w:rPr>
          <w:rFonts w:ascii="Times New Roman" w:hAnsi="Times New Roman" w:cs="Times New Roman"/>
          <w:i/>
          <w:color w:val="000000" w:themeColor="text1"/>
          <w:sz w:val="28"/>
          <w:szCs w:val="28"/>
        </w:rPr>
        <w:t>(</w:t>
      </w:r>
      <w:r w:rsidR="006266E0" w:rsidRPr="00587A5B">
        <w:rPr>
          <w:rFonts w:ascii="Times New Roman" w:hAnsi="Times New Roman" w:cs="Times New Roman"/>
          <w:i/>
          <w:color w:val="000000" w:themeColor="text1"/>
          <w:sz w:val="28"/>
          <w:szCs w:val="28"/>
          <w:lang w:val="en-US"/>
        </w:rPr>
        <w:t>“</w:t>
      </w:r>
      <w:r w:rsidR="006266E0" w:rsidRPr="00587A5B">
        <w:rPr>
          <w:rFonts w:ascii="Times New Roman" w:hAnsi="Times New Roman" w:cs="Times New Roman"/>
          <w:i/>
          <w:color w:val="000000" w:themeColor="text1"/>
          <w:sz w:val="28"/>
          <w:szCs w:val="28"/>
        </w:rPr>
        <w:t>Harry Potter and the Half-Blood Prince</w:t>
      </w:r>
      <w:r w:rsidR="006266E0" w:rsidRPr="00587A5B">
        <w:rPr>
          <w:rFonts w:ascii="Times New Roman" w:hAnsi="Times New Roman" w:cs="Times New Roman"/>
          <w:i/>
          <w:color w:val="000000" w:themeColor="text1"/>
          <w:sz w:val="28"/>
          <w:szCs w:val="28"/>
          <w:lang w:val="en-US"/>
        </w:rPr>
        <w:t>”</w:t>
      </w:r>
      <w:r w:rsidR="006266E0" w:rsidRPr="00E11705">
        <w:rPr>
          <w:rFonts w:ascii="Times New Roman" w:hAnsi="Times New Roman" w:cs="Times New Roman"/>
          <w:color w:val="000000" w:themeColor="text1"/>
          <w:sz w:val="28"/>
          <w:szCs w:val="28"/>
        </w:rPr>
        <w:t>) та «Гаррі Поттер і смертельні реліквії» (</w:t>
      </w:r>
      <w:r w:rsidR="006266E0" w:rsidRPr="00587A5B">
        <w:rPr>
          <w:rFonts w:ascii="Times New Roman" w:hAnsi="Times New Roman" w:cs="Times New Roman"/>
          <w:i/>
          <w:color w:val="000000" w:themeColor="text1"/>
          <w:sz w:val="28"/>
          <w:szCs w:val="28"/>
          <w:lang w:val="en-US"/>
        </w:rPr>
        <w:t>“</w:t>
      </w:r>
      <w:r w:rsidR="006266E0" w:rsidRPr="00587A5B">
        <w:rPr>
          <w:rFonts w:ascii="Times New Roman" w:hAnsi="Times New Roman" w:cs="Times New Roman"/>
          <w:i/>
          <w:color w:val="000000" w:themeColor="text1"/>
          <w:sz w:val="28"/>
          <w:szCs w:val="28"/>
        </w:rPr>
        <w:t>Harry Potter and the Deathly Hallows</w:t>
      </w:r>
      <w:r w:rsidR="006266E0" w:rsidRPr="00587A5B">
        <w:rPr>
          <w:rFonts w:ascii="Times New Roman" w:hAnsi="Times New Roman" w:cs="Times New Roman"/>
          <w:i/>
          <w:color w:val="000000" w:themeColor="text1"/>
          <w:sz w:val="28"/>
          <w:szCs w:val="28"/>
          <w:lang w:val="en-US"/>
        </w:rPr>
        <w:t>”</w:t>
      </w:r>
      <w:r w:rsidR="006266E0" w:rsidRPr="00E11705">
        <w:rPr>
          <w:rFonts w:ascii="Times New Roman" w:hAnsi="Times New Roman" w:cs="Times New Roman"/>
          <w:color w:val="000000" w:themeColor="text1"/>
          <w:sz w:val="28"/>
          <w:szCs w:val="28"/>
        </w:rPr>
        <w:t>).</w:t>
      </w:r>
    </w:p>
    <w:p w:rsidR="00B0585D" w:rsidRPr="00E11705" w:rsidRDefault="005041BD" w:rsidP="00587A5B">
      <w:pPr>
        <w:spacing w:after="0" w:line="360" w:lineRule="auto"/>
        <w:ind w:firstLine="360"/>
        <w:jc w:val="both"/>
        <w:rPr>
          <w:rFonts w:ascii="Times New Roman" w:hAnsi="Times New Roman" w:cs="Times New Roman"/>
          <w:color w:val="000000" w:themeColor="text1"/>
          <w:sz w:val="28"/>
          <w:szCs w:val="28"/>
        </w:rPr>
      </w:pPr>
      <w:r w:rsidRPr="00587A5B">
        <w:rPr>
          <w:rFonts w:ascii="Times New Roman" w:hAnsi="Times New Roman" w:cs="Times New Roman"/>
          <w:b/>
          <w:color w:val="000000" w:themeColor="text1"/>
          <w:sz w:val="28"/>
          <w:szCs w:val="28"/>
        </w:rPr>
        <w:t>Предметом</w:t>
      </w:r>
      <w:r w:rsidRPr="00E11705">
        <w:rPr>
          <w:rFonts w:ascii="Times New Roman" w:hAnsi="Times New Roman" w:cs="Times New Roman"/>
          <w:color w:val="000000" w:themeColor="text1"/>
          <w:sz w:val="28"/>
          <w:szCs w:val="28"/>
        </w:rPr>
        <w:t xml:space="preserve"> дослідження є антропонімічний сектор, як частина поетонімосфери даного циклу романів.</w:t>
      </w:r>
    </w:p>
    <w:p w:rsidR="00504604" w:rsidRPr="00E11705" w:rsidRDefault="00031A7B" w:rsidP="00587A5B">
      <w:pPr>
        <w:spacing w:after="0" w:line="360" w:lineRule="auto"/>
        <w:ind w:firstLine="360"/>
        <w:jc w:val="both"/>
        <w:rPr>
          <w:rFonts w:ascii="Times New Roman" w:hAnsi="Times New Roman" w:cs="Times New Roman"/>
          <w:color w:val="000000" w:themeColor="text1"/>
          <w:sz w:val="28"/>
          <w:szCs w:val="28"/>
        </w:rPr>
      </w:pPr>
      <w:r w:rsidRPr="00587A5B">
        <w:rPr>
          <w:rFonts w:ascii="Times New Roman" w:hAnsi="Times New Roman" w:cs="Times New Roman"/>
          <w:b/>
          <w:color w:val="000000" w:themeColor="text1"/>
          <w:sz w:val="28"/>
          <w:szCs w:val="28"/>
        </w:rPr>
        <w:t>Мета</w:t>
      </w:r>
      <w:r w:rsidRPr="00E11705">
        <w:rPr>
          <w:rFonts w:ascii="Times New Roman" w:hAnsi="Times New Roman" w:cs="Times New Roman"/>
          <w:color w:val="000000" w:themeColor="text1"/>
          <w:sz w:val="28"/>
          <w:szCs w:val="28"/>
        </w:rPr>
        <w:t xml:space="preserve"> роботи полягає у дослідженні, аналізі та характеристиці  антропонімів у романах Дж. Роулінг про Гаррі Поттера. </w:t>
      </w:r>
    </w:p>
    <w:p w:rsidR="00FB64F3" w:rsidRPr="00E11705" w:rsidRDefault="00504604" w:rsidP="00587A5B">
      <w:pPr>
        <w:spacing w:after="0" w:line="360" w:lineRule="auto"/>
        <w:ind w:firstLine="360"/>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 xml:space="preserve">Досягнення поставленої мети вимагає вирішення конкретних </w:t>
      </w:r>
      <w:r w:rsidR="00587A5B" w:rsidRPr="00587A5B">
        <w:rPr>
          <w:rFonts w:ascii="Times New Roman" w:hAnsi="Times New Roman" w:cs="Times New Roman"/>
          <w:b/>
          <w:color w:val="000000" w:themeColor="text1"/>
          <w:sz w:val="28"/>
          <w:szCs w:val="28"/>
        </w:rPr>
        <w:t>завдань</w:t>
      </w:r>
      <w:r w:rsidRPr="00E11705">
        <w:rPr>
          <w:rFonts w:ascii="Times New Roman" w:hAnsi="Times New Roman" w:cs="Times New Roman"/>
          <w:color w:val="000000" w:themeColor="text1"/>
          <w:sz w:val="28"/>
          <w:szCs w:val="28"/>
        </w:rPr>
        <w:t>, а саме:</w:t>
      </w:r>
    </w:p>
    <w:p w:rsidR="00504604" w:rsidRPr="00E11705" w:rsidRDefault="00031A7B" w:rsidP="00587A5B">
      <w:pPr>
        <w:pStyle w:val="a4"/>
        <w:numPr>
          <w:ilvl w:val="0"/>
          <w:numId w:val="8"/>
        </w:numPr>
        <w:spacing w:after="0" w:line="360" w:lineRule="auto"/>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 xml:space="preserve">розглянути поняття </w:t>
      </w:r>
      <w:r w:rsidRPr="00587A5B">
        <w:rPr>
          <w:rFonts w:ascii="Times New Roman" w:hAnsi="Times New Roman" w:cs="Times New Roman"/>
          <w:color w:val="000000" w:themeColor="text1"/>
          <w:sz w:val="28"/>
          <w:szCs w:val="28"/>
        </w:rPr>
        <w:t>поетонімосфери</w:t>
      </w:r>
      <w:r w:rsidRPr="00E11705">
        <w:rPr>
          <w:rFonts w:ascii="Times New Roman" w:hAnsi="Times New Roman" w:cs="Times New Roman"/>
          <w:color w:val="000000" w:themeColor="text1"/>
          <w:sz w:val="28"/>
          <w:szCs w:val="28"/>
        </w:rPr>
        <w:t xml:space="preserve"> та його проблематику;</w:t>
      </w:r>
    </w:p>
    <w:p w:rsidR="00FB64F3" w:rsidRPr="00E11705" w:rsidRDefault="00FB64F3" w:rsidP="00587A5B">
      <w:pPr>
        <w:pStyle w:val="a4"/>
        <w:numPr>
          <w:ilvl w:val="0"/>
          <w:numId w:val="8"/>
        </w:numPr>
        <w:spacing w:after="0" w:line="360" w:lineRule="auto"/>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проаналізувати ос</w:t>
      </w:r>
      <w:r w:rsidR="00587A5B">
        <w:rPr>
          <w:rFonts w:ascii="Times New Roman" w:hAnsi="Times New Roman" w:cs="Times New Roman"/>
          <w:color w:val="000000" w:themeColor="text1"/>
          <w:sz w:val="28"/>
          <w:szCs w:val="28"/>
        </w:rPr>
        <w:t>обливості дослідження онімів в художньому дискурсі</w:t>
      </w:r>
      <w:r w:rsidRPr="00E11705">
        <w:rPr>
          <w:rFonts w:ascii="Times New Roman" w:hAnsi="Times New Roman" w:cs="Times New Roman"/>
          <w:color w:val="000000" w:themeColor="text1"/>
          <w:sz w:val="28"/>
          <w:szCs w:val="28"/>
        </w:rPr>
        <w:t>;</w:t>
      </w:r>
    </w:p>
    <w:p w:rsidR="00FB64F3" w:rsidRPr="00E11705" w:rsidRDefault="00587A5B" w:rsidP="00587A5B">
      <w:pPr>
        <w:pStyle w:val="a4"/>
        <w:numPr>
          <w:ilvl w:val="0"/>
          <w:numId w:val="8"/>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виявити структурні та етимологічні особливості антропонімів</w:t>
      </w:r>
      <w:r w:rsidR="00FB64F3" w:rsidRPr="00E11705">
        <w:rPr>
          <w:rFonts w:ascii="Times New Roman" w:hAnsi="Times New Roman" w:cs="Times New Roman"/>
          <w:color w:val="000000" w:themeColor="text1"/>
          <w:sz w:val="28"/>
          <w:szCs w:val="28"/>
        </w:rPr>
        <w:t>;</w:t>
      </w:r>
    </w:p>
    <w:p w:rsidR="00FB64F3" w:rsidRPr="00E11705" w:rsidRDefault="00FB64F3" w:rsidP="00587A5B">
      <w:pPr>
        <w:pStyle w:val="a4"/>
        <w:numPr>
          <w:ilvl w:val="0"/>
          <w:numId w:val="8"/>
        </w:numPr>
        <w:spacing w:after="0" w:line="360" w:lineRule="auto"/>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 xml:space="preserve">визначити функції власних імен у </w:t>
      </w:r>
      <w:r w:rsidR="00587A5B">
        <w:rPr>
          <w:rFonts w:ascii="Times New Roman" w:hAnsi="Times New Roman" w:cs="Times New Roman"/>
          <w:color w:val="000000" w:themeColor="text1"/>
          <w:sz w:val="28"/>
          <w:szCs w:val="28"/>
        </w:rPr>
        <w:t xml:space="preserve">даному </w:t>
      </w:r>
      <w:r w:rsidRPr="00E11705">
        <w:rPr>
          <w:rFonts w:ascii="Times New Roman" w:hAnsi="Times New Roman" w:cs="Times New Roman"/>
          <w:color w:val="000000" w:themeColor="text1"/>
          <w:sz w:val="28"/>
          <w:szCs w:val="28"/>
        </w:rPr>
        <w:t>циклі романів.</w:t>
      </w:r>
    </w:p>
    <w:p w:rsidR="00504604" w:rsidRPr="00E11705" w:rsidRDefault="00504604" w:rsidP="00587A5B">
      <w:pPr>
        <w:spacing w:after="0" w:line="360" w:lineRule="auto"/>
        <w:ind w:firstLine="360"/>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Структура роботи обумовлена її метою та завданнями. Робота складається зі вступу, двох розділів, загальних висновків та списку використаних джерел.</w:t>
      </w:r>
    </w:p>
    <w:p w:rsidR="00504604" w:rsidRPr="00E11705" w:rsidRDefault="00504604" w:rsidP="00E11705">
      <w:pPr>
        <w:spacing w:after="0" w:line="360" w:lineRule="auto"/>
        <w:ind w:firstLine="360"/>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 xml:space="preserve">Перший розділ подає теоретичні передумови дослідження, що стосуються </w:t>
      </w:r>
      <w:r w:rsidR="00FB64F3" w:rsidRPr="00E11705">
        <w:rPr>
          <w:rFonts w:ascii="Times New Roman" w:hAnsi="Times New Roman" w:cs="Times New Roman"/>
          <w:color w:val="000000" w:themeColor="text1"/>
          <w:sz w:val="28"/>
          <w:szCs w:val="28"/>
        </w:rPr>
        <w:t>теорії поетонімосфера та літературної ономастики в цілому, та антропоніміки, як одиного з її розділів</w:t>
      </w:r>
      <w:r w:rsidRPr="00E11705">
        <w:rPr>
          <w:rFonts w:ascii="Times New Roman" w:hAnsi="Times New Roman" w:cs="Times New Roman"/>
          <w:color w:val="000000" w:themeColor="text1"/>
          <w:sz w:val="28"/>
          <w:szCs w:val="28"/>
        </w:rPr>
        <w:t>. У другому розділі з цієї точки зору досліджується цикл романів про Гаррі Поттера. Список використаних джерел складається з 46 позицій.</w:t>
      </w:r>
    </w:p>
    <w:p w:rsidR="00B0585D" w:rsidRPr="00E11705" w:rsidRDefault="00B0585D" w:rsidP="00E11705">
      <w:pPr>
        <w:spacing w:after="0" w:line="360" w:lineRule="auto"/>
        <w:jc w:val="both"/>
        <w:rPr>
          <w:rFonts w:ascii="Times New Roman" w:hAnsi="Times New Roman" w:cs="Times New Roman"/>
          <w:b/>
          <w:color w:val="000000" w:themeColor="text1"/>
          <w:sz w:val="28"/>
          <w:szCs w:val="28"/>
        </w:rPr>
      </w:pPr>
    </w:p>
    <w:p w:rsidR="00FB64F3" w:rsidRDefault="00FB64F3" w:rsidP="00E11705">
      <w:pPr>
        <w:spacing w:after="0" w:line="360" w:lineRule="auto"/>
        <w:jc w:val="both"/>
        <w:rPr>
          <w:rFonts w:ascii="Times New Roman" w:hAnsi="Times New Roman" w:cs="Times New Roman"/>
          <w:b/>
          <w:color w:val="000000" w:themeColor="text1"/>
          <w:sz w:val="28"/>
          <w:szCs w:val="28"/>
        </w:rPr>
      </w:pPr>
    </w:p>
    <w:p w:rsidR="00E11705" w:rsidRDefault="00E11705" w:rsidP="00E11705">
      <w:pPr>
        <w:spacing w:after="0" w:line="360" w:lineRule="auto"/>
        <w:jc w:val="both"/>
        <w:rPr>
          <w:rFonts w:ascii="Times New Roman" w:hAnsi="Times New Roman" w:cs="Times New Roman"/>
          <w:b/>
          <w:color w:val="000000" w:themeColor="text1"/>
          <w:sz w:val="28"/>
          <w:szCs w:val="28"/>
        </w:rPr>
      </w:pPr>
    </w:p>
    <w:p w:rsidR="00587A5B" w:rsidRPr="00587A5B" w:rsidRDefault="00587A5B" w:rsidP="00E11705">
      <w:pPr>
        <w:spacing w:after="0" w:line="360" w:lineRule="auto"/>
        <w:jc w:val="both"/>
        <w:rPr>
          <w:rFonts w:ascii="Times New Roman" w:hAnsi="Times New Roman" w:cs="Times New Roman"/>
          <w:b/>
          <w:color w:val="000000" w:themeColor="text1"/>
          <w:sz w:val="28"/>
          <w:szCs w:val="28"/>
        </w:rPr>
      </w:pPr>
    </w:p>
    <w:p w:rsidR="00E11705" w:rsidRPr="00E11705" w:rsidRDefault="00E11705" w:rsidP="00E11705">
      <w:pPr>
        <w:spacing w:after="0" w:line="360" w:lineRule="auto"/>
        <w:jc w:val="both"/>
        <w:rPr>
          <w:rFonts w:ascii="Times New Roman" w:hAnsi="Times New Roman" w:cs="Times New Roman"/>
          <w:b/>
          <w:color w:val="000000" w:themeColor="text1"/>
          <w:sz w:val="28"/>
          <w:szCs w:val="28"/>
        </w:rPr>
      </w:pPr>
    </w:p>
    <w:p w:rsidR="00B0585D" w:rsidRPr="00E11705" w:rsidRDefault="00B0585D" w:rsidP="00E11705">
      <w:pPr>
        <w:spacing w:after="0" w:line="360" w:lineRule="auto"/>
        <w:jc w:val="both"/>
        <w:rPr>
          <w:rFonts w:ascii="Times New Roman" w:hAnsi="Times New Roman" w:cs="Times New Roman"/>
          <w:b/>
          <w:color w:val="000000" w:themeColor="text1"/>
          <w:sz w:val="28"/>
          <w:szCs w:val="28"/>
        </w:rPr>
      </w:pPr>
    </w:p>
    <w:p w:rsidR="001C6DCA" w:rsidRPr="00E11705" w:rsidRDefault="001C6DCA" w:rsidP="00E11705">
      <w:pPr>
        <w:spacing w:after="0" w:line="360" w:lineRule="auto"/>
        <w:jc w:val="both"/>
        <w:rPr>
          <w:rFonts w:ascii="Times New Roman" w:hAnsi="Times New Roman" w:cs="Times New Roman"/>
          <w:b/>
          <w:color w:val="000000" w:themeColor="text1"/>
          <w:sz w:val="28"/>
          <w:szCs w:val="28"/>
        </w:rPr>
      </w:pPr>
      <w:bookmarkStart w:id="0" w:name="_GoBack"/>
      <w:bookmarkEnd w:id="0"/>
    </w:p>
    <w:p w:rsidR="00FB64F3" w:rsidRPr="00E11705" w:rsidRDefault="00FB64F3" w:rsidP="004D2170">
      <w:pPr>
        <w:spacing w:after="0" w:line="360" w:lineRule="auto"/>
        <w:jc w:val="center"/>
        <w:rPr>
          <w:rFonts w:ascii="Times New Roman" w:hAnsi="Times New Roman" w:cs="Times New Roman"/>
          <w:b/>
          <w:color w:val="000000" w:themeColor="text1"/>
          <w:sz w:val="28"/>
          <w:szCs w:val="28"/>
        </w:rPr>
      </w:pPr>
      <w:r w:rsidRPr="00E11705">
        <w:rPr>
          <w:rFonts w:ascii="Times New Roman" w:hAnsi="Times New Roman" w:cs="Times New Roman"/>
          <w:b/>
          <w:color w:val="000000" w:themeColor="text1"/>
          <w:sz w:val="28"/>
          <w:szCs w:val="28"/>
        </w:rPr>
        <w:t>ВИСНОВКИ</w:t>
      </w:r>
    </w:p>
    <w:p w:rsidR="003E7511" w:rsidRDefault="003E7511" w:rsidP="00E11705">
      <w:pPr>
        <w:spacing w:after="0" w:line="360" w:lineRule="auto"/>
        <w:jc w:val="both"/>
        <w:rPr>
          <w:rFonts w:ascii="Times New Roman" w:hAnsi="Times New Roman" w:cs="Times New Roman"/>
          <w:b/>
          <w:color w:val="000000" w:themeColor="text1"/>
          <w:sz w:val="28"/>
          <w:szCs w:val="28"/>
        </w:rPr>
      </w:pPr>
    </w:p>
    <w:p w:rsidR="009C54D7" w:rsidRDefault="009C54D7" w:rsidP="009C54D7">
      <w:pPr>
        <w:spacing w:after="0" w:line="360" w:lineRule="auto"/>
        <w:ind w:firstLine="708"/>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Результати проведеного дослідження дають під</w:t>
      </w:r>
      <w:r>
        <w:rPr>
          <w:rFonts w:ascii="Times New Roman" w:hAnsi="Times New Roman" w:cs="Times New Roman"/>
          <w:color w:val="000000" w:themeColor="text1"/>
          <w:sz w:val="28"/>
          <w:szCs w:val="28"/>
        </w:rPr>
        <w:t>ставу зробити наступні висновки:</w:t>
      </w:r>
    </w:p>
    <w:p w:rsidR="009C54D7" w:rsidRPr="0042209C" w:rsidRDefault="009C54D7" w:rsidP="009C54D7">
      <w:pPr>
        <w:spacing w:after="0" w:line="360" w:lineRule="auto"/>
        <w:ind w:firstLine="708"/>
        <w:jc w:val="both"/>
        <w:rPr>
          <w:rFonts w:ascii="Times New Roman" w:hAnsi="Times New Roman" w:cs="Times New Roman"/>
          <w:color w:val="000000" w:themeColor="text1"/>
          <w:sz w:val="28"/>
          <w:szCs w:val="28"/>
          <w:shd w:val="clear" w:color="auto" w:fill="FFFFFF"/>
        </w:rPr>
      </w:pPr>
      <w:r w:rsidRPr="0042209C">
        <w:rPr>
          <w:rFonts w:ascii="Times New Roman" w:hAnsi="Times New Roman" w:cs="Times New Roman"/>
          <w:color w:val="000000" w:themeColor="text1"/>
          <w:sz w:val="28"/>
          <w:szCs w:val="28"/>
          <w:shd w:val="clear" w:color="auto" w:fill="FFFFFF"/>
        </w:rPr>
        <w:t>Ономастика – це розділ мовознавства, який досліджує власні назви, їх</w:t>
      </w:r>
    </w:p>
    <w:p w:rsidR="009C54D7" w:rsidRPr="0042209C" w:rsidRDefault="009C54D7" w:rsidP="009C54D7">
      <w:pPr>
        <w:spacing w:after="0" w:line="360" w:lineRule="auto"/>
        <w:jc w:val="both"/>
        <w:rPr>
          <w:rFonts w:ascii="Times New Roman" w:hAnsi="Times New Roman" w:cs="Times New Roman"/>
          <w:color w:val="000000" w:themeColor="text1"/>
          <w:sz w:val="28"/>
          <w:szCs w:val="28"/>
          <w:shd w:val="clear" w:color="auto" w:fill="FFFFFF"/>
        </w:rPr>
      </w:pPr>
      <w:r w:rsidRPr="0042209C">
        <w:rPr>
          <w:rFonts w:ascii="Times New Roman" w:hAnsi="Times New Roman" w:cs="Times New Roman"/>
          <w:color w:val="000000" w:themeColor="text1"/>
          <w:sz w:val="28"/>
          <w:szCs w:val="28"/>
          <w:shd w:val="clear" w:color="auto" w:fill="FFFFFF"/>
        </w:rPr>
        <w:t>сутність, специфіку, будову, групування, закономірності функціонування, їх походження та розвиток, тому ономастика є за своєю суттю синтетичною дисципліною, яка узагальнює методику дослідження і джерельну базу широкого кола природничих і гуманітарних наук.</w:t>
      </w:r>
      <w:r w:rsidR="000B0C74">
        <w:rPr>
          <w:rFonts w:ascii="Times New Roman" w:hAnsi="Times New Roman" w:cs="Times New Roman"/>
          <w:color w:val="000000" w:themeColor="text1"/>
          <w:sz w:val="28"/>
          <w:szCs w:val="28"/>
          <w:shd w:val="clear" w:color="auto" w:fill="FFFFFF"/>
        </w:rPr>
        <w:t xml:space="preserve"> </w:t>
      </w:r>
      <w:r w:rsidR="009340F6" w:rsidRPr="009340F6">
        <w:rPr>
          <w:rFonts w:ascii="Times New Roman" w:hAnsi="Times New Roman" w:cs="Times New Roman"/>
          <w:color w:val="000000" w:themeColor="text1"/>
          <w:sz w:val="28"/>
          <w:szCs w:val="28"/>
          <w:shd w:val="clear" w:color="auto" w:fill="FFFFFF"/>
        </w:rPr>
        <w:t>Незважаючи на те, що ономастика є частиною лінгвістики, вона в той же час виходить за її рамки. Це обумовлено екстралігвальнимі факторами, оскільки для всебічного вивчення власних назв в ономастичних дослідженнях необхідно враховувати дані багатьох інших наук.</w:t>
      </w:r>
      <w:r w:rsidR="009340F6">
        <w:rPr>
          <w:rFonts w:ascii="Times New Roman" w:hAnsi="Times New Roman" w:cs="Times New Roman"/>
          <w:color w:val="000000" w:themeColor="text1"/>
          <w:sz w:val="28"/>
          <w:szCs w:val="28"/>
          <w:shd w:val="clear" w:color="auto" w:fill="FFFFFF"/>
        </w:rPr>
        <w:t xml:space="preserve"> </w:t>
      </w:r>
      <w:r w:rsidR="000B0C74" w:rsidRPr="000B0C74">
        <w:rPr>
          <w:rFonts w:ascii="Times New Roman" w:hAnsi="Times New Roman" w:cs="Times New Roman"/>
          <w:color w:val="000000" w:themeColor="text1"/>
          <w:sz w:val="28"/>
          <w:szCs w:val="28"/>
          <w:shd w:val="clear" w:color="auto" w:fill="FFFFFF"/>
        </w:rPr>
        <w:t>Літературна ономастика вивчає всі особливості вживання власних назв у тексті х</w:t>
      </w:r>
      <w:r w:rsidR="000B0C74">
        <w:rPr>
          <w:rFonts w:ascii="Times New Roman" w:hAnsi="Times New Roman" w:cs="Times New Roman"/>
          <w:color w:val="000000" w:themeColor="text1"/>
          <w:sz w:val="28"/>
          <w:szCs w:val="28"/>
          <w:shd w:val="clear" w:color="auto" w:fill="FFFFFF"/>
        </w:rPr>
        <w:t xml:space="preserve">удожнього твору. </w:t>
      </w:r>
    </w:p>
    <w:p w:rsidR="009C54D7" w:rsidRPr="00B60E64" w:rsidRDefault="009C54D7" w:rsidP="009C54D7">
      <w:pPr>
        <w:spacing w:after="0" w:line="360" w:lineRule="auto"/>
        <w:ind w:firstLine="708"/>
        <w:jc w:val="both"/>
        <w:rPr>
          <w:rFonts w:ascii="Times New Roman" w:hAnsi="Times New Roman" w:cs="Times New Roman"/>
          <w:color w:val="000000" w:themeColor="text1"/>
          <w:sz w:val="28"/>
          <w:szCs w:val="28"/>
        </w:rPr>
      </w:pPr>
      <w:r w:rsidRPr="00B60E64">
        <w:rPr>
          <w:rFonts w:ascii="Times New Roman" w:hAnsi="Times New Roman" w:cs="Times New Roman"/>
          <w:color w:val="000000" w:themeColor="text1"/>
          <w:sz w:val="28"/>
          <w:szCs w:val="28"/>
        </w:rPr>
        <w:t>Поетонімосфера   –   це   сукупність   власних  імен,  які   функціонують</w:t>
      </w:r>
    </w:p>
    <w:p w:rsidR="009C54D7" w:rsidRPr="0042209C" w:rsidRDefault="009C54D7" w:rsidP="009C54D7">
      <w:pPr>
        <w:spacing w:after="0" w:line="360" w:lineRule="auto"/>
        <w:jc w:val="both"/>
        <w:rPr>
          <w:rFonts w:ascii="Times New Roman" w:hAnsi="Times New Roman" w:cs="Times New Roman"/>
          <w:color w:val="000000" w:themeColor="text1"/>
          <w:sz w:val="28"/>
          <w:szCs w:val="28"/>
        </w:rPr>
      </w:pPr>
      <w:r w:rsidRPr="0042209C">
        <w:rPr>
          <w:rFonts w:ascii="Times New Roman" w:hAnsi="Times New Roman" w:cs="Times New Roman"/>
          <w:color w:val="000000" w:themeColor="text1"/>
          <w:sz w:val="28"/>
          <w:szCs w:val="28"/>
        </w:rPr>
        <w:t>художньому творі. Вона не є випадково сформульованою, або хаотичною множиною, а створена автором система власних імен, що пов’язані між собою. Між частинами поетонімосфери існує не просто функціональна залежність, а набагато складніша система різноякісних зв’язків. Поетонім та поетонімосфера конкретного літературного твору є важливими об’єктами наукових досліджень, адже галузь ономастики є однією з ключових для вичерпного аналізу літературного твору.</w:t>
      </w:r>
    </w:p>
    <w:p w:rsidR="009C54D7" w:rsidRDefault="009C54D7" w:rsidP="009C54D7">
      <w:pPr>
        <w:spacing w:after="0" w:line="360" w:lineRule="auto"/>
        <w:ind w:firstLine="708"/>
        <w:jc w:val="both"/>
        <w:rPr>
          <w:rFonts w:ascii="Times New Roman" w:hAnsi="Times New Roman" w:cs="Times New Roman"/>
          <w:color w:val="000000" w:themeColor="text1"/>
          <w:sz w:val="28"/>
          <w:szCs w:val="28"/>
        </w:rPr>
      </w:pPr>
      <w:r w:rsidRPr="00E11705">
        <w:rPr>
          <w:rFonts w:ascii="Times New Roman" w:hAnsi="Times New Roman" w:cs="Times New Roman"/>
          <w:color w:val="000000" w:themeColor="text1"/>
          <w:sz w:val="28"/>
          <w:szCs w:val="28"/>
        </w:rPr>
        <w:t>В</w:t>
      </w:r>
      <w:r w:rsidRPr="00587A5B">
        <w:rPr>
          <w:rFonts w:ascii="Times New Roman" w:hAnsi="Times New Roman" w:cs="Times New Roman"/>
          <w:color w:val="000000" w:themeColor="text1"/>
          <w:sz w:val="28"/>
          <w:szCs w:val="28"/>
        </w:rPr>
        <w:t xml:space="preserve">ласні імена є універсальною мовною категорією і мають стійкі асоціації з поняттями певної культури. </w:t>
      </w:r>
      <w:r w:rsidRPr="00E11705">
        <w:rPr>
          <w:rFonts w:ascii="Times New Roman" w:hAnsi="Times New Roman" w:cs="Times New Roman"/>
          <w:color w:val="000000" w:themeColor="text1"/>
          <w:sz w:val="28"/>
          <w:szCs w:val="28"/>
        </w:rPr>
        <w:t>Вибі</w:t>
      </w:r>
      <w:proofErr w:type="gramStart"/>
      <w:r w:rsidRPr="00E11705">
        <w:rPr>
          <w:rFonts w:ascii="Times New Roman" w:hAnsi="Times New Roman" w:cs="Times New Roman"/>
          <w:color w:val="000000" w:themeColor="text1"/>
          <w:sz w:val="28"/>
          <w:szCs w:val="28"/>
        </w:rPr>
        <w:t>р</w:t>
      </w:r>
      <w:proofErr w:type="gramEnd"/>
      <w:r w:rsidRPr="00E11705">
        <w:rPr>
          <w:rFonts w:ascii="Times New Roman" w:hAnsi="Times New Roman" w:cs="Times New Roman"/>
          <w:color w:val="000000" w:themeColor="text1"/>
          <w:sz w:val="28"/>
          <w:szCs w:val="28"/>
        </w:rPr>
        <w:t xml:space="preserve"> назв</w:t>
      </w:r>
      <w:r>
        <w:rPr>
          <w:rFonts w:ascii="Times New Roman" w:hAnsi="Times New Roman" w:cs="Times New Roman"/>
          <w:color w:val="000000" w:themeColor="text1"/>
          <w:sz w:val="28"/>
          <w:szCs w:val="28"/>
        </w:rPr>
        <w:t xml:space="preserve"> та імен</w:t>
      </w:r>
      <w:r w:rsidRPr="00E11705">
        <w:rPr>
          <w:rFonts w:ascii="Times New Roman" w:hAnsi="Times New Roman" w:cs="Times New Roman"/>
          <w:color w:val="000000" w:themeColor="text1"/>
          <w:sz w:val="28"/>
          <w:szCs w:val="28"/>
        </w:rPr>
        <w:t xml:space="preserve"> у літературних творах обумовлений культурою, історією і менталітетом народу, до якого належить автор твору.</w:t>
      </w:r>
    </w:p>
    <w:p w:rsidR="000B0C74" w:rsidRPr="00B60E64" w:rsidRDefault="009C54D7" w:rsidP="000B0C74">
      <w:pPr>
        <w:spacing w:after="0" w:line="360" w:lineRule="auto"/>
        <w:ind w:firstLine="708"/>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До завдань авторів творів жанру «фентезі» входить створення їх власного віртуального світу, який повинен бути максимально реальним і переконливим. У цьому їм допомагають, насамперед, створені ними </w:t>
      </w:r>
      <w:r w:rsidRPr="00E11705">
        <w:rPr>
          <w:rFonts w:ascii="Times New Roman" w:hAnsi="Times New Roman" w:cs="Times New Roman"/>
          <w:color w:val="000000" w:themeColor="text1"/>
          <w:sz w:val="28"/>
          <w:szCs w:val="28"/>
          <w:shd w:val="clear" w:color="auto" w:fill="FFFFFF"/>
        </w:rPr>
        <w:lastRenderedPageBreak/>
        <w:t>поетоніми, причому джерела їх створення, як показало дане дослідження, можуть бути різними.</w:t>
      </w:r>
    </w:p>
    <w:p w:rsidR="009C54D7" w:rsidRPr="00E11705" w:rsidRDefault="009C54D7" w:rsidP="009C54D7">
      <w:pPr>
        <w:spacing w:after="0" w:line="360" w:lineRule="auto"/>
        <w:ind w:firstLine="708"/>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Наше дослідження показує, що Дж. К. Ролінг дійсно дала своїм героям вигадані імена, які відображають характер героя, показують його внутрішній світ, </w:t>
      </w:r>
      <w:r>
        <w:rPr>
          <w:rFonts w:ascii="Times New Roman" w:hAnsi="Times New Roman" w:cs="Times New Roman"/>
          <w:color w:val="000000" w:themeColor="text1"/>
          <w:sz w:val="28"/>
          <w:szCs w:val="28"/>
          <w:shd w:val="clear" w:color="auto" w:fill="FFFFFF"/>
        </w:rPr>
        <w:t xml:space="preserve">відбивають його зовнішні якості. Окрім цього, антропонімікон даного циклу романів також виконує функції номінації (як і будь-які власні назви), ідентифікації, класифікації, перспективізації та локалізації. </w:t>
      </w:r>
    </w:p>
    <w:p w:rsidR="009C54D7" w:rsidRPr="00E11705" w:rsidRDefault="009C54D7" w:rsidP="00E11705">
      <w:pPr>
        <w:spacing w:after="0" w:line="360" w:lineRule="auto"/>
        <w:jc w:val="both"/>
        <w:rPr>
          <w:rFonts w:ascii="Times New Roman" w:hAnsi="Times New Roman" w:cs="Times New Roman"/>
          <w:color w:val="000000" w:themeColor="text1"/>
          <w:sz w:val="28"/>
          <w:szCs w:val="28"/>
          <w:shd w:val="clear" w:color="auto" w:fill="FFFFFF"/>
        </w:rPr>
      </w:pPr>
    </w:p>
    <w:p w:rsidR="003E7511" w:rsidRPr="00E11705" w:rsidRDefault="003E7511" w:rsidP="00E11705">
      <w:pPr>
        <w:spacing w:after="0" w:line="360" w:lineRule="auto"/>
        <w:jc w:val="both"/>
        <w:rPr>
          <w:rFonts w:ascii="Times New Roman" w:hAnsi="Times New Roman" w:cs="Times New Roman"/>
          <w:color w:val="000000" w:themeColor="text1"/>
          <w:sz w:val="28"/>
          <w:szCs w:val="28"/>
          <w:shd w:val="clear" w:color="auto" w:fill="FFFFFF"/>
        </w:rPr>
      </w:pPr>
    </w:p>
    <w:p w:rsidR="003E7511" w:rsidRPr="00E11705" w:rsidRDefault="003E7511" w:rsidP="00E11705">
      <w:pPr>
        <w:spacing w:after="0" w:line="360" w:lineRule="auto"/>
        <w:jc w:val="both"/>
        <w:rPr>
          <w:rFonts w:ascii="Times New Roman" w:hAnsi="Times New Roman" w:cs="Times New Roman"/>
          <w:color w:val="000000" w:themeColor="text1"/>
          <w:sz w:val="28"/>
          <w:szCs w:val="28"/>
          <w:shd w:val="clear" w:color="auto" w:fill="FFFFFF"/>
        </w:rPr>
      </w:pPr>
    </w:p>
    <w:p w:rsidR="003E7511" w:rsidRPr="00E11705" w:rsidRDefault="003E7511" w:rsidP="00E11705">
      <w:pPr>
        <w:spacing w:after="0" w:line="360" w:lineRule="auto"/>
        <w:jc w:val="both"/>
        <w:rPr>
          <w:rFonts w:ascii="Times New Roman" w:hAnsi="Times New Roman" w:cs="Times New Roman"/>
          <w:color w:val="000000" w:themeColor="text1"/>
          <w:sz w:val="28"/>
          <w:szCs w:val="28"/>
          <w:shd w:val="clear" w:color="auto" w:fill="FFFFFF"/>
        </w:rPr>
      </w:pPr>
    </w:p>
    <w:p w:rsidR="004971CE" w:rsidRPr="00E11705" w:rsidRDefault="004971CE" w:rsidP="00E11705">
      <w:pPr>
        <w:spacing w:after="0" w:line="360" w:lineRule="auto"/>
        <w:jc w:val="both"/>
        <w:rPr>
          <w:rFonts w:ascii="Times New Roman" w:hAnsi="Times New Roman" w:cs="Times New Roman"/>
          <w:color w:val="000000" w:themeColor="text1"/>
          <w:sz w:val="28"/>
          <w:szCs w:val="28"/>
          <w:shd w:val="clear" w:color="auto" w:fill="FFFFFF"/>
        </w:rPr>
      </w:pPr>
    </w:p>
    <w:p w:rsidR="004971CE" w:rsidRPr="00E11705" w:rsidRDefault="004971CE" w:rsidP="00E11705">
      <w:pPr>
        <w:spacing w:after="0" w:line="360" w:lineRule="auto"/>
        <w:jc w:val="both"/>
        <w:rPr>
          <w:rFonts w:ascii="Times New Roman" w:hAnsi="Times New Roman" w:cs="Times New Roman"/>
          <w:color w:val="000000" w:themeColor="text1"/>
          <w:sz w:val="28"/>
          <w:szCs w:val="28"/>
          <w:shd w:val="clear" w:color="auto" w:fill="FFFFFF"/>
        </w:rPr>
      </w:pPr>
    </w:p>
    <w:p w:rsidR="004971CE" w:rsidRPr="00E11705" w:rsidRDefault="004971CE" w:rsidP="00E11705">
      <w:pPr>
        <w:spacing w:after="0" w:line="360" w:lineRule="auto"/>
        <w:jc w:val="both"/>
        <w:rPr>
          <w:rFonts w:ascii="Times New Roman" w:hAnsi="Times New Roman" w:cs="Times New Roman"/>
          <w:color w:val="000000" w:themeColor="text1"/>
          <w:sz w:val="28"/>
          <w:szCs w:val="28"/>
          <w:shd w:val="clear" w:color="auto" w:fill="FFFFFF"/>
        </w:rPr>
      </w:pPr>
    </w:p>
    <w:p w:rsidR="004971CE" w:rsidRDefault="004971CE" w:rsidP="00E11705">
      <w:pPr>
        <w:spacing w:after="0" w:line="360" w:lineRule="auto"/>
        <w:jc w:val="both"/>
        <w:rPr>
          <w:rFonts w:ascii="Times New Roman" w:hAnsi="Times New Roman" w:cs="Times New Roman"/>
          <w:color w:val="000000" w:themeColor="text1"/>
          <w:sz w:val="28"/>
          <w:szCs w:val="28"/>
          <w:shd w:val="clear" w:color="auto" w:fill="FFFFFF"/>
        </w:rPr>
      </w:pPr>
    </w:p>
    <w:p w:rsidR="009C54D7" w:rsidRDefault="009C54D7" w:rsidP="00E11705">
      <w:pPr>
        <w:spacing w:after="0" w:line="360" w:lineRule="auto"/>
        <w:jc w:val="both"/>
        <w:rPr>
          <w:rFonts w:ascii="Times New Roman" w:hAnsi="Times New Roman" w:cs="Times New Roman"/>
          <w:color w:val="000000" w:themeColor="text1"/>
          <w:sz w:val="28"/>
          <w:szCs w:val="28"/>
          <w:shd w:val="clear" w:color="auto" w:fill="FFFFFF"/>
        </w:rPr>
      </w:pPr>
    </w:p>
    <w:p w:rsidR="009C54D7" w:rsidRDefault="009C54D7" w:rsidP="00E11705">
      <w:pPr>
        <w:spacing w:after="0" w:line="360" w:lineRule="auto"/>
        <w:jc w:val="both"/>
        <w:rPr>
          <w:rFonts w:ascii="Times New Roman" w:hAnsi="Times New Roman" w:cs="Times New Roman"/>
          <w:color w:val="000000" w:themeColor="text1"/>
          <w:sz w:val="28"/>
          <w:szCs w:val="28"/>
          <w:shd w:val="clear" w:color="auto" w:fill="FFFFFF"/>
        </w:rPr>
      </w:pPr>
    </w:p>
    <w:p w:rsidR="009C54D7" w:rsidRDefault="009C54D7" w:rsidP="00E11705">
      <w:pPr>
        <w:spacing w:after="0" w:line="360" w:lineRule="auto"/>
        <w:jc w:val="both"/>
        <w:rPr>
          <w:rFonts w:ascii="Times New Roman" w:hAnsi="Times New Roman" w:cs="Times New Roman"/>
          <w:color w:val="000000" w:themeColor="text1"/>
          <w:sz w:val="28"/>
          <w:szCs w:val="28"/>
          <w:shd w:val="clear" w:color="auto" w:fill="FFFFFF"/>
        </w:rPr>
      </w:pPr>
    </w:p>
    <w:p w:rsidR="009C54D7" w:rsidRDefault="009C54D7" w:rsidP="00E11705">
      <w:pPr>
        <w:spacing w:after="0" w:line="360" w:lineRule="auto"/>
        <w:jc w:val="both"/>
        <w:rPr>
          <w:rFonts w:ascii="Times New Roman" w:hAnsi="Times New Roman" w:cs="Times New Roman"/>
          <w:color w:val="000000" w:themeColor="text1"/>
          <w:sz w:val="28"/>
          <w:szCs w:val="28"/>
          <w:shd w:val="clear" w:color="auto" w:fill="FFFFFF"/>
        </w:rPr>
      </w:pPr>
    </w:p>
    <w:p w:rsidR="009C54D7" w:rsidRDefault="009C54D7" w:rsidP="00E11705">
      <w:pPr>
        <w:spacing w:after="0" w:line="360" w:lineRule="auto"/>
        <w:jc w:val="both"/>
        <w:rPr>
          <w:rFonts w:ascii="Times New Roman" w:hAnsi="Times New Roman" w:cs="Times New Roman"/>
          <w:color w:val="000000" w:themeColor="text1"/>
          <w:sz w:val="28"/>
          <w:szCs w:val="28"/>
          <w:shd w:val="clear" w:color="auto" w:fill="FFFFFF"/>
        </w:rPr>
      </w:pPr>
    </w:p>
    <w:p w:rsidR="009C54D7" w:rsidRPr="00E11705" w:rsidRDefault="009C54D7" w:rsidP="00E11705">
      <w:pPr>
        <w:spacing w:after="0" w:line="360" w:lineRule="auto"/>
        <w:jc w:val="both"/>
        <w:rPr>
          <w:rFonts w:ascii="Times New Roman" w:hAnsi="Times New Roman" w:cs="Times New Roman"/>
          <w:color w:val="000000" w:themeColor="text1"/>
          <w:sz w:val="28"/>
          <w:szCs w:val="28"/>
          <w:shd w:val="clear" w:color="auto" w:fill="FFFFFF"/>
        </w:rPr>
      </w:pPr>
    </w:p>
    <w:p w:rsidR="004971CE" w:rsidRPr="00E11705" w:rsidRDefault="004971CE" w:rsidP="00E11705">
      <w:pPr>
        <w:spacing w:after="0" w:line="360" w:lineRule="auto"/>
        <w:jc w:val="both"/>
        <w:rPr>
          <w:rFonts w:ascii="Times New Roman" w:hAnsi="Times New Roman" w:cs="Times New Roman"/>
          <w:color w:val="000000" w:themeColor="text1"/>
          <w:sz w:val="28"/>
          <w:szCs w:val="28"/>
          <w:shd w:val="clear" w:color="auto" w:fill="FFFFFF"/>
        </w:rPr>
      </w:pPr>
    </w:p>
    <w:p w:rsidR="004971CE" w:rsidRPr="00E11705" w:rsidRDefault="004971CE" w:rsidP="00E11705">
      <w:pPr>
        <w:spacing w:after="0" w:line="360" w:lineRule="auto"/>
        <w:jc w:val="both"/>
        <w:rPr>
          <w:rFonts w:ascii="Times New Roman" w:hAnsi="Times New Roman" w:cs="Times New Roman"/>
          <w:color w:val="000000" w:themeColor="text1"/>
          <w:sz w:val="28"/>
          <w:szCs w:val="28"/>
          <w:shd w:val="clear" w:color="auto" w:fill="FFFFFF"/>
        </w:rPr>
      </w:pPr>
    </w:p>
    <w:p w:rsidR="004971CE" w:rsidRPr="00E11705" w:rsidRDefault="004971CE" w:rsidP="00E11705">
      <w:pPr>
        <w:spacing w:after="0" w:line="360" w:lineRule="auto"/>
        <w:jc w:val="both"/>
        <w:rPr>
          <w:rFonts w:ascii="Times New Roman" w:hAnsi="Times New Roman" w:cs="Times New Roman"/>
          <w:color w:val="000000" w:themeColor="text1"/>
          <w:sz w:val="28"/>
          <w:szCs w:val="28"/>
          <w:shd w:val="clear" w:color="auto" w:fill="FFFFFF"/>
        </w:rPr>
      </w:pPr>
    </w:p>
    <w:p w:rsidR="004971CE" w:rsidRPr="00E11705" w:rsidRDefault="004971CE" w:rsidP="00E11705">
      <w:pPr>
        <w:spacing w:after="0" w:line="360" w:lineRule="auto"/>
        <w:jc w:val="both"/>
        <w:rPr>
          <w:rFonts w:ascii="Times New Roman" w:hAnsi="Times New Roman" w:cs="Times New Roman"/>
          <w:color w:val="000000" w:themeColor="text1"/>
          <w:sz w:val="28"/>
          <w:szCs w:val="28"/>
          <w:shd w:val="clear" w:color="auto" w:fill="FFFFFF"/>
        </w:rPr>
      </w:pPr>
    </w:p>
    <w:p w:rsidR="004971CE" w:rsidRPr="00E11705" w:rsidRDefault="004971CE" w:rsidP="00E11705">
      <w:pPr>
        <w:spacing w:after="0" w:line="360" w:lineRule="auto"/>
        <w:jc w:val="both"/>
        <w:rPr>
          <w:rFonts w:ascii="Times New Roman" w:hAnsi="Times New Roman" w:cs="Times New Roman"/>
          <w:color w:val="000000" w:themeColor="text1"/>
          <w:sz w:val="28"/>
          <w:szCs w:val="28"/>
          <w:shd w:val="clear" w:color="auto" w:fill="FFFFFF"/>
        </w:rPr>
      </w:pPr>
    </w:p>
    <w:p w:rsidR="003E7511" w:rsidRPr="00E11705" w:rsidRDefault="003E7511" w:rsidP="00E11705">
      <w:pPr>
        <w:spacing w:after="0" w:line="360" w:lineRule="auto"/>
        <w:jc w:val="both"/>
        <w:rPr>
          <w:rFonts w:ascii="Times New Roman" w:hAnsi="Times New Roman" w:cs="Times New Roman"/>
          <w:color w:val="000000" w:themeColor="text1"/>
          <w:sz w:val="28"/>
          <w:szCs w:val="28"/>
          <w:shd w:val="clear" w:color="auto" w:fill="FFFFFF"/>
        </w:rPr>
      </w:pPr>
    </w:p>
    <w:p w:rsidR="007E6249" w:rsidRDefault="007E6249" w:rsidP="00E11705">
      <w:pPr>
        <w:spacing w:after="0" w:line="360" w:lineRule="auto"/>
        <w:jc w:val="both"/>
        <w:rPr>
          <w:rFonts w:ascii="Times New Roman" w:hAnsi="Times New Roman" w:cs="Times New Roman"/>
          <w:color w:val="000000" w:themeColor="text1"/>
          <w:sz w:val="28"/>
          <w:szCs w:val="28"/>
          <w:shd w:val="clear" w:color="auto" w:fill="FFFFFF"/>
        </w:rPr>
      </w:pPr>
    </w:p>
    <w:p w:rsidR="009340F6" w:rsidRDefault="009340F6" w:rsidP="00E11705">
      <w:pPr>
        <w:spacing w:after="0" w:line="360" w:lineRule="auto"/>
        <w:jc w:val="both"/>
        <w:rPr>
          <w:rFonts w:ascii="Times New Roman" w:hAnsi="Times New Roman" w:cs="Times New Roman"/>
          <w:color w:val="000000" w:themeColor="text1"/>
          <w:sz w:val="28"/>
          <w:szCs w:val="28"/>
          <w:shd w:val="clear" w:color="auto" w:fill="FFFFFF"/>
        </w:rPr>
      </w:pPr>
    </w:p>
    <w:p w:rsidR="00C91ED4" w:rsidRPr="00E11705" w:rsidRDefault="00C91ED4" w:rsidP="00E11705">
      <w:pPr>
        <w:spacing w:after="0" w:line="360" w:lineRule="auto"/>
        <w:jc w:val="both"/>
        <w:rPr>
          <w:rFonts w:ascii="Times New Roman" w:hAnsi="Times New Roman" w:cs="Times New Roman"/>
          <w:color w:val="000000" w:themeColor="text1"/>
          <w:sz w:val="28"/>
          <w:szCs w:val="28"/>
          <w:shd w:val="clear" w:color="auto" w:fill="FFFFFF"/>
        </w:rPr>
      </w:pPr>
    </w:p>
    <w:p w:rsidR="00D632DD" w:rsidRPr="00E11705" w:rsidRDefault="00D632DD" w:rsidP="004D2170">
      <w:pPr>
        <w:spacing w:after="0" w:line="360" w:lineRule="auto"/>
        <w:jc w:val="center"/>
        <w:rPr>
          <w:rFonts w:ascii="Times New Roman" w:hAnsi="Times New Roman" w:cs="Times New Roman"/>
          <w:b/>
          <w:color w:val="000000" w:themeColor="text1"/>
          <w:sz w:val="28"/>
          <w:szCs w:val="28"/>
        </w:rPr>
      </w:pPr>
      <w:r w:rsidRPr="00E11705">
        <w:rPr>
          <w:rFonts w:ascii="Times New Roman" w:hAnsi="Times New Roman" w:cs="Times New Roman"/>
          <w:b/>
          <w:color w:val="000000" w:themeColor="text1"/>
          <w:sz w:val="28"/>
          <w:szCs w:val="28"/>
        </w:rPr>
        <w:lastRenderedPageBreak/>
        <w:t>СПИСОК ВИКОРИСТАНИХ ДЖЕРЕЛ</w:t>
      </w:r>
    </w:p>
    <w:p w:rsidR="00D632DD" w:rsidRPr="00E11705" w:rsidRDefault="00D632DD" w:rsidP="00E11705">
      <w:pPr>
        <w:spacing w:after="0" w:line="360" w:lineRule="auto"/>
        <w:jc w:val="both"/>
        <w:rPr>
          <w:rFonts w:ascii="Times New Roman" w:hAnsi="Times New Roman" w:cs="Times New Roman"/>
          <w:color w:val="000000" w:themeColor="text1"/>
          <w:sz w:val="28"/>
          <w:szCs w:val="28"/>
          <w:shd w:val="clear" w:color="auto" w:fill="FFFFFF"/>
        </w:rPr>
      </w:pP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Белецкий А. А. Лексикология и теория языкознания (ономастика) / А.</w:t>
      </w:r>
      <w:r w:rsidRPr="00E11705">
        <w:rPr>
          <w:rFonts w:ascii="Times New Roman" w:hAnsi="Times New Roman" w:cs="Times New Roman"/>
          <w:color w:val="000000" w:themeColor="text1"/>
          <w:sz w:val="28"/>
          <w:szCs w:val="28"/>
          <w:shd w:val="clear" w:color="auto" w:fill="FFFFFF"/>
          <w:lang w:val="en-US"/>
        </w:rPr>
        <w:t> </w:t>
      </w:r>
      <w:r w:rsidRPr="00E11705">
        <w:rPr>
          <w:rFonts w:ascii="Times New Roman" w:hAnsi="Times New Roman" w:cs="Times New Roman"/>
          <w:color w:val="000000" w:themeColor="text1"/>
          <w:sz w:val="28"/>
          <w:szCs w:val="28"/>
          <w:shd w:val="clear" w:color="auto" w:fill="FFFFFF"/>
        </w:rPr>
        <w:t>А. Белецкий. – К. : Издательство Киевского университета, 1972. – 208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Буевская М. В. Поэтонимосфера</w:t>
      </w:r>
      <w:r w:rsidR="009340F6">
        <w:rPr>
          <w:rFonts w:ascii="Times New Roman" w:hAnsi="Times New Roman" w:cs="Times New Roman"/>
          <w:color w:val="000000" w:themeColor="text1"/>
          <w:sz w:val="28"/>
          <w:szCs w:val="28"/>
          <w:shd w:val="clear" w:color="auto" w:fill="FFFFFF"/>
        </w:rPr>
        <w:t xml:space="preserve"> художественного текста / М. В. </w:t>
      </w:r>
      <w:r w:rsidRPr="00E11705">
        <w:rPr>
          <w:rFonts w:ascii="Times New Roman" w:hAnsi="Times New Roman" w:cs="Times New Roman"/>
          <w:color w:val="000000" w:themeColor="text1"/>
          <w:sz w:val="28"/>
          <w:szCs w:val="28"/>
          <w:shd w:val="clear" w:color="auto" w:fill="FFFFFF"/>
        </w:rPr>
        <w:t>Буевская. – К. : Издательский дом Дмитрия Бураго, 2012. – 286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Буєвська М. В. Поетонімосфера поєми Оскара Уайльда "The Sphinx" [Електронний ресурс] / М. В. Буєвська. – 2009. – Режим доступу до ресурсу:</w:t>
      </w:r>
      <w:r w:rsidRPr="00E11705">
        <w:rPr>
          <w:rFonts w:ascii="Times New Roman" w:hAnsi="Times New Roman" w:cs="Times New Roman"/>
          <w:color w:val="000000" w:themeColor="text1"/>
          <w:sz w:val="28"/>
          <w:szCs w:val="28"/>
          <w:shd w:val="clear" w:color="auto" w:fill="FFFFFF"/>
          <w:lang w:val="en-US"/>
        </w:rPr>
        <w:t> </w:t>
      </w:r>
      <w:hyperlink r:id="rId9" w:history="1">
        <w:r w:rsidRPr="00E11705">
          <w:rPr>
            <w:rStyle w:val="a3"/>
            <w:rFonts w:ascii="Times New Roman" w:hAnsi="Times New Roman" w:cs="Times New Roman"/>
            <w:color w:val="000000" w:themeColor="text1"/>
            <w:sz w:val="28"/>
            <w:szCs w:val="28"/>
            <w:u w:val="none"/>
            <w:shd w:val="clear" w:color="auto" w:fill="FFFFFF"/>
          </w:rPr>
          <w:t>http://dspace.nbuv.gov.ua/xmlui/bitstream/handle/123456789/39266/11-Buevskaya.pdf?sequence=1</w:t>
        </w:r>
      </w:hyperlink>
      <w:r w:rsidRPr="00E11705">
        <w:rPr>
          <w:rFonts w:ascii="Times New Roman" w:hAnsi="Times New Roman" w:cs="Times New Roman"/>
          <w:color w:val="000000" w:themeColor="text1"/>
          <w:sz w:val="28"/>
          <w:szCs w:val="28"/>
          <w:shd w:val="clear" w:color="auto" w:fill="FFFFFF"/>
        </w:rPr>
        <w:t>.</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Буєвська М. В. Поетонімосфера художнього твору: лінгвальні та екстралінгвальні аспекти дослідження : автореф. дис. на здобуття наук. ступеня канд. філ. наук / Буєвська Марина Володимирівна – Донецьк, 2011. – 30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Буєвська М. В. Поэтонимосфера романа А. Грина "Дорога никуда": предназначение структуры / М. В. Буєвська. // Филологические исследования. – 2006. – №8. – С. 163–168.</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Гринина О. А. Онимическое пространство в художественной картине мира А.П. Гайдара / О. А. Гринина. // Молодой ученый. – 2015. – №22. – С. 180–182.</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Гудий К. А. Ономастическая реалия и современная теория перевода [Електронний ресурс] / К. А. Гудий. – 2015. – Режим доступу до ресурсу: http://cheloveknauka.com/v/590376/a#?page=15.</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Гудий К. А. Сопоставительный анализ стратегий и приёмов перевода ономастических реалий : автореф. дис. на здобуття наук</w:t>
      </w:r>
      <w:proofErr w:type="gramStart"/>
      <w:r w:rsidRPr="00E11705">
        <w:rPr>
          <w:rFonts w:ascii="Times New Roman" w:hAnsi="Times New Roman" w:cs="Times New Roman"/>
          <w:color w:val="000000" w:themeColor="text1"/>
          <w:sz w:val="28"/>
          <w:szCs w:val="28"/>
          <w:shd w:val="clear" w:color="auto" w:fill="FFFFFF"/>
        </w:rPr>
        <w:t>.</w:t>
      </w:r>
      <w:proofErr w:type="gramEnd"/>
      <w:r w:rsidRPr="00E11705">
        <w:rPr>
          <w:rFonts w:ascii="Times New Roman" w:hAnsi="Times New Roman" w:cs="Times New Roman"/>
          <w:color w:val="000000" w:themeColor="text1"/>
          <w:sz w:val="28"/>
          <w:szCs w:val="28"/>
          <w:shd w:val="clear" w:color="auto" w:fill="FFFFFF"/>
        </w:rPr>
        <w:t xml:space="preserve"> </w:t>
      </w:r>
      <w:proofErr w:type="gramStart"/>
      <w:r w:rsidRPr="00E11705">
        <w:rPr>
          <w:rFonts w:ascii="Times New Roman" w:hAnsi="Times New Roman" w:cs="Times New Roman"/>
          <w:color w:val="000000" w:themeColor="text1"/>
          <w:sz w:val="28"/>
          <w:szCs w:val="28"/>
          <w:shd w:val="clear" w:color="auto" w:fill="FFFFFF"/>
        </w:rPr>
        <w:t>с</w:t>
      </w:r>
      <w:proofErr w:type="gramEnd"/>
      <w:r w:rsidRPr="00E11705">
        <w:rPr>
          <w:rFonts w:ascii="Times New Roman" w:hAnsi="Times New Roman" w:cs="Times New Roman"/>
          <w:color w:val="000000" w:themeColor="text1"/>
          <w:sz w:val="28"/>
          <w:szCs w:val="28"/>
          <w:shd w:val="clear" w:color="auto" w:fill="FFFFFF"/>
        </w:rPr>
        <w:t>тупеня канд. філ. наук / Гудий Кристина Александровна – Тверь, 2015. – 15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Зубко А. Українська ономастика: здобутки та проблемі [Електронний ресурс] / Андрій Зубко – Режим доступу до ресурсу: </w:t>
      </w:r>
      <w:r w:rsidRPr="00E11705">
        <w:rPr>
          <w:rFonts w:ascii="Times New Roman" w:hAnsi="Times New Roman" w:cs="Times New Roman"/>
          <w:color w:val="000000" w:themeColor="text1"/>
          <w:sz w:val="28"/>
          <w:szCs w:val="28"/>
          <w:shd w:val="clear" w:color="auto" w:fill="FFFFFF"/>
        </w:rPr>
        <w:lastRenderedPageBreak/>
        <w:t>http://dspace.nbuv.gov.ua/bitstream/handle/123456789/32501/19-Zubko.pdf.</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Исаева Е. Ф. Функции антропонимов в художесвенном тексте (на материале произведений испанских и русских авторов конца ХХ – начала ХХI века) : автореф. дис. на зд</w:t>
      </w:r>
      <w:r w:rsidR="004D4A81">
        <w:rPr>
          <w:rFonts w:ascii="Times New Roman" w:hAnsi="Times New Roman" w:cs="Times New Roman"/>
          <w:color w:val="000000" w:themeColor="text1"/>
          <w:sz w:val="28"/>
          <w:szCs w:val="28"/>
          <w:shd w:val="clear" w:color="auto" w:fill="FFFFFF"/>
        </w:rPr>
        <w:t>обуття наук</w:t>
      </w:r>
      <w:proofErr w:type="gramStart"/>
      <w:r w:rsidR="004D4A81">
        <w:rPr>
          <w:rFonts w:ascii="Times New Roman" w:hAnsi="Times New Roman" w:cs="Times New Roman"/>
          <w:color w:val="000000" w:themeColor="text1"/>
          <w:sz w:val="28"/>
          <w:szCs w:val="28"/>
          <w:shd w:val="clear" w:color="auto" w:fill="FFFFFF"/>
        </w:rPr>
        <w:t>.</w:t>
      </w:r>
      <w:proofErr w:type="gramEnd"/>
      <w:r w:rsidR="004D4A81">
        <w:rPr>
          <w:rFonts w:ascii="Times New Roman" w:hAnsi="Times New Roman" w:cs="Times New Roman"/>
          <w:color w:val="000000" w:themeColor="text1"/>
          <w:sz w:val="28"/>
          <w:szCs w:val="28"/>
          <w:shd w:val="clear" w:color="auto" w:fill="FFFFFF"/>
        </w:rPr>
        <w:t xml:space="preserve"> </w:t>
      </w:r>
      <w:proofErr w:type="gramStart"/>
      <w:r w:rsidR="004D4A81">
        <w:rPr>
          <w:rFonts w:ascii="Times New Roman" w:hAnsi="Times New Roman" w:cs="Times New Roman"/>
          <w:color w:val="000000" w:themeColor="text1"/>
          <w:sz w:val="28"/>
          <w:szCs w:val="28"/>
          <w:shd w:val="clear" w:color="auto" w:fill="FFFFFF"/>
        </w:rPr>
        <w:t>с</w:t>
      </w:r>
      <w:proofErr w:type="gramEnd"/>
      <w:r w:rsidR="004D4A81">
        <w:rPr>
          <w:rFonts w:ascii="Times New Roman" w:hAnsi="Times New Roman" w:cs="Times New Roman"/>
          <w:color w:val="000000" w:themeColor="text1"/>
          <w:sz w:val="28"/>
          <w:szCs w:val="28"/>
          <w:shd w:val="clear" w:color="auto" w:fill="FFFFFF"/>
        </w:rPr>
        <w:t>тупеня канд. філ. </w:t>
      </w:r>
      <w:r w:rsidRPr="00E11705">
        <w:rPr>
          <w:rFonts w:ascii="Times New Roman" w:hAnsi="Times New Roman" w:cs="Times New Roman"/>
          <w:color w:val="000000" w:themeColor="text1"/>
          <w:sz w:val="28"/>
          <w:szCs w:val="28"/>
          <w:shd w:val="clear" w:color="auto" w:fill="FFFFFF"/>
        </w:rPr>
        <w:t>наук / Исаева Екатерина Федоровна – Москва, 2012. – 20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Казімірова І. А. Ономастична термінологія української мови в аспекті проблеми гармонізації [Електронний ресурс] / І. А. Казімірова – Режим доступу до ресурсу: </w:t>
      </w:r>
      <w:hyperlink r:id="rId10" w:history="1">
        <w:r w:rsidRPr="00E11705">
          <w:rPr>
            <w:rStyle w:val="a3"/>
            <w:rFonts w:ascii="Times New Roman" w:hAnsi="Times New Roman" w:cs="Times New Roman"/>
            <w:color w:val="000000" w:themeColor="text1"/>
            <w:sz w:val="28"/>
            <w:szCs w:val="28"/>
            <w:u w:val="none"/>
            <w:shd w:val="clear" w:color="auto" w:fill="FFFFFF"/>
          </w:rPr>
          <w:t>http://www.irbis-nbuv.gov.ua/cgi-bin/irbis_nbuv/cgiirbis_64.exe?C21COM=2&amp;I21DBN=UJRN&amp;P21DBN=UJRN&amp;IMAGE_FILE_DOWNLOAD=1&amp;Image_file_name=PDF/Mik_2013_16_2_35.pdf</w:t>
        </w:r>
      </w:hyperlink>
      <w:r w:rsidRPr="00E11705">
        <w:rPr>
          <w:rFonts w:ascii="Times New Roman" w:hAnsi="Times New Roman" w:cs="Times New Roman"/>
          <w:color w:val="000000" w:themeColor="text1"/>
          <w:sz w:val="28"/>
          <w:szCs w:val="28"/>
          <w:shd w:val="clear" w:color="auto" w:fill="FFFFFF"/>
        </w:rPr>
        <w:t>.</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Калинкин В. М. Как в русской литературе онимы превращались в поэтонимы [Електронний ресурс] / В. м. Калинкин // Филологические исследования. – 2016. – Режим доступу до ресурсу: http://azbuka.in.ua/wp-content/uploads/2016/09/fi15-17.pdf.</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Калинкин В. М. О проблематике теории поэтонимосферы [Електронний ресурс] / В. М. Калинкин – Режим доступу </w:t>
      </w:r>
      <w:proofErr w:type="gramStart"/>
      <w:r w:rsidRPr="00E11705">
        <w:rPr>
          <w:rFonts w:ascii="Times New Roman" w:hAnsi="Times New Roman" w:cs="Times New Roman"/>
          <w:color w:val="000000" w:themeColor="text1"/>
          <w:sz w:val="28"/>
          <w:szCs w:val="28"/>
          <w:shd w:val="clear" w:color="auto" w:fill="FFFFFF"/>
        </w:rPr>
        <w:t>до</w:t>
      </w:r>
      <w:proofErr w:type="gramEnd"/>
      <w:r w:rsidRPr="00E11705">
        <w:rPr>
          <w:rFonts w:ascii="Times New Roman" w:hAnsi="Times New Roman" w:cs="Times New Roman"/>
          <w:color w:val="000000" w:themeColor="text1"/>
          <w:sz w:val="28"/>
          <w:szCs w:val="28"/>
          <w:shd w:val="clear" w:color="auto" w:fill="FFFFFF"/>
        </w:rPr>
        <w:t xml:space="preserve"> ресурсу: </w:t>
      </w:r>
      <w:hyperlink r:id="rId11" w:history="1">
        <w:r w:rsidRPr="00E11705">
          <w:rPr>
            <w:rStyle w:val="a3"/>
            <w:rFonts w:ascii="Times New Roman" w:hAnsi="Times New Roman" w:cs="Times New Roman"/>
            <w:color w:val="000000" w:themeColor="text1"/>
            <w:sz w:val="28"/>
            <w:szCs w:val="28"/>
            <w:u w:val="none"/>
            <w:shd w:val="clear" w:color="auto" w:fill="FFFFFF"/>
          </w:rPr>
          <w:t>http://azbuka.in.ua/wp-content/uploads/2014/09/Kalinkin_V_M.pdf</w:t>
        </w:r>
      </w:hyperlink>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Калинкин В. М. Поэтика онима</w:t>
      </w:r>
      <w:proofErr w:type="gramStart"/>
      <w:r w:rsidRPr="00E11705">
        <w:rPr>
          <w:rFonts w:ascii="Times New Roman" w:hAnsi="Times New Roman" w:cs="Times New Roman"/>
          <w:color w:val="000000" w:themeColor="text1"/>
          <w:sz w:val="28"/>
          <w:szCs w:val="28"/>
          <w:shd w:val="clear" w:color="auto" w:fill="FFFFFF"/>
        </w:rPr>
        <w:t xml:space="preserve"> :</w:t>
      </w:r>
      <w:proofErr w:type="gramEnd"/>
      <w:r w:rsidRPr="00E11705">
        <w:rPr>
          <w:rFonts w:ascii="Times New Roman" w:hAnsi="Times New Roman" w:cs="Times New Roman"/>
          <w:color w:val="000000" w:themeColor="text1"/>
          <w:sz w:val="28"/>
          <w:szCs w:val="28"/>
          <w:shd w:val="clear" w:color="auto" w:fill="FFFFFF"/>
        </w:rPr>
        <w:t xml:space="preserve"> [монография] / В. М. Калинкин. — Донецк</w:t>
      </w:r>
      <w:proofErr w:type="gramStart"/>
      <w:r w:rsidRPr="00E11705">
        <w:rPr>
          <w:rFonts w:ascii="Times New Roman" w:hAnsi="Times New Roman" w:cs="Times New Roman"/>
          <w:color w:val="000000" w:themeColor="text1"/>
          <w:sz w:val="28"/>
          <w:szCs w:val="28"/>
          <w:shd w:val="clear" w:color="auto" w:fill="FFFFFF"/>
        </w:rPr>
        <w:t xml:space="preserve"> :</w:t>
      </w:r>
      <w:proofErr w:type="gramEnd"/>
      <w:r w:rsidRPr="00E11705">
        <w:rPr>
          <w:rFonts w:ascii="Times New Roman" w:hAnsi="Times New Roman" w:cs="Times New Roman"/>
          <w:color w:val="000000" w:themeColor="text1"/>
          <w:sz w:val="28"/>
          <w:szCs w:val="28"/>
          <w:shd w:val="clear" w:color="auto" w:fill="FFFFFF"/>
        </w:rPr>
        <w:t xml:space="preserve"> Юго-восток, 1999. — 408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Калинкин В. М. Поэтонимосфера рассказа А.П.Чехова «Трагик» [Електронний ресурс] / В. М. Калинкин – Режим доступу </w:t>
      </w:r>
      <w:proofErr w:type="gramStart"/>
      <w:r w:rsidRPr="00E11705">
        <w:rPr>
          <w:rFonts w:ascii="Times New Roman" w:hAnsi="Times New Roman" w:cs="Times New Roman"/>
          <w:color w:val="000000" w:themeColor="text1"/>
          <w:sz w:val="28"/>
          <w:szCs w:val="28"/>
          <w:shd w:val="clear" w:color="auto" w:fill="FFFFFF"/>
        </w:rPr>
        <w:t>до</w:t>
      </w:r>
      <w:proofErr w:type="gramEnd"/>
      <w:r w:rsidRPr="00E11705">
        <w:rPr>
          <w:rFonts w:ascii="Times New Roman" w:hAnsi="Times New Roman" w:cs="Times New Roman"/>
          <w:color w:val="000000" w:themeColor="text1"/>
          <w:sz w:val="28"/>
          <w:szCs w:val="28"/>
          <w:shd w:val="clear" w:color="auto" w:fill="FFFFFF"/>
        </w:rPr>
        <w:t xml:space="preserve"> ресурсу: http://docplayer.ru/38681847-Poetonimosfera-rasskaza-a-p-chehova-tragik.html.</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Калінкін В. М. Теоретичні основи поетичної ономастики : автореф. дис. на здобуття наук. ступеня докт. філ. наук / Калінкін В. М. – Київ, 2000. – 35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Карпенко О. Ю. Концептуалізація антропонімійного сектору поетонімосфери циклу романі</w:t>
      </w:r>
      <w:proofErr w:type="gramStart"/>
      <w:r w:rsidRPr="00E11705">
        <w:rPr>
          <w:rFonts w:ascii="Times New Roman" w:hAnsi="Times New Roman" w:cs="Times New Roman"/>
          <w:color w:val="000000" w:themeColor="text1"/>
          <w:sz w:val="28"/>
          <w:szCs w:val="28"/>
          <w:shd w:val="clear" w:color="auto" w:fill="FFFFFF"/>
        </w:rPr>
        <w:t>в</w:t>
      </w:r>
      <w:proofErr w:type="gramEnd"/>
      <w:r w:rsidRPr="00E11705">
        <w:rPr>
          <w:rFonts w:ascii="Times New Roman" w:hAnsi="Times New Roman" w:cs="Times New Roman"/>
          <w:color w:val="000000" w:themeColor="text1"/>
          <w:sz w:val="28"/>
          <w:szCs w:val="28"/>
          <w:shd w:val="clear" w:color="auto" w:fill="FFFFFF"/>
        </w:rPr>
        <w:t xml:space="preserve"> </w:t>
      </w:r>
      <w:proofErr w:type="gramStart"/>
      <w:r w:rsidRPr="00E11705">
        <w:rPr>
          <w:rFonts w:ascii="Times New Roman" w:hAnsi="Times New Roman" w:cs="Times New Roman"/>
          <w:color w:val="000000" w:themeColor="text1"/>
          <w:sz w:val="28"/>
          <w:szCs w:val="28"/>
          <w:shd w:val="clear" w:color="auto" w:fill="FFFFFF"/>
        </w:rPr>
        <w:t>с</w:t>
      </w:r>
      <w:proofErr w:type="gramEnd"/>
      <w:r w:rsidRPr="00E11705">
        <w:rPr>
          <w:rFonts w:ascii="Times New Roman" w:hAnsi="Times New Roman" w:cs="Times New Roman"/>
          <w:color w:val="000000" w:themeColor="text1"/>
          <w:sz w:val="28"/>
          <w:szCs w:val="28"/>
          <w:shd w:val="clear" w:color="auto" w:fill="FFFFFF"/>
        </w:rPr>
        <w:t xml:space="preserve">. Мейер «сутінки» / О. Ю. Карпенко, </w:t>
      </w:r>
      <w:r w:rsidRPr="00E11705">
        <w:rPr>
          <w:rFonts w:ascii="Times New Roman" w:hAnsi="Times New Roman" w:cs="Times New Roman"/>
          <w:color w:val="000000" w:themeColor="text1"/>
          <w:sz w:val="28"/>
          <w:szCs w:val="28"/>
          <w:shd w:val="clear" w:color="auto" w:fill="FFFFFF"/>
        </w:rPr>
        <w:lastRenderedPageBreak/>
        <w:t>Л. М. Голубенко, В. В. Серебрякова. // Записки з ономастики. – 2017. – №20. – С. 117–135.</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Карпенко О. Ю. Про літературну ономастику та її функціональне наванаження [Електронний ресурс] / О. Ю. Карпенко. – 2000. – Режим доступу до ресурсу: http://karpenko.in.ua/wp-content/uploads/2013/02/Karpen4.pdf.</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Карпенко Ю. А. Функции соб</w:t>
      </w:r>
      <w:r w:rsidR="005041BD" w:rsidRPr="00E11705">
        <w:rPr>
          <w:rFonts w:ascii="Times New Roman" w:hAnsi="Times New Roman" w:cs="Times New Roman"/>
          <w:color w:val="000000" w:themeColor="text1"/>
          <w:sz w:val="28"/>
          <w:szCs w:val="28"/>
          <w:shd w:val="clear" w:color="auto" w:fill="FFFFFF"/>
        </w:rPr>
        <w:t>ственных имен в произведении Ю. </w:t>
      </w:r>
      <w:r w:rsidRPr="00E11705">
        <w:rPr>
          <w:rFonts w:ascii="Times New Roman" w:hAnsi="Times New Roman" w:cs="Times New Roman"/>
          <w:color w:val="000000" w:themeColor="text1"/>
          <w:sz w:val="28"/>
          <w:szCs w:val="28"/>
          <w:shd w:val="clear" w:color="auto" w:fill="FFFFFF"/>
        </w:rPr>
        <w:t>Олеши «Ни дня без строчки» / Юрий Александрович Карпенко // Язык и стиль произведений и. Э. Бабеля, Ю. К. Олеши, И. А. Ильфа и Е. П. Петрова : сб. науч. тр. / [отв. ред. Ю. А. Карпенко]. — К. : УМК ВО, 1991. — с. 83–95.</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Карпенко Ю. О. Ономастичні міркування [Елек</w:t>
      </w:r>
      <w:r w:rsidR="004D4A81">
        <w:rPr>
          <w:rFonts w:ascii="Times New Roman" w:hAnsi="Times New Roman" w:cs="Times New Roman"/>
          <w:color w:val="000000" w:themeColor="text1"/>
          <w:sz w:val="28"/>
          <w:szCs w:val="28"/>
          <w:shd w:val="clear" w:color="auto" w:fill="FFFFFF"/>
        </w:rPr>
        <w:t>тронний ресурс] / Ю. </w:t>
      </w:r>
      <w:r w:rsidRPr="00E11705">
        <w:rPr>
          <w:rFonts w:ascii="Times New Roman" w:hAnsi="Times New Roman" w:cs="Times New Roman"/>
          <w:color w:val="000000" w:themeColor="text1"/>
          <w:sz w:val="28"/>
          <w:szCs w:val="28"/>
          <w:shd w:val="clear" w:color="auto" w:fill="FFFFFF"/>
        </w:rPr>
        <w:t xml:space="preserve">О. Карпенко – Режим доступу до ресурсу: </w:t>
      </w:r>
      <w:hyperlink r:id="rId12" w:history="1">
        <w:r w:rsidRPr="00E11705">
          <w:rPr>
            <w:rStyle w:val="a3"/>
            <w:rFonts w:ascii="Times New Roman" w:hAnsi="Times New Roman" w:cs="Times New Roman"/>
            <w:color w:val="000000" w:themeColor="text1"/>
            <w:sz w:val="28"/>
            <w:szCs w:val="28"/>
            <w:u w:val="none"/>
            <w:shd w:val="clear" w:color="auto" w:fill="FFFFFF"/>
          </w:rPr>
          <w:t>http://karpenko.in.ua/wp-content/uploads/2012/12/2005-91.pdf</w:t>
        </w:r>
      </w:hyperlink>
      <w:r w:rsidRPr="00E11705">
        <w:rPr>
          <w:rFonts w:ascii="Times New Roman" w:hAnsi="Times New Roman" w:cs="Times New Roman"/>
          <w:color w:val="000000" w:themeColor="text1"/>
          <w:sz w:val="28"/>
          <w:szCs w:val="28"/>
          <w:shd w:val="clear" w:color="auto" w:fill="FFFFFF"/>
        </w:rPr>
        <w:t>.</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Карпенко Ю. О. Про антропонімію роману «Берестечко» Ліни Костенко [Електронний ресурс] / Ю. О. Карпенко. – 2001. – Режим доступу до ресурсу: http://karpenko.in.ua/wp-content/uploads/2013/01/Karpenko5.pdf.</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Карпенко Ю. О. </w:t>
      </w:r>
      <w:proofErr w:type="gramStart"/>
      <w:r w:rsidRPr="00E11705">
        <w:rPr>
          <w:rFonts w:ascii="Times New Roman" w:hAnsi="Times New Roman" w:cs="Times New Roman"/>
          <w:color w:val="000000" w:themeColor="text1"/>
          <w:sz w:val="28"/>
          <w:szCs w:val="28"/>
          <w:shd w:val="clear" w:color="auto" w:fill="FFFFFF"/>
        </w:rPr>
        <w:t>Про</w:t>
      </w:r>
      <w:proofErr w:type="gramEnd"/>
      <w:r w:rsidRPr="00E11705">
        <w:rPr>
          <w:rFonts w:ascii="Times New Roman" w:hAnsi="Times New Roman" w:cs="Times New Roman"/>
          <w:color w:val="000000" w:themeColor="text1"/>
          <w:sz w:val="28"/>
          <w:szCs w:val="28"/>
          <w:shd w:val="clear" w:color="auto" w:fill="FFFFFF"/>
        </w:rPr>
        <w:t xml:space="preserve"> </w:t>
      </w:r>
      <w:proofErr w:type="gramStart"/>
      <w:r w:rsidRPr="00E11705">
        <w:rPr>
          <w:rFonts w:ascii="Times New Roman" w:hAnsi="Times New Roman" w:cs="Times New Roman"/>
          <w:color w:val="000000" w:themeColor="text1"/>
          <w:sz w:val="28"/>
          <w:szCs w:val="28"/>
          <w:shd w:val="clear" w:color="auto" w:fill="FFFFFF"/>
        </w:rPr>
        <w:t>методолог</w:t>
      </w:r>
      <w:proofErr w:type="gramEnd"/>
      <w:r w:rsidRPr="00E11705">
        <w:rPr>
          <w:rFonts w:ascii="Times New Roman" w:hAnsi="Times New Roman" w:cs="Times New Roman"/>
          <w:color w:val="000000" w:themeColor="text1"/>
          <w:sz w:val="28"/>
          <w:szCs w:val="28"/>
          <w:shd w:val="clear" w:color="auto" w:fill="FFFFFF"/>
        </w:rPr>
        <w:t xml:space="preserve">ію та методику ономастики як науки [Електронний ресурс] / Ю. О. Карпенко // Записки з ономастики. – 2009. – Режим доступу </w:t>
      </w:r>
      <w:proofErr w:type="gramStart"/>
      <w:r w:rsidRPr="00E11705">
        <w:rPr>
          <w:rFonts w:ascii="Times New Roman" w:hAnsi="Times New Roman" w:cs="Times New Roman"/>
          <w:color w:val="000000" w:themeColor="text1"/>
          <w:sz w:val="28"/>
          <w:szCs w:val="28"/>
          <w:shd w:val="clear" w:color="auto" w:fill="FFFFFF"/>
        </w:rPr>
        <w:t>до</w:t>
      </w:r>
      <w:proofErr w:type="gramEnd"/>
      <w:r w:rsidRPr="00E11705">
        <w:rPr>
          <w:rFonts w:ascii="Times New Roman" w:hAnsi="Times New Roman" w:cs="Times New Roman"/>
          <w:color w:val="000000" w:themeColor="text1"/>
          <w:sz w:val="28"/>
          <w:szCs w:val="28"/>
          <w:shd w:val="clear" w:color="auto" w:fill="FFFFFF"/>
        </w:rPr>
        <w:t xml:space="preserve"> ресурсу: </w:t>
      </w:r>
      <w:hyperlink r:id="rId13" w:history="1">
        <w:r w:rsidRPr="00E11705">
          <w:rPr>
            <w:rStyle w:val="a3"/>
            <w:rFonts w:ascii="Times New Roman" w:hAnsi="Times New Roman" w:cs="Times New Roman"/>
            <w:color w:val="000000" w:themeColor="text1"/>
            <w:sz w:val="28"/>
            <w:szCs w:val="28"/>
            <w:u w:val="none"/>
            <w:shd w:val="clear" w:color="auto" w:fill="FFFFFF"/>
          </w:rPr>
          <w:t>http://karpenko.in.ua/wp-content/uploads/2012/12/KARPENKO_STATYA_040408.pdf</w:t>
        </w:r>
      </w:hyperlink>
      <w:r w:rsidRPr="00E11705">
        <w:rPr>
          <w:rFonts w:ascii="Times New Roman" w:hAnsi="Times New Roman" w:cs="Times New Roman"/>
          <w:color w:val="000000" w:themeColor="text1"/>
          <w:sz w:val="28"/>
          <w:szCs w:val="28"/>
          <w:shd w:val="clear" w:color="auto" w:fill="FFFFFF"/>
        </w:rPr>
        <w:t>.</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Карпенко Ю. О. Теоретичні засади розмежування власних і загальних назв / Ю. О. Карпенко. // Мовознавство. – 1975. – №4. – С. 47–50.</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Коваленко О. Ю. Авторський цикл Дж. К. Роулінг про Гаррі Поттера як літературний та </w:t>
      </w:r>
      <w:proofErr w:type="gramStart"/>
      <w:r w:rsidRPr="00E11705">
        <w:rPr>
          <w:rFonts w:ascii="Times New Roman" w:hAnsi="Times New Roman" w:cs="Times New Roman"/>
          <w:color w:val="000000" w:themeColor="text1"/>
          <w:sz w:val="28"/>
          <w:szCs w:val="28"/>
          <w:shd w:val="clear" w:color="auto" w:fill="FFFFFF"/>
        </w:rPr>
        <w:t>соц</w:t>
      </w:r>
      <w:proofErr w:type="gramEnd"/>
      <w:r w:rsidRPr="00E11705">
        <w:rPr>
          <w:rFonts w:ascii="Times New Roman" w:hAnsi="Times New Roman" w:cs="Times New Roman"/>
          <w:color w:val="000000" w:themeColor="text1"/>
          <w:sz w:val="28"/>
          <w:szCs w:val="28"/>
          <w:shd w:val="clear" w:color="auto" w:fill="FFFFFF"/>
        </w:rPr>
        <w:t>іокультурний феномен / О. Ю. Коваленко. // «Молодий вчений». – 2017. – №2(42). – С. 387–393.</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Кравченко Э. А. Теория поэтонимологии: современное состояние и перспективы [Електронний ресурс] / Э. А. Кравченко – Режим доступу </w:t>
      </w:r>
      <w:proofErr w:type="gramStart"/>
      <w:r w:rsidRPr="00E11705">
        <w:rPr>
          <w:rFonts w:ascii="Times New Roman" w:hAnsi="Times New Roman" w:cs="Times New Roman"/>
          <w:color w:val="000000" w:themeColor="text1"/>
          <w:sz w:val="28"/>
          <w:szCs w:val="28"/>
          <w:shd w:val="clear" w:color="auto" w:fill="FFFFFF"/>
        </w:rPr>
        <w:t>до</w:t>
      </w:r>
      <w:proofErr w:type="gramEnd"/>
      <w:r w:rsidRPr="00E11705">
        <w:rPr>
          <w:rFonts w:ascii="Times New Roman" w:hAnsi="Times New Roman" w:cs="Times New Roman"/>
          <w:color w:val="000000" w:themeColor="text1"/>
          <w:sz w:val="28"/>
          <w:szCs w:val="28"/>
          <w:shd w:val="clear" w:color="auto" w:fill="FFFFFF"/>
        </w:rPr>
        <w:t xml:space="preserve"> ресурсу: </w:t>
      </w:r>
      <w:hyperlink r:id="rId14" w:history="1">
        <w:r w:rsidRPr="00E11705">
          <w:rPr>
            <w:rStyle w:val="a3"/>
            <w:rFonts w:ascii="Times New Roman" w:hAnsi="Times New Roman" w:cs="Times New Roman"/>
            <w:color w:val="000000" w:themeColor="text1"/>
            <w:sz w:val="28"/>
            <w:szCs w:val="28"/>
            <w:u w:val="none"/>
            <w:shd w:val="clear" w:color="auto" w:fill="FFFFFF"/>
          </w:rPr>
          <w:t>file:///C:/Users/Лера/Music/3656-7349-1-SM%20(4).pdf</w:t>
        </w:r>
      </w:hyperlink>
      <w:r w:rsidRPr="00E11705">
        <w:rPr>
          <w:rFonts w:ascii="Times New Roman" w:hAnsi="Times New Roman" w:cs="Times New Roman"/>
          <w:color w:val="000000" w:themeColor="text1"/>
          <w:sz w:val="28"/>
          <w:szCs w:val="28"/>
          <w:shd w:val="clear" w:color="auto" w:fill="FFFFFF"/>
        </w:rPr>
        <w:t>.</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lastRenderedPageBreak/>
        <w:t xml:space="preserve"> Крупеньова Т. І. Специфіка антропонім</w:t>
      </w:r>
      <w:r w:rsidR="004D4A81">
        <w:rPr>
          <w:rFonts w:ascii="Times New Roman" w:hAnsi="Times New Roman" w:cs="Times New Roman"/>
          <w:color w:val="000000" w:themeColor="text1"/>
          <w:sz w:val="28"/>
          <w:szCs w:val="28"/>
          <w:shd w:val="clear" w:color="auto" w:fill="FFFFFF"/>
        </w:rPr>
        <w:t>ів у творах Оксани Забужко / Т. </w:t>
      </w:r>
      <w:r w:rsidRPr="00E11705">
        <w:rPr>
          <w:rFonts w:ascii="Times New Roman" w:hAnsi="Times New Roman" w:cs="Times New Roman"/>
          <w:color w:val="000000" w:themeColor="text1"/>
          <w:sz w:val="28"/>
          <w:szCs w:val="28"/>
          <w:shd w:val="clear" w:color="auto" w:fill="FFFFFF"/>
        </w:rPr>
        <w:t>І. Крупеньова. // Записки з ономастики. – 2011. – №14. – С. 119–125.</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Крупеньова Т. І. Функції власних </w:t>
      </w:r>
      <w:proofErr w:type="gramStart"/>
      <w:r w:rsidRPr="00E11705">
        <w:rPr>
          <w:rFonts w:ascii="Times New Roman" w:hAnsi="Times New Roman" w:cs="Times New Roman"/>
          <w:color w:val="000000" w:themeColor="text1"/>
          <w:sz w:val="28"/>
          <w:szCs w:val="28"/>
          <w:shd w:val="clear" w:color="auto" w:fill="FFFFFF"/>
        </w:rPr>
        <w:t>назв</w:t>
      </w:r>
      <w:proofErr w:type="gramEnd"/>
      <w:r w:rsidRPr="00E11705">
        <w:rPr>
          <w:rFonts w:ascii="Times New Roman" w:hAnsi="Times New Roman" w:cs="Times New Roman"/>
          <w:color w:val="000000" w:themeColor="text1"/>
          <w:sz w:val="28"/>
          <w:szCs w:val="28"/>
          <w:shd w:val="clear" w:color="auto" w:fill="FFFFFF"/>
        </w:rPr>
        <w:t xml:space="preserve"> у драматичній поемі Лесі Українки «Оргія» / Т. І. Крупеньова. // Записки з ономастики. – 2000. – №5. – С. 45–53.</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Литературная ономастика, или Поэтика онима. Методические указания к спецкурсу. Для студент</w:t>
      </w:r>
      <w:r w:rsidR="004D4A81">
        <w:rPr>
          <w:rFonts w:ascii="Times New Roman" w:hAnsi="Times New Roman" w:cs="Times New Roman"/>
          <w:color w:val="000000" w:themeColor="text1"/>
          <w:sz w:val="28"/>
          <w:szCs w:val="28"/>
          <w:shd w:val="clear" w:color="auto" w:fill="FFFFFF"/>
        </w:rPr>
        <w:t>ов филологических факультетов / В. </w:t>
      </w:r>
      <w:r w:rsidRPr="00E11705">
        <w:rPr>
          <w:rFonts w:ascii="Times New Roman" w:hAnsi="Times New Roman" w:cs="Times New Roman"/>
          <w:color w:val="000000" w:themeColor="text1"/>
          <w:sz w:val="28"/>
          <w:szCs w:val="28"/>
          <w:shd w:val="clear" w:color="auto" w:fill="FFFFFF"/>
        </w:rPr>
        <w:t>М. Калинкин. – Донецк, 2002. – 39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Лиу Т. С. Этимология имен </w:t>
      </w:r>
      <w:r w:rsidR="004D4A81">
        <w:rPr>
          <w:rFonts w:ascii="Times New Roman" w:hAnsi="Times New Roman" w:cs="Times New Roman"/>
          <w:color w:val="000000" w:themeColor="text1"/>
          <w:sz w:val="28"/>
          <w:szCs w:val="28"/>
          <w:shd w:val="clear" w:color="auto" w:fill="FFFFFF"/>
        </w:rPr>
        <w:t>и фамилий в «Гарри Поттере» Дж. </w:t>
      </w:r>
      <w:r w:rsidRPr="00E11705">
        <w:rPr>
          <w:rFonts w:ascii="Times New Roman" w:hAnsi="Times New Roman" w:cs="Times New Roman"/>
          <w:color w:val="000000" w:themeColor="text1"/>
          <w:sz w:val="28"/>
          <w:szCs w:val="28"/>
          <w:shd w:val="clear" w:color="auto" w:fill="FFFFFF"/>
        </w:rPr>
        <w:t xml:space="preserve">Роулинг / Т. С. Лиу, E. C. Дабдина. // Юный ученый. – 2015. – №3. – </w:t>
      </w:r>
      <w:r w:rsidR="003A2A70" w:rsidRPr="00E11705">
        <w:rPr>
          <w:rFonts w:ascii="Times New Roman" w:hAnsi="Times New Roman" w:cs="Times New Roman"/>
          <w:color w:val="000000" w:themeColor="text1"/>
          <w:sz w:val="28"/>
          <w:szCs w:val="28"/>
          <w:shd w:val="clear" w:color="auto" w:fill="FFFFFF"/>
        </w:rPr>
        <w:t>С. </w:t>
      </w:r>
      <w:r w:rsidRPr="00E11705">
        <w:rPr>
          <w:rFonts w:ascii="Times New Roman" w:hAnsi="Times New Roman" w:cs="Times New Roman"/>
          <w:color w:val="000000" w:themeColor="text1"/>
          <w:sz w:val="28"/>
          <w:szCs w:val="28"/>
          <w:shd w:val="clear" w:color="auto" w:fill="FFFFFF"/>
        </w:rPr>
        <w:t>37–38.</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Николаева Т. М. Имя: Семантическая аура / Т. М. Николаева. – Москва: Языки славянских культур, 2007. – 360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Одышева А. С. Феномен Гарри Поттера в современной культуре [Електронний ресурс] / А. С. Одышева – Режим доступу </w:t>
      </w:r>
      <w:proofErr w:type="gramStart"/>
      <w:r w:rsidRPr="00E11705">
        <w:rPr>
          <w:rFonts w:ascii="Times New Roman" w:hAnsi="Times New Roman" w:cs="Times New Roman"/>
          <w:color w:val="000000" w:themeColor="text1"/>
          <w:sz w:val="28"/>
          <w:szCs w:val="28"/>
          <w:shd w:val="clear" w:color="auto" w:fill="FFFFFF"/>
        </w:rPr>
        <w:t>до</w:t>
      </w:r>
      <w:proofErr w:type="gramEnd"/>
      <w:r w:rsidRPr="00E11705">
        <w:rPr>
          <w:rFonts w:ascii="Times New Roman" w:hAnsi="Times New Roman" w:cs="Times New Roman"/>
          <w:color w:val="000000" w:themeColor="text1"/>
          <w:sz w:val="28"/>
          <w:szCs w:val="28"/>
          <w:shd w:val="clear" w:color="auto" w:fill="FFFFFF"/>
        </w:rPr>
        <w:t xml:space="preserve"> ресурсу: </w:t>
      </w:r>
      <w:hyperlink r:id="rId15" w:history="1">
        <w:r w:rsidRPr="00E11705">
          <w:rPr>
            <w:rStyle w:val="a3"/>
            <w:rFonts w:ascii="Times New Roman" w:hAnsi="Times New Roman" w:cs="Times New Roman"/>
            <w:color w:val="000000" w:themeColor="text1"/>
            <w:sz w:val="28"/>
            <w:szCs w:val="28"/>
            <w:u w:val="none"/>
            <w:shd w:val="clear" w:color="auto" w:fill="FFFFFF"/>
          </w:rPr>
          <w:t>http://Zhurnal.lib.ru/o/odysheva_a_s/fenomenofharrypotter.shtml</w:t>
        </w:r>
      </w:hyperlink>
      <w:r w:rsidRPr="00E11705">
        <w:rPr>
          <w:rFonts w:ascii="Times New Roman" w:hAnsi="Times New Roman" w:cs="Times New Roman"/>
          <w:color w:val="000000" w:themeColor="text1"/>
          <w:sz w:val="28"/>
          <w:szCs w:val="28"/>
          <w:shd w:val="clear" w:color="auto" w:fill="FFFFFF"/>
        </w:rPr>
        <w:t>.</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Петренко О. Д. Проблеми методики вивчення літературної ономастики на основі дитячих творів Роалда Да</w:t>
      </w:r>
      <w:r w:rsidR="004D4A81">
        <w:rPr>
          <w:rFonts w:ascii="Times New Roman" w:hAnsi="Times New Roman" w:cs="Times New Roman"/>
          <w:color w:val="000000" w:themeColor="text1"/>
          <w:sz w:val="28"/>
          <w:szCs w:val="28"/>
          <w:shd w:val="clear" w:color="auto" w:fill="FFFFFF"/>
        </w:rPr>
        <w:t>ла [Електронний ресурс] / О. Д. </w:t>
      </w:r>
      <w:r w:rsidRPr="00E11705">
        <w:rPr>
          <w:rFonts w:ascii="Times New Roman" w:hAnsi="Times New Roman" w:cs="Times New Roman"/>
          <w:color w:val="000000" w:themeColor="text1"/>
          <w:sz w:val="28"/>
          <w:szCs w:val="28"/>
          <w:shd w:val="clear" w:color="auto" w:fill="FFFFFF"/>
        </w:rPr>
        <w:t xml:space="preserve">Петренко – Режим доступу </w:t>
      </w:r>
      <w:proofErr w:type="gramStart"/>
      <w:r w:rsidRPr="00E11705">
        <w:rPr>
          <w:rFonts w:ascii="Times New Roman" w:hAnsi="Times New Roman" w:cs="Times New Roman"/>
          <w:color w:val="000000" w:themeColor="text1"/>
          <w:sz w:val="28"/>
          <w:szCs w:val="28"/>
          <w:shd w:val="clear" w:color="auto" w:fill="FFFFFF"/>
        </w:rPr>
        <w:t>до</w:t>
      </w:r>
      <w:proofErr w:type="gramEnd"/>
      <w:r w:rsidRPr="00E11705">
        <w:rPr>
          <w:rFonts w:ascii="Times New Roman" w:hAnsi="Times New Roman" w:cs="Times New Roman"/>
          <w:color w:val="000000" w:themeColor="text1"/>
          <w:sz w:val="28"/>
          <w:szCs w:val="28"/>
          <w:shd w:val="clear" w:color="auto" w:fill="FFFFFF"/>
        </w:rPr>
        <w:t xml:space="preserve"> ресурсу: http://irbis-nbuv.gov.ua/cgi-bin/irbis_nbuv/cgiirbis_64.exe?C21COM=2&amp;I21DBN=UJRN&amp;P21DBN=UJRN&amp;IMAGE_FILE_DOWNLOAD=1&amp;Image_file_name=PDF/apftp_2013_6(3)__29.pdf.</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Плотникова А. В. Принципы и способы атрибуции имен собственных в произведениях жанра "фэнтези" : автореф. дис. на здобуття наук</w:t>
      </w:r>
      <w:proofErr w:type="gramStart"/>
      <w:r w:rsidRPr="00E11705">
        <w:rPr>
          <w:rFonts w:ascii="Times New Roman" w:hAnsi="Times New Roman" w:cs="Times New Roman"/>
          <w:color w:val="000000" w:themeColor="text1"/>
          <w:sz w:val="28"/>
          <w:szCs w:val="28"/>
          <w:shd w:val="clear" w:color="auto" w:fill="FFFFFF"/>
        </w:rPr>
        <w:t>.</w:t>
      </w:r>
      <w:proofErr w:type="gramEnd"/>
      <w:r w:rsidRPr="00E11705">
        <w:rPr>
          <w:rFonts w:ascii="Times New Roman" w:hAnsi="Times New Roman" w:cs="Times New Roman"/>
          <w:color w:val="000000" w:themeColor="text1"/>
          <w:sz w:val="28"/>
          <w:szCs w:val="28"/>
          <w:shd w:val="clear" w:color="auto" w:fill="FFFFFF"/>
        </w:rPr>
        <w:t xml:space="preserve"> </w:t>
      </w:r>
      <w:proofErr w:type="gramStart"/>
      <w:r w:rsidRPr="00E11705">
        <w:rPr>
          <w:rFonts w:ascii="Times New Roman" w:hAnsi="Times New Roman" w:cs="Times New Roman"/>
          <w:color w:val="000000" w:themeColor="text1"/>
          <w:sz w:val="28"/>
          <w:szCs w:val="28"/>
          <w:shd w:val="clear" w:color="auto" w:fill="FFFFFF"/>
        </w:rPr>
        <w:t>с</w:t>
      </w:r>
      <w:proofErr w:type="gramEnd"/>
      <w:r w:rsidRPr="00E11705">
        <w:rPr>
          <w:rFonts w:ascii="Times New Roman" w:hAnsi="Times New Roman" w:cs="Times New Roman"/>
          <w:color w:val="000000" w:themeColor="text1"/>
          <w:sz w:val="28"/>
          <w:szCs w:val="28"/>
          <w:shd w:val="clear" w:color="auto" w:fill="FFFFFF"/>
        </w:rPr>
        <w:t>тупеня канд. / Плотникова Анна Вячеславовна – Москва, 2010. – 20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Романченко А. П. Ономастичний прості</w:t>
      </w:r>
      <w:proofErr w:type="gramStart"/>
      <w:r w:rsidRPr="00E11705">
        <w:rPr>
          <w:rFonts w:ascii="Times New Roman" w:hAnsi="Times New Roman" w:cs="Times New Roman"/>
          <w:color w:val="000000" w:themeColor="text1"/>
          <w:sz w:val="28"/>
          <w:szCs w:val="28"/>
          <w:shd w:val="clear" w:color="auto" w:fill="FFFFFF"/>
        </w:rPr>
        <w:t>р</w:t>
      </w:r>
      <w:proofErr w:type="gramEnd"/>
      <w:r w:rsidRPr="00E11705">
        <w:rPr>
          <w:rFonts w:ascii="Times New Roman" w:hAnsi="Times New Roman" w:cs="Times New Roman"/>
          <w:color w:val="000000" w:themeColor="text1"/>
          <w:sz w:val="28"/>
          <w:szCs w:val="28"/>
          <w:shd w:val="clear" w:color="auto" w:fill="FFFFFF"/>
        </w:rPr>
        <w:t xml:space="preserve"> літературної казки Всеволода Нестайка / А. П. Романченко. // Записки з ономастики. – 2011. – №14. – С. 161–170.</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Скрипник Л. Г. Власні імена людей : слов.-довід. / Л. Г. Скрипник, Н.</w:t>
      </w:r>
      <w:r w:rsidRPr="00E11705">
        <w:rPr>
          <w:rFonts w:ascii="Times New Roman" w:hAnsi="Times New Roman" w:cs="Times New Roman"/>
          <w:color w:val="000000" w:themeColor="text1"/>
          <w:sz w:val="28"/>
          <w:szCs w:val="28"/>
          <w:shd w:val="clear" w:color="auto" w:fill="FFFFFF"/>
          <w:lang w:val="en-US"/>
        </w:rPr>
        <w:t> </w:t>
      </w:r>
      <w:r w:rsidRPr="00E11705">
        <w:rPr>
          <w:rFonts w:ascii="Times New Roman" w:hAnsi="Times New Roman" w:cs="Times New Roman"/>
          <w:color w:val="000000" w:themeColor="text1"/>
          <w:sz w:val="28"/>
          <w:szCs w:val="28"/>
          <w:shd w:val="clear" w:color="auto" w:fill="FFFFFF"/>
        </w:rPr>
        <w:t xml:space="preserve">П. Дзятківська ; ред. В. М. Русанівський; НАН України, Ін-т </w:t>
      </w:r>
      <w:r w:rsidRPr="00E11705">
        <w:rPr>
          <w:rFonts w:ascii="Times New Roman" w:hAnsi="Times New Roman" w:cs="Times New Roman"/>
          <w:color w:val="000000" w:themeColor="text1"/>
          <w:sz w:val="28"/>
          <w:szCs w:val="28"/>
          <w:shd w:val="clear" w:color="auto" w:fill="FFFFFF"/>
        </w:rPr>
        <w:lastRenderedPageBreak/>
        <w:t>мовознав. ім. О. О. Потебні. – 3-тє вид., випр. – Київ: Наук. думка, 2005. – 334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587A5B">
        <w:rPr>
          <w:rFonts w:ascii="Times New Roman" w:hAnsi="Times New Roman" w:cs="Times New Roman"/>
          <w:color w:val="000000" w:themeColor="text1"/>
          <w:sz w:val="28"/>
          <w:szCs w:val="28"/>
          <w:shd w:val="clear" w:color="auto" w:fill="FFFFFF"/>
        </w:rPr>
        <w:t xml:space="preserve"> </w:t>
      </w:r>
      <w:r w:rsidRPr="00E11705">
        <w:rPr>
          <w:rFonts w:ascii="Times New Roman" w:hAnsi="Times New Roman" w:cs="Times New Roman"/>
          <w:color w:val="000000" w:themeColor="text1"/>
          <w:sz w:val="28"/>
          <w:szCs w:val="28"/>
          <w:shd w:val="clear" w:color="auto" w:fill="FFFFFF"/>
        </w:rPr>
        <w:t>Суперанская А.</w:t>
      </w:r>
      <w:r w:rsidR="004D4A81">
        <w:rPr>
          <w:rFonts w:ascii="Times New Roman" w:hAnsi="Times New Roman" w:cs="Times New Roman"/>
          <w:color w:val="000000" w:themeColor="text1"/>
          <w:sz w:val="28"/>
          <w:szCs w:val="28"/>
          <w:shd w:val="clear" w:color="auto" w:fill="FFFFFF"/>
        </w:rPr>
        <w:t xml:space="preserve"> </w:t>
      </w:r>
      <w:r w:rsidRPr="00E11705">
        <w:rPr>
          <w:rFonts w:ascii="Times New Roman" w:hAnsi="Times New Roman" w:cs="Times New Roman"/>
          <w:color w:val="000000" w:themeColor="text1"/>
          <w:sz w:val="28"/>
          <w:szCs w:val="28"/>
          <w:shd w:val="clear" w:color="auto" w:fill="FFFFFF"/>
        </w:rPr>
        <w:t xml:space="preserve">В. Общая теория имени собственного. – </w:t>
      </w:r>
      <w:r w:rsidRPr="00E11705">
        <w:rPr>
          <w:rFonts w:ascii="Times New Roman" w:hAnsi="Times New Roman" w:cs="Times New Roman"/>
          <w:color w:val="000000" w:themeColor="text1"/>
          <w:sz w:val="28"/>
          <w:szCs w:val="28"/>
          <w:shd w:val="clear" w:color="auto" w:fill="FFFFFF"/>
        </w:rPr>
        <w:softHyphen/>
        <w:t>М.: Наука, 1973. – 366 с.</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Шотова-Ніколенко Г. В. Функ</w:t>
      </w:r>
      <w:r w:rsidR="004D4A81">
        <w:rPr>
          <w:rFonts w:ascii="Times New Roman" w:hAnsi="Times New Roman" w:cs="Times New Roman"/>
          <w:color w:val="000000" w:themeColor="text1"/>
          <w:sz w:val="28"/>
          <w:szCs w:val="28"/>
          <w:shd w:val="clear" w:color="auto" w:fill="FFFFFF"/>
        </w:rPr>
        <w:t>ції антропонімів у романі Ю. І. </w:t>
      </w:r>
      <w:r w:rsidRPr="00E11705">
        <w:rPr>
          <w:rFonts w:ascii="Times New Roman" w:hAnsi="Times New Roman" w:cs="Times New Roman"/>
          <w:color w:val="000000" w:themeColor="text1"/>
          <w:sz w:val="28"/>
          <w:szCs w:val="28"/>
          <w:shd w:val="clear" w:color="auto" w:fill="FFFFFF"/>
        </w:rPr>
        <w:t>Яновського «Майстер корабля» / Г. В. Шотова-Ніколенко. // Записки з ономастики. – 2002. – №6. – С. 123–128.</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rPr>
        <w:t xml:space="preserve"> Campbell M. Behind the name: etymology and history of first names [Електронний ресурс] / M. Campbell – Режим доступу до ресурсу: https://www.behindthename.com/info/names.</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69207D">
        <w:rPr>
          <w:rFonts w:ascii="Times New Roman" w:hAnsi="Times New Roman" w:cs="Times New Roman"/>
          <w:color w:val="000000" w:themeColor="text1"/>
          <w:sz w:val="28"/>
          <w:szCs w:val="28"/>
          <w:shd w:val="clear" w:color="auto" w:fill="FFFFFF"/>
          <w:lang w:val="ru-RU"/>
        </w:rPr>
        <w:t xml:space="preserve"> </w:t>
      </w:r>
      <w:r w:rsidR="00204EE3" w:rsidRPr="00E11705">
        <w:rPr>
          <w:rFonts w:ascii="Times New Roman" w:hAnsi="Times New Roman" w:cs="Times New Roman"/>
          <w:color w:val="000000" w:themeColor="text1"/>
          <w:sz w:val="28"/>
          <w:szCs w:val="28"/>
          <w:shd w:val="clear" w:color="auto" w:fill="FFFFFF"/>
        </w:rPr>
        <w:t>Ro</w:t>
      </w:r>
      <w:r w:rsidR="00204EE3" w:rsidRPr="00E11705">
        <w:rPr>
          <w:rFonts w:ascii="Times New Roman" w:hAnsi="Times New Roman" w:cs="Times New Roman"/>
          <w:color w:val="000000" w:themeColor="text1"/>
          <w:sz w:val="28"/>
          <w:szCs w:val="28"/>
          <w:shd w:val="clear" w:color="auto" w:fill="FFFFFF"/>
          <w:lang w:val="en-US"/>
        </w:rPr>
        <w:t>d</w:t>
      </w:r>
      <w:r w:rsidRPr="00E11705">
        <w:rPr>
          <w:rFonts w:ascii="Times New Roman" w:hAnsi="Times New Roman" w:cs="Times New Roman"/>
          <w:color w:val="000000" w:themeColor="text1"/>
          <w:sz w:val="28"/>
          <w:szCs w:val="28"/>
          <w:shd w:val="clear" w:color="auto" w:fill="FFFFFF"/>
        </w:rPr>
        <w:t>rigues M. G. The problem of the translation of proper names in Harry Potter and the Lord of the Rings [Електронни</w:t>
      </w:r>
      <w:r w:rsidR="00204EE3" w:rsidRPr="00E11705">
        <w:rPr>
          <w:rFonts w:ascii="Times New Roman" w:hAnsi="Times New Roman" w:cs="Times New Roman"/>
          <w:color w:val="000000" w:themeColor="text1"/>
          <w:sz w:val="28"/>
          <w:szCs w:val="28"/>
          <w:shd w:val="clear" w:color="auto" w:fill="FFFFFF"/>
        </w:rPr>
        <w:t>й ресурс] / Marta Gutierrez Ro</w:t>
      </w:r>
      <w:r w:rsidR="00204EE3" w:rsidRPr="00E11705">
        <w:rPr>
          <w:rFonts w:ascii="Times New Roman" w:hAnsi="Times New Roman" w:cs="Times New Roman"/>
          <w:color w:val="000000" w:themeColor="text1"/>
          <w:sz w:val="28"/>
          <w:szCs w:val="28"/>
          <w:shd w:val="clear" w:color="auto" w:fill="FFFFFF"/>
          <w:lang w:val="en-US"/>
        </w:rPr>
        <w:t>dr</w:t>
      </w:r>
      <w:r w:rsidRPr="00E11705">
        <w:rPr>
          <w:rFonts w:ascii="Times New Roman" w:hAnsi="Times New Roman" w:cs="Times New Roman"/>
          <w:color w:val="000000" w:themeColor="text1"/>
          <w:sz w:val="28"/>
          <w:szCs w:val="28"/>
          <w:shd w:val="clear" w:color="auto" w:fill="FFFFFF"/>
        </w:rPr>
        <w:t>igues – Режим доступу до ресурсу: https://dialnet.unirioja.es/descarga/articulo/974490.pdf.</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lang w:val="en-US"/>
        </w:rPr>
        <w:t xml:space="preserve"> </w:t>
      </w:r>
      <w:r w:rsidRPr="00E11705">
        <w:rPr>
          <w:rFonts w:ascii="Times New Roman" w:hAnsi="Times New Roman" w:cs="Times New Roman"/>
          <w:color w:val="000000" w:themeColor="text1"/>
          <w:sz w:val="28"/>
          <w:szCs w:val="28"/>
          <w:shd w:val="clear" w:color="auto" w:fill="FFFFFF"/>
        </w:rPr>
        <w:t xml:space="preserve">Rowling J. K. Harry Potter and the Chamber of Secrets / J. K. Rowling. – London: Bloomsbury, 1998. – 251 </w:t>
      </w:r>
      <w:r w:rsidRPr="00E11705">
        <w:rPr>
          <w:rFonts w:ascii="Times New Roman" w:hAnsi="Times New Roman" w:cs="Times New Roman"/>
          <w:color w:val="000000" w:themeColor="text1"/>
          <w:sz w:val="28"/>
          <w:szCs w:val="28"/>
          <w:shd w:val="clear" w:color="auto" w:fill="FFFFFF"/>
          <w:lang w:val="en-US"/>
        </w:rPr>
        <w:t>p.</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lang w:val="en-US"/>
        </w:rPr>
        <w:t xml:space="preserve"> </w:t>
      </w:r>
      <w:r w:rsidRPr="00E11705">
        <w:rPr>
          <w:rFonts w:ascii="Times New Roman" w:hAnsi="Times New Roman" w:cs="Times New Roman"/>
          <w:color w:val="000000" w:themeColor="text1"/>
          <w:sz w:val="28"/>
          <w:szCs w:val="28"/>
          <w:shd w:val="clear" w:color="auto" w:fill="FFFFFF"/>
        </w:rPr>
        <w:t xml:space="preserve">Rowling J. K. Harry Potter and the Deathly Hallows / J. K. Rowling. – London: Bloomsbury, 2007. – 610 </w:t>
      </w:r>
      <w:r w:rsidRPr="00E11705">
        <w:rPr>
          <w:rFonts w:ascii="Times New Roman" w:hAnsi="Times New Roman" w:cs="Times New Roman"/>
          <w:color w:val="000000" w:themeColor="text1"/>
          <w:sz w:val="28"/>
          <w:szCs w:val="28"/>
          <w:shd w:val="clear" w:color="auto" w:fill="FFFFFF"/>
          <w:lang w:val="en-US"/>
        </w:rPr>
        <w:t>p</w:t>
      </w:r>
      <w:r w:rsidRPr="00E11705">
        <w:rPr>
          <w:rFonts w:ascii="Times New Roman" w:hAnsi="Times New Roman" w:cs="Times New Roman"/>
          <w:color w:val="000000" w:themeColor="text1"/>
          <w:sz w:val="28"/>
          <w:szCs w:val="28"/>
          <w:shd w:val="clear" w:color="auto" w:fill="FFFFFF"/>
        </w:rPr>
        <w:t>.</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lang w:val="en-US"/>
        </w:rPr>
        <w:t xml:space="preserve"> </w:t>
      </w:r>
      <w:r w:rsidRPr="00E11705">
        <w:rPr>
          <w:rFonts w:ascii="Times New Roman" w:hAnsi="Times New Roman" w:cs="Times New Roman"/>
          <w:color w:val="000000" w:themeColor="text1"/>
          <w:sz w:val="28"/>
          <w:szCs w:val="28"/>
          <w:shd w:val="clear" w:color="auto" w:fill="FFFFFF"/>
        </w:rPr>
        <w:t xml:space="preserve">Rowling J. K. Harry Potter and the Goblet of Fire / J. K. Rowling. – London: Bloomsbury, 2000. – 636 </w:t>
      </w:r>
      <w:r w:rsidRPr="00E11705">
        <w:rPr>
          <w:rFonts w:ascii="Times New Roman" w:hAnsi="Times New Roman" w:cs="Times New Roman"/>
          <w:color w:val="000000" w:themeColor="text1"/>
          <w:sz w:val="28"/>
          <w:szCs w:val="28"/>
          <w:shd w:val="clear" w:color="auto" w:fill="FFFFFF"/>
          <w:lang w:val="en-US"/>
        </w:rPr>
        <w:t>p.</w:t>
      </w:r>
    </w:p>
    <w:p w:rsidR="001410D8" w:rsidRPr="00E11705" w:rsidRDefault="001410D8" w:rsidP="00E11705">
      <w:pPr>
        <w:pStyle w:val="a5"/>
        <w:numPr>
          <w:ilvl w:val="0"/>
          <w:numId w:val="6"/>
        </w:numPr>
        <w:spacing w:before="0" w:beforeAutospacing="0" w:after="0" w:afterAutospacing="0" w:line="360" w:lineRule="auto"/>
        <w:jc w:val="both"/>
        <w:rPr>
          <w:color w:val="000000" w:themeColor="text1"/>
          <w:sz w:val="28"/>
          <w:szCs w:val="28"/>
          <w:lang w:val="en-US"/>
        </w:rPr>
      </w:pPr>
      <w:r w:rsidRPr="00E11705">
        <w:rPr>
          <w:color w:val="000000" w:themeColor="text1"/>
          <w:sz w:val="28"/>
          <w:szCs w:val="28"/>
          <w:lang w:val="en-US"/>
        </w:rPr>
        <w:t xml:space="preserve"> Rowling J. K. Harry Potter and the Half-Blood Prince / J. K. Rowling. – London: Bloomsbury, 2005. – 607 p.</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lang w:val="en-US"/>
        </w:rPr>
        <w:t xml:space="preserve"> </w:t>
      </w:r>
      <w:r w:rsidRPr="00E11705">
        <w:rPr>
          <w:rFonts w:ascii="Times New Roman" w:hAnsi="Times New Roman" w:cs="Times New Roman"/>
          <w:color w:val="000000" w:themeColor="text1"/>
          <w:sz w:val="28"/>
          <w:szCs w:val="28"/>
          <w:shd w:val="clear" w:color="auto" w:fill="FFFFFF"/>
        </w:rPr>
        <w:t xml:space="preserve">Rowling J. K. Harry Potter and the Order of the Phoenix / J. K. Rowling. – London: Bloomsbury, 2003. – 766 </w:t>
      </w:r>
      <w:r w:rsidRPr="00E11705">
        <w:rPr>
          <w:rFonts w:ascii="Times New Roman" w:hAnsi="Times New Roman" w:cs="Times New Roman"/>
          <w:color w:val="000000" w:themeColor="text1"/>
          <w:sz w:val="28"/>
          <w:szCs w:val="28"/>
          <w:shd w:val="clear" w:color="auto" w:fill="FFFFFF"/>
          <w:lang w:val="en-US"/>
        </w:rPr>
        <w:t>p.</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lang w:val="en-US"/>
        </w:rPr>
        <w:t xml:space="preserve"> </w:t>
      </w:r>
      <w:r w:rsidRPr="00E11705">
        <w:rPr>
          <w:rFonts w:ascii="Times New Roman" w:hAnsi="Times New Roman" w:cs="Times New Roman"/>
          <w:color w:val="000000" w:themeColor="text1"/>
          <w:sz w:val="28"/>
          <w:szCs w:val="28"/>
          <w:shd w:val="clear" w:color="auto" w:fill="FFFFFF"/>
        </w:rPr>
        <w:t xml:space="preserve">Rowling J. K. Harry Potter and the Philosopher's Stone / J. K. Rowling. – London: Bloomsbury, 1997. – 223 </w:t>
      </w:r>
      <w:r w:rsidRPr="00E11705">
        <w:rPr>
          <w:rFonts w:ascii="Times New Roman" w:hAnsi="Times New Roman" w:cs="Times New Roman"/>
          <w:color w:val="000000" w:themeColor="text1"/>
          <w:sz w:val="28"/>
          <w:szCs w:val="28"/>
          <w:shd w:val="clear" w:color="auto" w:fill="FFFFFF"/>
          <w:lang w:val="en-US"/>
        </w:rPr>
        <w:t>p.</w:t>
      </w:r>
    </w:p>
    <w:p w:rsidR="001410D8" w:rsidRPr="00E11705" w:rsidRDefault="001410D8" w:rsidP="00E11705">
      <w:pPr>
        <w:pStyle w:val="a4"/>
        <w:numPr>
          <w:ilvl w:val="0"/>
          <w:numId w:val="6"/>
        </w:numPr>
        <w:spacing w:after="0" w:line="360" w:lineRule="auto"/>
        <w:jc w:val="both"/>
        <w:rPr>
          <w:rFonts w:ascii="Times New Roman" w:hAnsi="Times New Roman" w:cs="Times New Roman"/>
          <w:color w:val="000000" w:themeColor="text1"/>
          <w:sz w:val="28"/>
          <w:szCs w:val="28"/>
          <w:shd w:val="clear" w:color="auto" w:fill="FFFFFF"/>
        </w:rPr>
      </w:pPr>
      <w:r w:rsidRPr="00E11705">
        <w:rPr>
          <w:rFonts w:ascii="Times New Roman" w:hAnsi="Times New Roman" w:cs="Times New Roman"/>
          <w:color w:val="000000" w:themeColor="text1"/>
          <w:sz w:val="28"/>
          <w:szCs w:val="28"/>
          <w:shd w:val="clear" w:color="auto" w:fill="FFFFFF"/>
          <w:lang w:val="en-US"/>
        </w:rPr>
        <w:t xml:space="preserve"> Rowling J. K. Harry Potter and the Prisoner of Azkaban / J. K. Rowling. – London: Bloomsbury, 1999. – 317 p.</w:t>
      </w:r>
    </w:p>
    <w:p w:rsidR="001410D8" w:rsidRDefault="001410D8" w:rsidP="00E11705">
      <w:pPr>
        <w:spacing w:after="0" w:line="360" w:lineRule="auto"/>
        <w:jc w:val="both"/>
        <w:rPr>
          <w:rFonts w:ascii="Times New Roman" w:hAnsi="Times New Roman" w:cs="Times New Roman"/>
          <w:color w:val="000000" w:themeColor="text1"/>
          <w:sz w:val="28"/>
          <w:szCs w:val="28"/>
          <w:shd w:val="clear" w:color="auto" w:fill="FFFFFF"/>
        </w:rPr>
      </w:pPr>
    </w:p>
    <w:p w:rsidR="009C54D7" w:rsidRDefault="009C54D7" w:rsidP="00E11705">
      <w:pPr>
        <w:spacing w:after="0" w:line="360" w:lineRule="auto"/>
        <w:jc w:val="both"/>
        <w:rPr>
          <w:rFonts w:ascii="Times New Roman" w:hAnsi="Times New Roman" w:cs="Times New Roman"/>
          <w:color w:val="000000" w:themeColor="text1"/>
          <w:sz w:val="28"/>
          <w:szCs w:val="28"/>
          <w:shd w:val="clear" w:color="auto" w:fill="FFFFFF"/>
          <w:lang w:val="en-US"/>
        </w:rPr>
      </w:pPr>
    </w:p>
    <w:p w:rsidR="00E45288" w:rsidRPr="001F0242" w:rsidRDefault="00E45288" w:rsidP="00E45288">
      <w:pPr>
        <w:spacing w:after="0" w:line="360" w:lineRule="auto"/>
        <w:jc w:val="center"/>
        <w:rPr>
          <w:rFonts w:ascii="Times New Roman" w:hAnsi="Times New Roman" w:cs="Times New Roman"/>
          <w:b/>
          <w:sz w:val="28"/>
          <w:szCs w:val="28"/>
          <w:lang w:val="en-US"/>
        </w:rPr>
      </w:pPr>
      <w:r w:rsidRPr="001F0242">
        <w:rPr>
          <w:rFonts w:ascii="Times New Roman" w:hAnsi="Times New Roman" w:cs="Times New Roman"/>
          <w:b/>
          <w:sz w:val="28"/>
          <w:szCs w:val="28"/>
          <w:lang w:val="en-US"/>
        </w:rPr>
        <w:lastRenderedPageBreak/>
        <w:t>Summary</w:t>
      </w:r>
    </w:p>
    <w:p w:rsidR="00E45288" w:rsidRPr="001F0242" w:rsidRDefault="00E45288" w:rsidP="00E45288">
      <w:pPr>
        <w:spacing w:after="0" w:line="360" w:lineRule="auto"/>
        <w:jc w:val="both"/>
        <w:rPr>
          <w:rFonts w:ascii="Times New Roman" w:hAnsi="Times New Roman" w:cs="Times New Roman"/>
          <w:sz w:val="28"/>
          <w:szCs w:val="28"/>
          <w:lang w:val="en-US"/>
        </w:rPr>
      </w:pPr>
    </w:p>
    <w:p w:rsidR="00E45288" w:rsidRPr="001D3C97" w:rsidRDefault="00E45288" w:rsidP="00E45288">
      <w:pPr>
        <w:spacing w:after="0" w:line="360" w:lineRule="auto"/>
        <w:jc w:val="both"/>
        <w:rPr>
          <w:rFonts w:ascii="Times New Roman" w:hAnsi="Times New Roman" w:cs="Times New Roman"/>
          <w:sz w:val="28"/>
          <w:szCs w:val="28"/>
          <w:lang w:val="en-US"/>
        </w:rPr>
      </w:pPr>
      <w:r w:rsidRPr="001D3C97">
        <w:rPr>
          <w:rFonts w:ascii="Times New Roman" w:hAnsi="Times New Roman" w:cs="Times New Roman"/>
          <w:sz w:val="28"/>
          <w:szCs w:val="28"/>
          <w:lang w:val="en-US"/>
        </w:rPr>
        <w:t>The bachelor thesis is devoted to the problem of the analysis of anthroponyms within the magical world created by Joanne Rowling. In this paper the poetic aspect of the cycle of J. Rowling’s novels about Harry Potter is explored as an organized and complex system of interrelated proper names.</w:t>
      </w:r>
      <w:r>
        <w:rPr>
          <w:rFonts w:ascii="Times New Roman" w:hAnsi="Times New Roman" w:cs="Times New Roman"/>
          <w:sz w:val="28"/>
          <w:szCs w:val="28"/>
          <w:lang w:val="en-US"/>
        </w:rPr>
        <w:t xml:space="preserve"> </w:t>
      </w:r>
      <w:r w:rsidRPr="001D3C97">
        <w:rPr>
          <w:rFonts w:ascii="Times New Roman" w:hAnsi="Times New Roman" w:cs="Times New Roman"/>
          <w:sz w:val="28"/>
          <w:szCs w:val="28"/>
          <w:lang w:val="en-US"/>
        </w:rPr>
        <w:t xml:space="preserve"> </w:t>
      </w:r>
      <w:r>
        <w:rPr>
          <w:rFonts w:ascii="Times New Roman" w:hAnsi="Times New Roman" w:cs="Times New Roman"/>
          <w:sz w:val="28"/>
          <w:szCs w:val="28"/>
          <w:lang w:val="en-US"/>
        </w:rPr>
        <w:t>The object of this investigation</w:t>
      </w:r>
      <w:r w:rsidRPr="003C735F">
        <w:rPr>
          <w:rFonts w:ascii="Times New Roman" w:hAnsi="Times New Roman" w:cs="Times New Roman"/>
          <w:sz w:val="28"/>
          <w:szCs w:val="28"/>
          <w:lang w:val="en-US"/>
        </w:rPr>
        <w:t xml:space="preserve"> is the cycle of novels about Harry Pot</w:t>
      </w:r>
      <w:r>
        <w:rPr>
          <w:rFonts w:ascii="Times New Roman" w:hAnsi="Times New Roman" w:cs="Times New Roman"/>
          <w:sz w:val="28"/>
          <w:szCs w:val="28"/>
          <w:lang w:val="en-US"/>
        </w:rPr>
        <w:t>ter, which consists of 7 parts.</w:t>
      </w:r>
      <w:r>
        <w:rPr>
          <w:rFonts w:ascii="Times New Roman" w:hAnsi="Times New Roman" w:cs="Times New Roman"/>
          <w:sz w:val="28"/>
          <w:szCs w:val="28"/>
        </w:rPr>
        <w:t xml:space="preserve"> </w:t>
      </w:r>
      <w:r>
        <w:rPr>
          <w:rFonts w:ascii="Times New Roman" w:hAnsi="Times New Roman" w:cs="Times New Roman"/>
          <w:sz w:val="28"/>
          <w:szCs w:val="28"/>
          <w:lang w:val="en-US"/>
        </w:rPr>
        <w:t>The subject of the investigation</w:t>
      </w:r>
      <w:r w:rsidRPr="003C735F">
        <w:rPr>
          <w:rFonts w:ascii="Times New Roman" w:hAnsi="Times New Roman" w:cs="Times New Roman"/>
          <w:sz w:val="28"/>
          <w:szCs w:val="28"/>
          <w:lang w:val="en-US"/>
        </w:rPr>
        <w:t xml:space="preserve"> is the anthroponymic s</w:t>
      </w:r>
      <w:r>
        <w:rPr>
          <w:rFonts w:ascii="Times New Roman" w:hAnsi="Times New Roman" w:cs="Times New Roman"/>
          <w:sz w:val="28"/>
          <w:szCs w:val="28"/>
          <w:lang w:val="en-US"/>
        </w:rPr>
        <w:t>ector, as part of the poeton</w:t>
      </w:r>
      <w:r>
        <w:rPr>
          <w:rFonts w:ascii="Times New Roman" w:hAnsi="Times New Roman" w:cs="Times New Roman"/>
          <w:sz w:val="28"/>
          <w:szCs w:val="28"/>
        </w:rPr>
        <w:t xml:space="preserve">іміс </w:t>
      </w:r>
      <w:r>
        <w:rPr>
          <w:rFonts w:ascii="Times New Roman" w:hAnsi="Times New Roman" w:cs="Times New Roman"/>
          <w:sz w:val="28"/>
          <w:szCs w:val="28"/>
          <w:lang w:val="en-US"/>
        </w:rPr>
        <w:t>sphere of this cycle of novels</w:t>
      </w:r>
      <w:r w:rsidRPr="001D3C97">
        <w:rPr>
          <w:rFonts w:ascii="Times New Roman" w:hAnsi="Times New Roman" w:cs="Times New Roman"/>
          <w:sz w:val="28"/>
          <w:szCs w:val="28"/>
          <w:lang w:val="en-US"/>
        </w:rPr>
        <w:t>. The theoretical background of the project includes works of such scolars as O.Y. Karpenko, Y. O. Ka</w:t>
      </w:r>
      <w:r>
        <w:rPr>
          <w:rFonts w:ascii="Times New Roman" w:hAnsi="Times New Roman" w:cs="Times New Roman"/>
          <w:sz w:val="28"/>
          <w:szCs w:val="28"/>
          <w:lang w:val="en-US"/>
        </w:rPr>
        <w:t>rpenko, M. V. Buevska and M.V. </w:t>
      </w:r>
      <w:r w:rsidRPr="001D3C97">
        <w:rPr>
          <w:rFonts w:ascii="Times New Roman" w:hAnsi="Times New Roman" w:cs="Times New Roman"/>
          <w:sz w:val="28"/>
          <w:szCs w:val="28"/>
          <w:lang w:val="en-US"/>
        </w:rPr>
        <w:t>Kalinkin.</w:t>
      </w:r>
    </w:p>
    <w:p w:rsidR="00E45288" w:rsidRPr="001D3C97" w:rsidRDefault="00E45288" w:rsidP="00E45288">
      <w:pPr>
        <w:spacing w:after="0" w:line="360" w:lineRule="auto"/>
        <w:jc w:val="both"/>
        <w:rPr>
          <w:rFonts w:ascii="Times New Roman" w:hAnsi="Times New Roman" w:cs="Times New Roman"/>
          <w:sz w:val="28"/>
          <w:szCs w:val="28"/>
          <w:lang w:val="en-US"/>
        </w:rPr>
      </w:pPr>
      <w:r w:rsidRPr="001D3C97">
        <w:rPr>
          <w:rFonts w:ascii="Times New Roman" w:hAnsi="Times New Roman" w:cs="Times New Roman"/>
          <w:sz w:val="28"/>
          <w:szCs w:val="28"/>
          <w:lang w:val="en-US"/>
        </w:rPr>
        <w:t xml:space="preserve">          The first part of this graduation work is dedicated to the main theories of modern studies concerning the essence of the proper name, the perception of the poetonimic sphere and various approaches to the study of onomastics. The study of the literary characters’ names of their own is engaged in a new direction in onomastics, which has not yet received a generally accen</w:t>
      </w:r>
      <w:r>
        <w:rPr>
          <w:rFonts w:ascii="Times New Roman" w:hAnsi="Times New Roman" w:cs="Times New Roman"/>
          <w:sz w:val="28"/>
          <w:szCs w:val="28"/>
          <w:lang w:val="en-US"/>
        </w:rPr>
        <w:t>ted name. For its designation</w:t>
      </w:r>
      <w:proofErr w:type="gramStart"/>
      <w:r>
        <w:rPr>
          <w:rFonts w:ascii="Times New Roman" w:hAnsi="Times New Roman" w:cs="Times New Roman"/>
          <w:sz w:val="28"/>
          <w:szCs w:val="28"/>
          <w:lang w:val="en-US"/>
        </w:rPr>
        <w:t>,  s</w:t>
      </w:r>
      <w:r w:rsidRPr="001D3C97">
        <w:rPr>
          <w:rFonts w:ascii="Times New Roman" w:hAnsi="Times New Roman" w:cs="Times New Roman"/>
          <w:sz w:val="28"/>
          <w:szCs w:val="28"/>
          <w:lang w:val="en-US"/>
        </w:rPr>
        <w:t>cientists</w:t>
      </w:r>
      <w:proofErr w:type="gramEnd"/>
      <w:r w:rsidRPr="001D3C97">
        <w:rPr>
          <w:rFonts w:ascii="Times New Roman" w:hAnsi="Times New Roman" w:cs="Times New Roman"/>
          <w:sz w:val="28"/>
          <w:szCs w:val="28"/>
          <w:lang w:val="en-US"/>
        </w:rPr>
        <w:t xml:space="preserve"> use such terms as “literary onomastics”, “literary-artistic onomastics”, “poetic onomastics” etc. The definition and main chara</w:t>
      </w:r>
      <w:r>
        <w:rPr>
          <w:rFonts w:ascii="Times New Roman" w:hAnsi="Times New Roman" w:cs="Times New Roman"/>
          <w:sz w:val="28"/>
          <w:szCs w:val="28"/>
          <w:lang w:val="en-US"/>
        </w:rPr>
        <w:t>cteristic features of anthropony</w:t>
      </w:r>
      <w:r w:rsidRPr="001D3C97">
        <w:rPr>
          <w:rFonts w:ascii="Times New Roman" w:hAnsi="Times New Roman" w:cs="Times New Roman"/>
          <w:sz w:val="28"/>
          <w:szCs w:val="28"/>
          <w:lang w:val="en-US"/>
        </w:rPr>
        <w:t>ms as the main subject of the research is also described in this part.</w:t>
      </w:r>
    </w:p>
    <w:p w:rsidR="009C54D7" w:rsidRPr="00E45288" w:rsidRDefault="00E45288" w:rsidP="00E45288">
      <w:pPr>
        <w:spacing w:after="0" w:line="360" w:lineRule="auto"/>
        <w:ind w:firstLine="708"/>
        <w:jc w:val="both"/>
        <w:rPr>
          <w:rFonts w:ascii="Times New Roman" w:hAnsi="Times New Roman" w:cs="Times New Roman"/>
          <w:sz w:val="28"/>
          <w:szCs w:val="28"/>
          <w:lang w:val="en-US"/>
        </w:rPr>
      </w:pPr>
      <w:r w:rsidRPr="001D3C97">
        <w:rPr>
          <w:rFonts w:ascii="Times New Roman" w:hAnsi="Times New Roman" w:cs="Times New Roman"/>
          <w:sz w:val="28"/>
          <w:szCs w:val="28"/>
          <w:lang w:val="en-US"/>
        </w:rPr>
        <w:t xml:space="preserve">Practical application of the principles postulated in the first part is presented in the </w:t>
      </w:r>
      <w:r>
        <w:rPr>
          <w:rFonts w:ascii="Times New Roman" w:hAnsi="Times New Roman" w:cs="Times New Roman"/>
          <w:sz w:val="28"/>
          <w:szCs w:val="28"/>
          <w:lang w:val="en-US"/>
        </w:rPr>
        <w:t>second part of the investigation</w:t>
      </w:r>
      <w:r w:rsidRPr="001D3C97">
        <w:rPr>
          <w:rFonts w:ascii="Times New Roman" w:hAnsi="Times New Roman" w:cs="Times New Roman"/>
          <w:sz w:val="28"/>
          <w:szCs w:val="28"/>
          <w:lang w:val="en-US"/>
        </w:rPr>
        <w:t xml:space="preserve"> which contains the analysis of the proper names in the cycle of novels about Harry Potter. </w:t>
      </w:r>
      <w:r>
        <w:rPr>
          <w:rFonts w:ascii="Times New Roman" w:hAnsi="Times New Roman" w:cs="Times New Roman"/>
          <w:sz w:val="28"/>
          <w:szCs w:val="28"/>
          <w:lang w:val="en-US"/>
        </w:rPr>
        <w:t xml:space="preserve">One </w:t>
      </w:r>
      <w:r w:rsidRPr="001D3C97">
        <w:rPr>
          <w:rFonts w:ascii="Times New Roman" w:hAnsi="Times New Roman" w:cs="Times New Roman"/>
          <w:sz w:val="28"/>
          <w:szCs w:val="28"/>
          <w:lang w:val="en-US"/>
        </w:rPr>
        <w:t>of the most important issues that the author dedicated a lot of time to is the process o</w:t>
      </w:r>
      <w:r>
        <w:rPr>
          <w:rFonts w:ascii="Times New Roman" w:hAnsi="Times New Roman" w:cs="Times New Roman"/>
          <w:sz w:val="28"/>
          <w:szCs w:val="28"/>
          <w:lang w:val="en-US"/>
        </w:rPr>
        <w:t xml:space="preserve">f nominating the characters. </w:t>
      </w:r>
      <w:r w:rsidRPr="001D3C97">
        <w:rPr>
          <w:rFonts w:ascii="Times New Roman" w:hAnsi="Times New Roman" w:cs="Times New Roman"/>
          <w:sz w:val="28"/>
          <w:szCs w:val="28"/>
          <w:lang w:val="en-US"/>
        </w:rPr>
        <w:t>J. Rowling brings the space of the novel to reality, betraying the events described by the authenticity. In addition, anthroponyms also perform a number of other functions, the main of which are the</w:t>
      </w:r>
      <w:r>
        <w:rPr>
          <w:rFonts w:ascii="Times New Roman" w:hAnsi="Times New Roman" w:cs="Times New Roman"/>
          <w:sz w:val="28"/>
          <w:szCs w:val="28"/>
          <w:lang w:val="en-US"/>
        </w:rPr>
        <w:t xml:space="preserve"> function of identification and</w:t>
      </w:r>
      <w:r w:rsidRPr="001D3C97">
        <w:rPr>
          <w:rFonts w:ascii="Times New Roman" w:hAnsi="Times New Roman" w:cs="Times New Roman"/>
          <w:sz w:val="28"/>
          <w:szCs w:val="28"/>
          <w:lang w:val="en-US"/>
        </w:rPr>
        <w:t xml:space="preserve"> perspective.</w:t>
      </w:r>
      <w:r>
        <w:rPr>
          <w:rFonts w:ascii="Times New Roman" w:hAnsi="Times New Roman" w:cs="Times New Roman"/>
          <w:sz w:val="28"/>
          <w:szCs w:val="28"/>
          <w:lang w:val="en-US"/>
        </w:rPr>
        <w:t xml:space="preserve"> </w:t>
      </w:r>
      <w:r w:rsidRPr="001D3C97">
        <w:rPr>
          <w:rFonts w:ascii="Times New Roman" w:hAnsi="Times New Roman" w:cs="Times New Roman"/>
          <w:sz w:val="28"/>
          <w:szCs w:val="28"/>
          <w:lang w:val="en-US"/>
        </w:rPr>
        <w:t>Thus, we may conclude that the understanding of the proper names is essential for the understanding of the author’s ideas, attitude and subsequent plans concerning the main characters.</w:t>
      </w:r>
    </w:p>
    <w:sectPr w:rsidR="009C54D7" w:rsidRPr="00E45288" w:rsidSect="00454E1A">
      <w:headerReference w:type="default" r:id="rId16"/>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5F08" w:rsidRDefault="00825F08" w:rsidP="000C3162">
      <w:pPr>
        <w:spacing w:after="0" w:line="240" w:lineRule="auto"/>
      </w:pPr>
      <w:r>
        <w:separator/>
      </w:r>
    </w:p>
  </w:endnote>
  <w:endnote w:type="continuationSeparator" w:id="0">
    <w:p w:rsidR="00825F08" w:rsidRDefault="00825F08" w:rsidP="000C31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5F08" w:rsidRDefault="00825F08" w:rsidP="000C3162">
      <w:pPr>
        <w:spacing w:after="0" w:line="240" w:lineRule="auto"/>
      </w:pPr>
      <w:r>
        <w:separator/>
      </w:r>
    </w:p>
  </w:footnote>
  <w:footnote w:type="continuationSeparator" w:id="0">
    <w:p w:rsidR="00825F08" w:rsidRDefault="00825F08" w:rsidP="000C316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338033"/>
      <w:docPartObj>
        <w:docPartGallery w:val="Page Numbers (Top of Page)"/>
        <w:docPartUnique/>
      </w:docPartObj>
    </w:sdtPr>
    <w:sdtEndPr/>
    <w:sdtContent>
      <w:p w:rsidR="00FE1174" w:rsidRDefault="001361F0">
        <w:pPr>
          <w:pStyle w:val="a6"/>
          <w:jc w:val="right"/>
        </w:pPr>
        <w:r>
          <w:fldChar w:fldCharType="begin"/>
        </w:r>
        <w:r>
          <w:instrText xml:space="preserve"> PAGE   \* MERGEFORMAT </w:instrText>
        </w:r>
        <w:r>
          <w:fldChar w:fldCharType="separate"/>
        </w:r>
        <w:r>
          <w:rPr>
            <w:noProof/>
          </w:rPr>
          <w:t>6</w:t>
        </w:r>
        <w:r>
          <w:rPr>
            <w:noProof/>
          </w:rPr>
          <w:fldChar w:fldCharType="end"/>
        </w:r>
      </w:p>
    </w:sdtContent>
  </w:sdt>
  <w:p w:rsidR="009340F6" w:rsidRDefault="009340F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F6FC1"/>
    <w:multiLevelType w:val="hybridMultilevel"/>
    <w:tmpl w:val="1B9C7602"/>
    <w:lvl w:ilvl="0" w:tplc="A47CBCF0">
      <w:start w:val="1"/>
      <w:numFmt w:val="decimal"/>
      <w:lvlText w:val="%1."/>
      <w:lvlJc w:val="left"/>
      <w:pPr>
        <w:ind w:left="720" w:hanging="360"/>
      </w:pPr>
      <w:rPr>
        <w:rFonts w:hint="default"/>
        <w:lang w:val="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6104B53"/>
    <w:multiLevelType w:val="hybridMultilevel"/>
    <w:tmpl w:val="EAD228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C553C72"/>
    <w:multiLevelType w:val="hybridMultilevel"/>
    <w:tmpl w:val="8D64AFEC"/>
    <w:lvl w:ilvl="0" w:tplc="95F44F24">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38224C1"/>
    <w:multiLevelType w:val="hybridMultilevel"/>
    <w:tmpl w:val="4F4EE7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7BE0A39"/>
    <w:multiLevelType w:val="hybridMultilevel"/>
    <w:tmpl w:val="B50AC1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A31643A"/>
    <w:multiLevelType w:val="hybridMultilevel"/>
    <w:tmpl w:val="E02EEA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6273C16"/>
    <w:multiLevelType w:val="hybridMultilevel"/>
    <w:tmpl w:val="E5906E2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2254D9C"/>
    <w:multiLevelType w:val="hybridMultilevel"/>
    <w:tmpl w:val="35DA673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659E2D6E"/>
    <w:multiLevelType w:val="hybridMultilevel"/>
    <w:tmpl w:val="345282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6076FB4"/>
    <w:multiLevelType w:val="hybridMultilevel"/>
    <w:tmpl w:val="163406D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7A5D12FB"/>
    <w:multiLevelType w:val="hybridMultilevel"/>
    <w:tmpl w:val="89F879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1"/>
  </w:num>
  <w:num w:numId="4">
    <w:abstractNumId w:val="6"/>
  </w:num>
  <w:num w:numId="5">
    <w:abstractNumId w:val="9"/>
  </w:num>
  <w:num w:numId="6">
    <w:abstractNumId w:val="0"/>
  </w:num>
  <w:num w:numId="7">
    <w:abstractNumId w:val="2"/>
  </w:num>
  <w:num w:numId="8">
    <w:abstractNumId w:val="10"/>
  </w:num>
  <w:num w:numId="9">
    <w:abstractNumId w:val="4"/>
  </w:num>
  <w:num w:numId="10">
    <w:abstractNumId w:val="7"/>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708B"/>
    <w:rsid w:val="000125A9"/>
    <w:rsid w:val="00031A7B"/>
    <w:rsid w:val="00032326"/>
    <w:rsid w:val="00033A7B"/>
    <w:rsid w:val="00055209"/>
    <w:rsid w:val="00057CA2"/>
    <w:rsid w:val="00094994"/>
    <w:rsid w:val="000A2658"/>
    <w:rsid w:val="000B0C74"/>
    <w:rsid w:val="000C3162"/>
    <w:rsid w:val="000F4238"/>
    <w:rsid w:val="000F60FA"/>
    <w:rsid w:val="00101DDB"/>
    <w:rsid w:val="00104A1E"/>
    <w:rsid w:val="00124904"/>
    <w:rsid w:val="001361F0"/>
    <w:rsid w:val="001410D8"/>
    <w:rsid w:val="00174535"/>
    <w:rsid w:val="001C68ED"/>
    <w:rsid w:val="001C6DCA"/>
    <w:rsid w:val="00204EE3"/>
    <w:rsid w:val="002401E1"/>
    <w:rsid w:val="002461D2"/>
    <w:rsid w:val="00286332"/>
    <w:rsid w:val="00291506"/>
    <w:rsid w:val="00295B47"/>
    <w:rsid w:val="002A39AB"/>
    <w:rsid w:val="002C105F"/>
    <w:rsid w:val="002C6E1D"/>
    <w:rsid w:val="002F3035"/>
    <w:rsid w:val="003443F8"/>
    <w:rsid w:val="00392429"/>
    <w:rsid w:val="00397CEC"/>
    <w:rsid w:val="003A2A70"/>
    <w:rsid w:val="003E7511"/>
    <w:rsid w:val="0043134D"/>
    <w:rsid w:val="00454E1A"/>
    <w:rsid w:val="00455151"/>
    <w:rsid w:val="004671C2"/>
    <w:rsid w:val="004971CE"/>
    <w:rsid w:val="004A7DFC"/>
    <w:rsid w:val="004C38C3"/>
    <w:rsid w:val="004D1DCB"/>
    <w:rsid w:val="004D2170"/>
    <w:rsid w:val="004D4A81"/>
    <w:rsid w:val="005041BD"/>
    <w:rsid w:val="00504604"/>
    <w:rsid w:val="00521F50"/>
    <w:rsid w:val="005300D7"/>
    <w:rsid w:val="00587A5B"/>
    <w:rsid w:val="005A232C"/>
    <w:rsid w:val="005D5C7B"/>
    <w:rsid w:val="005E47BB"/>
    <w:rsid w:val="006266E0"/>
    <w:rsid w:val="00636ED7"/>
    <w:rsid w:val="0064030E"/>
    <w:rsid w:val="00673527"/>
    <w:rsid w:val="00681F58"/>
    <w:rsid w:val="0069207D"/>
    <w:rsid w:val="006B4CDF"/>
    <w:rsid w:val="006C14A1"/>
    <w:rsid w:val="006D4178"/>
    <w:rsid w:val="007364F1"/>
    <w:rsid w:val="00742951"/>
    <w:rsid w:val="00791D35"/>
    <w:rsid w:val="00795D35"/>
    <w:rsid w:val="007A171A"/>
    <w:rsid w:val="007B7C82"/>
    <w:rsid w:val="007E29E4"/>
    <w:rsid w:val="007E6249"/>
    <w:rsid w:val="00825F08"/>
    <w:rsid w:val="0083105A"/>
    <w:rsid w:val="00844E3F"/>
    <w:rsid w:val="00882C31"/>
    <w:rsid w:val="008A07D3"/>
    <w:rsid w:val="008A1077"/>
    <w:rsid w:val="008E35A2"/>
    <w:rsid w:val="009340F6"/>
    <w:rsid w:val="00962B3D"/>
    <w:rsid w:val="0099664C"/>
    <w:rsid w:val="00996E7A"/>
    <w:rsid w:val="009C1EC8"/>
    <w:rsid w:val="009C54D7"/>
    <w:rsid w:val="009E441B"/>
    <w:rsid w:val="009F3DFD"/>
    <w:rsid w:val="00A076CA"/>
    <w:rsid w:val="00A133F8"/>
    <w:rsid w:val="00A578DF"/>
    <w:rsid w:val="00A81C41"/>
    <w:rsid w:val="00A82815"/>
    <w:rsid w:val="00A94586"/>
    <w:rsid w:val="00AD3FC0"/>
    <w:rsid w:val="00AD708B"/>
    <w:rsid w:val="00AF5424"/>
    <w:rsid w:val="00B0585D"/>
    <w:rsid w:val="00B063F4"/>
    <w:rsid w:val="00B118DE"/>
    <w:rsid w:val="00B50D87"/>
    <w:rsid w:val="00B85BF4"/>
    <w:rsid w:val="00BA5F15"/>
    <w:rsid w:val="00BA759C"/>
    <w:rsid w:val="00BC4E49"/>
    <w:rsid w:val="00C91ED4"/>
    <w:rsid w:val="00C97A01"/>
    <w:rsid w:val="00CE2C2E"/>
    <w:rsid w:val="00CE5382"/>
    <w:rsid w:val="00CF0CF5"/>
    <w:rsid w:val="00CF428F"/>
    <w:rsid w:val="00D632DD"/>
    <w:rsid w:val="00DB4F3C"/>
    <w:rsid w:val="00DD3B1D"/>
    <w:rsid w:val="00E11705"/>
    <w:rsid w:val="00E45288"/>
    <w:rsid w:val="00E96DE3"/>
    <w:rsid w:val="00ED1076"/>
    <w:rsid w:val="00ED409D"/>
    <w:rsid w:val="00F30DF1"/>
    <w:rsid w:val="00F913CF"/>
    <w:rsid w:val="00FB64F3"/>
    <w:rsid w:val="00FE04A7"/>
    <w:rsid w:val="00FE1174"/>
    <w:rsid w:val="00FE4860"/>
    <w:rsid w:val="00FE66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578DF"/>
    <w:rPr>
      <w:color w:val="0000FF" w:themeColor="hyperlink"/>
      <w:u w:val="single"/>
    </w:rPr>
  </w:style>
  <w:style w:type="paragraph" w:styleId="a4">
    <w:name w:val="List Paragraph"/>
    <w:basedOn w:val="a"/>
    <w:uiPriority w:val="34"/>
    <w:qFormat/>
    <w:rsid w:val="00101DDB"/>
    <w:pPr>
      <w:ind w:left="720"/>
      <w:contextualSpacing/>
    </w:pPr>
  </w:style>
  <w:style w:type="paragraph" w:styleId="a5">
    <w:name w:val="Normal (Web)"/>
    <w:basedOn w:val="a"/>
    <w:uiPriority w:val="99"/>
    <w:unhideWhenUsed/>
    <w:rsid w:val="00C97A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0C316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C3162"/>
  </w:style>
  <w:style w:type="paragraph" w:styleId="a8">
    <w:name w:val="footer"/>
    <w:basedOn w:val="a"/>
    <w:link w:val="a9"/>
    <w:uiPriority w:val="99"/>
    <w:semiHidden/>
    <w:unhideWhenUsed/>
    <w:rsid w:val="000C3162"/>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0C316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578DF"/>
    <w:rPr>
      <w:color w:val="0000FF" w:themeColor="hyperlink"/>
      <w:u w:val="single"/>
    </w:rPr>
  </w:style>
  <w:style w:type="paragraph" w:styleId="a4">
    <w:name w:val="List Paragraph"/>
    <w:basedOn w:val="a"/>
    <w:uiPriority w:val="34"/>
    <w:qFormat/>
    <w:rsid w:val="00101DDB"/>
    <w:pPr>
      <w:ind w:left="720"/>
      <w:contextualSpacing/>
    </w:pPr>
  </w:style>
  <w:style w:type="paragraph" w:styleId="a5">
    <w:name w:val="Normal (Web)"/>
    <w:basedOn w:val="a"/>
    <w:uiPriority w:val="99"/>
    <w:unhideWhenUsed/>
    <w:rsid w:val="00C97A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0C316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C3162"/>
  </w:style>
  <w:style w:type="paragraph" w:styleId="a8">
    <w:name w:val="footer"/>
    <w:basedOn w:val="a"/>
    <w:link w:val="a9"/>
    <w:uiPriority w:val="99"/>
    <w:semiHidden/>
    <w:unhideWhenUsed/>
    <w:rsid w:val="000C3162"/>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0C31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116955">
      <w:bodyDiv w:val="1"/>
      <w:marLeft w:val="0"/>
      <w:marRight w:val="0"/>
      <w:marTop w:val="0"/>
      <w:marBottom w:val="0"/>
      <w:divBdr>
        <w:top w:val="none" w:sz="0" w:space="0" w:color="auto"/>
        <w:left w:val="none" w:sz="0" w:space="0" w:color="auto"/>
        <w:bottom w:val="none" w:sz="0" w:space="0" w:color="auto"/>
        <w:right w:val="none" w:sz="0" w:space="0" w:color="auto"/>
      </w:divBdr>
      <w:divsChild>
        <w:div w:id="347997218">
          <w:marLeft w:val="0"/>
          <w:marRight w:val="0"/>
          <w:marTop w:val="0"/>
          <w:marBottom w:val="0"/>
          <w:divBdr>
            <w:top w:val="none" w:sz="0" w:space="0" w:color="auto"/>
            <w:left w:val="none" w:sz="0" w:space="0" w:color="auto"/>
            <w:bottom w:val="none" w:sz="0" w:space="0" w:color="auto"/>
            <w:right w:val="none" w:sz="0" w:space="0" w:color="auto"/>
          </w:divBdr>
        </w:div>
        <w:div w:id="362946120">
          <w:marLeft w:val="0"/>
          <w:marRight w:val="0"/>
          <w:marTop w:val="0"/>
          <w:marBottom w:val="0"/>
          <w:divBdr>
            <w:top w:val="none" w:sz="0" w:space="0" w:color="auto"/>
            <w:left w:val="none" w:sz="0" w:space="0" w:color="auto"/>
            <w:bottom w:val="none" w:sz="0" w:space="0" w:color="auto"/>
            <w:right w:val="none" w:sz="0" w:space="0" w:color="auto"/>
          </w:divBdr>
        </w:div>
        <w:div w:id="371078960">
          <w:marLeft w:val="0"/>
          <w:marRight w:val="0"/>
          <w:marTop w:val="0"/>
          <w:marBottom w:val="0"/>
          <w:divBdr>
            <w:top w:val="none" w:sz="0" w:space="0" w:color="auto"/>
            <w:left w:val="none" w:sz="0" w:space="0" w:color="auto"/>
            <w:bottom w:val="none" w:sz="0" w:space="0" w:color="auto"/>
            <w:right w:val="none" w:sz="0" w:space="0" w:color="auto"/>
          </w:divBdr>
        </w:div>
        <w:div w:id="627861462">
          <w:marLeft w:val="0"/>
          <w:marRight w:val="0"/>
          <w:marTop w:val="0"/>
          <w:marBottom w:val="0"/>
          <w:divBdr>
            <w:top w:val="none" w:sz="0" w:space="0" w:color="auto"/>
            <w:left w:val="none" w:sz="0" w:space="0" w:color="auto"/>
            <w:bottom w:val="none" w:sz="0" w:space="0" w:color="auto"/>
            <w:right w:val="none" w:sz="0" w:space="0" w:color="auto"/>
          </w:divBdr>
        </w:div>
        <w:div w:id="1105074952">
          <w:marLeft w:val="0"/>
          <w:marRight w:val="0"/>
          <w:marTop w:val="0"/>
          <w:marBottom w:val="0"/>
          <w:divBdr>
            <w:top w:val="none" w:sz="0" w:space="0" w:color="auto"/>
            <w:left w:val="none" w:sz="0" w:space="0" w:color="auto"/>
            <w:bottom w:val="none" w:sz="0" w:space="0" w:color="auto"/>
            <w:right w:val="none" w:sz="0" w:space="0" w:color="auto"/>
          </w:divBdr>
        </w:div>
        <w:div w:id="1179543473">
          <w:marLeft w:val="0"/>
          <w:marRight w:val="0"/>
          <w:marTop w:val="0"/>
          <w:marBottom w:val="0"/>
          <w:divBdr>
            <w:top w:val="none" w:sz="0" w:space="0" w:color="auto"/>
            <w:left w:val="none" w:sz="0" w:space="0" w:color="auto"/>
            <w:bottom w:val="none" w:sz="0" w:space="0" w:color="auto"/>
            <w:right w:val="none" w:sz="0" w:space="0" w:color="auto"/>
          </w:divBdr>
        </w:div>
        <w:div w:id="1394810782">
          <w:marLeft w:val="0"/>
          <w:marRight w:val="0"/>
          <w:marTop w:val="0"/>
          <w:marBottom w:val="0"/>
          <w:divBdr>
            <w:top w:val="none" w:sz="0" w:space="0" w:color="auto"/>
            <w:left w:val="none" w:sz="0" w:space="0" w:color="auto"/>
            <w:bottom w:val="none" w:sz="0" w:space="0" w:color="auto"/>
            <w:right w:val="none" w:sz="0" w:space="0" w:color="auto"/>
          </w:divBdr>
        </w:div>
        <w:div w:id="1973896829">
          <w:marLeft w:val="0"/>
          <w:marRight w:val="0"/>
          <w:marTop w:val="0"/>
          <w:marBottom w:val="0"/>
          <w:divBdr>
            <w:top w:val="none" w:sz="0" w:space="0" w:color="auto"/>
            <w:left w:val="none" w:sz="0" w:space="0" w:color="auto"/>
            <w:bottom w:val="none" w:sz="0" w:space="0" w:color="auto"/>
            <w:right w:val="none" w:sz="0" w:space="0" w:color="auto"/>
          </w:divBdr>
        </w:div>
      </w:divsChild>
    </w:div>
    <w:div w:id="178398417">
      <w:bodyDiv w:val="1"/>
      <w:marLeft w:val="0"/>
      <w:marRight w:val="0"/>
      <w:marTop w:val="0"/>
      <w:marBottom w:val="0"/>
      <w:divBdr>
        <w:top w:val="none" w:sz="0" w:space="0" w:color="auto"/>
        <w:left w:val="none" w:sz="0" w:space="0" w:color="auto"/>
        <w:bottom w:val="none" w:sz="0" w:space="0" w:color="auto"/>
        <w:right w:val="none" w:sz="0" w:space="0" w:color="auto"/>
      </w:divBdr>
    </w:div>
    <w:div w:id="188417030">
      <w:bodyDiv w:val="1"/>
      <w:marLeft w:val="0"/>
      <w:marRight w:val="0"/>
      <w:marTop w:val="0"/>
      <w:marBottom w:val="0"/>
      <w:divBdr>
        <w:top w:val="none" w:sz="0" w:space="0" w:color="auto"/>
        <w:left w:val="none" w:sz="0" w:space="0" w:color="auto"/>
        <w:bottom w:val="none" w:sz="0" w:space="0" w:color="auto"/>
        <w:right w:val="none" w:sz="0" w:space="0" w:color="auto"/>
      </w:divBdr>
    </w:div>
    <w:div w:id="423458351">
      <w:bodyDiv w:val="1"/>
      <w:marLeft w:val="0"/>
      <w:marRight w:val="0"/>
      <w:marTop w:val="0"/>
      <w:marBottom w:val="0"/>
      <w:divBdr>
        <w:top w:val="none" w:sz="0" w:space="0" w:color="auto"/>
        <w:left w:val="none" w:sz="0" w:space="0" w:color="auto"/>
        <w:bottom w:val="none" w:sz="0" w:space="0" w:color="auto"/>
        <w:right w:val="none" w:sz="0" w:space="0" w:color="auto"/>
      </w:divBdr>
    </w:div>
    <w:div w:id="544873449">
      <w:bodyDiv w:val="1"/>
      <w:marLeft w:val="0"/>
      <w:marRight w:val="0"/>
      <w:marTop w:val="0"/>
      <w:marBottom w:val="0"/>
      <w:divBdr>
        <w:top w:val="none" w:sz="0" w:space="0" w:color="auto"/>
        <w:left w:val="none" w:sz="0" w:space="0" w:color="auto"/>
        <w:bottom w:val="none" w:sz="0" w:space="0" w:color="auto"/>
        <w:right w:val="none" w:sz="0" w:space="0" w:color="auto"/>
      </w:divBdr>
    </w:div>
    <w:div w:id="823468019">
      <w:bodyDiv w:val="1"/>
      <w:marLeft w:val="0"/>
      <w:marRight w:val="0"/>
      <w:marTop w:val="0"/>
      <w:marBottom w:val="0"/>
      <w:divBdr>
        <w:top w:val="none" w:sz="0" w:space="0" w:color="auto"/>
        <w:left w:val="none" w:sz="0" w:space="0" w:color="auto"/>
        <w:bottom w:val="none" w:sz="0" w:space="0" w:color="auto"/>
        <w:right w:val="none" w:sz="0" w:space="0" w:color="auto"/>
      </w:divBdr>
    </w:div>
    <w:div w:id="1212689932">
      <w:bodyDiv w:val="1"/>
      <w:marLeft w:val="0"/>
      <w:marRight w:val="0"/>
      <w:marTop w:val="0"/>
      <w:marBottom w:val="0"/>
      <w:divBdr>
        <w:top w:val="none" w:sz="0" w:space="0" w:color="auto"/>
        <w:left w:val="none" w:sz="0" w:space="0" w:color="auto"/>
        <w:bottom w:val="none" w:sz="0" w:space="0" w:color="auto"/>
        <w:right w:val="none" w:sz="0" w:space="0" w:color="auto"/>
      </w:divBdr>
    </w:div>
    <w:div w:id="1450776693">
      <w:bodyDiv w:val="1"/>
      <w:marLeft w:val="0"/>
      <w:marRight w:val="0"/>
      <w:marTop w:val="0"/>
      <w:marBottom w:val="0"/>
      <w:divBdr>
        <w:top w:val="none" w:sz="0" w:space="0" w:color="auto"/>
        <w:left w:val="none" w:sz="0" w:space="0" w:color="auto"/>
        <w:bottom w:val="none" w:sz="0" w:space="0" w:color="auto"/>
        <w:right w:val="none" w:sz="0" w:space="0" w:color="auto"/>
      </w:divBdr>
    </w:div>
    <w:div w:id="1451509339">
      <w:bodyDiv w:val="1"/>
      <w:marLeft w:val="0"/>
      <w:marRight w:val="0"/>
      <w:marTop w:val="0"/>
      <w:marBottom w:val="0"/>
      <w:divBdr>
        <w:top w:val="none" w:sz="0" w:space="0" w:color="auto"/>
        <w:left w:val="none" w:sz="0" w:space="0" w:color="auto"/>
        <w:bottom w:val="none" w:sz="0" w:space="0" w:color="auto"/>
        <w:right w:val="none" w:sz="0" w:space="0" w:color="auto"/>
      </w:divBdr>
      <w:divsChild>
        <w:div w:id="453327010">
          <w:marLeft w:val="0"/>
          <w:marRight w:val="0"/>
          <w:marTop w:val="0"/>
          <w:marBottom w:val="0"/>
          <w:divBdr>
            <w:top w:val="none" w:sz="0" w:space="0" w:color="auto"/>
            <w:left w:val="none" w:sz="0" w:space="0" w:color="auto"/>
            <w:bottom w:val="none" w:sz="0" w:space="0" w:color="auto"/>
            <w:right w:val="none" w:sz="0" w:space="0" w:color="auto"/>
          </w:divBdr>
        </w:div>
        <w:div w:id="823745471">
          <w:marLeft w:val="0"/>
          <w:marRight w:val="0"/>
          <w:marTop w:val="0"/>
          <w:marBottom w:val="0"/>
          <w:divBdr>
            <w:top w:val="none" w:sz="0" w:space="0" w:color="auto"/>
            <w:left w:val="none" w:sz="0" w:space="0" w:color="auto"/>
            <w:bottom w:val="none" w:sz="0" w:space="0" w:color="auto"/>
            <w:right w:val="none" w:sz="0" w:space="0" w:color="auto"/>
          </w:divBdr>
        </w:div>
        <w:div w:id="899366162">
          <w:marLeft w:val="0"/>
          <w:marRight w:val="0"/>
          <w:marTop w:val="0"/>
          <w:marBottom w:val="0"/>
          <w:divBdr>
            <w:top w:val="none" w:sz="0" w:space="0" w:color="auto"/>
            <w:left w:val="none" w:sz="0" w:space="0" w:color="auto"/>
            <w:bottom w:val="none" w:sz="0" w:space="0" w:color="auto"/>
            <w:right w:val="none" w:sz="0" w:space="0" w:color="auto"/>
          </w:divBdr>
        </w:div>
        <w:div w:id="1090397361">
          <w:marLeft w:val="0"/>
          <w:marRight w:val="0"/>
          <w:marTop w:val="0"/>
          <w:marBottom w:val="0"/>
          <w:divBdr>
            <w:top w:val="none" w:sz="0" w:space="0" w:color="auto"/>
            <w:left w:val="none" w:sz="0" w:space="0" w:color="auto"/>
            <w:bottom w:val="none" w:sz="0" w:space="0" w:color="auto"/>
            <w:right w:val="none" w:sz="0" w:space="0" w:color="auto"/>
          </w:divBdr>
        </w:div>
        <w:div w:id="1482499277">
          <w:marLeft w:val="0"/>
          <w:marRight w:val="0"/>
          <w:marTop w:val="0"/>
          <w:marBottom w:val="0"/>
          <w:divBdr>
            <w:top w:val="none" w:sz="0" w:space="0" w:color="auto"/>
            <w:left w:val="none" w:sz="0" w:space="0" w:color="auto"/>
            <w:bottom w:val="none" w:sz="0" w:space="0" w:color="auto"/>
            <w:right w:val="none" w:sz="0" w:space="0" w:color="auto"/>
          </w:divBdr>
        </w:div>
        <w:div w:id="2106344547">
          <w:marLeft w:val="0"/>
          <w:marRight w:val="0"/>
          <w:marTop w:val="0"/>
          <w:marBottom w:val="0"/>
          <w:divBdr>
            <w:top w:val="none" w:sz="0" w:space="0" w:color="auto"/>
            <w:left w:val="none" w:sz="0" w:space="0" w:color="auto"/>
            <w:bottom w:val="none" w:sz="0" w:space="0" w:color="auto"/>
            <w:right w:val="none" w:sz="0" w:space="0" w:color="auto"/>
          </w:divBdr>
        </w:div>
      </w:divsChild>
    </w:div>
    <w:div w:id="1457675935">
      <w:bodyDiv w:val="1"/>
      <w:marLeft w:val="0"/>
      <w:marRight w:val="0"/>
      <w:marTop w:val="0"/>
      <w:marBottom w:val="0"/>
      <w:divBdr>
        <w:top w:val="none" w:sz="0" w:space="0" w:color="auto"/>
        <w:left w:val="none" w:sz="0" w:space="0" w:color="auto"/>
        <w:bottom w:val="none" w:sz="0" w:space="0" w:color="auto"/>
        <w:right w:val="none" w:sz="0" w:space="0" w:color="auto"/>
      </w:divBdr>
    </w:div>
    <w:div w:id="1463184752">
      <w:bodyDiv w:val="1"/>
      <w:marLeft w:val="0"/>
      <w:marRight w:val="0"/>
      <w:marTop w:val="0"/>
      <w:marBottom w:val="0"/>
      <w:divBdr>
        <w:top w:val="none" w:sz="0" w:space="0" w:color="auto"/>
        <w:left w:val="none" w:sz="0" w:space="0" w:color="auto"/>
        <w:bottom w:val="none" w:sz="0" w:space="0" w:color="auto"/>
        <w:right w:val="none" w:sz="0" w:space="0" w:color="auto"/>
      </w:divBdr>
      <w:divsChild>
        <w:div w:id="239608043">
          <w:marLeft w:val="0"/>
          <w:marRight w:val="0"/>
          <w:marTop w:val="0"/>
          <w:marBottom w:val="0"/>
          <w:divBdr>
            <w:top w:val="none" w:sz="0" w:space="0" w:color="auto"/>
            <w:left w:val="none" w:sz="0" w:space="0" w:color="auto"/>
            <w:bottom w:val="none" w:sz="0" w:space="0" w:color="auto"/>
            <w:right w:val="none" w:sz="0" w:space="0" w:color="auto"/>
          </w:divBdr>
        </w:div>
        <w:div w:id="327249501">
          <w:marLeft w:val="0"/>
          <w:marRight w:val="0"/>
          <w:marTop w:val="0"/>
          <w:marBottom w:val="0"/>
          <w:divBdr>
            <w:top w:val="none" w:sz="0" w:space="0" w:color="auto"/>
            <w:left w:val="none" w:sz="0" w:space="0" w:color="auto"/>
            <w:bottom w:val="none" w:sz="0" w:space="0" w:color="auto"/>
            <w:right w:val="none" w:sz="0" w:space="0" w:color="auto"/>
          </w:divBdr>
        </w:div>
        <w:div w:id="432867752">
          <w:marLeft w:val="0"/>
          <w:marRight w:val="0"/>
          <w:marTop w:val="0"/>
          <w:marBottom w:val="0"/>
          <w:divBdr>
            <w:top w:val="none" w:sz="0" w:space="0" w:color="auto"/>
            <w:left w:val="none" w:sz="0" w:space="0" w:color="auto"/>
            <w:bottom w:val="none" w:sz="0" w:space="0" w:color="auto"/>
            <w:right w:val="none" w:sz="0" w:space="0" w:color="auto"/>
          </w:divBdr>
        </w:div>
        <w:div w:id="802306203">
          <w:marLeft w:val="0"/>
          <w:marRight w:val="0"/>
          <w:marTop w:val="0"/>
          <w:marBottom w:val="0"/>
          <w:divBdr>
            <w:top w:val="none" w:sz="0" w:space="0" w:color="auto"/>
            <w:left w:val="none" w:sz="0" w:space="0" w:color="auto"/>
            <w:bottom w:val="none" w:sz="0" w:space="0" w:color="auto"/>
            <w:right w:val="none" w:sz="0" w:space="0" w:color="auto"/>
          </w:divBdr>
        </w:div>
        <w:div w:id="903101726">
          <w:marLeft w:val="0"/>
          <w:marRight w:val="0"/>
          <w:marTop w:val="0"/>
          <w:marBottom w:val="0"/>
          <w:divBdr>
            <w:top w:val="none" w:sz="0" w:space="0" w:color="auto"/>
            <w:left w:val="none" w:sz="0" w:space="0" w:color="auto"/>
            <w:bottom w:val="none" w:sz="0" w:space="0" w:color="auto"/>
            <w:right w:val="none" w:sz="0" w:space="0" w:color="auto"/>
          </w:divBdr>
        </w:div>
        <w:div w:id="2000575772">
          <w:marLeft w:val="0"/>
          <w:marRight w:val="0"/>
          <w:marTop w:val="0"/>
          <w:marBottom w:val="0"/>
          <w:divBdr>
            <w:top w:val="none" w:sz="0" w:space="0" w:color="auto"/>
            <w:left w:val="none" w:sz="0" w:space="0" w:color="auto"/>
            <w:bottom w:val="none" w:sz="0" w:space="0" w:color="auto"/>
            <w:right w:val="none" w:sz="0" w:space="0" w:color="auto"/>
          </w:divBdr>
        </w:div>
      </w:divsChild>
    </w:div>
    <w:div w:id="1560246284">
      <w:bodyDiv w:val="1"/>
      <w:marLeft w:val="0"/>
      <w:marRight w:val="0"/>
      <w:marTop w:val="0"/>
      <w:marBottom w:val="0"/>
      <w:divBdr>
        <w:top w:val="none" w:sz="0" w:space="0" w:color="auto"/>
        <w:left w:val="none" w:sz="0" w:space="0" w:color="auto"/>
        <w:bottom w:val="none" w:sz="0" w:space="0" w:color="auto"/>
        <w:right w:val="none" w:sz="0" w:space="0" w:color="auto"/>
      </w:divBdr>
    </w:div>
    <w:div w:id="1565027140">
      <w:bodyDiv w:val="1"/>
      <w:marLeft w:val="0"/>
      <w:marRight w:val="0"/>
      <w:marTop w:val="0"/>
      <w:marBottom w:val="0"/>
      <w:divBdr>
        <w:top w:val="none" w:sz="0" w:space="0" w:color="auto"/>
        <w:left w:val="none" w:sz="0" w:space="0" w:color="auto"/>
        <w:bottom w:val="none" w:sz="0" w:space="0" w:color="auto"/>
        <w:right w:val="none" w:sz="0" w:space="0" w:color="auto"/>
      </w:divBdr>
    </w:div>
    <w:div w:id="1594507537">
      <w:bodyDiv w:val="1"/>
      <w:marLeft w:val="0"/>
      <w:marRight w:val="0"/>
      <w:marTop w:val="0"/>
      <w:marBottom w:val="0"/>
      <w:divBdr>
        <w:top w:val="none" w:sz="0" w:space="0" w:color="auto"/>
        <w:left w:val="none" w:sz="0" w:space="0" w:color="auto"/>
        <w:bottom w:val="none" w:sz="0" w:space="0" w:color="auto"/>
        <w:right w:val="none" w:sz="0" w:space="0" w:color="auto"/>
      </w:divBdr>
    </w:div>
    <w:div w:id="1665232617">
      <w:bodyDiv w:val="1"/>
      <w:marLeft w:val="0"/>
      <w:marRight w:val="0"/>
      <w:marTop w:val="0"/>
      <w:marBottom w:val="0"/>
      <w:divBdr>
        <w:top w:val="none" w:sz="0" w:space="0" w:color="auto"/>
        <w:left w:val="none" w:sz="0" w:space="0" w:color="auto"/>
        <w:bottom w:val="none" w:sz="0" w:space="0" w:color="auto"/>
        <w:right w:val="none" w:sz="0" w:space="0" w:color="auto"/>
      </w:divBdr>
    </w:div>
    <w:div w:id="1751611576">
      <w:bodyDiv w:val="1"/>
      <w:marLeft w:val="0"/>
      <w:marRight w:val="0"/>
      <w:marTop w:val="0"/>
      <w:marBottom w:val="0"/>
      <w:divBdr>
        <w:top w:val="none" w:sz="0" w:space="0" w:color="auto"/>
        <w:left w:val="none" w:sz="0" w:space="0" w:color="auto"/>
        <w:bottom w:val="none" w:sz="0" w:space="0" w:color="auto"/>
        <w:right w:val="none" w:sz="0" w:space="0" w:color="auto"/>
      </w:divBdr>
    </w:div>
    <w:div w:id="1877160793">
      <w:bodyDiv w:val="1"/>
      <w:marLeft w:val="0"/>
      <w:marRight w:val="0"/>
      <w:marTop w:val="0"/>
      <w:marBottom w:val="0"/>
      <w:divBdr>
        <w:top w:val="none" w:sz="0" w:space="0" w:color="auto"/>
        <w:left w:val="none" w:sz="0" w:space="0" w:color="auto"/>
        <w:bottom w:val="none" w:sz="0" w:space="0" w:color="auto"/>
        <w:right w:val="none" w:sz="0" w:space="0" w:color="auto"/>
      </w:divBdr>
    </w:div>
    <w:div w:id="1922522938">
      <w:bodyDiv w:val="1"/>
      <w:marLeft w:val="0"/>
      <w:marRight w:val="0"/>
      <w:marTop w:val="0"/>
      <w:marBottom w:val="0"/>
      <w:divBdr>
        <w:top w:val="none" w:sz="0" w:space="0" w:color="auto"/>
        <w:left w:val="none" w:sz="0" w:space="0" w:color="auto"/>
        <w:bottom w:val="none" w:sz="0" w:space="0" w:color="auto"/>
        <w:right w:val="none" w:sz="0" w:space="0" w:color="auto"/>
      </w:divBdr>
      <w:divsChild>
        <w:div w:id="88281129">
          <w:marLeft w:val="0"/>
          <w:marRight w:val="0"/>
          <w:marTop w:val="0"/>
          <w:marBottom w:val="0"/>
          <w:divBdr>
            <w:top w:val="none" w:sz="0" w:space="0" w:color="auto"/>
            <w:left w:val="none" w:sz="0" w:space="0" w:color="auto"/>
            <w:bottom w:val="none" w:sz="0" w:space="0" w:color="auto"/>
            <w:right w:val="none" w:sz="0" w:space="0" w:color="auto"/>
          </w:divBdr>
        </w:div>
        <w:div w:id="227038633">
          <w:marLeft w:val="0"/>
          <w:marRight w:val="0"/>
          <w:marTop w:val="0"/>
          <w:marBottom w:val="0"/>
          <w:divBdr>
            <w:top w:val="none" w:sz="0" w:space="0" w:color="auto"/>
            <w:left w:val="none" w:sz="0" w:space="0" w:color="auto"/>
            <w:bottom w:val="none" w:sz="0" w:space="0" w:color="auto"/>
            <w:right w:val="none" w:sz="0" w:space="0" w:color="auto"/>
          </w:divBdr>
        </w:div>
        <w:div w:id="262615273">
          <w:marLeft w:val="0"/>
          <w:marRight w:val="0"/>
          <w:marTop w:val="0"/>
          <w:marBottom w:val="0"/>
          <w:divBdr>
            <w:top w:val="none" w:sz="0" w:space="0" w:color="auto"/>
            <w:left w:val="none" w:sz="0" w:space="0" w:color="auto"/>
            <w:bottom w:val="none" w:sz="0" w:space="0" w:color="auto"/>
            <w:right w:val="none" w:sz="0" w:space="0" w:color="auto"/>
          </w:divBdr>
        </w:div>
        <w:div w:id="294797343">
          <w:marLeft w:val="0"/>
          <w:marRight w:val="0"/>
          <w:marTop w:val="0"/>
          <w:marBottom w:val="0"/>
          <w:divBdr>
            <w:top w:val="none" w:sz="0" w:space="0" w:color="auto"/>
            <w:left w:val="none" w:sz="0" w:space="0" w:color="auto"/>
            <w:bottom w:val="none" w:sz="0" w:space="0" w:color="auto"/>
            <w:right w:val="none" w:sz="0" w:space="0" w:color="auto"/>
          </w:divBdr>
        </w:div>
        <w:div w:id="342173447">
          <w:marLeft w:val="0"/>
          <w:marRight w:val="0"/>
          <w:marTop w:val="0"/>
          <w:marBottom w:val="0"/>
          <w:divBdr>
            <w:top w:val="none" w:sz="0" w:space="0" w:color="auto"/>
            <w:left w:val="none" w:sz="0" w:space="0" w:color="auto"/>
            <w:bottom w:val="none" w:sz="0" w:space="0" w:color="auto"/>
            <w:right w:val="none" w:sz="0" w:space="0" w:color="auto"/>
          </w:divBdr>
        </w:div>
        <w:div w:id="436608151">
          <w:marLeft w:val="0"/>
          <w:marRight w:val="0"/>
          <w:marTop w:val="0"/>
          <w:marBottom w:val="0"/>
          <w:divBdr>
            <w:top w:val="none" w:sz="0" w:space="0" w:color="auto"/>
            <w:left w:val="none" w:sz="0" w:space="0" w:color="auto"/>
            <w:bottom w:val="none" w:sz="0" w:space="0" w:color="auto"/>
            <w:right w:val="none" w:sz="0" w:space="0" w:color="auto"/>
          </w:divBdr>
        </w:div>
        <w:div w:id="643314252">
          <w:marLeft w:val="0"/>
          <w:marRight w:val="0"/>
          <w:marTop w:val="0"/>
          <w:marBottom w:val="0"/>
          <w:divBdr>
            <w:top w:val="none" w:sz="0" w:space="0" w:color="auto"/>
            <w:left w:val="none" w:sz="0" w:space="0" w:color="auto"/>
            <w:bottom w:val="none" w:sz="0" w:space="0" w:color="auto"/>
            <w:right w:val="none" w:sz="0" w:space="0" w:color="auto"/>
          </w:divBdr>
        </w:div>
        <w:div w:id="731316752">
          <w:marLeft w:val="0"/>
          <w:marRight w:val="0"/>
          <w:marTop w:val="0"/>
          <w:marBottom w:val="0"/>
          <w:divBdr>
            <w:top w:val="none" w:sz="0" w:space="0" w:color="auto"/>
            <w:left w:val="none" w:sz="0" w:space="0" w:color="auto"/>
            <w:bottom w:val="none" w:sz="0" w:space="0" w:color="auto"/>
            <w:right w:val="none" w:sz="0" w:space="0" w:color="auto"/>
          </w:divBdr>
        </w:div>
        <w:div w:id="845630319">
          <w:marLeft w:val="0"/>
          <w:marRight w:val="0"/>
          <w:marTop w:val="0"/>
          <w:marBottom w:val="0"/>
          <w:divBdr>
            <w:top w:val="none" w:sz="0" w:space="0" w:color="auto"/>
            <w:left w:val="none" w:sz="0" w:space="0" w:color="auto"/>
            <w:bottom w:val="none" w:sz="0" w:space="0" w:color="auto"/>
            <w:right w:val="none" w:sz="0" w:space="0" w:color="auto"/>
          </w:divBdr>
        </w:div>
        <w:div w:id="1042095220">
          <w:marLeft w:val="0"/>
          <w:marRight w:val="0"/>
          <w:marTop w:val="0"/>
          <w:marBottom w:val="0"/>
          <w:divBdr>
            <w:top w:val="none" w:sz="0" w:space="0" w:color="auto"/>
            <w:left w:val="none" w:sz="0" w:space="0" w:color="auto"/>
            <w:bottom w:val="none" w:sz="0" w:space="0" w:color="auto"/>
            <w:right w:val="none" w:sz="0" w:space="0" w:color="auto"/>
          </w:divBdr>
        </w:div>
        <w:div w:id="1231572717">
          <w:marLeft w:val="0"/>
          <w:marRight w:val="0"/>
          <w:marTop w:val="0"/>
          <w:marBottom w:val="0"/>
          <w:divBdr>
            <w:top w:val="none" w:sz="0" w:space="0" w:color="auto"/>
            <w:left w:val="none" w:sz="0" w:space="0" w:color="auto"/>
            <w:bottom w:val="none" w:sz="0" w:space="0" w:color="auto"/>
            <w:right w:val="none" w:sz="0" w:space="0" w:color="auto"/>
          </w:divBdr>
        </w:div>
        <w:div w:id="1292249111">
          <w:marLeft w:val="0"/>
          <w:marRight w:val="0"/>
          <w:marTop w:val="0"/>
          <w:marBottom w:val="0"/>
          <w:divBdr>
            <w:top w:val="none" w:sz="0" w:space="0" w:color="auto"/>
            <w:left w:val="none" w:sz="0" w:space="0" w:color="auto"/>
            <w:bottom w:val="none" w:sz="0" w:space="0" w:color="auto"/>
            <w:right w:val="none" w:sz="0" w:space="0" w:color="auto"/>
          </w:divBdr>
        </w:div>
        <w:div w:id="1327635375">
          <w:marLeft w:val="0"/>
          <w:marRight w:val="0"/>
          <w:marTop w:val="0"/>
          <w:marBottom w:val="0"/>
          <w:divBdr>
            <w:top w:val="none" w:sz="0" w:space="0" w:color="auto"/>
            <w:left w:val="none" w:sz="0" w:space="0" w:color="auto"/>
            <w:bottom w:val="none" w:sz="0" w:space="0" w:color="auto"/>
            <w:right w:val="none" w:sz="0" w:space="0" w:color="auto"/>
          </w:divBdr>
        </w:div>
        <w:div w:id="1754232481">
          <w:marLeft w:val="0"/>
          <w:marRight w:val="0"/>
          <w:marTop w:val="0"/>
          <w:marBottom w:val="0"/>
          <w:divBdr>
            <w:top w:val="none" w:sz="0" w:space="0" w:color="auto"/>
            <w:left w:val="none" w:sz="0" w:space="0" w:color="auto"/>
            <w:bottom w:val="none" w:sz="0" w:space="0" w:color="auto"/>
            <w:right w:val="none" w:sz="0" w:space="0" w:color="auto"/>
          </w:divBdr>
        </w:div>
        <w:div w:id="1883401946">
          <w:marLeft w:val="0"/>
          <w:marRight w:val="0"/>
          <w:marTop w:val="0"/>
          <w:marBottom w:val="0"/>
          <w:divBdr>
            <w:top w:val="none" w:sz="0" w:space="0" w:color="auto"/>
            <w:left w:val="none" w:sz="0" w:space="0" w:color="auto"/>
            <w:bottom w:val="none" w:sz="0" w:space="0" w:color="auto"/>
            <w:right w:val="none" w:sz="0" w:space="0" w:color="auto"/>
          </w:divBdr>
        </w:div>
      </w:divsChild>
    </w:div>
    <w:div w:id="2086603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karpenko.in.ua/wp-content/uploads/2012/12/KARPENKO_STATYA_040408.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karpenko.in.ua/wp-content/uploads/2012/12/2005-91.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azbuka.in.ua/wp-content/uploads/2014/09/Kalinkin_V_M.pdf" TargetMode="External"/><Relationship Id="rId5" Type="http://schemas.openxmlformats.org/officeDocument/2006/relationships/settings" Target="settings.xml"/><Relationship Id="rId15" Type="http://schemas.openxmlformats.org/officeDocument/2006/relationships/hyperlink" Target="http://Zhurnal.lib.ru/o/odysheva_a_s/fenomenofharrypotter.shtml" TargetMode="External"/><Relationship Id="rId10" Type="http://schemas.openxmlformats.org/officeDocument/2006/relationships/hyperlink" Target="http://www.irbis-nbuv.gov.ua/cgi-bin/irbis_nbuv/cgiirbis_64.exe?C21COM=2&amp;I21DBN=UJRN&amp;P21DBN=UJRN&amp;IMAGE_FILE_DOWNLOAD=1&amp;Image_file_name=PDF/Mik_2013_16_2_35.pdf" TargetMode="External"/><Relationship Id="rId4" Type="http://schemas.microsoft.com/office/2007/relationships/stylesWithEffects" Target="stylesWithEffects.xml"/><Relationship Id="rId9" Type="http://schemas.openxmlformats.org/officeDocument/2006/relationships/hyperlink" Target="http://dspace.nbuv.gov.ua/xmlui/bitstream/handle/123456789/39266/11-Buevskaya.pdf?sequence=1" TargetMode="External"/><Relationship Id="rId14" Type="http://schemas.openxmlformats.org/officeDocument/2006/relationships/hyperlink" Target="file:///C:/Users/&#1051;&#1077;&#1088;&#1072;/Music/3656-7349-1-SM%20(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0205FA-CCB1-496D-852E-6016B74D51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11650</Words>
  <Characters>6642</Characters>
  <Application>Microsoft Office Word</Application>
  <DocSecurity>0</DocSecurity>
  <Lines>55</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Лера</dc:creator>
  <cp:lastModifiedBy>admin</cp:lastModifiedBy>
  <cp:revision>2</cp:revision>
  <cp:lastPrinted>2018-06-14T13:50:00Z</cp:lastPrinted>
  <dcterms:created xsi:type="dcterms:W3CDTF">2019-01-17T09:16:00Z</dcterms:created>
  <dcterms:modified xsi:type="dcterms:W3CDTF">2019-01-17T09:16:00Z</dcterms:modified>
</cp:coreProperties>
</file>