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6CCCCB" w14:textId="77777777" w:rsidR="004E593C" w:rsidRPr="004E593C" w:rsidRDefault="004E593C" w:rsidP="004E593C">
      <w:pPr>
        <w:spacing w:after="0" w:line="393" w:lineRule="auto"/>
        <w:jc w:val="center"/>
        <w:rPr>
          <w:rFonts w:ascii="Times New Roman" w:eastAsia="Calibri" w:hAnsi="Times New Roman" w:cs="Times New Roman"/>
          <w:sz w:val="28"/>
          <w:szCs w:val="28"/>
        </w:rPr>
      </w:pPr>
      <w:bookmarkStart w:id="0" w:name="_Hlk168131926"/>
      <w:bookmarkEnd w:id="0"/>
      <w:r w:rsidRPr="004E593C">
        <w:rPr>
          <w:rFonts w:ascii="Times New Roman" w:eastAsia="Calibri" w:hAnsi="Times New Roman" w:cs="Times New Roman"/>
          <w:sz w:val="28"/>
          <w:szCs w:val="28"/>
        </w:rPr>
        <w:t>ОДЕСЬКИЙ НАЦІОНАЛЬНИЙ УНІВЕРСИТЕТ IМЕНI I.I. МЕЧНИКОВА Економіко-правовий факультет</w:t>
      </w:r>
    </w:p>
    <w:p w14:paraId="7CF93D51" w14:textId="77777777" w:rsidR="004E593C" w:rsidRPr="004E593C" w:rsidRDefault="004E593C" w:rsidP="004E593C">
      <w:pPr>
        <w:spacing w:after="0" w:line="266" w:lineRule="auto"/>
        <w:jc w:val="center"/>
        <w:rPr>
          <w:rFonts w:ascii="Times New Roman" w:eastAsia="Calibri" w:hAnsi="Times New Roman" w:cs="Times New Roman"/>
          <w:sz w:val="28"/>
          <w:szCs w:val="28"/>
        </w:rPr>
      </w:pPr>
      <w:r w:rsidRPr="004E593C">
        <w:rPr>
          <w:rFonts w:ascii="Times New Roman" w:eastAsia="Calibri" w:hAnsi="Times New Roman" w:cs="Times New Roman"/>
          <w:sz w:val="28"/>
          <w:szCs w:val="28"/>
        </w:rPr>
        <w:t>Кафедра менеджменту та інновацій</w:t>
      </w:r>
    </w:p>
    <w:p w14:paraId="00B247C3" w14:textId="77777777" w:rsidR="004E593C" w:rsidRPr="004E593C" w:rsidRDefault="004E593C" w:rsidP="004E593C">
      <w:pPr>
        <w:spacing w:after="0" w:line="240" w:lineRule="auto"/>
        <w:jc w:val="center"/>
        <w:rPr>
          <w:rFonts w:ascii="Times New Roman" w:eastAsia="Calibri" w:hAnsi="Times New Roman" w:cs="Times New Roman"/>
          <w:sz w:val="28"/>
          <w:szCs w:val="28"/>
        </w:rPr>
      </w:pPr>
    </w:p>
    <w:p w14:paraId="5277B6B7" w14:textId="77777777" w:rsidR="004E593C" w:rsidRPr="004E593C" w:rsidRDefault="004E593C" w:rsidP="004E593C">
      <w:pPr>
        <w:spacing w:after="0" w:line="240" w:lineRule="auto"/>
        <w:jc w:val="center"/>
        <w:rPr>
          <w:rFonts w:ascii="Times New Roman" w:eastAsia="Calibri" w:hAnsi="Times New Roman" w:cs="Times New Roman"/>
          <w:sz w:val="28"/>
          <w:szCs w:val="28"/>
        </w:rPr>
      </w:pPr>
    </w:p>
    <w:p w14:paraId="55A97122" w14:textId="77777777" w:rsidR="004E593C" w:rsidRPr="004E593C" w:rsidRDefault="004E593C" w:rsidP="004E593C">
      <w:pPr>
        <w:spacing w:after="0" w:line="240" w:lineRule="auto"/>
        <w:jc w:val="center"/>
        <w:rPr>
          <w:rFonts w:ascii="Times New Roman" w:eastAsia="Calibri" w:hAnsi="Times New Roman" w:cs="Times New Roman"/>
          <w:sz w:val="28"/>
          <w:szCs w:val="28"/>
        </w:rPr>
      </w:pPr>
    </w:p>
    <w:p w14:paraId="606604CF" w14:textId="77777777" w:rsidR="004E593C" w:rsidRPr="004E593C" w:rsidRDefault="004E593C" w:rsidP="004E593C">
      <w:pPr>
        <w:spacing w:after="0" w:line="240" w:lineRule="auto"/>
        <w:jc w:val="center"/>
        <w:rPr>
          <w:rFonts w:ascii="Times New Roman" w:eastAsia="Calibri" w:hAnsi="Times New Roman" w:cs="Times New Roman"/>
          <w:sz w:val="28"/>
          <w:szCs w:val="28"/>
        </w:rPr>
      </w:pPr>
    </w:p>
    <w:p w14:paraId="0047FEC5" w14:textId="77777777" w:rsidR="004E593C" w:rsidRPr="004E593C" w:rsidRDefault="004E593C" w:rsidP="004E593C">
      <w:pPr>
        <w:spacing w:after="0" w:line="276" w:lineRule="auto"/>
        <w:jc w:val="center"/>
        <w:rPr>
          <w:rFonts w:ascii="Times New Roman" w:eastAsia="Calibri" w:hAnsi="Times New Roman" w:cs="Times New Roman"/>
          <w:b/>
          <w:sz w:val="28"/>
          <w:szCs w:val="28"/>
        </w:rPr>
      </w:pPr>
      <w:r w:rsidRPr="004E593C">
        <w:rPr>
          <w:rFonts w:ascii="Times New Roman" w:eastAsia="Calibri" w:hAnsi="Times New Roman" w:cs="Times New Roman"/>
          <w:b/>
          <w:sz w:val="28"/>
          <w:szCs w:val="28"/>
        </w:rPr>
        <w:t>Кваліфікаційна робота</w:t>
      </w:r>
    </w:p>
    <w:p w14:paraId="65057573" w14:textId="77777777" w:rsidR="004E593C" w:rsidRPr="004E593C" w:rsidRDefault="004E593C" w:rsidP="004E593C">
      <w:pPr>
        <w:spacing w:after="0" w:line="276" w:lineRule="auto"/>
        <w:jc w:val="center"/>
        <w:rPr>
          <w:rFonts w:ascii="Times New Roman" w:eastAsia="Calibri" w:hAnsi="Times New Roman" w:cs="Times New Roman"/>
          <w:sz w:val="28"/>
          <w:szCs w:val="28"/>
        </w:rPr>
      </w:pPr>
      <w:r w:rsidRPr="004E593C">
        <w:rPr>
          <w:rFonts w:ascii="Times New Roman" w:eastAsia="Calibri" w:hAnsi="Times New Roman" w:cs="Times New Roman"/>
          <w:sz w:val="28"/>
          <w:szCs w:val="28"/>
        </w:rPr>
        <w:t>на здобуття ступеня вищої освіти «бакалавр»</w:t>
      </w:r>
    </w:p>
    <w:p w14:paraId="1D77AB3A" w14:textId="77777777" w:rsidR="004E593C" w:rsidRPr="004E593C" w:rsidRDefault="004E593C" w:rsidP="004E593C">
      <w:pPr>
        <w:spacing w:after="0" w:line="276" w:lineRule="auto"/>
        <w:jc w:val="center"/>
        <w:rPr>
          <w:rFonts w:ascii="Times New Roman" w:eastAsia="Calibri" w:hAnsi="Times New Roman" w:cs="Times New Roman"/>
          <w:b/>
          <w:sz w:val="28"/>
          <w:szCs w:val="28"/>
        </w:rPr>
      </w:pPr>
    </w:p>
    <w:p w14:paraId="12F087E5" w14:textId="77777777" w:rsidR="004E593C" w:rsidRPr="004E593C" w:rsidRDefault="004E593C" w:rsidP="004E593C">
      <w:pPr>
        <w:spacing w:after="0" w:line="360" w:lineRule="auto"/>
        <w:jc w:val="center"/>
        <w:rPr>
          <w:rFonts w:ascii="Times New Roman" w:eastAsia="Calibri" w:hAnsi="Times New Roman" w:cs="Times New Roman"/>
          <w:b/>
          <w:sz w:val="28"/>
          <w:szCs w:val="28"/>
        </w:rPr>
      </w:pPr>
      <w:r w:rsidRPr="004E593C">
        <w:rPr>
          <w:rFonts w:ascii="Times New Roman" w:eastAsia="Calibri" w:hAnsi="Times New Roman" w:cs="Times New Roman"/>
          <w:b/>
          <w:sz w:val="28"/>
          <w:szCs w:val="28"/>
        </w:rPr>
        <w:t>на тему «Впровадження стратегічного менеджменту на підприємстві»</w:t>
      </w:r>
    </w:p>
    <w:p w14:paraId="309A1C08" w14:textId="77777777" w:rsidR="004E593C" w:rsidRPr="004E593C" w:rsidRDefault="004E593C" w:rsidP="004E593C">
      <w:pPr>
        <w:spacing w:after="0" w:line="360" w:lineRule="auto"/>
        <w:jc w:val="center"/>
        <w:rPr>
          <w:rFonts w:ascii="Times New Roman" w:eastAsia="Calibri" w:hAnsi="Times New Roman" w:cs="Times New Roman"/>
          <w:sz w:val="28"/>
          <w:szCs w:val="28"/>
        </w:rPr>
      </w:pPr>
      <w:r w:rsidRPr="004E593C">
        <w:rPr>
          <w:rFonts w:ascii="Times New Roman" w:eastAsia="Calibri" w:hAnsi="Times New Roman" w:cs="Times New Roman"/>
          <w:sz w:val="28"/>
          <w:szCs w:val="28"/>
        </w:rPr>
        <w:t>«</w:t>
      </w:r>
      <w:r w:rsidRPr="004E593C">
        <w:rPr>
          <w:rFonts w:ascii="Times New Roman" w:eastAsia="Calibri" w:hAnsi="Times New Roman" w:cs="Times New Roman"/>
          <w:sz w:val="28"/>
          <w:szCs w:val="28"/>
          <w:lang w:val="en-US"/>
        </w:rPr>
        <w:t>Introduction of the strategic management of the enterprise</w:t>
      </w:r>
      <w:r w:rsidRPr="004E593C">
        <w:rPr>
          <w:rFonts w:ascii="Times New Roman" w:eastAsia="Calibri" w:hAnsi="Times New Roman" w:cs="Times New Roman"/>
          <w:sz w:val="28"/>
          <w:szCs w:val="28"/>
        </w:rPr>
        <w:t>»</w:t>
      </w:r>
    </w:p>
    <w:p w14:paraId="23322F75" w14:textId="77777777" w:rsidR="004E593C" w:rsidRPr="004E593C" w:rsidRDefault="004E593C" w:rsidP="004E593C">
      <w:pPr>
        <w:spacing w:after="0" w:line="360" w:lineRule="auto"/>
        <w:jc w:val="center"/>
        <w:rPr>
          <w:rFonts w:ascii="Times New Roman" w:eastAsia="Calibri" w:hAnsi="Times New Roman" w:cs="Times New Roman"/>
          <w:sz w:val="28"/>
          <w:szCs w:val="28"/>
        </w:rPr>
      </w:pPr>
    </w:p>
    <w:p w14:paraId="57535918" w14:textId="77777777" w:rsidR="004E593C" w:rsidRPr="004E593C" w:rsidRDefault="004E593C" w:rsidP="004E593C">
      <w:pPr>
        <w:spacing w:after="0" w:line="360" w:lineRule="auto"/>
        <w:jc w:val="center"/>
        <w:rPr>
          <w:rFonts w:ascii="Times New Roman" w:eastAsia="Calibri" w:hAnsi="Times New Roman" w:cs="Times New Roman"/>
          <w:b/>
          <w:sz w:val="28"/>
          <w:szCs w:val="28"/>
        </w:rPr>
      </w:pPr>
      <w:r w:rsidRPr="004E593C">
        <w:rPr>
          <w:rFonts w:ascii="Times New Roman" w:eastAsia="Calibri" w:hAnsi="Times New Roman" w:cs="Times New Roman"/>
          <w:b/>
          <w:noProof/>
          <w:sz w:val="28"/>
          <w:szCs w:val="28"/>
          <w:lang w:eastAsia="uk-UA"/>
        </w:rPr>
        <mc:AlternateContent>
          <mc:Choice Requires="wps">
            <w:drawing>
              <wp:anchor distT="0" distB="0" distL="114300" distR="114300" simplePos="0" relativeHeight="251689984" behindDoc="0" locked="0" layoutInCell="1" allowOverlap="1" wp14:anchorId="25CE4807" wp14:editId="75AE010B">
                <wp:simplePos x="0" y="0"/>
                <wp:positionH relativeFrom="column">
                  <wp:posOffset>2060575</wp:posOffset>
                </wp:positionH>
                <wp:positionV relativeFrom="paragraph">
                  <wp:posOffset>146050</wp:posOffset>
                </wp:positionV>
                <wp:extent cx="4067175" cy="1799590"/>
                <wp:effectExtent l="0" t="0" r="9525"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7175" cy="1799590"/>
                        </a:xfrm>
                        <a:prstGeom prst="rect">
                          <a:avLst/>
                        </a:prstGeom>
                        <a:solidFill>
                          <a:sysClr val="window" lastClr="FFFFFF"/>
                        </a:solidFill>
                        <a:ln w="9525">
                          <a:noFill/>
                          <a:miter lim="800000"/>
                          <a:headEnd/>
                          <a:tailEnd/>
                        </a:ln>
                      </wps:spPr>
                      <wps:txbx>
                        <w:txbxContent>
                          <w:p w14:paraId="4BF5F810" w14:textId="77777777" w:rsidR="004E593C" w:rsidRPr="00824C40" w:rsidRDefault="004E593C" w:rsidP="004E593C">
                            <w:pPr>
                              <w:spacing w:after="0" w:line="240" w:lineRule="auto"/>
                              <w:rPr>
                                <w:rFonts w:ascii="Times New Roman" w:hAnsi="Times New Roman" w:cs="Times New Roman"/>
                                <w:sz w:val="28"/>
                                <w:szCs w:val="28"/>
                              </w:rPr>
                            </w:pPr>
                            <w:r w:rsidRPr="00824C40">
                              <w:rPr>
                                <w:rFonts w:ascii="Times New Roman" w:hAnsi="Times New Roman" w:cs="Times New Roman"/>
                                <w:sz w:val="28"/>
                                <w:szCs w:val="28"/>
                              </w:rPr>
                              <w:t>Виконав: здобувач вищої освіти</w:t>
                            </w:r>
                          </w:p>
                          <w:p w14:paraId="363A6C55" w14:textId="77777777" w:rsidR="004E593C" w:rsidRPr="00824C40" w:rsidRDefault="004E593C" w:rsidP="004E593C">
                            <w:pPr>
                              <w:spacing w:after="0" w:line="240" w:lineRule="auto"/>
                              <w:rPr>
                                <w:rFonts w:ascii="Times New Roman" w:hAnsi="Times New Roman" w:cs="Times New Roman"/>
                                <w:sz w:val="28"/>
                                <w:szCs w:val="28"/>
                              </w:rPr>
                            </w:pPr>
                            <w:r w:rsidRPr="00824C40">
                              <w:rPr>
                                <w:rFonts w:ascii="Times New Roman" w:hAnsi="Times New Roman" w:cs="Times New Roman"/>
                                <w:sz w:val="28"/>
                                <w:szCs w:val="28"/>
                              </w:rPr>
                              <w:t xml:space="preserve">очної форми навчання </w:t>
                            </w:r>
                          </w:p>
                          <w:p w14:paraId="7A5ACFA5" w14:textId="77777777" w:rsidR="004E593C" w:rsidRPr="00824C40" w:rsidRDefault="004E593C" w:rsidP="004E593C">
                            <w:pPr>
                              <w:spacing w:after="0" w:line="240" w:lineRule="auto"/>
                              <w:rPr>
                                <w:rFonts w:ascii="Times New Roman" w:hAnsi="Times New Roman" w:cs="Times New Roman"/>
                                <w:sz w:val="28"/>
                                <w:szCs w:val="28"/>
                              </w:rPr>
                            </w:pPr>
                            <w:r w:rsidRPr="00824C40">
                              <w:rPr>
                                <w:rFonts w:ascii="Times New Roman" w:hAnsi="Times New Roman" w:cs="Times New Roman"/>
                                <w:sz w:val="28"/>
                                <w:szCs w:val="28"/>
                              </w:rPr>
                              <w:t xml:space="preserve">спеціальності 073 Менеджмент </w:t>
                            </w:r>
                          </w:p>
                          <w:p w14:paraId="08DCD3D2" w14:textId="77777777" w:rsidR="004E593C" w:rsidRPr="00824C40" w:rsidRDefault="004E593C" w:rsidP="004E593C">
                            <w:pPr>
                              <w:spacing w:after="0" w:line="240" w:lineRule="auto"/>
                              <w:rPr>
                                <w:rFonts w:ascii="Times New Roman" w:hAnsi="Times New Roman" w:cs="Times New Roman"/>
                                <w:sz w:val="28"/>
                                <w:szCs w:val="28"/>
                              </w:rPr>
                            </w:pPr>
                            <w:r w:rsidRPr="00824C40">
                              <w:rPr>
                                <w:rFonts w:ascii="Times New Roman" w:hAnsi="Times New Roman" w:cs="Times New Roman"/>
                                <w:sz w:val="28"/>
                                <w:szCs w:val="28"/>
                              </w:rPr>
                              <w:t xml:space="preserve">Освітня програма «Менеджмент» </w:t>
                            </w:r>
                          </w:p>
                          <w:p w14:paraId="1AB6E1E7" w14:textId="77777777" w:rsidR="004E593C" w:rsidRPr="00824C40" w:rsidRDefault="004E593C" w:rsidP="004E593C">
                            <w:pPr>
                              <w:spacing w:after="0" w:line="240" w:lineRule="auto"/>
                              <w:rPr>
                                <w:rFonts w:ascii="Times New Roman" w:hAnsi="Times New Roman" w:cs="Times New Roman"/>
                                <w:b/>
                                <w:sz w:val="28"/>
                                <w:szCs w:val="28"/>
                              </w:rPr>
                            </w:pPr>
                            <w:proofErr w:type="spellStart"/>
                            <w:r w:rsidRPr="00824C40">
                              <w:rPr>
                                <w:rFonts w:ascii="Times New Roman" w:hAnsi="Times New Roman" w:cs="Times New Roman"/>
                                <w:b/>
                                <w:sz w:val="28"/>
                                <w:szCs w:val="28"/>
                              </w:rPr>
                              <w:t>Григоращенко</w:t>
                            </w:r>
                            <w:proofErr w:type="spellEnd"/>
                            <w:r w:rsidRPr="00824C40">
                              <w:rPr>
                                <w:rFonts w:ascii="Times New Roman" w:hAnsi="Times New Roman" w:cs="Times New Roman"/>
                                <w:b/>
                                <w:sz w:val="28"/>
                                <w:szCs w:val="28"/>
                              </w:rPr>
                              <w:t xml:space="preserve"> Віктор Олександрович</w:t>
                            </w:r>
                          </w:p>
                          <w:p w14:paraId="750520C0" w14:textId="77777777" w:rsidR="004E593C" w:rsidRPr="00824C40" w:rsidRDefault="004E593C" w:rsidP="004E593C">
                            <w:pPr>
                              <w:spacing w:after="0" w:line="240" w:lineRule="auto"/>
                              <w:rPr>
                                <w:rFonts w:ascii="Times New Roman" w:hAnsi="Times New Roman" w:cs="Times New Roman"/>
                                <w:sz w:val="28"/>
                                <w:szCs w:val="28"/>
                              </w:rPr>
                            </w:pPr>
                            <w:r w:rsidRPr="00824C40">
                              <w:rPr>
                                <w:rFonts w:ascii="Times New Roman" w:hAnsi="Times New Roman" w:cs="Times New Roman"/>
                                <w:sz w:val="28"/>
                                <w:szCs w:val="28"/>
                              </w:rPr>
                              <w:t xml:space="preserve">Керівник: </w:t>
                            </w:r>
                            <w:proofErr w:type="spellStart"/>
                            <w:r w:rsidRPr="00824C40">
                              <w:rPr>
                                <w:rFonts w:ascii="Times New Roman" w:hAnsi="Times New Roman" w:cs="Times New Roman"/>
                                <w:sz w:val="28"/>
                                <w:szCs w:val="28"/>
                              </w:rPr>
                              <w:t>д.е.н</w:t>
                            </w:r>
                            <w:proofErr w:type="spellEnd"/>
                            <w:r w:rsidRPr="00824C40">
                              <w:rPr>
                                <w:rFonts w:ascii="Times New Roman" w:hAnsi="Times New Roman" w:cs="Times New Roman"/>
                                <w:sz w:val="28"/>
                                <w:szCs w:val="28"/>
                              </w:rPr>
                              <w:t xml:space="preserve">., доц. </w:t>
                            </w:r>
                            <w:proofErr w:type="spellStart"/>
                            <w:r w:rsidRPr="00824C40">
                              <w:rPr>
                                <w:rFonts w:ascii="Times New Roman" w:hAnsi="Times New Roman" w:cs="Times New Roman"/>
                                <w:sz w:val="28"/>
                                <w:szCs w:val="28"/>
                              </w:rPr>
                              <w:t>Чуркіна</w:t>
                            </w:r>
                            <w:proofErr w:type="spellEnd"/>
                            <w:r w:rsidRPr="00824C40">
                              <w:rPr>
                                <w:rFonts w:ascii="Times New Roman" w:hAnsi="Times New Roman" w:cs="Times New Roman"/>
                                <w:sz w:val="28"/>
                                <w:szCs w:val="28"/>
                              </w:rPr>
                              <w:t xml:space="preserve"> І.Є. ________ </w:t>
                            </w:r>
                          </w:p>
                          <w:p w14:paraId="60C64AAD" w14:textId="77777777" w:rsidR="004E593C" w:rsidRPr="00824C40" w:rsidRDefault="004E593C" w:rsidP="004E593C">
                            <w:pPr>
                              <w:spacing w:after="0" w:line="240" w:lineRule="auto"/>
                              <w:rPr>
                                <w:rFonts w:ascii="Times New Roman" w:hAnsi="Times New Roman" w:cs="Times New Roman"/>
                                <w:sz w:val="28"/>
                                <w:szCs w:val="28"/>
                              </w:rPr>
                            </w:pPr>
                          </w:p>
                          <w:p w14:paraId="322BC277" w14:textId="77777777" w:rsidR="004E593C" w:rsidRPr="00F10B02" w:rsidRDefault="004E593C" w:rsidP="004E593C">
                            <w:pPr>
                              <w:spacing w:after="0" w:line="240" w:lineRule="auto"/>
                              <w:rPr>
                                <w:rFonts w:ascii="Times New Roman" w:eastAsia="Times New Roman" w:hAnsi="Times New Roman" w:cs="Times New Roman"/>
                                <w:sz w:val="28"/>
                                <w:szCs w:val="28"/>
                                <w:lang w:eastAsia="ru-RU"/>
                              </w:rPr>
                            </w:pPr>
                            <w:r w:rsidRPr="00824C40">
                              <w:rPr>
                                <w:rFonts w:ascii="Times New Roman" w:hAnsi="Times New Roman" w:cs="Times New Roman"/>
                                <w:sz w:val="28"/>
                                <w:szCs w:val="28"/>
                              </w:rPr>
                              <w:t xml:space="preserve">Рецензент: </w:t>
                            </w:r>
                            <w:proofErr w:type="spellStart"/>
                            <w:r w:rsidRPr="00824C40">
                              <w:rPr>
                                <w:rFonts w:ascii="Times New Roman" w:hAnsi="Times New Roman" w:cs="Times New Roman"/>
                                <w:sz w:val="28"/>
                                <w:szCs w:val="28"/>
                              </w:rPr>
                              <w:t>д.е.н</w:t>
                            </w:r>
                            <w:proofErr w:type="spellEnd"/>
                            <w:r w:rsidRPr="00824C40">
                              <w:rPr>
                                <w:rFonts w:ascii="Times New Roman" w:hAnsi="Times New Roman" w:cs="Times New Roman"/>
                                <w:sz w:val="28"/>
                                <w:szCs w:val="28"/>
                              </w:rPr>
                              <w:t xml:space="preserve">., проф. </w:t>
                            </w:r>
                            <w:proofErr w:type="spellStart"/>
                            <w:r w:rsidRPr="00824C40">
                              <w:rPr>
                                <w:rFonts w:ascii="Times New Roman" w:eastAsia="Times New Roman" w:hAnsi="Times New Roman" w:cs="Times New Roman"/>
                                <w:sz w:val="28"/>
                                <w:szCs w:val="28"/>
                                <w:lang w:eastAsia="ru-RU"/>
                              </w:rPr>
                              <w:t>Кошельок</w:t>
                            </w:r>
                            <w:proofErr w:type="spellEnd"/>
                            <w:r w:rsidRPr="00824C40">
                              <w:rPr>
                                <w:rFonts w:ascii="Times New Roman" w:eastAsia="Times New Roman" w:hAnsi="Times New Roman" w:cs="Times New Roman"/>
                                <w:sz w:val="28"/>
                                <w:szCs w:val="28"/>
                                <w:lang w:eastAsia="ru-RU"/>
                              </w:rPr>
                              <w:t xml:space="preserve"> Г.В</w:t>
                            </w:r>
                            <w:r w:rsidRPr="00F10B02">
                              <w:rPr>
                                <w:rFonts w:ascii="Times New Roman" w:eastAsia="Times New Roman" w:hAnsi="Times New Roman" w:cs="Times New Roman"/>
                                <w:sz w:val="28"/>
                                <w:szCs w:val="28"/>
                                <w:lang w:eastAsia="ru-RU"/>
                              </w:rPr>
                              <w:t xml:space="preserve">. </w:t>
                            </w:r>
                          </w:p>
                          <w:p w14:paraId="53D00D1F" w14:textId="77777777" w:rsidR="004E593C" w:rsidRPr="00366831" w:rsidRDefault="004E593C" w:rsidP="004E593C">
                            <w:pPr>
                              <w:spacing w:after="0" w:line="240" w:lineRule="auto"/>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CE4807" id="_x0000_t202" coordsize="21600,21600" o:spt="202" path="m,l,21600r21600,l21600,xe">
                <v:stroke joinstyle="miter"/>
                <v:path gradientshapeok="t" o:connecttype="rect"/>
              </v:shapetype>
              <v:shape id="Надпись 2" o:spid="_x0000_s1026" type="#_x0000_t202" style="position:absolute;left:0;text-align:left;margin-left:162.25pt;margin-top:11.5pt;width:320.25pt;height:141.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" fillcolor="window" stroked="f">
                <v:textbox>
                  <w:txbxContent>
                    <w:p w14:paraId="4BF5F810" w14:textId="77777777" w:rsidR="004E593C" w:rsidRPr="00824C40" w:rsidRDefault="004E593C" w:rsidP="004E593C">
                      <w:pPr>
                        <w:spacing w:after="0" w:line="240" w:lineRule="auto"/>
                        <w:rPr>
                          <w:rFonts w:ascii="Times New Roman" w:hAnsi="Times New Roman" w:cs="Times New Roman"/>
                          <w:sz w:val="28"/>
                          <w:szCs w:val="28"/>
                        </w:rPr>
                      </w:pPr>
                      <w:r w:rsidRPr="00824C40">
                        <w:rPr>
                          <w:rFonts w:ascii="Times New Roman" w:hAnsi="Times New Roman" w:cs="Times New Roman"/>
                          <w:sz w:val="28"/>
                          <w:szCs w:val="28"/>
                        </w:rPr>
                        <w:t>Виконав: здобувач вищої освіти</w:t>
                      </w:r>
                    </w:p>
                    <w:p w14:paraId="363A6C55" w14:textId="77777777" w:rsidR="004E593C" w:rsidRPr="00824C40" w:rsidRDefault="004E593C" w:rsidP="004E593C">
                      <w:pPr>
                        <w:spacing w:after="0" w:line="240" w:lineRule="auto"/>
                        <w:rPr>
                          <w:rFonts w:ascii="Times New Roman" w:hAnsi="Times New Roman" w:cs="Times New Roman"/>
                          <w:sz w:val="28"/>
                          <w:szCs w:val="28"/>
                        </w:rPr>
                      </w:pPr>
                      <w:r w:rsidRPr="00824C40">
                        <w:rPr>
                          <w:rFonts w:ascii="Times New Roman" w:hAnsi="Times New Roman" w:cs="Times New Roman"/>
                          <w:sz w:val="28"/>
                          <w:szCs w:val="28"/>
                        </w:rPr>
                        <w:t xml:space="preserve">очної форми навчання </w:t>
                      </w:r>
                    </w:p>
                    <w:p w14:paraId="7A5ACFA5" w14:textId="77777777" w:rsidR="004E593C" w:rsidRPr="00824C40" w:rsidRDefault="004E593C" w:rsidP="004E593C">
                      <w:pPr>
                        <w:spacing w:after="0" w:line="240" w:lineRule="auto"/>
                        <w:rPr>
                          <w:rFonts w:ascii="Times New Roman" w:hAnsi="Times New Roman" w:cs="Times New Roman"/>
                          <w:sz w:val="28"/>
                          <w:szCs w:val="28"/>
                        </w:rPr>
                      </w:pPr>
                      <w:r w:rsidRPr="00824C40">
                        <w:rPr>
                          <w:rFonts w:ascii="Times New Roman" w:hAnsi="Times New Roman" w:cs="Times New Roman"/>
                          <w:sz w:val="28"/>
                          <w:szCs w:val="28"/>
                        </w:rPr>
                        <w:t xml:space="preserve">спеціальності 073 Менеджмент </w:t>
                      </w:r>
                    </w:p>
                    <w:p w14:paraId="08DCD3D2" w14:textId="77777777" w:rsidR="004E593C" w:rsidRPr="00824C40" w:rsidRDefault="004E593C" w:rsidP="004E593C">
                      <w:pPr>
                        <w:spacing w:after="0" w:line="240" w:lineRule="auto"/>
                        <w:rPr>
                          <w:rFonts w:ascii="Times New Roman" w:hAnsi="Times New Roman" w:cs="Times New Roman"/>
                          <w:sz w:val="28"/>
                          <w:szCs w:val="28"/>
                        </w:rPr>
                      </w:pPr>
                      <w:r w:rsidRPr="00824C40">
                        <w:rPr>
                          <w:rFonts w:ascii="Times New Roman" w:hAnsi="Times New Roman" w:cs="Times New Roman"/>
                          <w:sz w:val="28"/>
                          <w:szCs w:val="28"/>
                        </w:rPr>
                        <w:t xml:space="preserve">Освітня програма «Менеджмент» </w:t>
                      </w:r>
                    </w:p>
                    <w:p w14:paraId="1AB6E1E7" w14:textId="77777777" w:rsidR="004E593C" w:rsidRPr="00824C40" w:rsidRDefault="004E593C" w:rsidP="004E593C">
                      <w:pPr>
                        <w:spacing w:after="0" w:line="240" w:lineRule="auto"/>
                        <w:rPr>
                          <w:rFonts w:ascii="Times New Roman" w:hAnsi="Times New Roman" w:cs="Times New Roman"/>
                          <w:b/>
                          <w:sz w:val="28"/>
                          <w:szCs w:val="28"/>
                        </w:rPr>
                      </w:pPr>
                      <w:proofErr w:type="spellStart"/>
                      <w:r w:rsidRPr="00824C40">
                        <w:rPr>
                          <w:rFonts w:ascii="Times New Roman" w:hAnsi="Times New Roman" w:cs="Times New Roman"/>
                          <w:b/>
                          <w:sz w:val="28"/>
                          <w:szCs w:val="28"/>
                        </w:rPr>
                        <w:t>Григоращенко</w:t>
                      </w:r>
                      <w:proofErr w:type="spellEnd"/>
                      <w:r w:rsidRPr="00824C40">
                        <w:rPr>
                          <w:rFonts w:ascii="Times New Roman" w:hAnsi="Times New Roman" w:cs="Times New Roman"/>
                          <w:b/>
                          <w:sz w:val="28"/>
                          <w:szCs w:val="28"/>
                        </w:rPr>
                        <w:t xml:space="preserve"> Віктор Олександрович</w:t>
                      </w:r>
                    </w:p>
                    <w:p w14:paraId="750520C0" w14:textId="77777777" w:rsidR="004E593C" w:rsidRPr="00824C40" w:rsidRDefault="004E593C" w:rsidP="004E593C">
                      <w:pPr>
                        <w:spacing w:after="0" w:line="240" w:lineRule="auto"/>
                        <w:rPr>
                          <w:rFonts w:ascii="Times New Roman" w:hAnsi="Times New Roman" w:cs="Times New Roman"/>
                          <w:sz w:val="28"/>
                          <w:szCs w:val="28"/>
                        </w:rPr>
                      </w:pPr>
                      <w:r w:rsidRPr="00824C40">
                        <w:rPr>
                          <w:rFonts w:ascii="Times New Roman" w:hAnsi="Times New Roman" w:cs="Times New Roman"/>
                          <w:sz w:val="28"/>
                          <w:szCs w:val="28"/>
                        </w:rPr>
                        <w:t xml:space="preserve">Керівник: </w:t>
                      </w:r>
                      <w:proofErr w:type="spellStart"/>
                      <w:r w:rsidRPr="00824C40">
                        <w:rPr>
                          <w:rFonts w:ascii="Times New Roman" w:hAnsi="Times New Roman" w:cs="Times New Roman"/>
                          <w:sz w:val="28"/>
                          <w:szCs w:val="28"/>
                        </w:rPr>
                        <w:t>д.е.н</w:t>
                      </w:r>
                      <w:proofErr w:type="spellEnd"/>
                      <w:r w:rsidRPr="00824C40">
                        <w:rPr>
                          <w:rFonts w:ascii="Times New Roman" w:hAnsi="Times New Roman" w:cs="Times New Roman"/>
                          <w:sz w:val="28"/>
                          <w:szCs w:val="28"/>
                        </w:rPr>
                        <w:t xml:space="preserve">., доц. </w:t>
                      </w:r>
                      <w:proofErr w:type="spellStart"/>
                      <w:r w:rsidRPr="00824C40">
                        <w:rPr>
                          <w:rFonts w:ascii="Times New Roman" w:hAnsi="Times New Roman" w:cs="Times New Roman"/>
                          <w:sz w:val="28"/>
                          <w:szCs w:val="28"/>
                        </w:rPr>
                        <w:t>Чуркіна</w:t>
                      </w:r>
                      <w:proofErr w:type="spellEnd"/>
                      <w:r w:rsidRPr="00824C40">
                        <w:rPr>
                          <w:rFonts w:ascii="Times New Roman" w:hAnsi="Times New Roman" w:cs="Times New Roman"/>
                          <w:sz w:val="28"/>
                          <w:szCs w:val="28"/>
                        </w:rPr>
                        <w:t xml:space="preserve"> І.Є. ________ </w:t>
                      </w:r>
                    </w:p>
                    <w:p w14:paraId="60C64AAD" w14:textId="77777777" w:rsidR="004E593C" w:rsidRPr="00824C40" w:rsidRDefault="004E593C" w:rsidP="004E593C">
                      <w:pPr>
                        <w:spacing w:after="0" w:line="240" w:lineRule="auto"/>
                        <w:rPr>
                          <w:rFonts w:ascii="Times New Roman" w:hAnsi="Times New Roman" w:cs="Times New Roman"/>
                          <w:sz w:val="28"/>
                          <w:szCs w:val="28"/>
                        </w:rPr>
                      </w:pPr>
                    </w:p>
                    <w:p w14:paraId="322BC277" w14:textId="77777777" w:rsidR="004E593C" w:rsidRPr="00F10B02" w:rsidRDefault="004E593C" w:rsidP="004E593C">
                      <w:pPr>
                        <w:spacing w:after="0" w:line="240" w:lineRule="auto"/>
                        <w:rPr>
                          <w:rFonts w:ascii="Times New Roman" w:eastAsia="Times New Roman" w:hAnsi="Times New Roman" w:cs="Times New Roman"/>
                          <w:sz w:val="28"/>
                          <w:szCs w:val="28"/>
                          <w:lang w:eastAsia="ru-RU"/>
                        </w:rPr>
                      </w:pPr>
                      <w:r w:rsidRPr="00824C40">
                        <w:rPr>
                          <w:rFonts w:ascii="Times New Roman" w:hAnsi="Times New Roman" w:cs="Times New Roman"/>
                          <w:sz w:val="28"/>
                          <w:szCs w:val="28"/>
                        </w:rPr>
                        <w:t xml:space="preserve">Рецензент: </w:t>
                      </w:r>
                      <w:proofErr w:type="spellStart"/>
                      <w:r w:rsidRPr="00824C40">
                        <w:rPr>
                          <w:rFonts w:ascii="Times New Roman" w:hAnsi="Times New Roman" w:cs="Times New Roman"/>
                          <w:sz w:val="28"/>
                          <w:szCs w:val="28"/>
                        </w:rPr>
                        <w:t>д.е.н</w:t>
                      </w:r>
                      <w:proofErr w:type="spellEnd"/>
                      <w:r w:rsidRPr="00824C40">
                        <w:rPr>
                          <w:rFonts w:ascii="Times New Roman" w:hAnsi="Times New Roman" w:cs="Times New Roman"/>
                          <w:sz w:val="28"/>
                          <w:szCs w:val="28"/>
                        </w:rPr>
                        <w:t xml:space="preserve">., проф. </w:t>
                      </w:r>
                      <w:proofErr w:type="spellStart"/>
                      <w:r w:rsidRPr="00824C40">
                        <w:rPr>
                          <w:rFonts w:ascii="Times New Roman" w:eastAsia="Times New Roman" w:hAnsi="Times New Roman" w:cs="Times New Roman"/>
                          <w:sz w:val="28"/>
                          <w:szCs w:val="28"/>
                          <w:lang w:eastAsia="ru-RU"/>
                        </w:rPr>
                        <w:t>Кошельок</w:t>
                      </w:r>
                      <w:proofErr w:type="spellEnd"/>
                      <w:r w:rsidRPr="00824C40">
                        <w:rPr>
                          <w:rFonts w:ascii="Times New Roman" w:eastAsia="Times New Roman" w:hAnsi="Times New Roman" w:cs="Times New Roman"/>
                          <w:sz w:val="28"/>
                          <w:szCs w:val="28"/>
                          <w:lang w:eastAsia="ru-RU"/>
                        </w:rPr>
                        <w:t xml:space="preserve"> Г.В</w:t>
                      </w:r>
                      <w:r w:rsidRPr="00F10B02">
                        <w:rPr>
                          <w:rFonts w:ascii="Times New Roman" w:eastAsia="Times New Roman" w:hAnsi="Times New Roman" w:cs="Times New Roman"/>
                          <w:sz w:val="28"/>
                          <w:szCs w:val="28"/>
                          <w:lang w:eastAsia="ru-RU"/>
                        </w:rPr>
                        <w:t xml:space="preserve">. </w:t>
                      </w:r>
                    </w:p>
                    <w:p w14:paraId="53D00D1F" w14:textId="77777777" w:rsidR="004E593C" w:rsidRPr="00366831" w:rsidRDefault="004E593C" w:rsidP="004E593C">
                      <w:pPr>
                        <w:spacing w:after="0" w:line="240" w:lineRule="auto"/>
                        <w:rPr>
                          <w:rFonts w:ascii="Times New Roman" w:hAnsi="Times New Roman" w:cs="Times New Roman"/>
                          <w:sz w:val="28"/>
                          <w:szCs w:val="28"/>
                        </w:rPr>
                      </w:pPr>
                    </w:p>
                  </w:txbxContent>
                </v:textbox>
              </v:shape>
            </w:pict>
          </mc:Fallback>
        </mc:AlternateContent>
      </w:r>
    </w:p>
    <w:p w14:paraId="338DD366" w14:textId="77777777" w:rsidR="004E593C" w:rsidRPr="004E593C" w:rsidRDefault="004E593C" w:rsidP="004E593C">
      <w:pPr>
        <w:spacing w:after="0" w:line="360" w:lineRule="auto"/>
        <w:rPr>
          <w:rFonts w:ascii="Times New Roman" w:eastAsia="Calibri" w:hAnsi="Times New Roman" w:cs="Times New Roman"/>
          <w:b/>
          <w:sz w:val="28"/>
          <w:szCs w:val="28"/>
        </w:rPr>
      </w:pPr>
    </w:p>
    <w:p w14:paraId="62F3B630" w14:textId="77777777" w:rsidR="004E593C" w:rsidRPr="004E593C" w:rsidRDefault="004E593C" w:rsidP="004E593C">
      <w:pPr>
        <w:spacing w:after="0" w:line="360" w:lineRule="auto"/>
        <w:rPr>
          <w:rFonts w:ascii="Times New Roman" w:eastAsia="Calibri" w:hAnsi="Times New Roman" w:cs="Times New Roman"/>
          <w:b/>
          <w:sz w:val="28"/>
          <w:szCs w:val="28"/>
        </w:rPr>
      </w:pPr>
    </w:p>
    <w:p w14:paraId="3AA129E0" w14:textId="77777777" w:rsidR="004E593C" w:rsidRPr="004E593C" w:rsidRDefault="004E593C" w:rsidP="004E593C">
      <w:pPr>
        <w:spacing w:after="0" w:line="360" w:lineRule="auto"/>
        <w:rPr>
          <w:rFonts w:ascii="Times New Roman" w:eastAsia="Calibri" w:hAnsi="Times New Roman" w:cs="Times New Roman"/>
          <w:b/>
          <w:sz w:val="28"/>
          <w:szCs w:val="28"/>
        </w:rPr>
      </w:pPr>
    </w:p>
    <w:p w14:paraId="53D0596E" w14:textId="77777777" w:rsidR="004E593C" w:rsidRPr="004E593C" w:rsidRDefault="004E593C" w:rsidP="004E593C">
      <w:pPr>
        <w:spacing w:after="0" w:line="360" w:lineRule="auto"/>
        <w:rPr>
          <w:rFonts w:ascii="Times New Roman" w:eastAsia="Calibri" w:hAnsi="Times New Roman" w:cs="Times New Roman"/>
          <w:b/>
          <w:sz w:val="28"/>
          <w:szCs w:val="28"/>
        </w:rPr>
      </w:pPr>
    </w:p>
    <w:p w14:paraId="7B03AFBE" w14:textId="77777777" w:rsidR="004E593C" w:rsidRPr="004E593C" w:rsidRDefault="004E593C" w:rsidP="004E593C">
      <w:pPr>
        <w:spacing w:after="0" w:line="360" w:lineRule="auto"/>
        <w:jc w:val="center"/>
        <w:rPr>
          <w:rFonts w:ascii="Times New Roman" w:eastAsia="Calibri" w:hAnsi="Times New Roman" w:cs="Times New Roman"/>
          <w:b/>
          <w:sz w:val="28"/>
          <w:szCs w:val="28"/>
        </w:rPr>
      </w:pPr>
    </w:p>
    <w:p w14:paraId="577A039C" w14:textId="77777777" w:rsidR="004E593C" w:rsidRPr="004E593C" w:rsidRDefault="004E593C" w:rsidP="004E593C">
      <w:pPr>
        <w:spacing w:after="0" w:line="360" w:lineRule="auto"/>
        <w:jc w:val="center"/>
        <w:rPr>
          <w:rFonts w:ascii="Times New Roman" w:eastAsia="Calibri" w:hAnsi="Times New Roman" w:cs="Times New Roman"/>
          <w:b/>
          <w:sz w:val="28"/>
          <w:szCs w:val="28"/>
        </w:rPr>
      </w:pPr>
    </w:p>
    <w:p w14:paraId="7EE94D9C" w14:textId="77777777" w:rsidR="004E593C" w:rsidRPr="004E593C" w:rsidRDefault="004E593C" w:rsidP="004E593C">
      <w:pPr>
        <w:spacing w:after="0" w:line="360" w:lineRule="auto"/>
        <w:jc w:val="center"/>
        <w:rPr>
          <w:rFonts w:ascii="Times New Roman" w:eastAsia="Calibri" w:hAnsi="Times New Roman" w:cs="Times New Roman"/>
          <w:b/>
          <w:sz w:val="28"/>
          <w:szCs w:val="28"/>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7"/>
        <w:gridCol w:w="4887"/>
      </w:tblGrid>
      <w:tr w:rsidR="004E593C" w:rsidRPr="004E593C" w14:paraId="44751BE4" w14:textId="77777777" w:rsidTr="00C05FB0">
        <w:tc>
          <w:tcPr>
            <w:tcW w:w="4786" w:type="dxa"/>
          </w:tcPr>
          <w:p w14:paraId="575366FC" w14:textId="77777777" w:rsidR="004E593C" w:rsidRPr="004E593C" w:rsidRDefault="004E593C" w:rsidP="004E593C">
            <w:pPr>
              <w:rPr>
                <w:rFonts w:ascii="Times New Roman" w:eastAsia="Times New Roman" w:hAnsi="Times New Roman" w:cs="Times New Roman"/>
                <w:sz w:val="28"/>
                <w:szCs w:val="28"/>
                <w:lang w:eastAsia="ru-RU"/>
              </w:rPr>
            </w:pPr>
            <w:r w:rsidRPr="004E593C">
              <w:rPr>
                <w:rFonts w:ascii="Times New Roman" w:eastAsia="Times New Roman" w:hAnsi="Times New Roman" w:cs="Times New Roman"/>
                <w:sz w:val="28"/>
                <w:szCs w:val="28"/>
                <w:lang w:eastAsia="ru-RU"/>
              </w:rPr>
              <w:t>Рекомендовано до захисту:</w:t>
            </w:r>
          </w:p>
          <w:p w14:paraId="35A2C191" w14:textId="77777777" w:rsidR="004E593C" w:rsidRPr="004E593C" w:rsidRDefault="004E593C" w:rsidP="004E593C">
            <w:pPr>
              <w:rPr>
                <w:rFonts w:ascii="Times New Roman" w:eastAsia="Times New Roman" w:hAnsi="Times New Roman" w:cs="Times New Roman"/>
                <w:sz w:val="28"/>
                <w:szCs w:val="28"/>
                <w:lang w:eastAsia="ru-RU"/>
              </w:rPr>
            </w:pPr>
            <w:r w:rsidRPr="004E593C">
              <w:rPr>
                <w:rFonts w:ascii="Times New Roman" w:eastAsia="Times New Roman" w:hAnsi="Times New Roman" w:cs="Times New Roman"/>
                <w:sz w:val="28"/>
                <w:szCs w:val="28"/>
                <w:lang w:eastAsia="ru-RU"/>
              </w:rPr>
              <w:t>протокол засідання кафедри</w:t>
            </w:r>
          </w:p>
          <w:p w14:paraId="3FE8A05B" w14:textId="77777777" w:rsidR="004E593C" w:rsidRPr="004E593C" w:rsidRDefault="004E593C" w:rsidP="004E593C">
            <w:pPr>
              <w:rPr>
                <w:rFonts w:ascii="Times New Roman" w:eastAsia="Times New Roman" w:hAnsi="Times New Roman" w:cs="Times New Roman"/>
                <w:sz w:val="28"/>
                <w:szCs w:val="28"/>
                <w:lang w:eastAsia="ru-RU"/>
              </w:rPr>
            </w:pPr>
            <w:r w:rsidRPr="004E593C">
              <w:rPr>
                <w:rFonts w:ascii="Times New Roman" w:eastAsia="Times New Roman" w:hAnsi="Times New Roman" w:cs="Times New Roman"/>
                <w:sz w:val="28"/>
                <w:szCs w:val="28"/>
                <w:lang w:eastAsia="ru-RU"/>
              </w:rPr>
              <w:t>№ ___   від ____.____. 2025  р.</w:t>
            </w:r>
          </w:p>
          <w:p w14:paraId="5A5CA43D" w14:textId="77777777" w:rsidR="004E593C" w:rsidRPr="004E593C" w:rsidRDefault="004E593C" w:rsidP="004E593C">
            <w:pPr>
              <w:rPr>
                <w:rFonts w:ascii="Times New Roman" w:eastAsia="Times New Roman" w:hAnsi="Times New Roman" w:cs="Times New Roman"/>
                <w:sz w:val="28"/>
                <w:szCs w:val="28"/>
                <w:lang w:eastAsia="ru-RU"/>
              </w:rPr>
            </w:pPr>
          </w:p>
          <w:p w14:paraId="2F15A88E" w14:textId="77777777" w:rsidR="004E593C" w:rsidRPr="004E593C" w:rsidRDefault="004E593C" w:rsidP="004E593C">
            <w:pPr>
              <w:rPr>
                <w:rFonts w:ascii="Times New Roman" w:eastAsia="Times New Roman" w:hAnsi="Times New Roman" w:cs="Times New Roman"/>
                <w:sz w:val="28"/>
                <w:szCs w:val="28"/>
                <w:lang w:eastAsia="ru-RU"/>
              </w:rPr>
            </w:pPr>
          </w:p>
          <w:p w14:paraId="6CF014BE" w14:textId="77777777" w:rsidR="004E593C" w:rsidRPr="004E593C" w:rsidRDefault="004E593C" w:rsidP="004E593C">
            <w:pPr>
              <w:rPr>
                <w:rFonts w:ascii="Times New Roman" w:eastAsia="Times New Roman" w:hAnsi="Times New Roman" w:cs="Times New Roman"/>
                <w:sz w:val="28"/>
                <w:szCs w:val="28"/>
                <w:lang w:eastAsia="ru-RU"/>
              </w:rPr>
            </w:pPr>
          </w:p>
          <w:p w14:paraId="5158AFF6" w14:textId="77777777" w:rsidR="004E593C" w:rsidRPr="004E593C" w:rsidRDefault="004E593C" w:rsidP="004E593C">
            <w:pPr>
              <w:rPr>
                <w:rFonts w:ascii="Times New Roman" w:eastAsia="Times New Roman" w:hAnsi="Times New Roman" w:cs="Times New Roman"/>
                <w:sz w:val="28"/>
                <w:szCs w:val="28"/>
                <w:lang w:eastAsia="ru-RU"/>
              </w:rPr>
            </w:pPr>
            <w:r w:rsidRPr="004E593C">
              <w:rPr>
                <w:rFonts w:ascii="Times New Roman" w:eastAsia="Times New Roman" w:hAnsi="Times New Roman" w:cs="Times New Roman"/>
                <w:sz w:val="28"/>
                <w:szCs w:val="28"/>
                <w:lang w:eastAsia="ru-RU"/>
              </w:rPr>
              <w:t>Завідувач кафедри</w:t>
            </w:r>
          </w:p>
          <w:p w14:paraId="526362C8" w14:textId="77777777" w:rsidR="004E593C" w:rsidRPr="004E593C" w:rsidRDefault="004E593C" w:rsidP="004E593C">
            <w:pPr>
              <w:tabs>
                <w:tab w:val="left" w:pos="1168"/>
                <w:tab w:val="left" w:pos="3861"/>
              </w:tabs>
              <w:rPr>
                <w:rFonts w:ascii="Times New Roman" w:eastAsia="Times New Roman" w:hAnsi="Times New Roman" w:cs="Times New Roman"/>
                <w:sz w:val="28"/>
                <w:szCs w:val="28"/>
                <w:u w:val="single"/>
                <w:lang w:eastAsia="ru-RU"/>
              </w:rPr>
            </w:pPr>
            <w:r w:rsidRPr="004E593C">
              <w:rPr>
                <w:rFonts w:ascii="Times New Roman" w:eastAsia="Times New Roman" w:hAnsi="Times New Roman" w:cs="Times New Roman"/>
                <w:sz w:val="28"/>
                <w:szCs w:val="28"/>
                <w:u w:val="single"/>
                <w:lang w:eastAsia="ru-RU"/>
              </w:rPr>
              <w:tab/>
            </w:r>
            <w:r w:rsidRPr="004E593C">
              <w:rPr>
                <w:rFonts w:ascii="Times New Roman" w:eastAsia="Times New Roman" w:hAnsi="Times New Roman" w:cs="Times New Roman"/>
                <w:sz w:val="28"/>
                <w:szCs w:val="28"/>
                <w:lang w:eastAsia="ru-RU"/>
              </w:rPr>
              <w:t xml:space="preserve"> проф. Едуард КУЗНЄЦОВ</w:t>
            </w:r>
          </w:p>
          <w:p w14:paraId="49D17A82" w14:textId="77777777" w:rsidR="004E593C" w:rsidRPr="004E593C" w:rsidRDefault="004E593C" w:rsidP="004E593C">
            <w:pPr>
              <w:spacing w:line="360" w:lineRule="auto"/>
              <w:jc w:val="both"/>
              <w:rPr>
                <w:rFonts w:ascii="Times New Roman" w:eastAsia="Calibri" w:hAnsi="Times New Roman" w:cs="Times New Roman"/>
                <w:b/>
                <w:sz w:val="28"/>
                <w:szCs w:val="28"/>
              </w:rPr>
            </w:pPr>
            <w:r w:rsidRPr="004E593C">
              <w:rPr>
                <w:rFonts w:ascii="Times New Roman" w:eastAsia="Times New Roman" w:hAnsi="Times New Roman" w:cs="Times New Roman"/>
                <w:sz w:val="28"/>
                <w:szCs w:val="28"/>
                <w:lang w:eastAsia="ru-RU"/>
              </w:rPr>
              <w:tab/>
              <w:t>(підпис)</w:t>
            </w:r>
            <w:r w:rsidRPr="004E593C">
              <w:rPr>
                <w:rFonts w:ascii="Times New Roman" w:eastAsia="Times New Roman" w:hAnsi="Times New Roman" w:cs="Times New Roman"/>
                <w:sz w:val="28"/>
                <w:szCs w:val="28"/>
                <w:lang w:eastAsia="ru-RU"/>
              </w:rPr>
              <w:tab/>
            </w:r>
          </w:p>
        </w:tc>
        <w:tc>
          <w:tcPr>
            <w:tcW w:w="5069" w:type="dxa"/>
          </w:tcPr>
          <w:p w14:paraId="04559DA1" w14:textId="77777777" w:rsidR="004E593C" w:rsidRPr="004E593C" w:rsidRDefault="004E593C" w:rsidP="004E593C">
            <w:pPr>
              <w:tabs>
                <w:tab w:val="right" w:pos="4462"/>
              </w:tabs>
              <w:rPr>
                <w:rFonts w:ascii="Times New Roman" w:eastAsia="Times New Roman" w:hAnsi="Times New Roman" w:cs="Times New Roman"/>
                <w:sz w:val="28"/>
                <w:szCs w:val="28"/>
                <w:lang w:eastAsia="ru-RU"/>
              </w:rPr>
            </w:pPr>
            <w:r w:rsidRPr="004E593C">
              <w:rPr>
                <w:rFonts w:ascii="Times New Roman" w:eastAsia="Times New Roman" w:hAnsi="Times New Roman" w:cs="Times New Roman"/>
                <w:sz w:val="28"/>
                <w:szCs w:val="28"/>
                <w:lang w:eastAsia="ru-RU"/>
              </w:rPr>
              <w:t>Захищено на засіданні ЕК № __</w:t>
            </w:r>
          </w:p>
          <w:p w14:paraId="638CD924" w14:textId="77777777" w:rsidR="004E593C" w:rsidRPr="004E593C" w:rsidRDefault="004E593C" w:rsidP="004E593C">
            <w:pPr>
              <w:spacing w:before="120"/>
              <w:rPr>
                <w:rFonts w:ascii="Times New Roman" w:eastAsia="Times New Roman" w:hAnsi="Times New Roman" w:cs="Times New Roman"/>
                <w:sz w:val="28"/>
                <w:szCs w:val="28"/>
                <w:lang w:eastAsia="ru-RU"/>
              </w:rPr>
            </w:pPr>
            <w:r w:rsidRPr="004E593C">
              <w:rPr>
                <w:rFonts w:ascii="Times New Roman" w:eastAsia="Times New Roman" w:hAnsi="Times New Roman" w:cs="Times New Roman"/>
                <w:sz w:val="28"/>
                <w:szCs w:val="28"/>
                <w:lang w:eastAsia="ru-RU"/>
              </w:rPr>
              <w:t xml:space="preserve">протокол № __від ____.06.2025 р. </w:t>
            </w:r>
          </w:p>
          <w:p w14:paraId="2D732800" w14:textId="77777777" w:rsidR="004E593C" w:rsidRPr="004E593C" w:rsidRDefault="004E593C" w:rsidP="004E593C">
            <w:pPr>
              <w:tabs>
                <w:tab w:val="right" w:pos="4462"/>
              </w:tabs>
              <w:rPr>
                <w:rFonts w:ascii="Times New Roman" w:eastAsia="Times New Roman" w:hAnsi="Times New Roman" w:cs="Times New Roman"/>
                <w:sz w:val="28"/>
                <w:szCs w:val="28"/>
                <w:lang w:eastAsia="ru-RU"/>
              </w:rPr>
            </w:pPr>
          </w:p>
          <w:p w14:paraId="35D24D62" w14:textId="77777777" w:rsidR="004E593C" w:rsidRPr="004E593C" w:rsidRDefault="004E593C" w:rsidP="004E593C">
            <w:pPr>
              <w:tabs>
                <w:tab w:val="right" w:pos="4462"/>
              </w:tabs>
              <w:rPr>
                <w:rFonts w:ascii="Times New Roman" w:eastAsia="Times New Roman" w:hAnsi="Times New Roman" w:cs="Times New Roman"/>
                <w:sz w:val="28"/>
                <w:szCs w:val="28"/>
                <w:lang w:eastAsia="ru-RU"/>
              </w:rPr>
            </w:pPr>
            <w:r w:rsidRPr="004E593C">
              <w:rPr>
                <w:rFonts w:ascii="Times New Roman" w:eastAsia="Times New Roman" w:hAnsi="Times New Roman" w:cs="Times New Roman"/>
                <w:sz w:val="28"/>
                <w:szCs w:val="28"/>
                <w:lang w:eastAsia="ru-RU"/>
              </w:rPr>
              <w:t>Оцінка______________/___</w:t>
            </w:r>
            <w:r w:rsidRPr="004E593C">
              <w:rPr>
                <w:rFonts w:ascii="Times New Roman" w:eastAsia="Times New Roman" w:hAnsi="Times New Roman" w:cs="Times New Roman"/>
                <w:sz w:val="28"/>
                <w:szCs w:val="28"/>
                <w:lang w:eastAsia="ru-RU"/>
              </w:rPr>
              <w:tab/>
              <w:t>___/_____</w:t>
            </w:r>
          </w:p>
          <w:p w14:paraId="5FEF8A15" w14:textId="77777777" w:rsidR="004E593C" w:rsidRPr="004E593C" w:rsidRDefault="004E593C" w:rsidP="004E593C">
            <w:pPr>
              <w:jc w:val="center"/>
              <w:rPr>
                <w:rFonts w:ascii="Times New Roman" w:eastAsia="Times New Roman" w:hAnsi="Times New Roman" w:cs="Times New Roman"/>
                <w:sz w:val="28"/>
                <w:szCs w:val="28"/>
                <w:lang w:eastAsia="ru-RU"/>
              </w:rPr>
            </w:pPr>
            <w:r w:rsidRPr="004E593C">
              <w:rPr>
                <w:rFonts w:ascii="Times New Roman" w:eastAsia="Times New Roman" w:hAnsi="Times New Roman" w:cs="Times New Roman"/>
                <w:sz w:val="28"/>
                <w:szCs w:val="28"/>
                <w:lang w:eastAsia="ru-RU"/>
              </w:rPr>
              <w:t>(за національною шкалою/шкалою ЕСТS/ бали)</w:t>
            </w:r>
          </w:p>
          <w:p w14:paraId="03912D89" w14:textId="77777777" w:rsidR="004E593C" w:rsidRPr="004E593C" w:rsidRDefault="004E593C" w:rsidP="004E593C">
            <w:pPr>
              <w:rPr>
                <w:rFonts w:ascii="Times New Roman" w:eastAsia="Times New Roman" w:hAnsi="Times New Roman" w:cs="Times New Roman"/>
                <w:sz w:val="28"/>
                <w:szCs w:val="28"/>
                <w:lang w:eastAsia="ru-RU"/>
              </w:rPr>
            </w:pPr>
          </w:p>
          <w:p w14:paraId="738C9571" w14:textId="77777777" w:rsidR="004E593C" w:rsidRPr="004E593C" w:rsidRDefault="004E593C" w:rsidP="004E593C">
            <w:pPr>
              <w:rPr>
                <w:rFonts w:ascii="Times New Roman" w:eastAsia="Times New Roman" w:hAnsi="Times New Roman" w:cs="Times New Roman"/>
                <w:sz w:val="28"/>
                <w:szCs w:val="28"/>
                <w:lang w:eastAsia="ru-RU"/>
              </w:rPr>
            </w:pPr>
            <w:r w:rsidRPr="004E593C">
              <w:rPr>
                <w:rFonts w:ascii="Times New Roman" w:eastAsia="Times New Roman" w:hAnsi="Times New Roman" w:cs="Times New Roman"/>
                <w:sz w:val="28"/>
                <w:szCs w:val="28"/>
                <w:lang w:eastAsia="ru-RU"/>
              </w:rPr>
              <w:t>Голова ЕК</w:t>
            </w:r>
          </w:p>
          <w:p w14:paraId="734E047D" w14:textId="77777777" w:rsidR="004E593C" w:rsidRPr="004E593C" w:rsidRDefault="004E593C" w:rsidP="004E593C">
            <w:pPr>
              <w:rPr>
                <w:rFonts w:ascii="Times New Roman" w:eastAsia="Times New Roman" w:hAnsi="Times New Roman" w:cs="Times New Roman"/>
                <w:sz w:val="28"/>
                <w:szCs w:val="28"/>
                <w:lang w:eastAsia="ru-RU"/>
              </w:rPr>
            </w:pPr>
            <w:r w:rsidRPr="004E593C">
              <w:rPr>
                <w:rFonts w:ascii="Times New Roman" w:eastAsia="Times New Roman" w:hAnsi="Times New Roman" w:cs="Times New Roman"/>
                <w:sz w:val="28"/>
                <w:szCs w:val="28"/>
                <w:lang w:eastAsia="ru-RU"/>
              </w:rPr>
              <w:t>______________ проф. Ірина НЄННО</w:t>
            </w:r>
          </w:p>
          <w:p w14:paraId="130F13BE" w14:textId="77777777" w:rsidR="004E593C" w:rsidRPr="004E593C" w:rsidRDefault="004E593C" w:rsidP="004E593C">
            <w:pPr>
              <w:spacing w:line="360" w:lineRule="auto"/>
              <w:jc w:val="both"/>
              <w:rPr>
                <w:rFonts w:ascii="Times New Roman" w:eastAsia="Calibri" w:hAnsi="Times New Roman" w:cs="Times New Roman"/>
                <w:sz w:val="28"/>
                <w:szCs w:val="28"/>
              </w:rPr>
            </w:pPr>
            <w:r w:rsidRPr="004E593C">
              <w:rPr>
                <w:rFonts w:ascii="Times New Roman" w:eastAsia="Times New Roman" w:hAnsi="Times New Roman" w:cs="Times New Roman"/>
                <w:sz w:val="28"/>
                <w:szCs w:val="28"/>
                <w:lang w:eastAsia="ru-RU"/>
              </w:rPr>
              <w:tab/>
              <w:t>(підпис)</w:t>
            </w:r>
            <w:r w:rsidRPr="004E593C">
              <w:rPr>
                <w:rFonts w:ascii="Times New Roman" w:eastAsia="Times New Roman" w:hAnsi="Times New Roman" w:cs="Times New Roman"/>
                <w:sz w:val="28"/>
                <w:szCs w:val="28"/>
                <w:lang w:eastAsia="ru-RU"/>
              </w:rPr>
              <w:tab/>
            </w:r>
          </w:p>
        </w:tc>
      </w:tr>
    </w:tbl>
    <w:p w14:paraId="5BBBD8B0" w14:textId="77777777" w:rsidR="004E593C" w:rsidRPr="004E593C" w:rsidRDefault="004E593C" w:rsidP="004E593C">
      <w:pPr>
        <w:spacing w:after="0" w:line="360" w:lineRule="auto"/>
        <w:jc w:val="center"/>
        <w:rPr>
          <w:rFonts w:ascii="Times New Roman" w:eastAsia="Calibri" w:hAnsi="Times New Roman" w:cs="Times New Roman"/>
          <w:b/>
          <w:sz w:val="28"/>
          <w:szCs w:val="28"/>
        </w:rPr>
      </w:pPr>
    </w:p>
    <w:p w14:paraId="5074B021" w14:textId="77777777" w:rsidR="004E593C" w:rsidRPr="004E593C" w:rsidRDefault="004E593C" w:rsidP="004E593C">
      <w:pPr>
        <w:spacing w:after="0" w:line="360" w:lineRule="auto"/>
        <w:jc w:val="center"/>
        <w:rPr>
          <w:rFonts w:ascii="Times New Roman" w:eastAsia="Calibri" w:hAnsi="Times New Roman" w:cs="Times New Roman"/>
          <w:b/>
          <w:sz w:val="28"/>
          <w:szCs w:val="28"/>
        </w:rPr>
      </w:pPr>
    </w:p>
    <w:p w14:paraId="2795B3D0" w14:textId="77777777" w:rsidR="004E593C" w:rsidRPr="004E593C" w:rsidRDefault="004E593C" w:rsidP="004E593C">
      <w:pPr>
        <w:spacing w:after="0" w:line="360" w:lineRule="auto"/>
        <w:jc w:val="center"/>
        <w:rPr>
          <w:rFonts w:ascii="Times New Roman" w:eastAsia="Calibri" w:hAnsi="Times New Roman" w:cs="Times New Roman"/>
          <w:b/>
          <w:sz w:val="28"/>
          <w:szCs w:val="28"/>
        </w:rPr>
      </w:pPr>
    </w:p>
    <w:p w14:paraId="351FF387" w14:textId="77777777" w:rsidR="004E593C" w:rsidRPr="004E593C" w:rsidRDefault="004E593C" w:rsidP="004E593C">
      <w:pPr>
        <w:spacing w:after="0" w:line="360" w:lineRule="auto"/>
        <w:jc w:val="center"/>
        <w:rPr>
          <w:rFonts w:ascii="Times New Roman" w:eastAsia="Calibri" w:hAnsi="Times New Roman" w:cs="Times New Roman"/>
          <w:sz w:val="28"/>
          <w:szCs w:val="28"/>
        </w:rPr>
      </w:pPr>
      <w:r w:rsidRPr="004E593C">
        <w:rPr>
          <w:rFonts w:ascii="Times New Roman" w:eastAsia="Calibri" w:hAnsi="Times New Roman" w:cs="Times New Roman"/>
          <w:sz w:val="28"/>
          <w:szCs w:val="28"/>
        </w:rPr>
        <w:t xml:space="preserve">Одеса 2025 </w:t>
      </w:r>
    </w:p>
    <w:p w14:paraId="08B13AA2" w14:textId="79768BFE" w:rsidR="00F35925" w:rsidRPr="00341B5A" w:rsidRDefault="00F35925" w:rsidP="00F35925">
      <w:pPr>
        <w:spacing w:after="0" w:line="360" w:lineRule="auto"/>
        <w:jc w:val="center"/>
        <w:rPr>
          <w:rFonts w:ascii="Times New Roman" w:eastAsia="Calibri" w:hAnsi="Times New Roman" w:cs="Times New Roman"/>
          <w:b/>
          <w:bCs/>
          <w:sz w:val="28"/>
          <w:szCs w:val="28"/>
        </w:rPr>
      </w:pPr>
      <w:r w:rsidRPr="00341B5A">
        <w:rPr>
          <w:rFonts w:ascii="Times New Roman" w:eastAsia="Calibri" w:hAnsi="Times New Roman" w:cs="Times New Roman"/>
          <w:b/>
          <w:bCs/>
          <w:sz w:val="28"/>
          <w:szCs w:val="28"/>
        </w:rPr>
        <w:lastRenderedPageBreak/>
        <w:t>ЗМІСТ</w:t>
      </w:r>
    </w:p>
    <w:p w14:paraId="122318FE" w14:textId="5D0E75D2" w:rsidR="00F35925" w:rsidRPr="00341B5A" w:rsidRDefault="00F35925" w:rsidP="00F35925">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bookmarkStart w:id="1" w:name="_Hlk168767570"/>
      <w:r w:rsidRPr="00341B5A">
        <w:rPr>
          <w:rFonts w:ascii="Times New Roman" w:eastAsia="Times New Roman" w:hAnsi="Times New Roman" w:cs="Times New Roman"/>
          <w:bCs/>
          <w:sz w:val="28"/>
          <w:szCs w:val="28"/>
          <w:lang w:eastAsia="ru-RU"/>
        </w:rPr>
        <w:t>ВСТУП</w:t>
      </w:r>
      <w:bookmarkEnd w:id="1"/>
      <w:r w:rsidRPr="00341B5A">
        <w:rPr>
          <w:rFonts w:ascii="Times New Roman" w:eastAsia="Times New Roman" w:hAnsi="Times New Roman" w:cs="Times New Roman"/>
          <w:bCs/>
          <w:sz w:val="28"/>
          <w:szCs w:val="28"/>
          <w:lang w:eastAsia="ru-RU"/>
        </w:rPr>
        <w:tab/>
      </w:r>
      <w:r w:rsidR="00C00D7F">
        <w:rPr>
          <w:rFonts w:ascii="Times New Roman" w:eastAsia="Times New Roman" w:hAnsi="Times New Roman" w:cs="Times New Roman"/>
          <w:bCs/>
          <w:sz w:val="28"/>
          <w:szCs w:val="28"/>
          <w:lang w:eastAsia="ru-RU"/>
        </w:rPr>
        <w:t>3</w:t>
      </w:r>
    </w:p>
    <w:p w14:paraId="67828E54" w14:textId="19A6F04E" w:rsidR="00F35925" w:rsidRPr="00341B5A" w:rsidRDefault="00F35925" w:rsidP="00F35925">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341B5A">
        <w:rPr>
          <w:rFonts w:ascii="Times New Roman" w:eastAsia="Times New Roman" w:hAnsi="Times New Roman" w:cs="Times New Roman"/>
          <w:bCs/>
          <w:sz w:val="28"/>
          <w:szCs w:val="28"/>
          <w:lang w:eastAsia="ru-RU"/>
        </w:rPr>
        <w:t>РОЗДІЛ 1. ТЕОРЕТИКО-</w:t>
      </w:r>
      <w:r w:rsidR="00211647" w:rsidRPr="00341B5A">
        <w:rPr>
          <w:rFonts w:ascii="Times New Roman" w:eastAsia="Times New Roman" w:hAnsi="Times New Roman" w:cs="Times New Roman"/>
          <w:bCs/>
          <w:sz w:val="28"/>
          <w:szCs w:val="28"/>
          <w:lang w:eastAsia="ru-RU"/>
        </w:rPr>
        <w:t>МЕТОДИЧНІ</w:t>
      </w:r>
      <w:r w:rsidRPr="00341B5A">
        <w:rPr>
          <w:rFonts w:ascii="Times New Roman" w:eastAsia="Times New Roman" w:hAnsi="Times New Roman" w:cs="Times New Roman"/>
          <w:bCs/>
          <w:sz w:val="28"/>
          <w:szCs w:val="28"/>
          <w:lang w:eastAsia="ru-RU"/>
        </w:rPr>
        <w:t xml:space="preserve"> ПІДХОДИ ДО ФОРМУВАННЯ </w:t>
      </w:r>
      <w:r w:rsidR="00211647" w:rsidRPr="00341B5A">
        <w:rPr>
          <w:rFonts w:ascii="Times New Roman" w:eastAsia="Times New Roman" w:hAnsi="Times New Roman" w:cs="Times New Roman"/>
          <w:bCs/>
          <w:sz w:val="28"/>
          <w:szCs w:val="28"/>
          <w:lang w:eastAsia="ru-RU"/>
        </w:rPr>
        <w:t>СИСТЕМИ СТРАТЕГІЧНОГО МЕНЕДЖМЕНТУ НА</w:t>
      </w:r>
      <w:r w:rsidRPr="00341B5A">
        <w:rPr>
          <w:rFonts w:ascii="Times New Roman" w:eastAsia="Times New Roman" w:hAnsi="Times New Roman" w:cs="Times New Roman"/>
          <w:bCs/>
          <w:sz w:val="28"/>
          <w:szCs w:val="28"/>
          <w:lang w:eastAsia="ru-RU"/>
        </w:rPr>
        <w:t xml:space="preserve"> ПІДПРИЄМСТВ</w:t>
      </w:r>
      <w:r w:rsidR="00211647" w:rsidRPr="00341B5A">
        <w:rPr>
          <w:rFonts w:ascii="Times New Roman" w:eastAsia="Times New Roman" w:hAnsi="Times New Roman" w:cs="Times New Roman"/>
          <w:bCs/>
          <w:sz w:val="28"/>
          <w:szCs w:val="28"/>
          <w:lang w:eastAsia="ru-RU"/>
        </w:rPr>
        <w:t>І</w:t>
      </w:r>
      <w:r w:rsidRPr="00341B5A">
        <w:rPr>
          <w:rFonts w:ascii="Times New Roman" w:eastAsia="Times New Roman" w:hAnsi="Times New Roman" w:cs="Times New Roman"/>
          <w:bCs/>
          <w:sz w:val="28"/>
          <w:szCs w:val="28"/>
          <w:lang w:eastAsia="ru-RU"/>
        </w:rPr>
        <w:tab/>
        <w:t>7</w:t>
      </w:r>
    </w:p>
    <w:p w14:paraId="169B265A" w14:textId="4698D148" w:rsidR="00F35925" w:rsidRPr="00341B5A" w:rsidRDefault="00F35925" w:rsidP="00F35925">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341B5A">
        <w:rPr>
          <w:rFonts w:ascii="Times New Roman" w:eastAsia="Times New Roman" w:hAnsi="Times New Roman" w:cs="Times New Roman"/>
          <w:bCs/>
          <w:sz w:val="28"/>
          <w:szCs w:val="28"/>
          <w:lang w:eastAsia="ru-RU"/>
        </w:rPr>
        <w:t>1.1. Становлення та розвиток стратегічного менеджменту</w:t>
      </w:r>
      <w:r w:rsidRPr="00341B5A">
        <w:rPr>
          <w:rFonts w:ascii="Times New Roman" w:eastAsia="Times New Roman" w:hAnsi="Times New Roman" w:cs="Times New Roman"/>
          <w:bCs/>
          <w:sz w:val="28"/>
          <w:szCs w:val="28"/>
          <w:lang w:eastAsia="ru-RU"/>
        </w:rPr>
        <w:tab/>
      </w:r>
    </w:p>
    <w:p w14:paraId="591B0B82" w14:textId="5350AAD0" w:rsidR="00F35925" w:rsidRPr="00341B5A" w:rsidRDefault="00F35925" w:rsidP="00F35925">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341B5A">
        <w:rPr>
          <w:rFonts w:ascii="Times New Roman" w:eastAsia="Times New Roman" w:hAnsi="Times New Roman" w:cs="Times New Roman"/>
          <w:bCs/>
          <w:sz w:val="28"/>
          <w:szCs w:val="28"/>
          <w:lang w:eastAsia="ru-RU"/>
        </w:rPr>
        <w:t>1.2.</w:t>
      </w:r>
      <w:r w:rsidR="006339D7" w:rsidRPr="00341B5A">
        <w:rPr>
          <w:rFonts w:ascii="Times New Roman" w:hAnsi="Times New Roman" w:cs="Times New Roman"/>
          <w:b/>
          <w:bCs/>
          <w:sz w:val="28"/>
          <w:szCs w:val="28"/>
        </w:rPr>
        <w:t xml:space="preserve"> </w:t>
      </w:r>
      <w:r w:rsidR="006339D7" w:rsidRPr="00341B5A">
        <w:rPr>
          <w:rFonts w:ascii="Times New Roman" w:hAnsi="Times New Roman" w:cs="Times New Roman"/>
          <w:sz w:val="28"/>
          <w:szCs w:val="28"/>
        </w:rPr>
        <w:t>Завдання та функції стратегічного управління</w:t>
      </w:r>
      <w:r w:rsidRPr="00341B5A">
        <w:rPr>
          <w:rFonts w:ascii="Times New Roman" w:eastAsia="Times New Roman" w:hAnsi="Times New Roman" w:cs="Times New Roman"/>
          <w:bCs/>
          <w:sz w:val="28"/>
          <w:szCs w:val="28"/>
          <w:lang w:eastAsia="ru-RU"/>
        </w:rPr>
        <w:tab/>
      </w:r>
      <w:r w:rsidR="00404DE0" w:rsidRPr="00341B5A">
        <w:rPr>
          <w:rFonts w:ascii="Times New Roman" w:eastAsia="Times New Roman" w:hAnsi="Times New Roman" w:cs="Times New Roman"/>
          <w:bCs/>
          <w:sz w:val="28"/>
          <w:szCs w:val="28"/>
          <w:lang w:eastAsia="ru-RU"/>
        </w:rPr>
        <w:t>17</w:t>
      </w:r>
      <w:r w:rsidRPr="00341B5A">
        <w:rPr>
          <w:rFonts w:ascii="Times New Roman" w:eastAsia="Times New Roman" w:hAnsi="Times New Roman" w:cs="Times New Roman"/>
          <w:bCs/>
          <w:sz w:val="28"/>
          <w:szCs w:val="28"/>
          <w:lang w:eastAsia="ru-RU"/>
        </w:rPr>
        <w:t xml:space="preserve">  </w:t>
      </w:r>
    </w:p>
    <w:p w14:paraId="7D9558A2" w14:textId="11C3ACE9" w:rsidR="00F35925" w:rsidRPr="00341B5A" w:rsidRDefault="00F35925" w:rsidP="00F35925">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341B5A">
        <w:rPr>
          <w:rFonts w:ascii="Times New Roman" w:eastAsia="Times New Roman" w:hAnsi="Times New Roman" w:cs="Times New Roman"/>
          <w:bCs/>
          <w:sz w:val="28"/>
          <w:szCs w:val="28"/>
          <w:lang w:eastAsia="ru-RU"/>
        </w:rPr>
        <w:t>1.3.</w:t>
      </w:r>
      <w:r w:rsidR="00404DE0" w:rsidRPr="00341B5A">
        <w:rPr>
          <w:rFonts w:ascii="Times New Roman" w:hAnsi="Times New Roman" w:cs="Times New Roman"/>
          <w:b/>
          <w:bCs/>
          <w:sz w:val="28"/>
          <w:szCs w:val="28"/>
        </w:rPr>
        <w:t xml:space="preserve"> </w:t>
      </w:r>
      <w:r w:rsidR="00404DE0" w:rsidRPr="00341B5A">
        <w:rPr>
          <w:rFonts w:ascii="Times New Roman" w:hAnsi="Times New Roman" w:cs="Times New Roman"/>
          <w:sz w:val="28"/>
          <w:szCs w:val="28"/>
        </w:rPr>
        <w:t>Механізм реалізації стратегічного управління підприємством</w:t>
      </w:r>
      <w:r w:rsidRPr="00341B5A">
        <w:rPr>
          <w:rFonts w:ascii="Times New Roman" w:eastAsia="Times New Roman" w:hAnsi="Times New Roman" w:cs="Times New Roman"/>
          <w:bCs/>
          <w:sz w:val="28"/>
          <w:szCs w:val="28"/>
          <w:lang w:eastAsia="ru-RU"/>
        </w:rPr>
        <w:tab/>
      </w:r>
      <w:r w:rsidR="00404DE0" w:rsidRPr="00341B5A">
        <w:rPr>
          <w:rFonts w:ascii="Times New Roman" w:eastAsia="Times New Roman" w:hAnsi="Times New Roman" w:cs="Times New Roman"/>
          <w:bCs/>
          <w:sz w:val="28"/>
          <w:szCs w:val="28"/>
          <w:lang w:eastAsia="ru-RU"/>
        </w:rPr>
        <w:t>23</w:t>
      </w:r>
    </w:p>
    <w:p w14:paraId="657639F5" w14:textId="6DC77F3D" w:rsidR="00F35925" w:rsidRPr="007663BA" w:rsidRDefault="00F35925" w:rsidP="0068280C">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663BA">
        <w:rPr>
          <w:rFonts w:ascii="Times New Roman" w:eastAsia="Times New Roman" w:hAnsi="Times New Roman" w:cs="Times New Roman"/>
          <w:bCs/>
          <w:sz w:val="28"/>
          <w:szCs w:val="28"/>
          <w:lang w:eastAsia="ru-RU"/>
        </w:rPr>
        <w:t xml:space="preserve">РОЗДІЛ 2. </w:t>
      </w:r>
      <w:bookmarkStart w:id="2" w:name="_Hlk200998855"/>
      <w:r w:rsidRPr="007663BA">
        <w:rPr>
          <w:rFonts w:ascii="Times New Roman" w:eastAsia="Times New Roman" w:hAnsi="Times New Roman" w:cs="Times New Roman"/>
          <w:bCs/>
          <w:sz w:val="28"/>
          <w:szCs w:val="28"/>
          <w:lang w:eastAsia="ru-RU"/>
        </w:rPr>
        <w:t xml:space="preserve">ДОСЛІДЖЕННЯ </w:t>
      </w:r>
      <w:r w:rsidR="007663BA">
        <w:rPr>
          <w:rFonts w:ascii="Times New Roman" w:eastAsia="Times New Roman" w:hAnsi="Times New Roman" w:cs="Times New Roman"/>
          <w:bCs/>
          <w:sz w:val="28"/>
          <w:szCs w:val="28"/>
          <w:lang w:eastAsia="ru-RU"/>
        </w:rPr>
        <w:t>ВПРОВАДЖЕННЯ СТРАТЕГІЧНОГО МЕНЕДЖМЕНТУ НА</w:t>
      </w:r>
      <w:bookmarkEnd w:id="2"/>
      <w:r w:rsidR="007663BA">
        <w:rPr>
          <w:rFonts w:ascii="Times New Roman" w:eastAsia="Times New Roman" w:hAnsi="Times New Roman" w:cs="Times New Roman"/>
          <w:bCs/>
          <w:sz w:val="28"/>
          <w:szCs w:val="28"/>
          <w:lang w:eastAsia="ru-RU"/>
        </w:rPr>
        <w:t xml:space="preserve"> ПІДПРИЄМСТВІ</w:t>
      </w:r>
      <w:r w:rsidRPr="007663BA">
        <w:rPr>
          <w:rFonts w:ascii="Times New Roman" w:eastAsia="Times New Roman" w:hAnsi="Times New Roman" w:cs="Times New Roman"/>
          <w:bCs/>
          <w:sz w:val="28"/>
          <w:szCs w:val="28"/>
          <w:lang w:eastAsia="ru-RU"/>
        </w:rPr>
        <w:tab/>
      </w:r>
      <w:r w:rsidR="0068280C">
        <w:rPr>
          <w:rFonts w:ascii="Times New Roman" w:eastAsia="Times New Roman" w:hAnsi="Times New Roman" w:cs="Times New Roman"/>
          <w:bCs/>
          <w:sz w:val="28"/>
          <w:szCs w:val="28"/>
          <w:lang w:eastAsia="ru-RU"/>
        </w:rPr>
        <w:t>31</w:t>
      </w:r>
    </w:p>
    <w:p w14:paraId="039A56A2" w14:textId="4B0A81FE" w:rsidR="00F35925" w:rsidRPr="00B404BF" w:rsidRDefault="00F35925" w:rsidP="0068280C">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B404BF">
        <w:rPr>
          <w:rFonts w:ascii="Times New Roman" w:eastAsia="Times New Roman" w:hAnsi="Times New Roman" w:cs="Times New Roman"/>
          <w:bCs/>
          <w:sz w:val="28"/>
          <w:szCs w:val="28"/>
          <w:lang w:eastAsia="ru-RU"/>
        </w:rPr>
        <w:t xml:space="preserve">2.1. </w:t>
      </w:r>
      <w:r w:rsidR="0068280C">
        <w:rPr>
          <w:rFonts w:ascii="Times New Roman" w:eastAsia="Times New Roman" w:hAnsi="Times New Roman" w:cs="Times New Roman"/>
          <w:bCs/>
          <w:sz w:val="28"/>
          <w:szCs w:val="28"/>
          <w:lang w:eastAsia="ru-RU"/>
        </w:rPr>
        <w:t>Загальна х</w:t>
      </w:r>
      <w:r w:rsidRPr="00B404BF">
        <w:rPr>
          <w:rFonts w:ascii="Times New Roman" w:eastAsia="Times New Roman" w:hAnsi="Times New Roman" w:cs="Times New Roman"/>
          <w:bCs/>
          <w:sz w:val="28"/>
          <w:szCs w:val="28"/>
          <w:lang w:eastAsia="ru-RU"/>
        </w:rPr>
        <w:t>арактеристика підприємства</w:t>
      </w:r>
      <w:r w:rsidR="00910BC0" w:rsidRPr="0068280C">
        <w:rPr>
          <w:rFonts w:ascii="Times New Roman" w:eastAsia="Times New Roman" w:hAnsi="Times New Roman" w:cs="Times New Roman"/>
          <w:bCs/>
          <w:sz w:val="28"/>
          <w:szCs w:val="28"/>
          <w:lang w:eastAsia="ru-RU"/>
        </w:rPr>
        <w:t xml:space="preserve"> ТОВ </w:t>
      </w:r>
      <w:r w:rsidR="0068280C" w:rsidRPr="0068280C">
        <w:rPr>
          <w:rFonts w:ascii="Times New Roman" w:eastAsia="Times New Roman" w:hAnsi="Times New Roman" w:cs="Times New Roman"/>
          <w:bCs/>
          <w:sz w:val="28"/>
          <w:szCs w:val="28"/>
          <w:lang w:eastAsia="ru-RU"/>
        </w:rPr>
        <w:t>«</w:t>
      </w:r>
      <w:proofErr w:type="spellStart"/>
      <w:r w:rsidR="00910BC0" w:rsidRPr="0068280C">
        <w:rPr>
          <w:rFonts w:ascii="Times New Roman" w:eastAsia="Times New Roman" w:hAnsi="Times New Roman" w:cs="Times New Roman"/>
          <w:bCs/>
          <w:sz w:val="28"/>
          <w:szCs w:val="28"/>
          <w:lang w:eastAsia="ru-RU"/>
        </w:rPr>
        <w:t>Міськмолзавод</w:t>
      </w:r>
      <w:proofErr w:type="spellEnd"/>
      <w:r w:rsidR="0068280C" w:rsidRPr="0068280C">
        <w:rPr>
          <w:rFonts w:ascii="Times New Roman" w:eastAsia="Times New Roman" w:hAnsi="Times New Roman" w:cs="Times New Roman"/>
          <w:bCs/>
          <w:sz w:val="28"/>
          <w:szCs w:val="28"/>
          <w:lang w:eastAsia="ru-RU"/>
        </w:rPr>
        <w:t>»</w:t>
      </w:r>
      <w:r w:rsidR="0068280C">
        <w:rPr>
          <w:rFonts w:ascii="Times New Roman" w:eastAsia="Times New Roman" w:hAnsi="Times New Roman" w:cs="Times New Roman"/>
          <w:bCs/>
          <w:sz w:val="28"/>
          <w:szCs w:val="28"/>
          <w:lang w:eastAsia="ru-RU"/>
        </w:rPr>
        <w:tab/>
      </w:r>
      <w:r w:rsidR="00C00D7F">
        <w:rPr>
          <w:rFonts w:ascii="Times New Roman" w:eastAsia="Times New Roman" w:hAnsi="Times New Roman" w:cs="Times New Roman"/>
          <w:bCs/>
          <w:sz w:val="28"/>
          <w:szCs w:val="28"/>
          <w:lang w:eastAsia="ru-RU"/>
        </w:rPr>
        <w:t>31</w:t>
      </w:r>
      <w:r w:rsidRPr="00B404BF">
        <w:rPr>
          <w:rFonts w:ascii="Times New Roman" w:eastAsia="Times New Roman" w:hAnsi="Times New Roman" w:cs="Times New Roman"/>
          <w:bCs/>
          <w:sz w:val="28"/>
          <w:szCs w:val="28"/>
          <w:lang w:eastAsia="ru-RU"/>
        </w:rPr>
        <w:t xml:space="preserve"> </w:t>
      </w:r>
    </w:p>
    <w:p w14:paraId="52FA242C" w14:textId="74C5EC5A" w:rsidR="00F35925" w:rsidRPr="0068280C" w:rsidRDefault="00F35925" w:rsidP="00C00D7F">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C00D7F">
        <w:rPr>
          <w:rFonts w:ascii="Times New Roman" w:eastAsia="Times New Roman" w:hAnsi="Times New Roman" w:cs="Times New Roman"/>
          <w:bCs/>
          <w:sz w:val="28"/>
          <w:szCs w:val="28"/>
          <w:lang w:eastAsia="ru-RU"/>
        </w:rPr>
        <w:t xml:space="preserve">2.2. </w:t>
      </w:r>
      <w:r w:rsidR="00C00D7F" w:rsidRPr="00C00D7F">
        <w:rPr>
          <w:rFonts w:ascii="Times New Roman" w:eastAsia="Times New Roman" w:hAnsi="Times New Roman" w:cs="Times New Roman"/>
          <w:bCs/>
          <w:sz w:val="28"/>
          <w:szCs w:val="28"/>
          <w:lang w:eastAsia="ru-RU"/>
        </w:rPr>
        <w:t>Стратегічне управління та інноваційна діяльність на підприємстві</w:t>
      </w:r>
      <w:r w:rsidRPr="0068280C">
        <w:rPr>
          <w:rFonts w:ascii="Times New Roman" w:eastAsia="Times New Roman" w:hAnsi="Times New Roman" w:cs="Times New Roman"/>
          <w:bCs/>
          <w:sz w:val="28"/>
          <w:szCs w:val="28"/>
          <w:lang w:eastAsia="ru-RU"/>
        </w:rPr>
        <w:tab/>
      </w:r>
      <w:r w:rsidR="00C00D7F">
        <w:rPr>
          <w:rFonts w:ascii="Times New Roman" w:eastAsia="Times New Roman" w:hAnsi="Times New Roman" w:cs="Times New Roman"/>
          <w:bCs/>
          <w:sz w:val="28"/>
          <w:szCs w:val="28"/>
          <w:lang w:eastAsia="ru-RU"/>
        </w:rPr>
        <w:t>39</w:t>
      </w:r>
    </w:p>
    <w:p w14:paraId="028F863E" w14:textId="50A82133" w:rsidR="00F35925" w:rsidRPr="00C00D7F" w:rsidRDefault="00F35925" w:rsidP="00C00D7F">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C00D7F">
        <w:rPr>
          <w:rFonts w:ascii="Times New Roman" w:eastAsia="Times New Roman" w:hAnsi="Times New Roman" w:cs="Times New Roman"/>
          <w:bCs/>
          <w:sz w:val="28"/>
          <w:szCs w:val="28"/>
          <w:lang w:eastAsia="ru-RU"/>
        </w:rPr>
        <w:t xml:space="preserve">РОЗДІЛ 3. </w:t>
      </w:r>
      <w:r w:rsidR="00C00D7F" w:rsidRPr="00C00D7F">
        <w:rPr>
          <w:rFonts w:ascii="Times New Roman" w:eastAsia="Times New Roman" w:hAnsi="Times New Roman" w:cs="Times New Roman"/>
          <w:bCs/>
          <w:sz w:val="28"/>
          <w:szCs w:val="28"/>
          <w:lang w:eastAsia="ru-RU"/>
        </w:rPr>
        <w:t>ПРОБЛЕМИ ТА ВИКЛИКИ ВПРОВАДЖЕННЯ СТРАТЕГІЧНОГО УПРАВЛІННЯ НА ПІДПРИЄМСТВАХ</w:t>
      </w:r>
      <w:r w:rsidR="00C00D7F">
        <w:rPr>
          <w:rFonts w:ascii="Times New Roman" w:eastAsia="Times New Roman" w:hAnsi="Times New Roman" w:cs="Times New Roman"/>
          <w:bCs/>
          <w:sz w:val="28"/>
          <w:szCs w:val="28"/>
          <w:lang w:eastAsia="ru-RU"/>
        </w:rPr>
        <w:tab/>
        <w:t>45</w:t>
      </w:r>
    </w:p>
    <w:p w14:paraId="43F3F61D" w14:textId="41705041" w:rsidR="00757CB5" w:rsidRPr="00757CB5" w:rsidRDefault="00F35925" w:rsidP="00757CB5">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57CB5">
        <w:rPr>
          <w:rFonts w:ascii="Times New Roman" w:eastAsia="Times New Roman" w:hAnsi="Times New Roman" w:cs="Times New Roman"/>
          <w:bCs/>
          <w:sz w:val="28"/>
          <w:szCs w:val="28"/>
          <w:lang w:eastAsia="ru-RU"/>
        </w:rPr>
        <w:t xml:space="preserve">3.1. </w:t>
      </w:r>
      <w:r w:rsidR="00757CB5" w:rsidRPr="00757CB5">
        <w:rPr>
          <w:rFonts w:ascii="Times New Roman" w:eastAsia="Times New Roman" w:hAnsi="Times New Roman" w:cs="Times New Roman"/>
          <w:bCs/>
          <w:sz w:val="28"/>
          <w:szCs w:val="28"/>
          <w:lang w:eastAsia="ru-RU"/>
        </w:rPr>
        <w:t>Загальнотеоретичні проблеми стратегічного управління</w:t>
      </w:r>
      <w:r w:rsidR="00757CB5">
        <w:rPr>
          <w:rFonts w:ascii="Times New Roman" w:eastAsia="Times New Roman" w:hAnsi="Times New Roman" w:cs="Times New Roman"/>
          <w:bCs/>
          <w:sz w:val="28"/>
          <w:szCs w:val="28"/>
          <w:lang w:eastAsia="ru-RU"/>
        </w:rPr>
        <w:tab/>
        <w:t>45</w:t>
      </w:r>
    </w:p>
    <w:p w14:paraId="3A863D3B" w14:textId="26B2E313" w:rsidR="00757CB5" w:rsidRPr="00757CB5" w:rsidRDefault="00F35925" w:rsidP="00757CB5">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57CB5">
        <w:rPr>
          <w:rFonts w:ascii="Times New Roman" w:eastAsia="Times New Roman" w:hAnsi="Times New Roman" w:cs="Times New Roman"/>
          <w:bCs/>
          <w:sz w:val="28"/>
          <w:szCs w:val="28"/>
          <w:lang w:eastAsia="ru-RU"/>
        </w:rPr>
        <w:t>3.2.</w:t>
      </w:r>
      <w:r w:rsidR="00757CB5" w:rsidRPr="00757CB5">
        <w:rPr>
          <w:rFonts w:ascii="Times New Roman" w:eastAsia="Times New Roman" w:hAnsi="Times New Roman" w:cs="Times New Roman"/>
          <w:bCs/>
          <w:sz w:val="28"/>
          <w:szCs w:val="28"/>
          <w:lang w:eastAsia="ru-RU"/>
        </w:rPr>
        <w:t xml:space="preserve"> Організаційно-структурні виклики впровадження стратегічного менеджменту</w:t>
      </w:r>
      <w:r w:rsidR="00757CB5">
        <w:rPr>
          <w:rFonts w:ascii="Times New Roman" w:eastAsia="Times New Roman" w:hAnsi="Times New Roman" w:cs="Times New Roman"/>
          <w:bCs/>
          <w:sz w:val="28"/>
          <w:szCs w:val="28"/>
          <w:lang w:eastAsia="ru-RU"/>
        </w:rPr>
        <w:tab/>
      </w:r>
      <w:r w:rsidR="00EF10B4">
        <w:rPr>
          <w:rFonts w:ascii="Times New Roman" w:eastAsia="Times New Roman" w:hAnsi="Times New Roman" w:cs="Times New Roman"/>
          <w:bCs/>
          <w:sz w:val="28"/>
          <w:szCs w:val="28"/>
          <w:lang w:eastAsia="ru-RU"/>
        </w:rPr>
        <w:t>51</w:t>
      </w:r>
    </w:p>
    <w:p w14:paraId="2DA3F296" w14:textId="14BEB66C" w:rsidR="00757CB5" w:rsidRPr="00757CB5" w:rsidRDefault="00757CB5" w:rsidP="00757CB5">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3.3. </w:t>
      </w:r>
      <w:r w:rsidRPr="00757CB5">
        <w:rPr>
          <w:rFonts w:ascii="Times New Roman" w:eastAsia="Times New Roman" w:hAnsi="Times New Roman" w:cs="Times New Roman"/>
          <w:bCs/>
          <w:sz w:val="28"/>
          <w:szCs w:val="28"/>
          <w:lang w:eastAsia="ru-RU"/>
        </w:rPr>
        <w:t>Специфічні проблеми стратегічного менеджменту в умовах українського ринку</w:t>
      </w:r>
      <w:r>
        <w:rPr>
          <w:rFonts w:ascii="Times New Roman" w:eastAsia="Times New Roman" w:hAnsi="Times New Roman" w:cs="Times New Roman"/>
          <w:bCs/>
          <w:sz w:val="28"/>
          <w:szCs w:val="28"/>
          <w:lang w:eastAsia="ru-RU"/>
        </w:rPr>
        <w:tab/>
      </w:r>
      <w:r w:rsidR="00EF10B4">
        <w:rPr>
          <w:rFonts w:ascii="Times New Roman" w:eastAsia="Times New Roman" w:hAnsi="Times New Roman" w:cs="Times New Roman"/>
          <w:bCs/>
          <w:sz w:val="28"/>
          <w:szCs w:val="28"/>
          <w:lang w:eastAsia="ru-RU"/>
        </w:rPr>
        <w:t>54</w:t>
      </w:r>
    </w:p>
    <w:p w14:paraId="7A0393F0" w14:textId="219A31C5" w:rsidR="00F35925" w:rsidRPr="00341B5A" w:rsidRDefault="00F35925" w:rsidP="00F35925">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341B5A">
        <w:rPr>
          <w:rFonts w:ascii="Times New Roman" w:eastAsia="Times New Roman" w:hAnsi="Times New Roman" w:cs="Times New Roman"/>
          <w:bCs/>
          <w:sz w:val="28"/>
          <w:szCs w:val="28"/>
          <w:lang w:eastAsia="ru-RU"/>
        </w:rPr>
        <w:t>ВИСНОВКИ</w:t>
      </w:r>
      <w:r w:rsidRPr="00341B5A">
        <w:rPr>
          <w:rFonts w:ascii="Times New Roman" w:eastAsia="Times New Roman" w:hAnsi="Times New Roman" w:cs="Times New Roman"/>
          <w:bCs/>
          <w:sz w:val="28"/>
          <w:szCs w:val="28"/>
          <w:lang w:eastAsia="ru-RU"/>
        </w:rPr>
        <w:tab/>
      </w:r>
      <w:r w:rsidR="00EF10B4">
        <w:rPr>
          <w:rFonts w:ascii="Times New Roman" w:eastAsia="Times New Roman" w:hAnsi="Times New Roman" w:cs="Times New Roman"/>
          <w:bCs/>
          <w:sz w:val="28"/>
          <w:szCs w:val="28"/>
          <w:lang w:eastAsia="ru-RU"/>
        </w:rPr>
        <w:t>63</w:t>
      </w:r>
    </w:p>
    <w:p w14:paraId="764F5732" w14:textId="41E58958" w:rsidR="00F35925" w:rsidRPr="00341B5A" w:rsidRDefault="00F35925" w:rsidP="00F35925">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341B5A">
        <w:rPr>
          <w:rFonts w:ascii="Times New Roman" w:eastAsia="Times New Roman" w:hAnsi="Times New Roman" w:cs="Times New Roman"/>
          <w:bCs/>
          <w:sz w:val="28"/>
          <w:szCs w:val="28"/>
          <w:lang w:eastAsia="ru-RU"/>
        </w:rPr>
        <w:t>СПИСОК ВИКОРИСТАНИХ ДЖЕРЕЛ</w:t>
      </w:r>
      <w:r w:rsidRPr="00341B5A">
        <w:rPr>
          <w:rFonts w:ascii="Times New Roman" w:eastAsia="Times New Roman" w:hAnsi="Times New Roman" w:cs="Times New Roman"/>
          <w:bCs/>
          <w:sz w:val="28"/>
          <w:szCs w:val="28"/>
          <w:lang w:eastAsia="ru-RU"/>
        </w:rPr>
        <w:tab/>
      </w:r>
      <w:r w:rsidR="005D33AB">
        <w:rPr>
          <w:rFonts w:ascii="Times New Roman" w:eastAsia="Times New Roman" w:hAnsi="Times New Roman" w:cs="Times New Roman"/>
          <w:bCs/>
          <w:sz w:val="28"/>
          <w:szCs w:val="28"/>
          <w:lang w:eastAsia="ru-RU"/>
        </w:rPr>
        <w:t>66</w:t>
      </w:r>
    </w:p>
    <w:p w14:paraId="5CD1007D" w14:textId="38974C6D" w:rsidR="00F35925" w:rsidRPr="00341B5A" w:rsidRDefault="00F35925" w:rsidP="00F35925">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341B5A">
        <w:rPr>
          <w:rFonts w:ascii="Times New Roman" w:eastAsia="Times New Roman" w:hAnsi="Times New Roman" w:cs="Times New Roman"/>
          <w:bCs/>
          <w:sz w:val="28"/>
          <w:szCs w:val="28"/>
          <w:lang w:eastAsia="ru-RU"/>
        </w:rPr>
        <w:t>ДОДАТКИ</w:t>
      </w:r>
      <w:r w:rsidRPr="00341B5A">
        <w:rPr>
          <w:rFonts w:ascii="Times New Roman" w:eastAsia="Times New Roman" w:hAnsi="Times New Roman" w:cs="Times New Roman"/>
          <w:bCs/>
          <w:sz w:val="28"/>
          <w:szCs w:val="28"/>
          <w:lang w:eastAsia="ru-RU"/>
        </w:rPr>
        <w:tab/>
      </w:r>
      <w:r w:rsidR="005D33AB">
        <w:rPr>
          <w:rFonts w:ascii="Times New Roman" w:eastAsia="Times New Roman" w:hAnsi="Times New Roman" w:cs="Times New Roman"/>
          <w:bCs/>
          <w:sz w:val="28"/>
          <w:szCs w:val="28"/>
          <w:lang w:eastAsia="ru-RU"/>
        </w:rPr>
        <w:t>70</w:t>
      </w:r>
    </w:p>
    <w:p w14:paraId="590CA7D5" w14:textId="77777777" w:rsidR="00F35925" w:rsidRPr="00341B5A" w:rsidRDefault="00F35925" w:rsidP="00F35925">
      <w:pPr>
        <w:spacing w:after="0" w:line="360" w:lineRule="auto"/>
        <w:ind w:left="720"/>
        <w:contextualSpacing/>
        <w:jc w:val="both"/>
        <w:rPr>
          <w:rFonts w:ascii="Times New Roman" w:eastAsia="Calibri" w:hAnsi="Times New Roman" w:cs="Times New Roman"/>
          <w:sz w:val="28"/>
          <w:szCs w:val="28"/>
        </w:rPr>
      </w:pPr>
    </w:p>
    <w:p w14:paraId="558F69D9" w14:textId="77777777" w:rsidR="00F35925" w:rsidRPr="00341B5A" w:rsidRDefault="00F35925" w:rsidP="00F35925">
      <w:pPr>
        <w:spacing w:line="256" w:lineRule="auto"/>
        <w:rPr>
          <w:rFonts w:ascii="Calibri" w:eastAsia="Calibri" w:hAnsi="Calibri" w:cs="Times New Roman"/>
        </w:rPr>
      </w:pPr>
    </w:p>
    <w:p w14:paraId="6ADD0ADD" w14:textId="77777777" w:rsidR="00F35925" w:rsidRPr="00341B5A" w:rsidRDefault="00F35925" w:rsidP="00F35925">
      <w:pPr>
        <w:spacing w:after="0" w:line="360" w:lineRule="auto"/>
        <w:ind w:right="567"/>
        <w:jc w:val="center"/>
        <w:rPr>
          <w:rFonts w:ascii="Times New Roman" w:hAnsi="Times New Roman" w:cs="Times New Roman"/>
          <w:sz w:val="28"/>
          <w:szCs w:val="28"/>
        </w:rPr>
      </w:pPr>
    </w:p>
    <w:p w14:paraId="5C5845CD" w14:textId="77777777" w:rsidR="00F35925" w:rsidRPr="00341B5A" w:rsidRDefault="00F35925" w:rsidP="00F35925">
      <w:pPr>
        <w:spacing w:after="0" w:line="360" w:lineRule="auto"/>
        <w:ind w:right="567"/>
        <w:jc w:val="center"/>
        <w:rPr>
          <w:rFonts w:ascii="Times New Roman" w:hAnsi="Times New Roman" w:cs="Times New Roman"/>
          <w:sz w:val="28"/>
          <w:szCs w:val="28"/>
        </w:rPr>
      </w:pPr>
    </w:p>
    <w:p w14:paraId="1A1CD720" w14:textId="381C5C05" w:rsidR="00F35925" w:rsidRPr="00341B5A" w:rsidRDefault="00F35925" w:rsidP="003866D7">
      <w:pPr>
        <w:spacing w:after="0" w:line="360" w:lineRule="auto"/>
        <w:ind w:right="567"/>
        <w:jc w:val="center"/>
        <w:rPr>
          <w:rFonts w:ascii="Times New Roman" w:hAnsi="Times New Roman" w:cs="Times New Roman"/>
          <w:b/>
          <w:sz w:val="28"/>
          <w:szCs w:val="28"/>
        </w:rPr>
      </w:pPr>
    </w:p>
    <w:p w14:paraId="33030655" w14:textId="1616AE8B" w:rsidR="003866D7" w:rsidRPr="00341B5A" w:rsidRDefault="003866D7" w:rsidP="003866D7">
      <w:pPr>
        <w:spacing w:after="0" w:line="360" w:lineRule="auto"/>
        <w:ind w:right="567"/>
        <w:jc w:val="center"/>
        <w:rPr>
          <w:rFonts w:ascii="Times New Roman" w:hAnsi="Times New Roman" w:cs="Times New Roman"/>
          <w:b/>
          <w:sz w:val="28"/>
          <w:szCs w:val="28"/>
        </w:rPr>
      </w:pPr>
    </w:p>
    <w:p w14:paraId="1D230A3A" w14:textId="77777777" w:rsidR="00EF08F5" w:rsidRPr="00341B5A" w:rsidRDefault="00EF08F5"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3DC90B48" w14:textId="77777777" w:rsidR="00F072A5" w:rsidRDefault="00F072A5"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1813D7E9" w14:textId="77777777" w:rsidR="00F072A5" w:rsidRDefault="00F072A5"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770BC264" w14:textId="64C2967B" w:rsidR="003866D7" w:rsidRPr="00341B5A" w:rsidRDefault="003866D7"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341B5A">
        <w:rPr>
          <w:rFonts w:ascii="Times New Roman" w:eastAsia="Times New Roman" w:hAnsi="Times New Roman" w:cs="Times New Roman"/>
          <w:b/>
          <w:sz w:val="28"/>
          <w:szCs w:val="28"/>
          <w:lang w:eastAsia="ru-RU"/>
        </w:rPr>
        <w:lastRenderedPageBreak/>
        <w:t>ВСТУП</w:t>
      </w:r>
    </w:p>
    <w:p w14:paraId="01BA1741" w14:textId="5B1ACB90" w:rsidR="003866D7" w:rsidRPr="00341B5A" w:rsidRDefault="003866D7" w:rsidP="003866D7">
      <w:pPr>
        <w:tabs>
          <w:tab w:val="right" w:leader="dot" w:pos="9356"/>
        </w:tabs>
        <w:autoSpaceDE w:val="0"/>
        <w:autoSpaceDN w:val="0"/>
        <w:adjustRightInd w:val="0"/>
        <w:spacing w:after="0" w:line="360" w:lineRule="auto"/>
        <w:ind w:firstLine="709"/>
        <w:jc w:val="both"/>
        <w:rPr>
          <w:rFonts w:ascii="Times New Roman" w:eastAsia="Times New Roman" w:hAnsi="Times New Roman" w:cs="Times New Roman"/>
          <w:b/>
          <w:sz w:val="28"/>
          <w:szCs w:val="28"/>
          <w:lang w:eastAsia="ru-RU"/>
        </w:rPr>
      </w:pPr>
    </w:p>
    <w:p w14:paraId="6C20BD37" w14:textId="7D364893" w:rsidR="003866D7" w:rsidRPr="00341B5A" w:rsidRDefault="009F275C" w:rsidP="003866D7">
      <w:pPr>
        <w:spacing w:after="0" w:line="360" w:lineRule="auto"/>
        <w:ind w:firstLine="709"/>
        <w:jc w:val="both"/>
        <w:rPr>
          <w:rFonts w:ascii="Times New Roman" w:hAnsi="Times New Roman" w:cs="Times New Roman"/>
          <w:sz w:val="28"/>
          <w:szCs w:val="28"/>
        </w:rPr>
      </w:pPr>
      <w:r w:rsidRPr="00341B5A">
        <w:rPr>
          <w:rFonts w:ascii="Times New Roman" w:eastAsia="Calibri" w:hAnsi="Times New Roman" w:cs="Times New Roman"/>
          <w:b/>
          <w:sz w:val="28"/>
          <w:szCs w:val="28"/>
        </w:rPr>
        <w:t>Актуальність.</w:t>
      </w:r>
      <w:r w:rsidRPr="00341B5A">
        <w:rPr>
          <w:rFonts w:ascii="Calibri" w:eastAsia="Calibri" w:hAnsi="Calibri" w:cs="Times New Roman"/>
          <w:b/>
          <w:sz w:val="28"/>
          <w:szCs w:val="28"/>
        </w:rPr>
        <w:t xml:space="preserve"> </w:t>
      </w:r>
      <w:r w:rsidR="003866D7" w:rsidRPr="00341B5A">
        <w:rPr>
          <w:rFonts w:ascii="Times New Roman" w:hAnsi="Times New Roman" w:cs="Times New Roman"/>
          <w:sz w:val="28"/>
          <w:szCs w:val="28"/>
        </w:rPr>
        <w:t>В умовах динамічного розвитку ринкових відносин стратегічний менеджмент виступає однією з ключових передумов ефективного функціонування сучасних підприємств. Стрімкі зміни в економічному, соціальному, технологічному та політичному середовищі створюють нові виклики для бізнесу, вимагаючи від керівництва підприємств здатності швидко адаптуватися, зберігати конкурентні переваги та забезпечувати досягнення довгострокових цілей.</w:t>
      </w:r>
    </w:p>
    <w:p w14:paraId="3F07DCB1" w14:textId="77777777" w:rsidR="003866D7" w:rsidRPr="00341B5A" w:rsidRDefault="003866D7" w:rsidP="003866D7">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Особливої актуальності питання стратегічного управління набуло в умовах воєнного стану в Україні, який суттєво трансформував підходи до планування та управлінських рішень. Основний акцент змістився з традиційного довгострокового стратегічного планування на оперативне реагування, спрямоване на збереження життєздатності підприємств у кризових умовах. У зв’язку з цим зростає значення впровадження гнучких і адаптивних стратегій, розвитку системи ризик-менеджменту та пошуку інноваційних підходів до управління.</w:t>
      </w:r>
    </w:p>
    <w:p w14:paraId="2BAA59EE" w14:textId="77777777" w:rsidR="003866D7" w:rsidRPr="00341B5A" w:rsidRDefault="003866D7" w:rsidP="003866D7">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 xml:space="preserve">Крім того, сучасні економічні процеси диктують нові вимоги до функціонування підприємства як відкритої системи, здатної </w:t>
      </w:r>
      <w:proofErr w:type="spellStart"/>
      <w:r w:rsidRPr="00341B5A">
        <w:rPr>
          <w:rFonts w:ascii="Times New Roman" w:hAnsi="Times New Roman" w:cs="Times New Roman"/>
          <w:sz w:val="28"/>
          <w:szCs w:val="28"/>
        </w:rPr>
        <w:t>оперативно</w:t>
      </w:r>
      <w:proofErr w:type="spellEnd"/>
      <w:r w:rsidRPr="00341B5A">
        <w:rPr>
          <w:rFonts w:ascii="Times New Roman" w:hAnsi="Times New Roman" w:cs="Times New Roman"/>
          <w:sz w:val="28"/>
          <w:szCs w:val="28"/>
        </w:rPr>
        <w:t xml:space="preserve"> реагувати на зовнішні загрози та використовувати внутрішні ресурси для забезпечення стабільного розвитку. Важливою ознакою ефективності функціонування підприємства є зростання його ринкової вартості, що досягається шляхом формування конкурентоспроможної бізнес-моделі.</w:t>
      </w:r>
    </w:p>
    <w:p w14:paraId="4148BAF4" w14:textId="77777777" w:rsidR="003866D7" w:rsidRPr="00341B5A" w:rsidRDefault="003866D7" w:rsidP="00BA0028">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Таким чином, дослідження питань стратегічного менеджменту в умовах нестабільності та кризових явищ є надзвичайно актуальним і має важливе практичне значення для забезпечення сталого розвитку українських підприємств.</w:t>
      </w:r>
    </w:p>
    <w:p w14:paraId="2AFE947C" w14:textId="77777777" w:rsidR="00BA0028" w:rsidRPr="00341B5A" w:rsidRDefault="007E1123" w:rsidP="00BA0028">
      <w:pPr>
        <w:pStyle w:val="a6"/>
        <w:spacing w:after="0" w:line="360" w:lineRule="auto"/>
        <w:ind w:firstLine="709"/>
        <w:jc w:val="both"/>
        <w:rPr>
          <w:rFonts w:eastAsia="Times New Roman"/>
          <w:sz w:val="28"/>
          <w:szCs w:val="28"/>
          <w:lang/>
        </w:rPr>
      </w:pPr>
      <w:r w:rsidRPr="00341B5A">
        <w:rPr>
          <w:rFonts w:eastAsia="Calibri"/>
          <w:b/>
          <w:sz w:val="28"/>
          <w:szCs w:val="28"/>
          <w:lang w:eastAsia="uk-UA"/>
        </w:rPr>
        <w:t>Аналіз останніх досліджень і публікацій.</w:t>
      </w:r>
      <w:r w:rsidR="00BA0028" w:rsidRPr="00341B5A">
        <w:rPr>
          <w:rFonts w:eastAsia="Calibri"/>
          <w:b/>
          <w:sz w:val="28"/>
          <w:szCs w:val="28"/>
          <w:lang w:eastAsia="uk-UA"/>
        </w:rPr>
        <w:t xml:space="preserve"> </w:t>
      </w:r>
      <w:r w:rsidR="00BA0028" w:rsidRPr="00341B5A">
        <w:rPr>
          <w:rFonts w:eastAsia="Times New Roman"/>
          <w:sz w:val="28"/>
          <w:szCs w:val="28"/>
          <w:lang/>
        </w:rPr>
        <w:t xml:space="preserve">Проблематика стратегічного управління підприємством широко висвітлюється у працях як вітчизняних, так і зарубіжних науковців. Теоретичні засади стратегічного менеджменту, його інструментарій та методи обґрунтування управлінських рішень детально розкриті у роботах І. </w:t>
      </w:r>
      <w:proofErr w:type="spellStart"/>
      <w:r w:rsidR="00BA0028" w:rsidRPr="00341B5A">
        <w:rPr>
          <w:rFonts w:eastAsia="Times New Roman"/>
          <w:sz w:val="28"/>
          <w:szCs w:val="28"/>
          <w:lang/>
        </w:rPr>
        <w:t>Ансоффа</w:t>
      </w:r>
      <w:proofErr w:type="spellEnd"/>
      <w:r w:rsidR="00BA0028" w:rsidRPr="00341B5A">
        <w:rPr>
          <w:rFonts w:eastAsia="Times New Roman"/>
          <w:sz w:val="28"/>
          <w:szCs w:val="28"/>
          <w:lang/>
        </w:rPr>
        <w:t xml:space="preserve">, М. Портера, Г. </w:t>
      </w:r>
      <w:proofErr w:type="spellStart"/>
      <w:r w:rsidR="00BA0028" w:rsidRPr="00341B5A">
        <w:rPr>
          <w:rFonts w:eastAsia="Times New Roman"/>
          <w:sz w:val="28"/>
          <w:szCs w:val="28"/>
          <w:lang/>
        </w:rPr>
        <w:t>Мінцберга</w:t>
      </w:r>
      <w:proofErr w:type="spellEnd"/>
      <w:r w:rsidR="00BA0028" w:rsidRPr="00341B5A">
        <w:rPr>
          <w:rFonts w:eastAsia="Times New Roman"/>
          <w:sz w:val="28"/>
          <w:szCs w:val="28"/>
          <w:lang/>
        </w:rPr>
        <w:t xml:space="preserve">, А. </w:t>
      </w:r>
      <w:proofErr w:type="spellStart"/>
      <w:r w:rsidR="00BA0028" w:rsidRPr="00341B5A">
        <w:rPr>
          <w:rFonts w:eastAsia="Times New Roman"/>
          <w:sz w:val="28"/>
          <w:szCs w:val="28"/>
          <w:lang/>
        </w:rPr>
        <w:t>Томпсона</w:t>
      </w:r>
      <w:proofErr w:type="spellEnd"/>
      <w:r w:rsidR="00BA0028" w:rsidRPr="00341B5A">
        <w:rPr>
          <w:rFonts w:eastAsia="Times New Roman"/>
          <w:sz w:val="28"/>
          <w:szCs w:val="28"/>
          <w:lang/>
        </w:rPr>
        <w:t>, які заклали фундаментальні підходи до формування й реалізації стратегій розвитку компаній у динамічному ринковому середовищі.</w:t>
      </w:r>
    </w:p>
    <w:p w14:paraId="0393130C" w14:textId="77777777" w:rsidR="00BA0028" w:rsidRPr="00341B5A" w:rsidRDefault="00BA0028" w:rsidP="00BA0028">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Серед українських дослідників варто відзначити наукові напрацювання О. Кузьміна, С. </w:t>
      </w:r>
      <w:proofErr w:type="spellStart"/>
      <w:r w:rsidRPr="00341B5A">
        <w:rPr>
          <w:rFonts w:ascii="Times New Roman" w:eastAsia="Times New Roman" w:hAnsi="Times New Roman" w:cs="Times New Roman"/>
          <w:sz w:val="28"/>
          <w:szCs w:val="28"/>
          <w:lang/>
        </w:rPr>
        <w:t>Покропивного</w:t>
      </w:r>
      <w:proofErr w:type="spellEnd"/>
      <w:r w:rsidRPr="00341B5A">
        <w:rPr>
          <w:rFonts w:ascii="Times New Roman" w:eastAsia="Times New Roman" w:hAnsi="Times New Roman" w:cs="Times New Roman"/>
          <w:sz w:val="28"/>
          <w:szCs w:val="28"/>
          <w:lang/>
        </w:rPr>
        <w:t xml:space="preserve">, Л. </w:t>
      </w:r>
      <w:proofErr w:type="spellStart"/>
      <w:r w:rsidRPr="00341B5A">
        <w:rPr>
          <w:rFonts w:ascii="Times New Roman" w:eastAsia="Times New Roman" w:hAnsi="Times New Roman" w:cs="Times New Roman"/>
          <w:sz w:val="28"/>
          <w:szCs w:val="28"/>
          <w:lang/>
        </w:rPr>
        <w:t>Фатхутдинова</w:t>
      </w:r>
      <w:proofErr w:type="spellEnd"/>
      <w:r w:rsidRPr="00341B5A">
        <w:rPr>
          <w:rFonts w:ascii="Times New Roman" w:eastAsia="Times New Roman" w:hAnsi="Times New Roman" w:cs="Times New Roman"/>
          <w:sz w:val="28"/>
          <w:szCs w:val="28"/>
          <w:lang/>
        </w:rPr>
        <w:t>, В. Герасимчука, які досліджували особливості стратегічного управління в умовах трансформаційної економіки, адаптацію класичних моделей до українських реалій, а також інструменти стратегічного аналізу.</w:t>
      </w:r>
    </w:p>
    <w:p w14:paraId="3C4E571A" w14:textId="77777777" w:rsidR="00BA0028" w:rsidRPr="00341B5A" w:rsidRDefault="00BA0028" w:rsidP="00BA0028">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Останнім часом зросла увага до вивчення впливу кризових ситуацій, зокрема війни, на стратегічну поведінку підприємств. Такі дослідники, як Т. Васильєва, І. Лукінов, Н. Резнік, аналізують адаптаційні стратегії бізнесу в умовах нестабільності, необхідність впровадження антикризових заходів, гнучких моделей управління та ризик-менеджменту. У публікаціях також порушуються питання впливу зовнішніх загроз на стратегічне планування, трансформації бізнес-моделей та переосмислення пріоритетів підприємств.</w:t>
      </w:r>
    </w:p>
    <w:p w14:paraId="24704C93" w14:textId="77777777" w:rsidR="00BA0028" w:rsidRPr="00341B5A" w:rsidRDefault="00BA0028" w:rsidP="00B67B6F">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Однак, попри наявність значної кількості наукових досліджень, подальшого вивчення потребують практичні аспекти впровадження стратегічного менеджменту саме в умовах воєнного стану, нестабільного економічного середовища та високого рівня невизначеності. Це зумовлює актуальність обраної теми дипломного дослідження.</w:t>
      </w:r>
    </w:p>
    <w:p w14:paraId="283F24E9" w14:textId="0D8F6767" w:rsidR="00B67B6F" w:rsidRPr="00341B5A" w:rsidRDefault="007E1123" w:rsidP="00B67B6F">
      <w:pPr>
        <w:pStyle w:val="a6"/>
        <w:spacing w:after="0" w:line="360" w:lineRule="auto"/>
        <w:ind w:firstLine="709"/>
        <w:jc w:val="both"/>
        <w:rPr>
          <w:rFonts w:eastAsia="Times New Roman"/>
          <w:sz w:val="28"/>
          <w:szCs w:val="28"/>
          <w:lang/>
        </w:rPr>
      </w:pPr>
      <w:r w:rsidRPr="00341B5A">
        <w:rPr>
          <w:rFonts w:eastAsia="Calibri"/>
          <w:b/>
          <w:sz w:val="28"/>
          <w:szCs w:val="28"/>
          <w:lang w:eastAsia="uk-UA"/>
        </w:rPr>
        <w:t>Мета і завдання.</w:t>
      </w:r>
      <w:r w:rsidR="00B67B6F" w:rsidRPr="00341B5A">
        <w:rPr>
          <w:rFonts w:eastAsia="Times New Roman"/>
          <w:sz w:val="28"/>
          <w:szCs w:val="28"/>
          <w:lang/>
        </w:rPr>
        <w:t xml:space="preserve"> Метою кваліфікаційної роботи є дослідження теоретичних засад і практичних підходів до впровадження стратегічного менеджменту на підприємстві, а також розробка рекомендацій щодо підвищення ефективності стратегічного управління з урахуванням сучасних викликів зовнішнього середовища. Для досягнення мети у роботі поставлено такі завдання:</w:t>
      </w:r>
    </w:p>
    <w:p w14:paraId="1977BC8A" w14:textId="78596F81" w:rsidR="00B67B6F" w:rsidRPr="00341B5A" w:rsidRDefault="0061194D" w:rsidP="0061194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1. </w:t>
      </w:r>
      <w:r w:rsidR="00B67B6F" w:rsidRPr="00341B5A">
        <w:rPr>
          <w:rFonts w:ascii="Times New Roman" w:eastAsia="Times New Roman" w:hAnsi="Times New Roman" w:cs="Times New Roman"/>
          <w:sz w:val="28"/>
          <w:szCs w:val="28"/>
          <w:lang/>
        </w:rPr>
        <w:t>Розкрити сутність, роль і значення стратегічного менеджменту в діяльності підприємства.</w:t>
      </w:r>
    </w:p>
    <w:p w14:paraId="2188AEF6" w14:textId="0D8F525B" w:rsidR="00B67B6F" w:rsidRPr="00341B5A" w:rsidRDefault="0061194D" w:rsidP="0061194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2. </w:t>
      </w:r>
      <w:r w:rsidR="00B67B6F" w:rsidRPr="00341B5A">
        <w:rPr>
          <w:rFonts w:ascii="Times New Roman" w:eastAsia="Times New Roman" w:hAnsi="Times New Roman" w:cs="Times New Roman"/>
          <w:sz w:val="28"/>
          <w:szCs w:val="28"/>
          <w:lang/>
        </w:rPr>
        <w:t>Дослідити основні етапи процесу стратегічного управління.</w:t>
      </w:r>
    </w:p>
    <w:p w14:paraId="13ACC905" w14:textId="4DD23678" w:rsidR="00B67B6F" w:rsidRPr="00341B5A" w:rsidRDefault="0061194D" w:rsidP="0061194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3. </w:t>
      </w:r>
      <w:r w:rsidR="00B67B6F" w:rsidRPr="00341B5A">
        <w:rPr>
          <w:rFonts w:ascii="Times New Roman" w:eastAsia="Times New Roman" w:hAnsi="Times New Roman" w:cs="Times New Roman"/>
          <w:sz w:val="28"/>
          <w:szCs w:val="28"/>
          <w:lang/>
        </w:rPr>
        <w:t>Проаналізувати сучасні підходи до розробки та реалізації стратегії підприємства.</w:t>
      </w:r>
    </w:p>
    <w:p w14:paraId="66A87A63" w14:textId="31EE1408" w:rsidR="00B67B6F" w:rsidRPr="00341B5A" w:rsidRDefault="0061194D" w:rsidP="0061194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4. </w:t>
      </w:r>
      <w:r w:rsidR="00B67B6F" w:rsidRPr="00341B5A">
        <w:rPr>
          <w:rFonts w:ascii="Times New Roman" w:eastAsia="Times New Roman" w:hAnsi="Times New Roman" w:cs="Times New Roman"/>
          <w:sz w:val="28"/>
          <w:szCs w:val="28"/>
          <w:lang/>
        </w:rPr>
        <w:t>Оцінити поточний стан стратегічного менеджменту на конкретному підприємстві.</w:t>
      </w:r>
    </w:p>
    <w:p w14:paraId="686C234B" w14:textId="049FCACB" w:rsidR="00B67B6F" w:rsidRPr="00341B5A" w:rsidRDefault="0061194D" w:rsidP="0061194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5. </w:t>
      </w:r>
      <w:r w:rsidR="00B67B6F" w:rsidRPr="00341B5A">
        <w:rPr>
          <w:rFonts w:ascii="Times New Roman" w:eastAsia="Times New Roman" w:hAnsi="Times New Roman" w:cs="Times New Roman"/>
          <w:sz w:val="28"/>
          <w:szCs w:val="28"/>
          <w:lang/>
        </w:rPr>
        <w:t>Виявити основні проблеми, що перешкоджають ефективному впровадженню стратегії.</w:t>
      </w:r>
    </w:p>
    <w:p w14:paraId="1792F3B4" w14:textId="0F636883" w:rsidR="00B67B6F" w:rsidRPr="00341B5A" w:rsidRDefault="0061194D" w:rsidP="0061194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6. </w:t>
      </w:r>
      <w:r w:rsidR="00B67B6F" w:rsidRPr="00341B5A">
        <w:rPr>
          <w:rFonts w:ascii="Times New Roman" w:eastAsia="Times New Roman" w:hAnsi="Times New Roman" w:cs="Times New Roman"/>
          <w:sz w:val="28"/>
          <w:szCs w:val="28"/>
          <w:lang/>
        </w:rPr>
        <w:t>Запропонувати шляхи вдосконалення процесу стратегічного управління підприємством.</w:t>
      </w:r>
    </w:p>
    <w:p w14:paraId="25261FF5" w14:textId="381D5993" w:rsidR="007E1123" w:rsidRPr="00341B5A" w:rsidRDefault="007E1123" w:rsidP="007E1123">
      <w:pPr>
        <w:tabs>
          <w:tab w:val="right" w:leader="dot" w:pos="9356"/>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1B5A">
        <w:rPr>
          <w:rFonts w:ascii="Times New Roman" w:eastAsia="Calibri" w:hAnsi="Times New Roman" w:cs="Times New Roman"/>
          <w:b/>
          <w:sz w:val="28"/>
          <w:szCs w:val="28"/>
          <w:lang w:eastAsia="uk-UA"/>
        </w:rPr>
        <w:t xml:space="preserve">Об’єктом дослідження </w:t>
      </w:r>
      <w:r w:rsidR="001D3385" w:rsidRPr="00341B5A">
        <w:rPr>
          <w:rFonts w:ascii="Times New Roman" w:eastAsia="Times New Roman" w:hAnsi="Times New Roman" w:cs="Times New Roman"/>
          <w:sz w:val="28"/>
          <w:szCs w:val="28"/>
          <w:lang w:eastAsia="ru-RU"/>
        </w:rPr>
        <w:t>є система стратегічного управління підприємством у сучасних умовах.</w:t>
      </w:r>
    </w:p>
    <w:p w14:paraId="42A4BA25" w14:textId="73F298F8" w:rsidR="007E1123" w:rsidRPr="00341B5A" w:rsidRDefault="007E1123" w:rsidP="007E1123">
      <w:pPr>
        <w:tabs>
          <w:tab w:val="right" w:leader="dot" w:pos="9356"/>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1B5A">
        <w:rPr>
          <w:rFonts w:ascii="Times New Roman" w:eastAsia="Calibri" w:hAnsi="Times New Roman" w:cs="Times New Roman"/>
          <w:b/>
          <w:sz w:val="28"/>
          <w:szCs w:val="28"/>
          <w:lang w:eastAsia="uk-UA"/>
        </w:rPr>
        <w:t xml:space="preserve">Предметом дослідження </w:t>
      </w:r>
      <w:r w:rsidR="00B37979" w:rsidRPr="00341B5A">
        <w:rPr>
          <w:rFonts w:ascii="Times New Roman" w:eastAsia="Calibri" w:hAnsi="Times New Roman" w:cs="Times New Roman"/>
          <w:bCs/>
          <w:sz w:val="28"/>
          <w:szCs w:val="28"/>
          <w:lang w:eastAsia="uk-UA"/>
        </w:rPr>
        <w:t>є</w:t>
      </w:r>
      <w:r w:rsidR="00B37979" w:rsidRPr="00341B5A">
        <w:rPr>
          <w:rFonts w:ascii="Times New Roman" w:eastAsia="Calibri" w:hAnsi="Times New Roman" w:cs="Times New Roman"/>
          <w:b/>
          <w:sz w:val="28"/>
          <w:szCs w:val="28"/>
          <w:lang w:eastAsia="uk-UA"/>
        </w:rPr>
        <w:t xml:space="preserve"> </w:t>
      </w:r>
      <w:r w:rsidR="00B37979" w:rsidRPr="00341B5A">
        <w:rPr>
          <w:rFonts w:ascii="Times New Roman" w:eastAsia="Times New Roman" w:hAnsi="Times New Roman" w:cs="Times New Roman"/>
          <w:sz w:val="28"/>
          <w:szCs w:val="28"/>
          <w:lang w:eastAsia="ru-RU"/>
        </w:rPr>
        <w:t>теоретичні засади, методи та практичні інструменти впровадження стратегічного менеджменту на підприємстві.</w:t>
      </w:r>
    </w:p>
    <w:p w14:paraId="7BE8B835" w14:textId="20D917FC" w:rsidR="00D41DD0" w:rsidRPr="00341B5A" w:rsidRDefault="007E1123" w:rsidP="00AE3F97">
      <w:pPr>
        <w:pStyle w:val="a6"/>
        <w:spacing w:after="0" w:line="360" w:lineRule="auto"/>
        <w:ind w:firstLine="709"/>
        <w:jc w:val="both"/>
        <w:rPr>
          <w:rFonts w:eastAsia="Times New Roman"/>
          <w:sz w:val="28"/>
          <w:szCs w:val="28"/>
          <w:lang/>
        </w:rPr>
      </w:pPr>
      <w:r w:rsidRPr="00341B5A">
        <w:rPr>
          <w:rFonts w:eastAsia="Calibri"/>
          <w:b/>
          <w:sz w:val="28"/>
          <w:szCs w:val="28"/>
          <w:lang w:eastAsia="uk-UA"/>
        </w:rPr>
        <w:t>Методи дослідження.</w:t>
      </w:r>
      <w:r w:rsidR="00D41DD0" w:rsidRPr="00341B5A">
        <w:rPr>
          <w:rFonts w:eastAsia="Calibri"/>
          <w:b/>
          <w:sz w:val="28"/>
          <w:szCs w:val="28"/>
          <w:lang w:eastAsia="uk-UA"/>
        </w:rPr>
        <w:t xml:space="preserve"> </w:t>
      </w:r>
      <w:r w:rsidR="00D41DD0" w:rsidRPr="00341B5A">
        <w:rPr>
          <w:rFonts w:eastAsia="Times New Roman"/>
          <w:sz w:val="28"/>
          <w:szCs w:val="28"/>
          <w:lang/>
        </w:rPr>
        <w:t>У ході виконання кваліфікаційної роботи було використано сукупність методів, які забезпечили досягнення поставленої мети дослідження. До основних методів належать: теоретичні методи (аналіз, узагальнення, систематизація та класифікація наукових джерел з питань стратегічного менеджменту); емпіричні методи (спостереження, вивчення внутрішньої документації підприємства, опитування експертів); SWOT-аналіз (для комплексної оцінки внутрішнього потенціалу підприємства та зовнішнього середовища); метод економічного аналізу (для оцінювання показників діяльності підприємства до та після впровадження стратегічних рішень) та інші. Застосування даних методів дало змогу всебічно розкрити предмет дослідження, виявити проблеми та обґрунтувати напрями покращення стратегічного управління на підприємстві.</w:t>
      </w:r>
    </w:p>
    <w:p w14:paraId="14E73E8D" w14:textId="31587E7B" w:rsidR="00AE3F97" w:rsidRPr="00341B5A" w:rsidRDefault="007E1123" w:rsidP="00AE3F97">
      <w:pPr>
        <w:pStyle w:val="a6"/>
        <w:spacing w:after="0" w:line="360" w:lineRule="auto"/>
        <w:ind w:firstLine="709"/>
        <w:jc w:val="both"/>
        <w:rPr>
          <w:rFonts w:eastAsia="Times New Roman"/>
          <w:sz w:val="28"/>
          <w:szCs w:val="28"/>
          <w:lang/>
        </w:rPr>
      </w:pPr>
      <w:r w:rsidRPr="00341B5A">
        <w:rPr>
          <w:rFonts w:eastAsia="Calibri"/>
          <w:b/>
          <w:sz w:val="28"/>
          <w:szCs w:val="28"/>
          <w:lang w:eastAsia="uk-UA"/>
        </w:rPr>
        <w:t>Інформаційну базу дослідження</w:t>
      </w:r>
      <w:r w:rsidR="00AE3F97" w:rsidRPr="00341B5A">
        <w:rPr>
          <w:rFonts w:eastAsia="Times New Roman"/>
          <w:sz w:val="28"/>
          <w:szCs w:val="28"/>
          <w:lang/>
        </w:rPr>
        <w:t xml:space="preserve"> становлять нормативно-правові акти України, що регулюють діяльність підприємств, офіційні статистичні матеріали, внутрішня документація підприємства (фінансова звітність, стратегічні плани розвитку, організаційна структура, штатний розпис тощо), а також аналітичні дані, отримані в процесі дослідження. Теоретичну основу дослідження склали наукові праці вітчизняних і зарубіжних учених з питань стратегічного менеджменту, монографії, підручники, фахові статті, аналітичні огляди з тематики стратегічного управління. Також використовувалися матеріали офіційних сайтів підприємств, профільних міністерств, Державної служби статистики України, результати науково-практичних конференцій та сучасні публікації з теми дослідження в електронних джерелах. Таке поєднання теоретичних і практичних джерел забезпечило обґрунтованість висновків і рекомендацій, сформульованих у роботі.</w:t>
      </w:r>
    </w:p>
    <w:p w14:paraId="010A8045" w14:textId="11062BEA" w:rsidR="007E1123" w:rsidRPr="00341B5A" w:rsidRDefault="007E1123" w:rsidP="00AE3F97">
      <w:pPr>
        <w:spacing w:after="0" w:line="360" w:lineRule="auto"/>
        <w:ind w:firstLine="709"/>
        <w:jc w:val="both"/>
        <w:rPr>
          <w:rFonts w:ascii="Times New Roman" w:eastAsia="Times New Roman" w:hAnsi="Times New Roman" w:cs="Times New Roman"/>
          <w:sz w:val="28"/>
          <w:szCs w:val="28"/>
          <w:lang w:eastAsia="ru-RU"/>
        </w:rPr>
      </w:pPr>
      <w:r w:rsidRPr="00341B5A">
        <w:rPr>
          <w:rFonts w:ascii="Times New Roman" w:eastAsia="Times New Roman" w:hAnsi="Times New Roman" w:cs="Times New Roman"/>
          <w:b/>
          <w:sz w:val="28"/>
          <w:szCs w:val="28"/>
          <w:lang w:eastAsia="ru-RU"/>
        </w:rPr>
        <w:t>Зв’язок кваліфікаційної роботи з науковими програмами, планами, темами</w:t>
      </w:r>
      <w:r w:rsidRPr="00341B5A">
        <w:rPr>
          <w:rFonts w:ascii="Times New Roman" w:eastAsia="Times New Roman" w:hAnsi="Times New Roman" w:cs="Times New Roman"/>
          <w:sz w:val="28"/>
          <w:szCs w:val="28"/>
          <w:lang w:eastAsia="ru-RU"/>
        </w:rPr>
        <w:t xml:space="preserve">. Кваліфікаційна  робота  бакалавра виконана на кафедрі менеджменту та </w:t>
      </w:r>
      <w:proofErr w:type="spellStart"/>
      <w:r w:rsidRPr="00341B5A">
        <w:rPr>
          <w:rFonts w:ascii="Times New Roman" w:eastAsia="Times New Roman" w:hAnsi="Times New Roman" w:cs="Times New Roman"/>
          <w:sz w:val="28"/>
          <w:szCs w:val="28"/>
          <w:lang w:eastAsia="ru-RU"/>
        </w:rPr>
        <w:t>iннoвацiй</w:t>
      </w:r>
      <w:proofErr w:type="spellEnd"/>
      <w:r w:rsidRPr="00341B5A">
        <w:rPr>
          <w:rFonts w:ascii="Times New Roman" w:eastAsia="Times New Roman" w:hAnsi="Times New Roman" w:cs="Times New Roman"/>
          <w:sz w:val="28"/>
          <w:szCs w:val="28"/>
          <w:lang w:eastAsia="ru-RU"/>
        </w:rPr>
        <w:t xml:space="preserve"> </w:t>
      </w:r>
      <w:proofErr w:type="spellStart"/>
      <w:r w:rsidRPr="00341B5A">
        <w:rPr>
          <w:rFonts w:ascii="Times New Roman" w:eastAsia="Times New Roman" w:hAnsi="Times New Roman" w:cs="Times New Roman"/>
          <w:sz w:val="28"/>
          <w:szCs w:val="28"/>
          <w:lang w:eastAsia="ru-RU"/>
        </w:rPr>
        <w:t>Oдеськoгo</w:t>
      </w:r>
      <w:proofErr w:type="spellEnd"/>
      <w:r w:rsidRPr="00341B5A">
        <w:rPr>
          <w:rFonts w:ascii="Times New Roman" w:eastAsia="Times New Roman" w:hAnsi="Times New Roman" w:cs="Times New Roman"/>
          <w:sz w:val="28"/>
          <w:szCs w:val="28"/>
          <w:lang w:eastAsia="ru-RU"/>
        </w:rPr>
        <w:t xml:space="preserve"> </w:t>
      </w:r>
      <w:proofErr w:type="spellStart"/>
      <w:r w:rsidRPr="00341B5A">
        <w:rPr>
          <w:rFonts w:ascii="Times New Roman" w:eastAsia="Times New Roman" w:hAnsi="Times New Roman" w:cs="Times New Roman"/>
          <w:sz w:val="28"/>
          <w:szCs w:val="28"/>
          <w:lang w:eastAsia="ru-RU"/>
        </w:rPr>
        <w:t>нацioнальнoгo</w:t>
      </w:r>
      <w:proofErr w:type="spellEnd"/>
      <w:r w:rsidRPr="00341B5A">
        <w:rPr>
          <w:rFonts w:ascii="Times New Roman" w:eastAsia="Times New Roman" w:hAnsi="Times New Roman" w:cs="Times New Roman"/>
          <w:sz w:val="28"/>
          <w:szCs w:val="28"/>
          <w:lang w:eastAsia="ru-RU"/>
        </w:rPr>
        <w:t xml:space="preserve"> університету </w:t>
      </w:r>
      <w:proofErr w:type="spellStart"/>
      <w:r w:rsidRPr="00341B5A">
        <w:rPr>
          <w:rFonts w:ascii="Times New Roman" w:eastAsia="Times New Roman" w:hAnsi="Times New Roman" w:cs="Times New Roman"/>
          <w:sz w:val="28"/>
          <w:szCs w:val="28"/>
          <w:lang w:eastAsia="ru-RU"/>
        </w:rPr>
        <w:t>iменi</w:t>
      </w:r>
      <w:proofErr w:type="spellEnd"/>
      <w:r w:rsidRPr="00341B5A">
        <w:rPr>
          <w:rFonts w:ascii="Times New Roman" w:eastAsia="Times New Roman" w:hAnsi="Times New Roman" w:cs="Times New Roman"/>
          <w:sz w:val="28"/>
          <w:szCs w:val="28"/>
          <w:lang w:eastAsia="ru-RU"/>
        </w:rPr>
        <w:t xml:space="preserve"> I.I. Мечникова </w:t>
      </w:r>
      <w:proofErr w:type="spellStart"/>
      <w:r w:rsidRPr="00341B5A">
        <w:rPr>
          <w:rFonts w:ascii="Times New Roman" w:eastAsia="Times New Roman" w:hAnsi="Times New Roman" w:cs="Times New Roman"/>
          <w:sz w:val="28"/>
          <w:szCs w:val="28"/>
          <w:lang w:eastAsia="ru-RU"/>
        </w:rPr>
        <w:t>вiдпoвiднo</w:t>
      </w:r>
      <w:proofErr w:type="spellEnd"/>
      <w:r w:rsidRPr="00341B5A">
        <w:rPr>
          <w:rFonts w:ascii="Times New Roman" w:eastAsia="Times New Roman" w:hAnsi="Times New Roman" w:cs="Times New Roman"/>
          <w:sz w:val="28"/>
          <w:szCs w:val="28"/>
          <w:lang w:eastAsia="ru-RU"/>
        </w:rPr>
        <w:t xml:space="preserve"> до плану наукових досліджень кафедри у процесі виконання держбюджетної теми:  </w:t>
      </w:r>
      <w:r w:rsidRPr="00341B5A">
        <w:rPr>
          <w:rFonts w:ascii="Times New Roman" w:eastAsia="Times New Roman" w:hAnsi="Times New Roman" w:cs="Times New Roman"/>
          <w:iCs/>
          <w:sz w:val="28"/>
          <w:szCs w:val="28"/>
          <w:lang w:eastAsia="ru-RU"/>
        </w:rPr>
        <w:t>«Інноваційно-інвестиційні орієнтири модернізації національної економіки в умовах глобалізації</w:t>
      </w:r>
      <w:r w:rsidRPr="00341B5A">
        <w:rPr>
          <w:rFonts w:ascii="Times New Roman" w:eastAsia="Times New Roman" w:hAnsi="Times New Roman" w:cs="Times New Roman"/>
          <w:sz w:val="28"/>
          <w:szCs w:val="28"/>
          <w:lang w:eastAsia="ru-RU"/>
        </w:rPr>
        <w:t xml:space="preserve">» (номер державної реєстрації 0121U109469, 2021-2025 рр.) – досліджено теоретичні аспекти </w:t>
      </w:r>
      <w:r w:rsidRPr="00341B5A">
        <w:rPr>
          <w:rFonts w:ascii="Times New Roman" w:eastAsia="TimesNewRoman" w:hAnsi="Times New Roman" w:cs="Times New Roman"/>
          <w:sz w:val="28"/>
          <w:szCs w:val="28"/>
          <w:lang w:eastAsia="ru-RU"/>
        </w:rPr>
        <w:t xml:space="preserve">формування </w:t>
      </w:r>
      <w:r w:rsidR="00FA64B1" w:rsidRPr="00341B5A">
        <w:rPr>
          <w:rFonts w:ascii="Times New Roman" w:eastAsia="TimesNewRoman" w:hAnsi="Times New Roman" w:cs="Times New Roman"/>
          <w:sz w:val="28"/>
          <w:szCs w:val="28"/>
          <w:lang w:eastAsia="ru-RU"/>
        </w:rPr>
        <w:t xml:space="preserve">системи стратегічного менеджменту </w:t>
      </w:r>
      <w:r w:rsidRPr="00341B5A">
        <w:rPr>
          <w:rFonts w:ascii="Times New Roman" w:eastAsia="Calibri" w:hAnsi="Times New Roman" w:cs="Times New Roman"/>
          <w:sz w:val="28"/>
          <w:szCs w:val="28"/>
        </w:rPr>
        <w:t>на підприємствах</w:t>
      </w:r>
      <w:r w:rsidRPr="00341B5A">
        <w:rPr>
          <w:rFonts w:ascii="Times New Roman" w:eastAsia="Times New Roman" w:hAnsi="Times New Roman" w:cs="Times New Roman"/>
          <w:sz w:val="28"/>
          <w:szCs w:val="28"/>
          <w:lang w:eastAsia="ru-RU"/>
        </w:rPr>
        <w:t>.</w:t>
      </w:r>
    </w:p>
    <w:p w14:paraId="32FD7E6A" w14:textId="28805441" w:rsidR="007E1123" w:rsidRPr="00341B5A" w:rsidRDefault="007E1123" w:rsidP="00696ED7">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41B5A">
        <w:rPr>
          <w:rFonts w:ascii="Times New Roman" w:eastAsia="TimesNewRoman" w:hAnsi="Times New Roman" w:cs="Times New Roman"/>
          <w:sz w:val="28"/>
          <w:szCs w:val="28"/>
          <w:lang w:eastAsia="ru-RU"/>
        </w:rPr>
        <w:t>У першому розділі досліджено теорети</w:t>
      </w:r>
      <w:r w:rsidR="00A53A01" w:rsidRPr="00341B5A">
        <w:rPr>
          <w:rFonts w:ascii="Times New Roman" w:eastAsia="TimesNewRoman" w:hAnsi="Times New Roman" w:cs="Times New Roman"/>
          <w:sz w:val="28"/>
          <w:szCs w:val="28"/>
          <w:lang w:eastAsia="ru-RU"/>
        </w:rPr>
        <w:t xml:space="preserve">ко-методичні </w:t>
      </w:r>
      <w:r w:rsidRPr="00341B5A">
        <w:rPr>
          <w:rFonts w:ascii="Times New Roman" w:eastAsia="TimesNewRoman" w:hAnsi="Times New Roman" w:cs="Times New Roman"/>
          <w:sz w:val="28"/>
          <w:szCs w:val="28"/>
          <w:lang w:eastAsia="ru-RU"/>
        </w:rPr>
        <w:t xml:space="preserve">підходи до формування </w:t>
      </w:r>
      <w:r w:rsidR="00A53A01" w:rsidRPr="00341B5A">
        <w:rPr>
          <w:rFonts w:ascii="Times New Roman" w:eastAsia="TimesNewRoman" w:hAnsi="Times New Roman" w:cs="Times New Roman"/>
          <w:sz w:val="28"/>
          <w:szCs w:val="28"/>
          <w:lang w:eastAsia="ru-RU"/>
        </w:rPr>
        <w:t>системи стратегічного менеджменту на</w:t>
      </w:r>
      <w:r w:rsidRPr="00341B5A">
        <w:rPr>
          <w:rFonts w:ascii="Times New Roman" w:eastAsia="TimesNewRoman" w:hAnsi="Times New Roman" w:cs="Times New Roman"/>
          <w:sz w:val="28"/>
          <w:szCs w:val="28"/>
          <w:lang w:eastAsia="ru-RU"/>
        </w:rPr>
        <w:t xml:space="preserve"> підприємств</w:t>
      </w:r>
      <w:r w:rsidR="00392916" w:rsidRPr="00341B5A">
        <w:rPr>
          <w:rFonts w:ascii="Times New Roman" w:eastAsia="TimesNewRoman" w:hAnsi="Times New Roman" w:cs="Times New Roman"/>
          <w:sz w:val="28"/>
          <w:szCs w:val="28"/>
          <w:lang w:eastAsia="ru-RU"/>
        </w:rPr>
        <w:t>і</w:t>
      </w:r>
      <w:r w:rsidRPr="00341B5A">
        <w:rPr>
          <w:rFonts w:ascii="Times New Roman" w:eastAsia="TimesNewRoman" w:hAnsi="Times New Roman" w:cs="Times New Roman"/>
          <w:sz w:val="28"/>
          <w:szCs w:val="28"/>
          <w:lang w:eastAsia="ru-RU"/>
        </w:rPr>
        <w:t xml:space="preserve">. </w:t>
      </w:r>
      <w:r w:rsidRPr="00696ED7">
        <w:rPr>
          <w:rFonts w:ascii="Times New Roman" w:eastAsia="TimesNewRoman" w:hAnsi="Times New Roman" w:cs="Times New Roman"/>
          <w:sz w:val="28"/>
          <w:szCs w:val="28"/>
          <w:lang w:eastAsia="ru-RU"/>
        </w:rPr>
        <w:t xml:space="preserve">У другому розділі проведено дослідження </w:t>
      </w:r>
      <w:r w:rsidR="00696ED7">
        <w:rPr>
          <w:rFonts w:ascii="Times New Roman" w:eastAsia="TimesNewRoman" w:hAnsi="Times New Roman" w:cs="Times New Roman"/>
          <w:sz w:val="28"/>
          <w:szCs w:val="28"/>
          <w:lang w:eastAsia="ru-RU"/>
        </w:rPr>
        <w:t>процесу впровадження стратегічного управління на підприємстві</w:t>
      </w:r>
      <w:r w:rsidRPr="00696ED7">
        <w:rPr>
          <w:rFonts w:ascii="Times New Roman" w:eastAsia="TimesNewRoman" w:hAnsi="Times New Roman" w:cs="Times New Roman"/>
          <w:sz w:val="28"/>
          <w:szCs w:val="28"/>
          <w:lang w:eastAsia="ru-RU"/>
        </w:rPr>
        <w:t xml:space="preserve"> ТОВ </w:t>
      </w:r>
      <w:bookmarkStart w:id="3" w:name="_Hlk169190927"/>
      <w:r w:rsidR="00696ED7" w:rsidRPr="00143A61">
        <w:rPr>
          <w:rFonts w:ascii="Times New Roman" w:eastAsia="Times New Roman" w:hAnsi="Times New Roman" w:cs="Times New Roman"/>
          <w:sz w:val="28"/>
          <w:szCs w:val="28"/>
          <w:lang/>
        </w:rPr>
        <w:t>«</w:t>
      </w:r>
      <w:proofErr w:type="spellStart"/>
      <w:r w:rsidR="00696ED7" w:rsidRPr="00143A61">
        <w:rPr>
          <w:rFonts w:ascii="Times New Roman" w:eastAsia="Times New Roman" w:hAnsi="Times New Roman" w:cs="Times New Roman"/>
          <w:sz w:val="28"/>
          <w:szCs w:val="28"/>
          <w:lang/>
        </w:rPr>
        <w:t>Міськмолзавод</w:t>
      </w:r>
      <w:proofErr w:type="spellEnd"/>
      <w:r w:rsidR="00696ED7" w:rsidRPr="00143A61">
        <w:rPr>
          <w:rFonts w:ascii="Times New Roman" w:eastAsia="Times New Roman" w:hAnsi="Times New Roman" w:cs="Times New Roman"/>
          <w:sz w:val="28"/>
          <w:szCs w:val="28"/>
          <w:lang/>
        </w:rPr>
        <w:t>»</w:t>
      </w:r>
      <w:r w:rsidRPr="00696ED7">
        <w:rPr>
          <w:rFonts w:ascii="Times New Roman" w:eastAsia="TimesNewRoman" w:hAnsi="Times New Roman" w:cs="Times New Roman"/>
          <w:sz w:val="28"/>
          <w:szCs w:val="28"/>
          <w:lang w:eastAsia="ru-RU"/>
        </w:rPr>
        <w:t>.</w:t>
      </w:r>
      <w:bookmarkEnd w:id="3"/>
      <w:r w:rsidRPr="00696ED7">
        <w:rPr>
          <w:rFonts w:ascii="Times New Roman" w:eastAsia="TimesNewRoman" w:hAnsi="Times New Roman" w:cs="Times New Roman"/>
          <w:sz w:val="28"/>
          <w:szCs w:val="28"/>
          <w:lang w:eastAsia="ru-RU"/>
        </w:rPr>
        <w:t xml:space="preserve"> У третьому розділі наведені практичні рекомендації щодо </w:t>
      </w:r>
      <w:r w:rsidR="00696ED7">
        <w:rPr>
          <w:rFonts w:ascii="Times New Roman" w:eastAsia="TimesNewRoman" w:hAnsi="Times New Roman" w:cs="Times New Roman"/>
          <w:sz w:val="28"/>
          <w:szCs w:val="28"/>
          <w:lang w:eastAsia="ru-RU"/>
        </w:rPr>
        <w:t xml:space="preserve">розвитку стратегічного управління на </w:t>
      </w:r>
      <w:r w:rsidRPr="00696ED7">
        <w:rPr>
          <w:rFonts w:ascii="Times New Roman" w:eastAsia="TimesNewRoman" w:hAnsi="Times New Roman" w:cs="Times New Roman"/>
          <w:sz w:val="28"/>
          <w:szCs w:val="28"/>
          <w:lang w:eastAsia="ru-RU"/>
        </w:rPr>
        <w:t xml:space="preserve"> </w:t>
      </w:r>
      <w:r w:rsidR="00696ED7">
        <w:rPr>
          <w:rFonts w:ascii="Times New Roman" w:eastAsia="TimesNewRoman" w:hAnsi="Times New Roman" w:cs="Times New Roman"/>
          <w:sz w:val="28"/>
          <w:szCs w:val="28"/>
          <w:lang w:eastAsia="ru-RU"/>
        </w:rPr>
        <w:t>підприємстві</w:t>
      </w:r>
      <w:r w:rsidR="00696ED7" w:rsidRPr="00696ED7">
        <w:rPr>
          <w:rFonts w:ascii="Times New Roman" w:eastAsia="TimesNewRoman" w:hAnsi="Times New Roman" w:cs="Times New Roman"/>
          <w:sz w:val="28"/>
          <w:szCs w:val="28"/>
          <w:lang w:eastAsia="ru-RU"/>
        </w:rPr>
        <w:t xml:space="preserve"> ТОВ </w:t>
      </w:r>
      <w:r w:rsidR="00696ED7" w:rsidRPr="00143A61">
        <w:rPr>
          <w:rFonts w:ascii="Times New Roman" w:eastAsia="Times New Roman" w:hAnsi="Times New Roman" w:cs="Times New Roman"/>
          <w:sz w:val="28"/>
          <w:szCs w:val="28"/>
          <w:lang/>
        </w:rPr>
        <w:t>«</w:t>
      </w:r>
      <w:proofErr w:type="spellStart"/>
      <w:r w:rsidR="00696ED7" w:rsidRPr="00143A61">
        <w:rPr>
          <w:rFonts w:ascii="Times New Roman" w:eastAsia="Times New Roman" w:hAnsi="Times New Roman" w:cs="Times New Roman"/>
          <w:sz w:val="28"/>
          <w:szCs w:val="28"/>
          <w:lang/>
        </w:rPr>
        <w:t>Міськмолзавод</w:t>
      </w:r>
      <w:proofErr w:type="spellEnd"/>
      <w:r w:rsidR="00696ED7" w:rsidRPr="00143A61">
        <w:rPr>
          <w:rFonts w:ascii="Times New Roman" w:eastAsia="Times New Roman" w:hAnsi="Times New Roman" w:cs="Times New Roman"/>
          <w:sz w:val="28"/>
          <w:szCs w:val="28"/>
          <w:lang/>
        </w:rPr>
        <w:t>»</w:t>
      </w:r>
      <w:r w:rsidR="00696ED7" w:rsidRPr="00696ED7">
        <w:rPr>
          <w:rFonts w:ascii="Times New Roman" w:eastAsia="TimesNewRoman" w:hAnsi="Times New Roman" w:cs="Times New Roman"/>
          <w:sz w:val="28"/>
          <w:szCs w:val="28"/>
          <w:lang w:eastAsia="ru-RU"/>
        </w:rPr>
        <w:t>.</w:t>
      </w:r>
    </w:p>
    <w:p w14:paraId="17D28630" w14:textId="654792A1" w:rsidR="003866D7" w:rsidRPr="00341B5A" w:rsidRDefault="003866D7"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05D112DE" w14:textId="40CD8319" w:rsidR="007E1123" w:rsidRPr="00341B5A" w:rsidRDefault="007E1123"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272B359E" w14:textId="3FB4B894" w:rsidR="007E1123" w:rsidRPr="00341B5A" w:rsidRDefault="007E1123"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1319D8DD" w14:textId="61A15A9E" w:rsidR="007E1123" w:rsidRPr="00341B5A" w:rsidRDefault="007E1123" w:rsidP="00330246">
      <w:pPr>
        <w:tabs>
          <w:tab w:val="right" w:leader="dot" w:pos="9356"/>
        </w:tabs>
        <w:autoSpaceDE w:val="0"/>
        <w:autoSpaceDN w:val="0"/>
        <w:adjustRightInd w:val="0"/>
        <w:spacing w:after="0" w:line="360" w:lineRule="auto"/>
        <w:jc w:val="both"/>
        <w:rPr>
          <w:rFonts w:ascii="Times New Roman" w:eastAsia="Times New Roman" w:hAnsi="Times New Roman" w:cs="Times New Roman"/>
          <w:b/>
          <w:sz w:val="28"/>
          <w:szCs w:val="28"/>
          <w:lang w:eastAsia="ru-RU"/>
        </w:rPr>
      </w:pPr>
    </w:p>
    <w:p w14:paraId="061E526B" w14:textId="544C7F61" w:rsidR="007E1123" w:rsidRPr="00341B5A" w:rsidRDefault="007E1123"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15BF8209" w14:textId="6EEC45EB" w:rsidR="007E1123" w:rsidRPr="00341B5A" w:rsidRDefault="007E1123"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7943407A" w14:textId="073C7965" w:rsidR="007E1123" w:rsidRDefault="007E1123"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3609DEA6" w14:textId="77777777" w:rsidR="00F247B1" w:rsidRPr="00341B5A" w:rsidRDefault="00F247B1"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3738430C" w14:textId="0470F256" w:rsidR="007E1123" w:rsidRPr="00341B5A" w:rsidRDefault="007E1123"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7FAED5DC" w14:textId="714F4A5D" w:rsidR="003866D7" w:rsidRPr="00341B5A" w:rsidRDefault="003866D7"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341B5A">
        <w:rPr>
          <w:rFonts w:ascii="Times New Roman" w:eastAsia="Times New Roman" w:hAnsi="Times New Roman" w:cs="Times New Roman"/>
          <w:b/>
          <w:sz w:val="28"/>
          <w:szCs w:val="28"/>
          <w:lang w:eastAsia="ru-RU"/>
        </w:rPr>
        <w:t xml:space="preserve">РОЗДІЛ 1 </w:t>
      </w:r>
    </w:p>
    <w:p w14:paraId="192D7D20" w14:textId="02728D99" w:rsidR="003866D7" w:rsidRPr="00341B5A" w:rsidRDefault="003866D7"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341B5A">
        <w:rPr>
          <w:rFonts w:ascii="Times New Roman" w:eastAsia="Times New Roman" w:hAnsi="Times New Roman" w:cs="Times New Roman"/>
          <w:b/>
          <w:sz w:val="28"/>
          <w:szCs w:val="28"/>
          <w:lang w:eastAsia="ru-RU"/>
        </w:rPr>
        <w:t>ТЕОРЕТИКО-МЕТОДИЧНІ ПІДХОДИ ДО ФОРМУВАННЯ СИСТЕМИ СТРАТЕГІЧНОГО МЕНЕДЖМЕНТУ НА ПІДПРИЄМСТВІ</w:t>
      </w:r>
    </w:p>
    <w:p w14:paraId="0F491E7A" w14:textId="77777777" w:rsidR="003866D7" w:rsidRPr="00341B5A" w:rsidRDefault="003866D7" w:rsidP="003866D7">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012605C7" w14:textId="22BB877A" w:rsidR="003866D7" w:rsidRPr="00341B5A" w:rsidRDefault="003866D7" w:rsidP="000E1131">
      <w:pPr>
        <w:tabs>
          <w:tab w:val="right" w:leader="dot" w:pos="9356"/>
        </w:tabs>
        <w:autoSpaceDE w:val="0"/>
        <w:autoSpaceDN w:val="0"/>
        <w:adjustRightInd w:val="0"/>
        <w:spacing w:after="0" w:line="360" w:lineRule="auto"/>
        <w:ind w:firstLine="709"/>
        <w:jc w:val="both"/>
        <w:rPr>
          <w:rFonts w:ascii="Times New Roman" w:eastAsia="Times New Roman" w:hAnsi="Times New Roman" w:cs="Times New Roman"/>
          <w:b/>
          <w:sz w:val="28"/>
          <w:szCs w:val="28"/>
          <w:lang w:eastAsia="ru-RU"/>
        </w:rPr>
      </w:pPr>
      <w:r w:rsidRPr="00341B5A">
        <w:rPr>
          <w:rFonts w:ascii="Times New Roman" w:eastAsia="Times New Roman" w:hAnsi="Times New Roman" w:cs="Times New Roman"/>
          <w:b/>
          <w:sz w:val="28"/>
          <w:szCs w:val="28"/>
          <w:lang w:eastAsia="ru-RU"/>
        </w:rPr>
        <w:t>1.1. Становлення та розвиток стратегічного менеджменту</w:t>
      </w:r>
    </w:p>
    <w:p w14:paraId="7E912EB5" w14:textId="77777777" w:rsidR="000E1131" w:rsidRPr="00341B5A" w:rsidRDefault="000E1131" w:rsidP="000E113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Стратегічний менеджмент відіграє важливу роль у забезпеченні результативної діяльності сучасного підприємства в умовах постійно змінного ринкового середовища. Сьогодні бізнес усе частіше стикається з новими викликами, спричиненими стрімкими трансформаціями економічних, соціальних, технологічних та політичних умов. В таких умовах компаніям необхідно розробляти та реалізовувати стратегії, що сприяють їхній адаптації, підтриманню конкурентоспроможності та досягненню довгострокових орієнтирів розвитку.</w:t>
      </w:r>
    </w:p>
    <w:p w14:paraId="22B9D0F0" w14:textId="665F00E7" w:rsidR="000E1131" w:rsidRPr="00341B5A" w:rsidRDefault="000E1131" w:rsidP="000E113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Воєнний стан в Україні суттєво трансформував підходи до стратегічного управління. Зараз основна увага змістилася з довгострокового планування на оперативне реагування, орієнтоване на збереження стабільності бізнесу в умовах невизначеності та кризи. Відтак, пріоритетними стали впровадження гнучких управлінських стратегій, розвиток системи управління ризиками та інноваційні підходи до управлінських рішень.</w:t>
      </w:r>
    </w:p>
    <w:p w14:paraId="4D915257" w14:textId="65B28086" w:rsidR="000E1131" w:rsidRPr="00341B5A" w:rsidRDefault="000E1131" w:rsidP="000E113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Крім того, сучасні економічні процеси як у державі в цілому, так і у сфері підприємництва зокрема, формують нові вимоги до управління підприємством як відкритою системою, яка повинна </w:t>
      </w:r>
      <w:proofErr w:type="spellStart"/>
      <w:r w:rsidRPr="00341B5A">
        <w:rPr>
          <w:rFonts w:ascii="Times New Roman" w:eastAsia="Times New Roman" w:hAnsi="Times New Roman" w:cs="Times New Roman"/>
          <w:sz w:val="28"/>
          <w:szCs w:val="28"/>
          <w:lang/>
        </w:rPr>
        <w:t>оперативно</w:t>
      </w:r>
      <w:proofErr w:type="spellEnd"/>
      <w:r w:rsidRPr="00341B5A">
        <w:rPr>
          <w:rFonts w:ascii="Times New Roman" w:eastAsia="Times New Roman" w:hAnsi="Times New Roman" w:cs="Times New Roman"/>
          <w:sz w:val="28"/>
          <w:szCs w:val="28"/>
          <w:lang/>
        </w:rPr>
        <w:t xml:space="preserve"> реагувати на зовнішні виклики, спираючись на свої внутрішні ресурси. У цьому контексті особливої значущості набуває питання підвищення ефективності діяльності підприємств, що підтверджується зростанням їх ринкової вартості, яке досягається завдяки формуванню конкурентоспроможної бізнес-моделі.</w:t>
      </w:r>
    </w:p>
    <w:p w14:paraId="218D6D15" w14:textId="04396175" w:rsidR="000E1131" w:rsidRPr="00341B5A" w:rsidRDefault="000E1131" w:rsidP="000E113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Формування теорії та практики стратегічного управління стало логічним етапом розвитку управлінської науки та результатом дії низки об’єктивних чинників, що зумовили потребу в підвищенні стратегічної спрямованості управлінських процесів. До ключових передумов становлення стратегічного управління можна віднести [</w:t>
      </w:r>
      <w:r w:rsidR="00DE0CA7" w:rsidRPr="00DE0CA7">
        <w:rPr>
          <w:rFonts w:ascii="Times New Roman" w:eastAsia="Times New Roman" w:hAnsi="Times New Roman" w:cs="Times New Roman"/>
          <w:sz w:val="28"/>
          <w:szCs w:val="28"/>
          <w:lang/>
        </w:rPr>
        <w:t>18</w:t>
      </w:r>
      <w:r w:rsidRPr="00DE0CA7">
        <w:rPr>
          <w:rFonts w:ascii="Times New Roman" w:eastAsia="Times New Roman" w:hAnsi="Times New Roman" w:cs="Times New Roman"/>
          <w:sz w:val="28"/>
          <w:szCs w:val="28"/>
          <w:lang/>
        </w:rPr>
        <w:t>, c. 47]:</w:t>
      </w:r>
    </w:p>
    <w:p w14:paraId="499E74CD" w14:textId="3BFF1B66" w:rsidR="000E1131" w:rsidRPr="00341B5A" w:rsidRDefault="000E1131" w:rsidP="000E113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1) суттєве збільшення кількості управлінських завдань, обумовлене змінами у внутрішньому та зовнішньому середовищі підприємств, більшість з яких були новими та не підлягали вирішенню за допомогою традиційних підходів до управління;</w:t>
      </w:r>
    </w:p>
    <w:p w14:paraId="5EF3C2D3" w14:textId="54C41B72" w:rsidR="000E1131" w:rsidRPr="00341B5A" w:rsidRDefault="000E1131" w:rsidP="000E113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2</w:t>
      </w:r>
      <w:r w:rsidR="001F7C09" w:rsidRPr="00341B5A">
        <w:rPr>
          <w:rFonts w:ascii="Times New Roman" w:eastAsia="Times New Roman" w:hAnsi="Times New Roman" w:cs="Times New Roman"/>
          <w:sz w:val="28"/>
          <w:szCs w:val="28"/>
          <w:lang/>
        </w:rPr>
        <w:t xml:space="preserve">) </w:t>
      </w:r>
      <w:r w:rsidRPr="00341B5A">
        <w:rPr>
          <w:rFonts w:ascii="Times New Roman" w:eastAsia="Times New Roman" w:hAnsi="Times New Roman" w:cs="Times New Roman"/>
          <w:sz w:val="28"/>
          <w:szCs w:val="28"/>
          <w:lang/>
        </w:rPr>
        <w:t>процеси глобалізації, що спричинили розширення економічної взаємодії між країнами та збільшення масштабів діяльності підприємств на міжнародних ринках;</w:t>
      </w:r>
    </w:p>
    <w:p w14:paraId="4885F723" w14:textId="5F383FD6" w:rsidR="000E1131" w:rsidRPr="00341B5A" w:rsidRDefault="001F7C09" w:rsidP="000E113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3) </w:t>
      </w:r>
      <w:r w:rsidR="000E1131" w:rsidRPr="00341B5A">
        <w:rPr>
          <w:rFonts w:ascii="Times New Roman" w:eastAsia="Times New Roman" w:hAnsi="Times New Roman" w:cs="Times New Roman"/>
          <w:sz w:val="28"/>
          <w:szCs w:val="28"/>
          <w:lang/>
        </w:rPr>
        <w:t>зростання динамічності, нестабільності та непередбачуваності зовнішнього середовища функціонування підприємств;</w:t>
      </w:r>
    </w:p>
    <w:p w14:paraId="5666D56D" w14:textId="6EA380D9" w:rsidR="000E1131" w:rsidRPr="00341B5A" w:rsidRDefault="001F7C09" w:rsidP="000E113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4) </w:t>
      </w:r>
      <w:r w:rsidR="000E1131" w:rsidRPr="00341B5A">
        <w:rPr>
          <w:rFonts w:ascii="Times New Roman" w:eastAsia="Times New Roman" w:hAnsi="Times New Roman" w:cs="Times New Roman"/>
          <w:sz w:val="28"/>
          <w:szCs w:val="28"/>
          <w:lang/>
        </w:rPr>
        <w:t>загострення конкурентної боротьби, що потребувало нових підходів до забезпечення стійкої позиції на ринку;</w:t>
      </w:r>
    </w:p>
    <w:p w14:paraId="42169D06" w14:textId="3FE2E0AC" w:rsidR="000E1131" w:rsidRPr="00341B5A" w:rsidRDefault="001F7C09" w:rsidP="000E113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5) </w:t>
      </w:r>
      <w:r w:rsidR="000E1131" w:rsidRPr="00341B5A">
        <w:rPr>
          <w:rFonts w:ascii="Times New Roman" w:eastAsia="Times New Roman" w:hAnsi="Times New Roman" w:cs="Times New Roman"/>
          <w:sz w:val="28"/>
          <w:szCs w:val="28"/>
          <w:lang/>
        </w:rPr>
        <w:t>стрімкий розвиток науки і техніки, який вимагав оперативного впровадження інновацій у господарську діяльність;</w:t>
      </w:r>
    </w:p>
    <w:p w14:paraId="7892D4A1" w14:textId="79529E61" w:rsidR="000E1131" w:rsidRPr="00341B5A" w:rsidRDefault="001F7C09" w:rsidP="000E113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6) </w:t>
      </w:r>
      <w:r w:rsidR="000E1131" w:rsidRPr="00341B5A">
        <w:rPr>
          <w:rFonts w:ascii="Times New Roman" w:eastAsia="Times New Roman" w:hAnsi="Times New Roman" w:cs="Times New Roman"/>
          <w:sz w:val="28"/>
          <w:szCs w:val="28"/>
          <w:lang/>
        </w:rPr>
        <w:t>поява нових видів економічної діяльності та зростання рівня диверсифікації бізнесу;</w:t>
      </w:r>
    </w:p>
    <w:p w14:paraId="33F42272" w14:textId="49FA9D18" w:rsidR="000E1131" w:rsidRPr="00341B5A" w:rsidRDefault="001F7C09" w:rsidP="004312C6">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7) </w:t>
      </w:r>
      <w:r w:rsidR="000E1131" w:rsidRPr="00341B5A">
        <w:rPr>
          <w:rFonts w:ascii="Times New Roman" w:eastAsia="Times New Roman" w:hAnsi="Times New Roman" w:cs="Times New Roman"/>
          <w:sz w:val="28"/>
          <w:szCs w:val="28"/>
          <w:lang/>
        </w:rPr>
        <w:t>підвищення вимог до управлінського персоналу, що викликало необхідність постійного підвищення професійної компетентності та кваліфікації.</w:t>
      </w:r>
    </w:p>
    <w:p w14:paraId="40A51628" w14:textId="16996158" w:rsidR="004312C6" w:rsidRPr="00341B5A" w:rsidRDefault="004312C6" w:rsidP="004312C6">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З позиції еволюційного розвитку стратегічного управління виділяють чотири ключові етапи його формування: бюджетування, довгострокове планування, стратегічне планування та, власне, стратегічне управління. Аналіз кожного з них є важливим для глибшого розуміння суті концепції стратегічного менеджменту</w:t>
      </w:r>
      <w:r w:rsidR="006A2F7D" w:rsidRPr="00341B5A">
        <w:rPr>
          <w:rFonts w:ascii="Times New Roman" w:eastAsia="Times New Roman" w:hAnsi="Times New Roman" w:cs="Times New Roman"/>
          <w:sz w:val="28"/>
          <w:szCs w:val="28"/>
          <w:lang/>
        </w:rPr>
        <w:t xml:space="preserve"> (рис.1.1.)</w:t>
      </w:r>
      <w:r w:rsidRPr="00341B5A">
        <w:rPr>
          <w:rFonts w:ascii="Times New Roman" w:eastAsia="Times New Roman" w:hAnsi="Times New Roman" w:cs="Times New Roman"/>
          <w:sz w:val="28"/>
          <w:szCs w:val="28"/>
          <w:lang/>
        </w:rPr>
        <w:t>.</w:t>
      </w:r>
    </w:p>
    <w:p w14:paraId="3101958C" w14:textId="77777777" w:rsidR="006A2F7D" w:rsidRPr="00341B5A" w:rsidRDefault="004312C6" w:rsidP="004312C6">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На початку ХХ століття в управлінській теорії та практиці підприємств основна увага зосереджувалась на бюджетуванні, тобто поточному плануванні. Його зміст полягав у складанні короткострокових (здебільшого річних) фінансових планів, які визначали прогнозовані витрати за певними напрямами діяльності та джерела їх фінансування. </w:t>
      </w:r>
    </w:p>
    <w:tbl>
      <w:tblPr>
        <w:tblStyle w:val="a5"/>
        <w:tblpPr w:leftFromText="180" w:rightFromText="180" w:vertAnchor="page" w:horzAnchor="page" w:tblpX="8266" w:tblpY="1246"/>
        <w:tblW w:w="0" w:type="auto"/>
        <w:tblLook w:val="04A0" w:firstRow="1" w:lastRow="0" w:firstColumn="1" w:lastColumn="0" w:noHBand="0" w:noVBand="1"/>
      </w:tblPr>
      <w:tblGrid>
        <w:gridCol w:w="1942"/>
      </w:tblGrid>
      <w:tr w:rsidR="00670608" w:rsidRPr="00341B5A" w14:paraId="12AA86CA" w14:textId="77777777" w:rsidTr="00670608">
        <w:tc>
          <w:tcPr>
            <w:tcW w:w="1942" w:type="dxa"/>
          </w:tcPr>
          <w:tbl>
            <w:tblPr>
              <w:tblW w:w="155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726"/>
            </w:tblGrid>
            <w:tr w:rsidR="00670608" w:rsidRPr="00341B5A" w14:paraId="3C04E2F0" w14:textId="77777777" w:rsidTr="0004085F">
              <w:trPr>
                <w:trHeight w:val="2655"/>
              </w:trPr>
              <w:tc>
                <w:tcPr>
                  <w:tcW w:w="1555" w:type="dxa"/>
                  <w:tcBorders>
                    <w:top w:val="nil"/>
                    <w:left w:val="nil"/>
                    <w:bottom w:val="nil"/>
                    <w:right w:val="nil"/>
                  </w:tcBorders>
                  <w:vAlign w:val="center"/>
                  <w:hideMark/>
                </w:tcPr>
                <w:p w14:paraId="15F03A9A" w14:textId="77777777" w:rsidR="00670608" w:rsidRPr="00341B5A" w:rsidRDefault="00670608" w:rsidP="00670608">
                  <w:pPr>
                    <w:framePr w:hSpace="180" w:wrap="around" w:vAnchor="page" w:hAnchor="page" w:x="8266" w:y="1246"/>
                    <w:spacing w:after="0" w:line="240" w:lineRule="auto"/>
                    <w:rPr>
                      <w:rFonts w:ascii="Times New Roman" w:eastAsia="Times New Roman" w:hAnsi="Times New Roman" w:cs="Times New Roman"/>
                      <w:sz w:val="24"/>
                      <w:szCs w:val="24"/>
                      <w:lang/>
                    </w:rPr>
                  </w:pPr>
                  <w:r w:rsidRPr="00341B5A">
                    <w:rPr>
                      <w:rFonts w:ascii="Times New Roman" w:eastAsia="Times New Roman" w:hAnsi="Times New Roman" w:cs="Times New Roman"/>
                      <w:color w:val="000000"/>
                      <w:sz w:val="24"/>
                      <w:szCs w:val="24"/>
                      <w:lang/>
                    </w:rPr>
                    <w:t>управління «за результатами» стратегічна орієнтація підприємства розбудована формалізована система стратегічного управління</w:t>
                  </w:r>
                </w:p>
              </w:tc>
            </w:tr>
          </w:tbl>
          <w:p w14:paraId="2282E57C" w14:textId="77777777" w:rsidR="00670608" w:rsidRPr="00341B5A" w:rsidRDefault="00670608" w:rsidP="00670608">
            <w:pPr>
              <w:spacing w:line="360" w:lineRule="auto"/>
              <w:jc w:val="center"/>
              <w:rPr>
                <w:rStyle w:val="fontstyle01"/>
                <w:sz w:val="28"/>
                <w:szCs w:val="28"/>
              </w:rPr>
            </w:pPr>
          </w:p>
        </w:tc>
      </w:tr>
      <w:tr w:rsidR="00670608" w:rsidRPr="00341B5A" w14:paraId="610F1BBB" w14:textId="77777777" w:rsidTr="00670608">
        <w:tc>
          <w:tcPr>
            <w:tcW w:w="1942" w:type="dxa"/>
          </w:tcPr>
          <w:p w14:paraId="3301A476" w14:textId="77777777" w:rsidR="00670608" w:rsidRPr="00341B5A" w:rsidRDefault="00670608" w:rsidP="00670608">
            <w:pPr>
              <w:jc w:val="center"/>
              <w:rPr>
                <w:rStyle w:val="fontstyle01"/>
                <w:sz w:val="28"/>
                <w:szCs w:val="28"/>
              </w:rPr>
            </w:pPr>
            <w:r w:rsidRPr="00341B5A">
              <w:rPr>
                <w:rStyle w:val="fontstyle01"/>
                <w:sz w:val="24"/>
                <w:szCs w:val="24"/>
              </w:rPr>
              <w:t>Стратегічне управління</w:t>
            </w:r>
          </w:p>
        </w:tc>
      </w:tr>
      <w:tr w:rsidR="00670608" w:rsidRPr="00341B5A" w14:paraId="0D5B5769" w14:textId="77777777" w:rsidTr="00670608">
        <w:tc>
          <w:tcPr>
            <w:tcW w:w="1942" w:type="dxa"/>
          </w:tcPr>
          <w:p w14:paraId="1BA7BF1C" w14:textId="77777777" w:rsidR="00670608" w:rsidRPr="00341B5A" w:rsidRDefault="00670608" w:rsidP="00670608">
            <w:pPr>
              <w:jc w:val="center"/>
              <w:rPr>
                <w:rStyle w:val="fontstyle01"/>
                <w:b w:val="0"/>
                <w:bCs w:val="0"/>
                <w:sz w:val="24"/>
                <w:szCs w:val="24"/>
              </w:rPr>
            </w:pPr>
            <w:r w:rsidRPr="00341B5A">
              <w:rPr>
                <w:rStyle w:val="fontstyle01"/>
                <w:b w:val="0"/>
                <w:bCs w:val="0"/>
                <w:sz w:val="24"/>
                <w:szCs w:val="24"/>
              </w:rPr>
              <w:t>Створення майбутнього</w:t>
            </w:r>
          </w:p>
        </w:tc>
      </w:tr>
    </w:tbl>
    <w:p w14:paraId="4AF7F368" w14:textId="77777777" w:rsidR="006A2F7D" w:rsidRPr="00341B5A" w:rsidRDefault="006A2F7D" w:rsidP="004312C6">
      <w:pPr>
        <w:spacing w:after="0" w:line="360" w:lineRule="auto"/>
        <w:ind w:firstLine="709"/>
        <w:jc w:val="both"/>
        <w:rPr>
          <w:rFonts w:ascii="Times New Roman" w:eastAsia="Times New Roman" w:hAnsi="Times New Roman" w:cs="Times New Roman"/>
          <w:sz w:val="28"/>
          <w:szCs w:val="28"/>
          <w:lang/>
        </w:rPr>
      </w:pPr>
    </w:p>
    <w:p w14:paraId="286E714D" w14:textId="77777777" w:rsidR="006A2F7D" w:rsidRPr="00341B5A" w:rsidRDefault="006A2F7D" w:rsidP="006A2F7D">
      <w:pPr>
        <w:spacing w:after="0" w:line="360" w:lineRule="auto"/>
        <w:ind w:firstLine="709"/>
        <w:jc w:val="center"/>
        <w:rPr>
          <w:rStyle w:val="fontstyle01"/>
          <w:sz w:val="28"/>
          <w:szCs w:val="28"/>
        </w:rPr>
      </w:pPr>
    </w:p>
    <w:tbl>
      <w:tblPr>
        <w:tblStyle w:val="a5"/>
        <w:tblpPr w:leftFromText="180" w:rightFromText="180" w:vertAnchor="text" w:horzAnchor="page" w:tblpX="6211" w:tblpYSpec="outside"/>
        <w:tblW w:w="0" w:type="auto"/>
        <w:tblLook w:val="04A0" w:firstRow="1" w:lastRow="0" w:firstColumn="1" w:lastColumn="0" w:noHBand="0" w:noVBand="1"/>
      </w:tblPr>
      <w:tblGrid>
        <w:gridCol w:w="1826"/>
      </w:tblGrid>
      <w:tr w:rsidR="00670608" w:rsidRPr="00341B5A" w14:paraId="41534637" w14:textId="77777777" w:rsidTr="00670608">
        <w:tc>
          <w:tcPr>
            <w:tcW w:w="1826" w:type="dxa"/>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610"/>
            </w:tblGrid>
            <w:tr w:rsidR="00670608" w:rsidRPr="00341B5A" w14:paraId="6D784298" w14:textId="77777777" w:rsidTr="00DC0CC1">
              <w:tc>
                <w:tcPr>
                  <w:tcW w:w="3000" w:type="dxa"/>
                  <w:tcBorders>
                    <w:top w:val="nil"/>
                    <w:left w:val="nil"/>
                    <w:bottom w:val="nil"/>
                    <w:right w:val="nil"/>
                  </w:tcBorders>
                  <w:vAlign w:val="center"/>
                  <w:hideMark/>
                </w:tcPr>
                <w:p w14:paraId="004B8D4C" w14:textId="77777777" w:rsidR="00670608" w:rsidRPr="00341B5A" w:rsidRDefault="00670608" w:rsidP="00670608">
                  <w:pPr>
                    <w:framePr w:hSpace="180" w:wrap="around" w:vAnchor="text" w:hAnchor="page" w:x="6211" w:y="-20"/>
                    <w:spacing w:after="0" w:line="240" w:lineRule="auto"/>
                    <w:rPr>
                      <w:rFonts w:ascii="Times New Roman" w:eastAsia="Times New Roman" w:hAnsi="Times New Roman" w:cs="Times New Roman"/>
                      <w:sz w:val="24"/>
                      <w:szCs w:val="24"/>
                      <w:lang/>
                    </w:rPr>
                  </w:pPr>
                  <w:r w:rsidRPr="00341B5A">
                    <w:rPr>
                      <w:rFonts w:ascii="Times New Roman" w:eastAsia="Times New Roman" w:hAnsi="Times New Roman" w:cs="Times New Roman"/>
                      <w:color w:val="000000"/>
                      <w:sz w:val="24"/>
                      <w:szCs w:val="24"/>
                      <w:lang/>
                    </w:rPr>
                    <w:t>управління «за цілями» орієнтація на зовнішнє середовище підприємство як «відкрита система»</w:t>
                  </w:r>
                </w:p>
              </w:tc>
            </w:tr>
          </w:tbl>
          <w:p w14:paraId="399FC4F2" w14:textId="77777777" w:rsidR="00670608" w:rsidRPr="00341B5A" w:rsidRDefault="00670608" w:rsidP="00670608">
            <w:pPr>
              <w:spacing w:line="360" w:lineRule="auto"/>
              <w:jc w:val="center"/>
              <w:rPr>
                <w:rStyle w:val="fontstyle01"/>
                <w:sz w:val="28"/>
                <w:szCs w:val="28"/>
              </w:rPr>
            </w:pPr>
            <w:bookmarkStart w:id="4" w:name="_Hlk201121645"/>
          </w:p>
        </w:tc>
      </w:tr>
      <w:tr w:rsidR="00670608" w:rsidRPr="00341B5A" w14:paraId="113E8740" w14:textId="77777777" w:rsidTr="00670608">
        <w:tc>
          <w:tcPr>
            <w:tcW w:w="1826" w:type="dxa"/>
          </w:tcPr>
          <w:p w14:paraId="32B97EB4" w14:textId="77777777" w:rsidR="00670608" w:rsidRPr="00341B5A" w:rsidRDefault="00670608" w:rsidP="00670608">
            <w:pPr>
              <w:jc w:val="center"/>
              <w:rPr>
                <w:rStyle w:val="fontstyle01"/>
                <w:sz w:val="28"/>
                <w:szCs w:val="28"/>
              </w:rPr>
            </w:pPr>
            <w:r w:rsidRPr="00341B5A">
              <w:rPr>
                <w:rStyle w:val="fontstyle01"/>
                <w:sz w:val="24"/>
                <w:szCs w:val="24"/>
              </w:rPr>
              <w:t>Стратегічне планування</w:t>
            </w:r>
          </w:p>
        </w:tc>
      </w:tr>
      <w:tr w:rsidR="00670608" w:rsidRPr="00341B5A" w14:paraId="2F1D2571" w14:textId="77777777" w:rsidTr="00670608">
        <w:tc>
          <w:tcPr>
            <w:tcW w:w="1826" w:type="dxa"/>
          </w:tcPr>
          <w:p w14:paraId="26D75D25" w14:textId="77777777" w:rsidR="00670608" w:rsidRPr="00341B5A" w:rsidRDefault="00670608" w:rsidP="00670608">
            <w:pPr>
              <w:jc w:val="center"/>
              <w:rPr>
                <w:rStyle w:val="fontstyle01"/>
                <w:sz w:val="28"/>
                <w:szCs w:val="28"/>
              </w:rPr>
            </w:pPr>
            <w:r w:rsidRPr="00341B5A">
              <w:rPr>
                <w:rStyle w:val="fontstyle01"/>
                <w:b w:val="0"/>
                <w:bCs w:val="0"/>
                <w:sz w:val="24"/>
                <w:szCs w:val="24"/>
              </w:rPr>
              <w:t>Стратегічний фокус</w:t>
            </w:r>
          </w:p>
        </w:tc>
      </w:tr>
      <w:bookmarkEnd w:id="4"/>
    </w:tbl>
    <w:p w14:paraId="264E4AB9" w14:textId="77777777" w:rsidR="006A2F7D" w:rsidRPr="00341B5A" w:rsidRDefault="006A2F7D" w:rsidP="006A2F7D">
      <w:pPr>
        <w:spacing w:after="0" w:line="360" w:lineRule="auto"/>
        <w:ind w:firstLine="709"/>
        <w:jc w:val="center"/>
        <w:rPr>
          <w:rStyle w:val="fontstyle01"/>
          <w:sz w:val="28"/>
          <w:szCs w:val="28"/>
        </w:rPr>
      </w:pPr>
    </w:p>
    <w:p w14:paraId="11BB816F" w14:textId="77777777" w:rsidR="006A2F7D" w:rsidRPr="00341B5A" w:rsidRDefault="006A2F7D" w:rsidP="006A2F7D">
      <w:pPr>
        <w:spacing w:after="0" w:line="360" w:lineRule="auto"/>
        <w:ind w:firstLine="709"/>
        <w:jc w:val="center"/>
        <w:rPr>
          <w:rStyle w:val="fontstyle01"/>
          <w:sz w:val="28"/>
          <w:szCs w:val="28"/>
        </w:rPr>
      </w:pPr>
    </w:p>
    <w:tbl>
      <w:tblPr>
        <w:tblStyle w:val="a5"/>
        <w:tblpPr w:leftFromText="180" w:rightFromText="180" w:vertAnchor="text" w:horzAnchor="page" w:tblpX="3871" w:tblpY="-55"/>
        <w:tblW w:w="0" w:type="auto"/>
        <w:tblLook w:val="04A0" w:firstRow="1" w:lastRow="0" w:firstColumn="1" w:lastColumn="0" w:noHBand="0" w:noVBand="1"/>
      </w:tblPr>
      <w:tblGrid>
        <w:gridCol w:w="2131"/>
      </w:tblGrid>
      <w:tr w:rsidR="00670608" w:rsidRPr="00341B5A" w14:paraId="6C2C8AD7" w14:textId="77777777" w:rsidTr="00670608">
        <w:tc>
          <w:tcPr>
            <w:tcW w:w="2131" w:type="dxa"/>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915"/>
            </w:tblGrid>
            <w:tr w:rsidR="00670608" w:rsidRPr="00341B5A" w14:paraId="1A92FDB0" w14:textId="77777777" w:rsidTr="00763E9C">
              <w:tc>
                <w:tcPr>
                  <w:tcW w:w="1915" w:type="dxa"/>
                  <w:tcBorders>
                    <w:top w:val="nil"/>
                    <w:left w:val="nil"/>
                    <w:bottom w:val="nil"/>
                    <w:right w:val="nil"/>
                  </w:tcBorders>
                  <w:vAlign w:val="center"/>
                  <w:hideMark/>
                </w:tcPr>
                <w:p w14:paraId="040DA581" w14:textId="77777777" w:rsidR="00670608" w:rsidRPr="00341B5A" w:rsidRDefault="00670608" w:rsidP="00670608">
                  <w:pPr>
                    <w:framePr w:hSpace="180" w:wrap="around" w:vAnchor="text" w:hAnchor="page" w:x="3871" w:y="-55"/>
                    <w:spacing w:after="0" w:line="240" w:lineRule="auto"/>
                    <w:rPr>
                      <w:rFonts w:ascii="Times New Roman" w:eastAsia="Times New Roman" w:hAnsi="Times New Roman" w:cs="Times New Roman"/>
                      <w:sz w:val="24"/>
                      <w:szCs w:val="24"/>
                      <w:lang/>
                    </w:rPr>
                  </w:pPr>
                  <w:r w:rsidRPr="00341B5A">
                    <w:rPr>
                      <w:rFonts w:ascii="Times New Roman" w:eastAsia="Times New Roman" w:hAnsi="Times New Roman" w:cs="Times New Roman"/>
                      <w:color w:val="000000"/>
                      <w:sz w:val="24"/>
                      <w:szCs w:val="24"/>
                      <w:lang/>
                    </w:rPr>
                    <w:t>управління «від досягнутого» екстраполяційне прогнозування багаторічні бюджети</w:t>
                  </w:r>
                </w:p>
              </w:tc>
            </w:tr>
          </w:tbl>
          <w:p w14:paraId="141B08C8" w14:textId="77777777" w:rsidR="00670608" w:rsidRPr="00341B5A" w:rsidRDefault="00670608" w:rsidP="00670608">
            <w:pPr>
              <w:spacing w:line="360" w:lineRule="auto"/>
              <w:jc w:val="center"/>
              <w:rPr>
                <w:rStyle w:val="fontstyle01"/>
                <w:sz w:val="28"/>
                <w:szCs w:val="28"/>
              </w:rPr>
            </w:pPr>
          </w:p>
        </w:tc>
      </w:tr>
      <w:tr w:rsidR="00670608" w:rsidRPr="00341B5A" w14:paraId="7374AB46" w14:textId="77777777" w:rsidTr="00670608">
        <w:tc>
          <w:tcPr>
            <w:tcW w:w="2131" w:type="dxa"/>
          </w:tcPr>
          <w:p w14:paraId="03D73E10" w14:textId="77777777" w:rsidR="00670608" w:rsidRPr="00341B5A" w:rsidRDefault="00670608" w:rsidP="00670608">
            <w:pPr>
              <w:jc w:val="center"/>
              <w:rPr>
                <w:rStyle w:val="fontstyle01"/>
                <w:sz w:val="28"/>
                <w:szCs w:val="28"/>
              </w:rPr>
            </w:pPr>
            <w:r w:rsidRPr="00341B5A">
              <w:rPr>
                <w:rStyle w:val="fontstyle01"/>
                <w:sz w:val="24"/>
                <w:szCs w:val="24"/>
              </w:rPr>
              <w:t>Довгострокове планування</w:t>
            </w:r>
          </w:p>
        </w:tc>
      </w:tr>
      <w:tr w:rsidR="00670608" w:rsidRPr="00341B5A" w14:paraId="4C376EA2" w14:textId="77777777" w:rsidTr="00670608">
        <w:tc>
          <w:tcPr>
            <w:tcW w:w="2131" w:type="dxa"/>
          </w:tcPr>
          <w:p w14:paraId="5DDB96DC" w14:textId="77777777" w:rsidR="00670608" w:rsidRPr="00341B5A" w:rsidRDefault="00670608" w:rsidP="00670608">
            <w:pPr>
              <w:jc w:val="center"/>
              <w:rPr>
                <w:rStyle w:val="fontstyle01"/>
                <w:sz w:val="28"/>
                <w:szCs w:val="28"/>
              </w:rPr>
            </w:pPr>
            <w:r w:rsidRPr="00341B5A">
              <w:rPr>
                <w:rStyle w:val="fontstyle01"/>
                <w:b w:val="0"/>
                <w:bCs w:val="0"/>
                <w:sz w:val="24"/>
                <w:szCs w:val="24"/>
              </w:rPr>
              <w:t>Передбачення майбутнього</w:t>
            </w:r>
          </w:p>
        </w:tc>
      </w:tr>
    </w:tbl>
    <w:p w14:paraId="6C228EE5" w14:textId="77777777" w:rsidR="006A2F7D" w:rsidRPr="00341B5A" w:rsidRDefault="006A2F7D" w:rsidP="006A2F7D">
      <w:pPr>
        <w:spacing w:after="0" w:line="360" w:lineRule="auto"/>
        <w:ind w:firstLine="709"/>
        <w:jc w:val="center"/>
        <w:rPr>
          <w:rStyle w:val="fontstyle01"/>
          <w:sz w:val="28"/>
          <w:szCs w:val="28"/>
        </w:rPr>
      </w:pPr>
    </w:p>
    <w:tbl>
      <w:tblPr>
        <w:tblStyle w:val="a5"/>
        <w:tblpPr w:leftFromText="180" w:rightFromText="180" w:vertAnchor="text" w:horzAnchor="margin" w:tblpY="332"/>
        <w:tblW w:w="0" w:type="auto"/>
        <w:tblLook w:val="04A0" w:firstRow="1" w:lastRow="0" w:firstColumn="1" w:lastColumn="0" w:noHBand="0" w:noVBand="1"/>
      </w:tblPr>
      <w:tblGrid>
        <w:gridCol w:w="1977"/>
      </w:tblGrid>
      <w:tr w:rsidR="00670608" w:rsidRPr="00341B5A" w14:paraId="5FD60B81" w14:textId="77777777" w:rsidTr="00670608">
        <w:tc>
          <w:tcPr>
            <w:tcW w:w="1977" w:type="dxa"/>
          </w:tcPr>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761"/>
            </w:tblGrid>
            <w:tr w:rsidR="00670608" w:rsidRPr="00341B5A" w14:paraId="34F47CF3" w14:textId="77777777" w:rsidTr="00DA128D">
              <w:tc>
                <w:tcPr>
                  <w:tcW w:w="3000" w:type="dxa"/>
                  <w:tcBorders>
                    <w:top w:val="nil"/>
                    <w:left w:val="nil"/>
                    <w:bottom w:val="nil"/>
                    <w:right w:val="nil"/>
                  </w:tcBorders>
                  <w:vAlign w:val="center"/>
                  <w:hideMark/>
                </w:tcPr>
                <w:p w14:paraId="109165A1" w14:textId="77777777" w:rsidR="00670608" w:rsidRPr="00341B5A" w:rsidRDefault="00670608" w:rsidP="00670608">
                  <w:pPr>
                    <w:framePr w:hSpace="180" w:wrap="around" w:vAnchor="text" w:hAnchor="margin" w:y="332"/>
                    <w:spacing w:after="0" w:line="240" w:lineRule="auto"/>
                    <w:rPr>
                      <w:rFonts w:ascii="Times New Roman" w:eastAsia="Times New Roman" w:hAnsi="Times New Roman" w:cs="Times New Roman"/>
                      <w:sz w:val="24"/>
                      <w:szCs w:val="24"/>
                      <w:lang/>
                    </w:rPr>
                  </w:pPr>
                  <w:r w:rsidRPr="00341B5A">
                    <w:rPr>
                      <w:rFonts w:ascii="Times New Roman" w:eastAsia="Times New Roman" w:hAnsi="Times New Roman" w:cs="Times New Roman"/>
                      <w:color w:val="000000"/>
                      <w:sz w:val="24"/>
                      <w:szCs w:val="24"/>
                      <w:lang/>
                    </w:rPr>
                    <w:t>управління «за відхиленнями» внутрішня спрямованість річні бюджети</w:t>
                  </w:r>
                </w:p>
              </w:tc>
            </w:tr>
          </w:tbl>
          <w:p w14:paraId="226A373E" w14:textId="77777777" w:rsidR="00670608" w:rsidRPr="00341B5A" w:rsidRDefault="00670608" w:rsidP="00670608">
            <w:pPr>
              <w:spacing w:line="360" w:lineRule="auto"/>
              <w:jc w:val="center"/>
              <w:rPr>
                <w:rStyle w:val="fontstyle01"/>
                <w:sz w:val="28"/>
                <w:szCs w:val="28"/>
              </w:rPr>
            </w:pPr>
          </w:p>
        </w:tc>
      </w:tr>
      <w:tr w:rsidR="00670608" w:rsidRPr="00341B5A" w14:paraId="3A9A38DE" w14:textId="77777777" w:rsidTr="00670608">
        <w:tc>
          <w:tcPr>
            <w:tcW w:w="1977" w:type="dxa"/>
          </w:tcPr>
          <w:p w14:paraId="318446BB" w14:textId="77777777" w:rsidR="00670608" w:rsidRPr="00341B5A" w:rsidRDefault="00670608" w:rsidP="00670608">
            <w:pPr>
              <w:spacing w:line="360" w:lineRule="auto"/>
              <w:jc w:val="center"/>
              <w:rPr>
                <w:rStyle w:val="fontstyle01"/>
                <w:sz w:val="24"/>
                <w:szCs w:val="24"/>
              </w:rPr>
            </w:pPr>
            <w:r w:rsidRPr="00341B5A">
              <w:rPr>
                <w:rStyle w:val="fontstyle01"/>
                <w:sz w:val="24"/>
                <w:szCs w:val="24"/>
              </w:rPr>
              <w:t>Бюджетування</w:t>
            </w:r>
          </w:p>
        </w:tc>
      </w:tr>
      <w:tr w:rsidR="00670608" w:rsidRPr="00341B5A" w14:paraId="7A6363D6" w14:textId="77777777" w:rsidTr="00670608">
        <w:tc>
          <w:tcPr>
            <w:tcW w:w="1977" w:type="dxa"/>
          </w:tcPr>
          <w:p w14:paraId="49847AAF" w14:textId="77777777" w:rsidR="00670608" w:rsidRPr="00341B5A" w:rsidRDefault="00670608" w:rsidP="00670608">
            <w:pPr>
              <w:jc w:val="center"/>
              <w:rPr>
                <w:rStyle w:val="fontstyle01"/>
                <w:b w:val="0"/>
                <w:bCs w:val="0"/>
                <w:sz w:val="28"/>
                <w:szCs w:val="28"/>
              </w:rPr>
            </w:pPr>
            <w:r w:rsidRPr="00341B5A">
              <w:rPr>
                <w:rStyle w:val="fontstyle01"/>
                <w:b w:val="0"/>
                <w:bCs w:val="0"/>
                <w:sz w:val="24"/>
                <w:szCs w:val="24"/>
              </w:rPr>
              <w:t>Відповідність бюджету</w:t>
            </w:r>
          </w:p>
        </w:tc>
      </w:tr>
    </w:tbl>
    <w:p w14:paraId="5D949C13" w14:textId="77777777" w:rsidR="006A2F7D" w:rsidRPr="00341B5A" w:rsidRDefault="006A2F7D" w:rsidP="006A2F7D">
      <w:pPr>
        <w:spacing w:after="0" w:line="360" w:lineRule="auto"/>
        <w:ind w:firstLine="709"/>
        <w:jc w:val="center"/>
        <w:rPr>
          <w:rStyle w:val="fontstyle01"/>
          <w:sz w:val="28"/>
          <w:szCs w:val="28"/>
        </w:rPr>
      </w:pPr>
    </w:p>
    <w:p w14:paraId="5B4E37BC" w14:textId="6ED7B45D" w:rsidR="006A2F7D" w:rsidRPr="00341B5A" w:rsidRDefault="006A2F7D" w:rsidP="006A2F7D">
      <w:pPr>
        <w:spacing w:after="0" w:line="360" w:lineRule="auto"/>
        <w:ind w:firstLine="709"/>
        <w:jc w:val="center"/>
        <w:rPr>
          <w:rStyle w:val="fontstyle01"/>
          <w:sz w:val="28"/>
          <w:szCs w:val="28"/>
        </w:rPr>
      </w:pPr>
    </w:p>
    <w:p w14:paraId="0959FC73" w14:textId="185EF689" w:rsidR="006A2F7D" w:rsidRPr="00341B5A" w:rsidRDefault="00255129" w:rsidP="006A2F7D">
      <w:pPr>
        <w:spacing w:after="0" w:line="360" w:lineRule="auto"/>
        <w:ind w:firstLine="709"/>
        <w:jc w:val="center"/>
        <w:rPr>
          <w:rStyle w:val="fontstyle01"/>
          <w:sz w:val="28"/>
          <w:szCs w:val="28"/>
        </w:rPr>
      </w:pPr>
      <w:r w:rsidRPr="00341B5A">
        <w:rPr>
          <w:rFonts w:ascii="Times New Roman" w:hAnsi="Times New Roman" w:cs="Times New Roman"/>
          <w:b/>
          <w:bCs/>
          <w:noProof/>
          <w:color w:val="000000"/>
          <w:sz w:val="28"/>
          <w:szCs w:val="28"/>
        </w:rPr>
        <mc:AlternateContent>
          <mc:Choice Requires="wps">
            <w:drawing>
              <wp:anchor distT="0" distB="0" distL="114300" distR="114300" simplePos="0" relativeHeight="251659264" behindDoc="0" locked="0" layoutInCell="1" allowOverlap="1" wp14:anchorId="1C430ECA" wp14:editId="5F8CAB2C">
                <wp:simplePos x="0" y="0"/>
                <wp:positionH relativeFrom="page">
                  <wp:posOffset>1419225</wp:posOffset>
                </wp:positionH>
                <wp:positionV relativeFrom="paragraph">
                  <wp:posOffset>201296</wp:posOffset>
                </wp:positionV>
                <wp:extent cx="4867275" cy="590550"/>
                <wp:effectExtent l="19050" t="57150" r="47625" b="57150"/>
                <wp:wrapNone/>
                <wp:docPr id="1" name="Стрелка: вправо 1"/>
                <wp:cNvGraphicFramePr/>
                <a:graphic xmlns:a="http://schemas.openxmlformats.org/drawingml/2006/main">
                  <a:graphicData uri="http://schemas.microsoft.com/office/word/2010/wordprocessingShape">
                    <wps:wsp>
                      <wps:cNvSpPr/>
                      <wps:spPr>
                        <a:xfrm>
                          <a:off x="0" y="0"/>
                          <a:ext cx="4867275" cy="590550"/>
                        </a:xfrm>
                        <a:prstGeom prst="rightArrow">
                          <a:avLst>
                            <a:gd name="adj1" fmla="val 50000"/>
                            <a:gd name="adj2" fmla="val 51966"/>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F4E0C9C" w14:textId="5C1EBAA8" w:rsidR="00670608" w:rsidRPr="00670608" w:rsidRDefault="00670608" w:rsidP="00670608">
                            <w:pPr>
                              <w:jc w:val="center"/>
                              <w:rPr>
                                <w:b/>
                                <w:bCs/>
                              </w:rPr>
                            </w:pPr>
                            <w:r w:rsidRPr="00670608">
                              <w:rPr>
                                <w:b/>
                                <w:bCs/>
                              </w:rPr>
                              <w:t>ПІДВИЩЕННЯ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430EC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 o:spid="_x0000_s1026" type="#_x0000_t13" style="position:absolute;left:0;text-align:left;margin-left:111.75pt;margin-top:15.85pt;width:383.25pt;height:46.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" adj="20238" fillcolor="white [3201]" strokecolor="black [3213]" strokeweight="2.25pt">
                <v:textbox>
                  <w:txbxContent>
                    <w:p w14:paraId="7F4E0C9C" w14:textId="5C1EBAA8" w:rsidR="00670608" w:rsidRPr="00670608" w:rsidRDefault="00670608" w:rsidP="00670608">
                      <w:pPr>
                        <w:jc w:val="center"/>
                        <w:rPr>
                          <w:b/>
                          <w:bCs/>
                        </w:rPr>
                      </w:pPr>
                      <w:r w:rsidRPr="00670608">
                        <w:rPr>
                          <w:b/>
                          <w:bCs/>
                        </w:rPr>
                        <w:t>ПІДВИЩЕННЯ</w:t>
                      </w:r>
                    </w:p>
                  </w:txbxContent>
                </v:textbox>
                <w10:wrap anchorx="page"/>
              </v:shape>
            </w:pict>
          </mc:Fallback>
        </mc:AlternateContent>
      </w:r>
    </w:p>
    <w:p w14:paraId="30A7A3D9" w14:textId="7EB8F369" w:rsidR="006A2F7D" w:rsidRPr="00341B5A" w:rsidRDefault="006A2F7D" w:rsidP="006A2F7D">
      <w:pPr>
        <w:spacing w:after="0" w:line="360" w:lineRule="auto"/>
        <w:ind w:firstLine="709"/>
        <w:jc w:val="center"/>
        <w:rPr>
          <w:rStyle w:val="fontstyle01"/>
          <w:sz w:val="28"/>
          <w:szCs w:val="28"/>
        </w:rPr>
      </w:pPr>
    </w:p>
    <w:p w14:paraId="299B4280" w14:textId="4183D724" w:rsidR="00670608" w:rsidRPr="00341B5A" w:rsidRDefault="00670608" w:rsidP="006A2F7D">
      <w:pPr>
        <w:spacing w:after="0" w:line="360" w:lineRule="auto"/>
        <w:ind w:firstLine="709"/>
        <w:jc w:val="center"/>
        <w:rPr>
          <w:rStyle w:val="fontstyle01"/>
          <w:sz w:val="28"/>
          <w:szCs w:val="28"/>
        </w:rPr>
      </w:pPr>
    </w:p>
    <w:p w14:paraId="672FAA9A" w14:textId="184F4CEC" w:rsidR="006A2F7D" w:rsidRPr="00341B5A" w:rsidRDefault="006A2F7D" w:rsidP="006A2F7D">
      <w:pPr>
        <w:spacing w:after="0" w:line="360" w:lineRule="auto"/>
        <w:ind w:firstLine="709"/>
        <w:jc w:val="center"/>
        <w:rPr>
          <w:rFonts w:ascii="Times New Roman" w:eastAsia="Times New Roman" w:hAnsi="Times New Roman" w:cs="Times New Roman"/>
          <w:sz w:val="28"/>
          <w:szCs w:val="28"/>
          <w:lang/>
        </w:rPr>
      </w:pPr>
      <w:r w:rsidRPr="00341B5A">
        <w:rPr>
          <w:rStyle w:val="fontstyle01"/>
          <w:sz w:val="28"/>
          <w:szCs w:val="28"/>
        </w:rPr>
        <w:t>Рис. 1.1. Еволюція стратегічного управління</w:t>
      </w:r>
    </w:p>
    <w:p w14:paraId="1F400399" w14:textId="77777777" w:rsidR="00255129" w:rsidRPr="00341B5A" w:rsidRDefault="00255129" w:rsidP="004312C6">
      <w:pPr>
        <w:spacing w:after="0" w:line="360" w:lineRule="auto"/>
        <w:ind w:firstLine="709"/>
        <w:jc w:val="both"/>
        <w:rPr>
          <w:rFonts w:ascii="Times New Roman" w:eastAsia="Times New Roman" w:hAnsi="Times New Roman" w:cs="Times New Roman"/>
          <w:sz w:val="28"/>
          <w:szCs w:val="28"/>
          <w:lang/>
        </w:rPr>
      </w:pPr>
    </w:p>
    <w:p w14:paraId="184FE582" w14:textId="5EAC9E41" w:rsidR="004312C6" w:rsidRPr="00341B5A" w:rsidRDefault="004312C6" w:rsidP="004312C6">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Бюджетування охоплювало як внутрішні організаційно-економічні процеси, так і відносини підприємства з зовнішніми структурами – насамперед фінансовими установами. Управлінський контроль здійснювався на основі аналізу виконання бюджетних показників, а відхилення від плану слугували підставою для прийняття оперативних рішень.</w:t>
      </w:r>
    </w:p>
    <w:p w14:paraId="4C24720F" w14:textId="5FEB3DBE" w:rsidR="004312C6" w:rsidRPr="00341B5A" w:rsidRDefault="004312C6" w:rsidP="00670608">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Цей етап розвитку управління мав такі характерні риси</w:t>
      </w:r>
      <w:r w:rsidR="00255129" w:rsidRPr="00341B5A">
        <w:rPr>
          <w:rFonts w:ascii="Times New Roman" w:eastAsia="Times New Roman" w:hAnsi="Times New Roman" w:cs="Times New Roman"/>
          <w:sz w:val="28"/>
          <w:szCs w:val="28"/>
          <w:lang/>
        </w:rPr>
        <w:t>:</w:t>
      </w:r>
    </w:p>
    <w:p w14:paraId="2D388E61" w14:textId="3E8A657B" w:rsidR="004312C6" w:rsidRPr="00341B5A" w:rsidRDefault="00255129"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4312C6" w:rsidRPr="00341B5A">
        <w:rPr>
          <w:rFonts w:ascii="Times New Roman" w:eastAsia="Times New Roman" w:hAnsi="Times New Roman" w:cs="Times New Roman"/>
          <w:sz w:val="28"/>
          <w:szCs w:val="28"/>
          <w:lang/>
        </w:rPr>
        <w:t>короткострокова орієнтація планування, обмежена одним роком, без урахування перспектив розвитку підприємства;</w:t>
      </w:r>
    </w:p>
    <w:p w14:paraId="6DBAEC69" w14:textId="17C8B7AD" w:rsidR="004312C6" w:rsidRPr="00341B5A" w:rsidRDefault="00255129"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4312C6" w:rsidRPr="00341B5A">
        <w:rPr>
          <w:rFonts w:ascii="Times New Roman" w:eastAsia="Times New Roman" w:hAnsi="Times New Roman" w:cs="Times New Roman"/>
          <w:sz w:val="28"/>
          <w:szCs w:val="28"/>
          <w:lang/>
        </w:rPr>
        <w:t>фокус виключно на внутрішніх процесах, що свідчить про трактування підприємства як закритої системи без впливу зовнішнього середовища;</w:t>
      </w:r>
    </w:p>
    <w:p w14:paraId="370C7BCB" w14:textId="1826D5BE" w:rsidR="004312C6" w:rsidRPr="00341B5A" w:rsidRDefault="00255129"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4312C6" w:rsidRPr="00341B5A">
        <w:rPr>
          <w:rFonts w:ascii="Times New Roman" w:eastAsia="Times New Roman" w:hAnsi="Times New Roman" w:cs="Times New Roman"/>
          <w:sz w:val="28"/>
          <w:szCs w:val="28"/>
          <w:lang/>
        </w:rPr>
        <w:t>управління на основі виявлення й аналізу відхилень від запланованих бюджетних показників;</w:t>
      </w:r>
    </w:p>
    <w:p w14:paraId="74F5FA20" w14:textId="22C2B485" w:rsidR="004312C6" w:rsidRPr="00341B5A" w:rsidRDefault="00255129"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4312C6" w:rsidRPr="00341B5A">
        <w:rPr>
          <w:rFonts w:ascii="Times New Roman" w:eastAsia="Times New Roman" w:hAnsi="Times New Roman" w:cs="Times New Roman"/>
          <w:sz w:val="28"/>
          <w:szCs w:val="28"/>
          <w:lang/>
        </w:rPr>
        <w:t>реагування виключно на поточні події у діяльності підприємства;</w:t>
      </w:r>
    </w:p>
    <w:p w14:paraId="1B89A699" w14:textId="24614667" w:rsidR="004312C6" w:rsidRPr="00341B5A" w:rsidRDefault="00255129"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4312C6" w:rsidRPr="00341B5A">
        <w:rPr>
          <w:rFonts w:ascii="Times New Roman" w:eastAsia="Times New Roman" w:hAnsi="Times New Roman" w:cs="Times New Roman"/>
          <w:sz w:val="28"/>
          <w:szCs w:val="28"/>
          <w:lang/>
        </w:rPr>
        <w:t>пріоритетність бюджетного планування та фінансового контролю як основних засобів управлінського впливу.</w:t>
      </w:r>
    </w:p>
    <w:p w14:paraId="6E3915E2" w14:textId="77777777" w:rsidR="00670608" w:rsidRPr="00341B5A" w:rsidRDefault="00670608" w:rsidP="00670608">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Перш ніж перейти до аналізу сильних і слабких сторін бюджетування, варто зауважити, що ця концепція, як і будь-яка інша управлінська модель, є відображенням умов свого історичного періоду. Вона була створена як інструмент забезпечення ефективного функціонування підприємства в межах тих економічних і організаційних реалій, які існували на той час.</w:t>
      </w:r>
    </w:p>
    <w:p w14:paraId="464F5428" w14:textId="77777777" w:rsidR="00670608" w:rsidRPr="00341B5A" w:rsidRDefault="00670608"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На початку ХХ століття зовнішнє середовище характеризувалося відносною стабільністю та низькою динамікою змін, що дозволяло підприємствам розвиватися, спираючись переважно на внутрішні ресурси. Управлінські рішення приймалися з орієнтацією на внутрішні процеси, без потреби значного врахування зовнішніх чинників. У таких умовах головним завданням було вчасне виявлення та усунення внутрішніх відхилень за допомогою наявних регуляторних механізмів.</w:t>
      </w:r>
    </w:p>
    <w:p w14:paraId="3B9328B7" w14:textId="510CC6BB" w:rsidR="00670608" w:rsidRPr="00341B5A" w:rsidRDefault="00670608"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Визначною подією того періоду стала публікація праці професора обліку витрат Чиказького університету Джеймса </w:t>
      </w:r>
      <w:proofErr w:type="spellStart"/>
      <w:r w:rsidRPr="00341B5A">
        <w:rPr>
          <w:rFonts w:ascii="Times New Roman" w:eastAsia="Times New Roman" w:hAnsi="Times New Roman" w:cs="Times New Roman"/>
          <w:sz w:val="28"/>
          <w:szCs w:val="28"/>
          <w:lang/>
        </w:rPr>
        <w:t>МакКінзі</w:t>
      </w:r>
      <w:proofErr w:type="spellEnd"/>
      <w:r w:rsidRPr="00341B5A">
        <w:rPr>
          <w:rFonts w:ascii="Times New Roman" w:eastAsia="Times New Roman" w:hAnsi="Times New Roman" w:cs="Times New Roman"/>
          <w:sz w:val="28"/>
          <w:szCs w:val="28"/>
          <w:lang/>
        </w:rPr>
        <w:t xml:space="preserve"> (1889–1937) під назвою «Бюджетний контроль» (1922 рік), яка вважається початком розвитку сучасного бюджетного управлінського обліку. Крім того, у 1926 році </w:t>
      </w:r>
      <w:proofErr w:type="spellStart"/>
      <w:r w:rsidRPr="00341B5A">
        <w:rPr>
          <w:rFonts w:ascii="Times New Roman" w:eastAsia="Times New Roman" w:hAnsi="Times New Roman" w:cs="Times New Roman"/>
          <w:sz w:val="28"/>
          <w:szCs w:val="28"/>
          <w:lang/>
        </w:rPr>
        <w:t>МакКінзі</w:t>
      </w:r>
      <w:proofErr w:type="spellEnd"/>
      <w:r w:rsidRPr="00341B5A">
        <w:rPr>
          <w:rFonts w:ascii="Times New Roman" w:eastAsia="Times New Roman" w:hAnsi="Times New Roman" w:cs="Times New Roman"/>
          <w:sz w:val="28"/>
          <w:szCs w:val="28"/>
          <w:lang/>
        </w:rPr>
        <w:t xml:space="preserve"> заснував консалтингову компанію </w:t>
      </w:r>
      <w:proofErr w:type="spellStart"/>
      <w:r w:rsidRPr="00341B5A">
        <w:rPr>
          <w:rFonts w:ascii="Times New Roman" w:eastAsia="Times New Roman" w:hAnsi="Times New Roman" w:cs="Times New Roman"/>
          <w:sz w:val="28"/>
          <w:szCs w:val="28"/>
          <w:lang/>
        </w:rPr>
        <w:t>McKinsey</w:t>
      </w:r>
      <w:proofErr w:type="spellEnd"/>
      <w:r w:rsidRPr="00341B5A">
        <w:rPr>
          <w:rFonts w:ascii="Times New Roman" w:eastAsia="Times New Roman" w:hAnsi="Times New Roman" w:cs="Times New Roman"/>
          <w:sz w:val="28"/>
          <w:szCs w:val="28"/>
          <w:lang/>
        </w:rPr>
        <w:t xml:space="preserve"> &amp; </w:t>
      </w:r>
      <w:proofErr w:type="spellStart"/>
      <w:r w:rsidRPr="00341B5A">
        <w:rPr>
          <w:rFonts w:ascii="Times New Roman" w:eastAsia="Times New Roman" w:hAnsi="Times New Roman" w:cs="Times New Roman"/>
          <w:sz w:val="28"/>
          <w:szCs w:val="28"/>
          <w:lang/>
        </w:rPr>
        <w:t>Co</w:t>
      </w:r>
      <w:proofErr w:type="spellEnd"/>
      <w:r w:rsidRPr="00341B5A">
        <w:rPr>
          <w:rFonts w:ascii="Times New Roman" w:eastAsia="Times New Roman" w:hAnsi="Times New Roman" w:cs="Times New Roman"/>
          <w:sz w:val="28"/>
          <w:szCs w:val="28"/>
          <w:lang/>
        </w:rPr>
        <w:t>, яка згодом стала лідером у сфері стратегічного консалтингу та відіграла важливу роль у формуванні та поширенні принципів стратегічного управління на практиці.</w:t>
      </w:r>
    </w:p>
    <w:p w14:paraId="13CC6B83" w14:textId="764823A2" w:rsidR="00255129" w:rsidRPr="00341B5A" w:rsidRDefault="00255129"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Загалом, система поточного бюджетування мала низку важливих переваг, серед яких можна виділити наступні:</w:t>
      </w:r>
    </w:p>
    <w:p w14:paraId="24454227" w14:textId="5E3F7942" w:rsidR="00255129" w:rsidRPr="00341B5A" w:rsidRDefault="00FE38AD"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255129" w:rsidRPr="00341B5A">
        <w:rPr>
          <w:rFonts w:ascii="Times New Roman" w:eastAsia="Times New Roman" w:hAnsi="Times New Roman" w:cs="Times New Roman"/>
          <w:sz w:val="28"/>
          <w:szCs w:val="28"/>
          <w:lang/>
        </w:rPr>
        <w:t>у контексті управління витратами вона сприяла економному використанню фінансових та матеріальних ресурсів підприємства, забезпечуючи контроль за ними та орієнтуючи всі структурні підрозділи на досягнення встановлених планових показників;</w:t>
      </w:r>
    </w:p>
    <w:p w14:paraId="1007A98A" w14:textId="37E20DE4" w:rsidR="00255129" w:rsidRPr="00341B5A" w:rsidRDefault="00FE38AD"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255129" w:rsidRPr="00341B5A">
        <w:rPr>
          <w:rFonts w:ascii="Times New Roman" w:eastAsia="Times New Roman" w:hAnsi="Times New Roman" w:cs="Times New Roman"/>
          <w:sz w:val="28"/>
          <w:szCs w:val="28"/>
          <w:lang/>
        </w:rPr>
        <w:t>забезпечувала чітку структуру витрат із зазначенням джерел фінансування, що сприяло підтриманню фінансової дисципліни в межах короткострокового планування;</w:t>
      </w:r>
    </w:p>
    <w:p w14:paraId="10FFBEAB" w14:textId="6AC3137E" w:rsidR="00255129" w:rsidRPr="00341B5A" w:rsidRDefault="00FE38AD"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255129" w:rsidRPr="00341B5A">
        <w:rPr>
          <w:rFonts w:ascii="Times New Roman" w:eastAsia="Times New Roman" w:hAnsi="Times New Roman" w:cs="Times New Roman"/>
          <w:sz w:val="28"/>
          <w:szCs w:val="28"/>
          <w:lang/>
        </w:rPr>
        <w:t>створювала умови для поглибленого аналізу внутрішньої організаційної побудови підприємства;</w:t>
      </w:r>
    </w:p>
    <w:p w14:paraId="3E426E0D" w14:textId="33899115" w:rsidR="00255129" w:rsidRPr="00341B5A" w:rsidRDefault="00FE38AD"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255129" w:rsidRPr="00341B5A">
        <w:rPr>
          <w:rFonts w:ascii="Times New Roman" w:eastAsia="Times New Roman" w:hAnsi="Times New Roman" w:cs="Times New Roman"/>
          <w:sz w:val="28"/>
          <w:szCs w:val="28"/>
          <w:lang/>
        </w:rPr>
        <w:t>виконувала функцію контрольного інструменту, дозволяючи виявляти відхилення від запланованих показників та оцінювати рівень досягнення короткострокових цілей у кількісному вимірі;</w:t>
      </w:r>
    </w:p>
    <w:p w14:paraId="1584D0F3" w14:textId="0160BC0B" w:rsidR="00255129" w:rsidRPr="00341B5A" w:rsidRDefault="00FE38AD" w:rsidP="00255129">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255129" w:rsidRPr="00341B5A">
        <w:rPr>
          <w:rFonts w:ascii="Times New Roman" w:eastAsia="Times New Roman" w:hAnsi="Times New Roman" w:cs="Times New Roman"/>
          <w:sz w:val="28"/>
          <w:szCs w:val="28"/>
          <w:lang/>
        </w:rPr>
        <w:t>сприяла чіткому розмежуванню функцій, обов’язків і зон відповідальності між підрозділами, що забезпечувало належну координацію їх діяльності та узгодження з визначеними завданнями.</w:t>
      </w:r>
    </w:p>
    <w:p w14:paraId="771AB0EF" w14:textId="310A3BC5" w:rsidR="009C2D4C" w:rsidRPr="00341B5A" w:rsidRDefault="009C2D4C" w:rsidP="00CC627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Водночас бюджетуванню властиві певні обмеження, зокрема його короткострокова орієнтація та зосередженість переважно на внутрішніх процесах підприємства з мінімальним врахуванням зовнішніх факторів. Застосування виключно бюджетування несе ризик стримування розвитку підприємства, оскільки базується на припущенні, що минулі умови та тенденції повторюватимуться в майбутньому. Через це використання лише бюджетно-фінансових інструментів не здатне забезпечити стійкий розвиток і може поставити під загрозу довгострокову життєздатність підприємства, адже основна увага менеджменту зосереджена на поточних фінансових результатах та контролі структури витрат.</w:t>
      </w:r>
    </w:p>
    <w:p w14:paraId="3216EA24" w14:textId="3E069DB1" w:rsidR="006A0EFA" w:rsidRPr="00341B5A" w:rsidRDefault="006A0EFA" w:rsidP="00CC627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У процесі подолання зазначених обмежень сформувалася концепція довгострокового планування, яка стала логічним продовженням розвитку бюджетування і базувалася на припущенні можливості прогнозування та контролю майбутнього шляхом розширення горизонту планування. Наприкінці 1950-х </w:t>
      </w:r>
      <w:r w:rsidR="00CC6271" w:rsidRPr="00341B5A">
        <w:rPr>
          <w:rFonts w:ascii="Times New Roman" w:eastAsia="Times New Roman" w:hAnsi="Times New Roman" w:cs="Times New Roman"/>
          <w:sz w:val="28"/>
          <w:szCs w:val="28"/>
          <w:lang/>
        </w:rPr>
        <w:t>та</w:t>
      </w:r>
      <w:r w:rsidRPr="00341B5A">
        <w:rPr>
          <w:rFonts w:ascii="Times New Roman" w:eastAsia="Times New Roman" w:hAnsi="Times New Roman" w:cs="Times New Roman"/>
          <w:sz w:val="28"/>
          <w:szCs w:val="28"/>
          <w:lang/>
        </w:rPr>
        <w:t xml:space="preserve"> початку 1960-х років американські компанії працювали в умовах високих темпів зростання товарних ринків, наявності незаповнених сегментів ринку, а також відносної прогнозованості розвитку національної економіки. Важливу роль відіграло й впровадження техніко-математичних методів обробки великих обсягів даних за допомогою електронно-обчислювальних машин. Ці фактори сприяли необхідності розширення горизонту планування і створили підґрунтя для формування концепції довгострокового планування, що базувалась на складанні прогнозу продажів підприємства на кілька років уперед за принципом управління «від досягнутого», тобто шляхом екстраполяції минулих тенденцій розвитку компанії.</w:t>
      </w:r>
    </w:p>
    <w:p w14:paraId="3421342E" w14:textId="77777777" w:rsidR="006A0EFA" w:rsidRPr="00341B5A" w:rsidRDefault="006A0EFA" w:rsidP="00CC627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Основним показником при цьому був прогноз збуту, сформований на основі аналізу продажів попередніх періодів. Ключовими орієнтирами для підприємств були встановлені зверху обсяги виробництва, а не продажів, характерні для ринкової економіки, досягнення яких зазвичай обмежувалося ресурсними можливостями. У рамках такого підходу широко застосовувалися методи оцінки окупності капітальних інвестицій та дисконтування витрат у часі.</w:t>
      </w:r>
    </w:p>
    <w:p w14:paraId="78DB9F06" w14:textId="6F694A1B" w:rsidR="006A0EFA" w:rsidRPr="00341B5A" w:rsidRDefault="006A0EFA" w:rsidP="00CC627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Основою довгострокового планування того часу стали екстраполяційні прогнози, що формувалися на базі різноманітних математичних моделей. Проте головним недоліком цієї концепції було припущення стабільності зовнішнього середовища, що призводило до спотворення планових завдань через застосування методу «планування від досягнутого». Водночас, довгострокове планування, як етап розвитку бюджетування, відзначалося не лише збільшенням часових меж планування, а й початком врахування зовнішніх факторів функціонування підприємства [</w:t>
      </w:r>
      <w:bookmarkStart w:id="5" w:name="_Hlk201136408"/>
      <w:r w:rsidRPr="00341B5A">
        <w:rPr>
          <w:rFonts w:ascii="Times New Roman" w:eastAsia="Times New Roman" w:hAnsi="Times New Roman" w:cs="Times New Roman"/>
          <w:sz w:val="28"/>
          <w:szCs w:val="28"/>
          <w:lang/>
        </w:rPr>
        <w:t>1</w:t>
      </w:r>
      <w:r w:rsidR="00DE0CA7">
        <w:rPr>
          <w:rFonts w:ascii="Times New Roman" w:eastAsia="Times New Roman" w:hAnsi="Times New Roman" w:cs="Times New Roman"/>
          <w:sz w:val="28"/>
          <w:szCs w:val="28"/>
          <w:lang/>
        </w:rPr>
        <w:t>8;26;41</w:t>
      </w:r>
      <w:bookmarkEnd w:id="5"/>
      <w:r w:rsidRPr="00341B5A">
        <w:rPr>
          <w:rFonts w:ascii="Times New Roman" w:eastAsia="Times New Roman" w:hAnsi="Times New Roman" w:cs="Times New Roman"/>
          <w:sz w:val="28"/>
          <w:szCs w:val="28"/>
          <w:lang/>
        </w:rPr>
        <w:t>].</w:t>
      </w:r>
    </w:p>
    <w:p w14:paraId="765EFADD" w14:textId="77777777" w:rsidR="006A0EFA" w:rsidRPr="00341B5A" w:rsidRDefault="006A0EFA" w:rsidP="00CC627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У період 1960–1970-х років домінувало стратегічне планування, яке базувалося на принципах управління за встановленими цілями. Воно передбачало орієнтацію на зовнішнє середовище та розглядання підприємства як відкритої системи на мікрорівні, а також застосування індикативного планування та прогнозування на державному рівні. Керівники підприємств усвідомили зростаючу залежність успішності організації від попиту споживачів.</w:t>
      </w:r>
    </w:p>
    <w:p w14:paraId="34CAF01D" w14:textId="77777777" w:rsidR="006A0EFA" w:rsidRPr="00341B5A" w:rsidRDefault="006A0EFA" w:rsidP="00CC627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До основних факторів формування і поширення концепції стратегічного планування належать:</w:t>
      </w:r>
    </w:p>
    <w:p w14:paraId="686A5DE0" w14:textId="3491D1A6" w:rsidR="006A0EFA" w:rsidRPr="00341B5A" w:rsidRDefault="00CC6271" w:rsidP="00CC627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6A0EFA" w:rsidRPr="00341B5A">
        <w:rPr>
          <w:rFonts w:ascii="Times New Roman" w:eastAsia="Times New Roman" w:hAnsi="Times New Roman" w:cs="Times New Roman"/>
          <w:sz w:val="28"/>
          <w:szCs w:val="28"/>
          <w:lang/>
        </w:rPr>
        <w:t>збільшення масштабів підприємств у зв’язку зі зростанням складності та диверсифікацією їх діяльності;</w:t>
      </w:r>
    </w:p>
    <w:p w14:paraId="53A0564E" w14:textId="73B89802" w:rsidR="006A0EFA" w:rsidRPr="00341B5A" w:rsidRDefault="00CC6271" w:rsidP="00CC627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6A0EFA" w:rsidRPr="00341B5A">
        <w:rPr>
          <w:rFonts w:ascii="Times New Roman" w:eastAsia="Times New Roman" w:hAnsi="Times New Roman" w:cs="Times New Roman"/>
          <w:sz w:val="28"/>
          <w:szCs w:val="28"/>
          <w:lang/>
        </w:rPr>
        <w:t>посилення конкуренції на внутрішніх та зовнішніх ринках, що призвело до загострення конкурентної боротьби;</w:t>
      </w:r>
    </w:p>
    <w:p w14:paraId="4DB8E344" w14:textId="7593E346" w:rsidR="00CC6271" w:rsidRPr="00341B5A" w:rsidRDefault="00CC6271" w:rsidP="00CC627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розвиток методології та інструментів планування, а також посилення науково-технічного прогресу стали важливими чинниками, що зумовили появу та перехід до стратегічного планування. </w:t>
      </w:r>
    </w:p>
    <w:p w14:paraId="46FAC84E" w14:textId="023887A8" w:rsidR="00CC6271" w:rsidRPr="00341B5A" w:rsidRDefault="00CC6271" w:rsidP="00CC627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Ця концепція вирізняється більшою гнучкістю та адаптивністю, передбачаючи регулярну розробку і коригування системи формалізованих планів і заходів з урахуванням результатів постійного контролю та оцінки змін як внутрішнього, так і зовнішнього середовища. Метою стратегічного планування є покращення здатності підприємства реагувати на зміни ринкової кон’юнктури та поведінку конкурентів через використання системи довгострокових, середньострокових і короткострокових планів, проектів та програм, що включають визначення довгострокових цілей і шляхів їх досягнення.</w:t>
      </w:r>
    </w:p>
    <w:p w14:paraId="1DE3310E" w14:textId="160D4802" w:rsidR="00CC6271" w:rsidRPr="00341B5A" w:rsidRDefault="00CC6271" w:rsidP="00CC6271">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У стратегічному плануванні відсутнє припущення, що майбутнє неодмінно краще за минуле, і відкидається ідея дослідження майбутнього шляхом простого екстраполювання минулих тенденцій. Основу цієї концепції становить детальний аналіз внутрішніх ресурсів і можливостей організації, а також зовнішніх конкурентних сил, з пошуком способів використання зовнішніх можливостей з урахуванням специфіки самої організації. Головним завданням стратегічного планування є підвищення здатності підприємства ефективно реагувати на ринкові коливання та активність конкурентів. Водночас, слід зазначити, що в процесі стратегічного планування все ще зберігалися тенденції використання даних і параметрів із минулих періодів [</w:t>
      </w:r>
      <w:r w:rsidR="00DE0CA7" w:rsidRPr="00341B5A">
        <w:rPr>
          <w:rFonts w:ascii="Times New Roman" w:eastAsia="Times New Roman" w:hAnsi="Times New Roman" w:cs="Times New Roman"/>
          <w:sz w:val="28"/>
          <w:szCs w:val="28"/>
          <w:lang/>
        </w:rPr>
        <w:t>1</w:t>
      </w:r>
      <w:r w:rsidR="00DE0CA7">
        <w:rPr>
          <w:rFonts w:ascii="Times New Roman" w:eastAsia="Times New Roman" w:hAnsi="Times New Roman" w:cs="Times New Roman"/>
          <w:sz w:val="28"/>
          <w:szCs w:val="28"/>
          <w:lang/>
        </w:rPr>
        <w:t>8;26;41</w:t>
      </w:r>
      <w:r w:rsidRPr="00341B5A">
        <w:rPr>
          <w:rFonts w:ascii="Times New Roman" w:eastAsia="Times New Roman" w:hAnsi="Times New Roman" w:cs="Times New Roman"/>
          <w:sz w:val="28"/>
          <w:szCs w:val="28"/>
          <w:lang/>
        </w:rPr>
        <w:t>].</w:t>
      </w:r>
    </w:p>
    <w:p w14:paraId="788C3DD4" w14:textId="04D2342F" w:rsidR="00CC6271" w:rsidRPr="00DE0CA7" w:rsidRDefault="00CC6271" w:rsidP="00F401E3">
      <w:pPr>
        <w:spacing w:after="0" w:line="360" w:lineRule="auto"/>
        <w:ind w:firstLine="709"/>
        <w:jc w:val="both"/>
        <w:rPr>
          <w:rFonts w:ascii="Times New Roman" w:eastAsia="Times New Roman" w:hAnsi="Times New Roman" w:cs="Times New Roman"/>
          <w:color w:val="000000"/>
          <w:sz w:val="28"/>
          <w:szCs w:val="28"/>
          <w:lang w:val="en-US"/>
        </w:rPr>
      </w:pPr>
      <w:r w:rsidRPr="00341B5A">
        <w:rPr>
          <w:rFonts w:ascii="Times New Roman" w:eastAsia="Times New Roman" w:hAnsi="Times New Roman" w:cs="Times New Roman"/>
          <w:color w:val="000000"/>
          <w:sz w:val="28"/>
          <w:szCs w:val="28"/>
          <w:lang/>
        </w:rPr>
        <w:t xml:space="preserve">Для традиційних організацій першої половини XX ст. диверсифікація зазвичай породжувала безліч різноманітних проблем. Як приклад наводилася компанія </w:t>
      </w:r>
      <w:proofErr w:type="spellStart"/>
      <w:r w:rsidRPr="00341B5A">
        <w:rPr>
          <w:rFonts w:ascii="Times New Roman" w:eastAsia="Times New Roman" w:hAnsi="Times New Roman" w:cs="Times New Roman"/>
          <w:color w:val="000000"/>
          <w:sz w:val="28"/>
          <w:szCs w:val="28"/>
          <w:lang/>
        </w:rPr>
        <w:t>Du</w:t>
      </w:r>
      <w:proofErr w:type="spellEnd"/>
      <w:r w:rsidRPr="00341B5A">
        <w:rPr>
          <w:rFonts w:ascii="Times New Roman" w:eastAsia="Times New Roman" w:hAnsi="Times New Roman" w:cs="Times New Roman"/>
          <w:color w:val="000000"/>
          <w:sz w:val="28"/>
          <w:szCs w:val="28"/>
          <w:lang/>
        </w:rPr>
        <w:t xml:space="preserve"> </w:t>
      </w:r>
      <w:proofErr w:type="spellStart"/>
      <w:r w:rsidRPr="00341B5A">
        <w:rPr>
          <w:rFonts w:ascii="Times New Roman" w:eastAsia="Times New Roman" w:hAnsi="Times New Roman" w:cs="Times New Roman"/>
          <w:color w:val="000000"/>
          <w:sz w:val="28"/>
          <w:szCs w:val="28"/>
          <w:lang/>
        </w:rPr>
        <w:t>Pont</w:t>
      </w:r>
      <w:proofErr w:type="spellEnd"/>
      <w:r w:rsidRPr="00341B5A">
        <w:rPr>
          <w:rFonts w:ascii="Times New Roman" w:eastAsia="Times New Roman" w:hAnsi="Times New Roman" w:cs="Times New Roman"/>
          <w:color w:val="000000"/>
          <w:sz w:val="28"/>
          <w:szCs w:val="28"/>
          <w:lang/>
        </w:rPr>
        <w:t xml:space="preserve">, яка здійснювала диверсифікацію під час Першої світової війни і в перші роки після її закінчення. Перед компанією стояла мета зниження залежності від випуску основної продукції – вибухових речовин. Проте, компанія швидко усвідомила свою надмірну централізованість, яка заважала їй впоратися з проблемами розширення асортименту. Наслідком спроб диверсифікації стали серйозні збитки, понесені </w:t>
      </w:r>
      <w:proofErr w:type="spellStart"/>
      <w:r w:rsidRPr="00341B5A">
        <w:rPr>
          <w:rFonts w:ascii="Times New Roman" w:eastAsia="Times New Roman" w:hAnsi="Times New Roman" w:cs="Times New Roman"/>
          <w:color w:val="000000"/>
          <w:sz w:val="28"/>
          <w:szCs w:val="28"/>
          <w:lang/>
        </w:rPr>
        <w:t>Du</w:t>
      </w:r>
      <w:proofErr w:type="spellEnd"/>
      <w:r w:rsidRPr="00341B5A">
        <w:rPr>
          <w:rFonts w:ascii="Times New Roman" w:eastAsia="Times New Roman" w:hAnsi="Times New Roman" w:cs="Times New Roman"/>
          <w:color w:val="000000"/>
          <w:sz w:val="28"/>
          <w:szCs w:val="28"/>
          <w:lang/>
        </w:rPr>
        <w:t xml:space="preserve"> </w:t>
      </w:r>
      <w:proofErr w:type="spellStart"/>
      <w:r w:rsidRPr="00341B5A">
        <w:rPr>
          <w:rFonts w:ascii="Times New Roman" w:eastAsia="Times New Roman" w:hAnsi="Times New Roman" w:cs="Times New Roman"/>
          <w:color w:val="000000"/>
          <w:sz w:val="28"/>
          <w:szCs w:val="28"/>
          <w:lang/>
        </w:rPr>
        <w:t>Pont</w:t>
      </w:r>
      <w:proofErr w:type="spellEnd"/>
      <w:r w:rsidRPr="00341B5A">
        <w:rPr>
          <w:rFonts w:ascii="Times New Roman" w:eastAsia="Times New Roman" w:hAnsi="Times New Roman" w:cs="Times New Roman"/>
          <w:color w:val="000000"/>
          <w:sz w:val="28"/>
          <w:szCs w:val="28"/>
          <w:lang/>
        </w:rPr>
        <w:t xml:space="preserve"> в 1919-1921 рр. Проте, як виявилося, проблема полягала не в самій стратегії диверсифікації, а в традиційності структури, що керувала її реалізацією. За думкою А. </w:t>
      </w:r>
      <w:proofErr w:type="spellStart"/>
      <w:r w:rsidRPr="00341B5A">
        <w:rPr>
          <w:rFonts w:ascii="Times New Roman" w:eastAsia="Times New Roman" w:hAnsi="Times New Roman" w:cs="Times New Roman"/>
          <w:color w:val="000000"/>
          <w:sz w:val="28"/>
          <w:szCs w:val="28"/>
          <w:lang/>
        </w:rPr>
        <w:t>Чандлера</w:t>
      </w:r>
      <w:proofErr w:type="spellEnd"/>
      <w:r w:rsidRPr="00341B5A">
        <w:rPr>
          <w:rFonts w:ascii="Times New Roman" w:eastAsia="Times New Roman" w:hAnsi="Times New Roman" w:cs="Times New Roman"/>
          <w:color w:val="000000"/>
          <w:sz w:val="28"/>
          <w:szCs w:val="28"/>
          <w:lang/>
        </w:rPr>
        <w:t xml:space="preserve">: «До тих пір поки стратегія прямує за структурою результатом стає неефективність» [4; c. 114]. Рішення проблем компанії </w:t>
      </w:r>
      <w:proofErr w:type="spellStart"/>
      <w:r w:rsidRPr="00341B5A">
        <w:rPr>
          <w:rFonts w:ascii="Times New Roman" w:eastAsia="Times New Roman" w:hAnsi="Times New Roman" w:cs="Times New Roman"/>
          <w:color w:val="000000"/>
          <w:sz w:val="28"/>
          <w:szCs w:val="28"/>
          <w:lang/>
        </w:rPr>
        <w:t>Du</w:t>
      </w:r>
      <w:proofErr w:type="spellEnd"/>
      <w:r w:rsidRPr="00341B5A">
        <w:rPr>
          <w:rFonts w:ascii="Times New Roman" w:eastAsia="Times New Roman" w:hAnsi="Times New Roman" w:cs="Times New Roman"/>
          <w:color w:val="000000"/>
          <w:sz w:val="28"/>
          <w:szCs w:val="28"/>
          <w:lang/>
        </w:rPr>
        <w:t xml:space="preserve"> </w:t>
      </w:r>
      <w:proofErr w:type="spellStart"/>
      <w:r w:rsidRPr="00341B5A">
        <w:rPr>
          <w:rFonts w:ascii="Times New Roman" w:eastAsia="Times New Roman" w:hAnsi="Times New Roman" w:cs="Times New Roman"/>
          <w:color w:val="000000"/>
          <w:sz w:val="28"/>
          <w:szCs w:val="28"/>
          <w:lang/>
        </w:rPr>
        <w:t>Pont</w:t>
      </w:r>
      <w:proofErr w:type="spellEnd"/>
      <w:r w:rsidRPr="00341B5A">
        <w:rPr>
          <w:rFonts w:ascii="Times New Roman" w:eastAsia="Times New Roman" w:hAnsi="Times New Roman" w:cs="Times New Roman"/>
          <w:color w:val="000000"/>
          <w:sz w:val="28"/>
          <w:szCs w:val="28"/>
          <w:lang/>
        </w:rPr>
        <w:t xml:space="preserve"> полягало в створенні в ній того, що сам А. </w:t>
      </w:r>
      <w:proofErr w:type="spellStart"/>
      <w:r w:rsidRPr="00341B5A">
        <w:rPr>
          <w:rFonts w:ascii="Times New Roman" w:eastAsia="Times New Roman" w:hAnsi="Times New Roman" w:cs="Times New Roman"/>
          <w:color w:val="000000"/>
          <w:sz w:val="28"/>
          <w:szCs w:val="28"/>
          <w:lang/>
        </w:rPr>
        <w:t>Чандлер</w:t>
      </w:r>
      <w:proofErr w:type="spellEnd"/>
      <w:r w:rsidRPr="00341B5A">
        <w:rPr>
          <w:rFonts w:ascii="Times New Roman" w:eastAsia="Times New Roman" w:hAnsi="Times New Roman" w:cs="Times New Roman"/>
          <w:color w:val="000000"/>
          <w:sz w:val="28"/>
          <w:szCs w:val="28"/>
          <w:lang/>
        </w:rPr>
        <w:t xml:space="preserve"> називав «</w:t>
      </w:r>
      <w:proofErr w:type="spellStart"/>
      <w:r w:rsidRPr="00341B5A">
        <w:rPr>
          <w:rFonts w:ascii="Times New Roman" w:eastAsia="Times New Roman" w:hAnsi="Times New Roman" w:cs="Times New Roman"/>
          <w:color w:val="000000"/>
          <w:sz w:val="28"/>
          <w:szCs w:val="28"/>
          <w:lang/>
        </w:rPr>
        <w:t>мультидивізіональною</w:t>
      </w:r>
      <w:proofErr w:type="spellEnd"/>
      <w:r w:rsidRPr="00341B5A">
        <w:rPr>
          <w:rFonts w:ascii="Times New Roman" w:eastAsia="Times New Roman" w:hAnsi="Times New Roman" w:cs="Times New Roman"/>
          <w:color w:val="000000"/>
          <w:sz w:val="28"/>
          <w:szCs w:val="28"/>
          <w:lang/>
        </w:rPr>
        <w:t xml:space="preserve"> структурою»</w:t>
      </w:r>
      <w:r w:rsidR="00DE0CA7">
        <w:rPr>
          <w:rFonts w:ascii="Times New Roman" w:eastAsia="Times New Roman" w:hAnsi="Times New Roman" w:cs="Times New Roman"/>
          <w:color w:val="000000"/>
          <w:sz w:val="28"/>
          <w:szCs w:val="28"/>
          <w:lang/>
        </w:rPr>
        <w:t xml:space="preserve"> </w:t>
      </w:r>
      <w:r w:rsidR="00DE0CA7">
        <w:rPr>
          <w:rFonts w:ascii="Times New Roman" w:eastAsia="Times New Roman" w:hAnsi="Times New Roman" w:cs="Times New Roman"/>
          <w:color w:val="000000"/>
          <w:sz w:val="28"/>
          <w:szCs w:val="28"/>
          <w:lang w:val="en-US"/>
        </w:rPr>
        <w:t>[4].</w:t>
      </w:r>
    </w:p>
    <w:p w14:paraId="69162677" w14:textId="538A4EA5" w:rsidR="00F401E3" w:rsidRPr="00341B5A" w:rsidRDefault="00F401E3" w:rsidP="00F401E3">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До початку 1990-х років більшість провідних і потужних підприємств почали поступово переходити від стратегічного планування до стратегічного управління. Це було зумовлено не лише змінами у зовнішньому конкурентному середовищі, але й усвідомленням обмеженої ефективності стратегічного планування як інструменту управління. Нове розуміння поняття «стратегія» у працях І. </w:t>
      </w:r>
      <w:proofErr w:type="spellStart"/>
      <w:r w:rsidRPr="00341B5A">
        <w:rPr>
          <w:rFonts w:ascii="Times New Roman" w:eastAsia="Times New Roman" w:hAnsi="Times New Roman" w:cs="Times New Roman"/>
          <w:sz w:val="28"/>
          <w:szCs w:val="28"/>
          <w:lang/>
        </w:rPr>
        <w:t>Ансоффа</w:t>
      </w:r>
      <w:proofErr w:type="spellEnd"/>
      <w:r w:rsidR="00DE0CA7" w:rsidRPr="00510A4D">
        <w:rPr>
          <w:rFonts w:ascii="Times New Roman" w:eastAsia="Times New Roman" w:hAnsi="Times New Roman" w:cs="Times New Roman"/>
          <w:sz w:val="28"/>
          <w:szCs w:val="28"/>
          <w:lang w:val="ru-RU"/>
        </w:rPr>
        <w:t xml:space="preserve"> [5]</w:t>
      </w:r>
      <w:r w:rsidRPr="00341B5A">
        <w:rPr>
          <w:rFonts w:ascii="Times New Roman" w:eastAsia="Times New Roman" w:hAnsi="Times New Roman" w:cs="Times New Roman"/>
          <w:sz w:val="28"/>
          <w:szCs w:val="28"/>
          <w:lang/>
        </w:rPr>
        <w:t xml:space="preserve">, Г. </w:t>
      </w:r>
      <w:proofErr w:type="spellStart"/>
      <w:r w:rsidRPr="00341B5A">
        <w:rPr>
          <w:rFonts w:ascii="Times New Roman" w:eastAsia="Times New Roman" w:hAnsi="Times New Roman" w:cs="Times New Roman"/>
          <w:sz w:val="28"/>
          <w:szCs w:val="28"/>
          <w:lang/>
        </w:rPr>
        <w:t>Мінцберга</w:t>
      </w:r>
      <w:proofErr w:type="spellEnd"/>
      <w:r w:rsidR="00DE0CA7" w:rsidRPr="00510A4D">
        <w:rPr>
          <w:rFonts w:ascii="Times New Roman" w:eastAsia="Times New Roman" w:hAnsi="Times New Roman" w:cs="Times New Roman"/>
          <w:sz w:val="28"/>
          <w:szCs w:val="28"/>
          <w:lang w:val="ru-RU"/>
        </w:rPr>
        <w:t xml:space="preserve"> [6]</w:t>
      </w:r>
      <w:r w:rsidRPr="00341B5A">
        <w:rPr>
          <w:rFonts w:ascii="Times New Roman" w:eastAsia="Times New Roman" w:hAnsi="Times New Roman" w:cs="Times New Roman"/>
          <w:sz w:val="28"/>
          <w:szCs w:val="28"/>
          <w:lang/>
        </w:rPr>
        <w:t xml:space="preserve">, А. </w:t>
      </w:r>
      <w:proofErr w:type="spellStart"/>
      <w:r w:rsidRPr="00341B5A">
        <w:rPr>
          <w:rFonts w:ascii="Times New Roman" w:eastAsia="Times New Roman" w:hAnsi="Times New Roman" w:cs="Times New Roman"/>
          <w:sz w:val="28"/>
          <w:szCs w:val="28"/>
          <w:lang/>
        </w:rPr>
        <w:t>Томпсона</w:t>
      </w:r>
      <w:proofErr w:type="spellEnd"/>
      <w:r w:rsidRPr="00341B5A">
        <w:rPr>
          <w:rFonts w:ascii="Times New Roman" w:eastAsia="Times New Roman" w:hAnsi="Times New Roman" w:cs="Times New Roman"/>
          <w:sz w:val="28"/>
          <w:szCs w:val="28"/>
          <w:lang/>
        </w:rPr>
        <w:t xml:space="preserve">, А. </w:t>
      </w:r>
      <w:proofErr w:type="spellStart"/>
      <w:r w:rsidRPr="00341B5A">
        <w:rPr>
          <w:rFonts w:ascii="Times New Roman" w:eastAsia="Times New Roman" w:hAnsi="Times New Roman" w:cs="Times New Roman"/>
          <w:sz w:val="28"/>
          <w:szCs w:val="28"/>
          <w:lang/>
        </w:rPr>
        <w:t>Дж</w:t>
      </w:r>
      <w:proofErr w:type="spellEnd"/>
      <w:r w:rsidRPr="00341B5A">
        <w:rPr>
          <w:rFonts w:ascii="Times New Roman" w:eastAsia="Times New Roman" w:hAnsi="Times New Roman" w:cs="Times New Roman"/>
          <w:sz w:val="28"/>
          <w:szCs w:val="28"/>
          <w:lang/>
        </w:rPr>
        <w:t xml:space="preserve">. </w:t>
      </w:r>
      <w:proofErr w:type="spellStart"/>
      <w:r w:rsidRPr="00341B5A">
        <w:rPr>
          <w:rFonts w:ascii="Times New Roman" w:eastAsia="Times New Roman" w:hAnsi="Times New Roman" w:cs="Times New Roman"/>
          <w:sz w:val="28"/>
          <w:szCs w:val="28"/>
          <w:lang/>
        </w:rPr>
        <w:t>Стрікленда</w:t>
      </w:r>
      <w:proofErr w:type="spellEnd"/>
      <w:r w:rsidRPr="00341B5A">
        <w:rPr>
          <w:rFonts w:ascii="Times New Roman" w:eastAsia="Times New Roman" w:hAnsi="Times New Roman" w:cs="Times New Roman"/>
          <w:sz w:val="28"/>
          <w:szCs w:val="28"/>
          <w:lang/>
        </w:rPr>
        <w:t xml:space="preserve">, М. Портера та інших, а також поява інноваційних методів вирішення стратегічних завдань і розвитку стратегічного мислення, які продемонстрували свою результативність на практиці, сприяли цьому переходу. Ці методи були запропоновані такими відомими компаніями, як BCG, </w:t>
      </w:r>
      <w:proofErr w:type="spellStart"/>
      <w:r w:rsidRPr="00341B5A">
        <w:rPr>
          <w:rFonts w:ascii="Times New Roman" w:eastAsia="Times New Roman" w:hAnsi="Times New Roman" w:cs="Times New Roman"/>
          <w:sz w:val="28"/>
          <w:szCs w:val="28"/>
          <w:lang/>
        </w:rPr>
        <w:t>General</w:t>
      </w:r>
      <w:proofErr w:type="spellEnd"/>
      <w:r w:rsidRPr="00341B5A">
        <w:rPr>
          <w:rFonts w:ascii="Times New Roman" w:eastAsia="Times New Roman" w:hAnsi="Times New Roman" w:cs="Times New Roman"/>
          <w:sz w:val="28"/>
          <w:szCs w:val="28"/>
          <w:lang/>
        </w:rPr>
        <w:t xml:space="preserve"> </w:t>
      </w:r>
      <w:proofErr w:type="spellStart"/>
      <w:r w:rsidRPr="00341B5A">
        <w:rPr>
          <w:rFonts w:ascii="Times New Roman" w:eastAsia="Times New Roman" w:hAnsi="Times New Roman" w:cs="Times New Roman"/>
          <w:sz w:val="28"/>
          <w:szCs w:val="28"/>
          <w:lang/>
        </w:rPr>
        <w:t>Electric</w:t>
      </w:r>
      <w:proofErr w:type="spellEnd"/>
      <w:r w:rsidRPr="00341B5A">
        <w:rPr>
          <w:rFonts w:ascii="Times New Roman" w:eastAsia="Times New Roman" w:hAnsi="Times New Roman" w:cs="Times New Roman"/>
          <w:sz w:val="28"/>
          <w:szCs w:val="28"/>
          <w:lang/>
        </w:rPr>
        <w:t xml:space="preserve">, </w:t>
      </w:r>
      <w:proofErr w:type="spellStart"/>
      <w:r w:rsidRPr="00341B5A">
        <w:rPr>
          <w:rFonts w:ascii="Times New Roman" w:eastAsia="Times New Roman" w:hAnsi="Times New Roman" w:cs="Times New Roman"/>
          <w:sz w:val="28"/>
          <w:szCs w:val="28"/>
          <w:lang/>
        </w:rPr>
        <w:t>McKinsey</w:t>
      </w:r>
      <w:proofErr w:type="spellEnd"/>
      <w:r w:rsidRPr="00341B5A">
        <w:rPr>
          <w:rFonts w:ascii="Times New Roman" w:eastAsia="Times New Roman" w:hAnsi="Times New Roman" w:cs="Times New Roman"/>
          <w:sz w:val="28"/>
          <w:szCs w:val="28"/>
          <w:lang/>
        </w:rPr>
        <w:t xml:space="preserve">, </w:t>
      </w:r>
      <w:proofErr w:type="spellStart"/>
      <w:r w:rsidRPr="00341B5A">
        <w:rPr>
          <w:rFonts w:ascii="Times New Roman" w:eastAsia="Times New Roman" w:hAnsi="Times New Roman" w:cs="Times New Roman"/>
          <w:sz w:val="28"/>
          <w:szCs w:val="28"/>
          <w:lang/>
        </w:rPr>
        <w:t>Arthur</w:t>
      </w:r>
      <w:proofErr w:type="spellEnd"/>
      <w:r w:rsidRPr="00341B5A">
        <w:rPr>
          <w:rFonts w:ascii="Times New Roman" w:eastAsia="Times New Roman" w:hAnsi="Times New Roman" w:cs="Times New Roman"/>
          <w:sz w:val="28"/>
          <w:szCs w:val="28"/>
          <w:lang/>
        </w:rPr>
        <w:t xml:space="preserve"> D. </w:t>
      </w:r>
      <w:proofErr w:type="spellStart"/>
      <w:r w:rsidRPr="00341B5A">
        <w:rPr>
          <w:rFonts w:ascii="Times New Roman" w:eastAsia="Times New Roman" w:hAnsi="Times New Roman" w:cs="Times New Roman"/>
          <w:sz w:val="28"/>
          <w:szCs w:val="28"/>
          <w:lang/>
        </w:rPr>
        <w:t>Little</w:t>
      </w:r>
      <w:proofErr w:type="spellEnd"/>
      <w:r w:rsidRPr="00341B5A">
        <w:rPr>
          <w:rFonts w:ascii="Times New Roman" w:eastAsia="Times New Roman" w:hAnsi="Times New Roman" w:cs="Times New Roman"/>
          <w:sz w:val="28"/>
          <w:szCs w:val="28"/>
          <w:lang/>
        </w:rPr>
        <w:t xml:space="preserve">, </w:t>
      </w:r>
      <w:proofErr w:type="spellStart"/>
      <w:r w:rsidRPr="00341B5A">
        <w:rPr>
          <w:rFonts w:ascii="Times New Roman" w:eastAsia="Times New Roman" w:hAnsi="Times New Roman" w:cs="Times New Roman"/>
          <w:sz w:val="28"/>
          <w:szCs w:val="28"/>
          <w:lang/>
        </w:rPr>
        <w:t>Coca-Cola</w:t>
      </w:r>
      <w:proofErr w:type="spellEnd"/>
      <w:r w:rsidRPr="00341B5A">
        <w:rPr>
          <w:rFonts w:ascii="Times New Roman" w:eastAsia="Times New Roman" w:hAnsi="Times New Roman" w:cs="Times New Roman"/>
          <w:sz w:val="28"/>
          <w:szCs w:val="28"/>
          <w:lang/>
        </w:rPr>
        <w:t xml:space="preserve"> та іншими.</w:t>
      </w:r>
    </w:p>
    <w:p w14:paraId="11CE8457" w14:textId="77777777" w:rsidR="00F401E3" w:rsidRPr="00341B5A" w:rsidRDefault="00F401E3" w:rsidP="00F401E3">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І. </w:t>
      </w:r>
      <w:proofErr w:type="spellStart"/>
      <w:r w:rsidRPr="00341B5A">
        <w:rPr>
          <w:rFonts w:ascii="Times New Roman" w:eastAsia="Times New Roman" w:hAnsi="Times New Roman" w:cs="Times New Roman"/>
          <w:sz w:val="28"/>
          <w:szCs w:val="28"/>
          <w:lang/>
        </w:rPr>
        <w:t>Ансофф</w:t>
      </w:r>
      <w:proofErr w:type="spellEnd"/>
      <w:r w:rsidRPr="00341B5A">
        <w:rPr>
          <w:rFonts w:ascii="Times New Roman" w:eastAsia="Times New Roman" w:hAnsi="Times New Roman" w:cs="Times New Roman"/>
          <w:sz w:val="28"/>
          <w:szCs w:val="28"/>
          <w:lang/>
        </w:rPr>
        <w:t xml:space="preserve"> визначав: «стратегічне планування – це управління за планами, а стратегічний менеджмент – це управління за результатами», наголошуючи, що стратегічний менеджмент орієнтований на безперервний моніторинг зовнішнього середовища та досягнутих результатів. Це особливо важливо в умовах зростаючої невизначеності зовнішнього середовища, де сигнали про зміни стають менш чіткими, що вимагає розробки чутливих систем для відстеження цих змін [5, с. 179].</w:t>
      </w:r>
    </w:p>
    <w:p w14:paraId="367F92CC" w14:textId="77777777" w:rsidR="00F401E3" w:rsidRPr="00341B5A" w:rsidRDefault="00F401E3" w:rsidP="00F401E3">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Усі згадані вище передумови сприяли переходу від стратегічного планування до стратегічного управління, яке є не лише сукупністю стратегічних управлінських рішень, що визначають довгостроковий розвиток організації, а й включає конкретні дії для оперативного та своєчасного реагування на зміни у зовнішньому конкурентному середовищі. Це дає змогу підприємству вчасно коригувати стратегічний курс, адаптувати цілі та впроваджувати необхідні маневри.</w:t>
      </w:r>
    </w:p>
    <w:p w14:paraId="572F72E0" w14:textId="496A946F" w:rsidR="00F401E3" w:rsidRPr="00341B5A" w:rsidRDefault="00F401E3"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Водночас бюджетування, довгострокове планування, стратегічне планування і стратегічне управління не виключають, а доповнюють одне одного. Кожна наступна еволюційна стадія з’являлася як реакція на недоліки попередньої, зберігаючи її позитивні напрацювання та вдосконалюючи їх. Так, стратегічне планування, яке замінило довгострокове планування, інтегрувало всі його здобутки, а пізніше стало невід’ємною частиною стратегічного управління. Можна стверджувати, що у процесі впровадження стратегічного управління довгострокове планування залишається доречним для товарних ринків із високою стабільністю. Крім того, бюджети застосовуються як інструмент уточнення, короткострокового управління та контролю за використанням ресурсів під час реалізації стратегій.</w:t>
      </w:r>
    </w:p>
    <w:p w14:paraId="1707ADF0" w14:textId="77777777" w:rsidR="00D86CAC" w:rsidRPr="00341B5A" w:rsidRDefault="00D86CAC"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І. </w:t>
      </w:r>
      <w:proofErr w:type="spellStart"/>
      <w:r w:rsidRPr="00341B5A">
        <w:rPr>
          <w:rFonts w:ascii="Times New Roman" w:eastAsia="Times New Roman" w:hAnsi="Times New Roman" w:cs="Times New Roman"/>
          <w:sz w:val="28"/>
          <w:szCs w:val="28"/>
          <w:lang/>
        </w:rPr>
        <w:t>Ансофф</w:t>
      </w:r>
      <w:proofErr w:type="spellEnd"/>
      <w:r w:rsidRPr="00341B5A">
        <w:rPr>
          <w:rFonts w:ascii="Times New Roman" w:eastAsia="Times New Roman" w:hAnsi="Times New Roman" w:cs="Times New Roman"/>
          <w:sz w:val="28"/>
          <w:szCs w:val="28"/>
          <w:lang/>
        </w:rPr>
        <w:t xml:space="preserve"> рекомендує розглядати стратегічне управління як єдність двох взаємодоповнюючих підсистем: аналізу і вибору стратегічної позиції, а також оперативного управління в реальному часі [5, с. 125]. Таким чином, на відміну від стратегічного планування, стратегічне управління є більш дієвою системою, що охоплює не лише процес реалізації стратегії, але й її оцінку та контроль.</w:t>
      </w:r>
    </w:p>
    <w:p w14:paraId="1CA889F6" w14:textId="4CD081C5" w:rsidR="00D86CAC" w:rsidRPr="00341B5A" w:rsidRDefault="00D86CAC"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Відмінності між стратегічним управлінням і стратегічним плануванням, окрім процесу реалізації стратегії, полягають у кількох важливих аспектах, які свідчать про більшу досконалість стратегічного управління [</w:t>
      </w:r>
      <w:r w:rsidR="00DE0CA7" w:rsidRPr="00510A4D">
        <w:rPr>
          <w:rFonts w:ascii="Times New Roman" w:eastAsia="Times New Roman" w:hAnsi="Times New Roman" w:cs="Times New Roman"/>
          <w:sz w:val="28"/>
          <w:szCs w:val="28"/>
          <w:lang/>
        </w:rPr>
        <w:t>18</w:t>
      </w:r>
      <w:r w:rsidR="00DE0CA7">
        <w:rPr>
          <w:rFonts w:ascii="Times New Roman" w:eastAsia="Times New Roman" w:hAnsi="Times New Roman" w:cs="Times New Roman"/>
          <w:sz w:val="28"/>
          <w:szCs w:val="28"/>
          <w:lang/>
        </w:rPr>
        <w:t>;26;41</w:t>
      </w:r>
      <w:r w:rsidRPr="00341B5A">
        <w:rPr>
          <w:rFonts w:ascii="Times New Roman" w:eastAsia="Times New Roman" w:hAnsi="Times New Roman" w:cs="Times New Roman"/>
          <w:sz w:val="28"/>
          <w:szCs w:val="28"/>
          <w:lang/>
        </w:rPr>
        <w:t>]:</w:t>
      </w:r>
    </w:p>
    <w:p w14:paraId="08C15792" w14:textId="7DB342D0" w:rsidR="00D86CAC" w:rsidRPr="00341B5A" w:rsidRDefault="0014254E"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D86CAC" w:rsidRPr="00341B5A">
        <w:rPr>
          <w:rFonts w:ascii="Times New Roman" w:eastAsia="Times New Roman" w:hAnsi="Times New Roman" w:cs="Times New Roman"/>
          <w:sz w:val="28"/>
          <w:szCs w:val="28"/>
          <w:lang/>
        </w:rPr>
        <w:t>стратегічне управління реагує на зовнішні зміни подвійно</w:t>
      </w:r>
      <w:r w:rsidRPr="00341B5A">
        <w:rPr>
          <w:rFonts w:ascii="Times New Roman" w:eastAsia="Times New Roman" w:hAnsi="Times New Roman" w:cs="Times New Roman"/>
          <w:sz w:val="28"/>
          <w:szCs w:val="28"/>
          <w:lang/>
        </w:rPr>
        <w:t>:</w:t>
      </w:r>
      <w:r w:rsidR="00D86CAC" w:rsidRPr="00341B5A">
        <w:rPr>
          <w:rFonts w:ascii="Times New Roman" w:eastAsia="Times New Roman" w:hAnsi="Times New Roman" w:cs="Times New Roman"/>
          <w:sz w:val="28"/>
          <w:szCs w:val="28"/>
          <w:lang/>
        </w:rPr>
        <w:t xml:space="preserve"> одночасно довгостроково та </w:t>
      </w:r>
      <w:proofErr w:type="spellStart"/>
      <w:r w:rsidR="00D86CAC" w:rsidRPr="00341B5A">
        <w:rPr>
          <w:rFonts w:ascii="Times New Roman" w:eastAsia="Times New Roman" w:hAnsi="Times New Roman" w:cs="Times New Roman"/>
          <w:sz w:val="28"/>
          <w:szCs w:val="28"/>
          <w:lang/>
        </w:rPr>
        <w:t>оперативно</w:t>
      </w:r>
      <w:proofErr w:type="spellEnd"/>
      <w:r w:rsidR="00D86CAC" w:rsidRPr="00341B5A">
        <w:rPr>
          <w:rFonts w:ascii="Times New Roman" w:eastAsia="Times New Roman" w:hAnsi="Times New Roman" w:cs="Times New Roman"/>
          <w:sz w:val="28"/>
          <w:szCs w:val="28"/>
          <w:lang/>
        </w:rPr>
        <w:t>. Довгострокова реакція закладена у стратегічних планах діяльності підприємства, тоді як оперативна реалізується поза межами планового циклу в реальному часі;</w:t>
      </w:r>
    </w:p>
    <w:p w14:paraId="7C492E2A" w14:textId="16D9AF72" w:rsidR="00D86CAC" w:rsidRPr="00341B5A" w:rsidRDefault="0014254E"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D86CAC" w:rsidRPr="00341B5A">
        <w:rPr>
          <w:rFonts w:ascii="Times New Roman" w:eastAsia="Times New Roman" w:hAnsi="Times New Roman" w:cs="Times New Roman"/>
          <w:sz w:val="28"/>
          <w:szCs w:val="28"/>
          <w:lang/>
        </w:rPr>
        <w:t>стратегічне управління передбачає швидке реагування на зміни зовнішнього середовища впродовж планових періодів у випадку виникнення стратегічних несподіванок, які змушують приймати рішення поза встановленими планами. Для виявлення таких несподіванок підвищуються вимоги до інформаційного забезпечення, оперативності й якості отримання даних, а також створюються системи збору, аналізу інформації та прийняття стратегічних рішень у реальному часі (</w:t>
      </w:r>
      <w:proofErr w:type="spellStart"/>
      <w:r w:rsidR="00D86CAC" w:rsidRPr="00341B5A">
        <w:rPr>
          <w:rFonts w:ascii="Times New Roman" w:eastAsia="Times New Roman" w:hAnsi="Times New Roman" w:cs="Times New Roman"/>
          <w:sz w:val="28"/>
          <w:szCs w:val="28"/>
          <w:lang/>
        </w:rPr>
        <w:t>on-line</w:t>
      </w:r>
      <w:proofErr w:type="spellEnd"/>
      <w:r w:rsidR="00D86CAC" w:rsidRPr="00341B5A">
        <w:rPr>
          <w:rFonts w:ascii="Times New Roman" w:eastAsia="Times New Roman" w:hAnsi="Times New Roman" w:cs="Times New Roman"/>
          <w:sz w:val="28"/>
          <w:szCs w:val="28"/>
          <w:lang/>
        </w:rPr>
        <w:t xml:space="preserve"> система);</w:t>
      </w:r>
    </w:p>
    <w:p w14:paraId="1E7CEEF5" w14:textId="17B1784E" w:rsidR="00D86CAC" w:rsidRPr="00341B5A" w:rsidRDefault="0014254E"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D86CAC" w:rsidRPr="00341B5A">
        <w:rPr>
          <w:rFonts w:ascii="Times New Roman" w:eastAsia="Times New Roman" w:hAnsi="Times New Roman" w:cs="Times New Roman"/>
          <w:sz w:val="28"/>
          <w:szCs w:val="28"/>
          <w:lang/>
        </w:rPr>
        <w:t>параметри зовнішнього середовища у стратегічному управлінні не розглядаються як фіксовані чи незмінні;</w:t>
      </w:r>
    </w:p>
    <w:p w14:paraId="39E7DD7C" w14:textId="3D3E22FB" w:rsidR="00D86CAC" w:rsidRPr="00341B5A" w:rsidRDefault="0014254E"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D86CAC" w:rsidRPr="00341B5A">
        <w:rPr>
          <w:rFonts w:ascii="Times New Roman" w:eastAsia="Times New Roman" w:hAnsi="Times New Roman" w:cs="Times New Roman"/>
          <w:sz w:val="28"/>
          <w:szCs w:val="28"/>
          <w:lang/>
        </w:rPr>
        <w:t>стратегічне управління поєднує найкращі елементи попередніх систем управління, включаючи складання бюджетів, застосування методів екстраполяції для оцінки стабільних чинників, використання стратегічного планування, а також необхідні удосконалення для прийняття і коригування стратегічних рішень у реальному часі.</w:t>
      </w:r>
    </w:p>
    <w:p w14:paraId="0F28A588" w14:textId="77777777" w:rsidR="00D86CAC" w:rsidRPr="00341B5A" w:rsidRDefault="00D86CAC"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Інше визначення стратегічного менеджменту описує його </w:t>
      </w:r>
      <w:bookmarkStart w:id="6" w:name="_Hlk201139570"/>
      <w:r w:rsidRPr="00341B5A">
        <w:rPr>
          <w:rFonts w:ascii="Times New Roman" w:eastAsia="Times New Roman" w:hAnsi="Times New Roman" w:cs="Times New Roman"/>
          <w:sz w:val="28"/>
          <w:szCs w:val="28"/>
          <w:lang/>
        </w:rPr>
        <w:t>як діяльність, спрямовану на забезпечення досягнення цілей організації в умовах динамічного, мінливого та невизначеного середовища, що дозволяє оптимально використовувати наявний потенціал і залишатися відкритим до зовнішніх змін.</w:t>
      </w:r>
    </w:p>
    <w:bookmarkEnd w:id="6"/>
    <w:p w14:paraId="256310D3" w14:textId="77777777" w:rsidR="00D86CAC" w:rsidRPr="00341B5A" w:rsidRDefault="00D86CAC"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Водночас деякі джерела відзначають </w:t>
      </w:r>
      <w:bookmarkStart w:id="7" w:name="_Hlk201139795"/>
      <w:r w:rsidRPr="00341B5A">
        <w:rPr>
          <w:rFonts w:ascii="Times New Roman" w:eastAsia="Times New Roman" w:hAnsi="Times New Roman" w:cs="Times New Roman"/>
          <w:sz w:val="28"/>
          <w:szCs w:val="28"/>
          <w:lang/>
        </w:rPr>
        <w:t>наявність певних обмежень стратегічного управління:</w:t>
      </w:r>
    </w:p>
    <w:p w14:paraId="64892DE4" w14:textId="36227FF0" w:rsidR="00D86CAC" w:rsidRPr="00341B5A" w:rsidRDefault="0014254E"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D86CAC" w:rsidRPr="00341B5A">
        <w:rPr>
          <w:rFonts w:ascii="Times New Roman" w:eastAsia="Times New Roman" w:hAnsi="Times New Roman" w:cs="Times New Roman"/>
          <w:sz w:val="28"/>
          <w:szCs w:val="28"/>
          <w:lang/>
        </w:rPr>
        <w:t>функціонування системи стратегічного управління вимагає значних ресурсних і часових витрат, а також високого рівня професійної кваліфікації та інформаційного забезпечення, адже помилкові стратегічні рішення можуть мати дуже серйозні наслідки;</w:t>
      </w:r>
    </w:p>
    <w:p w14:paraId="7DB2695A" w14:textId="001BD37E" w:rsidR="00D86CAC" w:rsidRPr="00341B5A" w:rsidRDefault="0014254E"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D86CAC" w:rsidRPr="00341B5A">
        <w:rPr>
          <w:rFonts w:ascii="Times New Roman" w:eastAsia="Times New Roman" w:hAnsi="Times New Roman" w:cs="Times New Roman"/>
          <w:sz w:val="28"/>
          <w:szCs w:val="28"/>
          <w:lang/>
        </w:rPr>
        <w:t>стратегія не завжди дає точне й детальне передбачення майбутнього, а часто визначає лише загальні якісні параметри майбутнього стану підприємства та заходи для їх досягнення;</w:t>
      </w:r>
    </w:p>
    <w:p w14:paraId="4080A69E" w14:textId="313C4CB8" w:rsidR="00D86CAC" w:rsidRPr="00341B5A" w:rsidRDefault="0014254E"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D86CAC" w:rsidRPr="00341B5A">
        <w:rPr>
          <w:rFonts w:ascii="Times New Roman" w:eastAsia="Times New Roman" w:hAnsi="Times New Roman" w:cs="Times New Roman"/>
          <w:sz w:val="28"/>
          <w:szCs w:val="28"/>
          <w:lang/>
        </w:rPr>
        <w:t>стратегічне управління є унікальним для кожного підприємства, оскільки базується на внутрішніх можливостях і потенціалі з урахуванням зовнішнього середовища, тому воно не може бути зведене до застосування стандартних процедур і шаблонів — відсутня універсальна методика вирішення проблем у конкретних ситуаціях;</w:t>
      </w:r>
    </w:p>
    <w:p w14:paraId="2284DE3B" w14:textId="5A0FAAB6" w:rsidR="00D86CAC" w:rsidRPr="00341B5A" w:rsidRDefault="0014254E" w:rsidP="0014254E">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D86CAC" w:rsidRPr="00341B5A">
        <w:rPr>
          <w:rFonts w:ascii="Times New Roman" w:eastAsia="Times New Roman" w:hAnsi="Times New Roman" w:cs="Times New Roman"/>
          <w:sz w:val="28"/>
          <w:szCs w:val="28"/>
          <w:lang/>
        </w:rPr>
        <w:t>у деяких організацій наявність затвердженої стратегії може призводити до бюрократизації управління, тоді як зовнішні умови часто вимагають швидких і термінових рішень.</w:t>
      </w:r>
    </w:p>
    <w:p w14:paraId="0BF97005" w14:textId="77777777" w:rsidR="000E1131" w:rsidRPr="00341B5A" w:rsidRDefault="000E1131" w:rsidP="00255129">
      <w:pPr>
        <w:spacing w:after="0" w:line="240" w:lineRule="auto"/>
        <w:ind w:firstLine="709"/>
        <w:jc w:val="both"/>
        <w:rPr>
          <w:rFonts w:ascii="Times New Roman" w:eastAsia="Times New Roman" w:hAnsi="Times New Roman" w:cs="Times New Roman"/>
          <w:sz w:val="28"/>
          <w:szCs w:val="28"/>
          <w:lang/>
        </w:rPr>
      </w:pPr>
      <w:bookmarkStart w:id="8" w:name="_Hlk201126125"/>
      <w:bookmarkEnd w:id="7"/>
    </w:p>
    <w:bookmarkEnd w:id="8"/>
    <w:p w14:paraId="4AD2D159" w14:textId="77777777" w:rsidR="005A22F7" w:rsidRPr="00341B5A" w:rsidRDefault="005A22F7" w:rsidP="00255129">
      <w:pPr>
        <w:spacing w:after="0" w:line="240" w:lineRule="auto"/>
        <w:ind w:firstLine="709"/>
        <w:mirrorIndents/>
        <w:jc w:val="both"/>
        <w:rPr>
          <w:rFonts w:ascii="Times New Roman" w:hAnsi="Times New Roman" w:cs="Times New Roman"/>
          <w:b/>
          <w:sz w:val="28"/>
          <w:szCs w:val="28"/>
        </w:rPr>
      </w:pPr>
    </w:p>
    <w:p w14:paraId="14B63154" w14:textId="012C50A6" w:rsidR="005A22F7" w:rsidRPr="00341B5A" w:rsidRDefault="0000437D" w:rsidP="00D921BA">
      <w:pPr>
        <w:spacing w:after="0" w:line="360" w:lineRule="auto"/>
        <w:ind w:firstLine="709"/>
        <w:mirrorIndents/>
        <w:jc w:val="both"/>
        <w:rPr>
          <w:rFonts w:ascii="Times New Roman" w:hAnsi="Times New Roman" w:cs="Times New Roman"/>
          <w:b/>
          <w:bCs/>
          <w:sz w:val="28"/>
          <w:szCs w:val="28"/>
        </w:rPr>
      </w:pPr>
      <w:r w:rsidRPr="00341B5A">
        <w:rPr>
          <w:rFonts w:ascii="Times New Roman" w:hAnsi="Times New Roman" w:cs="Times New Roman"/>
          <w:b/>
          <w:bCs/>
          <w:sz w:val="28"/>
          <w:szCs w:val="28"/>
        </w:rPr>
        <w:t xml:space="preserve">1.2. </w:t>
      </w:r>
      <w:r w:rsidR="00D921BA" w:rsidRPr="00341B5A">
        <w:rPr>
          <w:rFonts w:ascii="Times New Roman" w:hAnsi="Times New Roman" w:cs="Times New Roman"/>
          <w:b/>
          <w:bCs/>
          <w:sz w:val="28"/>
          <w:szCs w:val="28"/>
        </w:rPr>
        <w:t>Завдання та функції стратегічного управління</w:t>
      </w:r>
    </w:p>
    <w:p w14:paraId="2728232E" w14:textId="2CF6BFD1" w:rsidR="00A4701C" w:rsidRPr="00341B5A" w:rsidRDefault="00A4701C" w:rsidP="00D921BA">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Зважаючи на цей розвиток стратегічного управління, важливо розуміти, що його ефективність залежить не тільки від побудови довгострокових планів, а й від здатності компанії </w:t>
      </w:r>
      <w:proofErr w:type="spellStart"/>
      <w:r w:rsidR="00D617CD" w:rsidRPr="00341B5A">
        <w:rPr>
          <w:rFonts w:ascii="Times New Roman" w:eastAsia="Times New Roman" w:hAnsi="Times New Roman" w:cs="Times New Roman"/>
          <w:sz w:val="28"/>
          <w:szCs w:val="28"/>
          <w:lang/>
        </w:rPr>
        <w:t>гнучко</w:t>
      </w:r>
      <w:proofErr w:type="spellEnd"/>
      <w:r w:rsidRPr="00341B5A">
        <w:rPr>
          <w:rFonts w:ascii="Times New Roman" w:eastAsia="Times New Roman" w:hAnsi="Times New Roman" w:cs="Times New Roman"/>
          <w:sz w:val="28"/>
          <w:szCs w:val="28"/>
          <w:lang/>
        </w:rPr>
        <w:t xml:space="preserve"> реагувати на зміни і правильно організовувати свою діяльність. Саме тому, стратегічне управління стає невід’ємною частиною загальної системи менеджменту.</w:t>
      </w:r>
    </w:p>
    <w:p w14:paraId="49DA72C7" w14:textId="77777777" w:rsidR="00883D14" w:rsidRPr="00341B5A" w:rsidRDefault="00883D14" w:rsidP="0000437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Стратегічне управління – це підхід до керування компанією, який передбачає визначення довгострокових цілей, аналіз ринку та розробку шляхів досягнення бажаних результатів. Головне завдання стратегічного управління – забезпечити розвиток компанії, враховуючи постійні зміни зовнішнього середовища, конкурентні умови та внутрішні ресурси.</w:t>
      </w:r>
    </w:p>
    <w:p w14:paraId="5C7218AE" w14:textId="77777777" w:rsidR="00883D14" w:rsidRPr="00341B5A" w:rsidRDefault="00883D14" w:rsidP="0000437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Цей процес охоплює ключові управлінські функції: планування, організацію, координацію, регулювання, контроль, аналіз та мотивацію. Вони взаємопов’язані та створюють єдину систему, яка допомагає компанії ефективно реагувати на виклики, адаптуватися до змін та використовувати свої можливості на повну.</w:t>
      </w:r>
    </w:p>
    <w:p w14:paraId="2029A3A1" w14:textId="77777777" w:rsidR="00883D14" w:rsidRPr="00341B5A" w:rsidRDefault="00883D14" w:rsidP="0000437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Стратегічне управління не зводиться лише до розробки планів – воно також включає їхню реалізацію, контроль за виконанням та коригування в разі необхідності. Важливу роль відіграє взаємодія з зовнішнім середовищем: ринком, партнерами, клієнтами та конкурентами. Саме ця динамічність і гнучкість відрізняє стратегічне управління від традиційного оперативного менеджменту, який фокусується на поточних завданнях.</w:t>
      </w:r>
    </w:p>
    <w:p w14:paraId="787717D9" w14:textId="77777777" w:rsidR="005605B5" w:rsidRPr="00341B5A" w:rsidRDefault="00883D14" w:rsidP="0000437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Завдяки стратегічному управлінню компанія може не лише підтримувати стабільність, а й забезпечувати зростання, знаходити нові можливості та залишатися конкурентоспроможною в довгостроковій перспективі.</w:t>
      </w:r>
    </w:p>
    <w:p w14:paraId="0BDAE129" w14:textId="3EE00E1C" w:rsidR="00B00318" w:rsidRPr="00341B5A" w:rsidRDefault="00B00318" w:rsidP="0000437D">
      <w:pPr>
        <w:spacing w:after="0" w:line="360" w:lineRule="auto"/>
        <w:ind w:firstLine="709"/>
        <w:jc w:val="both"/>
        <w:rPr>
          <w:rFonts w:ascii="Times New Roman" w:eastAsia="Times New Roman" w:hAnsi="Times New Roman" w:cs="Times New Roman"/>
          <w:sz w:val="28"/>
          <w:szCs w:val="28"/>
          <w:lang/>
        </w:rPr>
      </w:pPr>
      <w:bookmarkStart w:id="9" w:name="_Hlk201140007"/>
      <w:r w:rsidRPr="00341B5A">
        <w:rPr>
          <w:rFonts w:ascii="Times New Roman" w:eastAsia="Times New Roman" w:hAnsi="Times New Roman" w:cs="Times New Roman"/>
          <w:sz w:val="28"/>
          <w:szCs w:val="28"/>
          <w:lang/>
        </w:rPr>
        <w:t>Розвиток управлінських практик пройшов довгий шлях: від елементарного контролю фінансів та ресурсів до складних стратегічних моделей, що дозволяють передбачати зміни та формувати конкурентні переваги. Ця еволюція стала відповіддю на зміну економічних умов, появу нових технологій та зростання рівня конкуренції між компаніями. Вона відбувалася поступово, проходячи через низку етапів, кожен із яких відображав певний рівень зрілості управлінської думки</w:t>
      </w:r>
      <w:r w:rsidR="00197DBA" w:rsidRPr="00341B5A">
        <w:rPr>
          <w:rFonts w:ascii="Times New Roman" w:eastAsia="Times New Roman" w:hAnsi="Times New Roman" w:cs="Times New Roman"/>
          <w:sz w:val="28"/>
          <w:szCs w:val="28"/>
          <w:lang/>
        </w:rPr>
        <w:t xml:space="preserve"> </w:t>
      </w:r>
      <w:bookmarkEnd w:id="9"/>
      <w:r w:rsidR="00197DBA" w:rsidRPr="00341B5A">
        <w:rPr>
          <w:rFonts w:ascii="Times New Roman" w:eastAsia="Times New Roman" w:hAnsi="Times New Roman" w:cs="Times New Roman"/>
          <w:sz w:val="28"/>
          <w:szCs w:val="28"/>
          <w:lang/>
        </w:rPr>
        <w:t>(таблиця 1.1.).</w:t>
      </w:r>
      <w:r w:rsidRPr="00341B5A">
        <w:rPr>
          <w:rFonts w:ascii="Times New Roman" w:eastAsia="Times New Roman" w:hAnsi="Times New Roman" w:cs="Times New Roman"/>
          <w:sz w:val="28"/>
          <w:szCs w:val="28"/>
          <w:lang/>
        </w:rPr>
        <w:t xml:space="preserve">  </w:t>
      </w:r>
    </w:p>
    <w:p w14:paraId="3ABBC644" w14:textId="3767D3AA" w:rsidR="00197DBA" w:rsidRPr="00341B5A" w:rsidRDefault="00197DBA" w:rsidP="00197DBA">
      <w:pPr>
        <w:spacing w:after="0" w:line="360" w:lineRule="auto"/>
        <w:ind w:firstLine="709"/>
        <w:jc w:val="right"/>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Таблиця 1.1.</w:t>
      </w:r>
    </w:p>
    <w:p w14:paraId="252FE6D1" w14:textId="39B6B366" w:rsidR="00197DBA" w:rsidRPr="00341B5A" w:rsidRDefault="00197DBA" w:rsidP="00197DBA">
      <w:pPr>
        <w:spacing w:after="0" w:line="360" w:lineRule="auto"/>
        <w:jc w:val="center"/>
        <w:rPr>
          <w:rFonts w:ascii="Times New Roman" w:eastAsia="Times New Roman" w:hAnsi="Times New Roman" w:cs="Times New Roman"/>
          <w:sz w:val="28"/>
          <w:szCs w:val="28"/>
          <w:lang/>
        </w:rPr>
      </w:pPr>
      <w:r w:rsidRPr="00341B5A">
        <w:rPr>
          <w:rFonts w:ascii="Times New Roman" w:hAnsi="Times New Roman" w:cs="Times New Roman"/>
          <w:b/>
          <w:bCs/>
          <w:sz w:val="28"/>
          <w:szCs w:val="28"/>
        </w:rPr>
        <w:t>Етап розвитку стратегічного менеджменту</w:t>
      </w:r>
    </w:p>
    <w:tbl>
      <w:tblPr>
        <w:tblStyle w:val="a5"/>
        <w:tblpPr w:leftFromText="180" w:rightFromText="180" w:vertAnchor="text" w:horzAnchor="margin" w:tblpY="303"/>
        <w:tblW w:w="0" w:type="auto"/>
        <w:tblLook w:val="04A0" w:firstRow="1" w:lastRow="0" w:firstColumn="1" w:lastColumn="0" w:noHBand="0" w:noVBand="1"/>
      </w:tblPr>
      <w:tblGrid>
        <w:gridCol w:w="1980"/>
        <w:gridCol w:w="1701"/>
        <w:gridCol w:w="5663"/>
      </w:tblGrid>
      <w:tr w:rsidR="00C10500" w:rsidRPr="00341B5A" w14:paraId="6DE193AB" w14:textId="77777777" w:rsidTr="0038677A">
        <w:trPr>
          <w:trHeight w:val="695"/>
        </w:trPr>
        <w:tc>
          <w:tcPr>
            <w:tcW w:w="1980" w:type="dxa"/>
          </w:tcPr>
          <w:p w14:paraId="05F20D0C" w14:textId="77777777" w:rsidR="00C10500" w:rsidRPr="00341B5A" w:rsidRDefault="00410B65" w:rsidP="00197DBA">
            <w:pPr>
              <w:mirrorIndents/>
              <w:jc w:val="center"/>
              <w:rPr>
                <w:rFonts w:ascii="Times New Roman" w:hAnsi="Times New Roman" w:cs="Times New Roman"/>
                <w:b/>
                <w:bCs/>
                <w:sz w:val="24"/>
                <w:szCs w:val="24"/>
              </w:rPr>
            </w:pPr>
            <w:r w:rsidRPr="00341B5A">
              <w:rPr>
                <w:rFonts w:ascii="Times New Roman" w:hAnsi="Times New Roman" w:cs="Times New Roman"/>
                <w:b/>
                <w:bCs/>
                <w:sz w:val="24"/>
                <w:szCs w:val="24"/>
              </w:rPr>
              <w:t>Е</w:t>
            </w:r>
            <w:r w:rsidR="00C10500" w:rsidRPr="00341B5A">
              <w:rPr>
                <w:rFonts w:ascii="Times New Roman" w:hAnsi="Times New Roman" w:cs="Times New Roman"/>
                <w:b/>
                <w:bCs/>
                <w:sz w:val="24"/>
                <w:szCs w:val="24"/>
              </w:rPr>
              <w:t>тап розвитку стратегічного менеджменту</w:t>
            </w:r>
          </w:p>
        </w:tc>
        <w:tc>
          <w:tcPr>
            <w:tcW w:w="1701" w:type="dxa"/>
          </w:tcPr>
          <w:p w14:paraId="31EB2A9A" w14:textId="77777777" w:rsidR="00C10500" w:rsidRPr="00341B5A" w:rsidRDefault="00C10500" w:rsidP="00197DBA">
            <w:pPr>
              <w:mirrorIndents/>
              <w:jc w:val="center"/>
              <w:rPr>
                <w:rFonts w:ascii="Times New Roman" w:hAnsi="Times New Roman" w:cs="Times New Roman"/>
                <w:b/>
                <w:bCs/>
                <w:sz w:val="24"/>
                <w:szCs w:val="24"/>
              </w:rPr>
            </w:pPr>
            <w:r w:rsidRPr="00341B5A">
              <w:rPr>
                <w:rFonts w:ascii="Times New Roman" w:hAnsi="Times New Roman" w:cs="Times New Roman"/>
                <w:b/>
                <w:bCs/>
                <w:sz w:val="24"/>
                <w:szCs w:val="24"/>
              </w:rPr>
              <w:t>Період</w:t>
            </w:r>
          </w:p>
        </w:tc>
        <w:tc>
          <w:tcPr>
            <w:tcW w:w="5663" w:type="dxa"/>
          </w:tcPr>
          <w:p w14:paraId="25CE13FD" w14:textId="77777777" w:rsidR="00C10500" w:rsidRPr="00341B5A" w:rsidRDefault="00C10500" w:rsidP="00197DBA">
            <w:pPr>
              <w:mirrorIndents/>
              <w:jc w:val="center"/>
              <w:rPr>
                <w:rFonts w:ascii="Times New Roman" w:hAnsi="Times New Roman" w:cs="Times New Roman"/>
                <w:b/>
                <w:bCs/>
                <w:sz w:val="24"/>
                <w:szCs w:val="24"/>
              </w:rPr>
            </w:pPr>
            <w:r w:rsidRPr="00341B5A">
              <w:rPr>
                <w:rFonts w:ascii="Times New Roman" w:hAnsi="Times New Roman" w:cs="Times New Roman"/>
                <w:b/>
                <w:bCs/>
                <w:sz w:val="24"/>
                <w:szCs w:val="24"/>
              </w:rPr>
              <w:t>Опис</w:t>
            </w:r>
          </w:p>
        </w:tc>
      </w:tr>
      <w:tr w:rsidR="00C10500" w:rsidRPr="00341B5A" w14:paraId="3C4DC295" w14:textId="77777777" w:rsidTr="0038677A">
        <w:tc>
          <w:tcPr>
            <w:tcW w:w="1980" w:type="dxa"/>
          </w:tcPr>
          <w:p w14:paraId="01EB0142" w14:textId="77777777" w:rsidR="00C10500" w:rsidRPr="00341B5A" w:rsidRDefault="00704463" w:rsidP="00D617CD">
            <w:pPr>
              <w:mirrorIndents/>
              <w:rPr>
                <w:rFonts w:ascii="Times New Roman" w:hAnsi="Times New Roman" w:cs="Times New Roman"/>
                <w:sz w:val="24"/>
                <w:szCs w:val="24"/>
              </w:rPr>
            </w:pPr>
            <w:r w:rsidRPr="00341B5A">
              <w:rPr>
                <w:rFonts w:ascii="Times New Roman" w:hAnsi="Times New Roman" w:cs="Times New Roman"/>
                <w:sz w:val="24"/>
                <w:szCs w:val="24"/>
              </w:rPr>
              <w:t>1.</w:t>
            </w:r>
            <w:r w:rsidR="00C10500" w:rsidRPr="00341B5A">
              <w:rPr>
                <w:rFonts w:ascii="Times New Roman" w:hAnsi="Times New Roman" w:cs="Times New Roman"/>
                <w:sz w:val="24"/>
                <w:szCs w:val="24"/>
              </w:rPr>
              <w:t>Бюджетування</w:t>
            </w:r>
          </w:p>
        </w:tc>
        <w:tc>
          <w:tcPr>
            <w:tcW w:w="1701" w:type="dxa"/>
          </w:tcPr>
          <w:p w14:paraId="2F9BF773" w14:textId="77777777" w:rsidR="00C10500" w:rsidRPr="00341B5A" w:rsidRDefault="00C10500" w:rsidP="00D617CD">
            <w:pPr>
              <w:mirrorIndents/>
              <w:rPr>
                <w:rFonts w:ascii="Times New Roman" w:hAnsi="Times New Roman" w:cs="Times New Roman"/>
                <w:sz w:val="24"/>
                <w:szCs w:val="24"/>
              </w:rPr>
            </w:pPr>
            <w:r w:rsidRPr="00341B5A">
              <w:rPr>
                <w:rFonts w:ascii="Times New Roman" w:hAnsi="Times New Roman" w:cs="Times New Roman"/>
                <w:sz w:val="24"/>
                <w:szCs w:val="24"/>
              </w:rPr>
              <w:t>1920–1940 рр.</w:t>
            </w:r>
          </w:p>
        </w:tc>
        <w:tc>
          <w:tcPr>
            <w:tcW w:w="5663" w:type="dxa"/>
          </w:tcPr>
          <w:p w14:paraId="0D70D2A5" w14:textId="77777777" w:rsidR="00C10500" w:rsidRPr="00341B5A" w:rsidRDefault="00C10500" w:rsidP="00D617CD">
            <w:pPr>
              <w:mirrorIndents/>
              <w:rPr>
                <w:rFonts w:ascii="Times New Roman" w:hAnsi="Times New Roman" w:cs="Times New Roman"/>
                <w:sz w:val="24"/>
                <w:szCs w:val="24"/>
              </w:rPr>
            </w:pPr>
            <w:r w:rsidRPr="00341B5A">
              <w:rPr>
                <w:rFonts w:ascii="Times New Roman" w:hAnsi="Times New Roman" w:cs="Times New Roman"/>
                <w:sz w:val="24"/>
                <w:szCs w:val="24"/>
              </w:rPr>
              <w:t xml:space="preserve">Цей етап характеризується фокусом на внутрішніх процесах підприємства, зокрема фінансовому контролі. Основний акцент на розподілі ресурсів, забезпеченні стабільності і досягненні короткострокових цілей через бюджетування. </w:t>
            </w:r>
          </w:p>
        </w:tc>
      </w:tr>
      <w:tr w:rsidR="00C10500" w:rsidRPr="00341B5A" w14:paraId="27107409" w14:textId="77777777" w:rsidTr="0038677A">
        <w:trPr>
          <w:trHeight w:val="696"/>
        </w:trPr>
        <w:tc>
          <w:tcPr>
            <w:tcW w:w="1980" w:type="dxa"/>
          </w:tcPr>
          <w:p w14:paraId="0E2EA247" w14:textId="77777777" w:rsidR="00C10500" w:rsidRPr="00341B5A" w:rsidRDefault="00704463" w:rsidP="00D617CD">
            <w:pPr>
              <w:mirrorIndents/>
              <w:rPr>
                <w:rFonts w:ascii="Times New Roman" w:hAnsi="Times New Roman" w:cs="Times New Roman"/>
                <w:sz w:val="24"/>
                <w:szCs w:val="24"/>
              </w:rPr>
            </w:pPr>
            <w:r w:rsidRPr="00341B5A">
              <w:rPr>
                <w:rFonts w:ascii="Times New Roman" w:hAnsi="Times New Roman" w:cs="Times New Roman"/>
                <w:sz w:val="24"/>
                <w:szCs w:val="24"/>
              </w:rPr>
              <w:t>2.</w:t>
            </w:r>
            <w:r w:rsidR="00C10500" w:rsidRPr="00341B5A">
              <w:rPr>
                <w:rFonts w:ascii="Times New Roman" w:hAnsi="Times New Roman" w:cs="Times New Roman"/>
                <w:sz w:val="24"/>
                <w:szCs w:val="24"/>
              </w:rPr>
              <w:t>Довгострокове планування</w:t>
            </w:r>
          </w:p>
        </w:tc>
        <w:tc>
          <w:tcPr>
            <w:tcW w:w="1701" w:type="dxa"/>
          </w:tcPr>
          <w:p w14:paraId="2E143099" w14:textId="77777777" w:rsidR="00C10500" w:rsidRPr="00341B5A" w:rsidRDefault="00C10500" w:rsidP="00D617CD">
            <w:pPr>
              <w:mirrorIndents/>
              <w:rPr>
                <w:rFonts w:ascii="Times New Roman" w:hAnsi="Times New Roman" w:cs="Times New Roman"/>
                <w:sz w:val="24"/>
                <w:szCs w:val="24"/>
              </w:rPr>
            </w:pPr>
            <w:r w:rsidRPr="00341B5A">
              <w:rPr>
                <w:rFonts w:ascii="Times New Roman" w:hAnsi="Times New Roman" w:cs="Times New Roman"/>
                <w:sz w:val="24"/>
                <w:szCs w:val="24"/>
              </w:rPr>
              <w:t>1950–1960 рр.</w:t>
            </w:r>
          </w:p>
        </w:tc>
        <w:tc>
          <w:tcPr>
            <w:tcW w:w="5663" w:type="dxa"/>
          </w:tcPr>
          <w:p w14:paraId="579916E7" w14:textId="77777777" w:rsidR="00C10500" w:rsidRPr="00341B5A" w:rsidRDefault="00C10500" w:rsidP="00D617CD">
            <w:pPr>
              <w:mirrorIndents/>
              <w:rPr>
                <w:rFonts w:ascii="Times New Roman" w:hAnsi="Times New Roman" w:cs="Times New Roman"/>
                <w:sz w:val="24"/>
                <w:szCs w:val="24"/>
              </w:rPr>
            </w:pPr>
            <w:r w:rsidRPr="00341B5A">
              <w:rPr>
                <w:rFonts w:ascii="Times New Roman" w:hAnsi="Times New Roman" w:cs="Times New Roman"/>
                <w:sz w:val="24"/>
                <w:szCs w:val="24"/>
              </w:rPr>
              <w:t xml:space="preserve">У цей період відбувається перехід до довгострокового планування, що дозволяє прогнозувати розвиток підприємства на кілька років вперед. Акцент на аналізі ринкових тенденцій та екстраполяції минулого досвіду для передбачення майбутніх результатів. </w:t>
            </w:r>
          </w:p>
        </w:tc>
      </w:tr>
      <w:tr w:rsidR="00C10500" w:rsidRPr="00341B5A" w14:paraId="54F22698" w14:textId="77777777" w:rsidTr="0038677A">
        <w:tc>
          <w:tcPr>
            <w:tcW w:w="1980" w:type="dxa"/>
          </w:tcPr>
          <w:p w14:paraId="3D404820" w14:textId="77777777" w:rsidR="00C10500" w:rsidRPr="00341B5A" w:rsidRDefault="00704463" w:rsidP="00D617CD">
            <w:pPr>
              <w:mirrorIndents/>
              <w:rPr>
                <w:rFonts w:ascii="Times New Roman" w:hAnsi="Times New Roman" w:cs="Times New Roman"/>
                <w:sz w:val="24"/>
                <w:szCs w:val="24"/>
              </w:rPr>
            </w:pPr>
            <w:r w:rsidRPr="00341B5A">
              <w:rPr>
                <w:rFonts w:ascii="Times New Roman" w:hAnsi="Times New Roman" w:cs="Times New Roman"/>
                <w:sz w:val="24"/>
                <w:szCs w:val="24"/>
              </w:rPr>
              <w:t>3.</w:t>
            </w:r>
            <w:r w:rsidR="00C10500" w:rsidRPr="00341B5A">
              <w:rPr>
                <w:rFonts w:ascii="Times New Roman" w:hAnsi="Times New Roman" w:cs="Times New Roman"/>
                <w:sz w:val="24"/>
                <w:szCs w:val="24"/>
              </w:rPr>
              <w:t>Стратегічне планування</w:t>
            </w:r>
          </w:p>
        </w:tc>
        <w:tc>
          <w:tcPr>
            <w:tcW w:w="1701" w:type="dxa"/>
          </w:tcPr>
          <w:p w14:paraId="661BB8B5" w14:textId="77777777" w:rsidR="00C10500" w:rsidRPr="00341B5A" w:rsidRDefault="00C10500" w:rsidP="00D617CD">
            <w:pPr>
              <w:mirrorIndents/>
              <w:rPr>
                <w:rFonts w:ascii="Times New Roman" w:hAnsi="Times New Roman" w:cs="Times New Roman"/>
                <w:sz w:val="24"/>
                <w:szCs w:val="24"/>
              </w:rPr>
            </w:pPr>
            <w:r w:rsidRPr="00341B5A">
              <w:rPr>
                <w:rFonts w:ascii="Times New Roman" w:hAnsi="Times New Roman" w:cs="Times New Roman"/>
                <w:sz w:val="24"/>
                <w:szCs w:val="24"/>
              </w:rPr>
              <w:t>1960–1980 рр.</w:t>
            </w:r>
          </w:p>
        </w:tc>
        <w:tc>
          <w:tcPr>
            <w:tcW w:w="5663" w:type="dxa"/>
          </w:tcPr>
          <w:p w14:paraId="5089E3BA" w14:textId="77777777" w:rsidR="00C10500" w:rsidRPr="00341B5A" w:rsidRDefault="00C10500" w:rsidP="00D617CD">
            <w:pPr>
              <w:mirrorIndents/>
              <w:rPr>
                <w:rFonts w:ascii="Times New Roman" w:hAnsi="Times New Roman" w:cs="Times New Roman"/>
                <w:sz w:val="24"/>
                <w:szCs w:val="24"/>
              </w:rPr>
            </w:pPr>
            <w:r w:rsidRPr="00341B5A">
              <w:rPr>
                <w:rFonts w:ascii="Times New Roman" w:hAnsi="Times New Roman" w:cs="Times New Roman"/>
                <w:sz w:val="24"/>
                <w:szCs w:val="24"/>
              </w:rPr>
              <w:t>Через посилення конкуренції та динамічність ринку стратегічне планування замінило довгострокове. Підприємства почали застосовувати альтернативні сценарії розвитку, аналізувати зовнішнє середовище і враховувати ризики для гнучкої адаптації. Це дозволило підприємствам краще реагувати на зміни і підвищити ефективність управлінських рішень.</w:t>
            </w:r>
          </w:p>
        </w:tc>
      </w:tr>
      <w:tr w:rsidR="00C10500" w:rsidRPr="00341B5A" w14:paraId="20D9DE16" w14:textId="77777777" w:rsidTr="0038677A">
        <w:tc>
          <w:tcPr>
            <w:tcW w:w="1980" w:type="dxa"/>
          </w:tcPr>
          <w:p w14:paraId="68BF6EC2" w14:textId="77777777" w:rsidR="00C10500" w:rsidRPr="00341B5A" w:rsidRDefault="00704463" w:rsidP="00D617CD">
            <w:pPr>
              <w:mirrorIndents/>
              <w:rPr>
                <w:rFonts w:ascii="Times New Roman" w:hAnsi="Times New Roman" w:cs="Times New Roman"/>
                <w:sz w:val="24"/>
                <w:szCs w:val="24"/>
              </w:rPr>
            </w:pPr>
            <w:r w:rsidRPr="00341B5A">
              <w:rPr>
                <w:rFonts w:ascii="Times New Roman" w:hAnsi="Times New Roman" w:cs="Times New Roman"/>
                <w:sz w:val="24"/>
                <w:szCs w:val="24"/>
              </w:rPr>
              <w:t>4.</w:t>
            </w:r>
            <w:r w:rsidR="00C10500" w:rsidRPr="00341B5A">
              <w:rPr>
                <w:rFonts w:ascii="Times New Roman" w:hAnsi="Times New Roman" w:cs="Times New Roman"/>
                <w:sz w:val="24"/>
                <w:szCs w:val="24"/>
              </w:rPr>
              <w:t>Стратегічний менеджмент</w:t>
            </w:r>
          </w:p>
        </w:tc>
        <w:tc>
          <w:tcPr>
            <w:tcW w:w="1701" w:type="dxa"/>
          </w:tcPr>
          <w:p w14:paraId="1308E4A4" w14:textId="58D3FC0A" w:rsidR="00C10500" w:rsidRPr="00341B5A" w:rsidRDefault="00C10500" w:rsidP="00D617CD">
            <w:pPr>
              <w:mirrorIndents/>
              <w:rPr>
                <w:rFonts w:ascii="Times New Roman" w:hAnsi="Times New Roman" w:cs="Times New Roman"/>
                <w:sz w:val="24"/>
                <w:szCs w:val="24"/>
              </w:rPr>
            </w:pPr>
            <w:r w:rsidRPr="00341B5A">
              <w:rPr>
                <w:rFonts w:ascii="Times New Roman" w:hAnsi="Times New Roman" w:cs="Times New Roman"/>
                <w:sz w:val="24"/>
                <w:szCs w:val="24"/>
              </w:rPr>
              <w:t>З 19</w:t>
            </w:r>
            <w:r w:rsidR="00D617CD" w:rsidRPr="00341B5A">
              <w:rPr>
                <w:rFonts w:ascii="Times New Roman" w:hAnsi="Times New Roman" w:cs="Times New Roman"/>
                <w:sz w:val="24"/>
                <w:szCs w:val="24"/>
              </w:rPr>
              <w:t>9</w:t>
            </w:r>
            <w:r w:rsidRPr="00341B5A">
              <w:rPr>
                <w:rFonts w:ascii="Times New Roman" w:hAnsi="Times New Roman" w:cs="Times New Roman"/>
                <w:sz w:val="24"/>
                <w:szCs w:val="24"/>
              </w:rPr>
              <w:t>0-х років</w:t>
            </w:r>
          </w:p>
        </w:tc>
        <w:tc>
          <w:tcPr>
            <w:tcW w:w="5663" w:type="dxa"/>
          </w:tcPr>
          <w:p w14:paraId="57382B16" w14:textId="77777777" w:rsidR="00C10500" w:rsidRPr="00341B5A" w:rsidRDefault="00C10500" w:rsidP="00D617CD">
            <w:pPr>
              <w:mirrorIndents/>
              <w:rPr>
                <w:rFonts w:ascii="Times New Roman" w:hAnsi="Times New Roman" w:cs="Times New Roman"/>
                <w:sz w:val="24"/>
                <w:szCs w:val="24"/>
              </w:rPr>
            </w:pPr>
            <w:r w:rsidRPr="00341B5A">
              <w:rPr>
                <w:rFonts w:ascii="Times New Roman" w:hAnsi="Times New Roman" w:cs="Times New Roman"/>
                <w:sz w:val="24"/>
                <w:szCs w:val="24"/>
              </w:rPr>
              <w:t>Стратегічний менеджмент став інтегрованим процесом, що включає не лише розробку стратегій, а й їх ефективну реалізацію. Підприємства зосереджуються на довгострокових цілях, гнучкості та адаптивності до змін, управлінні ресурсами та постійному моніторингу. Це дозволяє організаціям залишатися конкурентоспроможними в умовах глобалізації та технологічного прогресу.</w:t>
            </w:r>
          </w:p>
        </w:tc>
      </w:tr>
    </w:tbl>
    <w:p w14:paraId="33729150" w14:textId="77777777" w:rsidR="00197DBA" w:rsidRPr="00341B5A" w:rsidRDefault="00197DBA" w:rsidP="0000437D">
      <w:pPr>
        <w:spacing w:after="0" w:line="360" w:lineRule="auto"/>
        <w:ind w:firstLine="709"/>
        <w:jc w:val="both"/>
        <w:rPr>
          <w:rFonts w:ascii="Times New Roman" w:eastAsia="Times New Roman" w:hAnsi="Times New Roman" w:cs="Times New Roman"/>
          <w:sz w:val="28"/>
          <w:szCs w:val="28"/>
          <w:lang/>
        </w:rPr>
      </w:pPr>
    </w:p>
    <w:p w14:paraId="7F929CE1" w14:textId="77777777" w:rsidR="0038677A" w:rsidRPr="00341B5A" w:rsidRDefault="0038677A" w:rsidP="0038677A">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На початкових етапах компанії зосереджувалися на бюджетуванні, оскільки основною метою управління було раціональне використання фінансових ресурсів. Згодом, із розвитком ринкових відносин, стало очевидним, що короткострокового фінансового планування недостатньо, і на перший план вийшло довгострокове планування. Проте й цього виявилося замало, адже бізнесу потрібні були не просто прогнози, а реальні стратегії розвитку, що зумовило появу стратегічного планування. Зрештою, воно еволюціонувало в стратегічний менеджмент – систему управління, яка охоплює всі аспекти діяльності підприємства і спрямована на створення довготривалих конкурентних переваг.</w:t>
      </w:r>
    </w:p>
    <w:p w14:paraId="6129A577" w14:textId="715B4470" w:rsidR="00070683" w:rsidRPr="00341B5A" w:rsidRDefault="00070683" w:rsidP="0000437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Розглянувши ключові етапи розвитку стратегічного управління, можна помітити, як поступово змінювались підходи до планування та реалізації стратегій. Кожен етап вносив своє корективи у процеси управлінських рішень, починаючи від військових стратегій і закінчуючи розробкою сучасних бізнес-моделей. Відмінності між періодами не лише відображають зміни в зовнішньому середовищі, але й підкреслюють еволюцію самого поняття стратегічного управління, його інструментів та методів.</w:t>
      </w:r>
    </w:p>
    <w:p w14:paraId="15BDBE45" w14:textId="77777777" w:rsidR="00070683" w:rsidRPr="00341B5A" w:rsidRDefault="00070683" w:rsidP="0000437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Проте важливим моментом, який залишається стабільним в усіх етапах, є функції стратегічного управління. Вони є тим важливим елементом, який дозволяє не лише зберегти загальний курс організації на тривалий час, але й адаптуватися до </w:t>
      </w:r>
      <w:proofErr w:type="spellStart"/>
      <w:r w:rsidRPr="00341B5A">
        <w:rPr>
          <w:rFonts w:ascii="Times New Roman" w:eastAsia="Times New Roman" w:hAnsi="Times New Roman" w:cs="Times New Roman"/>
          <w:sz w:val="28"/>
          <w:szCs w:val="28"/>
          <w:lang/>
        </w:rPr>
        <w:t>динамічно</w:t>
      </w:r>
      <w:proofErr w:type="spellEnd"/>
      <w:r w:rsidRPr="00341B5A">
        <w:rPr>
          <w:rFonts w:ascii="Times New Roman" w:eastAsia="Times New Roman" w:hAnsi="Times New Roman" w:cs="Times New Roman"/>
          <w:sz w:val="28"/>
          <w:szCs w:val="28"/>
          <w:lang/>
        </w:rPr>
        <w:t xml:space="preserve"> змінюваних умов. Ці функції перетворюються на інструменти, що дозволяють ефективно здійснювати планування, контроль і адаптацію стратегії в реальному часі, створюючи таку систему, що взаємодіє з усіма зовнішніми та внутрішніми факторами. Це дозволяє організаціям бути більш гнучкими та здатними швидко реагувати на нові виклики, використовуючи наявні ресурси на повну.</w:t>
      </w:r>
    </w:p>
    <w:p w14:paraId="2B391018" w14:textId="77777777" w:rsidR="00070683" w:rsidRPr="00341B5A" w:rsidRDefault="00070683" w:rsidP="0000437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Стратегічне управління є складною та багатогранною діяльністю, що включає кілька важливих функцій, кожна з яких сприяє досягненню стратегічних цілей організації. Однією з основних функцій стратегічного управління є аналіз ситуації, який передбачає глибоке вивчення як внутрішнього, так і зовнішнього середовища компанії. Внутрішній аналіз допомагає визначити сильні та слабкі сторони організації, виявити наявні ресурси та потенціал, а зовнішній аналіз дозволяє оцінити можливості та загрози, що можуть вплинути на діяльність компанії, зокрема ринкові умови, зміни в економіці чи технологічні нововведення.</w:t>
      </w:r>
    </w:p>
    <w:p w14:paraId="472B36F2" w14:textId="77777777" w:rsidR="00070683" w:rsidRPr="00341B5A" w:rsidRDefault="00070683" w:rsidP="0000437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Завдяки результатам аналізу ситуації, наступним важливим етапом є планування, яке визначає стратегічні цілі організації та шляхи їх досягнення. Цей етап охоплює як короткострокове, так і довгострокове планування, що є критичним для ефективного функціонування компанії. Планування дозволяє розробити чіткий маршрут, яким повинна рухатись організація, враховуючи наявні ресурси, можливості та обмеження.</w:t>
      </w:r>
    </w:p>
    <w:p w14:paraId="5FE7ADAA" w14:textId="77777777" w:rsidR="00070683" w:rsidRPr="00341B5A" w:rsidRDefault="00070683" w:rsidP="0000437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Організація є наступною функцією, що забезпечує належну структуру і ресурси для реалізації стратегічних цілей. У цьому контексті важливо створити організаційну структуру, яка максимально сприятиме виконанню стратегічних завдань. Правильний розподіл ресурсів, визначення ролей і обов'язків сприяють досягненню високої ефективності у виконанні стратегічних планів.</w:t>
      </w:r>
    </w:p>
    <w:p w14:paraId="166AB920" w14:textId="5249FAB2" w:rsidR="00197DBA" w:rsidRPr="00341B5A" w:rsidRDefault="00070683" w:rsidP="00197DBA">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Не менш важливою є функція координації, що полягає в узгодженні діяльності різних підрозділів компанії. Без належної координації між відділами та співробітниками, реалізація стратегії може бути ускладнена або навіть неефективною. Координація передбачає, що всі частини організації працюють синхронно, забезпечуючи досягнення загальних цілей.</w:t>
      </w:r>
      <w:r w:rsidR="00197DBA" w:rsidRPr="00341B5A">
        <w:rPr>
          <w:rFonts w:ascii="Times New Roman" w:eastAsia="Times New Roman" w:hAnsi="Times New Roman" w:cs="Times New Roman"/>
          <w:sz w:val="28"/>
          <w:szCs w:val="28"/>
          <w:lang/>
        </w:rPr>
        <w:t xml:space="preserve"> </w:t>
      </w:r>
    </w:p>
    <w:p w14:paraId="2A003199" w14:textId="6FB1E352" w:rsidR="00410B65" w:rsidRPr="00341B5A" w:rsidRDefault="00070683" w:rsidP="00140827">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Для успішної реалізації стратегії важливим є також процес регулювання та контролю, який полягає в моніторингу і оцінці результатів діяльності компанії. Ця функція дозволяє визначити, наскільки ефективно виконуються стратегічні плани, а також вчасно виявити відхилення від наміченого курсу. </w:t>
      </w:r>
    </w:p>
    <w:p w14:paraId="73C6073B" w14:textId="77777777" w:rsidR="00410B65" w:rsidRPr="00341B5A" w:rsidRDefault="00410B65" w:rsidP="00140827">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В разі необхідності, коригування дій є важливим етапом для адаптації організації до змін у зовнішньому середовищі або внутрішніх обставинах.</w:t>
      </w:r>
    </w:p>
    <w:p w14:paraId="010ED914" w14:textId="66DFC3D6" w:rsidR="00197DBA" w:rsidRPr="00341B5A" w:rsidRDefault="00410B65" w:rsidP="00197DBA">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Останньою важливою функцією є мотивація. Стратегічне управління вимагає активної участі всіх працівників компанії, і мотивація є ключовим фактором для досягнення ефективних результатів. Це включає створення стимулів для досягнення цілей, розробку системи винагород, а також розвиток персоналу, що безпосередньо впливає на результативність стратегічного управління.</w:t>
      </w:r>
      <w:r w:rsidR="00197DBA" w:rsidRPr="00341B5A">
        <w:rPr>
          <w:rFonts w:ascii="Times New Roman" w:eastAsia="Times New Roman" w:hAnsi="Times New Roman" w:cs="Times New Roman"/>
          <w:sz w:val="28"/>
          <w:szCs w:val="28"/>
          <w:lang/>
        </w:rPr>
        <w:t xml:space="preserve"> У таблиці 1.2. представлені функції стратегічного управління.</w:t>
      </w:r>
    </w:p>
    <w:p w14:paraId="31AA8D4A" w14:textId="77777777" w:rsidR="00197DBA" w:rsidRPr="00341B5A" w:rsidRDefault="00197DBA" w:rsidP="00197DBA">
      <w:pPr>
        <w:spacing w:after="0" w:line="360" w:lineRule="auto"/>
        <w:ind w:firstLine="709"/>
        <w:jc w:val="right"/>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Таблиця 1.2.</w:t>
      </w:r>
    </w:p>
    <w:p w14:paraId="76FB0C20" w14:textId="77777777" w:rsidR="00197DBA" w:rsidRPr="00341B5A" w:rsidRDefault="00197DBA" w:rsidP="00197DBA">
      <w:pPr>
        <w:spacing w:after="0" w:line="360" w:lineRule="auto"/>
        <w:ind w:firstLine="709"/>
        <w:jc w:val="center"/>
        <w:rPr>
          <w:rFonts w:ascii="Times New Roman" w:eastAsia="Times New Roman" w:hAnsi="Times New Roman" w:cs="Times New Roman"/>
          <w:b/>
          <w:bCs/>
          <w:sz w:val="28"/>
          <w:szCs w:val="28"/>
          <w:lang/>
        </w:rPr>
      </w:pPr>
      <w:r w:rsidRPr="00341B5A">
        <w:rPr>
          <w:rFonts w:ascii="Times New Roman" w:eastAsia="Times New Roman" w:hAnsi="Times New Roman" w:cs="Times New Roman"/>
          <w:b/>
          <w:bCs/>
          <w:sz w:val="28"/>
          <w:szCs w:val="28"/>
          <w:lang/>
        </w:rPr>
        <w:t>Функції стратегічного управління</w:t>
      </w:r>
    </w:p>
    <w:tbl>
      <w:tblPr>
        <w:tblStyle w:val="a5"/>
        <w:tblW w:w="0" w:type="auto"/>
        <w:tblLook w:val="04A0" w:firstRow="1" w:lastRow="0" w:firstColumn="1" w:lastColumn="0" w:noHBand="0" w:noVBand="1"/>
      </w:tblPr>
      <w:tblGrid>
        <w:gridCol w:w="2689"/>
        <w:gridCol w:w="6655"/>
      </w:tblGrid>
      <w:tr w:rsidR="00197DBA" w:rsidRPr="00341B5A" w14:paraId="79A5A224" w14:textId="77777777" w:rsidTr="007A677D">
        <w:tc>
          <w:tcPr>
            <w:tcW w:w="2689" w:type="dxa"/>
          </w:tcPr>
          <w:p w14:paraId="180D0E78" w14:textId="77777777" w:rsidR="00197DBA" w:rsidRPr="00341B5A" w:rsidRDefault="00197DBA" w:rsidP="007A677D">
            <w:pPr>
              <w:mirrorIndents/>
              <w:jc w:val="center"/>
              <w:rPr>
                <w:rFonts w:ascii="Times New Roman" w:hAnsi="Times New Roman" w:cs="Times New Roman"/>
                <w:b/>
                <w:bCs/>
                <w:sz w:val="24"/>
                <w:szCs w:val="24"/>
              </w:rPr>
            </w:pPr>
            <w:r w:rsidRPr="00341B5A">
              <w:rPr>
                <w:rFonts w:ascii="Times New Roman" w:hAnsi="Times New Roman" w:cs="Times New Roman"/>
                <w:b/>
                <w:bCs/>
                <w:sz w:val="24"/>
                <w:szCs w:val="24"/>
              </w:rPr>
              <w:t>Функція</w:t>
            </w:r>
          </w:p>
        </w:tc>
        <w:tc>
          <w:tcPr>
            <w:tcW w:w="6656" w:type="dxa"/>
          </w:tcPr>
          <w:p w14:paraId="47F0BD94" w14:textId="77777777" w:rsidR="00197DBA" w:rsidRPr="00341B5A" w:rsidRDefault="00197DBA" w:rsidP="007A677D">
            <w:pPr>
              <w:mirrorIndents/>
              <w:jc w:val="center"/>
              <w:rPr>
                <w:rFonts w:ascii="Times New Roman" w:hAnsi="Times New Roman" w:cs="Times New Roman"/>
                <w:b/>
                <w:bCs/>
                <w:sz w:val="24"/>
                <w:szCs w:val="24"/>
              </w:rPr>
            </w:pPr>
            <w:r w:rsidRPr="00341B5A">
              <w:rPr>
                <w:rFonts w:ascii="Times New Roman" w:hAnsi="Times New Roman" w:cs="Times New Roman"/>
                <w:b/>
                <w:bCs/>
                <w:sz w:val="24"/>
                <w:szCs w:val="24"/>
              </w:rPr>
              <w:t>Опис</w:t>
            </w:r>
          </w:p>
        </w:tc>
      </w:tr>
      <w:tr w:rsidR="00197DBA" w:rsidRPr="00341B5A" w14:paraId="7F9E2F5C" w14:textId="77777777" w:rsidTr="007A677D">
        <w:tc>
          <w:tcPr>
            <w:tcW w:w="2689" w:type="dxa"/>
          </w:tcPr>
          <w:p w14:paraId="624A34F0" w14:textId="77777777" w:rsidR="00197DBA" w:rsidRPr="00341B5A" w:rsidRDefault="00197DBA" w:rsidP="007A677D">
            <w:pPr>
              <w:mirrorIndents/>
              <w:rPr>
                <w:rFonts w:ascii="Times New Roman" w:hAnsi="Times New Roman" w:cs="Times New Roman"/>
                <w:sz w:val="24"/>
                <w:szCs w:val="24"/>
              </w:rPr>
            </w:pPr>
            <w:r w:rsidRPr="00341B5A">
              <w:rPr>
                <w:rFonts w:ascii="Times New Roman" w:hAnsi="Times New Roman" w:cs="Times New Roman"/>
                <w:sz w:val="24"/>
                <w:szCs w:val="24"/>
              </w:rPr>
              <w:t>Аналіз ситуації</w:t>
            </w:r>
          </w:p>
        </w:tc>
        <w:tc>
          <w:tcPr>
            <w:tcW w:w="6656" w:type="dxa"/>
          </w:tcPr>
          <w:p w14:paraId="53DDD0C0" w14:textId="77777777" w:rsidR="00197DBA" w:rsidRPr="00341B5A" w:rsidRDefault="00197DBA" w:rsidP="007A677D">
            <w:pPr>
              <w:mirrorIndents/>
              <w:rPr>
                <w:rFonts w:ascii="Times New Roman" w:hAnsi="Times New Roman" w:cs="Times New Roman"/>
                <w:sz w:val="24"/>
                <w:szCs w:val="24"/>
              </w:rPr>
            </w:pPr>
            <w:r w:rsidRPr="00341B5A">
              <w:rPr>
                <w:rFonts w:ascii="Times New Roman" w:hAnsi="Times New Roman" w:cs="Times New Roman"/>
                <w:sz w:val="24"/>
                <w:szCs w:val="24"/>
              </w:rPr>
              <w:t>Вивчення внутрішнього та зовнішнього середовища компанії, оцінка сильних і слабких сторін.</w:t>
            </w:r>
          </w:p>
        </w:tc>
      </w:tr>
      <w:tr w:rsidR="00197DBA" w:rsidRPr="00341B5A" w14:paraId="2D0510E3" w14:textId="77777777" w:rsidTr="007A677D">
        <w:tc>
          <w:tcPr>
            <w:tcW w:w="2689" w:type="dxa"/>
          </w:tcPr>
          <w:p w14:paraId="728BE5EA" w14:textId="77777777" w:rsidR="00197DBA" w:rsidRPr="00341B5A" w:rsidRDefault="00197DBA" w:rsidP="007A677D">
            <w:pPr>
              <w:mirrorIndents/>
              <w:rPr>
                <w:rFonts w:ascii="Times New Roman" w:hAnsi="Times New Roman" w:cs="Times New Roman"/>
                <w:sz w:val="24"/>
                <w:szCs w:val="24"/>
              </w:rPr>
            </w:pPr>
            <w:r w:rsidRPr="00341B5A">
              <w:rPr>
                <w:rFonts w:ascii="Times New Roman" w:hAnsi="Times New Roman" w:cs="Times New Roman"/>
                <w:sz w:val="24"/>
                <w:szCs w:val="24"/>
              </w:rPr>
              <w:t>Планування</w:t>
            </w:r>
          </w:p>
        </w:tc>
        <w:tc>
          <w:tcPr>
            <w:tcW w:w="6656" w:type="dxa"/>
          </w:tcPr>
          <w:p w14:paraId="7C0027D5" w14:textId="77777777" w:rsidR="00197DBA" w:rsidRPr="00341B5A" w:rsidRDefault="00197DBA" w:rsidP="007A677D">
            <w:pPr>
              <w:mirrorIndents/>
              <w:rPr>
                <w:rFonts w:ascii="Times New Roman" w:hAnsi="Times New Roman" w:cs="Times New Roman"/>
                <w:sz w:val="24"/>
                <w:szCs w:val="24"/>
              </w:rPr>
            </w:pPr>
            <w:r w:rsidRPr="00341B5A">
              <w:rPr>
                <w:rFonts w:ascii="Times New Roman" w:hAnsi="Times New Roman" w:cs="Times New Roman"/>
                <w:sz w:val="24"/>
                <w:szCs w:val="24"/>
              </w:rPr>
              <w:t>Визначення стратегічних цілей і шляхів їх досягнення, розробка короткострокових та довгострокових планів.</w:t>
            </w:r>
          </w:p>
        </w:tc>
      </w:tr>
      <w:tr w:rsidR="00197DBA" w:rsidRPr="00341B5A" w14:paraId="3D58AEFE" w14:textId="77777777" w:rsidTr="007A677D">
        <w:tc>
          <w:tcPr>
            <w:tcW w:w="2689" w:type="dxa"/>
          </w:tcPr>
          <w:p w14:paraId="3665ADB5" w14:textId="77777777" w:rsidR="00197DBA" w:rsidRPr="00341B5A" w:rsidRDefault="00197DBA" w:rsidP="007A677D">
            <w:pPr>
              <w:mirrorIndents/>
              <w:rPr>
                <w:rFonts w:ascii="Times New Roman" w:hAnsi="Times New Roman" w:cs="Times New Roman"/>
                <w:sz w:val="24"/>
                <w:szCs w:val="24"/>
              </w:rPr>
            </w:pPr>
            <w:r w:rsidRPr="00341B5A">
              <w:rPr>
                <w:rFonts w:ascii="Times New Roman" w:hAnsi="Times New Roman" w:cs="Times New Roman"/>
                <w:sz w:val="24"/>
                <w:szCs w:val="24"/>
              </w:rPr>
              <w:t>Організація</w:t>
            </w:r>
          </w:p>
        </w:tc>
        <w:tc>
          <w:tcPr>
            <w:tcW w:w="6656" w:type="dxa"/>
          </w:tcPr>
          <w:p w14:paraId="75C5B90A" w14:textId="77777777" w:rsidR="00197DBA" w:rsidRPr="00341B5A" w:rsidRDefault="00197DBA" w:rsidP="007A677D">
            <w:pPr>
              <w:mirrorIndents/>
              <w:rPr>
                <w:rFonts w:ascii="Times New Roman" w:hAnsi="Times New Roman" w:cs="Times New Roman"/>
                <w:sz w:val="24"/>
                <w:szCs w:val="24"/>
              </w:rPr>
            </w:pPr>
            <w:r w:rsidRPr="00341B5A">
              <w:rPr>
                <w:rFonts w:ascii="Times New Roman" w:hAnsi="Times New Roman" w:cs="Times New Roman"/>
                <w:sz w:val="24"/>
                <w:szCs w:val="24"/>
              </w:rPr>
              <w:t>Створення організаційної структури, розподіл ресурсів і визначення ролей для досягнення стратегічних цілей.</w:t>
            </w:r>
          </w:p>
        </w:tc>
      </w:tr>
      <w:tr w:rsidR="00197DBA" w:rsidRPr="00341B5A" w14:paraId="5797EDDB" w14:textId="77777777" w:rsidTr="007A677D">
        <w:tc>
          <w:tcPr>
            <w:tcW w:w="2689" w:type="dxa"/>
          </w:tcPr>
          <w:p w14:paraId="0E3E1194" w14:textId="77777777" w:rsidR="00197DBA" w:rsidRPr="00341B5A" w:rsidRDefault="00197DBA" w:rsidP="007A677D">
            <w:pPr>
              <w:mirrorIndents/>
              <w:rPr>
                <w:rFonts w:ascii="Times New Roman" w:hAnsi="Times New Roman" w:cs="Times New Roman"/>
                <w:sz w:val="24"/>
                <w:szCs w:val="24"/>
              </w:rPr>
            </w:pPr>
            <w:r w:rsidRPr="00341B5A">
              <w:rPr>
                <w:rFonts w:ascii="Times New Roman" w:hAnsi="Times New Roman" w:cs="Times New Roman"/>
                <w:sz w:val="24"/>
                <w:szCs w:val="24"/>
              </w:rPr>
              <w:t>Координація</w:t>
            </w:r>
          </w:p>
        </w:tc>
        <w:tc>
          <w:tcPr>
            <w:tcW w:w="6656" w:type="dxa"/>
          </w:tcPr>
          <w:p w14:paraId="7E35234B" w14:textId="77777777" w:rsidR="00197DBA" w:rsidRPr="00341B5A" w:rsidRDefault="00197DBA" w:rsidP="007A677D">
            <w:pPr>
              <w:mirrorIndents/>
              <w:rPr>
                <w:rFonts w:ascii="Times New Roman" w:hAnsi="Times New Roman" w:cs="Times New Roman"/>
                <w:sz w:val="24"/>
                <w:szCs w:val="24"/>
              </w:rPr>
            </w:pPr>
            <w:r w:rsidRPr="00341B5A">
              <w:rPr>
                <w:rFonts w:ascii="Times New Roman" w:hAnsi="Times New Roman" w:cs="Times New Roman"/>
                <w:sz w:val="24"/>
                <w:szCs w:val="24"/>
              </w:rPr>
              <w:t>Узгодження діяльності різних підрозділів для ефективного виконання стратегічного плану.</w:t>
            </w:r>
          </w:p>
        </w:tc>
      </w:tr>
      <w:tr w:rsidR="00197DBA" w:rsidRPr="00341B5A" w14:paraId="6DF2B20A" w14:textId="77777777" w:rsidTr="007A677D">
        <w:tc>
          <w:tcPr>
            <w:tcW w:w="2689" w:type="dxa"/>
          </w:tcPr>
          <w:p w14:paraId="7A8CBCE7" w14:textId="77777777" w:rsidR="00197DBA" w:rsidRPr="00341B5A" w:rsidRDefault="00197DBA" w:rsidP="007A677D">
            <w:pPr>
              <w:mirrorIndents/>
              <w:rPr>
                <w:rFonts w:ascii="Times New Roman" w:hAnsi="Times New Roman" w:cs="Times New Roman"/>
                <w:sz w:val="24"/>
                <w:szCs w:val="24"/>
              </w:rPr>
            </w:pPr>
            <w:r w:rsidRPr="00341B5A">
              <w:rPr>
                <w:rFonts w:ascii="Times New Roman" w:hAnsi="Times New Roman" w:cs="Times New Roman"/>
                <w:sz w:val="24"/>
                <w:szCs w:val="24"/>
              </w:rPr>
              <w:t>Регулювання та контроль</w:t>
            </w:r>
          </w:p>
        </w:tc>
        <w:tc>
          <w:tcPr>
            <w:tcW w:w="6656" w:type="dxa"/>
          </w:tcPr>
          <w:p w14:paraId="0437DBAA" w14:textId="77777777" w:rsidR="00197DBA" w:rsidRPr="00341B5A" w:rsidRDefault="00197DBA" w:rsidP="007A677D">
            <w:pPr>
              <w:mirrorIndents/>
              <w:rPr>
                <w:rFonts w:ascii="Times New Roman" w:hAnsi="Times New Roman" w:cs="Times New Roman"/>
                <w:sz w:val="24"/>
                <w:szCs w:val="24"/>
              </w:rPr>
            </w:pPr>
            <w:r w:rsidRPr="00341B5A">
              <w:rPr>
                <w:rFonts w:ascii="Times New Roman" w:hAnsi="Times New Roman" w:cs="Times New Roman"/>
                <w:sz w:val="24"/>
                <w:szCs w:val="24"/>
              </w:rPr>
              <w:t>Моніторинг виконання стратегічних планів і коригування діяльності при необхідності.</w:t>
            </w:r>
          </w:p>
        </w:tc>
      </w:tr>
      <w:tr w:rsidR="00197DBA" w:rsidRPr="00341B5A" w14:paraId="53E8ECF0" w14:textId="77777777" w:rsidTr="007A677D">
        <w:tc>
          <w:tcPr>
            <w:tcW w:w="2689" w:type="dxa"/>
          </w:tcPr>
          <w:p w14:paraId="12A52D0F" w14:textId="77777777" w:rsidR="00197DBA" w:rsidRPr="00341B5A" w:rsidRDefault="00197DBA" w:rsidP="007A677D">
            <w:pPr>
              <w:mirrorIndents/>
              <w:rPr>
                <w:rFonts w:ascii="Times New Roman" w:hAnsi="Times New Roman" w:cs="Times New Roman"/>
                <w:sz w:val="24"/>
                <w:szCs w:val="24"/>
              </w:rPr>
            </w:pPr>
            <w:r w:rsidRPr="00341B5A">
              <w:rPr>
                <w:rFonts w:ascii="Times New Roman" w:hAnsi="Times New Roman" w:cs="Times New Roman"/>
                <w:sz w:val="24"/>
                <w:szCs w:val="24"/>
              </w:rPr>
              <w:t>Мотивація</w:t>
            </w:r>
          </w:p>
        </w:tc>
        <w:tc>
          <w:tcPr>
            <w:tcW w:w="6656" w:type="dxa"/>
          </w:tcPr>
          <w:p w14:paraId="65BE6300" w14:textId="77777777" w:rsidR="00197DBA" w:rsidRPr="00341B5A" w:rsidRDefault="00197DBA" w:rsidP="007A677D">
            <w:pPr>
              <w:mirrorIndents/>
              <w:rPr>
                <w:rFonts w:ascii="Times New Roman" w:hAnsi="Times New Roman" w:cs="Times New Roman"/>
                <w:sz w:val="24"/>
                <w:szCs w:val="24"/>
              </w:rPr>
            </w:pPr>
            <w:r w:rsidRPr="00341B5A">
              <w:rPr>
                <w:rFonts w:ascii="Times New Roman" w:hAnsi="Times New Roman" w:cs="Times New Roman"/>
                <w:sz w:val="24"/>
                <w:szCs w:val="24"/>
              </w:rPr>
              <w:t>Стимулювання співробітників до досягнення стратегічних цілей, розвиток системи винагород і підтримка ефективності.</w:t>
            </w:r>
          </w:p>
        </w:tc>
      </w:tr>
    </w:tbl>
    <w:p w14:paraId="29D68948" w14:textId="77777777" w:rsidR="00197DBA" w:rsidRPr="00341B5A" w:rsidRDefault="00197DBA" w:rsidP="00197DBA">
      <w:pPr>
        <w:spacing w:after="0" w:line="360" w:lineRule="auto"/>
        <w:ind w:firstLine="709"/>
        <w:jc w:val="both"/>
        <w:rPr>
          <w:rFonts w:ascii="Times New Roman" w:eastAsia="Times New Roman" w:hAnsi="Times New Roman" w:cs="Times New Roman"/>
          <w:sz w:val="28"/>
          <w:szCs w:val="28"/>
          <w:lang/>
        </w:rPr>
      </w:pPr>
    </w:p>
    <w:p w14:paraId="0231DE24" w14:textId="24B9A88C" w:rsidR="00410B65" w:rsidRPr="00341B5A" w:rsidRDefault="00410B65" w:rsidP="00140827">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Функції стратегічного управління є основою для створення та впровадження стратегій компанії. Вони </w:t>
      </w:r>
      <w:r w:rsidR="00197DBA" w:rsidRPr="00341B5A">
        <w:rPr>
          <w:rFonts w:ascii="Times New Roman" w:eastAsia="Times New Roman" w:hAnsi="Times New Roman" w:cs="Times New Roman"/>
          <w:sz w:val="28"/>
          <w:szCs w:val="28"/>
          <w:lang/>
        </w:rPr>
        <w:t>координують діяльність компанії:</w:t>
      </w:r>
      <w:r w:rsidRPr="00341B5A">
        <w:rPr>
          <w:rFonts w:ascii="Times New Roman" w:eastAsia="Times New Roman" w:hAnsi="Times New Roman" w:cs="Times New Roman"/>
          <w:sz w:val="28"/>
          <w:szCs w:val="28"/>
          <w:lang/>
        </w:rPr>
        <w:t xml:space="preserve"> як компанія повинна діяти на різних етапах стратегічного процесу, щоб досягти своєї цілої довготривалої перспективи. </w:t>
      </w:r>
    </w:p>
    <w:p w14:paraId="7BC683C1" w14:textId="7F2CEFBE" w:rsidR="00197DBA" w:rsidRPr="00341B5A" w:rsidRDefault="00197DBA" w:rsidP="00197DBA">
      <w:pPr>
        <w:spacing w:after="0" w:line="360" w:lineRule="auto"/>
        <w:ind w:firstLine="709"/>
        <w:jc w:val="right"/>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Таблиця 1.3.</w:t>
      </w:r>
    </w:p>
    <w:p w14:paraId="79F63C7D" w14:textId="586751E4" w:rsidR="00197DBA" w:rsidRPr="00341B5A" w:rsidRDefault="00197DBA" w:rsidP="00197DBA">
      <w:pPr>
        <w:spacing w:after="0" w:line="360" w:lineRule="auto"/>
        <w:ind w:firstLine="709"/>
        <w:jc w:val="center"/>
        <w:rPr>
          <w:rFonts w:ascii="Times New Roman" w:eastAsia="Times New Roman" w:hAnsi="Times New Roman" w:cs="Times New Roman"/>
          <w:b/>
          <w:bCs/>
          <w:sz w:val="28"/>
          <w:szCs w:val="28"/>
          <w:lang/>
        </w:rPr>
      </w:pPr>
      <w:r w:rsidRPr="00341B5A">
        <w:rPr>
          <w:rFonts w:ascii="Times New Roman" w:eastAsia="Times New Roman" w:hAnsi="Times New Roman" w:cs="Times New Roman"/>
          <w:b/>
          <w:bCs/>
          <w:sz w:val="28"/>
          <w:szCs w:val="28"/>
          <w:lang/>
        </w:rPr>
        <w:t>Завдання та задачі стратегічного управління</w:t>
      </w:r>
    </w:p>
    <w:tbl>
      <w:tblPr>
        <w:tblStyle w:val="a5"/>
        <w:tblW w:w="0" w:type="auto"/>
        <w:tblLook w:val="04A0" w:firstRow="1" w:lastRow="0" w:firstColumn="1" w:lastColumn="0" w:noHBand="0" w:noVBand="1"/>
      </w:tblPr>
      <w:tblGrid>
        <w:gridCol w:w="4390"/>
        <w:gridCol w:w="4954"/>
      </w:tblGrid>
      <w:tr w:rsidR="00A224B7" w:rsidRPr="00341B5A" w14:paraId="0E3B13E2" w14:textId="77777777" w:rsidTr="00197DBA">
        <w:tc>
          <w:tcPr>
            <w:tcW w:w="4390" w:type="dxa"/>
          </w:tcPr>
          <w:p w14:paraId="62D95379" w14:textId="77777777" w:rsidR="00A224B7" w:rsidRPr="00341B5A" w:rsidRDefault="00A224B7" w:rsidP="00197DBA">
            <w:pPr>
              <w:mirrorIndents/>
              <w:jc w:val="both"/>
              <w:rPr>
                <w:rFonts w:ascii="Times New Roman" w:hAnsi="Times New Roman" w:cs="Times New Roman"/>
                <w:b/>
                <w:bCs/>
                <w:sz w:val="24"/>
                <w:szCs w:val="24"/>
              </w:rPr>
            </w:pPr>
            <w:r w:rsidRPr="00341B5A">
              <w:rPr>
                <w:rFonts w:ascii="Times New Roman" w:hAnsi="Times New Roman" w:cs="Times New Roman"/>
                <w:b/>
                <w:bCs/>
                <w:sz w:val="24"/>
                <w:szCs w:val="24"/>
              </w:rPr>
              <w:t>Завдання стратегічного управління</w:t>
            </w:r>
          </w:p>
        </w:tc>
        <w:tc>
          <w:tcPr>
            <w:tcW w:w="4954" w:type="dxa"/>
          </w:tcPr>
          <w:p w14:paraId="46643B13" w14:textId="77777777" w:rsidR="00A224B7" w:rsidRPr="00341B5A" w:rsidRDefault="00A224B7" w:rsidP="00197DBA">
            <w:pPr>
              <w:mirrorIndents/>
              <w:jc w:val="both"/>
              <w:rPr>
                <w:rFonts w:ascii="Times New Roman" w:hAnsi="Times New Roman" w:cs="Times New Roman"/>
                <w:b/>
                <w:bCs/>
                <w:sz w:val="24"/>
                <w:szCs w:val="24"/>
              </w:rPr>
            </w:pPr>
            <w:r w:rsidRPr="00341B5A">
              <w:rPr>
                <w:rFonts w:ascii="Times New Roman" w:hAnsi="Times New Roman" w:cs="Times New Roman"/>
                <w:b/>
                <w:bCs/>
                <w:sz w:val="24"/>
                <w:szCs w:val="24"/>
              </w:rPr>
              <w:t>Задачі стратегічного управління</w:t>
            </w:r>
          </w:p>
        </w:tc>
      </w:tr>
      <w:tr w:rsidR="00A224B7" w:rsidRPr="00341B5A" w14:paraId="25255ECD" w14:textId="77777777" w:rsidTr="00197DBA">
        <w:tc>
          <w:tcPr>
            <w:tcW w:w="4390" w:type="dxa"/>
          </w:tcPr>
          <w:p w14:paraId="0B767FA0" w14:textId="77777777" w:rsidR="00A224B7" w:rsidRPr="00341B5A" w:rsidRDefault="00A224B7" w:rsidP="00197DBA">
            <w:pPr>
              <w:mirrorIndents/>
              <w:jc w:val="both"/>
              <w:rPr>
                <w:rFonts w:ascii="Times New Roman" w:hAnsi="Times New Roman" w:cs="Times New Roman"/>
                <w:sz w:val="24"/>
                <w:szCs w:val="24"/>
              </w:rPr>
            </w:pPr>
            <w:r w:rsidRPr="00341B5A">
              <w:rPr>
                <w:rFonts w:ascii="Times New Roman" w:hAnsi="Times New Roman" w:cs="Times New Roman"/>
                <w:sz w:val="24"/>
                <w:szCs w:val="24"/>
              </w:rPr>
              <w:t>Розробка та впровадження стратегії</w:t>
            </w:r>
          </w:p>
        </w:tc>
        <w:tc>
          <w:tcPr>
            <w:tcW w:w="4954" w:type="dxa"/>
          </w:tcPr>
          <w:p w14:paraId="5C0ACB48" w14:textId="77777777" w:rsidR="00A224B7" w:rsidRPr="00341B5A" w:rsidRDefault="00A224B7" w:rsidP="00197DBA">
            <w:pPr>
              <w:mirrorIndents/>
              <w:jc w:val="both"/>
              <w:rPr>
                <w:rFonts w:ascii="Times New Roman" w:hAnsi="Times New Roman" w:cs="Times New Roman"/>
                <w:sz w:val="24"/>
                <w:szCs w:val="24"/>
              </w:rPr>
            </w:pPr>
            <w:r w:rsidRPr="00341B5A">
              <w:rPr>
                <w:rFonts w:ascii="Times New Roman" w:hAnsi="Times New Roman" w:cs="Times New Roman"/>
                <w:sz w:val="24"/>
                <w:szCs w:val="24"/>
              </w:rPr>
              <w:t>Можлива оцінка зовнішнього середовища та внутрішніх умов</w:t>
            </w:r>
          </w:p>
        </w:tc>
      </w:tr>
      <w:tr w:rsidR="00A224B7" w:rsidRPr="00341B5A" w14:paraId="18BAD73A" w14:textId="77777777" w:rsidTr="00197DBA">
        <w:tc>
          <w:tcPr>
            <w:tcW w:w="4390" w:type="dxa"/>
          </w:tcPr>
          <w:p w14:paraId="25B2A98E" w14:textId="77777777" w:rsidR="00A224B7" w:rsidRPr="00341B5A" w:rsidRDefault="00A224B7" w:rsidP="00197DBA">
            <w:pPr>
              <w:mirrorIndents/>
              <w:jc w:val="both"/>
              <w:rPr>
                <w:rFonts w:ascii="Times New Roman" w:hAnsi="Times New Roman" w:cs="Times New Roman"/>
                <w:sz w:val="24"/>
                <w:szCs w:val="24"/>
              </w:rPr>
            </w:pPr>
            <w:r w:rsidRPr="00341B5A">
              <w:rPr>
                <w:rFonts w:ascii="Times New Roman" w:hAnsi="Times New Roman" w:cs="Times New Roman"/>
                <w:sz w:val="24"/>
                <w:szCs w:val="24"/>
              </w:rPr>
              <w:t>Підвищення конкурентоспроможності</w:t>
            </w:r>
          </w:p>
        </w:tc>
        <w:tc>
          <w:tcPr>
            <w:tcW w:w="4954" w:type="dxa"/>
          </w:tcPr>
          <w:p w14:paraId="521F6036" w14:textId="77777777" w:rsidR="00A224B7" w:rsidRPr="00341B5A" w:rsidRDefault="00A224B7" w:rsidP="00197DBA">
            <w:pPr>
              <w:mirrorIndents/>
              <w:jc w:val="both"/>
              <w:rPr>
                <w:rFonts w:ascii="Times New Roman" w:hAnsi="Times New Roman" w:cs="Times New Roman"/>
                <w:sz w:val="24"/>
                <w:szCs w:val="24"/>
              </w:rPr>
            </w:pPr>
            <w:r w:rsidRPr="00341B5A">
              <w:rPr>
                <w:rFonts w:ascii="Times New Roman" w:hAnsi="Times New Roman" w:cs="Times New Roman"/>
                <w:sz w:val="24"/>
                <w:szCs w:val="24"/>
              </w:rPr>
              <w:t>Розробка стратегічних ініціатив для досягнення конкурентної переваги</w:t>
            </w:r>
          </w:p>
        </w:tc>
      </w:tr>
      <w:tr w:rsidR="00A224B7" w:rsidRPr="00341B5A" w14:paraId="62D9DA7F" w14:textId="77777777" w:rsidTr="00197DBA">
        <w:tc>
          <w:tcPr>
            <w:tcW w:w="4390" w:type="dxa"/>
          </w:tcPr>
          <w:p w14:paraId="52DF9D38" w14:textId="77777777" w:rsidR="00A224B7" w:rsidRPr="00341B5A" w:rsidRDefault="00A224B7" w:rsidP="00197DBA">
            <w:pPr>
              <w:mirrorIndents/>
              <w:jc w:val="both"/>
              <w:rPr>
                <w:rFonts w:ascii="Times New Roman" w:hAnsi="Times New Roman" w:cs="Times New Roman"/>
                <w:sz w:val="24"/>
                <w:szCs w:val="24"/>
              </w:rPr>
            </w:pPr>
            <w:r w:rsidRPr="00341B5A">
              <w:rPr>
                <w:rFonts w:ascii="Times New Roman" w:hAnsi="Times New Roman" w:cs="Times New Roman"/>
                <w:sz w:val="24"/>
                <w:szCs w:val="24"/>
              </w:rPr>
              <w:t>Довгострокове планування розвитку</w:t>
            </w:r>
          </w:p>
        </w:tc>
        <w:tc>
          <w:tcPr>
            <w:tcW w:w="4954" w:type="dxa"/>
          </w:tcPr>
          <w:p w14:paraId="679F3C51" w14:textId="77777777" w:rsidR="00A224B7" w:rsidRPr="00341B5A" w:rsidRDefault="00A224B7" w:rsidP="00197DBA">
            <w:pPr>
              <w:mirrorIndents/>
              <w:jc w:val="both"/>
              <w:rPr>
                <w:rFonts w:ascii="Times New Roman" w:hAnsi="Times New Roman" w:cs="Times New Roman"/>
                <w:sz w:val="24"/>
                <w:szCs w:val="24"/>
              </w:rPr>
            </w:pPr>
            <w:r w:rsidRPr="00341B5A">
              <w:rPr>
                <w:rFonts w:ascii="Times New Roman" w:hAnsi="Times New Roman" w:cs="Times New Roman"/>
                <w:sz w:val="24"/>
                <w:szCs w:val="24"/>
              </w:rPr>
              <w:t>Визначення і коригування цілей організації в процесі реалізації стратегії</w:t>
            </w:r>
          </w:p>
        </w:tc>
      </w:tr>
      <w:tr w:rsidR="00A224B7" w:rsidRPr="00341B5A" w14:paraId="73475890" w14:textId="77777777" w:rsidTr="00197DBA">
        <w:tc>
          <w:tcPr>
            <w:tcW w:w="4390" w:type="dxa"/>
          </w:tcPr>
          <w:p w14:paraId="5AA029A1" w14:textId="77777777" w:rsidR="00A224B7" w:rsidRPr="00341B5A" w:rsidRDefault="00A224B7" w:rsidP="00197DBA">
            <w:pPr>
              <w:mirrorIndents/>
              <w:jc w:val="both"/>
              <w:rPr>
                <w:rFonts w:ascii="Times New Roman" w:hAnsi="Times New Roman" w:cs="Times New Roman"/>
                <w:sz w:val="24"/>
                <w:szCs w:val="24"/>
              </w:rPr>
            </w:pPr>
            <w:r w:rsidRPr="00341B5A">
              <w:rPr>
                <w:rFonts w:ascii="Times New Roman" w:hAnsi="Times New Roman" w:cs="Times New Roman"/>
                <w:sz w:val="24"/>
                <w:szCs w:val="24"/>
              </w:rPr>
              <w:t>Управління ризиками та невизначеністю</w:t>
            </w:r>
          </w:p>
        </w:tc>
        <w:tc>
          <w:tcPr>
            <w:tcW w:w="4954" w:type="dxa"/>
          </w:tcPr>
          <w:p w14:paraId="4D69EA1E" w14:textId="77777777" w:rsidR="00A224B7" w:rsidRPr="00341B5A" w:rsidRDefault="00A224B7" w:rsidP="00197DBA">
            <w:pPr>
              <w:mirrorIndents/>
              <w:jc w:val="both"/>
              <w:rPr>
                <w:rFonts w:ascii="Times New Roman" w:hAnsi="Times New Roman" w:cs="Times New Roman"/>
                <w:sz w:val="24"/>
                <w:szCs w:val="24"/>
              </w:rPr>
            </w:pPr>
            <w:r w:rsidRPr="00341B5A">
              <w:rPr>
                <w:rFonts w:ascii="Times New Roman" w:hAnsi="Times New Roman" w:cs="Times New Roman"/>
                <w:sz w:val="24"/>
                <w:szCs w:val="24"/>
              </w:rPr>
              <w:t>Визначення і оцінка стратегічних ризиків і методів їх зниження</w:t>
            </w:r>
          </w:p>
        </w:tc>
      </w:tr>
      <w:tr w:rsidR="00A224B7" w:rsidRPr="00341B5A" w14:paraId="1B9A7349" w14:textId="77777777" w:rsidTr="00197DBA">
        <w:tc>
          <w:tcPr>
            <w:tcW w:w="4390" w:type="dxa"/>
          </w:tcPr>
          <w:p w14:paraId="131D7A16" w14:textId="77777777" w:rsidR="00A224B7" w:rsidRPr="00341B5A" w:rsidRDefault="00A224B7" w:rsidP="00197DBA">
            <w:pPr>
              <w:mirrorIndents/>
              <w:jc w:val="both"/>
              <w:rPr>
                <w:rFonts w:ascii="Times New Roman" w:hAnsi="Times New Roman" w:cs="Times New Roman"/>
                <w:sz w:val="24"/>
                <w:szCs w:val="24"/>
              </w:rPr>
            </w:pPr>
            <w:r w:rsidRPr="00341B5A">
              <w:rPr>
                <w:rFonts w:ascii="Times New Roman" w:hAnsi="Times New Roman" w:cs="Times New Roman"/>
                <w:sz w:val="24"/>
                <w:szCs w:val="24"/>
              </w:rPr>
              <w:t>Координація ресурсів для досягнення стратегічних цілей</w:t>
            </w:r>
          </w:p>
        </w:tc>
        <w:tc>
          <w:tcPr>
            <w:tcW w:w="4954" w:type="dxa"/>
          </w:tcPr>
          <w:p w14:paraId="6CE15583" w14:textId="77777777" w:rsidR="00A224B7" w:rsidRPr="00341B5A" w:rsidRDefault="00A224B7" w:rsidP="00197DBA">
            <w:pPr>
              <w:mirrorIndents/>
              <w:jc w:val="both"/>
              <w:rPr>
                <w:rFonts w:ascii="Times New Roman" w:hAnsi="Times New Roman" w:cs="Times New Roman"/>
                <w:sz w:val="24"/>
                <w:szCs w:val="24"/>
              </w:rPr>
            </w:pPr>
            <w:r w:rsidRPr="00341B5A">
              <w:rPr>
                <w:rFonts w:ascii="Times New Roman" w:hAnsi="Times New Roman" w:cs="Times New Roman"/>
                <w:sz w:val="24"/>
                <w:szCs w:val="24"/>
              </w:rPr>
              <w:t>Створення ефективних систем управління для забезпечення успішної реалізації стратегії</w:t>
            </w:r>
          </w:p>
        </w:tc>
      </w:tr>
    </w:tbl>
    <w:p w14:paraId="32F889F2" w14:textId="77777777" w:rsidR="00197DBA" w:rsidRPr="00341B5A" w:rsidRDefault="00197DBA" w:rsidP="00197DBA">
      <w:pPr>
        <w:spacing w:after="0" w:line="360" w:lineRule="auto"/>
        <w:ind w:firstLine="709"/>
        <w:jc w:val="both"/>
        <w:rPr>
          <w:rFonts w:ascii="Times New Roman" w:eastAsia="Times New Roman" w:hAnsi="Times New Roman" w:cs="Times New Roman"/>
          <w:sz w:val="28"/>
          <w:szCs w:val="28"/>
          <w:lang/>
        </w:rPr>
      </w:pPr>
    </w:p>
    <w:p w14:paraId="3706C007" w14:textId="77777777" w:rsidR="00214FFD" w:rsidRPr="00341B5A" w:rsidRDefault="00214FFD" w:rsidP="00214FFD">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Але для того, щоб стратегічне управління стало ефективним, ці функції повинні бути застосовані не тільки на абстрактному рівні. Важливо перевести їх у практичні завдання, що виконуються конкретними умовами і цілями підприємства.</w:t>
      </w:r>
    </w:p>
    <w:p w14:paraId="56D21CF6" w14:textId="29797133" w:rsidR="00197DBA" w:rsidRPr="00341B5A" w:rsidRDefault="00197DBA" w:rsidP="00197DBA">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Завдання стратегічного управління виокремлюють ті конкретні кроки і дії, які необхідно виконати для досягнення стратегічних цілей. Вони вимагають чіткого визначення напрямків і ресурсів, найважливіших для їх виконання, а також встановлення чітких параметрів у діяльності компанії. Для досягнення цих завдань необхідно звернути увагу на конкретні задачі, які, у свій час, зумовлюють необхідність більш детального планування та організації внутрішніх процесів, що забезпечують успішну реалізацію стратегії. Саме завдяки таким конкретним завданням стає можливим перехід від загальної стратегії до її практичного виконання</w:t>
      </w:r>
    </w:p>
    <w:p w14:paraId="55ADE202" w14:textId="77777777" w:rsidR="00197DBA" w:rsidRPr="00341B5A" w:rsidRDefault="00197DBA" w:rsidP="00197DBA">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Завдання та задачі стратегічного управління відображають ті основні цілі, які стоять перед організацією на шляху до досягнення довгострокових успіхів. Розглядаючи їх, можна побачити, що вони також пов’язані з виконанням функцій стратегічного управління, оскільки ці завдання сприяють досягненню бажаних результатів, ефективності використання ресурсів та адаптації до зміненого зовнішнього середовища.</w:t>
      </w:r>
    </w:p>
    <w:p w14:paraId="0AC43C00" w14:textId="77777777" w:rsidR="00197DBA" w:rsidRPr="00341B5A" w:rsidRDefault="00197DBA" w:rsidP="00197DBA">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Завдання стратегічного управління полягають у створенні і підтримці стратегії, яка забезпечує конкурентоспроможність організації, планування розвитку компанії, а також управління ризиками. Водночас задачі можуть складатися конкретні кроки або процеси, які забезпечують виконання стратегії на практиці, включаючи розробку політики, процедур та механізмів контролю.</w:t>
      </w:r>
    </w:p>
    <w:p w14:paraId="253E743D" w14:textId="6944DB99" w:rsidR="00197DBA" w:rsidRPr="00341B5A" w:rsidRDefault="00197DBA" w:rsidP="00197DBA">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Таким чином, завдання стратегічного управління стає основним напрямком, у якому повинн</w:t>
      </w:r>
      <w:r w:rsidR="00D921BA" w:rsidRPr="00341B5A">
        <w:rPr>
          <w:rFonts w:ascii="Times New Roman" w:eastAsia="Times New Roman" w:hAnsi="Times New Roman" w:cs="Times New Roman"/>
          <w:sz w:val="28"/>
          <w:szCs w:val="28"/>
          <w:lang/>
        </w:rPr>
        <w:t>о</w:t>
      </w:r>
      <w:r w:rsidRPr="00341B5A">
        <w:rPr>
          <w:rFonts w:ascii="Times New Roman" w:eastAsia="Times New Roman" w:hAnsi="Times New Roman" w:cs="Times New Roman"/>
          <w:sz w:val="28"/>
          <w:szCs w:val="28"/>
          <w:lang/>
        </w:rPr>
        <w:t xml:space="preserve"> рухатися </w:t>
      </w:r>
      <w:r w:rsidR="00D921BA" w:rsidRPr="00341B5A">
        <w:rPr>
          <w:rFonts w:ascii="Times New Roman" w:eastAsia="Times New Roman" w:hAnsi="Times New Roman" w:cs="Times New Roman"/>
          <w:sz w:val="28"/>
          <w:szCs w:val="28"/>
          <w:lang/>
        </w:rPr>
        <w:t>підприємство</w:t>
      </w:r>
      <w:r w:rsidRPr="00341B5A">
        <w:rPr>
          <w:rFonts w:ascii="Times New Roman" w:eastAsia="Times New Roman" w:hAnsi="Times New Roman" w:cs="Times New Roman"/>
          <w:sz w:val="28"/>
          <w:szCs w:val="28"/>
          <w:lang/>
        </w:rPr>
        <w:t>, у той час як завдання має ефективно організувати реалізацію цих завдань на практиці, враховуючи всі внутрішні та зовнішні фактори.</w:t>
      </w:r>
    </w:p>
    <w:p w14:paraId="0F457231" w14:textId="32F73199" w:rsidR="00A224B7" w:rsidRPr="00341B5A" w:rsidRDefault="00A224B7" w:rsidP="00140827">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Задачі стратегічного управління можна використовувати як конкретні кроки, які організація повинна виконати для реалізації своїх стратегічних завдань. Задачі є більш деталізованими і практичними, їх виконання завдяки успішному досягненню цілей та ефективному управлінню ресурсами в межах стратегічного управління. Вони рекомендують конкретні дії, інструменти і методи, які допомагають організації адаптуватися до змін, підвищити її ефективність і стабільність.</w:t>
      </w:r>
    </w:p>
    <w:p w14:paraId="763A7DE4" w14:textId="77777777" w:rsidR="00A224B7" w:rsidRPr="00341B5A" w:rsidRDefault="00A224B7" w:rsidP="00140827">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Задачі включають  в себе конкр</w:t>
      </w:r>
      <w:r w:rsidR="000E1AD2" w:rsidRPr="00341B5A">
        <w:rPr>
          <w:rFonts w:ascii="Times New Roman" w:eastAsia="Times New Roman" w:hAnsi="Times New Roman" w:cs="Times New Roman"/>
          <w:sz w:val="28"/>
          <w:szCs w:val="28"/>
          <w:lang/>
        </w:rPr>
        <w:t xml:space="preserve">етні етапи в процесі реалізації </w:t>
      </w:r>
      <w:r w:rsidRPr="00341B5A">
        <w:rPr>
          <w:rFonts w:ascii="Times New Roman" w:eastAsia="Times New Roman" w:hAnsi="Times New Roman" w:cs="Times New Roman"/>
          <w:sz w:val="28"/>
          <w:szCs w:val="28"/>
          <w:lang/>
        </w:rPr>
        <w:t>стратегій, які охоплюють визначення шляхів оптимізації ресурсів, коригування поточних стратегій відповідно до зміненого ринкового середовища, а також моніторинг та оцінку виконання цих стратегій. Вони є основою для досягнення довгострокових результатів та ефективного впровадження стратегічного плану.</w:t>
      </w:r>
    </w:p>
    <w:p w14:paraId="3CFC8798" w14:textId="77777777" w:rsidR="00823C9D" w:rsidRPr="00341B5A" w:rsidRDefault="00823C9D" w:rsidP="00140827">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Завдання та завдання стратегічного управління формують основу для практичної реалізації стратегічного процесу. Вони розробляють конкретні напрямки діяльності організації, розподіл ресурсів і ключові переваги, які необхідно допомогти для досягнення довгострокових цілей. Однак успішне виконання цих завдань потребує не лише їх правильного формулювання, а й вибору оптимального способу реалізації.</w:t>
      </w:r>
    </w:p>
    <w:p w14:paraId="3EEA9E1F" w14:textId="29B86FA6" w:rsidR="00070683" w:rsidRPr="00341B5A" w:rsidRDefault="00823C9D" w:rsidP="00140827">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Саме на цьому етапі ставить</w:t>
      </w:r>
      <w:r w:rsidR="00D921BA" w:rsidRPr="00341B5A">
        <w:rPr>
          <w:rFonts w:ascii="Times New Roman" w:eastAsia="Times New Roman" w:hAnsi="Times New Roman" w:cs="Times New Roman"/>
          <w:sz w:val="28"/>
          <w:szCs w:val="28"/>
          <w:lang/>
        </w:rPr>
        <w:t>ся</w:t>
      </w:r>
      <w:r w:rsidRPr="00341B5A">
        <w:rPr>
          <w:rFonts w:ascii="Times New Roman" w:eastAsia="Times New Roman" w:hAnsi="Times New Roman" w:cs="Times New Roman"/>
          <w:sz w:val="28"/>
          <w:szCs w:val="28"/>
          <w:lang/>
        </w:rPr>
        <w:t xml:space="preserve"> питання про підходи до стратегічного управління. Підходи є загальними моделями мислення і дій, які пропонуються, якими стратегія буде впроваджена та адаптована до умов зовнішнього і внутрішнього середовища. Вони допомагають організації не тільки окреслити загальні напрями розвитку, а й вибудувати системний механізм прийняття управлінських рішень.</w:t>
      </w:r>
    </w:p>
    <w:p w14:paraId="6BD237E1" w14:textId="77777777" w:rsidR="00214FFD" w:rsidRPr="00341B5A" w:rsidRDefault="00214FFD" w:rsidP="00691A46">
      <w:pPr>
        <w:spacing w:after="0" w:line="360" w:lineRule="auto"/>
        <w:ind w:firstLine="709"/>
        <w:jc w:val="both"/>
        <w:rPr>
          <w:rFonts w:ascii="Times New Roman" w:hAnsi="Times New Roman" w:cs="Times New Roman"/>
          <w:sz w:val="28"/>
          <w:szCs w:val="28"/>
        </w:rPr>
      </w:pPr>
    </w:p>
    <w:p w14:paraId="64EF87A5" w14:textId="19018EDB" w:rsidR="00204450" w:rsidRPr="00341B5A" w:rsidRDefault="00627C16" w:rsidP="00691A46">
      <w:pPr>
        <w:spacing w:after="0" w:line="360" w:lineRule="auto"/>
        <w:ind w:firstLine="709"/>
        <w:jc w:val="both"/>
        <w:rPr>
          <w:rFonts w:ascii="Times New Roman" w:hAnsi="Times New Roman" w:cs="Times New Roman"/>
          <w:b/>
          <w:bCs/>
          <w:sz w:val="28"/>
          <w:szCs w:val="28"/>
        </w:rPr>
      </w:pPr>
      <w:r w:rsidRPr="00341B5A">
        <w:rPr>
          <w:rFonts w:ascii="Times New Roman" w:hAnsi="Times New Roman" w:cs="Times New Roman"/>
          <w:b/>
          <w:bCs/>
          <w:sz w:val="28"/>
          <w:szCs w:val="28"/>
        </w:rPr>
        <w:t>1.3. Механізм реалізації стратегічного управління підприємством</w:t>
      </w:r>
    </w:p>
    <w:p w14:paraId="19CB6E72" w14:textId="77777777" w:rsidR="001B4AF5" w:rsidRPr="00341B5A" w:rsidRDefault="005565BF" w:rsidP="005565BF">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 xml:space="preserve">Стратегічний менеджмент </w:t>
      </w:r>
      <w:r w:rsidR="001B4AF5" w:rsidRPr="00341B5A">
        <w:rPr>
          <w:rFonts w:ascii="Times New Roman" w:hAnsi="Times New Roman" w:cs="Times New Roman"/>
          <w:sz w:val="28"/>
          <w:szCs w:val="28"/>
        </w:rPr>
        <w:t>відображає</w:t>
      </w:r>
      <w:r w:rsidRPr="00341B5A">
        <w:rPr>
          <w:rFonts w:ascii="Times New Roman" w:hAnsi="Times New Roman" w:cs="Times New Roman"/>
          <w:sz w:val="28"/>
          <w:szCs w:val="28"/>
        </w:rPr>
        <w:t xml:space="preserve"> діяльність, яка полягає у визначенні цілей організації та забезпеченні взаємодії між організацією і зовнішнім середовищем для: </w:t>
      </w:r>
    </w:p>
    <w:p w14:paraId="63720491" w14:textId="77777777" w:rsidR="001B4AF5" w:rsidRPr="00341B5A" w:rsidRDefault="005565BF" w:rsidP="005565BF">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 xml:space="preserve">1) гарантування можливості досягнення поставлених цілей; </w:t>
      </w:r>
    </w:p>
    <w:p w14:paraId="5A3212CF" w14:textId="77777777" w:rsidR="001B4AF5" w:rsidRPr="00341B5A" w:rsidRDefault="005565BF" w:rsidP="005565BF">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 xml:space="preserve">2) узгодження потенціалу організації з її цілями; </w:t>
      </w:r>
    </w:p>
    <w:p w14:paraId="3447EF95" w14:textId="77777777" w:rsidR="001B4AF5" w:rsidRPr="00341B5A" w:rsidRDefault="005565BF" w:rsidP="005565BF">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 xml:space="preserve">3) підтримки відповідності діяльності організації вимогам і потребам зовнішнього середовища. Основним результатом стратегічного управління є оцінка потенціалу організації для реалізації своїх цілей, що включає наявність фінансових, людських, інформаційних і матеріальних ресурсів, а також соціальних правил і норм ведення діяльності. </w:t>
      </w:r>
    </w:p>
    <w:p w14:paraId="25256357" w14:textId="77777777" w:rsidR="001B4AF5" w:rsidRPr="00341B5A" w:rsidRDefault="005565BF" w:rsidP="005565BF">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Внутрішня структура організації також має важливе значення для ефективного стратегічного управління і досягнення цілей, що відображається в організаційній структурі та включає:</w:t>
      </w:r>
    </w:p>
    <w:p w14:paraId="2A667241" w14:textId="77777777" w:rsidR="001B4AF5" w:rsidRPr="00341B5A" w:rsidRDefault="005565BF" w:rsidP="005565BF">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 xml:space="preserve">1) фізичні ресурси, технології та їх здатність сприяти досягненню цілей; </w:t>
      </w:r>
    </w:p>
    <w:p w14:paraId="772C0E95" w14:textId="77777777" w:rsidR="001B4AF5" w:rsidRPr="00341B5A" w:rsidRDefault="005565BF" w:rsidP="005565BF">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 xml:space="preserve">2) інформаційні процеси та комунікаційні системи, їх потужність і ефективність; </w:t>
      </w:r>
    </w:p>
    <w:p w14:paraId="3E76BAA9" w14:textId="77777777" w:rsidR="001B4AF5" w:rsidRPr="00341B5A" w:rsidRDefault="005565BF" w:rsidP="005565BF">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 xml:space="preserve">3) розподіл завдань серед персоналу; </w:t>
      </w:r>
    </w:p>
    <w:p w14:paraId="19044B4D" w14:textId="77777777" w:rsidR="001B4AF5" w:rsidRPr="00341B5A" w:rsidRDefault="005565BF" w:rsidP="005565BF">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4) систему винагород і мотивації співробітників для досягнення цілей;</w:t>
      </w:r>
    </w:p>
    <w:p w14:paraId="609FDF9D" w14:textId="77777777" w:rsidR="001B4AF5" w:rsidRPr="00341B5A" w:rsidRDefault="005565BF" w:rsidP="005565BF">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 xml:space="preserve">5) управлінську структуру; </w:t>
      </w:r>
    </w:p>
    <w:p w14:paraId="284F0630" w14:textId="77777777" w:rsidR="001B4AF5" w:rsidRPr="00341B5A" w:rsidRDefault="005565BF" w:rsidP="005565BF">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 xml:space="preserve">6) системи, процедури і процеси; </w:t>
      </w:r>
    </w:p>
    <w:p w14:paraId="544EAA14" w14:textId="2D3C5C18" w:rsidR="005565BF" w:rsidRPr="00341B5A" w:rsidRDefault="005565BF" w:rsidP="00016839">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7) організаційну культуру, норми, цінності та моделі поведінки в організації [8].</w:t>
      </w:r>
    </w:p>
    <w:p w14:paraId="7FA5D171" w14:textId="760F2DDE" w:rsidR="00016839" w:rsidRPr="00341B5A" w:rsidRDefault="00016839" w:rsidP="00016839">
      <w:pPr>
        <w:spacing w:after="0" w:line="360" w:lineRule="auto"/>
        <w:ind w:firstLine="709"/>
        <w:jc w:val="both"/>
        <w:rPr>
          <w:rFonts w:ascii="Times New Roman" w:hAnsi="Times New Roman" w:cs="Times New Roman"/>
          <w:sz w:val="28"/>
          <w:szCs w:val="28"/>
        </w:rPr>
      </w:pPr>
      <w:r w:rsidRPr="00341B5A">
        <w:rPr>
          <w:rFonts w:ascii="Times New Roman" w:hAnsi="Times New Roman" w:cs="Times New Roman"/>
          <w:sz w:val="28"/>
          <w:szCs w:val="28"/>
        </w:rPr>
        <w:t xml:space="preserve">Стратегічне управління підприємством включає формування місії, бачення, цінностей і цілей, а також розробку плану розвитку організації з урахуванням ринкових вимог та внутрішніх ресурсів і можливостей. Як приклад, компанія </w:t>
      </w:r>
      <w:proofErr w:type="spellStart"/>
      <w:r w:rsidRPr="00341B5A">
        <w:rPr>
          <w:rFonts w:ascii="Times New Roman" w:hAnsi="Times New Roman" w:cs="Times New Roman"/>
          <w:sz w:val="28"/>
          <w:szCs w:val="28"/>
        </w:rPr>
        <w:t>Helios</w:t>
      </w:r>
      <w:proofErr w:type="spellEnd"/>
      <w:r w:rsidRPr="00341B5A">
        <w:rPr>
          <w:rFonts w:ascii="Times New Roman" w:hAnsi="Times New Roman" w:cs="Times New Roman"/>
          <w:sz w:val="28"/>
          <w:szCs w:val="28"/>
        </w:rPr>
        <w:t xml:space="preserve"> </w:t>
      </w:r>
      <w:proofErr w:type="spellStart"/>
      <w:r w:rsidRPr="00341B5A">
        <w:rPr>
          <w:rFonts w:ascii="Times New Roman" w:hAnsi="Times New Roman" w:cs="Times New Roman"/>
          <w:sz w:val="28"/>
          <w:szCs w:val="28"/>
        </w:rPr>
        <w:t>Strategia</w:t>
      </w:r>
      <w:proofErr w:type="spellEnd"/>
      <w:r w:rsidRPr="00341B5A">
        <w:rPr>
          <w:rFonts w:ascii="Times New Roman" w:hAnsi="Times New Roman" w:cs="Times New Roman"/>
          <w:sz w:val="28"/>
          <w:szCs w:val="28"/>
        </w:rPr>
        <w:t xml:space="preserve">, яка працює на ринку сонячної енергетики з 2011 року і реалізує </w:t>
      </w:r>
      <w:proofErr w:type="spellStart"/>
      <w:r w:rsidRPr="00341B5A">
        <w:rPr>
          <w:rFonts w:ascii="Times New Roman" w:hAnsi="Times New Roman" w:cs="Times New Roman"/>
          <w:sz w:val="28"/>
          <w:szCs w:val="28"/>
        </w:rPr>
        <w:t>проєкти</w:t>
      </w:r>
      <w:proofErr w:type="spellEnd"/>
      <w:r w:rsidRPr="00341B5A">
        <w:rPr>
          <w:rFonts w:ascii="Times New Roman" w:hAnsi="Times New Roman" w:cs="Times New Roman"/>
          <w:sz w:val="28"/>
          <w:szCs w:val="28"/>
        </w:rPr>
        <w:t xml:space="preserve"> у сфері відновлюваної енергетики, визначила свою місію так: «забезпечувати кожного доступною, безпечною та екологічно чистою енергією на роботі, вдома та під час відпочинку». Для підтримки сталого довгострокового розвитку компанія впроваджує стратегію «стійкої корпоративної відповідальності у всі бізнес-процеси», дотримуючись екологічних і соціально відповідальних практик [3</w:t>
      </w:r>
      <w:r w:rsidR="00DE0CA7">
        <w:rPr>
          <w:rFonts w:ascii="Times New Roman" w:hAnsi="Times New Roman" w:cs="Times New Roman"/>
          <w:sz w:val="28"/>
          <w:szCs w:val="28"/>
        </w:rPr>
        <w:t>7</w:t>
      </w:r>
      <w:r w:rsidRPr="00341B5A">
        <w:rPr>
          <w:rFonts w:ascii="Times New Roman" w:hAnsi="Times New Roman" w:cs="Times New Roman"/>
          <w:sz w:val="28"/>
          <w:szCs w:val="28"/>
        </w:rPr>
        <w:t>].</w:t>
      </w:r>
    </w:p>
    <w:p w14:paraId="015DB2ED" w14:textId="3B5031EC" w:rsidR="00016839" w:rsidRPr="00016839" w:rsidRDefault="00016839" w:rsidP="00016839">
      <w:pPr>
        <w:spacing w:after="0" w:line="360" w:lineRule="auto"/>
        <w:ind w:firstLine="709"/>
        <w:jc w:val="both"/>
        <w:rPr>
          <w:rFonts w:ascii="Times New Roman" w:eastAsia="Times New Roman" w:hAnsi="Times New Roman" w:cs="Times New Roman"/>
          <w:sz w:val="28"/>
          <w:szCs w:val="28"/>
          <w:lang/>
        </w:rPr>
      </w:pPr>
      <w:r w:rsidRPr="00016839">
        <w:rPr>
          <w:rFonts w:ascii="Times New Roman" w:eastAsia="Times New Roman" w:hAnsi="Times New Roman" w:cs="Times New Roman"/>
          <w:sz w:val="28"/>
          <w:szCs w:val="28"/>
          <w:lang/>
        </w:rPr>
        <w:t>Стратегія</w:t>
      </w:r>
      <w:r w:rsidRPr="00341B5A">
        <w:rPr>
          <w:rFonts w:ascii="Times New Roman" w:eastAsia="Times New Roman" w:hAnsi="Times New Roman" w:cs="Times New Roman"/>
          <w:sz w:val="28"/>
          <w:szCs w:val="28"/>
          <w:lang/>
        </w:rPr>
        <w:t xml:space="preserve">, по суті, </w:t>
      </w:r>
      <w:r w:rsidRPr="00016839">
        <w:rPr>
          <w:rFonts w:ascii="Times New Roman" w:eastAsia="Times New Roman" w:hAnsi="Times New Roman" w:cs="Times New Roman"/>
          <w:sz w:val="28"/>
          <w:szCs w:val="28"/>
          <w:lang/>
        </w:rPr>
        <w:t>це детальний план дій організації, спрямований на досягнення поставлених цілей і завдань, серед яких забезпечення сталого розвитку, стабільного прибутку, оптимізація витрат, задоволення потреб споживачів, популяризація продукції, створення бізнес-цінності та інші. Головна мета стратегії полягає у забезпеченні конкурентоспроможності організації на ринку. Водночас стратегія розглядається як процес прийняття рішень щодо цілеспрямованих дій, що забезпечують довгострокові конкурентні переваги [11]. М. Портер визначає конкурентну стратегію як сукупність унікальних відмінностей і комплекс видів діяльності організації, що надають споживачам унікальний набір пропозицій –</w:t>
      </w:r>
      <w:r w:rsidRPr="00341B5A">
        <w:rPr>
          <w:rFonts w:ascii="Times New Roman" w:eastAsia="Times New Roman" w:hAnsi="Times New Roman" w:cs="Times New Roman"/>
          <w:sz w:val="28"/>
          <w:szCs w:val="28"/>
          <w:lang/>
        </w:rPr>
        <w:t xml:space="preserve"> </w:t>
      </w:r>
      <w:r w:rsidRPr="00016839">
        <w:rPr>
          <w:rFonts w:ascii="Times New Roman" w:eastAsia="Times New Roman" w:hAnsi="Times New Roman" w:cs="Times New Roman"/>
          <w:sz w:val="28"/>
          <w:szCs w:val="28"/>
          <w:lang/>
        </w:rPr>
        <w:t>продукції, послуг або робіт [5].</w:t>
      </w:r>
    </w:p>
    <w:p w14:paraId="02A5EDB7" w14:textId="435CA681" w:rsidR="00016839" w:rsidRPr="00016839" w:rsidRDefault="00016839" w:rsidP="00016839">
      <w:pPr>
        <w:spacing w:after="0" w:line="360" w:lineRule="auto"/>
        <w:ind w:firstLine="709"/>
        <w:jc w:val="both"/>
        <w:rPr>
          <w:rFonts w:ascii="Times New Roman" w:eastAsia="Times New Roman" w:hAnsi="Times New Roman" w:cs="Times New Roman"/>
          <w:sz w:val="28"/>
          <w:szCs w:val="28"/>
          <w:lang/>
        </w:rPr>
      </w:pPr>
      <w:r w:rsidRPr="00016839">
        <w:rPr>
          <w:rFonts w:ascii="Times New Roman" w:eastAsia="Times New Roman" w:hAnsi="Times New Roman" w:cs="Times New Roman"/>
          <w:sz w:val="28"/>
          <w:szCs w:val="28"/>
          <w:lang/>
        </w:rPr>
        <w:t>У науковій літературі виокремлюють три основні типи стратегій організацій: корпоративна, бізнес- та функціональна (операційна) стратегія. Корпоративна стратегія охоплює прийняття рішень і діяльність у ширшому контексті функціонування організації, включаючи злиття, поглинання та розподіл ресурсів між стратегічними бізнес-одиницями (СБО) [10].</w:t>
      </w:r>
    </w:p>
    <w:p w14:paraId="329D4120" w14:textId="05C8D38A" w:rsidR="00016839" w:rsidRPr="00016839" w:rsidRDefault="00016839" w:rsidP="00016839">
      <w:pPr>
        <w:spacing w:after="0" w:line="360" w:lineRule="auto"/>
        <w:ind w:firstLine="709"/>
        <w:jc w:val="both"/>
        <w:rPr>
          <w:rFonts w:ascii="Times New Roman" w:eastAsia="Times New Roman" w:hAnsi="Times New Roman" w:cs="Times New Roman"/>
          <w:sz w:val="28"/>
          <w:szCs w:val="28"/>
          <w:lang/>
        </w:rPr>
      </w:pPr>
      <w:r w:rsidRPr="00016839">
        <w:rPr>
          <w:rFonts w:ascii="Times New Roman" w:eastAsia="Times New Roman" w:hAnsi="Times New Roman" w:cs="Times New Roman"/>
          <w:sz w:val="28"/>
          <w:szCs w:val="28"/>
          <w:lang/>
        </w:rPr>
        <w:t>Основною конкурентною перевагою компаній є бізнес-адаптивність, що дозволяє займати лідерські позиції на ринку в різних СБО та напрямках бізнесу. Інші переваги включають контроль якості продукції, підвищені вимоги до вибору постачальників, використання високотехнологічного обладнання, а також врахування особливостей локальних ринків. Окремий стратегічний напрямок –експортна діяльність, яка передбачає розвиток дистрибуції брендів у країнах експорту, побудову тривалих лояльних відносин з бізнес-партнерами, розширення асортименту експортної продукції та збільшення обсягів продажів на ключових експортних ринках [4].</w:t>
      </w:r>
    </w:p>
    <w:p w14:paraId="55D83E14" w14:textId="23985772" w:rsidR="00016839" w:rsidRPr="00341B5A" w:rsidRDefault="00016839" w:rsidP="00016839">
      <w:pPr>
        <w:spacing w:after="0" w:line="360" w:lineRule="auto"/>
        <w:ind w:firstLine="709"/>
        <w:jc w:val="both"/>
        <w:rPr>
          <w:rFonts w:ascii="Times New Roman" w:eastAsia="Times New Roman" w:hAnsi="Times New Roman" w:cs="Times New Roman"/>
          <w:sz w:val="28"/>
          <w:szCs w:val="28"/>
          <w:lang/>
        </w:rPr>
      </w:pPr>
      <w:r w:rsidRPr="00016839">
        <w:rPr>
          <w:rFonts w:ascii="Times New Roman" w:eastAsia="Times New Roman" w:hAnsi="Times New Roman" w:cs="Times New Roman"/>
          <w:sz w:val="28"/>
          <w:szCs w:val="28"/>
          <w:lang/>
        </w:rPr>
        <w:t>Бізнес-стратегію іноді розглядають як конкурентну стратегію, яка визначає методи діяльності компанії на ринку чи в індустрії, а також заходи для здобуття конкурентних переваг у порівнянні з іншими організаціями. Функціональна або операційна стратегія включає прийняття рішень у рамках окремих функціональних підсистем підприємства, таких як дослідження і розробки, маркетинг, фінанси, виробництво, інвестиції тощо [11].</w:t>
      </w:r>
    </w:p>
    <w:p w14:paraId="3A21190F" w14:textId="7A6B00BB" w:rsidR="00016839" w:rsidRPr="00016839" w:rsidRDefault="00016839" w:rsidP="00016839">
      <w:pPr>
        <w:spacing w:after="0" w:line="360" w:lineRule="auto"/>
        <w:ind w:firstLine="709"/>
        <w:jc w:val="both"/>
        <w:rPr>
          <w:rFonts w:ascii="Times New Roman" w:eastAsia="Times New Roman" w:hAnsi="Times New Roman" w:cs="Times New Roman"/>
          <w:sz w:val="28"/>
          <w:szCs w:val="28"/>
          <w:lang/>
        </w:rPr>
      </w:pPr>
      <w:r w:rsidRPr="00016839">
        <w:rPr>
          <w:rFonts w:ascii="Times New Roman" w:eastAsia="Times New Roman" w:hAnsi="Times New Roman" w:cs="Times New Roman"/>
          <w:sz w:val="28"/>
          <w:szCs w:val="28"/>
          <w:lang/>
        </w:rPr>
        <w:t>Розробка стратегій для досягнення цілей організації включає виконання наступних етапів та послідовних дій</w:t>
      </w:r>
      <w:r w:rsidRPr="00341B5A">
        <w:rPr>
          <w:rFonts w:ascii="Times New Roman" w:eastAsia="Times New Roman" w:hAnsi="Times New Roman" w:cs="Times New Roman"/>
          <w:sz w:val="28"/>
          <w:szCs w:val="28"/>
          <w:lang/>
        </w:rPr>
        <w:t xml:space="preserve"> (рис.1.2.)</w:t>
      </w:r>
      <w:r w:rsidRPr="00016839">
        <w:rPr>
          <w:rFonts w:ascii="Times New Roman" w:eastAsia="Times New Roman" w:hAnsi="Times New Roman" w:cs="Times New Roman"/>
          <w:sz w:val="28"/>
          <w:szCs w:val="28"/>
          <w:lang/>
        </w:rPr>
        <w:t>:</w:t>
      </w:r>
    </w:p>
    <w:p w14:paraId="22CB1E1B" w14:textId="380A8F2C" w:rsidR="00016839" w:rsidRPr="00016839" w:rsidRDefault="00016839" w:rsidP="00016839">
      <w:pPr>
        <w:numPr>
          <w:ilvl w:val="0"/>
          <w:numId w:val="38"/>
        </w:numPr>
        <w:spacing w:after="0" w:line="360" w:lineRule="auto"/>
        <w:ind w:left="0" w:firstLine="709"/>
        <w:jc w:val="both"/>
        <w:rPr>
          <w:rFonts w:ascii="Times New Roman" w:eastAsia="Times New Roman" w:hAnsi="Times New Roman" w:cs="Times New Roman"/>
          <w:sz w:val="28"/>
          <w:szCs w:val="28"/>
          <w:lang/>
        </w:rPr>
      </w:pPr>
      <w:r w:rsidRPr="00016839">
        <w:rPr>
          <w:rFonts w:ascii="Times New Roman" w:eastAsia="Times New Roman" w:hAnsi="Times New Roman" w:cs="Times New Roman"/>
          <w:sz w:val="28"/>
          <w:szCs w:val="28"/>
          <w:lang/>
        </w:rPr>
        <w:t xml:space="preserve">Аналіз зовнішнього середовища та ринкових потреб: на початковому етапі стратегічного управління здійснюється оцінка зовнішнього середовища і виявлення потреб ринку, зокрема незадоволених запитів споживачів. Для аналізу ринку рекомендується використовувати такі інструменти, як матриця стратегічних переваг за М. Портером, матриця Бостонської консалтингової групи (БКГ), матриця А. </w:t>
      </w:r>
      <w:proofErr w:type="spellStart"/>
      <w:r w:rsidRPr="00016839">
        <w:rPr>
          <w:rFonts w:ascii="Times New Roman" w:eastAsia="Times New Roman" w:hAnsi="Times New Roman" w:cs="Times New Roman"/>
          <w:sz w:val="28"/>
          <w:szCs w:val="28"/>
          <w:lang/>
        </w:rPr>
        <w:t>Ансофа</w:t>
      </w:r>
      <w:proofErr w:type="spellEnd"/>
      <w:r w:rsidRPr="00016839">
        <w:rPr>
          <w:rFonts w:ascii="Times New Roman" w:eastAsia="Times New Roman" w:hAnsi="Times New Roman" w:cs="Times New Roman"/>
          <w:sz w:val="28"/>
          <w:szCs w:val="28"/>
          <w:lang/>
        </w:rPr>
        <w:t xml:space="preserve">, матриця </w:t>
      </w:r>
      <w:proofErr w:type="spellStart"/>
      <w:r w:rsidRPr="00016839">
        <w:rPr>
          <w:rFonts w:ascii="Times New Roman" w:eastAsia="Times New Roman" w:hAnsi="Times New Roman" w:cs="Times New Roman"/>
          <w:sz w:val="28"/>
          <w:szCs w:val="28"/>
          <w:lang/>
        </w:rPr>
        <w:t>МакКінсі</w:t>
      </w:r>
      <w:proofErr w:type="spellEnd"/>
      <w:r w:rsidRPr="00016839">
        <w:rPr>
          <w:rFonts w:ascii="Times New Roman" w:eastAsia="Times New Roman" w:hAnsi="Times New Roman" w:cs="Times New Roman"/>
          <w:sz w:val="28"/>
          <w:szCs w:val="28"/>
          <w:lang/>
        </w:rPr>
        <w:t>, SPACE-аналіз, SWOT-аналіз, PEST-аналіз, а також метод LOTS.</w:t>
      </w:r>
    </w:p>
    <w:p w14:paraId="654EBA7D" w14:textId="76080F59" w:rsidR="00016839" w:rsidRPr="00341B5A" w:rsidRDefault="00016839" w:rsidP="00016839">
      <w:pPr>
        <w:numPr>
          <w:ilvl w:val="0"/>
          <w:numId w:val="38"/>
        </w:numPr>
        <w:spacing w:after="0" w:line="360" w:lineRule="auto"/>
        <w:ind w:left="0" w:firstLine="709"/>
        <w:jc w:val="both"/>
        <w:rPr>
          <w:rFonts w:ascii="Times New Roman" w:eastAsia="Times New Roman" w:hAnsi="Times New Roman" w:cs="Times New Roman"/>
          <w:sz w:val="28"/>
          <w:szCs w:val="28"/>
          <w:lang/>
        </w:rPr>
      </w:pPr>
      <w:r w:rsidRPr="00016839">
        <w:rPr>
          <w:rFonts w:ascii="Times New Roman" w:eastAsia="Times New Roman" w:hAnsi="Times New Roman" w:cs="Times New Roman"/>
          <w:sz w:val="28"/>
          <w:szCs w:val="28"/>
          <w:lang/>
        </w:rPr>
        <w:t>Аналіз внутрішнього середовища та оцінка ресурсів і можливостей організації: цей етап передбачає дослідження ключових складових внутрішнього середовища, таких як персонал і кадровий потенціал, організація управління та поточні стратегічні процеси, корпоративна культура, виробничі потужності, фінанси, маркетинг, інновації, дослідження і розробки, логістика та інфраструктура.</w:t>
      </w:r>
    </w:p>
    <w:p w14:paraId="76BE2306" w14:textId="4B299969" w:rsidR="00016839" w:rsidRPr="00016839" w:rsidRDefault="00016839" w:rsidP="00016839">
      <w:pPr>
        <w:numPr>
          <w:ilvl w:val="0"/>
          <w:numId w:val="38"/>
        </w:numPr>
        <w:spacing w:after="0" w:line="360" w:lineRule="auto"/>
        <w:ind w:left="0" w:firstLine="709"/>
        <w:jc w:val="both"/>
        <w:rPr>
          <w:rFonts w:ascii="Times New Roman" w:eastAsia="Times New Roman" w:hAnsi="Times New Roman" w:cs="Times New Roman"/>
          <w:sz w:val="28"/>
          <w:szCs w:val="28"/>
          <w:lang/>
        </w:rPr>
      </w:pPr>
      <w:r w:rsidRPr="00016839">
        <w:rPr>
          <w:rFonts w:ascii="Times New Roman" w:eastAsia="Times New Roman" w:hAnsi="Times New Roman" w:cs="Times New Roman"/>
          <w:sz w:val="24"/>
          <w:szCs w:val="24"/>
          <w:lang/>
        </w:rPr>
        <w:t xml:space="preserve">  </w:t>
      </w:r>
      <w:r w:rsidRPr="00016839">
        <w:rPr>
          <w:rFonts w:ascii="Times New Roman" w:eastAsia="Times New Roman" w:hAnsi="Times New Roman" w:cs="Times New Roman"/>
          <w:sz w:val="28"/>
          <w:szCs w:val="28"/>
          <w:lang/>
        </w:rPr>
        <w:t xml:space="preserve">Формування місії, візії, цінностей та цілей організації, а також визначення перспективних напрямків розвитку, які значною мірою залежать від потреб і структури ринку (міжнародного, національного, регіонального чи локального) і мають відповідати вимогам зовнішнього середовища. Слід зауважити, що саме в рамках корпоративної стратегії </w:t>
      </w:r>
      <w:proofErr w:type="spellStart"/>
      <w:r w:rsidRPr="00016839">
        <w:rPr>
          <w:rFonts w:ascii="Times New Roman" w:eastAsia="Times New Roman" w:hAnsi="Times New Roman" w:cs="Times New Roman"/>
          <w:sz w:val="28"/>
          <w:szCs w:val="28"/>
          <w:lang/>
        </w:rPr>
        <w:t>формулюються</w:t>
      </w:r>
      <w:proofErr w:type="spellEnd"/>
      <w:r w:rsidRPr="00016839">
        <w:rPr>
          <w:rFonts w:ascii="Times New Roman" w:eastAsia="Times New Roman" w:hAnsi="Times New Roman" w:cs="Times New Roman"/>
          <w:sz w:val="28"/>
          <w:szCs w:val="28"/>
          <w:lang/>
        </w:rPr>
        <w:t xml:space="preserve"> місія, </w:t>
      </w:r>
      <w:proofErr w:type="spellStart"/>
      <w:r w:rsidRPr="00016839">
        <w:rPr>
          <w:rFonts w:ascii="Times New Roman" w:eastAsia="Times New Roman" w:hAnsi="Times New Roman" w:cs="Times New Roman"/>
          <w:sz w:val="28"/>
          <w:szCs w:val="28"/>
          <w:lang/>
        </w:rPr>
        <w:t>візія</w:t>
      </w:r>
      <w:proofErr w:type="spellEnd"/>
      <w:r w:rsidRPr="00016839">
        <w:rPr>
          <w:rFonts w:ascii="Times New Roman" w:eastAsia="Times New Roman" w:hAnsi="Times New Roman" w:cs="Times New Roman"/>
          <w:sz w:val="28"/>
          <w:szCs w:val="28"/>
          <w:lang/>
        </w:rPr>
        <w:t xml:space="preserve"> та ключові цілі організації (ринкова позиція, імідж, репутація бренду тощо), враховуються інтереси </w:t>
      </w:r>
      <w:proofErr w:type="spellStart"/>
      <w:r w:rsidRPr="00016839">
        <w:rPr>
          <w:rFonts w:ascii="Times New Roman" w:eastAsia="Times New Roman" w:hAnsi="Times New Roman" w:cs="Times New Roman"/>
          <w:sz w:val="28"/>
          <w:szCs w:val="28"/>
          <w:lang/>
        </w:rPr>
        <w:t>стейкхолдерів</w:t>
      </w:r>
      <w:proofErr w:type="spellEnd"/>
      <w:r w:rsidRPr="00016839">
        <w:rPr>
          <w:rFonts w:ascii="Times New Roman" w:eastAsia="Times New Roman" w:hAnsi="Times New Roman" w:cs="Times New Roman"/>
          <w:sz w:val="28"/>
          <w:szCs w:val="28"/>
          <w:lang/>
        </w:rPr>
        <w:t>, суспільства та працівників, а також проводиться постановка цілей і інвестиційний аналіз, який включає оцінку окупності інвестицій, прогнозування грошових потоків та визначення чистої дисконтованої вартості.</w:t>
      </w:r>
    </w:p>
    <w:p w14:paraId="77528E52" w14:textId="05A076BA" w:rsidR="00016839" w:rsidRPr="00341B5A" w:rsidRDefault="00016839" w:rsidP="00341B5A">
      <w:pPr>
        <w:numPr>
          <w:ilvl w:val="0"/>
          <w:numId w:val="38"/>
        </w:numPr>
        <w:spacing w:after="0" w:line="360" w:lineRule="auto"/>
        <w:ind w:left="0" w:firstLine="709"/>
        <w:jc w:val="both"/>
        <w:rPr>
          <w:rFonts w:ascii="Times New Roman" w:eastAsia="Times New Roman" w:hAnsi="Times New Roman" w:cs="Times New Roman"/>
          <w:sz w:val="28"/>
          <w:szCs w:val="28"/>
          <w:lang/>
        </w:rPr>
      </w:pPr>
      <w:r w:rsidRPr="00016839">
        <w:rPr>
          <w:rFonts w:ascii="Times New Roman" w:eastAsia="Times New Roman" w:hAnsi="Times New Roman" w:cs="Times New Roman"/>
          <w:sz w:val="28"/>
          <w:szCs w:val="28"/>
          <w:lang/>
        </w:rPr>
        <w:t xml:space="preserve"> Оцінка можливих стратегій розвитку підприємства та вибір найбільш доцільних варіантів залежно від напрямків діяльності та поставлених цілей [16–17]. Цей етап включає визначення корпоративної стратегії, бізнес-стратегій відповідно до наявних стратегічних бізнес-одиниць, а також функціональних стратегій для окремих бізнес-одиниць, таких як фінансова, маркетингова, інноваційна, виробнича, соціальна та екологічна.</w:t>
      </w:r>
    </w:p>
    <w:p w14:paraId="32956A9B" w14:textId="1083CE6E" w:rsidR="00016839" w:rsidRPr="00016839" w:rsidRDefault="00016839" w:rsidP="00341B5A">
      <w:pPr>
        <w:numPr>
          <w:ilvl w:val="0"/>
          <w:numId w:val="38"/>
        </w:numPr>
        <w:spacing w:after="0" w:line="360" w:lineRule="auto"/>
        <w:ind w:left="0" w:firstLine="709"/>
        <w:jc w:val="both"/>
        <w:rPr>
          <w:rFonts w:ascii="Times New Roman" w:eastAsia="Times New Roman" w:hAnsi="Times New Roman" w:cs="Times New Roman"/>
          <w:sz w:val="28"/>
          <w:szCs w:val="28"/>
          <w:lang/>
        </w:rPr>
      </w:pPr>
      <w:r w:rsidRPr="00016839">
        <w:rPr>
          <w:rFonts w:ascii="Times New Roman" w:eastAsia="Times New Roman" w:hAnsi="Times New Roman" w:cs="Times New Roman"/>
          <w:sz w:val="28"/>
          <w:szCs w:val="28"/>
          <w:lang/>
        </w:rPr>
        <w:t>Розробка конкретних заходів у рамках обраних стратегій організації для досягнення поставлених цілей і завдань. М. Портер [</w:t>
      </w:r>
      <w:r w:rsidR="00FB3227">
        <w:rPr>
          <w:rFonts w:ascii="Times New Roman" w:eastAsia="Times New Roman" w:hAnsi="Times New Roman" w:cs="Times New Roman"/>
          <w:sz w:val="28"/>
          <w:szCs w:val="28"/>
          <w:lang/>
        </w:rPr>
        <w:t>29;30</w:t>
      </w:r>
      <w:r w:rsidRPr="00016839">
        <w:rPr>
          <w:rFonts w:ascii="Times New Roman" w:eastAsia="Times New Roman" w:hAnsi="Times New Roman" w:cs="Times New Roman"/>
          <w:sz w:val="28"/>
          <w:szCs w:val="28"/>
          <w:lang/>
        </w:rPr>
        <w:t>] виділяє такі типи конкурентних стратегій для організацій на ринку:</w:t>
      </w:r>
    </w:p>
    <w:p w14:paraId="292795DA" w14:textId="14CC9652" w:rsidR="00016839" w:rsidRPr="00016839" w:rsidRDefault="00341B5A" w:rsidP="00341B5A">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016839" w:rsidRPr="00016839">
        <w:rPr>
          <w:rFonts w:ascii="Times New Roman" w:eastAsia="Times New Roman" w:hAnsi="Times New Roman" w:cs="Times New Roman"/>
          <w:sz w:val="28"/>
          <w:szCs w:val="28"/>
          <w:lang/>
        </w:rPr>
        <w:t>стратегія глобальної конкуренції, за якою організація працює з широким асортиментом товарів і веде боротьбу в межах певної галузі на світовому рівні, здобуваючи конкурентні переваги шляхом впровадження стратегій диференціації або лідерства в скороченні витрат;</w:t>
      </w:r>
    </w:p>
    <w:p w14:paraId="6EAC81FE" w14:textId="471E9469" w:rsidR="00016839" w:rsidRPr="00016839" w:rsidRDefault="00341B5A" w:rsidP="00341B5A">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016839" w:rsidRPr="00016839">
        <w:rPr>
          <w:rFonts w:ascii="Times New Roman" w:eastAsia="Times New Roman" w:hAnsi="Times New Roman" w:cs="Times New Roman"/>
          <w:sz w:val="28"/>
          <w:szCs w:val="28"/>
          <w:lang/>
        </w:rPr>
        <w:t>стратегія глобального фокусування на окремих сегментах галузі, коли організація конкурує на глобальному ринку, зосереджуючись на певних нішах;</w:t>
      </w:r>
    </w:p>
    <w:p w14:paraId="14593948" w14:textId="065E083A" w:rsidR="00341B5A" w:rsidRPr="00341B5A" w:rsidRDefault="00341B5A" w:rsidP="00341B5A">
      <w:pPr>
        <w:tabs>
          <w:tab w:val="num" w:pos="720"/>
        </w:tabs>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 </w:t>
      </w:r>
      <w:r w:rsidR="00016839" w:rsidRPr="00016839">
        <w:rPr>
          <w:rFonts w:ascii="Times New Roman" w:eastAsia="Times New Roman" w:hAnsi="Times New Roman" w:cs="Times New Roman"/>
          <w:sz w:val="28"/>
          <w:szCs w:val="28"/>
          <w:lang/>
        </w:rPr>
        <w:t>стратегія фокусування на національному ринку, яка передбачає використання конкурентних переваг і відмінностей для формування сфокусованого підходу, орієнтованого на потреби конкретного національного, регіонального або локального ринку. Ця стратегія дозволяє мінімізувати витрати при обслуговуванні певних сегментів споживачів або забезпечує диференціацію продукції відповідно до їх потреб;</w:t>
      </w:r>
    </w:p>
    <w:p w14:paraId="16DC9BE2" w14:textId="01FCEE3A" w:rsidR="00341B5A" w:rsidRPr="00341B5A" w:rsidRDefault="00341B5A" w:rsidP="00341B5A">
      <w:pPr>
        <w:tabs>
          <w:tab w:val="num" w:pos="720"/>
        </w:tabs>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стратегія захищеної ніші, що застосовується в країнах, де уряд вводить обмеження для глобальних конкурентів, через що компанія змушена розвивати стратегію, орієнтовану на окремі національні ринки з урахуванням цих обмежень.</w:t>
      </w:r>
    </w:p>
    <w:p w14:paraId="2854E7FF" w14:textId="399E2163" w:rsidR="00341B5A" w:rsidRPr="00341B5A" w:rsidRDefault="00341B5A" w:rsidP="00CD10C8">
      <w:pPr>
        <w:numPr>
          <w:ilvl w:val="0"/>
          <w:numId w:val="42"/>
        </w:numPr>
        <w:spacing w:after="0" w:line="360" w:lineRule="auto"/>
        <w:ind w:left="0"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Впровадження та реалізація комплексу заходів у рамках обраних стратегій, а також прийняття рішень щодо конкретних завдань і дій для кожної стратегії. Дослідження за участю понад 200 топ-менеджерів підтвердили, що загальна ефективність компанії залежить від рівня узгодженості бізнес-стратегії з організаційною структурою та нормами поведінки працівників [15]. Впровадження стратегії визначається двома ключовими аспектами: організаційною структурою та стратегічною поведінкою (норми поведінки в організації). В межах організаційної структури важливо забезпечити ефективність комунікації, координації та процесів прийняття рішень, на які впливають такі характеристики структури, як формалізація, централізація та спеціалізація.</w:t>
      </w:r>
    </w:p>
    <w:p w14:paraId="490D6076" w14:textId="77777777" w:rsidR="00341B5A" w:rsidRPr="00341B5A" w:rsidRDefault="00341B5A" w:rsidP="00341B5A">
      <w:pPr>
        <w:numPr>
          <w:ilvl w:val="0"/>
          <w:numId w:val="43"/>
        </w:numPr>
        <w:spacing w:after="0" w:line="360" w:lineRule="auto"/>
        <w:ind w:left="0"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Відстеження та контроль виконання комплексу заходів у рамках стратегії розвитку організації.</w:t>
      </w:r>
    </w:p>
    <w:p w14:paraId="7CD8E849" w14:textId="77777777" w:rsidR="00ED097A" w:rsidRPr="00ED097A" w:rsidRDefault="00ED097A" w:rsidP="00ED097A">
      <w:pPr>
        <w:numPr>
          <w:ilvl w:val="0"/>
          <w:numId w:val="42"/>
        </w:numPr>
        <w:spacing w:after="0" w:line="360" w:lineRule="auto"/>
        <w:ind w:left="0"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Аналіз ефективності заходів і дій, реалізованих в межах існуючих стратегій організації: корпоративної, бізнес-стратегій та функціональних (операційних) стратегій.</w:t>
      </w:r>
    </w:p>
    <w:p w14:paraId="77F772C4" w14:textId="77777777" w:rsidR="00016839" w:rsidRPr="00016839" w:rsidRDefault="00016839" w:rsidP="00341B5A">
      <w:pPr>
        <w:spacing w:after="0" w:line="360" w:lineRule="auto"/>
        <w:ind w:left="360"/>
        <w:jc w:val="both"/>
        <w:rPr>
          <w:rFonts w:ascii="Times New Roman" w:eastAsia="Times New Roman" w:hAnsi="Times New Roman" w:cs="Times New Roman"/>
          <w:sz w:val="28"/>
          <w:szCs w:val="28"/>
          <w:lang/>
        </w:rPr>
      </w:pPr>
    </w:p>
    <w:p w14:paraId="2E41CEA2" w14:textId="1388B8D5" w:rsidR="00016839" w:rsidRPr="00016839" w:rsidRDefault="00341B5A" w:rsidP="00341B5A">
      <w:pPr>
        <w:spacing w:after="0" w:line="360" w:lineRule="auto"/>
        <w:ind w:left="360"/>
        <w:jc w:val="both"/>
        <w:rPr>
          <w:rFonts w:ascii="Times New Roman" w:eastAsia="Times New Roman" w:hAnsi="Times New Roman" w:cs="Times New Roman"/>
          <w:sz w:val="28"/>
          <w:szCs w:val="28"/>
          <w:lang/>
        </w:rPr>
      </w:pPr>
      <w:r w:rsidRPr="00341B5A">
        <w:rPr>
          <w:rFonts w:ascii="Times New Roman" w:eastAsia="Times New Roman" w:hAnsi="Times New Roman" w:cs="Times New Roman"/>
          <w:noProof/>
          <w:sz w:val="28"/>
          <w:szCs w:val="28"/>
          <w:lang/>
        </w:rPr>
        <mc:AlternateContent>
          <mc:Choice Requires="wps">
            <w:drawing>
              <wp:anchor distT="0" distB="0" distL="114300" distR="114300" simplePos="0" relativeHeight="251660288" behindDoc="0" locked="0" layoutInCell="1" allowOverlap="1" wp14:anchorId="7F278AEF" wp14:editId="56BBFC54">
                <wp:simplePos x="0" y="0"/>
                <wp:positionH relativeFrom="column">
                  <wp:posOffset>1205865</wp:posOffset>
                </wp:positionH>
                <wp:positionV relativeFrom="paragraph">
                  <wp:posOffset>28575</wp:posOffset>
                </wp:positionV>
                <wp:extent cx="3257550" cy="409575"/>
                <wp:effectExtent l="19050" t="19050" r="19050" b="28575"/>
                <wp:wrapNone/>
                <wp:docPr id="2" name="Прямоугольник: скругленные углы 2"/>
                <wp:cNvGraphicFramePr/>
                <a:graphic xmlns:a="http://schemas.openxmlformats.org/drawingml/2006/main">
                  <a:graphicData uri="http://schemas.microsoft.com/office/word/2010/wordprocessingShape">
                    <wps:wsp>
                      <wps:cNvSpPr/>
                      <wps:spPr>
                        <a:xfrm>
                          <a:off x="0" y="0"/>
                          <a:ext cx="3257550" cy="409575"/>
                        </a:xfrm>
                        <a:prstGeom prst="roundRect">
                          <a:avLst/>
                        </a:prstGeom>
                        <a:ln w="28575">
                          <a:solidFill>
                            <a:schemeClr val="tx1"/>
                          </a:solidFill>
                        </a:ln>
                      </wps:spPr>
                      <wps:style>
                        <a:lnRef idx="2">
                          <a:schemeClr val="dk1"/>
                        </a:lnRef>
                        <a:fillRef idx="1">
                          <a:schemeClr val="lt1"/>
                        </a:fillRef>
                        <a:effectRef idx="0">
                          <a:schemeClr val="dk1"/>
                        </a:effectRef>
                        <a:fontRef idx="minor">
                          <a:schemeClr val="dk1"/>
                        </a:fontRef>
                      </wps:style>
                      <wps:txbx>
                        <w:txbxContent>
                          <w:p w14:paraId="4F75C64A" w14:textId="13297979"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Оцінка зовнішніх факторів і вимог ринку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278AEF" id="Прямоугольник: скругленные углы 2" o:spid="_x0000_s1027" style="position:absolute;left:0;text-align:left;margin-left:94.95pt;margin-top:2.25pt;width:256.5pt;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" fillcolor="white [3201]" strokecolor="black [3213]" strokeweight="2.25pt">
                <v:stroke joinstyle="miter"/>
                <v:textbox>
                  <w:txbxContent>
                    <w:p w14:paraId="4F75C64A" w14:textId="13297979"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Оцінка зовнішніх факторів і вимог ринку</w:t>
                      </w:r>
                    </w:p>
                  </w:txbxContent>
                </v:textbox>
              </v:roundrect>
            </w:pict>
          </mc:Fallback>
        </mc:AlternateContent>
      </w:r>
    </w:p>
    <w:p w14:paraId="2D0CFD9D" w14:textId="270D452F" w:rsidR="00341B5A" w:rsidRPr="00341B5A" w:rsidRDefault="00FB3227" w:rsidP="00341B5A">
      <w:pPr>
        <w:spacing w:after="0" w:line="360" w:lineRule="auto"/>
        <w:ind w:left="360"/>
        <w:jc w:val="center"/>
        <w:rPr>
          <w:rFonts w:ascii="Times New Roman" w:eastAsia="Times New Roman" w:hAnsi="Times New Roman" w:cs="Times New Roman"/>
          <w:b/>
          <w:bCs/>
          <w:sz w:val="28"/>
          <w:szCs w:val="28"/>
          <w:lang/>
        </w:rPr>
      </w:pPr>
      <w:r>
        <w:rPr>
          <w:rFonts w:ascii="Times New Roman" w:eastAsia="Times New Roman" w:hAnsi="Times New Roman" w:cs="Times New Roman"/>
          <w:b/>
          <w:bCs/>
          <w:noProof/>
          <w:sz w:val="28"/>
          <w:szCs w:val="28"/>
          <w:lang/>
        </w:rPr>
        <mc:AlternateContent>
          <mc:Choice Requires="wps">
            <w:drawing>
              <wp:anchor distT="0" distB="0" distL="114300" distR="114300" simplePos="0" relativeHeight="251675648" behindDoc="0" locked="0" layoutInCell="1" allowOverlap="1" wp14:anchorId="4323F58B" wp14:editId="54661BBC">
                <wp:simplePos x="0" y="0"/>
                <wp:positionH relativeFrom="margin">
                  <wp:posOffset>2729865</wp:posOffset>
                </wp:positionH>
                <wp:positionV relativeFrom="paragraph">
                  <wp:posOffset>142874</wp:posOffset>
                </wp:positionV>
                <wp:extent cx="484632" cy="314325"/>
                <wp:effectExtent l="38100" t="0" r="0" b="47625"/>
                <wp:wrapNone/>
                <wp:docPr id="10" name="Стрелка: вниз 10"/>
                <wp:cNvGraphicFramePr/>
                <a:graphic xmlns:a="http://schemas.openxmlformats.org/drawingml/2006/main">
                  <a:graphicData uri="http://schemas.microsoft.com/office/word/2010/wordprocessingShape">
                    <wps:wsp>
                      <wps:cNvSpPr/>
                      <wps:spPr>
                        <a:xfrm>
                          <a:off x="0" y="0"/>
                          <a:ext cx="484632" cy="314325"/>
                        </a:xfrm>
                        <a:prstGeom prst="downArrow">
                          <a:avLst/>
                        </a:prstGeom>
                        <a:solidFill>
                          <a:schemeClr val="bg2">
                            <a:lumMod val="75000"/>
                          </a:schemeClr>
                        </a:solid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5C338B4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0" o:spid="_x0000_s1026" type="#_x0000_t67" style="position:absolute;margin-left:214.95pt;margin-top:11.25pt;width:38.15pt;height:24.75pt;z-index:2516756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" adj="10800" fillcolor="#aeaaaa [2414]" strokecolor="black [3213]" strokeweight="1.5pt">
                <w10:wrap anchorx="margin"/>
              </v:shape>
            </w:pict>
          </mc:Fallback>
        </mc:AlternateContent>
      </w:r>
    </w:p>
    <w:p w14:paraId="12A755D5" w14:textId="5E6DBBED" w:rsidR="00341B5A" w:rsidRPr="00341B5A" w:rsidRDefault="00341B5A" w:rsidP="00341B5A">
      <w:pPr>
        <w:spacing w:after="0" w:line="360" w:lineRule="auto"/>
        <w:ind w:left="360"/>
        <w:jc w:val="center"/>
        <w:rPr>
          <w:rFonts w:ascii="Times New Roman" w:eastAsia="Times New Roman" w:hAnsi="Times New Roman" w:cs="Times New Roman"/>
          <w:b/>
          <w:bCs/>
          <w:sz w:val="28"/>
          <w:szCs w:val="28"/>
          <w:lang/>
        </w:rPr>
      </w:pPr>
      <w:r w:rsidRPr="00341B5A">
        <w:rPr>
          <w:rFonts w:ascii="Times New Roman" w:eastAsia="Times New Roman" w:hAnsi="Times New Roman" w:cs="Times New Roman"/>
          <w:noProof/>
          <w:sz w:val="28"/>
          <w:szCs w:val="28"/>
          <w:lang/>
        </w:rPr>
        <mc:AlternateContent>
          <mc:Choice Requires="wps">
            <w:drawing>
              <wp:anchor distT="0" distB="0" distL="114300" distR="114300" simplePos="0" relativeHeight="251662336" behindDoc="0" locked="0" layoutInCell="1" allowOverlap="1" wp14:anchorId="39EEA711" wp14:editId="0E09FB26">
                <wp:simplePos x="0" y="0"/>
                <wp:positionH relativeFrom="column">
                  <wp:posOffset>653415</wp:posOffset>
                </wp:positionH>
                <wp:positionV relativeFrom="paragraph">
                  <wp:posOffset>139065</wp:posOffset>
                </wp:positionV>
                <wp:extent cx="4581525" cy="419100"/>
                <wp:effectExtent l="19050" t="19050" r="28575" b="19050"/>
                <wp:wrapNone/>
                <wp:docPr id="3" name="Прямоугольник: скругленные углы 3"/>
                <wp:cNvGraphicFramePr/>
                <a:graphic xmlns:a="http://schemas.openxmlformats.org/drawingml/2006/main">
                  <a:graphicData uri="http://schemas.microsoft.com/office/word/2010/wordprocessingShape">
                    <wps:wsp>
                      <wps:cNvSpPr/>
                      <wps:spPr>
                        <a:xfrm>
                          <a:off x="0" y="0"/>
                          <a:ext cx="4581525" cy="419100"/>
                        </a:xfrm>
                        <a:prstGeom prst="roundRect">
                          <a:avLst/>
                        </a:prstGeom>
                        <a:solidFill>
                          <a:sysClr val="window" lastClr="FFFFFF"/>
                        </a:solidFill>
                        <a:ln w="28575" cap="flat" cmpd="sng" algn="ctr">
                          <a:solidFill>
                            <a:sysClr val="windowText" lastClr="000000"/>
                          </a:solidFill>
                          <a:prstDash val="solid"/>
                          <a:miter lim="800000"/>
                        </a:ln>
                        <a:effectLst/>
                      </wps:spPr>
                      <wps:txbx>
                        <w:txbxContent>
                          <w:p w14:paraId="23D0F36F" w14:textId="008DC323"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Оцінка внутрішніх умов та ресурсного потенціалу організації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9EEA711" id="Прямоугольник: скругленные углы 3" o:spid="_x0000_s1028" style="position:absolute;left:0;text-align:left;margin-left:51.45pt;margin-top:10.95pt;width:360.75pt;height:3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" fillcolor="window" strokecolor="windowText" strokeweight="2.25pt">
                <v:stroke joinstyle="miter"/>
                <v:textbox>
                  <w:txbxContent>
                    <w:p w14:paraId="23D0F36F" w14:textId="008DC323"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Оцінка внутрішніх умов та ресурсного потенціалу організації</w:t>
                      </w:r>
                    </w:p>
                  </w:txbxContent>
                </v:textbox>
              </v:roundrect>
            </w:pict>
          </mc:Fallback>
        </mc:AlternateContent>
      </w:r>
    </w:p>
    <w:p w14:paraId="3410C532" w14:textId="7691EAE0" w:rsidR="00341B5A" w:rsidRPr="00341B5A" w:rsidRDefault="00FB3227" w:rsidP="00341B5A">
      <w:pPr>
        <w:spacing w:after="0" w:line="360" w:lineRule="auto"/>
        <w:ind w:left="360"/>
        <w:jc w:val="center"/>
        <w:rPr>
          <w:rFonts w:ascii="Times New Roman" w:eastAsia="Times New Roman" w:hAnsi="Times New Roman" w:cs="Times New Roman"/>
          <w:b/>
          <w:bCs/>
          <w:sz w:val="28"/>
          <w:szCs w:val="28"/>
          <w:lang/>
        </w:rPr>
      </w:pPr>
      <w:r>
        <w:rPr>
          <w:rFonts w:ascii="Times New Roman" w:eastAsia="Times New Roman" w:hAnsi="Times New Roman" w:cs="Times New Roman"/>
          <w:b/>
          <w:bCs/>
          <w:noProof/>
          <w:sz w:val="28"/>
          <w:szCs w:val="28"/>
          <w:lang/>
        </w:rPr>
        <mc:AlternateContent>
          <mc:Choice Requires="wps">
            <w:drawing>
              <wp:anchor distT="0" distB="0" distL="114300" distR="114300" simplePos="0" relativeHeight="251677696" behindDoc="0" locked="0" layoutInCell="1" allowOverlap="1" wp14:anchorId="5B4E5E50" wp14:editId="2279FDBA">
                <wp:simplePos x="0" y="0"/>
                <wp:positionH relativeFrom="margin">
                  <wp:posOffset>2651125</wp:posOffset>
                </wp:positionH>
                <wp:positionV relativeFrom="paragraph">
                  <wp:posOffset>277495</wp:posOffset>
                </wp:positionV>
                <wp:extent cx="484632" cy="314325"/>
                <wp:effectExtent l="38100" t="0" r="0" b="47625"/>
                <wp:wrapNone/>
                <wp:docPr id="11" name="Стрелка: вниз 11"/>
                <wp:cNvGraphicFramePr/>
                <a:graphic xmlns:a="http://schemas.openxmlformats.org/drawingml/2006/main">
                  <a:graphicData uri="http://schemas.microsoft.com/office/word/2010/wordprocessingShape">
                    <wps:wsp>
                      <wps:cNvSpPr/>
                      <wps:spPr>
                        <a:xfrm>
                          <a:off x="0" y="0"/>
                          <a:ext cx="484632" cy="314325"/>
                        </a:xfrm>
                        <a:prstGeom prst="downArrow">
                          <a:avLst/>
                        </a:prstGeom>
                        <a:solidFill>
                          <a:srgbClr val="E7E6E6">
                            <a:lumMod val="75000"/>
                          </a:srgbClr>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27AB525" id="Стрелка: вниз 11" o:spid="_x0000_s1026" type="#_x0000_t67" style="position:absolute;margin-left:208.75pt;margin-top:21.85pt;width:38.15pt;height:24.75pt;z-index:2516776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" adj="10800" fillcolor="#afabab" strokecolor="windowText" strokeweight="1.5pt">
                <w10:wrap anchorx="margin"/>
              </v:shape>
            </w:pict>
          </mc:Fallback>
        </mc:AlternateContent>
      </w:r>
    </w:p>
    <w:p w14:paraId="34DA5480" w14:textId="64CF0F7C" w:rsidR="00341B5A" w:rsidRPr="00341B5A" w:rsidRDefault="00341B5A" w:rsidP="00341B5A">
      <w:pPr>
        <w:spacing w:after="0" w:line="360" w:lineRule="auto"/>
        <w:ind w:left="360"/>
        <w:jc w:val="center"/>
        <w:rPr>
          <w:rFonts w:ascii="Times New Roman" w:eastAsia="Times New Roman" w:hAnsi="Times New Roman" w:cs="Times New Roman"/>
          <w:b/>
          <w:bCs/>
          <w:sz w:val="28"/>
          <w:szCs w:val="28"/>
          <w:lang/>
        </w:rPr>
      </w:pPr>
      <w:r w:rsidRPr="00341B5A">
        <w:rPr>
          <w:rFonts w:ascii="Times New Roman" w:eastAsia="Times New Roman" w:hAnsi="Times New Roman" w:cs="Times New Roman"/>
          <w:noProof/>
          <w:sz w:val="28"/>
          <w:szCs w:val="28"/>
          <w:lang/>
        </w:rPr>
        <mc:AlternateContent>
          <mc:Choice Requires="wps">
            <w:drawing>
              <wp:anchor distT="0" distB="0" distL="114300" distR="114300" simplePos="0" relativeHeight="251666432" behindDoc="0" locked="0" layoutInCell="1" allowOverlap="1" wp14:anchorId="038F3380" wp14:editId="264BCBB8">
                <wp:simplePos x="0" y="0"/>
                <wp:positionH relativeFrom="margin">
                  <wp:align>center</wp:align>
                </wp:positionH>
                <wp:positionV relativeFrom="paragraph">
                  <wp:posOffset>235585</wp:posOffset>
                </wp:positionV>
                <wp:extent cx="5257800" cy="571500"/>
                <wp:effectExtent l="19050" t="19050" r="19050" b="19050"/>
                <wp:wrapNone/>
                <wp:docPr id="5" name="Прямоугольник: скругленные углы 5"/>
                <wp:cNvGraphicFramePr/>
                <a:graphic xmlns:a="http://schemas.openxmlformats.org/drawingml/2006/main">
                  <a:graphicData uri="http://schemas.microsoft.com/office/word/2010/wordprocessingShape">
                    <wps:wsp>
                      <wps:cNvSpPr/>
                      <wps:spPr>
                        <a:xfrm>
                          <a:off x="0" y="0"/>
                          <a:ext cx="5257800" cy="571500"/>
                        </a:xfrm>
                        <a:prstGeom prst="roundRect">
                          <a:avLst/>
                        </a:prstGeom>
                        <a:solidFill>
                          <a:sysClr val="window" lastClr="FFFFFF"/>
                        </a:solidFill>
                        <a:ln w="28575" cap="flat" cmpd="sng" algn="ctr">
                          <a:solidFill>
                            <a:sysClr val="windowText" lastClr="000000"/>
                          </a:solidFill>
                          <a:prstDash val="solid"/>
                          <a:miter lim="800000"/>
                        </a:ln>
                        <a:effectLst/>
                      </wps:spPr>
                      <wps:txbx>
                        <w:txbxContent>
                          <w:p w14:paraId="526E404C" w14:textId="318AC6D1"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Формування місії, візії, цінностей, цілей організації та визначення перспективних напрямів розвитку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38F3380" id="Прямоугольник: скругленные углы 5" o:spid="_x0000_s1029" style="position:absolute;left:0;text-align:left;margin-left:0;margin-top:18.55pt;width:414pt;height:45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" fillcolor="window" strokecolor="windowText" strokeweight="2.25pt">
                <v:stroke joinstyle="miter"/>
                <v:textbox>
                  <w:txbxContent>
                    <w:p w14:paraId="526E404C" w14:textId="318AC6D1"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Формування місії, візії, цінностей, цілей організації та визначення перспективних напрямів розвитку</w:t>
                      </w:r>
                    </w:p>
                  </w:txbxContent>
                </v:textbox>
                <w10:wrap anchorx="margin"/>
              </v:roundrect>
            </w:pict>
          </mc:Fallback>
        </mc:AlternateContent>
      </w:r>
    </w:p>
    <w:p w14:paraId="11C75502" w14:textId="09675B96" w:rsidR="00341B5A" w:rsidRPr="00341B5A" w:rsidRDefault="00341B5A" w:rsidP="00341B5A">
      <w:pPr>
        <w:spacing w:after="0" w:line="360" w:lineRule="auto"/>
        <w:ind w:left="360"/>
        <w:jc w:val="center"/>
        <w:rPr>
          <w:rFonts w:ascii="Times New Roman" w:eastAsia="Times New Roman" w:hAnsi="Times New Roman" w:cs="Times New Roman"/>
          <w:b/>
          <w:bCs/>
          <w:sz w:val="28"/>
          <w:szCs w:val="28"/>
          <w:lang/>
        </w:rPr>
      </w:pPr>
    </w:p>
    <w:p w14:paraId="6901A330" w14:textId="13971F7D" w:rsidR="00341B5A" w:rsidRPr="00341B5A" w:rsidRDefault="00FB3227" w:rsidP="00341B5A">
      <w:pPr>
        <w:spacing w:after="0" w:line="360" w:lineRule="auto"/>
        <w:ind w:left="360"/>
        <w:jc w:val="center"/>
        <w:rPr>
          <w:rFonts w:ascii="Times New Roman" w:eastAsia="Times New Roman" w:hAnsi="Times New Roman" w:cs="Times New Roman"/>
          <w:b/>
          <w:bCs/>
          <w:sz w:val="28"/>
          <w:szCs w:val="28"/>
          <w:lang/>
        </w:rPr>
      </w:pPr>
      <w:r>
        <w:rPr>
          <w:rFonts w:ascii="Times New Roman" w:eastAsia="Times New Roman" w:hAnsi="Times New Roman" w:cs="Times New Roman"/>
          <w:b/>
          <w:bCs/>
          <w:noProof/>
          <w:sz w:val="28"/>
          <w:szCs w:val="28"/>
          <w:lang/>
        </w:rPr>
        <mc:AlternateContent>
          <mc:Choice Requires="wps">
            <w:drawing>
              <wp:anchor distT="0" distB="0" distL="114300" distR="114300" simplePos="0" relativeHeight="251679744" behindDoc="0" locked="0" layoutInCell="1" allowOverlap="1" wp14:anchorId="4588288F" wp14:editId="6EA1C7D9">
                <wp:simplePos x="0" y="0"/>
                <wp:positionH relativeFrom="margin">
                  <wp:align>center</wp:align>
                </wp:positionH>
                <wp:positionV relativeFrom="paragraph">
                  <wp:posOffset>201295</wp:posOffset>
                </wp:positionV>
                <wp:extent cx="484632" cy="161925"/>
                <wp:effectExtent l="38100" t="0" r="0" b="47625"/>
                <wp:wrapNone/>
                <wp:docPr id="12" name="Стрелка: вниз 12"/>
                <wp:cNvGraphicFramePr/>
                <a:graphic xmlns:a="http://schemas.openxmlformats.org/drawingml/2006/main">
                  <a:graphicData uri="http://schemas.microsoft.com/office/word/2010/wordprocessingShape">
                    <wps:wsp>
                      <wps:cNvSpPr/>
                      <wps:spPr>
                        <a:xfrm>
                          <a:off x="0" y="0"/>
                          <a:ext cx="484632" cy="161925"/>
                        </a:xfrm>
                        <a:prstGeom prst="downArrow">
                          <a:avLst/>
                        </a:prstGeom>
                        <a:solidFill>
                          <a:srgbClr val="E7E6E6">
                            <a:lumMod val="75000"/>
                          </a:srgbClr>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49C14E3" id="Стрелка: вниз 12" o:spid="_x0000_s1026" type="#_x0000_t67" style="position:absolute;margin-left:0;margin-top:15.85pt;width:38.15pt;height:12.75pt;z-index:25167974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" adj="10800" fillcolor="#afabab" strokecolor="windowText" strokeweight="1.5pt">
                <w10:wrap anchorx="margin"/>
              </v:shape>
            </w:pict>
          </mc:Fallback>
        </mc:AlternateContent>
      </w:r>
      <w:r w:rsidR="00341B5A" w:rsidRPr="00341B5A">
        <w:rPr>
          <w:rFonts w:ascii="Times New Roman" w:eastAsia="Times New Roman" w:hAnsi="Times New Roman" w:cs="Times New Roman"/>
          <w:noProof/>
          <w:sz w:val="28"/>
          <w:szCs w:val="28"/>
          <w:lang/>
        </w:rPr>
        <mc:AlternateContent>
          <mc:Choice Requires="wps">
            <w:drawing>
              <wp:anchor distT="0" distB="0" distL="114300" distR="114300" simplePos="0" relativeHeight="251664384" behindDoc="0" locked="0" layoutInCell="1" allowOverlap="1" wp14:anchorId="1687DE2F" wp14:editId="46A83881">
                <wp:simplePos x="0" y="0"/>
                <wp:positionH relativeFrom="margin">
                  <wp:posOffset>-194310</wp:posOffset>
                </wp:positionH>
                <wp:positionV relativeFrom="paragraph">
                  <wp:posOffset>360045</wp:posOffset>
                </wp:positionV>
                <wp:extent cx="6010275" cy="561975"/>
                <wp:effectExtent l="19050" t="19050" r="28575" b="28575"/>
                <wp:wrapNone/>
                <wp:docPr id="4" name="Прямоугольник: скругленные углы 4"/>
                <wp:cNvGraphicFramePr/>
                <a:graphic xmlns:a="http://schemas.openxmlformats.org/drawingml/2006/main">
                  <a:graphicData uri="http://schemas.microsoft.com/office/word/2010/wordprocessingShape">
                    <wps:wsp>
                      <wps:cNvSpPr/>
                      <wps:spPr>
                        <a:xfrm>
                          <a:off x="0" y="0"/>
                          <a:ext cx="6010275" cy="561975"/>
                        </a:xfrm>
                        <a:prstGeom prst="roundRect">
                          <a:avLst/>
                        </a:prstGeom>
                        <a:solidFill>
                          <a:sysClr val="window" lastClr="FFFFFF"/>
                        </a:solidFill>
                        <a:ln w="28575" cap="flat" cmpd="sng" algn="ctr">
                          <a:solidFill>
                            <a:sysClr val="windowText" lastClr="000000"/>
                          </a:solidFill>
                          <a:prstDash val="solid"/>
                          <a:miter lim="800000"/>
                        </a:ln>
                        <a:effectLst/>
                      </wps:spPr>
                      <wps:txbx>
                        <w:txbxContent>
                          <w:p w14:paraId="1B45E5A8" w14:textId="7AA66542"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Оцінка варіантів стратегій розвитку підприємства та вибір найбільш ефективних з урахуванням напрямків діяльності та поставлених цілей організації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687DE2F" id="Прямоугольник: скругленные углы 4" o:spid="_x0000_s1030" style="position:absolute;left:0;text-align:left;margin-left:-15.3pt;margin-top:28.35pt;width:473.25pt;height:44.2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" fillcolor="window" strokecolor="windowText" strokeweight="2.25pt">
                <v:stroke joinstyle="miter"/>
                <v:textbox>
                  <w:txbxContent>
                    <w:p w14:paraId="1B45E5A8" w14:textId="7AA66542"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Оцінка варіантів стратегій розвитку підприємства та вибір найбільш ефективних з урахуванням напрямків діяльності та поставлених цілей організації</w:t>
                      </w:r>
                    </w:p>
                  </w:txbxContent>
                </v:textbox>
                <w10:wrap anchorx="margin"/>
              </v:roundrect>
            </w:pict>
          </mc:Fallback>
        </mc:AlternateContent>
      </w:r>
    </w:p>
    <w:p w14:paraId="31F474B2" w14:textId="56299071" w:rsidR="00341B5A" w:rsidRPr="00341B5A" w:rsidRDefault="00341B5A" w:rsidP="00341B5A">
      <w:pPr>
        <w:spacing w:after="0" w:line="360" w:lineRule="auto"/>
        <w:ind w:left="360"/>
        <w:jc w:val="center"/>
        <w:rPr>
          <w:rFonts w:ascii="Times New Roman" w:eastAsia="Times New Roman" w:hAnsi="Times New Roman" w:cs="Times New Roman"/>
          <w:b/>
          <w:bCs/>
          <w:sz w:val="28"/>
          <w:szCs w:val="28"/>
          <w:lang/>
        </w:rPr>
      </w:pPr>
    </w:p>
    <w:p w14:paraId="1110E7B5" w14:textId="1EAADA26" w:rsidR="00341B5A" w:rsidRPr="00341B5A" w:rsidRDefault="00341B5A" w:rsidP="00341B5A">
      <w:pPr>
        <w:spacing w:after="0" w:line="360" w:lineRule="auto"/>
        <w:ind w:left="360"/>
        <w:jc w:val="center"/>
        <w:rPr>
          <w:rFonts w:ascii="Times New Roman" w:eastAsia="Times New Roman" w:hAnsi="Times New Roman" w:cs="Times New Roman"/>
          <w:b/>
          <w:bCs/>
          <w:sz w:val="28"/>
          <w:szCs w:val="28"/>
          <w:lang/>
        </w:rPr>
      </w:pPr>
    </w:p>
    <w:p w14:paraId="1C1FCA10" w14:textId="1B7FA9DD" w:rsidR="00341B5A" w:rsidRPr="00341B5A" w:rsidRDefault="00FB3227" w:rsidP="00341B5A">
      <w:pPr>
        <w:spacing w:after="0" w:line="360" w:lineRule="auto"/>
        <w:ind w:left="360"/>
        <w:jc w:val="center"/>
        <w:rPr>
          <w:rFonts w:ascii="Times New Roman" w:eastAsia="Times New Roman" w:hAnsi="Times New Roman" w:cs="Times New Roman"/>
          <w:b/>
          <w:bCs/>
          <w:sz w:val="28"/>
          <w:szCs w:val="28"/>
          <w:lang/>
        </w:rPr>
      </w:pPr>
      <w:r>
        <w:rPr>
          <w:rFonts w:ascii="Times New Roman" w:eastAsia="Times New Roman" w:hAnsi="Times New Roman" w:cs="Times New Roman"/>
          <w:b/>
          <w:bCs/>
          <w:noProof/>
          <w:sz w:val="28"/>
          <w:szCs w:val="28"/>
          <w:lang/>
        </w:rPr>
        <mc:AlternateContent>
          <mc:Choice Requires="wps">
            <w:drawing>
              <wp:anchor distT="0" distB="0" distL="114300" distR="114300" simplePos="0" relativeHeight="251681792" behindDoc="0" locked="0" layoutInCell="1" allowOverlap="1" wp14:anchorId="7F042084" wp14:editId="34B1EE8A">
                <wp:simplePos x="0" y="0"/>
                <wp:positionH relativeFrom="margin">
                  <wp:posOffset>2615565</wp:posOffset>
                </wp:positionH>
                <wp:positionV relativeFrom="paragraph">
                  <wp:posOffset>13336</wp:posOffset>
                </wp:positionV>
                <wp:extent cx="484632" cy="190500"/>
                <wp:effectExtent l="38100" t="0" r="0" b="38100"/>
                <wp:wrapNone/>
                <wp:docPr id="13" name="Стрелка: вниз 13"/>
                <wp:cNvGraphicFramePr/>
                <a:graphic xmlns:a="http://schemas.openxmlformats.org/drawingml/2006/main">
                  <a:graphicData uri="http://schemas.microsoft.com/office/word/2010/wordprocessingShape">
                    <wps:wsp>
                      <wps:cNvSpPr/>
                      <wps:spPr>
                        <a:xfrm>
                          <a:off x="0" y="0"/>
                          <a:ext cx="484632" cy="190500"/>
                        </a:xfrm>
                        <a:prstGeom prst="downArrow">
                          <a:avLst/>
                        </a:prstGeom>
                        <a:solidFill>
                          <a:srgbClr val="E7E6E6">
                            <a:lumMod val="75000"/>
                          </a:srgbClr>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0682E32" id="Стрелка: вниз 13" o:spid="_x0000_s1026" type="#_x0000_t67" style="position:absolute;margin-left:205.95pt;margin-top:1.05pt;width:38.15pt;height:15pt;z-index:2516817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" adj="10800" fillcolor="#afabab" strokecolor="windowText" strokeweight="1.5pt">
                <w10:wrap anchorx="margin"/>
              </v:shape>
            </w:pict>
          </mc:Fallback>
        </mc:AlternateContent>
      </w:r>
      <w:r w:rsidR="00341B5A" w:rsidRPr="00341B5A">
        <w:rPr>
          <w:rFonts w:ascii="Times New Roman" w:eastAsia="Times New Roman" w:hAnsi="Times New Roman" w:cs="Times New Roman"/>
          <w:noProof/>
          <w:sz w:val="28"/>
          <w:szCs w:val="28"/>
          <w:lang/>
        </w:rPr>
        <mc:AlternateContent>
          <mc:Choice Requires="wps">
            <w:drawing>
              <wp:anchor distT="0" distB="0" distL="114300" distR="114300" simplePos="0" relativeHeight="251668480" behindDoc="0" locked="0" layoutInCell="1" allowOverlap="1" wp14:anchorId="61669F4D" wp14:editId="77A50907">
                <wp:simplePos x="0" y="0"/>
                <wp:positionH relativeFrom="margin">
                  <wp:align>left</wp:align>
                </wp:positionH>
                <wp:positionV relativeFrom="paragraph">
                  <wp:posOffset>230505</wp:posOffset>
                </wp:positionV>
                <wp:extent cx="5581650" cy="571500"/>
                <wp:effectExtent l="19050" t="19050" r="19050" b="19050"/>
                <wp:wrapNone/>
                <wp:docPr id="6" name="Прямоугольник: скругленные углы 6"/>
                <wp:cNvGraphicFramePr/>
                <a:graphic xmlns:a="http://schemas.openxmlformats.org/drawingml/2006/main">
                  <a:graphicData uri="http://schemas.microsoft.com/office/word/2010/wordprocessingShape">
                    <wps:wsp>
                      <wps:cNvSpPr/>
                      <wps:spPr>
                        <a:xfrm>
                          <a:off x="0" y="0"/>
                          <a:ext cx="5581650" cy="571500"/>
                        </a:xfrm>
                        <a:prstGeom prst="roundRect">
                          <a:avLst/>
                        </a:prstGeom>
                        <a:solidFill>
                          <a:sysClr val="window" lastClr="FFFFFF"/>
                        </a:solidFill>
                        <a:ln w="28575" cap="flat" cmpd="sng" algn="ctr">
                          <a:solidFill>
                            <a:sysClr val="windowText" lastClr="000000"/>
                          </a:solidFill>
                          <a:prstDash val="solid"/>
                          <a:miter lim="800000"/>
                        </a:ln>
                        <a:effectLst/>
                      </wps:spPr>
                      <wps:txbx>
                        <w:txbxContent>
                          <w:p w14:paraId="6AB732BD" w14:textId="726AC3F9"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Планування заходів у рамках стратегії організації для реалізації поставлених цілей і завдань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669F4D" id="Прямоугольник: скругленные углы 6" o:spid="_x0000_s1031" style="position:absolute;left:0;text-align:left;margin-left:0;margin-top:18.15pt;width:439.5pt;height:45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" fillcolor="window" strokecolor="windowText" strokeweight="2.25pt">
                <v:stroke joinstyle="miter"/>
                <v:textbox>
                  <w:txbxContent>
                    <w:p w14:paraId="6AB732BD" w14:textId="726AC3F9"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Планування заходів у рамках стратегії організації для реалізації поставлених цілей і завдань</w:t>
                      </w:r>
                    </w:p>
                  </w:txbxContent>
                </v:textbox>
                <w10:wrap anchorx="margin"/>
              </v:roundrect>
            </w:pict>
          </mc:Fallback>
        </mc:AlternateContent>
      </w:r>
    </w:p>
    <w:p w14:paraId="74F942A8" w14:textId="6AFD58E5" w:rsidR="00341B5A" w:rsidRPr="00341B5A" w:rsidRDefault="00341B5A" w:rsidP="00341B5A">
      <w:pPr>
        <w:spacing w:after="0" w:line="360" w:lineRule="auto"/>
        <w:ind w:left="360"/>
        <w:jc w:val="center"/>
        <w:rPr>
          <w:rFonts w:ascii="Times New Roman" w:eastAsia="Times New Roman" w:hAnsi="Times New Roman" w:cs="Times New Roman"/>
          <w:b/>
          <w:bCs/>
          <w:sz w:val="28"/>
          <w:szCs w:val="28"/>
          <w:lang/>
        </w:rPr>
      </w:pPr>
    </w:p>
    <w:p w14:paraId="3E5E9721" w14:textId="41A72CEA" w:rsidR="00341B5A" w:rsidRPr="00341B5A" w:rsidRDefault="00FB3227" w:rsidP="00341B5A">
      <w:pPr>
        <w:spacing w:after="0" w:line="360" w:lineRule="auto"/>
        <w:ind w:left="360"/>
        <w:jc w:val="center"/>
        <w:rPr>
          <w:rFonts w:ascii="Times New Roman" w:eastAsia="Times New Roman" w:hAnsi="Times New Roman" w:cs="Times New Roman"/>
          <w:b/>
          <w:bCs/>
          <w:sz w:val="28"/>
          <w:szCs w:val="28"/>
          <w:lang/>
        </w:rPr>
      </w:pPr>
      <w:r>
        <w:rPr>
          <w:rFonts w:ascii="Times New Roman" w:eastAsia="Times New Roman" w:hAnsi="Times New Roman" w:cs="Times New Roman"/>
          <w:b/>
          <w:bCs/>
          <w:noProof/>
          <w:sz w:val="28"/>
          <w:szCs w:val="28"/>
          <w:lang/>
        </w:rPr>
        <mc:AlternateContent>
          <mc:Choice Requires="wps">
            <w:drawing>
              <wp:anchor distT="0" distB="0" distL="114300" distR="114300" simplePos="0" relativeHeight="251683840" behindDoc="0" locked="0" layoutInCell="1" allowOverlap="1" wp14:anchorId="3BA68FBB" wp14:editId="4279587B">
                <wp:simplePos x="0" y="0"/>
                <wp:positionH relativeFrom="margin">
                  <wp:align>center</wp:align>
                </wp:positionH>
                <wp:positionV relativeFrom="paragraph">
                  <wp:posOffset>211455</wp:posOffset>
                </wp:positionV>
                <wp:extent cx="484632" cy="276225"/>
                <wp:effectExtent l="38100" t="0" r="0" b="47625"/>
                <wp:wrapNone/>
                <wp:docPr id="14" name="Стрелка: вниз 14"/>
                <wp:cNvGraphicFramePr/>
                <a:graphic xmlns:a="http://schemas.openxmlformats.org/drawingml/2006/main">
                  <a:graphicData uri="http://schemas.microsoft.com/office/word/2010/wordprocessingShape">
                    <wps:wsp>
                      <wps:cNvSpPr/>
                      <wps:spPr>
                        <a:xfrm>
                          <a:off x="0" y="0"/>
                          <a:ext cx="484632" cy="276225"/>
                        </a:xfrm>
                        <a:prstGeom prst="downArrow">
                          <a:avLst/>
                        </a:prstGeom>
                        <a:solidFill>
                          <a:srgbClr val="E7E6E6">
                            <a:lumMod val="75000"/>
                          </a:srgbClr>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1CB7C84" id="Стрелка: вниз 14" o:spid="_x0000_s1026" type="#_x0000_t67" style="position:absolute;margin-left:0;margin-top:16.65pt;width:38.15pt;height:21.75pt;z-index:25168384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" adj="10800" fillcolor="#afabab" strokecolor="windowText" strokeweight="1.5pt">
                <w10:wrap anchorx="margin"/>
              </v:shape>
            </w:pict>
          </mc:Fallback>
        </mc:AlternateContent>
      </w:r>
    </w:p>
    <w:p w14:paraId="085D2908" w14:textId="15C1AA19" w:rsidR="00341B5A" w:rsidRPr="00341B5A" w:rsidRDefault="00341B5A" w:rsidP="00341B5A">
      <w:pPr>
        <w:spacing w:after="0" w:line="360" w:lineRule="auto"/>
        <w:ind w:left="360"/>
        <w:jc w:val="center"/>
        <w:rPr>
          <w:rFonts w:ascii="Times New Roman" w:eastAsia="Times New Roman" w:hAnsi="Times New Roman" w:cs="Times New Roman"/>
          <w:b/>
          <w:bCs/>
          <w:sz w:val="28"/>
          <w:szCs w:val="28"/>
          <w:lang/>
        </w:rPr>
      </w:pPr>
      <w:r w:rsidRPr="00341B5A">
        <w:rPr>
          <w:rFonts w:ascii="Times New Roman" w:eastAsia="Times New Roman" w:hAnsi="Times New Roman" w:cs="Times New Roman"/>
          <w:noProof/>
          <w:sz w:val="28"/>
          <w:szCs w:val="28"/>
          <w:lang/>
        </w:rPr>
        <mc:AlternateContent>
          <mc:Choice Requires="wps">
            <w:drawing>
              <wp:anchor distT="0" distB="0" distL="114300" distR="114300" simplePos="0" relativeHeight="251670528" behindDoc="0" locked="0" layoutInCell="1" allowOverlap="1" wp14:anchorId="0898EA20" wp14:editId="447E80FD">
                <wp:simplePos x="0" y="0"/>
                <wp:positionH relativeFrom="margin">
                  <wp:align>center</wp:align>
                </wp:positionH>
                <wp:positionV relativeFrom="paragraph">
                  <wp:posOffset>186690</wp:posOffset>
                </wp:positionV>
                <wp:extent cx="4752975" cy="390525"/>
                <wp:effectExtent l="19050" t="19050" r="28575" b="28575"/>
                <wp:wrapNone/>
                <wp:docPr id="7" name="Прямоугольник: скругленные углы 7"/>
                <wp:cNvGraphicFramePr/>
                <a:graphic xmlns:a="http://schemas.openxmlformats.org/drawingml/2006/main">
                  <a:graphicData uri="http://schemas.microsoft.com/office/word/2010/wordprocessingShape">
                    <wps:wsp>
                      <wps:cNvSpPr/>
                      <wps:spPr>
                        <a:xfrm>
                          <a:off x="0" y="0"/>
                          <a:ext cx="4752975" cy="390525"/>
                        </a:xfrm>
                        <a:prstGeom prst="roundRect">
                          <a:avLst/>
                        </a:prstGeom>
                        <a:solidFill>
                          <a:sysClr val="window" lastClr="FFFFFF"/>
                        </a:solidFill>
                        <a:ln w="28575" cap="flat" cmpd="sng" algn="ctr">
                          <a:solidFill>
                            <a:sysClr val="windowText" lastClr="000000"/>
                          </a:solidFill>
                          <a:prstDash val="solid"/>
                          <a:miter lim="800000"/>
                        </a:ln>
                        <a:effectLst/>
                      </wps:spPr>
                      <wps:txbx>
                        <w:txbxContent>
                          <w:p w14:paraId="44B47B17" w14:textId="4DE02076"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Впровадження, реалізація комплексу заходів організації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98EA20" id="Прямоугольник: скругленные углы 7" o:spid="_x0000_s1032" style="position:absolute;left:0;text-align:left;margin-left:0;margin-top:14.7pt;width:374.25pt;height:30.75pt;z-index:2516705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" fillcolor="window" strokecolor="windowText" strokeweight="2.25pt">
                <v:stroke joinstyle="miter"/>
                <v:textbox>
                  <w:txbxContent>
                    <w:p w14:paraId="44B47B17" w14:textId="4DE02076"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Впровадження, реалізація комплексу заходів організації</w:t>
                      </w:r>
                    </w:p>
                  </w:txbxContent>
                </v:textbox>
                <w10:wrap anchorx="margin"/>
              </v:roundrect>
            </w:pict>
          </mc:Fallback>
        </mc:AlternateContent>
      </w:r>
    </w:p>
    <w:p w14:paraId="6FB614C3" w14:textId="0DAB454B" w:rsidR="00341B5A" w:rsidRPr="00341B5A" w:rsidRDefault="00FB3227" w:rsidP="00341B5A">
      <w:pPr>
        <w:spacing w:after="0" w:line="360" w:lineRule="auto"/>
        <w:ind w:left="360"/>
        <w:jc w:val="center"/>
        <w:rPr>
          <w:rFonts w:ascii="Times New Roman" w:eastAsia="Times New Roman" w:hAnsi="Times New Roman" w:cs="Times New Roman"/>
          <w:b/>
          <w:bCs/>
          <w:sz w:val="28"/>
          <w:szCs w:val="28"/>
          <w:lang/>
        </w:rPr>
      </w:pPr>
      <w:r>
        <w:rPr>
          <w:rFonts w:ascii="Times New Roman" w:eastAsia="Times New Roman" w:hAnsi="Times New Roman" w:cs="Times New Roman"/>
          <w:b/>
          <w:bCs/>
          <w:noProof/>
          <w:sz w:val="28"/>
          <w:szCs w:val="28"/>
          <w:lang/>
        </w:rPr>
        <mc:AlternateContent>
          <mc:Choice Requires="wps">
            <w:drawing>
              <wp:anchor distT="0" distB="0" distL="114300" distR="114300" simplePos="0" relativeHeight="251685888" behindDoc="0" locked="0" layoutInCell="1" allowOverlap="1" wp14:anchorId="06E84353" wp14:editId="7E8E12E0">
                <wp:simplePos x="0" y="0"/>
                <wp:positionH relativeFrom="margin">
                  <wp:align>center</wp:align>
                </wp:positionH>
                <wp:positionV relativeFrom="paragraph">
                  <wp:posOffset>278130</wp:posOffset>
                </wp:positionV>
                <wp:extent cx="484632" cy="314325"/>
                <wp:effectExtent l="38100" t="0" r="0" b="47625"/>
                <wp:wrapNone/>
                <wp:docPr id="15" name="Стрелка: вниз 15"/>
                <wp:cNvGraphicFramePr/>
                <a:graphic xmlns:a="http://schemas.openxmlformats.org/drawingml/2006/main">
                  <a:graphicData uri="http://schemas.microsoft.com/office/word/2010/wordprocessingShape">
                    <wps:wsp>
                      <wps:cNvSpPr/>
                      <wps:spPr>
                        <a:xfrm>
                          <a:off x="0" y="0"/>
                          <a:ext cx="484632" cy="314325"/>
                        </a:xfrm>
                        <a:prstGeom prst="downArrow">
                          <a:avLst/>
                        </a:prstGeom>
                        <a:solidFill>
                          <a:srgbClr val="E7E6E6">
                            <a:lumMod val="75000"/>
                          </a:srgbClr>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68EED59" id="Стрелка: вниз 15" o:spid="_x0000_s1026" type="#_x0000_t67" style="position:absolute;margin-left:0;margin-top:21.9pt;width:38.15pt;height:24.75pt;z-index:25168588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" adj="10800" fillcolor="#afabab" strokecolor="windowText" strokeweight="1.5pt">
                <w10:wrap anchorx="margin"/>
              </v:shape>
            </w:pict>
          </mc:Fallback>
        </mc:AlternateContent>
      </w:r>
    </w:p>
    <w:p w14:paraId="051F544F" w14:textId="1AD23796" w:rsidR="00341B5A" w:rsidRPr="00341B5A" w:rsidRDefault="00341B5A" w:rsidP="00341B5A">
      <w:pPr>
        <w:spacing w:after="0" w:line="360" w:lineRule="auto"/>
        <w:ind w:left="360"/>
        <w:jc w:val="center"/>
        <w:rPr>
          <w:rFonts w:ascii="Times New Roman" w:eastAsia="Times New Roman" w:hAnsi="Times New Roman" w:cs="Times New Roman"/>
          <w:b/>
          <w:bCs/>
          <w:sz w:val="28"/>
          <w:szCs w:val="28"/>
          <w:lang/>
        </w:rPr>
      </w:pPr>
      <w:r w:rsidRPr="00341B5A">
        <w:rPr>
          <w:rFonts w:ascii="Times New Roman" w:eastAsia="Times New Roman" w:hAnsi="Times New Roman" w:cs="Times New Roman"/>
          <w:noProof/>
          <w:sz w:val="28"/>
          <w:szCs w:val="28"/>
          <w:lang/>
        </w:rPr>
        <mc:AlternateContent>
          <mc:Choice Requires="wps">
            <w:drawing>
              <wp:anchor distT="0" distB="0" distL="114300" distR="114300" simplePos="0" relativeHeight="251672576" behindDoc="0" locked="0" layoutInCell="1" allowOverlap="1" wp14:anchorId="1818B5F7" wp14:editId="1D8D88C7">
                <wp:simplePos x="0" y="0"/>
                <wp:positionH relativeFrom="column">
                  <wp:posOffset>596265</wp:posOffset>
                </wp:positionH>
                <wp:positionV relativeFrom="paragraph">
                  <wp:posOffset>259080</wp:posOffset>
                </wp:positionV>
                <wp:extent cx="4686300" cy="647700"/>
                <wp:effectExtent l="19050" t="19050" r="19050" b="19050"/>
                <wp:wrapNone/>
                <wp:docPr id="8" name="Прямоугольник: скругленные углы 8"/>
                <wp:cNvGraphicFramePr/>
                <a:graphic xmlns:a="http://schemas.openxmlformats.org/drawingml/2006/main">
                  <a:graphicData uri="http://schemas.microsoft.com/office/word/2010/wordprocessingShape">
                    <wps:wsp>
                      <wps:cNvSpPr/>
                      <wps:spPr>
                        <a:xfrm>
                          <a:off x="0" y="0"/>
                          <a:ext cx="4686300" cy="647700"/>
                        </a:xfrm>
                        <a:prstGeom prst="roundRect">
                          <a:avLst/>
                        </a:prstGeom>
                        <a:solidFill>
                          <a:sysClr val="window" lastClr="FFFFFF"/>
                        </a:solidFill>
                        <a:ln w="28575" cap="flat" cmpd="sng" algn="ctr">
                          <a:solidFill>
                            <a:sysClr val="windowText" lastClr="000000"/>
                          </a:solidFill>
                          <a:prstDash val="solid"/>
                          <a:miter lim="800000"/>
                        </a:ln>
                        <a:effectLst/>
                      </wps:spPr>
                      <wps:txbx>
                        <w:txbxContent>
                          <w:p w14:paraId="666F65BD" w14:textId="201C55B4"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Відстеження та контроль реалізації комплексу заходів у рамках стратегій розвитку організації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18B5F7" id="Прямоугольник: скругленные углы 8" o:spid="_x0000_s1033" style="position:absolute;left:0;text-align:left;margin-left:46.95pt;margin-top:20.4pt;width:369pt;height:5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" fillcolor="window" strokecolor="windowText" strokeweight="2.25pt">
                <v:stroke joinstyle="miter"/>
                <v:textbox>
                  <w:txbxContent>
                    <w:p w14:paraId="666F65BD" w14:textId="201C55B4"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Відстеження та контроль реалізації комплексу заходів у рамках стратегій розвитку організації</w:t>
                      </w:r>
                    </w:p>
                  </w:txbxContent>
                </v:textbox>
              </v:roundrect>
            </w:pict>
          </mc:Fallback>
        </mc:AlternateContent>
      </w:r>
    </w:p>
    <w:p w14:paraId="6A1F45A1" w14:textId="7E4FC6E9" w:rsidR="00341B5A" w:rsidRPr="00341B5A" w:rsidRDefault="00341B5A" w:rsidP="00341B5A">
      <w:pPr>
        <w:spacing w:after="0" w:line="360" w:lineRule="auto"/>
        <w:ind w:left="360"/>
        <w:jc w:val="center"/>
        <w:rPr>
          <w:rFonts w:ascii="Times New Roman" w:eastAsia="Times New Roman" w:hAnsi="Times New Roman" w:cs="Times New Roman"/>
          <w:b/>
          <w:bCs/>
          <w:sz w:val="28"/>
          <w:szCs w:val="28"/>
          <w:lang/>
        </w:rPr>
      </w:pPr>
    </w:p>
    <w:p w14:paraId="5BF69B16" w14:textId="0DAD2BA0" w:rsidR="00341B5A" w:rsidRPr="00341B5A" w:rsidRDefault="00341B5A" w:rsidP="00341B5A">
      <w:pPr>
        <w:spacing w:after="0" w:line="360" w:lineRule="auto"/>
        <w:ind w:left="360"/>
        <w:jc w:val="center"/>
        <w:rPr>
          <w:rFonts w:ascii="Times New Roman" w:eastAsia="Times New Roman" w:hAnsi="Times New Roman" w:cs="Times New Roman"/>
          <w:b/>
          <w:bCs/>
          <w:sz w:val="28"/>
          <w:szCs w:val="28"/>
          <w:lang/>
        </w:rPr>
      </w:pPr>
    </w:p>
    <w:p w14:paraId="41A4E962" w14:textId="476F5C13" w:rsidR="00341B5A" w:rsidRPr="00341B5A" w:rsidRDefault="00FB3227" w:rsidP="00341B5A">
      <w:pPr>
        <w:spacing w:after="0" w:line="360" w:lineRule="auto"/>
        <w:ind w:left="360"/>
        <w:jc w:val="center"/>
        <w:rPr>
          <w:rFonts w:ascii="Times New Roman" w:eastAsia="Times New Roman" w:hAnsi="Times New Roman" w:cs="Times New Roman"/>
          <w:b/>
          <w:bCs/>
          <w:sz w:val="28"/>
          <w:szCs w:val="28"/>
          <w:lang/>
        </w:rPr>
      </w:pPr>
      <w:r>
        <w:rPr>
          <w:rFonts w:ascii="Times New Roman" w:eastAsia="Times New Roman" w:hAnsi="Times New Roman" w:cs="Times New Roman"/>
          <w:b/>
          <w:bCs/>
          <w:noProof/>
          <w:sz w:val="28"/>
          <w:szCs w:val="28"/>
          <w:lang/>
        </w:rPr>
        <mc:AlternateContent>
          <mc:Choice Requires="wps">
            <w:drawing>
              <wp:anchor distT="0" distB="0" distL="114300" distR="114300" simplePos="0" relativeHeight="251687936" behindDoc="0" locked="0" layoutInCell="1" allowOverlap="1" wp14:anchorId="159D352B" wp14:editId="346FE2C7">
                <wp:simplePos x="0" y="0"/>
                <wp:positionH relativeFrom="margin">
                  <wp:posOffset>2777490</wp:posOffset>
                </wp:positionH>
                <wp:positionV relativeFrom="paragraph">
                  <wp:posOffset>17780</wp:posOffset>
                </wp:positionV>
                <wp:extent cx="484632" cy="219075"/>
                <wp:effectExtent l="38100" t="0" r="0" b="47625"/>
                <wp:wrapNone/>
                <wp:docPr id="16" name="Стрелка: вниз 16"/>
                <wp:cNvGraphicFramePr/>
                <a:graphic xmlns:a="http://schemas.openxmlformats.org/drawingml/2006/main">
                  <a:graphicData uri="http://schemas.microsoft.com/office/word/2010/wordprocessingShape">
                    <wps:wsp>
                      <wps:cNvSpPr/>
                      <wps:spPr>
                        <a:xfrm>
                          <a:off x="0" y="0"/>
                          <a:ext cx="484632" cy="219075"/>
                        </a:xfrm>
                        <a:prstGeom prst="downArrow">
                          <a:avLst/>
                        </a:prstGeom>
                        <a:solidFill>
                          <a:srgbClr val="E7E6E6">
                            <a:lumMod val="75000"/>
                          </a:srgbClr>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BC24B31" id="Стрелка: вниз 16" o:spid="_x0000_s1026" type="#_x0000_t67" style="position:absolute;margin-left:218.7pt;margin-top:1.4pt;width:38.15pt;height:17.25pt;z-index:2516879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" adj="10800" fillcolor="#afabab" strokecolor="windowText" strokeweight="1.5pt">
                <w10:wrap anchorx="margin"/>
              </v:shape>
            </w:pict>
          </mc:Fallback>
        </mc:AlternateContent>
      </w:r>
      <w:r w:rsidR="00341B5A" w:rsidRPr="00341B5A">
        <w:rPr>
          <w:rFonts w:ascii="Times New Roman" w:eastAsia="Times New Roman" w:hAnsi="Times New Roman" w:cs="Times New Roman"/>
          <w:noProof/>
          <w:sz w:val="28"/>
          <w:szCs w:val="28"/>
          <w:lang/>
        </w:rPr>
        <mc:AlternateContent>
          <mc:Choice Requires="wps">
            <w:drawing>
              <wp:anchor distT="0" distB="0" distL="114300" distR="114300" simplePos="0" relativeHeight="251674624" behindDoc="0" locked="0" layoutInCell="1" allowOverlap="1" wp14:anchorId="507CCF3A" wp14:editId="43C3E7E6">
                <wp:simplePos x="0" y="0"/>
                <wp:positionH relativeFrom="margin">
                  <wp:posOffset>605790</wp:posOffset>
                </wp:positionH>
                <wp:positionV relativeFrom="paragraph">
                  <wp:posOffset>234950</wp:posOffset>
                </wp:positionV>
                <wp:extent cx="4991100" cy="571500"/>
                <wp:effectExtent l="19050" t="19050" r="19050" b="19050"/>
                <wp:wrapNone/>
                <wp:docPr id="9" name="Прямоугольник: скругленные углы 9"/>
                <wp:cNvGraphicFramePr/>
                <a:graphic xmlns:a="http://schemas.openxmlformats.org/drawingml/2006/main">
                  <a:graphicData uri="http://schemas.microsoft.com/office/word/2010/wordprocessingShape">
                    <wps:wsp>
                      <wps:cNvSpPr/>
                      <wps:spPr>
                        <a:xfrm>
                          <a:off x="0" y="0"/>
                          <a:ext cx="4991100" cy="571500"/>
                        </a:xfrm>
                        <a:prstGeom prst="roundRect">
                          <a:avLst/>
                        </a:prstGeom>
                        <a:solidFill>
                          <a:sysClr val="window" lastClr="FFFFFF"/>
                        </a:solidFill>
                        <a:ln w="28575" cap="flat" cmpd="sng" algn="ctr">
                          <a:solidFill>
                            <a:sysClr val="windowText" lastClr="000000"/>
                          </a:solidFill>
                          <a:prstDash val="solid"/>
                          <a:miter lim="800000"/>
                        </a:ln>
                        <a:effectLst/>
                      </wps:spPr>
                      <wps:txbx>
                        <w:txbxContent>
                          <w:p w14:paraId="42A02C47" w14:textId="52D35506"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Аналіз результативності заходів організації в межах корпоративної, бізнес- та функціональної (операційної) стратегій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7CCF3A" id="Прямоугольник: скругленные углы 9" o:spid="_x0000_s1034" style="position:absolute;left:0;text-align:left;margin-left:47.7pt;margin-top:18.5pt;width:393pt;height:4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" fillcolor="window" strokecolor="windowText" strokeweight="2.25pt">
                <v:stroke joinstyle="miter"/>
                <v:textbox>
                  <w:txbxContent>
                    <w:p w14:paraId="42A02C47" w14:textId="52D35506" w:rsidR="00341B5A" w:rsidRPr="00341B5A" w:rsidRDefault="00341B5A" w:rsidP="00341B5A">
                      <w:pPr>
                        <w:jc w:val="center"/>
                        <w:rPr>
                          <w:rFonts w:ascii="Times New Roman" w:hAnsi="Times New Roman" w:cs="Times New Roman"/>
                          <w:b/>
                          <w:bCs/>
                          <w:sz w:val="24"/>
                          <w:szCs w:val="24"/>
                        </w:rPr>
                      </w:pPr>
                      <w:r w:rsidRPr="00341B5A">
                        <w:rPr>
                          <w:rFonts w:ascii="Times New Roman" w:hAnsi="Times New Roman" w:cs="Times New Roman"/>
                          <w:b/>
                          <w:bCs/>
                          <w:sz w:val="24"/>
                          <w:szCs w:val="24"/>
                        </w:rPr>
                        <w:t>Аналіз результативності заходів організації в межах корпоративної, бізнес- та функціональної (операційної) стратегій</w:t>
                      </w:r>
                    </w:p>
                  </w:txbxContent>
                </v:textbox>
                <w10:wrap anchorx="margin"/>
              </v:roundrect>
            </w:pict>
          </mc:Fallback>
        </mc:AlternateContent>
      </w:r>
    </w:p>
    <w:p w14:paraId="5619D5AF" w14:textId="77777777" w:rsidR="00341B5A" w:rsidRPr="00341B5A" w:rsidRDefault="00341B5A" w:rsidP="00341B5A">
      <w:pPr>
        <w:spacing w:after="0" w:line="360" w:lineRule="auto"/>
        <w:ind w:left="360"/>
        <w:jc w:val="center"/>
        <w:rPr>
          <w:rFonts w:ascii="Times New Roman" w:eastAsia="Times New Roman" w:hAnsi="Times New Roman" w:cs="Times New Roman"/>
          <w:b/>
          <w:bCs/>
          <w:sz w:val="28"/>
          <w:szCs w:val="28"/>
          <w:lang/>
        </w:rPr>
      </w:pPr>
    </w:p>
    <w:p w14:paraId="5EE5DE71" w14:textId="77777777" w:rsidR="00341B5A" w:rsidRPr="00341B5A" w:rsidRDefault="00341B5A" w:rsidP="00341B5A">
      <w:pPr>
        <w:spacing w:after="0" w:line="360" w:lineRule="auto"/>
        <w:ind w:left="360"/>
        <w:jc w:val="center"/>
        <w:rPr>
          <w:rFonts w:ascii="Times New Roman" w:eastAsia="Times New Roman" w:hAnsi="Times New Roman" w:cs="Times New Roman"/>
          <w:b/>
          <w:bCs/>
          <w:sz w:val="28"/>
          <w:szCs w:val="28"/>
          <w:lang/>
        </w:rPr>
      </w:pPr>
    </w:p>
    <w:p w14:paraId="265F69F6" w14:textId="499FBB71" w:rsidR="00016839" w:rsidRPr="00016839" w:rsidRDefault="00341B5A" w:rsidP="00341B5A">
      <w:pPr>
        <w:spacing w:after="0" w:line="360" w:lineRule="auto"/>
        <w:ind w:left="360"/>
        <w:jc w:val="center"/>
        <w:rPr>
          <w:rFonts w:ascii="Times New Roman" w:eastAsia="Times New Roman" w:hAnsi="Times New Roman" w:cs="Times New Roman"/>
          <w:b/>
          <w:bCs/>
          <w:sz w:val="28"/>
          <w:szCs w:val="28"/>
          <w:lang/>
        </w:rPr>
      </w:pPr>
      <w:r w:rsidRPr="00341B5A">
        <w:rPr>
          <w:rFonts w:ascii="Times New Roman" w:eastAsia="Times New Roman" w:hAnsi="Times New Roman" w:cs="Times New Roman"/>
          <w:b/>
          <w:bCs/>
          <w:sz w:val="28"/>
          <w:szCs w:val="28"/>
          <w:lang/>
        </w:rPr>
        <w:t xml:space="preserve">Рис.1.2. </w:t>
      </w:r>
      <w:r w:rsidRPr="00341B5A">
        <w:rPr>
          <w:rFonts w:ascii="Times New Roman" w:hAnsi="Times New Roman" w:cs="Times New Roman"/>
          <w:b/>
          <w:bCs/>
          <w:color w:val="242021"/>
          <w:sz w:val="28"/>
          <w:szCs w:val="28"/>
        </w:rPr>
        <w:t>Процес стратегічного управління підприємством</w:t>
      </w:r>
    </w:p>
    <w:p w14:paraId="794A5F49" w14:textId="77777777" w:rsidR="002875EB" w:rsidRDefault="002875EB" w:rsidP="002875EB">
      <w:pPr>
        <w:spacing w:after="0" w:line="360" w:lineRule="auto"/>
        <w:ind w:firstLine="709"/>
        <w:jc w:val="both"/>
        <w:rPr>
          <w:rFonts w:ascii="Times New Roman" w:eastAsia="Times New Roman" w:hAnsi="Times New Roman" w:cs="Times New Roman"/>
          <w:sz w:val="28"/>
          <w:szCs w:val="28"/>
          <w:lang/>
        </w:rPr>
      </w:pPr>
    </w:p>
    <w:p w14:paraId="560AAC53" w14:textId="353666D6" w:rsidR="002875EB" w:rsidRPr="002875EB" w:rsidRDefault="002875EB" w:rsidP="002875EB">
      <w:pPr>
        <w:spacing w:after="0" w:line="360" w:lineRule="auto"/>
        <w:ind w:firstLine="709"/>
        <w:jc w:val="both"/>
        <w:rPr>
          <w:rFonts w:ascii="Times New Roman" w:eastAsia="Times New Roman" w:hAnsi="Times New Roman" w:cs="Times New Roman"/>
          <w:sz w:val="28"/>
          <w:szCs w:val="28"/>
          <w:lang/>
        </w:rPr>
      </w:pPr>
      <w:r w:rsidRPr="00341B5A">
        <w:rPr>
          <w:rFonts w:ascii="Times New Roman" w:eastAsia="Times New Roman" w:hAnsi="Times New Roman" w:cs="Times New Roman"/>
          <w:sz w:val="28"/>
          <w:szCs w:val="28"/>
          <w:lang/>
        </w:rPr>
        <w:t xml:space="preserve">Оцінка ефективності стратегії передбачає аналіз як результатів впровадження окремих стратегічних програм і проектів, так і досягнення визначених стратегічних цілей, а також їх відповідності інтересам </w:t>
      </w:r>
      <w:proofErr w:type="spellStart"/>
      <w:r w:rsidRPr="00341B5A">
        <w:rPr>
          <w:rFonts w:ascii="Times New Roman" w:eastAsia="Times New Roman" w:hAnsi="Times New Roman" w:cs="Times New Roman"/>
          <w:sz w:val="28"/>
          <w:szCs w:val="28"/>
          <w:lang/>
        </w:rPr>
        <w:t>стейкхолдерів</w:t>
      </w:r>
      <w:proofErr w:type="spellEnd"/>
      <w:r w:rsidRPr="00341B5A">
        <w:rPr>
          <w:rFonts w:ascii="Times New Roman" w:eastAsia="Times New Roman" w:hAnsi="Times New Roman" w:cs="Times New Roman"/>
          <w:sz w:val="28"/>
          <w:szCs w:val="28"/>
          <w:lang/>
        </w:rPr>
        <w:t>, суспільства і працівників. Стратегічна оцінка базується на комплексі показників, що враховують різні рівні управління та напрями діяльності компанії. Для вимірювання ефективності стратегічного планування застосовується порівняння фінансових та інших показників діяльності підприємства до і після реалізації заходів у межах різних стратегій з урахуванням відповідності поставленим цілям, місії, цінностям та ринковим вимогам.</w:t>
      </w:r>
    </w:p>
    <w:p w14:paraId="0D1463A6" w14:textId="5EC1DE4D" w:rsidR="002875EB" w:rsidRPr="002875EB" w:rsidRDefault="002875EB" w:rsidP="002875EB">
      <w:pPr>
        <w:spacing w:after="0" w:line="360" w:lineRule="auto"/>
        <w:ind w:firstLine="709"/>
        <w:jc w:val="both"/>
        <w:rPr>
          <w:rFonts w:ascii="Times New Roman" w:eastAsia="Times New Roman" w:hAnsi="Times New Roman" w:cs="Times New Roman"/>
          <w:sz w:val="28"/>
          <w:szCs w:val="28"/>
          <w:lang/>
        </w:rPr>
      </w:pPr>
      <w:r w:rsidRPr="002875EB">
        <w:rPr>
          <w:rFonts w:ascii="Times New Roman" w:eastAsia="Times New Roman" w:hAnsi="Times New Roman" w:cs="Times New Roman"/>
          <w:sz w:val="28"/>
          <w:szCs w:val="28"/>
          <w:lang/>
        </w:rPr>
        <w:t>Описані процеси стратегічного управління підприємством можна поділити на три основні етапи:</w:t>
      </w:r>
    </w:p>
    <w:p w14:paraId="623F968B" w14:textId="77777777" w:rsidR="002875EB" w:rsidRPr="002875EB" w:rsidRDefault="002875EB" w:rsidP="002875EB">
      <w:pPr>
        <w:numPr>
          <w:ilvl w:val="0"/>
          <w:numId w:val="44"/>
        </w:numPr>
        <w:spacing w:after="0" w:line="360" w:lineRule="auto"/>
        <w:ind w:left="0" w:firstLine="709"/>
        <w:jc w:val="both"/>
        <w:rPr>
          <w:rFonts w:ascii="Times New Roman" w:eastAsia="Times New Roman" w:hAnsi="Times New Roman" w:cs="Times New Roman"/>
          <w:sz w:val="28"/>
          <w:szCs w:val="28"/>
          <w:lang/>
        </w:rPr>
      </w:pPr>
      <w:r w:rsidRPr="002875EB">
        <w:rPr>
          <w:rFonts w:ascii="Times New Roman" w:eastAsia="Times New Roman" w:hAnsi="Times New Roman" w:cs="Times New Roman"/>
          <w:sz w:val="28"/>
          <w:szCs w:val="28"/>
          <w:lang/>
        </w:rPr>
        <w:t>Етап стратегічного планування, що включає стратегічний аналіз, вибір стратегії, а також визначення місії, візії та цілей організації, проведення аналізу стратегічних позицій;</w:t>
      </w:r>
    </w:p>
    <w:p w14:paraId="3C7F3806" w14:textId="02B89096" w:rsidR="002875EB" w:rsidRPr="002875EB" w:rsidRDefault="002875EB" w:rsidP="002875EB">
      <w:pPr>
        <w:numPr>
          <w:ilvl w:val="0"/>
          <w:numId w:val="44"/>
        </w:numPr>
        <w:spacing w:after="0" w:line="360" w:lineRule="auto"/>
        <w:ind w:left="0" w:firstLine="709"/>
        <w:jc w:val="both"/>
        <w:rPr>
          <w:rFonts w:ascii="Times New Roman" w:eastAsia="Times New Roman" w:hAnsi="Times New Roman" w:cs="Times New Roman"/>
          <w:sz w:val="28"/>
          <w:szCs w:val="28"/>
          <w:lang/>
        </w:rPr>
      </w:pPr>
      <w:r w:rsidRPr="002875EB">
        <w:rPr>
          <w:rFonts w:ascii="Times New Roman" w:eastAsia="Times New Roman" w:hAnsi="Times New Roman" w:cs="Times New Roman"/>
          <w:sz w:val="28"/>
          <w:szCs w:val="28"/>
          <w:lang/>
        </w:rPr>
        <w:t>Етап організаційного налаштування</w:t>
      </w:r>
      <w:r>
        <w:rPr>
          <w:rFonts w:ascii="Times New Roman" w:eastAsia="Times New Roman" w:hAnsi="Times New Roman" w:cs="Times New Roman"/>
          <w:sz w:val="28"/>
          <w:szCs w:val="28"/>
          <w:lang/>
        </w:rPr>
        <w:t>, а саме</w:t>
      </w:r>
      <w:r w:rsidRPr="002875EB">
        <w:rPr>
          <w:rFonts w:ascii="Times New Roman" w:eastAsia="Times New Roman" w:hAnsi="Times New Roman" w:cs="Times New Roman"/>
          <w:sz w:val="28"/>
          <w:szCs w:val="28"/>
          <w:lang/>
        </w:rPr>
        <w:t xml:space="preserve"> формування організаційної структури та визначення організаційної поведінки відповідно до обраної стратегії (впровадження та реалізація). На цьому етапі здійснюється узгодження ресурсів, внутрішніх </w:t>
      </w:r>
      <w:proofErr w:type="spellStart"/>
      <w:r w:rsidRPr="002875EB">
        <w:rPr>
          <w:rFonts w:ascii="Times New Roman" w:eastAsia="Times New Roman" w:hAnsi="Times New Roman" w:cs="Times New Roman"/>
          <w:sz w:val="28"/>
          <w:szCs w:val="28"/>
          <w:lang/>
        </w:rPr>
        <w:t>зв’язків</w:t>
      </w:r>
      <w:proofErr w:type="spellEnd"/>
      <w:r w:rsidRPr="002875EB">
        <w:rPr>
          <w:rFonts w:ascii="Times New Roman" w:eastAsia="Times New Roman" w:hAnsi="Times New Roman" w:cs="Times New Roman"/>
          <w:sz w:val="28"/>
          <w:szCs w:val="28"/>
          <w:lang/>
        </w:rPr>
        <w:t>, цілей, завдань і зон відповідальності працівників зі стратегією, керівники впроваджують необхідні організаційні зміни та розробляють функціональні бізнес-стратегії для кожного структурного підрозділу;</w:t>
      </w:r>
    </w:p>
    <w:p w14:paraId="77951CBC" w14:textId="08D16994" w:rsidR="002875EB" w:rsidRDefault="002875EB" w:rsidP="002875EB">
      <w:pPr>
        <w:numPr>
          <w:ilvl w:val="0"/>
          <w:numId w:val="44"/>
        </w:numPr>
        <w:spacing w:after="0" w:line="360" w:lineRule="auto"/>
        <w:ind w:left="0" w:firstLine="709"/>
        <w:jc w:val="both"/>
        <w:rPr>
          <w:rFonts w:ascii="Times New Roman" w:eastAsia="Times New Roman" w:hAnsi="Times New Roman" w:cs="Times New Roman"/>
          <w:sz w:val="28"/>
          <w:szCs w:val="28"/>
          <w:lang/>
        </w:rPr>
      </w:pPr>
      <w:r w:rsidRPr="002875EB">
        <w:rPr>
          <w:rFonts w:ascii="Times New Roman" w:eastAsia="Times New Roman" w:hAnsi="Times New Roman" w:cs="Times New Roman"/>
          <w:sz w:val="28"/>
          <w:szCs w:val="28"/>
          <w:lang/>
        </w:rPr>
        <w:t>Етап стратегічного моніторингу, контролю та коригування, який включає оцінку ефективності стратегії та контроль реалізації відповідних стратегічних заходів.</w:t>
      </w:r>
    </w:p>
    <w:p w14:paraId="74EC618C" w14:textId="77777777" w:rsidR="005F515C" w:rsidRPr="005F515C" w:rsidRDefault="005F515C" w:rsidP="005F515C">
      <w:pPr>
        <w:spacing w:after="0" w:line="360" w:lineRule="auto"/>
        <w:ind w:firstLine="709"/>
        <w:jc w:val="both"/>
        <w:rPr>
          <w:rFonts w:ascii="Times New Roman" w:eastAsia="Times New Roman" w:hAnsi="Times New Roman" w:cs="Times New Roman"/>
          <w:sz w:val="28"/>
          <w:szCs w:val="28"/>
          <w:lang/>
        </w:rPr>
      </w:pPr>
      <w:r w:rsidRPr="005F515C">
        <w:rPr>
          <w:rFonts w:ascii="Times New Roman" w:eastAsia="Times New Roman" w:hAnsi="Times New Roman" w:cs="Times New Roman"/>
          <w:sz w:val="28"/>
          <w:szCs w:val="28"/>
          <w:lang/>
        </w:rPr>
        <w:t>Для оцінки ефективності стратегічного управління та вибраної стратегії діяльності застосовується методологія структурної оцінки, яка дозволяє встановити взаємозв’язок між ключовими показниками ефективності (</w:t>
      </w:r>
      <w:proofErr w:type="spellStart"/>
      <w:r w:rsidRPr="005F515C">
        <w:rPr>
          <w:rFonts w:ascii="Times New Roman" w:eastAsia="Times New Roman" w:hAnsi="Times New Roman" w:cs="Times New Roman"/>
          <w:sz w:val="28"/>
          <w:szCs w:val="28"/>
          <w:lang/>
        </w:rPr>
        <w:t>Key</w:t>
      </w:r>
      <w:proofErr w:type="spellEnd"/>
      <w:r w:rsidRPr="005F515C">
        <w:rPr>
          <w:rFonts w:ascii="Times New Roman" w:eastAsia="Times New Roman" w:hAnsi="Times New Roman" w:cs="Times New Roman"/>
          <w:sz w:val="28"/>
          <w:szCs w:val="28"/>
          <w:lang/>
        </w:rPr>
        <w:t xml:space="preserve"> </w:t>
      </w:r>
      <w:proofErr w:type="spellStart"/>
      <w:r w:rsidRPr="005F515C">
        <w:rPr>
          <w:rFonts w:ascii="Times New Roman" w:eastAsia="Times New Roman" w:hAnsi="Times New Roman" w:cs="Times New Roman"/>
          <w:sz w:val="28"/>
          <w:szCs w:val="28"/>
          <w:lang/>
        </w:rPr>
        <w:t>Performance</w:t>
      </w:r>
      <w:proofErr w:type="spellEnd"/>
      <w:r w:rsidRPr="005F515C">
        <w:rPr>
          <w:rFonts w:ascii="Times New Roman" w:eastAsia="Times New Roman" w:hAnsi="Times New Roman" w:cs="Times New Roman"/>
          <w:sz w:val="28"/>
          <w:szCs w:val="28"/>
          <w:lang/>
        </w:rPr>
        <w:t xml:space="preserve"> </w:t>
      </w:r>
      <w:proofErr w:type="spellStart"/>
      <w:r w:rsidRPr="005F515C">
        <w:rPr>
          <w:rFonts w:ascii="Times New Roman" w:eastAsia="Times New Roman" w:hAnsi="Times New Roman" w:cs="Times New Roman"/>
          <w:sz w:val="28"/>
          <w:szCs w:val="28"/>
          <w:lang/>
        </w:rPr>
        <w:t>Indicators</w:t>
      </w:r>
      <w:proofErr w:type="spellEnd"/>
      <w:r w:rsidRPr="005F515C">
        <w:rPr>
          <w:rFonts w:ascii="Times New Roman" w:eastAsia="Times New Roman" w:hAnsi="Times New Roman" w:cs="Times New Roman"/>
          <w:sz w:val="28"/>
          <w:szCs w:val="28"/>
          <w:lang/>
        </w:rPr>
        <w:t xml:space="preserve">, </w:t>
      </w:r>
      <w:proofErr w:type="spellStart"/>
      <w:r w:rsidRPr="005F515C">
        <w:rPr>
          <w:rFonts w:ascii="Times New Roman" w:eastAsia="Times New Roman" w:hAnsi="Times New Roman" w:cs="Times New Roman"/>
          <w:sz w:val="28"/>
          <w:szCs w:val="28"/>
          <w:lang/>
        </w:rPr>
        <w:t>KPIs</w:t>
      </w:r>
      <w:proofErr w:type="spellEnd"/>
      <w:r w:rsidRPr="005F515C">
        <w:rPr>
          <w:rFonts w:ascii="Times New Roman" w:eastAsia="Times New Roman" w:hAnsi="Times New Roman" w:cs="Times New Roman"/>
          <w:sz w:val="28"/>
          <w:szCs w:val="28"/>
          <w:lang/>
        </w:rPr>
        <w:t>) та стратегічною картою збалансованої системи показників (</w:t>
      </w:r>
      <w:proofErr w:type="spellStart"/>
      <w:r w:rsidRPr="005F515C">
        <w:rPr>
          <w:rFonts w:ascii="Times New Roman" w:eastAsia="Times New Roman" w:hAnsi="Times New Roman" w:cs="Times New Roman"/>
          <w:sz w:val="28"/>
          <w:szCs w:val="28"/>
          <w:lang/>
        </w:rPr>
        <w:t>Balanced</w:t>
      </w:r>
      <w:proofErr w:type="spellEnd"/>
      <w:r w:rsidRPr="005F515C">
        <w:rPr>
          <w:rFonts w:ascii="Times New Roman" w:eastAsia="Times New Roman" w:hAnsi="Times New Roman" w:cs="Times New Roman"/>
          <w:sz w:val="28"/>
          <w:szCs w:val="28"/>
          <w:lang/>
        </w:rPr>
        <w:t xml:space="preserve"> </w:t>
      </w:r>
      <w:proofErr w:type="spellStart"/>
      <w:r w:rsidRPr="005F515C">
        <w:rPr>
          <w:rFonts w:ascii="Times New Roman" w:eastAsia="Times New Roman" w:hAnsi="Times New Roman" w:cs="Times New Roman"/>
          <w:sz w:val="28"/>
          <w:szCs w:val="28"/>
          <w:lang/>
        </w:rPr>
        <w:t>Scorecard</w:t>
      </w:r>
      <w:proofErr w:type="spellEnd"/>
      <w:r w:rsidRPr="005F515C">
        <w:rPr>
          <w:rFonts w:ascii="Times New Roman" w:eastAsia="Times New Roman" w:hAnsi="Times New Roman" w:cs="Times New Roman"/>
          <w:sz w:val="28"/>
          <w:szCs w:val="28"/>
          <w:lang/>
        </w:rPr>
        <w:t>, BSC). Ця система охоплює чотири основні виміри: фінанси, клієнти, внутрішні бізнес-процеси, а також навчання і розвиток. Ці виміри корелюють із функціями бухгалтерського обліку та фінансів, маркетингу, ланцюга створення вартості і управління людськими ресурсами. Головним принципом є збалансованість фінансових і нефінансових показників BSC [13], що дозволяє всебічно узгодити стратегічне бачення організації між керівництвом і працівниками, поєднати стратегічні цілі з планами розвитку та забезпечити їх реалізацію через відповідні дії [14]. Система BSC підтримує баланс між факторами продуктивності, які відображають шляхи досягнення цілей, і показниками результативності, що оцінюють успішність реалізації стратегій. Це дає можливість бізнес-підрозділам досягати довгострокових покращень в операційній діяльності та підвищувати фінансові результати [18].</w:t>
      </w:r>
    </w:p>
    <w:p w14:paraId="320F6D49" w14:textId="17507825" w:rsidR="005F515C" w:rsidRPr="005F515C" w:rsidRDefault="005F515C" w:rsidP="005F515C">
      <w:pPr>
        <w:spacing w:after="0" w:line="360" w:lineRule="auto"/>
        <w:ind w:firstLine="709"/>
        <w:jc w:val="both"/>
        <w:rPr>
          <w:rFonts w:ascii="Times New Roman" w:eastAsia="Times New Roman" w:hAnsi="Times New Roman" w:cs="Times New Roman"/>
          <w:sz w:val="28"/>
          <w:szCs w:val="28"/>
          <w:lang/>
        </w:rPr>
      </w:pPr>
      <w:r w:rsidRPr="005F515C">
        <w:rPr>
          <w:rFonts w:ascii="Times New Roman" w:eastAsia="Times New Roman" w:hAnsi="Times New Roman" w:cs="Times New Roman"/>
          <w:sz w:val="28"/>
          <w:szCs w:val="28"/>
          <w:lang/>
        </w:rPr>
        <w:t>До ключових показників ефективності належать [13</w:t>
      </w:r>
      <w:r w:rsidR="009F2A59">
        <w:rPr>
          <w:rFonts w:ascii="Times New Roman" w:eastAsia="Times New Roman" w:hAnsi="Times New Roman" w:cs="Times New Roman"/>
          <w:sz w:val="28"/>
          <w:szCs w:val="28"/>
          <w:lang/>
        </w:rPr>
        <w:t>;</w:t>
      </w:r>
      <w:r w:rsidRPr="005F515C">
        <w:rPr>
          <w:rFonts w:ascii="Times New Roman" w:eastAsia="Times New Roman" w:hAnsi="Times New Roman" w:cs="Times New Roman"/>
          <w:sz w:val="28"/>
          <w:szCs w:val="28"/>
          <w:lang/>
        </w:rPr>
        <w:t>14;18]:</w:t>
      </w:r>
    </w:p>
    <w:p w14:paraId="003F275D" w14:textId="6CDBE6DE" w:rsidR="005F515C" w:rsidRPr="005F515C" w:rsidRDefault="00F646AE" w:rsidP="005F515C">
      <w:pPr>
        <w:spacing w:after="0" w:line="360" w:lineRule="auto"/>
        <w:ind w:firstLine="709"/>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1. </w:t>
      </w:r>
      <w:r w:rsidR="005F515C" w:rsidRPr="005F515C">
        <w:rPr>
          <w:rFonts w:ascii="Times New Roman" w:eastAsia="Times New Roman" w:hAnsi="Times New Roman" w:cs="Times New Roman"/>
          <w:sz w:val="28"/>
          <w:szCs w:val="28"/>
          <w:lang/>
        </w:rPr>
        <w:t>Фінансові: обсяги продажів, коефіцієнт заборгованості, рентабельність активів, прибуток на акцію, маржа чистого прибутку, повернення інвестицій;</w:t>
      </w:r>
    </w:p>
    <w:p w14:paraId="52C10D3A" w14:textId="79F033B0" w:rsidR="005F515C" w:rsidRPr="005F515C" w:rsidRDefault="00F646AE" w:rsidP="005F515C">
      <w:pPr>
        <w:spacing w:after="0" w:line="360" w:lineRule="auto"/>
        <w:ind w:firstLine="709"/>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2. </w:t>
      </w:r>
      <w:r w:rsidR="005F515C" w:rsidRPr="005F515C">
        <w:rPr>
          <w:rFonts w:ascii="Times New Roman" w:eastAsia="Times New Roman" w:hAnsi="Times New Roman" w:cs="Times New Roman"/>
          <w:sz w:val="28"/>
          <w:szCs w:val="28"/>
          <w:lang/>
        </w:rPr>
        <w:t>Клієнтські: рівень задоволеності покупців, прибуток на одного онлайн-клієнта, частка ринку, коефіцієнт утримання клієнтів, темпи зростання клієнтської бази, прибуток на одного клієнта;</w:t>
      </w:r>
    </w:p>
    <w:p w14:paraId="59E661A1" w14:textId="292C8B8F" w:rsidR="005F515C" w:rsidRPr="005F515C" w:rsidRDefault="00F646AE" w:rsidP="005F515C">
      <w:pPr>
        <w:spacing w:after="0" w:line="360" w:lineRule="auto"/>
        <w:ind w:firstLine="709"/>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3. </w:t>
      </w:r>
      <w:r w:rsidR="005F515C" w:rsidRPr="005F515C">
        <w:rPr>
          <w:rFonts w:ascii="Times New Roman" w:eastAsia="Times New Roman" w:hAnsi="Times New Roman" w:cs="Times New Roman"/>
          <w:sz w:val="28"/>
          <w:szCs w:val="28"/>
          <w:lang/>
        </w:rPr>
        <w:t>Внутрішні бізнес-процеси: кількість нових продуктів і послуг, ефективність операцій, кількість скарг клієнтів, оптимізація процесів і форм, показники продажів, ефективність управління;</w:t>
      </w:r>
    </w:p>
    <w:p w14:paraId="64CBFFDF" w14:textId="6EEA2098" w:rsidR="005F515C" w:rsidRPr="002875EB" w:rsidRDefault="00F646AE" w:rsidP="005F515C">
      <w:pPr>
        <w:spacing w:after="0" w:line="360" w:lineRule="auto"/>
        <w:ind w:firstLine="709"/>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4. </w:t>
      </w:r>
      <w:r w:rsidR="005F515C" w:rsidRPr="005F515C">
        <w:rPr>
          <w:rFonts w:ascii="Times New Roman" w:eastAsia="Times New Roman" w:hAnsi="Times New Roman" w:cs="Times New Roman"/>
          <w:sz w:val="28"/>
          <w:szCs w:val="28"/>
          <w:lang/>
        </w:rPr>
        <w:t>Навчання та розвиток: оцінка роботи служби підтримки клієнтів, рівень професійної підготовки, стабільність кадрів, задоволеність працівників, компетентність організації.</w:t>
      </w:r>
    </w:p>
    <w:p w14:paraId="0313E834" w14:textId="77777777" w:rsidR="002875EB" w:rsidRPr="00341B5A" w:rsidRDefault="002875EB" w:rsidP="005F515C">
      <w:pPr>
        <w:spacing w:after="0" w:line="360" w:lineRule="auto"/>
        <w:ind w:firstLine="709"/>
        <w:jc w:val="both"/>
        <w:rPr>
          <w:rFonts w:ascii="Times New Roman" w:eastAsia="Times New Roman" w:hAnsi="Times New Roman" w:cs="Times New Roman"/>
          <w:sz w:val="28"/>
          <w:szCs w:val="28"/>
          <w:lang/>
        </w:rPr>
      </w:pPr>
    </w:p>
    <w:p w14:paraId="75177DB2" w14:textId="08EA3847" w:rsidR="00016839" w:rsidRPr="00341B5A" w:rsidRDefault="00016839" w:rsidP="005F515C">
      <w:pPr>
        <w:spacing w:after="0" w:line="360" w:lineRule="auto"/>
        <w:ind w:firstLine="709"/>
        <w:jc w:val="both"/>
        <w:rPr>
          <w:rFonts w:ascii="Times New Roman" w:hAnsi="Times New Roman" w:cs="Times New Roman"/>
          <w:sz w:val="28"/>
          <w:szCs w:val="28"/>
        </w:rPr>
      </w:pPr>
    </w:p>
    <w:p w14:paraId="42463945" w14:textId="3315D9A2" w:rsidR="00016839" w:rsidRPr="00341B5A" w:rsidRDefault="00016839" w:rsidP="00016839">
      <w:pPr>
        <w:spacing w:after="0" w:line="360" w:lineRule="auto"/>
        <w:ind w:firstLine="709"/>
        <w:jc w:val="both"/>
        <w:rPr>
          <w:rFonts w:ascii="Times New Roman" w:hAnsi="Times New Roman" w:cs="Times New Roman"/>
          <w:sz w:val="28"/>
          <w:szCs w:val="28"/>
        </w:rPr>
      </w:pPr>
    </w:p>
    <w:p w14:paraId="4E3E2C92" w14:textId="4240B9BA" w:rsidR="00016839" w:rsidRPr="00341B5A" w:rsidRDefault="00016839" w:rsidP="00016839">
      <w:pPr>
        <w:spacing w:after="0" w:line="360" w:lineRule="auto"/>
        <w:ind w:firstLine="709"/>
        <w:jc w:val="both"/>
        <w:rPr>
          <w:rFonts w:ascii="Times New Roman" w:hAnsi="Times New Roman" w:cs="Times New Roman"/>
          <w:sz w:val="28"/>
          <w:szCs w:val="28"/>
        </w:rPr>
      </w:pPr>
    </w:p>
    <w:p w14:paraId="4821E27F" w14:textId="2B3BAC6F" w:rsidR="00016839" w:rsidRPr="00341B5A" w:rsidRDefault="00016839" w:rsidP="00016839">
      <w:pPr>
        <w:spacing w:after="0" w:line="360" w:lineRule="auto"/>
        <w:ind w:firstLine="709"/>
        <w:jc w:val="both"/>
        <w:rPr>
          <w:rFonts w:ascii="Times New Roman" w:eastAsia="Times New Roman" w:hAnsi="Times New Roman" w:cs="Times New Roman"/>
          <w:b/>
          <w:bCs/>
          <w:sz w:val="28"/>
          <w:szCs w:val="28"/>
          <w:lang w:eastAsia="uk-UA"/>
        </w:rPr>
      </w:pPr>
    </w:p>
    <w:p w14:paraId="682E0B5F" w14:textId="20C02D12" w:rsidR="005565BF" w:rsidRPr="00341B5A" w:rsidRDefault="005565BF" w:rsidP="00016839">
      <w:pPr>
        <w:spacing w:after="0" w:line="360" w:lineRule="auto"/>
        <w:ind w:firstLine="709"/>
        <w:jc w:val="center"/>
        <w:rPr>
          <w:rFonts w:ascii="Times New Roman" w:eastAsia="Times New Roman" w:hAnsi="Times New Roman" w:cs="Times New Roman"/>
          <w:b/>
          <w:bCs/>
          <w:sz w:val="28"/>
          <w:szCs w:val="28"/>
          <w:lang w:eastAsia="uk-UA"/>
        </w:rPr>
      </w:pPr>
    </w:p>
    <w:p w14:paraId="7B498F08" w14:textId="375B7387" w:rsidR="005565BF" w:rsidRPr="00341B5A" w:rsidRDefault="005565BF"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57E34920" w14:textId="031904BF" w:rsidR="005565BF" w:rsidRPr="00341B5A" w:rsidRDefault="005565BF"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2C9689D0" w14:textId="230DA1B9" w:rsidR="00B036B9" w:rsidRDefault="00B036B9" w:rsidP="00B036B9">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B036B9">
        <w:rPr>
          <w:rFonts w:ascii="Times New Roman" w:eastAsia="Times New Roman" w:hAnsi="Times New Roman" w:cs="Times New Roman"/>
          <w:b/>
          <w:sz w:val="28"/>
          <w:szCs w:val="28"/>
          <w:lang w:eastAsia="ru-RU"/>
        </w:rPr>
        <w:t>РОЗДІЛ 2</w:t>
      </w:r>
    </w:p>
    <w:p w14:paraId="15F7D2D1" w14:textId="2631C7DB" w:rsidR="00B036B9" w:rsidRDefault="00B036B9" w:rsidP="00B036B9">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B036B9">
        <w:rPr>
          <w:rFonts w:ascii="Times New Roman" w:eastAsia="Times New Roman" w:hAnsi="Times New Roman" w:cs="Times New Roman"/>
          <w:b/>
          <w:sz w:val="28"/>
          <w:szCs w:val="28"/>
          <w:lang w:eastAsia="ru-RU"/>
        </w:rPr>
        <w:t>ДОСЛІДЖЕННЯ ВПРОВАДЖЕННЯ СТРАТЕГІЧНОГО МЕНЕДЖМЕНТУ НА ПІДПРИЄМСТВІ</w:t>
      </w:r>
    </w:p>
    <w:p w14:paraId="5ECCE77C" w14:textId="77777777" w:rsidR="00B036B9" w:rsidRPr="00B036B9" w:rsidRDefault="00B036B9" w:rsidP="00B036B9">
      <w:pPr>
        <w:tabs>
          <w:tab w:val="right" w:leader="dot" w:pos="9356"/>
        </w:tabs>
        <w:autoSpaceDE w:val="0"/>
        <w:autoSpaceDN w:val="0"/>
        <w:adjustRightInd w:val="0"/>
        <w:spacing w:after="0" w:line="360" w:lineRule="auto"/>
        <w:jc w:val="center"/>
        <w:rPr>
          <w:rFonts w:ascii="Times New Roman" w:eastAsia="Times New Roman" w:hAnsi="Times New Roman" w:cs="Times New Roman"/>
          <w:b/>
          <w:sz w:val="28"/>
          <w:szCs w:val="28"/>
          <w:lang w:eastAsia="ru-RU"/>
        </w:rPr>
      </w:pPr>
    </w:p>
    <w:p w14:paraId="5F5F4822" w14:textId="1E4BAA53" w:rsidR="00B036B9" w:rsidRPr="00B036B9" w:rsidRDefault="00B036B9" w:rsidP="00B036B9">
      <w:pPr>
        <w:tabs>
          <w:tab w:val="right" w:leader="dot" w:pos="9356"/>
        </w:tabs>
        <w:autoSpaceDE w:val="0"/>
        <w:autoSpaceDN w:val="0"/>
        <w:adjustRightInd w:val="0"/>
        <w:spacing w:after="0" w:line="360" w:lineRule="auto"/>
        <w:ind w:firstLine="709"/>
        <w:jc w:val="center"/>
        <w:rPr>
          <w:rFonts w:ascii="Times New Roman" w:eastAsia="Times New Roman" w:hAnsi="Times New Roman" w:cs="Times New Roman"/>
          <w:b/>
          <w:sz w:val="28"/>
          <w:szCs w:val="28"/>
          <w:lang w:eastAsia="ru-RU"/>
        </w:rPr>
      </w:pPr>
      <w:r w:rsidRPr="00B036B9">
        <w:rPr>
          <w:rFonts w:ascii="Times New Roman" w:eastAsia="Times New Roman" w:hAnsi="Times New Roman" w:cs="Times New Roman"/>
          <w:b/>
          <w:sz w:val="28"/>
          <w:szCs w:val="28"/>
          <w:lang w:eastAsia="ru-RU"/>
        </w:rPr>
        <w:t>2.1. Загальна характеристика підприємства ТОВ «</w:t>
      </w:r>
      <w:proofErr w:type="spellStart"/>
      <w:r w:rsidRPr="00B036B9">
        <w:rPr>
          <w:rFonts w:ascii="Times New Roman" w:eastAsia="Times New Roman" w:hAnsi="Times New Roman" w:cs="Times New Roman"/>
          <w:b/>
          <w:sz w:val="28"/>
          <w:szCs w:val="28"/>
          <w:lang w:eastAsia="ru-RU"/>
        </w:rPr>
        <w:t>Міськмолзавод</w:t>
      </w:r>
      <w:proofErr w:type="spellEnd"/>
      <w:r w:rsidRPr="00B036B9">
        <w:rPr>
          <w:rFonts w:ascii="Times New Roman" w:eastAsia="Times New Roman" w:hAnsi="Times New Roman" w:cs="Times New Roman"/>
          <w:b/>
          <w:sz w:val="28"/>
          <w:szCs w:val="28"/>
          <w:lang w:eastAsia="ru-RU"/>
        </w:rPr>
        <w:t>»</w:t>
      </w:r>
    </w:p>
    <w:p w14:paraId="64A47395" w14:textId="77777777" w:rsidR="00B05C1D" w:rsidRPr="00B05C1D" w:rsidRDefault="00B05C1D" w:rsidP="00B05C1D">
      <w:pPr>
        <w:spacing w:after="0" w:line="360" w:lineRule="auto"/>
        <w:ind w:firstLine="709"/>
        <w:jc w:val="both"/>
        <w:rPr>
          <w:rFonts w:ascii="Times New Roman" w:eastAsia="Times New Roman" w:hAnsi="Times New Roman" w:cs="Times New Roman"/>
          <w:sz w:val="28"/>
          <w:szCs w:val="28"/>
          <w:lang/>
        </w:rPr>
      </w:pPr>
      <w:r w:rsidRPr="00B05C1D">
        <w:rPr>
          <w:rFonts w:ascii="Times New Roman" w:eastAsia="Times New Roman" w:hAnsi="Times New Roman" w:cs="Times New Roman"/>
          <w:sz w:val="28"/>
          <w:szCs w:val="28"/>
          <w:lang/>
        </w:rPr>
        <w:t>Товариство з обмеженою відповідальністю «</w:t>
      </w:r>
      <w:proofErr w:type="spellStart"/>
      <w:r w:rsidRPr="00B05C1D">
        <w:rPr>
          <w:rFonts w:ascii="Times New Roman" w:eastAsia="Times New Roman" w:hAnsi="Times New Roman" w:cs="Times New Roman"/>
          <w:sz w:val="28"/>
          <w:szCs w:val="28"/>
          <w:lang/>
        </w:rPr>
        <w:t>Міськмолзавод</w:t>
      </w:r>
      <w:proofErr w:type="spellEnd"/>
      <w:r w:rsidRPr="00B05C1D">
        <w:rPr>
          <w:rFonts w:ascii="Times New Roman" w:eastAsia="Times New Roman" w:hAnsi="Times New Roman" w:cs="Times New Roman"/>
          <w:sz w:val="28"/>
          <w:szCs w:val="28"/>
          <w:lang/>
        </w:rPr>
        <w:t>» є сучасним підприємством харчової промисловості, що спеціалізується на переробці молока та виробництві широкого асортименту молочної продукції. Компанія функціонує на ринку вже кілька десятиліть і займає провідні позиції у своєму сегменті завдяки високій якості продукції, інноваційному підходу до виробництва та стабільній діловій репутації.</w:t>
      </w:r>
    </w:p>
    <w:p w14:paraId="13F31531" w14:textId="77777777" w:rsidR="00B05C1D" w:rsidRPr="00B05C1D" w:rsidRDefault="00B05C1D" w:rsidP="00B05C1D">
      <w:pPr>
        <w:spacing w:after="0" w:line="360" w:lineRule="auto"/>
        <w:ind w:firstLine="709"/>
        <w:jc w:val="both"/>
        <w:rPr>
          <w:rFonts w:ascii="Times New Roman" w:eastAsia="Times New Roman" w:hAnsi="Times New Roman" w:cs="Times New Roman"/>
          <w:sz w:val="28"/>
          <w:szCs w:val="28"/>
          <w:lang/>
        </w:rPr>
      </w:pPr>
      <w:r w:rsidRPr="00B05C1D">
        <w:rPr>
          <w:rFonts w:ascii="Times New Roman" w:eastAsia="Times New Roman" w:hAnsi="Times New Roman" w:cs="Times New Roman"/>
          <w:sz w:val="28"/>
          <w:szCs w:val="28"/>
          <w:lang/>
        </w:rPr>
        <w:t>Основними видами діяльності підприємства є заготівля та переробка молочної сировини, виготовлення пастеризованого молока, сметани, кефіру, йогуртів, сиру, вершкового масла та іншої продукції. Виробництво здійснюється на базі сучасного обладнання з дотриманням стандартів якості та безпеки харчових продуктів.</w:t>
      </w:r>
    </w:p>
    <w:p w14:paraId="6F80A827" w14:textId="77777777" w:rsidR="00B05C1D" w:rsidRPr="00B05C1D" w:rsidRDefault="00B05C1D" w:rsidP="00B05C1D">
      <w:pPr>
        <w:spacing w:after="0" w:line="360" w:lineRule="auto"/>
        <w:ind w:firstLine="709"/>
        <w:jc w:val="both"/>
        <w:rPr>
          <w:rFonts w:ascii="Times New Roman" w:eastAsia="Times New Roman" w:hAnsi="Times New Roman" w:cs="Times New Roman"/>
          <w:sz w:val="28"/>
          <w:szCs w:val="28"/>
          <w:lang/>
        </w:rPr>
      </w:pPr>
      <w:r w:rsidRPr="00B05C1D">
        <w:rPr>
          <w:rFonts w:ascii="Times New Roman" w:eastAsia="Times New Roman" w:hAnsi="Times New Roman" w:cs="Times New Roman"/>
          <w:sz w:val="28"/>
          <w:szCs w:val="28"/>
          <w:lang/>
        </w:rPr>
        <w:t>ТОВ «</w:t>
      </w:r>
      <w:proofErr w:type="spellStart"/>
      <w:r w:rsidRPr="00B05C1D">
        <w:rPr>
          <w:rFonts w:ascii="Times New Roman" w:eastAsia="Times New Roman" w:hAnsi="Times New Roman" w:cs="Times New Roman"/>
          <w:sz w:val="28"/>
          <w:szCs w:val="28"/>
          <w:lang/>
        </w:rPr>
        <w:t>Міськмолзавод</w:t>
      </w:r>
      <w:proofErr w:type="spellEnd"/>
      <w:r w:rsidRPr="00B05C1D">
        <w:rPr>
          <w:rFonts w:ascii="Times New Roman" w:eastAsia="Times New Roman" w:hAnsi="Times New Roman" w:cs="Times New Roman"/>
          <w:sz w:val="28"/>
          <w:szCs w:val="28"/>
          <w:lang/>
        </w:rPr>
        <w:t>» активно співпрацює з місцевими постачальниками сировини, підтримуючи розвиток фермерських господарств і сільськогосподарських кооперативів. Високий рівень автоматизації виробничих процесів, кваліфікований персонал і систематичне оновлення технологічної бази забезпечують ефективність діяльності підприємства та стійке зростання показників прибутковості.</w:t>
      </w:r>
    </w:p>
    <w:p w14:paraId="35BFD894" w14:textId="1EE14CC0" w:rsidR="00B05C1D" w:rsidRDefault="00B05C1D" w:rsidP="00B05C1D">
      <w:pPr>
        <w:spacing w:after="0" w:line="360" w:lineRule="auto"/>
        <w:ind w:firstLine="709"/>
        <w:jc w:val="both"/>
        <w:rPr>
          <w:rFonts w:ascii="Times New Roman" w:eastAsia="Times New Roman" w:hAnsi="Times New Roman" w:cs="Times New Roman"/>
          <w:sz w:val="28"/>
          <w:szCs w:val="28"/>
          <w:lang/>
        </w:rPr>
      </w:pPr>
      <w:r w:rsidRPr="00B05C1D">
        <w:rPr>
          <w:rFonts w:ascii="Times New Roman" w:eastAsia="Times New Roman" w:hAnsi="Times New Roman" w:cs="Times New Roman"/>
          <w:sz w:val="28"/>
          <w:szCs w:val="28"/>
          <w:lang/>
        </w:rPr>
        <w:t>Організаційна структура підприємства передбачає чіткий розподіл функцій між виробничими, комерційними, логістичними та адміністративними підрозділами, що сприяє гнучкому управлінню й оперативному прийняттю рішень.</w:t>
      </w:r>
    </w:p>
    <w:p w14:paraId="6E3BE8C4" w14:textId="77777777" w:rsidR="00B05C1D" w:rsidRPr="00B05C1D" w:rsidRDefault="00B05C1D" w:rsidP="00B05C1D">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B05C1D">
        <w:rPr>
          <w:rFonts w:ascii="Times New Roman" w:eastAsia="Times New Roman" w:hAnsi="Times New Roman" w:cs="Times New Roman"/>
          <w:kern w:val="2"/>
          <w:sz w:val="28"/>
          <w:szCs w:val="24"/>
          <w:lang/>
          <w14:ligatures w14:val="standardContextual"/>
        </w:rPr>
        <w:t>Підприємство перебуває на стадії зростання: відбувається розширення асортименту, сертифікація, удосконалення дизайну продукції, вихід на нові сегменти споживачів.</w:t>
      </w:r>
    </w:p>
    <w:p w14:paraId="1BE47BB6" w14:textId="2484DC30" w:rsidR="00B05C1D" w:rsidRDefault="00B05C1D" w:rsidP="00B05C1D">
      <w:pPr>
        <w:spacing w:after="0" w:line="360" w:lineRule="auto"/>
        <w:ind w:firstLine="709"/>
        <w:jc w:val="both"/>
        <w:rPr>
          <w:rFonts w:ascii="Times New Roman" w:eastAsia="Times New Roman" w:hAnsi="Times New Roman" w:cs="Times New Roman"/>
          <w:sz w:val="28"/>
          <w:szCs w:val="28"/>
          <w:lang/>
        </w:rPr>
      </w:pPr>
      <w:r w:rsidRPr="00B05C1D">
        <w:rPr>
          <w:rFonts w:ascii="Times New Roman" w:eastAsia="Times New Roman" w:hAnsi="Times New Roman" w:cs="Times New Roman"/>
          <w:sz w:val="28"/>
          <w:szCs w:val="28"/>
          <w:lang/>
        </w:rPr>
        <w:t>Продукція ТОВ «</w:t>
      </w:r>
      <w:proofErr w:type="spellStart"/>
      <w:r w:rsidRPr="00B05C1D">
        <w:rPr>
          <w:rFonts w:ascii="Times New Roman" w:eastAsia="Times New Roman" w:hAnsi="Times New Roman" w:cs="Times New Roman"/>
          <w:sz w:val="28"/>
          <w:szCs w:val="28"/>
          <w:lang/>
        </w:rPr>
        <w:t>Міськмолзавод</w:t>
      </w:r>
      <w:proofErr w:type="spellEnd"/>
      <w:r w:rsidRPr="00B05C1D">
        <w:rPr>
          <w:rFonts w:ascii="Times New Roman" w:eastAsia="Times New Roman" w:hAnsi="Times New Roman" w:cs="Times New Roman"/>
          <w:sz w:val="28"/>
          <w:szCs w:val="28"/>
          <w:lang/>
        </w:rPr>
        <w:t>» реалізується як на внутрішньому ринку, так і експортується за кордон. Компанія має розвинену мережу дистрибуції, постійно розширює партнерські зв’язки, зміцнює бренд і підвищує рівень лояльності споживачів завдяки високій якості, натуральності та конкурентоспроможним цінам своєї продукції.</w:t>
      </w:r>
    </w:p>
    <w:p w14:paraId="0E65FED4" w14:textId="2C3D4586" w:rsidR="007A76BF" w:rsidRPr="007A76BF" w:rsidRDefault="00B05C1D" w:rsidP="007A76BF">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B05C1D">
        <w:rPr>
          <w:rFonts w:ascii="Times New Roman" w:eastAsia="Times New Roman" w:hAnsi="Times New Roman" w:cs="Times New Roman"/>
          <w:kern w:val="2"/>
          <w:sz w:val="28"/>
          <w:szCs w:val="24"/>
          <w:lang/>
          <w14:ligatures w14:val="standardContextual"/>
        </w:rPr>
        <w:t>ТОВ «</w:t>
      </w:r>
      <w:proofErr w:type="spellStart"/>
      <w:r w:rsidRPr="00B05C1D">
        <w:rPr>
          <w:rFonts w:ascii="Times New Roman" w:eastAsia="Times New Roman" w:hAnsi="Times New Roman" w:cs="Times New Roman"/>
          <w:kern w:val="2"/>
          <w:sz w:val="28"/>
          <w:szCs w:val="24"/>
          <w:lang/>
          <w14:ligatures w14:val="standardContextual"/>
        </w:rPr>
        <w:t>Міськмолзавод</w:t>
      </w:r>
      <w:proofErr w:type="spellEnd"/>
      <w:r w:rsidRPr="00B05C1D">
        <w:rPr>
          <w:rFonts w:ascii="Times New Roman" w:eastAsia="Times New Roman" w:hAnsi="Times New Roman" w:cs="Times New Roman"/>
          <w:kern w:val="2"/>
          <w:sz w:val="28"/>
          <w:szCs w:val="24"/>
          <w:lang/>
          <w14:ligatures w14:val="standardContextual"/>
        </w:rPr>
        <w:t xml:space="preserve">» працює на регіональному та національному ринку. Тип ринку монополістична конкуренція, де присутні інші молокопереробні підприємства. Обсяг виробництва середній. Основні конкуренти  регіональні та всеукраїнські виробники молочної продукції. Сила покупців висока через велику кількість альтернатив. Загроза замінників (наприклад, рослинне молоко) </w:t>
      </w:r>
      <w:r w:rsidR="002710CE">
        <w:rPr>
          <w:rFonts w:ascii="Times New Roman" w:eastAsia="Times New Roman" w:hAnsi="Times New Roman" w:cs="Times New Roman"/>
          <w:kern w:val="2"/>
          <w:sz w:val="28"/>
          <w:szCs w:val="24"/>
          <w:lang/>
          <w14:ligatures w14:val="standardContextual"/>
        </w:rPr>
        <w:t>-</w:t>
      </w:r>
      <w:r w:rsidRPr="00B05C1D">
        <w:rPr>
          <w:rFonts w:ascii="Times New Roman" w:eastAsia="Times New Roman" w:hAnsi="Times New Roman" w:cs="Times New Roman"/>
          <w:kern w:val="2"/>
          <w:sz w:val="28"/>
          <w:szCs w:val="24"/>
          <w:lang/>
          <w14:ligatures w14:val="standardContextual"/>
        </w:rPr>
        <w:t xml:space="preserve"> середня. Бар’єри для входу на ринок </w:t>
      </w:r>
      <w:r>
        <w:rPr>
          <w:rFonts w:ascii="Times New Roman" w:eastAsia="Times New Roman" w:hAnsi="Times New Roman" w:cs="Times New Roman"/>
          <w:kern w:val="2"/>
          <w:sz w:val="28"/>
          <w:szCs w:val="24"/>
          <w:lang/>
          <w14:ligatures w14:val="standardContextual"/>
        </w:rPr>
        <w:t xml:space="preserve">- </w:t>
      </w:r>
      <w:r w:rsidRPr="00B05C1D">
        <w:rPr>
          <w:rFonts w:ascii="Times New Roman" w:eastAsia="Times New Roman" w:hAnsi="Times New Roman" w:cs="Times New Roman"/>
          <w:kern w:val="2"/>
          <w:sz w:val="28"/>
          <w:szCs w:val="24"/>
          <w:lang/>
          <w14:ligatures w14:val="standardContextual"/>
        </w:rPr>
        <w:t>помірні через сертифікаційні вимоги.</w:t>
      </w:r>
      <w:r w:rsidR="007A76BF">
        <w:rPr>
          <w:rFonts w:ascii="Times New Roman" w:eastAsia="Times New Roman" w:hAnsi="Times New Roman" w:cs="Times New Roman"/>
          <w:kern w:val="2"/>
          <w:sz w:val="28"/>
          <w:szCs w:val="24"/>
          <w:lang/>
          <w14:ligatures w14:val="standardContextual"/>
        </w:rPr>
        <w:t xml:space="preserve"> На рисунку 2.1. наведено зразки продукції </w:t>
      </w:r>
      <w:r w:rsidR="007A76BF" w:rsidRPr="00B05C1D">
        <w:rPr>
          <w:rFonts w:ascii="Times New Roman" w:eastAsia="Times New Roman" w:hAnsi="Times New Roman" w:cs="Times New Roman"/>
          <w:sz w:val="28"/>
          <w:szCs w:val="28"/>
          <w:lang/>
        </w:rPr>
        <w:t>ТОВ «</w:t>
      </w:r>
      <w:proofErr w:type="spellStart"/>
      <w:r w:rsidR="007A76BF" w:rsidRPr="00B05C1D">
        <w:rPr>
          <w:rFonts w:ascii="Times New Roman" w:eastAsia="Times New Roman" w:hAnsi="Times New Roman" w:cs="Times New Roman"/>
          <w:sz w:val="28"/>
          <w:szCs w:val="28"/>
          <w:lang/>
        </w:rPr>
        <w:t>Міськмолзавод</w:t>
      </w:r>
      <w:proofErr w:type="spellEnd"/>
      <w:r w:rsidR="007A76BF" w:rsidRPr="00B05C1D">
        <w:rPr>
          <w:rFonts w:ascii="Times New Roman" w:eastAsia="Times New Roman" w:hAnsi="Times New Roman" w:cs="Times New Roman"/>
          <w:sz w:val="28"/>
          <w:szCs w:val="28"/>
          <w:lang/>
        </w:rPr>
        <w:t>»</w:t>
      </w:r>
      <w:r w:rsidR="007A76BF">
        <w:rPr>
          <w:rFonts w:ascii="Times New Roman" w:eastAsia="Times New Roman" w:hAnsi="Times New Roman" w:cs="Times New Roman"/>
          <w:sz w:val="28"/>
          <w:szCs w:val="28"/>
          <w:lang/>
        </w:rPr>
        <w:t>.</w:t>
      </w:r>
      <w:r w:rsidR="007A76BF" w:rsidRPr="007A76BF">
        <w:rPr>
          <w:rFonts w:ascii="Calibri" w:eastAsia="Times New Roman" w:hAnsi="Calibri" w:cs="Times New Roman"/>
          <w:kern w:val="2"/>
          <w:sz w:val="24"/>
          <w:szCs w:val="24"/>
          <w:lang/>
          <w14:ligatures w14:val="standardContextual"/>
        </w:rPr>
        <w:object w:dxaOrig="8585" w:dyaOrig="8605" w14:anchorId="3DFB4096">
          <v:rect id="_x0000_i1025" style="width:429.75pt;height:357.75pt" o:ole="" o:preferrelative="t" stroked="f">
            <v:imagedata r:id="rId8" o:title=""/>
          </v:rect>
          <o:OLEObject Type="Embed" ProgID="StaticDib" ShapeID="_x0000_i1025" DrawAspect="Content" ObjectID="_1812968592" r:id="rId9"/>
        </w:object>
      </w:r>
    </w:p>
    <w:p w14:paraId="2408E0CF" w14:textId="5B06F398" w:rsidR="007A76BF" w:rsidRPr="007A76BF" w:rsidRDefault="007A76BF" w:rsidP="007A76BF">
      <w:pPr>
        <w:spacing w:after="0" w:line="360" w:lineRule="auto"/>
        <w:jc w:val="center"/>
        <w:rPr>
          <w:rFonts w:ascii="Times New Roman" w:eastAsia="Times New Roman" w:hAnsi="Times New Roman" w:cs="Times New Roman"/>
          <w:b/>
          <w:bCs/>
          <w:kern w:val="2"/>
          <w:sz w:val="28"/>
          <w:szCs w:val="24"/>
          <w:lang/>
          <w14:ligatures w14:val="standardContextual"/>
        </w:rPr>
      </w:pPr>
      <w:r w:rsidRPr="007A76BF">
        <w:rPr>
          <w:rFonts w:ascii="Times New Roman" w:eastAsia="Times New Roman" w:hAnsi="Times New Roman" w:cs="Times New Roman"/>
          <w:b/>
          <w:bCs/>
          <w:kern w:val="2"/>
          <w:sz w:val="28"/>
          <w:szCs w:val="24"/>
          <w:lang/>
          <w14:ligatures w14:val="standardContextual"/>
        </w:rPr>
        <w:t>Рис.2.1. Приклад асортименту продукції ТОВ «МІСЬКМОЛЗАВОД»</w:t>
      </w:r>
    </w:p>
    <w:p w14:paraId="2CE6A390" w14:textId="77777777" w:rsidR="007A76BF" w:rsidRPr="00B05C1D" w:rsidRDefault="007A76BF" w:rsidP="00B05C1D">
      <w:pPr>
        <w:spacing w:after="0" w:line="360" w:lineRule="auto"/>
        <w:ind w:firstLine="709"/>
        <w:jc w:val="both"/>
        <w:rPr>
          <w:rFonts w:ascii="Times New Roman" w:eastAsia="Times New Roman" w:hAnsi="Times New Roman" w:cs="Times New Roman"/>
          <w:kern w:val="2"/>
          <w:sz w:val="28"/>
          <w:szCs w:val="24"/>
          <w:lang/>
          <w14:ligatures w14:val="standardContextual"/>
        </w:rPr>
      </w:pPr>
    </w:p>
    <w:p w14:paraId="692EF6C3" w14:textId="7336476C" w:rsidR="00B05C1D" w:rsidRPr="00B05C1D" w:rsidRDefault="00B05C1D" w:rsidP="00B05C1D">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B05C1D">
        <w:rPr>
          <w:rFonts w:ascii="Times New Roman" w:eastAsia="Times New Roman" w:hAnsi="Times New Roman" w:cs="Times New Roman"/>
          <w:kern w:val="2"/>
          <w:sz w:val="28"/>
          <w:szCs w:val="24"/>
          <w:lang/>
          <w14:ligatures w14:val="standardContextual"/>
        </w:rPr>
        <w:t>Постачальники фермерські господарства регіону. Покупці торгові мережі, магазини та кінцеві споживачі. Присутня взаємодія з сертифікаційними центрами, банківськими установами. Наукові дослідження у сфері здорового харчування також можуть бути джерелом співпраці (наприклад, біфідопродукція). Міжнародна діяльність безпосередньо не ведеться, однак наявність кошерного сертифіката створює передумови для потенційного експорту до країн із єврейським населенням або споживачами з особливими дієтичними вимогами.</w:t>
      </w:r>
      <w:r w:rsidR="002710CE">
        <w:rPr>
          <w:rFonts w:ascii="Times New Roman" w:eastAsia="Times New Roman" w:hAnsi="Times New Roman" w:cs="Times New Roman"/>
          <w:kern w:val="2"/>
          <w:sz w:val="28"/>
          <w:szCs w:val="24"/>
          <w:lang/>
          <w14:ligatures w14:val="standardContextual"/>
        </w:rPr>
        <w:t xml:space="preserve"> </w:t>
      </w:r>
      <w:r w:rsidRPr="00B05C1D">
        <w:rPr>
          <w:rFonts w:ascii="Times New Roman" w:eastAsia="Times New Roman" w:hAnsi="Times New Roman" w:cs="Times New Roman"/>
          <w:kern w:val="2"/>
          <w:sz w:val="28"/>
          <w:szCs w:val="24"/>
          <w:lang/>
          <w14:ligatures w14:val="standardContextual"/>
        </w:rPr>
        <w:t>Підприємство укладає договори з постачальниками, роздрібними мережами, логістичними компаніями, сертифікаційними центрами. Дотримання договірних зобов’язань підтверджено сертифікатами якості та стабільною репутацією.</w:t>
      </w:r>
    </w:p>
    <w:p w14:paraId="5F4CB93D" w14:textId="77777777" w:rsidR="002710CE" w:rsidRDefault="00B05C1D" w:rsidP="00B05C1D">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B05C1D">
        <w:rPr>
          <w:rFonts w:ascii="Times New Roman" w:eastAsia="Times New Roman" w:hAnsi="Times New Roman" w:cs="Times New Roman"/>
          <w:kern w:val="2"/>
          <w:sz w:val="28"/>
          <w:szCs w:val="24"/>
          <w:lang/>
          <w14:ligatures w14:val="standardContextual"/>
        </w:rPr>
        <w:t xml:space="preserve">ТОВ «Міськмолзавод» зарекомендувало себе як стабільне та надійне підприємство на локальному ринку, що здійснює діяльність у сфері виробництва та реалізації молочної продукції. Підприємство має позитивну ділову репутацію, яка ґрунтується на багаторічному досвіді роботи, відповідальному ставленні до споживачів, партнерів і співробітників, а також послідовному дотриманні етичних та законодавчих норм у бізнес-практиці. Особливу увагу компанія приділяє питанням якості, безпеки та екологічності виробничих процесів. Саме тому продукція підприємства користується попитом серед споживачів, а сам бренд асоціюється з надійністю та натуральністю. ТОВ «Міськмолзавод» отримало сертифікати відповідності міжнародним стандартам, зокрема стандарту ISO 22000:2018, який підтверджує наявність на підприємстві ефективної системи управління безпечністю харчових продуктів. Дотримання цього стандарту гарантує, що всі процеси </w:t>
      </w:r>
      <w:r w:rsidR="002710CE">
        <w:rPr>
          <w:rFonts w:ascii="Times New Roman" w:eastAsia="Times New Roman" w:hAnsi="Times New Roman" w:cs="Times New Roman"/>
          <w:kern w:val="2"/>
          <w:sz w:val="28"/>
          <w:szCs w:val="24"/>
          <w:lang/>
          <w14:ligatures w14:val="standardContextual"/>
        </w:rPr>
        <w:t>-</w:t>
      </w:r>
      <w:r w:rsidRPr="00B05C1D">
        <w:rPr>
          <w:rFonts w:ascii="Times New Roman" w:eastAsia="Times New Roman" w:hAnsi="Times New Roman" w:cs="Times New Roman"/>
          <w:kern w:val="2"/>
          <w:sz w:val="28"/>
          <w:szCs w:val="24"/>
          <w:lang/>
          <w14:ligatures w14:val="standardContextual"/>
        </w:rPr>
        <w:t xml:space="preserve"> від закупівлі сировини до постачання готової продукції </w:t>
      </w:r>
      <w:r w:rsidR="002710CE">
        <w:rPr>
          <w:rFonts w:ascii="Times New Roman" w:eastAsia="Times New Roman" w:hAnsi="Times New Roman" w:cs="Times New Roman"/>
          <w:kern w:val="2"/>
          <w:sz w:val="28"/>
          <w:szCs w:val="24"/>
          <w:lang/>
          <w14:ligatures w14:val="standardContextual"/>
        </w:rPr>
        <w:t>-</w:t>
      </w:r>
      <w:r w:rsidRPr="00B05C1D">
        <w:rPr>
          <w:rFonts w:ascii="Times New Roman" w:eastAsia="Times New Roman" w:hAnsi="Times New Roman" w:cs="Times New Roman"/>
          <w:kern w:val="2"/>
          <w:sz w:val="28"/>
          <w:szCs w:val="24"/>
          <w:lang/>
          <w14:ligatures w14:val="standardContextual"/>
        </w:rPr>
        <w:t xml:space="preserve"> здійснюються з урахуванням жорстких вимог до санітарії, контролю якості та простежуваності партій. Крім того, діяльність підприємства відповідає принципам екологічної відповідальності, що визнано як на місцевому, так і на галузевому рівнях. </w:t>
      </w:r>
    </w:p>
    <w:p w14:paraId="09471373" w14:textId="4587F019" w:rsidR="00B05C1D" w:rsidRDefault="00B05C1D"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B05C1D">
        <w:rPr>
          <w:rFonts w:ascii="Times New Roman" w:eastAsia="Times New Roman" w:hAnsi="Times New Roman" w:cs="Times New Roman"/>
          <w:kern w:val="2"/>
          <w:sz w:val="28"/>
          <w:szCs w:val="24"/>
          <w:lang/>
          <w14:ligatures w14:val="standardContextual"/>
        </w:rPr>
        <w:t>ТОВ «Міськмолзавод» активно впроваджує заходи зі зменшення екологічного сліду: удосконалює системи утилізації відходів, модернізує виробниче обладнання для підвищення енергоефективності, використовує сучасні підходи до збереження ресурсів та екологічного пакування. Такий комплексний підхід до якості, безпеки та сталого розвитку забезпечує підприємству конкурентні переваги, лояльність клієнтів і зміцнення позицій на ринку.</w:t>
      </w:r>
    </w:p>
    <w:p w14:paraId="6987E4DB" w14:textId="47727CCC" w:rsidR="002710CE" w:rsidRDefault="002710CE"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2710CE">
        <w:rPr>
          <w:rFonts w:ascii="Times New Roman" w:eastAsia="Times New Roman" w:hAnsi="Times New Roman" w:cs="Times New Roman"/>
          <w:kern w:val="2"/>
          <w:sz w:val="28"/>
          <w:szCs w:val="24"/>
          <w:lang/>
          <w14:ligatures w14:val="standardContextual"/>
        </w:rPr>
        <w:t xml:space="preserve">На ТОВ </w:t>
      </w:r>
      <w:r>
        <w:rPr>
          <w:rFonts w:ascii="Times New Roman" w:eastAsia="Times New Roman" w:hAnsi="Times New Roman" w:cs="Times New Roman"/>
          <w:kern w:val="2"/>
          <w:sz w:val="28"/>
          <w:szCs w:val="24"/>
          <w:lang/>
          <w14:ligatures w14:val="standardContextual"/>
        </w:rPr>
        <w:t>«</w:t>
      </w:r>
      <w:r w:rsidRPr="002710CE">
        <w:rPr>
          <w:rFonts w:ascii="Times New Roman" w:eastAsia="Times New Roman" w:hAnsi="Times New Roman" w:cs="Times New Roman"/>
          <w:kern w:val="2"/>
          <w:sz w:val="28"/>
          <w:szCs w:val="24"/>
          <w:lang/>
          <w14:ligatures w14:val="standardContextual"/>
        </w:rPr>
        <w:t>Міськмолзавод</w:t>
      </w:r>
      <w:r>
        <w:rPr>
          <w:rFonts w:ascii="Times New Roman" w:eastAsia="Times New Roman" w:hAnsi="Times New Roman" w:cs="Times New Roman"/>
          <w:kern w:val="2"/>
          <w:sz w:val="28"/>
          <w:szCs w:val="24"/>
          <w:lang/>
          <w14:ligatures w14:val="standardContextual"/>
        </w:rPr>
        <w:t>»</w:t>
      </w:r>
      <w:r w:rsidRPr="002710CE">
        <w:rPr>
          <w:rFonts w:ascii="Times New Roman" w:eastAsia="Times New Roman" w:hAnsi="Times New Roman" w:cs="Times New Roman"/>
          <w:kern w:val="2"/>
          <w:sz w:val="28"/>
          <w:szCs w:val="24"/>
          <w:lang/>
          <w14:ligatures w14:val="standardContextual"/>
        </w:rPr>
        <w:t xml:space="preserve"> застосовується подвійна система підпорядкування: адміністративна та функціональна. Адміністративне підпорядкування передбачає чітку вертикальну структуру управління, за якої підрозділи та окремі працівники звітують безпосередньо директору підприємства. Така модель забезпечує централізований контроль за діяльністю всіх структурних одиниць, дозволяє оперативно приймати рішення та ефективно реалізовувати управлінські завдання. Водночас функціональне підпорядкування має перехресний характер: окремі підрозділи або відповідальні особи можуть підпорядковуватись не лише директору, а й власнику підприємства або іншим вищим керівникам, залежно від функціонального навантаження чи стратегічної важливості завдання. Такий підхід дозволяє підвищити гнучкість в управлінні, враховувати специфіку роботи окремих служб і оперативно реагувати на зміни зовнішнього та внутрішнього середовища. Подвійна система підпорядкування сприяє ефективнішій координації дій, водночас вимагаючи високого рівня комунікації та відповідальності з боку керівного складу.</w:t>
      </w:r>
      <w:r>
        <w:rPr>
          <w:rFonts w:ascii="Times New Roman" w:eastAsia="Times New Roman" w:hAnsi="Times New Roman" w:cs="Times New Roman"/>
          <w:kern w:val="2"/>
          <w:sz w:val="28"/>
          <w:szCs w:val="24"/>
          <w:lang/>
          <w14:ligatures w14:val="standardContextual"/>
        </w:rPr>
        <w:t xml:space="preserve"> На рисунку 2.</w:t>
      </w:r>
      <w:r w:rsidR="007A76BF">
        <w:rPr>
          <w:rFonts w:ascii="Times New Roman" w:eastAsia="Times New Roman" w:hAnsi="Times New Roman" w:cs="Times New Roman"/>
          <w:kern w:val="2"/>
          <w:sz w:val="28"/>
          <w:szCs w:val="24"/>
          <w:lang/>
          <w14:ligatures w14:val="standardContextual"/>
        </w:rPr>
        <w:t>2</w:t>
      </w:r>
      <w:r>
        <w:rPr>
          <w:rFonts w:ascii="Times New Roman" w:eastAsia="Times New Roman" w:hAnsi="Times New Roman" w:cs="Times New Roman"/>
          <w:kern w:val="2"/>
          <w:sz w:val="28"/>
          <w:szCs w:val="24"/>
          <w:lang/>
          <w14:ligatures w14:val="standardContextual"/>
        </w:rPr>
        <w:t>. представлено структуру управління ТОВ «</w:t>
      </w:r>
      <w:r w:rsidRPr="002710CE">
        <w:rPr>
          <w:rFonts w:ascii="Times New Roman" w:eastAsia="Times New Roman" w:hAnsi="Times New Roman" w:cs="Times New Roman"/>
          <w:kern w:val="2"/>
          <w:sz w:val="28"/>
          <w:szCs w:val="24"/>
          <w:lang/>
          <w14:ligatures w14:val="standardContextual"/>
        </w:rPr>
        <w:t>Міськмолзавод</w:t>
      </w:r>
      <w:r>
        <w:rPr>
          <w:rFonts w:ascii="Times New Roman" w:eastAsia="Times New Roman" w:hAnsi="Times New Roman" w:cs="Times New Roman"/>
          <w:kern w:val="2"/>
          <w:sz w:val="28"/>
          <w:szCs w:val="24"/>
          <w:lang/>
          <w14:ligatures w14:val="standardContextual"/>
        </w:rPr>
        <w:t>».</w:t>
      </w:r>
    </w:p>
    <w:p w14:paraId="4964A5F3" w14:textId="788F3381" w:rsidR="002710CE" w:rsidRPr="002710CE" w:rsidRDefault="002710CE"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2710CE">
        <w:rPr>
          <w:rFonts w:ascii="Calibri" w:eastAsia="Times New Roman" w:hAnsi="Calibri" w:cs="Times New Roman"/>
          <w:kern w:val="2"/>
          <w:sz w:val="24"/>
          <w:szCs w:val="24"/>
          <w:lang/>
          <w14:ligatures w14:val="standardContextual"/>
        </w:rPr>
        <w:object w:dxaOrig="9010" w:dyaOrig="6054" w14:anchorId="180637C1">
          <v:rect id="rectole0000000000" o:spid="_x0000_i1026" style="width:405.75pt;height:302.25pt" o:ole="" o:preferrelative="t" stroked="f">
            <v:imagedata r:id="rId10" o:title=""/>
          </v:rect>
          <o:OLEObject Type="Embed" ProgID="StaticDib" ShapeID="rectole0000000000" DrawAspect="Content" ObjectID="_1812968593" r:id="rId11"/>
        </w:object>
      </w:r>
    </w:p>
    <w:p w14:paraId="55E7EE2E" w14:textId="0E511691" w:rsidR="002710CE" w:rsidRPr="002710CE" w:rsidRDefault="002710CE" w:rsidP="002710CE">
      <w:pPr>
        <w:spacing w:after="0" w:line="360" w:lineRule="auto"/>
        <w:ind w:firstLine="709"/>
        <w:jc w:val="both"/>
        <w:rPr>
          <w:rFonts w:ascii="Times New Roman" w:eastAsia="Times New Roman" w:hAnsi="Times New Roman" w:cs="Times New Roman"/>
          <w:b/>
          <w:bCs/>
          <w:kern w:val="2"/>
          <w:sz w:val="28"/>
          <w:szCs w:val="24"/>
          <w:lang/>
          <w14:ligatures w14:val="standardContextual"/>
        </w:rPr>
      </w:pPr>
      <w:r w:rsidRPr="002710CE">
        <w:rPr>
          <w:rFonts w:ascii="Times New Roman" w:eastAsia="Times New Roman" w:hAnsi="Times New Roman" w:cs="Times New Roman"/>
          <w:b/>
          <w:bCs/>
          <w:kern w:val="2"/>
          <w:sz w:val="28"/>
          <w:szCs w:val="24"/>
          <w:lang/>
          <w14:ligatures w14:val="standardContextual"/>
        </w:rPr>
        <w:t>Рис. 2.</w:t>
      </w:r>
      <w:r w:rsidR="007A76BF">
        <w:rPr>
          <w:rFonts w:ascii="Times New Roman" w:eastAsia="Times New Roman" w:hAnsi="Times New Roman" w:cs="Times New Roman"/>
          <w:b/>
          <w:bCs/>
          <w:kern w:val="2"/>
          <w:sz w:val="28"/>
          <w:szCs w:val="24"/>
          <w:lang/>
          <w14:ligatures w14:val="standardContextual"/>
        </w:rPr>
        <w:t>2</w:t>
      </w:r>
      <w:r w:rsidRPr="002710CE">
        <w:rPr>
          <w:rFonts w:ascii="Times New Roman" w:eastAsia="Times New Roman" w:hAnsi="Times New Roman" w:cs="Times New Roman"/>
          <w:b/>
          <w:bCs/>
          <w:kern w:val="2"/>
          <w:sz w:val="28"/>
          <w:szCs w:val="24"/>
          <w:lang/>
          <w14:ligatures w14:val="standardContextual"/>
        </w:rPr>
        <w:t>. Структура управління ТОВ «Міськмолзавод»</w:t>
      </w:r>
    </w:p>
    <w:p w14:paraId="1DF2227B" w14:textId="3DA93BBE" w:rsidR="002710CE" w:rsidRDefault="002710CE"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p>
    <w:p w14:paraId="1D63858B" w14:textId="4C4B03AA" w:rsidR="002710CE" w:rsidRPr="002710CE" w:rsidRDefault="002710CE"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2710CE">
        <w:rPr>
          <w:rFonts w:ascii="Times New Roman" w:eastAsia="Times New Roman" w:hAnsi="Times New Roman" w:cs="Times New Roman"/>
          <w:kern w:val="2"/>
          <w:sz w:val="28"/>
          <w:szCs w:val="24"/>
          <w:lang/>
          <w14:ligatures w14:val="standardContextual"/>
        </w:rPr>
        <w:t xml:space="preserve">Система прийняття рішень децентралізована, проте ключові рішення погоджуються з директором. Директор здійснює як адміністративне, так і функціональне управління підприємством. </w:t>
      </w:r>
    </w:p>
    <w:p w14:paraId="0E06F320" w14:textId="77777777" w:rsidR="002710CE" w:rsidRPr="002710CE" w:rsidRDefault="002710CE"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2710CE">
        <w:rPr>
          <w:rFonts w:ascii="Times New Roman" w:eastAsia="Times New Roman" w:hAnsi="Times New Roman" w:cs="Times New Roman"/>
          <w:kern w:val="2"/>
          <w:sz w:val="28"/>
          <w:szCs w:val="24"/>
          <w:lang/>
          <w14:ligatures w14:val="standardContextual"/>
        </w:rPr>
        <w:t xml:space="preserve">   Ключові управлінські функції виконують:</w:t>
      </w:r>
    </w:p>
    <w:p w14:paraId="3BA9CCFF" w14:textId="3EA53BEF" w:rsidR="002710CE" w:rsidRPr="002710CE" w:rsidRDefault="002710CE"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r>
        <w:rPr>
          <w:rFonts w:ascii="Times New Roman" w:eastAsia="Times New Roman" w:hAnsi="Times New Roman" w:cs="Times New Roman"/>
          <w:kern w:val="2"/>
          <w:sz w:val="28"/>
          <w:szCs w:val="24"/>
          <w:lang/>
          <w14:ligatures w14:val="standardContextual"/>
        </w:rPr>
        <w:t>- г</w:t>
      </w:r>
      <w:r w:rsidRPr="002710CE">
        <w:rPr>
          <w:rFonts w:ascii="Times New Roman" w:eastAsia="Times New Roman" w:hAnsi="Times New Roman" w:cs="Times New Roman"/>
          <w:kern w:val="2"/>
          <w:sz w:val="28"/>
          <w:szCs w:val="24"/>
          <w:lang/>
          <w14:ligatures w14:val="standardContextual"/>
        </w:rPr>
        <w:t>оловний бухгалтер – керує фінансово-економічною діяльністю;</w:t>
      </w:r>
    </w:p>
    <w:p w14:paraId="7C2A1937" w14:textId="7FEB2E81" w:rsidR="002710CE" w:rsidRPr="002710CE" w:rsidRDefault="002710CE"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r>
        <w:rPr>
          <w:rFonts w:ascii="Times New Roman" w:eastAsia="Times New Roman" w:hAnsi="Times New Roman" w:cs="Times New Roman"/>
          <w:kern w:val="2"/>
          <w:sz w:val="28"/>
          <w:szCs w:val="24"/>
          <w:lang/>
          <w14:ligatures w14:val="standardContextual"/>
        </w:rPr>
        <w:t>- г</w:t>
      </w:r>
      <w:r w:rsidRPr="002710CE">
        <w:rPr>
          <w:rFonts w:ascii="Times New Roman" w:eastAsia="Times New Roman" w:hAnsi="Times New Roman" w:cs="Times New Roman"/>
          <w:kern w:val="2"/>
          <w:sz w:val="28"/>
          <w:szCs w:val="24"/>
          <w:lang/>
          <w14:ligatures w14:val="standardContextual"/>
        </w:rPr>
        <w:t>оловний технолог – відповідає за виробничі процеси;</w:t>
      </w:r>
    </w:p>
    <w:p w14:paraId="7616573A" w14:textId="27E95D18" w:rsidR="002710CE" w:rsidRPr="002710CE" w:rsidRDefault="002710CE"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r>
        <w:rPr>
          <w:rFonts w:ascii="Times New Roman" w:eastAsia="Times New Roman" w:hAnsi="Times New Roman" w:cs="Times New Roman"/>
          <w:kern w:val="2"/>
          <w:sz w:val="28"/>
          <w:szCs w:val="24"/>
          <w:lang/>
          <w14:ligatures w14:val="standardContextual"/>
        </w:rPr>
        <w:t>- з</w:t>
      </w:r>
      <w:r w:rsidRPr="002710CE">
        <w:rPr>
          <w:rFonts w:ascii="Times New Roman" w:eastAsia="Times New Roman" w:hAnsi="Times New Roman" w:cs="Times New Roman"/>
          <w:kern w:val="2"/>
          <w:sz w:val="28"/>
          <w:szCs w:val="24"/>
          <w:lang/>
          <w14:ligatures w14:val="standardContextual"/>
        </w:rPr>
        <w:t>авідувач лабораторії – здійснює керівництво структурними підрозділами лабораторії: фізико-хімічною та мікробіологічною.</w:t>
      </w:r>
    </w:p>
    <w:p w14:paraId="521D3CD6" w14:textId="77777777" w:rsidR="002710CE" w:rsidRPr="002710CE" w:rsidRDefault="002710CE"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2710CE">
        <w:rPr>
          <w:rFonts w:ascii="Times New Roman" w:eastAsia="Times New Roman" w:hAnsi="Times New Roman" w:cs="Times New Roman"/>
          <w:kern w:val="2"/>
          <w:sz w:val="28"/>
          <w:szCs w:val="24"/>
          <w:lang/>
          <w14:ligatures w14:val="standardContextual"/>
        </w:rPr>
        <w:t>Стратегічне управління на підприємстві має короткостроковий характер і зазвичай планується не більше ніж на рік. Прикладом є технічне планування щодо заміни або ремонту обладнання, де використовуються елементи системи PnL (прибутки й витрати), включаючи інвестиції у покращення. Система контролю ґрунтується на принципах ситуаційного менеджменту, контроль здійснюється на етапах:</w:t>
      </w:r>
    </w:p>
    <w:p w14:paraId="46B3C5D1" w14:textId="63F90DF9" w:rsidR="002710CE" w:rsidRPr="002710CE" w:rsidRDefault="002710CE"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2710CE">
        <w:rPr>
          <w:rFonts w:ascii="Times New Roman" w:eastAsia="Times New Roman" w:hAnsi="Times New Roman" w:cs="Times New Roman"/>
          <w:kern w:val="2"/>
          <w:sz w:val="28"/>
          <w:szCs w:val="24"/>
          <w:lang/>
          <w14:ligatures w14:val="standardContextual"/>
        </w:rPr>
        <w:t xml:space="preserve">   -</w:t>
      </w:r>
      <w:r>
        <w:rPr>
          <w:rFonts w:ascii="Times New Roman" w:eastAsia="Times New Roman" w:hAnsi="Times New Roman" w:cs="Times New Roman"/>
          <w:kern w:val="2"/>
          <w:sz w:val="28"/>
          <w:szCs w:val="24"/>
          <w:lang/>
          <w14:ligatures w14:val="standardContextual"/>
        </w:rPr>
        <w:t xml:space="preserve"> </w:t>
      </w:r>
      <w:r w:rsidRPr="002710CE">
        <w:rPr>
          <w:rFonts w:ascii="Times New Roman" w:eastAsia="Times New Roman" w:hAnsi="Times New Roman" w:cs="Times New Roman"/>
          <w:kern w:val="2"/>
          <w:sz w:val="28"/>
          <w:szCs w:val="24"/>
          <w:lang/>
          <w14:ligatures w14:val="standardContextual"/>
        </w:rPr>
        <w:t>постановки завдання (визначення дедлайнів),</w:t>
      </w:r>
    </w:p>
    <w:p w14:paraId="79B8C83A" w14:textId="6499F49A" w:rsidR="002710CE" w:rsidRPr="002710CE" w:rsidRDefault="002710CE"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2710CE">
        <w:rPr>
          <w:rFonts w:ascii="Times New Roman" w:eastAsia="Times New Roman" w:hAnsi="Times New Roman" w:cs="Times New Roman"/>
          <w:kern w:val="2"/>
          <w:sz w:val="28"/>
          <w:szCs w:val="24"/>
          <w:lang/>
          <w14:ligatures w14:val="standardContextual"/>
        </w:rPr>
        <w:t xml:space="preserve">   -</w:t>
      </w:r>
      <w:r>
        <w:rPr>
          <w:rFonts w:ascii="Times New Roman" w:eastAsia="Times New Roman" w:hAnsi="Times New Roman" w:cs="Times New Roman"/>
          <w:kern w:val="2"/>
          <w:sz w:val="28"/>
          <w:szCs w:val="24"/>
          <w:lang/>
          <w14:ligatures w14:val="standardContextual"/>
        </w:rPr>
        <w:t xml:space="preserve"> </w:t>
      </w:r>
      <w:r w:rsidRPr="002710CE">
        <w:rPr>
          <w:rFonts w:ascii="Times New Roman" w:eastAsia="Times New Roman" w:hAnsi="Times New Roman" w:cs="Times New Roman"/>
          <w:kern w:val="2"/>
          <w:sz w:val="28"/>
          <w:szCs w:val="24"/>
          <w:lang/>
          <w14:ligatures w14:val="standardContextual"/>
        </w:rPr>
        <w:t>проміжної перевірки,</w:t>
      </w:r>
    </w:p>
    <w:p w14:paraId="40E64917" w14:textId="0FA258A3" w:rsidR="002710CE" w:rsidRPr="002710CE" w:rsidRDefault="002710CE" w:rsidP="002710C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2710CE">
        <w:rPr>
          <w:rFonts w:ascii="Times New Roman" w:eastAsia="Times New Roman" w:hAnsi="Times New Roman" w:cs="Times New Roman"/>
          <w:kern w:val="2"/>
          <w:sz w:val="28"/>
          <w:szCs w:val="24"/>
          <w:lang/>
          <w14:ligatures w14:val="standardContextual"/>
        </w:rPr>
        <w:t xml:space="preserve">   -</w:t>
      </w:r>
      <w:r>
        <w:rPr>
          <w:rFonts w:ascii="Times New Roman" w:eastAsia="Times New Roman" w:hAnsi="Times New Roman" w:cs="Times New Roman"/>
          <w:kern w:val="2"/>
          <w:sz w:val="28"/>
          <w:szCs w:val="24"/>
          <w:lang/>
          <w14:ligatures w14:val="standardContextual"/>
        </w:rPr>
        <w:t xml:space="preserve">  складання </w:t>
      </w:r>
      <w:r w:rsidRPr="002710CE">
        <w:rPr>
          <w:rFonts w:ascii="Times New Roman" w:eastAsia="Times New Roman" w:hAnsi="Times New Roman" w:cs="Times New Roman"/>
          <w:kern w:val="2"/>
          <w:sz w:val="28"/>
          <w:szCs w:val="24"/>
          <w:lang/>
          <w14:ligatures w14:val="standardContextual"/>
        </w:rPr>
        <w:t>фінального звіту про виконання.</w:t>
      </w:r>
    </w:p>
    <w:p w14:paraId="5D8EC01C" w14:textId="28DAAA91" w:rsidR="002710CE" w:rsidRDefault="002710CE" w:rsidP="0002571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2710CE">
        <w:rPr>
          <w:rFonts w:ascii="Times New Roman" w:eastAsia="Times New Roman" w:hAnsi="Times New Roman" w:cs="Times New Roman"/>
          <w:kern w:val="2"/>
          <w:sz w:val="28"/>
          <w:szCs w:val="24"/>
          <w:lang/>
          <w14:ligatures w14:val="standardContextual"/>
        </w:rPr>
        <w:t xml:space="preserve">Комунікація між підрозділами переважно пряма та ситуативна </w:t>
      </w:r>
      <w:r>
        <w:rPr>
          <w:rFonts w:ascii="Times New Roman" w:eastAsia="Times New Roman" w:hAnsi="Times New Roman" w:cs="Times New Roman"/>
          <w:kern w:val="2"/>
          <w:sz w:val="28"/>
          <w:szCs w:val="24"/>
          <w:lang/>
          <w14:ligatures w14:val="standardContextual"/>
        </w:rPr>
        <w:t>-</w:t>
      </w:r>
      <w:r w:rsidRPr="002710CE">
        <w:rPr>
          <w:rFonts w:ascii="Times New Roman" w:eastAsia="Times New Roman" w:hAnsi="Times New Roman" w:cs="Times New Roman"/>
          <w:kern w:val="2"/>
          <w:sz w:val="28"/>
          <w:szCs w:val="24"/>
          <w:lang/>
          <w14:ligatures w14:val="standardContextual"/>
        </w:rPr>
        <w:t xml:space="preserve"> за участі директора та відповідальних осіб. З метою підвищення ефективності обміну інформацією та оперативного прийняття управлінських рішень на підприємстві використовується інформаційна система </w:t>
      </w:r>
      <w:r>
        <w:rPr>
          <w:rFonts w:ascii="Times New Roman" w:eastAsia="Times New Roman" w:hAnsi="Times New Roman" w:cs="Times New Roman"/>
          <w:kern w:val="2"/>
          <w:sz w:val="28"/>
          <w:szCs w:val="24"/>
          <w:lang/>
          <w14:ligatures w14:val="standardContextual"/>
        </w:rPr>
        <w:t>«</w:t>
      </w:r>
      <w:r w:rsidRPr="002710CE">
        <w:rPr>
          <w:rFonts w:ascii="Times New Roman" w:eastAsia="Times New Roman" w:hAnsi="Times New Roman" w:cs="Times New Roman"/>
          <w:kern w:val="2"/>
          <w:sz w:val="28"/>
          <w:szCs w:val="24"/>
          <w:lang/>
          <w14:ligatures w14:val="standardContextual"/>
        </w:rPr>
        <w:t>1С</w:t>
      </w:r>
      <w:r>
        <w:rPr>
          <w:rFonts w:ascii="Times New Roman" w:eastAsia="Times New Roman" w:hAnsi="Times New Roman" w:cs="Times New Roman"/>
          <w:kern w:val="2"/>
          <w:sz w:val="28"/>
          <w:szCs w:val="24"/>
          <w:lang/>
          <w14:ligatures w14:val="standardContextual"/>
        </w:rPr>
        <w:t xml:space="preserve"> </w:t>
      </w:r>
      <w:r w:rsidRPr="002710CE">
        <w:rPr>
          <w:rFonts w:ascii="Times New Roman" w:eastAsia="Times New Roman" w:hAnsi="Times New Roman" w:cs="Times New Roman"/>
          <w:kern w:val="2"/>
          <w:sz w:val="28"/>
          <w:szCs w:val="24"/>
          <w:lang/>
          <w14:ligatures w14:val="standardContextual"/>
        </w:rPr>
        <w:t>Підприємство</w:t>
      </w:r>
      <w:r>
        <w:rPr>
          <w:rFonts w:ascii="Times New Roman" w:eastAsia="Times New Roman" w:hAnsi="Times New Roman" w:cs="Times New Roman"/>
          <w:kern w:val="2"/>
          <w:sz w:val="28"/>
          <w:szCs w:val="24"/>
          <w:lang/>
          <w14:ligatures w14:val="standardContextual"/>
        </w:rPr>
        <w:t>»</w:t>
      </w:r>
      <w:r w:rsidRPr="002710CE">
        <w:rPr>
          <w:rFonts w:ascii="Times New Roman" w:eastAsia="Times New Roman" w:hAnsi="Times New Roman" w:cs="Times New Roman"/>
          <w:kern w:val="2"/>
          <w:sz w:val="28"/>
          <w:szCs w:val="24"/>
          <w:lang/>
          <w14:ligatures w14:val="standardContextual"/>
        </w:rPr>
        <w:t>, яка підтримує автоматизацію ключових бізнес-процесів. Зокрема, в системі автоматично формуються такі документи, як рахунки-фактури, накладні, звіти про виробництво, фінансові звіти та інші облікові форми, що значно знижує навантаження на персонал і зменшує ризик помилок при ручному введенні даних.</w:t>
      </w:r>
    </w:p>
    <w:p w14:paraId="7420537A" w14:textId="55591019" w:rsidR="0002571E" w:rsidRPr="0002571E" w:rsidRDefault="0002571E" w:rsidP="0002571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02571E">
        <w:rPr>
          <w:rFonts w:ascii="Times New Roman" w:eastAsia="Times New Roman" w:hAnsi="Times New Roman" w:cs="Times New Roman"/>
          <w:kern w:val="2"/>
          <w:sz w:val="28"/>
          <w:szCs w:val="24"/>
          <w:lang/>
          <w14:ligatures w14:val="standardContextual"/>
        </w:rPr>
        <w:t>Управління матеріально-технічним забезпеченням на підприємстві здійснюється через спеціалізований відділ технічно-матеріальних цінностей (ТМЦ). Основною функцією цього підрозділу є забезпечення своєчасного та безперебійного постачання всіх необхідних матеріальних ресурсів, які потрібні для виробничої, господарської та допоміжної діяльності підприємства.</w:t>
      </w:r>
      <w:r>
        <w:rPr>
          <w:rFonts w:ascii="Times New Roman" w:eastAsia="Times New Roman" w:hAnsi="Times New Roman" w:cs="Times New Roman"/>
          <w:kern w:val="2"/>
          <w:sz w:val="28"/>
          <w:szCs w:val="24"/>
          <w:lang/>
          <w14:ligatures w14:val="standardContextual"/>
        </w:rPr>
        <w:t xml:space="preserve"> </w:t>
      </w:r>
      <w:r w:rsidRPr="0002571E">
        <w:rPr>
          <w:rFonts w:ascii="Times New Roman" w:eastAsia="Times New Roman" w:hAnsi="Times New Roman" w:cs="Times New Roman"/>
          <w:kern w:val="2"/>
          <w:sz w:val="28"/>
          <w:szCs w:val="24"/>
          <w:lang/>
          <w14:ligatures w14:val="standardContextual"/>
        </w:rPr>
        <w:t>Підрозділ ТМЦ функціонує на основі чітко регламентованих внутрішніх процедур та тісної взаємодії з іншими відділами. Закупівлі здійснюються відповідно до заявок, які надходять від відповідальних осіб структурних підрозділів. Ці заявки формуються з урахуванням потреб поточного виробництва, планів модернізації, сезонних коливань, залишків на складах та стратегічних цілей підприємства.</w:t>
      </w:r>
      <w:r>
        <w:rPr>
          <w:rFonts w:ascii="Times New Roman" w:eastAsia="Times New Roman" w:hAnsi="Times New Roman" w:cs="Times New Roman"/>
          <w:kern w:val="2"/>
          <w:sz w:val="28"/>
          <w:szCs w:val="24"/>
          <w:lang/>
          <w14:ligatures w14:val="standardContextual"/>
        </w:rPr>
        <w:t xml:space="preserve"> </w:t>
      </w:r>
      <w:r w:rsidRPr="0002571E">
        <w:rPr>
          <w:rFonts w:ascii="Times New Roman" w:eastAsia="Times New Roman" w:hAnsi="Times New Roman" w:cs="Times New Roman"/>
          <w:kern w:val="2"/>
          <w:sz w:val="28"/>
          <w:szCs w:val="24"/>
          <w:lang/>
          <w14:ligatures w14:val="standardContextual"/>
        </w:rPr>
        <w:t>Постачання</w:t>
      </w:r>
      <w:r>
        <w:rPr>
          <w:rFonts w:ascii="Times New Roman" w:eastAsia="Times New Roman" w:hAnsi="Times New Roman" w:cs="Times New Roman"/>
          <w:kern w:val="2"/>
          <w:sz w:val="28"/>
          <w:szCs w:val="24"/>
          <w:lang/>
          <w14:ligatures w14:val="standardContextual"/>
        </w:rPr>
        <w:t xml:space="preserve"> </w:t>
      </w:r>
      <w:r w:rsidRPr="0002571E">
        <w:rPr>
          <w:rFonts w:ascii="Times New Roman" w:eastAsia="Times New Roman" w:hAnsi="Times New Roman" w:cs="Times New Roman"/>
          <w:kern w:val="2"/>
          <w:sz w:val="28"/>
          <w:szCs w:val="24"/>
          <w:lang/>
          <w14:ligatures w14:val="standardContextual"/>
        </w:rPr>
        <w:t>матеріалів здійснюється на основі контрактів з різними постачальниками, які укладаються, як правило, на місячний термін. Така система дозволяє зберігати високу гнучкість у процесі постачання: у разі змін ринкової кон’юнктури або непередбачених обставин підприємство може оперативно замінити постачальника, не порушуючи загальної логістичної схеми. Це дозволяє уникати простоїв, дефіциту матеріалів і забезпечує сталість виробничого</w:t>
      </w:r>
    </w:p>
    <w:p w14:paraId="172F5D05" w14:textId="77777777" w:rsidR="0002571E" w:rsidRPr="0002571E" w:rsidRDefault="0002571E" w:rsidP="0002571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02571E">
        <w:rPr>
          <w:rFonts w:ascii="Times New Roman" w:eastAsia="Times New Roman" w:hAnsi="Times New Roman" w:cs="Times New Roman"/>
          <w:kern w:val="2"/>
          <w:sz w:val="28"/>
          <w:szCs w:val="24"/>
          <w:lang/>
          <w14:ligatures w14:val="standardContextual"/>
        </w:rPr>
        <w:t>Процес закупівлі включає кілька послідовних етапів:</w:t>
      </w:r>
    </w:p>
    <w:p w14:paraId="0F10394C" w14:textId="3E2D6AC5" w:rsidR="0002571E" w:rsidRPr="0002571E" w:rsidRDefault="0002571E" w:rsidP="0002571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02571E">
        <w:rPr>
          <w:rFonts w:ascii="Times New Roman" w:eastAsia="Times New Roman" w:hAnsi="Times New Roman" w:cs="Times New Roman"/>
          <w:kern w:val="2"/>
          <w:sz w:val="28"/>
          <w:szCs w:val="24"/>
          <w:lang/>
          <w14:ligatures w14:val="standardContextual"/>
        </w:rPr>
        <w:t>-</w:t>
      </w:r>
      <w:r w:rsidR="00C340F2">
        <w:rPr>
          <w:rFonts w:ascii="Times New Roman" w:eastAsia="Times New Roman" w:hAnsi="Times New Roman" w:cs="Times New Roman"/>
          <w:kern w:val="2"/>
          <w:sz w:val="28"/>
          <w:szCs w:val="24"/>
          <w:lang/>
          <w14:ligatures w14:val="standardContextual"/>
        </w:rPr>
        <w:t xml:space="preserve"> </w:t>
      </w:r>
      <w:r w:rsidRPr="0002571E">
        <w:rPr>
          <w:rFonts w:ascii="Times New Roman" w:eastAsia="Times New Roman" w:hAnsi="Times New Roman" w:cs="Times New Roman"/>
          <w:kern w:val="2"/>
          <w:sz w:val="28"/>
          <w:szCs w:val="24"/>
          <w:lang/>
          <w14:ligatures w14:val="standardContextual"/>
        </w:rPr>
        <w:t>формування заявки відповідним підрозділом, де визначається обсяг, номенклатура та технічні вимоги до ресурсів;</w:t>
      </w:r>
    </w:p>
    <w:p w14:paraId="7C72E016" w14:textId="6F65D0C5" w:rsidR="0002571E" w:rsidRPr="0002571E" w:rsidRDefault="0002571E" w:rsidP="0002571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02571E">
        <w:rPr>
          <w:rFonts w:ascii="Times New Roman" w:eastAsia="Times New Roman" w:hAnsi="Times New Roman" w:cs="Times New Roman"/>
          <w:kern w:val="2"/>
          <w:sz w:val="28"/>
          <w:szCs w:val="24"/>
          <w:lang/>
          <w14:ligatures w14:val="standardContextual"/>
        </w:rPr>
        <w:t>-</w:t>
      </w:r>
      <w:r w:rsidR="00C340F2">
        <w:rPr>
          <w:rFonts w:ascii="Times New Roman" w:eastAsia="Times New Roman" w:hAnsi="Times New Roman" w:cs="Times New Roman"/>
          <w:kern w:val="2"/>
          <w:sz w:val="28"/>
          <w:szCs w:val="24"/>
          <w:lang/>
          <w14:ligatures w14:val="standardContextual"/>
        </w:rPr>
        <w:t xml:space="preserve"> </w:t>
      </w:r>
      <w:r w:rsidRPr="0002571E">
        <w:rPr>
          <w:rFonts w:ascii="Times New Roman" w:eastAsia="Times New Roman" w:hAnsi="Times New Roman" w:cs="Times New Roman"/>
          <w:kern w:val="2"/>
          <w:sz w:val="28"/>
          <w:szCs w:val="24"/>
          <w:lang/>
          <w14:ligatures w14:val="standardContextual"/>
        </w:rPr>
        <w:t>пошук постачальника через тендер або шляхом ручного порівняння пропозицій;</w:t>
      </w:r>
    </w:p>
    <w:p w14:paraId="5E0BB722" w14:textId="3007012A" w:rsidR="0002571E" w:rsidRPr="0002571E" w:rsidRDefault="0002571E" w:rsidP="0002571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02571E">
        <w:rPr>
          <w:rFonts w:ascii="Times New Roman" w:eastAsia="Times New Roman" w:hAnsi="Times New Roman" w:cs="Times New Roman"/>
          <w:kern w:val="2"/>
          <w:sz w:val="28"/>
          <w:szCs w:val="24"/>
          <w:lang/>
          <w14:ligatures w14:val="standardContextual"/>
        </w:rPr>
        <w:t>-</w:t>
      </w:r>
      <w:r w:rsidR="00C340F2">
        <w:rPr>
          <w:rFonts w:ascii="Times New Roman" w:eastAsia="Times New Roman" w:hAnsi="Times New Roman" w:cs="Times New Roman"/>
          <w:kern w:val="2"/>
          <w:sz w:val="28"/>
          <w:szCs w:val="24"/>
          <w:lang/>
          <w14:ligatures w14:val="standardContextual"/>
        </w:rPr>
        <w:t xml:space="preserve"> </w:t>
      </w:r>
      <w:r w:rsidRPr="0002571E">
        <w:rPr>
          <w:rFonts w:ascii="Times New Roman" w:eastAsia="Times New Roman" w:hAnsi="Times New Roman" w:cs="Times New Roman"/>
          <w:kern w:val="2"/>
          <w:sz w:val="28"/>
          <w:szCs w:val="24"/>
          <w:lang/>
          <w14:ligatures w14:val="standardContextual"/>
        </w:rPr>
        <w:t>оцінка комерційних і якісних параметрів (ціна, якість, надійність, терміни, сервіс);</w:t>
      </w:r>
    </w:p>
    <w:p w14:paraId="027D7909" w14:textId="17C47BCE" w:rsidR="0002571E" w:rsidRPr="0002571E" w:rsidRDefault="0002571E" w:rsidP="0002571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02571E">
        <w:rPr>
          <w:rFonts w:ascii="Times New Roman" w:eastAsia="Times New Roman" w:hAnsi="Times New Roman" w:cs="Times New Roman"/>
          <w:kern w:val="2"/>
          <w:sz w:val="28"/>
          <w:szCs w:val="24"/>
          <w:lang/>
          <w14:ligatures w14:val="standardContextual"/>
        </w:rPr>
        <w:t>-</w:t>
      </w:r>
      <w:r w:rsidR="00C340F2">
        <w:rPr>
          <w:rFonts w:ascii="Times New Roman" w:eastAsia="Times New Roman" w:hAnsi="Times New Roman" w:cs="Times New Roman"/>
          <w:kern w:val="2"/>
          <w:sz w:val="28"/>
          <w:szCs w:val="24"/>
          <w:lang/>
          <w14:ligatures w14:val="standardContextual"/>
        </w:rPr>
        <w:t xml:space="preserve"> </w:t>
      </w:r>
      <w:r w:rsidRPr="0002571E">
        <w:rPr>
          <w:rFonts w:ascii="Times New Roman" w:eastAsia="Times New Roman" w:hAnsi="Times New Roman" w:cs="Times New Roman"/>
          <w:kern w:val="2"/>
          <w:sz w:val="28"/>
          <w:szCs w:val="24"/>
          <w:lang/>
          <w14:ligatures w14:val="standardContextual"/>
        </w:rPr>
        <w:t>закупівля затверджених позицій;</w:t>
      </w:r>
    </w:p>
    <w:p w14:paraId="2298EE0B" w14:textId="67CE559D" w:rsidR="0002571E" w:rsidRPr="0002571E" w:rsidRDefault="0002571E" w:rsidP="0002571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02571E">
        <w:rPr>
          <w:rFonts w:ascii="Times New Roman" w:eastAsia="Times New Roman" w:hAnsi="Times New Roman" w:cs="Times New Roman"/>
          <w:kern w:val="2"/>
          <w:sz w:val="28"/>
          <w:szCs w:val="24"/>
          <w:lang/>
          <w14:ligatures w14:val="standardContextual"/>
        </w:rPr>
        <w:t>-</w:t>
      </w:r>
      <w:r w:rsidR="00C340F2">
        <w:rPr>
          <w:rFonts w:ascii="Times New Roman" w:eastAsia="Times New Roman" w:hAnsi="Times New Roman" w:cs="Times New Roman"/>
          <w:kern w:val="2"/>
          <w:sz w:val="28"/>
          <w:szCs w:val="24"/>
          <w:lang/>
          <w14:ligatures w14:val="standardContextual"/>
        </w:rPr>
        <w:t xml:space="preserve"> </w:t>
      </w:r>
      <w:r w:rsidRPr="0002571E">
        <w:rPr>
          <w:rFonts w:ascii="Times New Roman" w:eastAsia="Times New Roman" w:hAnsi="Times New Roman" w:cs="Times New Roman"/>
          <w:kern w:val="2"/>
          <w:sz w:val="28"/>
          <w:szCs w:val="24"/>
          <w:lang/>
          <w14:ligatures w14:val="standardContextual"/>
        </w:rPr>
        <w:t>передача даних до бухгалтерії для відображення в обліковій системі.</w:t>
      </w:r>
    </w:p>
    <w:p w14:paraId="5FF0D012" w14:textId="4DC1303D" w:rsidR="0002571E" w:rsidRDefault="0002571E" w:rsidP="0002571E">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02571E">
        <w:rPr>
          <w:rFonts w:ascii="Times New Roman" w:eastAsia="Times New Roman" w:hAnsi="Times New Roman" w:cs="Times New Roman"/>
          <w:kern w:val="2"/>
          <w:sz w:val="28"/>
          <w:szCs w:val="24"/>
          <w:lang/>
          <w14:ligatures w14:val="standardContextual"/>
        </w:rPr>
        <w:t>Усі етапи документообігу, включно з оформленням первинної документації (накладні, акти приймання-передачі, заявки, звіти), інтегруються в єдину систему обліку. Зокрема, система 1С</w:t>
      </w:r>
      <w:r w:rsidR="00C340F2">
        <w:rPr>
          <w:rFonts w:ascii="Times New Roman" w:eastAsia="Times New Roman" w:hAnsi="Times New Roman" w:cs="Times New Roman"/>
          <w:kern w:val="2"/>
          <w:sz w:val="28"/>
          <w:szCs w:val="24"/>
          <w:lang/>
          <w14:ligatures w14:val="standardContextual"/>
        </w:rPr>
        <w:t>.</w:t>
      </w:r>
      <w:r w:rsidRPr="0002571E">
        <w:rPr>
          <w:rFonts w:ascii="Times New Roman" w:eastAsia="Times New Roman" w:hAnsi="Times New Roman" w:cs="Times New Roman"/>
          <w:kern w:val="2"/>
          <w:sz w:val="28"/>
          <w:szCs w:val="24"/>
          <w:lang/>
          <w14:ligatures w14:val="standardContextual"/>
        </w:rPr>
        <w:t>Підприємство</w:t>
      </w:r>
      <w:r w:rsidR="00C340F2">
        <w:rPr>
          <w:rFonts w:ascii="Times New Roman" w:eastAsia="Times New Roman" w:hAnsi="Times New Roman" w:cs="Times New Roman"/>
          <w:kern w:val="2"/>
          <w:sz w:val="28"/>
          <w:szCs w:val="24"/>
          <w:lang/>
          <w14:ligatures w14:val="standardContextual"/>
        </w:rPr>
        <w:t>,</w:t>
      </w:r>
      <w:r w:rsidRPr="0002571E">
        <w:rPr>
          <w:rFonts w:ascii="Times New Roman" w:eastAsia="Times New Roman" w:hAnsi="Times New Roman" w:cs="Times New Roman"/>
          <w:kern w:val="2"/>
          <w:sz w:val="28"/>
          <w:szCs w:val="24"/>
          <w:lang/>
          <w14:ligatures w14:val="standardContextual"/>
        </w:rPr>
        <w:t xml:space="preserve"> дозволяє автоматизувати ведення складського обліку, реєстрацію внутрішніх переміщень, списання у виробництво, формування інвентаризаційних описів і аналіз залишків у реальному часі.</w:t>
      </w:r>
      <w:r w:rsidR="00C340F2">
        <w:rPr>
          <w:rFonts w:ascii="Times New Roman" w:eastAsia="Times New Roman" w:hAnsi="Times New Roman" w:cs="Times New Roman"/>
          <w:kern w:val="2"/>
          <w:sz w:val="28"/>
          <w:szCs w:val="24"/>
          <w:lang/>
          <w14:ligatures w14:val="standardContextual"/>
        </w:rPr>
        <w:t xml:space="preserve"> </w:t>
      </w:r>
      <w:r w:rsidRPr="0002571E">
        <w:rPr>
          <w:rFonts w:ascii="Times New Roman" w:eastAsia="Times New Roman" w:hAnsi="Times New Roman" w:cs="Times New Roman"/>
          <w:kern w:val="2"/>
          <w:sz w:val="28"/>
          <w:szCs w:val="24"/>
          <w:lang/>
          <w14:ligatures w14:val="standardContextual"/>
        </w:rPr>
        <w:t>Після надходження матеріалів на склад проводиться їх облік, зберігання та подальше списання у виробниче використання. Матеріальні цінності розміщуються згідно з нормативними вимогами до умов зберігання, що забезпечує їх збереження та оптимізацію простору.</w:t>
      </w:r>
      <w:r w:rsidR="00C340F2">
        <w:rPr>
          <w:rFonts w:ascii="Times New Roman" w:eastAsia="Times New Roman" w:hAnsi="Times New Roman" w:cs="Times New Roman"/>
          <w:kern w:val="2"/>
          <w:sz w:val="28"/>
          <w:szCs w:val="24"/>
          <w:lang/>
          <w14:ligatures w14:val="standardContextual"/>
        </w:rPr>
        <w:t xml:space="preserve"> </w:t>
      </w:r>
      <w:r w:rsidRPr="0002571E">
        <w:rPr>
          <w:rFonts w:ascii="Times New Roman" w:eastAsia="Times New Roman" w:hAnsi="Times New Roman" w:cs="Times New Roman"/>
          <w:kern w:val="2"/>
          <w:sz w:val="28"/>
          <w:szCs w:val="24"/>
          <w:lang/>
          <w14:ligatures w14:val="standardContextual"/>
        </w:rPr>
        <w:t xml:space="preserve">Періодично проводяться інвентаризації для звірки фактичних і облікових залишків, результати яких оформлюються у вигляді описів, актів розбіжностей та внутрішніх звітів, які також формуються автоматично у системі. </w:t>
      </w:r>
    </w:p>
    <w:p w14:paraId="72C9E2C8" w14:textId="4CBAE2AE" w:rsidR="00C340F2" w:rsidRPr="00C340F2" w:rsidRDefault="00C340F2" w:rsidP="00C340F2">
      <w:pPr>
        <w:spacing w:after="0" w:line="360" w:lineRule="auto"/>
        <w:ind w:firstLine="710"/>
        <w:jc w:val="both"/>
        <w:rPr>
          <w:rFonts w:ascii="Times New Roman" w:eastAsia="Times New Roman" w:hAnsi="Times New Roman" w:cs="Times New Roman"/>
          <w:kern w:val="2"/>
          <w:sz w:val="28"/>
          <w:szCs w:val="24"/>
          <w:lang/>
          <w14:ligatures w14:val="standardContextual"/>
        </w:rPr>
      </w:pPr>
      <w:r w:rsidRPr="00C340F2">
        <w:rPr>
          <w:rFonts w:ascii="Times New Roman" w:eastAsia="Times New Roman" w:hAnsi="Times New Roman" w:cs="Times New Roman"/>
          <w:kern w:val="2"/>
          <w:sz w:val="28"/>
          <w:szCs w:val="24"/>
          <w:lang/>
          <w14:ligatures w14:val="standardContextual"/>
        </w:rPr>
        <w:t xml:space="preserve">Управління технічно-матеріальними </w:t>
      </w:r>
      <w:r w:rsidR="001C11F0" w:rsidRPr="00C340F2">
        <w:rPr>
          <w:rFonts w:ascii="Times New Roman" w:eastAsia="Times New Roman" w:hAnsi="Times New Roman" w:cs="Times New Roman"/>
          <w:kern w:val="2"/>
          <w:sz w:val="28"/>
          <w:szCs w:val="24"/>
          <w:lang/>
          <w14:ligatures w14:val="standardContextual"/>
        </w:rPr>
        <w:t>цінностями</w:t>
      </w:r>
      <w:r w:rsidRPr="00C340F2">
        <w:rPr>
          <w:rFonts w:ascii="Times New Roman" w:eastAsia="Times New Roman" w:hAnsi="Times New Roman" w:cs="Times New Roman"/>
          <w:kern w:val="2"/>
          <w:sz w:val="28"/>
          <w:szCs w:val="24"/>
          <w:lang/>
          <w14:ligatures w14:val="standardContextual"/>
        </w:rPr>
        <w:t xml:space="preserve"> (ТМЦ) на підприємстві здійснюється в межах централізовано-документованої системи закупівлі, контролю, приймання та обліку матеріалів, що беруть участь у виробничому процесі. Асортимент закупівель охоплює як основні компоненти для пакування та виробництва - преформи для видування пляшок, етикетки, кришки, термоусадочну плівку, ящики, банки, закваски, стабілізатори, наповнювачі - так і другорядні матеріали, що використовуються у процесі допоміжного характеру. Вартість кожної партії ТМЦ формується на підставі обсягу замовлення та валютного курсу. У разі коливань курсу долара США на понад 5% у період між оформленням заявки та відвантаженням, здійснюється автоматичне коригування вартості постачання відповідно до поточного курсу, що дозволяє постачальникам оперативно реагувати на валютні ризики, а підприємству - зберігати рентабельність витрат.</w:t>
      </w:r>
    </w:p>
    <w:p w14:paraId="460DF8A2" w14:textId="3D76259A" w:rsidR="00C340F2" w:rsidRPr="00C340F2" w:rsidRDefault="00C340F2" w:rsidP="00C340F2">
      <w:pPr>
        <w:spacing w:after="0" w:line="360" w:lineRule="auto"/>
        <w:ind w:firstLine="710"/>
        <w:jc w:val="both"/>
        <w:rPr>
          <w:rFonts w:ascii="Times New Roman" w:eastAsia="Times New Roman" w:hAnsi="Times New Roman" w:cs="Times New Roman"/>
          <w:kern w:val="2"/>
          <w:sz w:val="28"/>
          <w:szCs w:val="24"/>
          <w:lang/>
          <w14:ligatures w14:val="standardContextual"/>
        </w:rPr>
      </w:pPr>
      <w:r w:rsidRPr="00C340F2">
        <w:rPr>
          <w:rFonts w:ascii="Times New Roman" w:eastAsia="Times New Roman" w:hAnsi="Times New Roman" w:cs="Times New Roman"/>
          <w:kern w:val="2"/>
          <w:sz w:val="28"/>
          <w:szCs w:val="24"/>
          <w:lang/>
          <w14:ligatures w14:val="standardContextual"/>
        </w:rPr>
        <w:t>Облік, контроль та документообіг у сфері ТМЦ реалізуються за допомогою інтегрованих обліково-облікових програм Mate You Force і 1С:Бухгалтерія, які забезпечують повну цифрову простежуваність руху матеріалів від моменту надходження до моменту списання. Процес приймання продукції до складу передбачає поетапну верифікацію</w:t>
      </w:r>
      <w:r w:rsidR="001C11F0">
        <w:rPr>
          <w:rFonts w:ascii="Times New Roman" w:eastAsia="Times New Roman" w:hAnsi="Times New Roman" w:cs="Times New Roman"/>
          <w:kern w:val="2"/>
          <w:sz w:val="28"/>
          <w:szCs w:val="24"/>
          <w:lang/>
          <w14:ligatures w14:val="standardContextual"/>
        </w:rPr>
        <w:t xml:space="preserve">: </w:t>
      </w:r>
      <w:r w:rsidRPr="00C340F2">
        <w:rPr>
          <w:rFonts w:ascii="Times New Roman" w:eastAsia="Times New Roman" w:hAnsi="Times New Roman" w:cs="Times New Roman"/>
          <w:kern w:val="2"/>
          <w:sz w:val="28"/>
          <w:szCs w:val="24"/>
          <w:lang/>
          <w14:ligatures w14:val="standardContextual"/>
        </w:rPr>
        <w:t>спочатку здійснюється звірка накладної з фактичними позиціями постачання, далі кладовщик перевіряє фізичну відповідність, після чого проставляє свій підпис як підтвердження приймання. Тільки після цього бухгалтерія вносить відповідні дані до системи обліку, що дозволяє точно відслідковувати залишки та переміщення ТМЦ. Усі партії супроводжуються сертифікатами якості, які є обов’язковими для верифікації відповідності стандартам підприємства. Такий підхід до управління ТМЦ мінімізує ризики постачання неякісної продукції, сприяє підвищенню ефективності логістичних операцій і забезпечує повну відповідність вимогам внутрішнього контролю та зовнішньої аудиторської перевірки.</w:t>
      </w:r>
    </w:p>
    <w:p w14:paraId="210840EF" w14:textId="77777777" w:rsidR="00C340F2" w:rsidRPr="00C340F2" w:rsidRDefault="00C340F2" w:rsidP="00C340F2">
      <w:pPr>
        <w:spacing w:after="0" w:line="360" w:lineRule="auto"/>
        <w:ind w:firstLine="710"/>
        <w:jc w:val="both"/>
        <w:rPr>
          <w:rFonts w:ascii="Times New Roman" w:eastAsia="Times New Roman" w:hAnsi="Times New Roman" w:cs="Times New Roman"/>
          <w:kern w:val="2"/>
          <w:sz w:val="28"/>
          <w:szCs w:val="24"/>
          <w:lang/>
          <w14:ligatures w14:val="standardContextual"/>
        </w:rPr>
      </w:pPr>
      <w:r w:rsidRPr="00C340F2">
        <w:rPr>
          <w:rFonts w:ascii="Times New Roman" w:eastAsia="Times New Roman" w:hAnsi="Times New Roman" w:cs="Times New Roman"/>
          <w:kern w:val="2"/>
          <w:sz w:val="28"/>
          <w:szCs w:val="24"/>
          <w:lang/>
          <w14:ligatures w14:val="standardContextual"/>
        </w:rPr>
        <w:t>Матеріально-технічна база підприємства характеризується високим ступенем автоматизації та спеціалізації, що забезпечує стабільність технологічного процесу та відповідність продукції сучасним стандартам якості. До основних технічних засобів, які активно використовуються у виробничому циклі, належать: пастеризаційні установки, сепаратори, гомогенізатори, пакувальні автомати (з адаптацією під різні види тари - пляшки, пакети, стакани), термоусадочне обладнання, плавильні котли та сирні ванни. Сукупність цих агрегатів дозволяє здійснювати повний цикл обробки, фасування та зберігання молочної продукції з високим рівнем гігієнічності та точності технологічних параметрів.</w:t>
      </w:r>
    </w:p>
    <w:p w14:paraId="54AFE1BF" w14:textId="77777777" w:rsidR="00C340F2" w:rsidRPr="00C340F2" w:rsidRDefault="00C340F2" w:rsidP="00C340F2">
      <w:pPr>
        <w:spacing w:after="0" w:line="360" w:lineRule="auto"/>
        <w:ind w:firstLine="710"/>
        <w:jc w:val="both"/>
        <w:rPr>
          <w:rFonts w:ascii="Times New Roman" w:eastAsia="Times New Roman" w:hAnsi="Times New Roman" w:cs="Times New Roman"/>
          <w:kern w:val="2"/>
          <w:sz w:val="28"/>
          <w:szCs w:val="24"/>
          <w:lang/>
          <w14:ligatures w14:val="standardContextual"/>
        </w:rPr>
      </w:pPr>
      <w:r w:rsidRPr="00C340F2">
        <w:rPr>
          <w:rFonts w:ascii="Times New Roman" w:eastAsia="Times New Roman" w:hAnsi="Times New Roman" w:cs="Times New Roman"/>
          <w:kern w:val="2"/>
          <w:sz w:val="28"/>
          <w:szCs w:val="24"/>
          <w:lang/>
          <w14:ligatures w14:val="standardContextual"/>
        </w:rPr>
        <w:t>Організація управління технічним станом основних виробничих фондів здійснюється відповідно до внутрішнього регламенту технічного обслуговування, що базується на річному плані ремонту, сформованому та затвердженому головним інженером підприємства. Такий план включає графіки планових профілактичних оглядів, технічного обслуговування, а також капітальних і поточних ремонтів для кожної одиниці обладнання.</w:t>
      </w:r>
    </w:p>
    <w:p w14:paraId="7FB00D5D" w14:textId="5D3625C3" w:rsidR="00C340F2" w:rsidRDefault="00C340F2" w:rsidP="009F2A59">
      <w:pPr>
        <w:spacing w:after="0" w:line="360" w:lineRule="auto"/>
        <w:ind w:firstLine="709"/>
        <w:jc w:val="both"/>
        <w:rPr>
          <w:rFonts w:ascii="Times New Roman" w:eastAsia="Times New Roman" w:hAnsi="Times New Roman" w:cs="Times New Roman"/>
          <w:kern w:val="2"/>
          <w:sz w:val="28"/>
          <w:szCs w:val="24"/>
          <w:lang/>
          <w14:ligatures w14:val="standardContextual"/>
        </w:rPr>
      </w:pPr>
    </w:p>
    <w:p w14:paraId="2D840E9C" w14:textId="77777777" w:rsidR="00B749E6" w:rsidRDefault="009F2A59" w:rsidP="00B749E6">
      <w:pPr>
        <w:spacing w:after="0" w:line="360" w:lineRule="auto"/>
        <w:ind w:firstLine="709"/>
        <w:jc w:val="both"/>
        <w:rPr>
          <w:rFonts w:ascii="Times New Roman" w:eastAsia="Times New Roman" w:hAnsi="Times New Roman" w:cs="Times New Roman"/>
          <w:b/>
          <w:bCs/>
          <w:kern w:val="2"/>
          <w:sz w:val="28"/>
          <w:szCs w:val="24"/>
          <w:lang/>
          <w14:ligatures w14:val="standardContextual"/>
        </w:rPr>
      </w:pPr>
      <w:r w:rsidRPr="009F2A59">
        <w:rPr>
          <w:rFonts w:ascii="Times New Roman" w:eastAsia="Times New Roman" w:hAnsi="Times New Roman" w:cs="Times New Roman"/>
          <w:b/>
          <w:bCs/>
          <w:kern w:val="2"/>
          <w:sz w:val="28"/>
          <w:szCs w:val="24"/>
          <w:lang/>
          <w14:ligatures w14:val="standardContextual"/>
        </w:rPr>
        <w:t xml:space="preserve">2.2. Стратегічне управління та </w:t>
      </w:r>
      <w:r w:rsidR="00B749E6">
        <w:rPr>
          <w:rFonts w:ascii="Times New Roman" w:eastAsia="Times New Roman" w:hAnsi="Times New Roman" w:cs="Times New Roman"/>
          <w:b/>
          <w:bCs/>
          <w:kern w:val="2"/>
          <w:sz w:val="28"/>
          <w:szCs w:val="24"/>
          <w:lang/>
          <w14:ligatures w14:val="standardContextual"/>
        </w:rPr>
        <w:t>і</w:t>
      </w:r>
      <w:r w:rsidR="00B749E6" w:rsidRPr="00B749E6">
        <w:rPr>
          <w:rFonts w:ascii="Times New Roman" w:eastAsia="Times New Roman" w:hAnsi="Times New Roman" w:cs="Times New Roman"/>
          <w:b/>
          <w:bCs/>
          <w:kern w:val="2"/>
          <w:sz w:val="28"/>
          <w:szCs w:val="24"/>
          <w:lang/>
          <w14:ligatures w14:val="standardContextual"/>
        </w:rPr>
        <w:t xml:space="preserve">нноваційна діяльність </w:t>
      </w:r>
      <w:r w:rsidR="00B749E6">
        <w:rPr>
          <w:rFonts w:ascii="Times New Roman" w:eastAsia="Times New Roman" w:hAnsi="Times New Roman" w:cs="Times New Roman"/>
          <w:b/>
          <w:bCs/>
          <w:kern w:val="2"/>
          <w:sz w:val="28"/>
          <w:szCs w:val="24"/>
          <w:lang/>
          <w14:ligatures w14:val="standardContextual"/>
        </w:rPr>
        <w:t>на підприємстві</w:t>
      </w:r>
    </w:p>
    <w:p w14:paraId="052F35BD" w14:textId="7ABFDCBC" w:rsidR="00B749E6" w:rsidRPr="00B749E6" w:rsidRDefault="00B749E6" w:rsidP="00B749E6">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B749E6">
        <w:rPr>
          <w:rFonts w:ascii="Times New Roman" w:eastAsia="Times New Roman" w:hAnsi="Times New Roman" w:cs="Times New Roman"/>
          <w:kern w:val="2"/>
          <w:sz w:val="28"/>
          <w:szCs w:val="24"/>
          <w:lang/>
          <w14:ligatures w14:val="standardContextual"/>
        </w:rPr>
        <w:t>Ключовим пріоритетом стратегічного управління підприємства є збереження конкурентоспроможності за рахунок зниження витрат у всіх основних сферах діяльності. В умовах високої чутливості ринку до ціни та нестабільної економічної ситуації підприємство зосереджується на підтриманні прибутковості через мінімізацію витрат, зокрема на енергоносії, сировину та пакування. Одним із провідних напрямів оптимізації є впровадження альтернативних джерел енергії, зокрема встановлення сонячних панелей, що дозволяє зменшити залежність від традиційних джерел електроенергії та знизити витрати на виробничий процес. Крім того, модернізація обладнання для нормалізації молока спрямована на зниження споживання енергії та підвищення технологічної ефективності. Важливим інструментом контролю витрат виступає покращення логістики закупівель пакувальних матеріалів і впровадження системи більш точного прогнозування потреб, що дає змогу уникати надлишків і втрат.</w:t>
      </w:r>
      <w:r>
        <w:rPr>
          <w:rFonts w:ascii="Times New Roman" w:eastAsia="Times New Roman" w:hAnsi="Times New Roman" w:cs="Times New Roman"/>
          <w:kern w:val="2"/>
          <w:sz w:val="28"/>
          <w:szCs w:val="24"/>
          <w:lang/>
          <w14:ligatures w14:val="standardContextual"/>
        </w:rPr>
        <w:t xml:space="preserve"> </w:t>
      </w:r>
      <w:r w:rsidRPr="00B749E6">
        <w:rPr>
          <w:rFonts w:ascii="Times New Roman" w:eastAsia="Times New Roman" w:hAnsi="Times New Roman" w:cs="Times New Roman"/>
          <w:kern w:val="2"/>
          <w:sz w:val="28"/>
          <w:szCs w:val="24"/>
          <w:lang/>
          <w14:ligatures w14:val="standardContextual"/>
        </w:rPr>
        <w:t>Уся стратегічна ініціатива формується безпосередньо директором підприємства, який здійснює поточний і стратегічний фінансовий контроль, приймає рішення щодо розподілу ресурсів і визначає пріоритетні напрями для інвестицій. Основним джерелом аналітичних даних для ухвалення управлінських рішень є щомісячний аналіз залишків коштів та руху грошових потоків, що дає змогу своєчасно виявляти неефективні витрати і реагувати на зміну фінансової ситуації. Для більш системного розуміння ситуації застосовуються елементи SWOT-аналізу, що дозволяє оцінити сильні та слабкі сторони підприємства, а також виявити зовнішні можливості та загрози.</w:t>
      </w:r>
    </w:p>
    <w:p w14:paraId="7F2D578B" w14:textId="762496D6" w:rsidR="00B749E6" w:rsidRDefault="00B749E6" w:rsidP="00B749E6">
      <w:pPr>
        <w:spacing w:after="0" w:line="360" w:lineRule="auto"/>
        <w:ind w:firstLine="710"/>
        <w:jc w:val="both"/>
        <w:rPr>
          <w:rFonts w:ascii="Times New Roman" w:eastAsia="Times New Roman" w:hAnsi="Times New Roman" w:cs="Times New Roman"/>
          <w:kern w:val="2"/>
          <w:sz w:val="28"/>
          <w:szCs w:val="24"/>
          <w:lang/>
          <w14:ligatures w14:val="standardContextual"/>
        </w:rPr>
      </w:pPr>
      <w:r w:rsidRPr="00B749E6">
        <w:rPr>
          <w:rFonts w:ascii="Times New Roman" w:eastAsia="Times New Roman" w:hAnsi="Times New Roman" w:cs="Times New Roman"/>
          <w:kern w:val="2"/>
          <w:sz w:val="28"/>
          <w:szCs w:val="24"/>
          <w:lang/>
          <w14:ligatures w14:val="standardContextual"/>
        </w:rPr>
        <w:t>Формалізованого стратегічного планування наразі немає, а розвиток підприємства здійснюється переважно за оперативними цілями, що обумовлено нещодавньою зміною керівництва і відсутністю чіткого плану на попередній рік. Незважаючи на це, окреслено кілька ключових напрямів майбутнього розвитку, зокрема передбачена заміна транспортних засобів і оновлення обладнання на виробництві, що має зменшити витрати на обслуговування, підвищити ефективність постачання і покращити технічну надійність процесів. Підприємство формує свою конкурентну перевагу через збалансовану стратегію диференціації, орієнтовану на оптимальне співвідношення якості продукції та її доступності. Це дозволяє утримувати стабільний попит навіть без значних витрат на маркетинг чи демпінгові стратегії. Такий підхід забезпечує адаптивність до змін ринку та дозволяє зберігати стійкість у кризових умовах.</w:t>
      </w:r>
      <w:r>
        <w:rPr>
          <w:rFonts w:ascii="Times New Roman" w:eastAsia="Times New Roman" w:hAnsi="Times New Roman" w:cs="Times New Roman"/>
          <w:kern w:val="2"/>
          <w:sz w:val="28"/>
          <w:szCs w:val="24"/>
          <w:lang/>
          <w14:ligatures w14:val="standardContextual"/>
        </w:rPr>
        <w:t xml:space="preserve"> </w:t>
      </w:r>
      <w:r w:rsidRPr="00B749E6">
        <w:rPr>
          <w:rFonts w:ascii="Times New Roman" w:eastAsia="Times New Roman" w:hAnsi="Times New Roman" w:cs="Times New Roman"/>
          <w:kern w:val="2"/>
          <w:sz w:val="28"/>
          <w:szCs w:val="24"/>
          <w:lang/>
          <w14:ligatures w14:val="standardContextual"/>
        </w:rPr>
        <w:t>Впровадження інноваційних рішень, зокрема використання альтернативних джерел енергії та модернізація технічної бази, сприяє підвищенню технологічної ефективності і створює додаткові конкурентні переваги. Ці найкращі практики становлять основу для подальшого сталого розвитку підприємства і дозволяють адаптуватися до сучасних вимог ринку.</w:t>
      </w:r>
    </w:p>
    <w:p w14:paraId="16C680A7" w14:textId="77777777" w:rsidR="00513F9C" w:rsidRDefault="00513F9C"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513F9C">
        <w:rPr>
          <w:rFonts w:ascii="Times New Roman" w:eastAsia="Times New Roman" w:hAnsi="Times New Roman" w:cs="Times New Roman"/>
          <w:kern w:val="2"/>
          <w:sz w:val="28"/>
          <w:szCs w:val="24"/>
          <w:lang/>
          <w14:ligatures w14:val="standardContextual"/>
        </w:rPr>
        <w:t xml:space="preserve">Інноваційно-інвестиційна діяльність суб’єкта господарювання має фрагментарний характер і не є масштабною через високий рівень ризику, нестабільність ринку та обмежені фінансові ресурси. Усі підрозділи підприємства залучені до процесу впровадження інновацій, однак ініціатива зазвичай надходить від керівника або маркетингового відділу, після чого проходить етап розробки продукту головним технологом, узгодження із закупівлями, впровадження у виробництво, передача в продаж і організація рекламної кампанії. </w:t>
      </w:r>
    </w:p>
    <w:p w14:paraId="225D4D9A" w14:textId="7076C091" w:rsidR="00513F9C" w:rsidRDefault="00513F9C"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513F9C">
        <w:rPr>
          <w:rFonts w:ascii="Times New Roman" w:eastAsia="Times New Roman" w:hAnsi="Times New Roman" w:cs="Times New Roman"/>
          <w:kern w:val="2"/>
          <w:sz w:val="28"/>
          <w:szCs w:val="24"/>
          <w:lang/>
          <w14:ligatures w14:val="standardContextual"/>
        </w:rPr>
        <w:t xml:space="preserve">Окремої структури з управління інноваційною діяльністю не передбачено, проте координація здійснюється завдяки взаємодії між ключовими відділами. Відсутність спеціалізованого інноваційного менеджменту знижує швидкість та узгодженість дій при запуску нових продуктів. Інвестиційна діяльність зосереджена переважно на реальних інвестиціях у технічне оновлення виробничих процесів, тоді як фінансові вкладення через ризики та нестачу ресурсів практично не здійснюються. </w:t>
      </w:r>
    </w:p>
    <w:p w14:paraId="152564F5" w14:textId="569EBA48" w:rsidR="00513F9C" w:rsidRDefault="00513F9C"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513F9C">
        <w:rPr>
          <w:rFonts w:ascii="Times New Roman" w:eastAsia="Times New Roman" w:hAnsi="Times New Roman" w:cs="Times New Roman"/>
          <w:kern w:val="2"/>
          <w:sz w:val="28"/>
          <w:szCs w:val="24"/>
          <w:lang/>
          <w14:ligatures w14:val="standardContextual"/>
        </w:rPr>
        <w:t xml:space="preserve">Проведені кадрові зміни, зокрема заміна керівництва, повернення на посаду відповідальної за закупівлі особи та оновлення відділу продажів, позитивно позначилися на загальних фінансових показниках підприємства, сприяючи стабілізації і частковому зростанню прибутковості. Випускається продукція, окремі види якої відповідають вимогам Закону України «Про інноваційну діяльність» щодо новизни, технологічності або виходу на нові ринки, однак відсутність системного підходу до розробки та просування таких продуктів не дозволяє підприємству претендувати на статус інноваційного. Реалізовані інноваційні ініціативи позитивно вплинули на ефективність, однак потребують покращення ринкової аналітики, внутрішньої координації і стратегічного планування. Доцільно впровадити чіткий механізм оцінки релевантності інновацій, створити окремий координаційний центр або відповідальну особу з інноваційної політики, розробити внутрішні інструменти фінансування інноваційних ідей. </w:t>
      </w:r>
    </w:p>
    <w:p w14:paraId="437AC15D" w14:textId="7CC10D3A" w:rsidR="00513F9C" w:rsidRDefault="00513F9C" w:rsidP="00513F9C">
      <w:pPr>
        <w:spacing w:after="0" w:line="360" w:lineRule="auto"/>
        <w:ind w:firstLine="709"/>
        <w:jc w:val="both"/>
        <w:rPr>
          <w:rFonts w:ascii="Times New Roman" w:eastAsia="Times New Roman" w:hAnsi="Times New Roman" w:cs="Times New Roman"/>
          <w:b/>
          <w:kern w:val="2"/>
          <w:sz w:val="28"/>
          <w:szCs w:val="24"/>
          <w:lang/>
          <w14:ligatures w14:val="standardContextual"/>
        </w:rPr>
      </w:pPr>
      <w:r w:rsidRPr="00513F9C">
        <w:rPr>
          <w:rFonts w:ascii="Times New Roman" w:eastAsia="Times New Roman" w:hAnsi="Times New Roman" w:cs="Times New Roman"/>
          <w:kern w:val="2"/>
          <w:sz w:val="28"/>
          <w:szCs w:val="24"/>
          <w:lang/>
          <w14:ligatures w14:val="standardContextual"/>
        </w:rPr>
        <w:t>Серед перспективних напрямів розвитку варто виділити технічну модернізацію, автоматизацію операційних процесів, цифровізацію логістики, оптимізацію аналітичних та управлінських систем, а також розробку продукції з високою доданою вартістю відповідно до змін у споживчому попиті. У разі ведення зовнішньоекономічної діяльності необхідно проаналізувати ефективність реального інвестування в інфраструктуру логістики та розширення виробничих потужностей для виходу на нові ринки. Також варто розглядати можливість фінансового інвестування через участь у партнерських проєктах або використання програм підтримки малого та середнього бізнесу. Підприємству необхідно перейти від ситуативних рішень до цілісної системи управління інноваціями та інвестиціями, що дозволить підвищити конкурентоспроможність, забезпечити гнучке реагування на зміни ринкового середовища та створити умови для довгострокового стабільного розвитку</w:t>
      </w:r>
      <w:r>
        <w:rPr>
          <w:rFonts w:ascii="Times New Roman" w:eastAsia="Times New Roman" w:hAnsi="Times New Roman" w:cs="Times New Roman"/>
          <w:b/>
          <w:kern w:val="2"/>
          <w:sz w:val="28"/>
          <w:szCs w:val="24"/>
          <w:lang/>
          <w14:ligatures w14:val="standardContextual"/>
        </w:rPr>
        <w:t>.</w:t>
      </w:r>
    </w:p>
    <w:p w14:paraId="1CE26FF0" w14:textId="77777777" w:rsidR="00513F9C" w:rsidRPr="00513F9C" w:rsidRDefault="00513F9C"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513F9C">
        <w:rPr>
          <w:rFonts w:ascii="Times New Roman" w:eastAsia="Times New Roman" w:hAnsi="Times New Roman" w:cs="Times New Roman"/>
          <w:kern w:val="2"/>
          <w:sz w:val="28"/>
          <w:szCs w:val="24"/>
          <w:lang/>
          <w14:ligatures w14:val="standardContextual"/>
        </w:rPr>
        <w:t>У межах ініціативи з оптимізації логістичних процесів та зменшення операційних витрат підприємства розроблено комплексну методологію закупівлі, запуску та оцінки ефективності оновленого автопарку. Зокрема, метод закупівлі автотранспортних засобів передбачає кілька ключових етапів: ретельний вибір надійного постачальника (враховуючи перевірені онлайн-платформи та авторизованих дилерів), здійснення попереднього технічного огляду кожної одиниці транспорту з метою мінімізації витрат на подальший ремонт, обов’язкову юридичну експертизу документів (перевірку на відсутність арештів, заборон на реєстрацію тощо), а також можливість використання поетапного фінансування, зокрема часткової оренди або лізингу. Організаційно процес передбачається централізувати шляхом делегування функції переоформлення транспортних засобів юридичному відділу або відділу кадрів, що знижує адміністративне навантаження на виробничі підрозділи.</w:t>
      </w:r>
    </w:p>
    <w:p w14:paraId="35ED15DE" w14:textId="60F0462D" w:rsidR="00513F9C" w:rsidRPr="00513F9C" w:rsidRDefault="00513F9C"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513F9C">
        <w:rPr>
          <w:rFonts w:ascii="Times New Roman" w:eastAsia="Times New Roman" w:hAnsi="Times New Roman" w:cs="Times New Roman"/>
          <w:kern w:val="2"/>
          <w:sz w:val="28"/>
          <w:szCs w:val="24"/>
          <w:lang/>
          <w14:ligatures w14:val="standardContextual"/>
        </w:rPr>
        <w:t>Метод запуску автопарку ґрунтується на принципі поступового впровадження. Первинно передбачено придбання невеликої кількості автомобілів для апробації нової логістичної моделі, з подальшим масштабуванням при доведенні ефективності. Для підвищення брендової пізнаваності пропонується здійснити брендування транспортних засобів. Одночасно, передбачено розробку та впровадження оптимальних логістичних маршрутів з урахуванням територіального розміщення торговельних точок, обсягів постачання та поточних витрат. З метою забезпечення контролю за логістичними операціями та витратами пального, кожен автомобіль буде оснащене системою GPS-моніторингу, що дозволить здійснювати оперативне відстеження маршрутів, розраховувати ефективність доставки та виявляти нецільове використання палива.</w:t>
      </w:r>
    </w:p>
    <w:p w14:paraId="636CAAA8" w14:textId="77777777" w:rsidR="00513F9C" w:rsidRPr="00513F9C" w:rsidRDefault="00513F9C"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513F9C">
        <w:rPr>
          <w:rFonts w:ascii="Times New Roman" w:eastAsia="Times New Roman" w:hAnsi="Times New Roman" w:cs="Times New Roman"/>
          <w:kern w:val="2"/>
          <w:sz w:val="28"/>
          <w:szCs w:val="24"/>
          <w:lang/>
          <w14:ligatures w14:val="standardContextual"/>
        </w:rPr>
        <w:t>Для оцінки рентабельності проєкту пропонується застосування методу порівняльного аналізу: зіставлення витрат, пов’язаних із попередньою моделлю доставки (використання сторонніх логістичних операторів або оренди транспорту), та витрат нової моделі, що ґрунтується на власному автопарку. Окремо оцінюється собівартість перевезення одиниці продукції, визначається точка беззбитковості для кожного транспортного засобу, а також аналізується додана цінність проєкту: зменшення втрат, покращення рівня сервісу, підвищення надійності постачання, позитивний іміджевий ефект.</w:t>
      </w:r>
    </w:p>
    <w:p w14:paraId="5ADBD409" w14:textId="77777777" w:rsidR="00513F9C" w:rsidRPr="00513F9C" w:rsidRDefault="00513F9C"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513F9C">
        <w:rPr>
          <w:rFonts w:ascii="Times New Roman" w:eastAsia="Times New Roman" w:hAnsi="Times New Roman" w:cs="Times New Roman"/>
          <w:kern w:val="2"/>
          <w:sz w:val="28"/>
          <w:szCs w:val="24"/>
          <w:lang/>
          <w14:ligatures w14:val="standardContextual"/>
        </w:rPr>
        <w:t>Метод оптимізації витрат у межах експлуатації автопарку передбачає запровадження системного підходу до контролю витрат на паливо (через щоденну звітність водіїв, аналіз маршрутів і споживання за допомогою GPS), планове технічне обслуговування відповідно до регламенту для запобігання аварій та поломок, найм кваліфікованих водіїв із фокусом на відповідальне ставлення до технічного стану автотранспорту, а також укладення контрактів на закупівлю пального за оптовими цінами, що дозволяє досягти економії в довгостроковій перспективі.</w:t>
      </w:r>
    </w:p>
    <w:p w14:paraId="3E62316A" w14:textId="77777777" w:rsidR="00513F9C" w:rsidRPr="00513F9C" w:rsidRDefault="00513F9C"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513F9C">
        <w:rPr>
          <w:rFonts w:ascii="Times New Roman" w:eastAsia="Times New Roman" w:hAnsi="Times New Roman" w:cs="Times New Roman"/>
          <w:kern w:val="2"/>
          <w:sz w:val="28"/>
          <w:szCs w:val="24"/>
          <w:lang/>
          <w14:ligatures w14:val="standardContextual"/>
        </w:rPr>
        <w:t>Метод реалізації передбачає чітку етапність: закупівля пілотної партії транспортних засобів, проходження технічного огляду та юридичне переоформлення, брендування автівок, запуск тестового періоду доставки з моніторингом показників протягом 30–60 днів, подальше коригування логістичних маршрутів і графіків на основі зібраної інформації, масштабування проєкту шляхом поступового впровадження решти одиниць транспорту, та завершальна фаза — запуск автоматизованої системи звітності й контролю витрат.</w:t>
      </w:r>
    </w:p>
    <w:p w14:paraId="580E88AC" w14:textId="77777777" w:rsidR="00513F9C" w:rsidRPr="00513F9C" w:rsidRDefault="00513F9C"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513F9C">
        <w:rPr>
          <w:rFonts w:ascii="Times New Roman" w:eastAsia="Times New Roman" w:hAnsi="Times New Roman" w:cs="Times New Roman"/>
          <w:kern w:val="2"/>
          <w:sz w:val="28"/>
          <w:szCs w:val="24"/>
          <w:lang/>
          <w14:ligatures w14:val="standardContextual"/>
        </w:rPr>
        <w:t>Очікуваними результатами реалізації зазначеного підходу є: зниження витрат на паливо, скорочення вартості ремонтних робіт завдяки своєчасному обслуговуванню, розширення географії доставки та збільшення швидкості обслуговування торговельних точок, посилення логістичного контролю, а також формування позитивного бренду компанії через використання брендованих транспортних засобів.</w:t>
      </w:r>
    </w:p>
    <w:p w14:paraId="409E0E2B" w14:textId="77777777" w:rsidR="00513F9C" w:rsidRPr="00513F9C" w:rsidRDefault="00513F9C"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513F9C">
        <w:rPr>
          <w:rFonts w:ascii="Times New Roman" w:eastAsia="Times New Roman" w:hAnsi="Times New Roman" w:cs="Times New Roman"/>
          <w:kern w:val="2"/>
          <w:sz w:val="28"/>
          <w:szCs w:val="24"/>
          <w:lang/>
          <w14:ligatures w14:val="standardContextual"/>
        </w:rPr>
        <w:t>Економічне обґрунтування проєкту свідчить про його доцільність. Загальна сума інвестицій, необхідна для реалізації ініціативи оновлення автопарку, становить орієнтовно 4 160 000 грн. До складу інвестицій входять витрати на придбання п’яти ізотермічних вантажних автомобілів, переоформлення, технічний огляд і брендування. За попередніми розрахунками, щоденна економія на витратах пального й ремонті складає приблизно 4 500 грн, а додатковий щомісячний прибуток, зумовлений розширенням присутності на ринку завдяки відкриттю нових торговельних точок, становить близько 7 500 грн. Таким чином, щоденний сукупний позитивний економічний ефект оцінюється на рівні 4 750 грн, що дає підстави стверджувати про орієнтовний термін окупності проєкту в межах 29 місяців. Такий показник є прийнятним у межах середньострокового планування та підтверджує економічну доцільність ініціативи.</w:t>
      </w:r>
    </w:p>
    <w:p w14:paraId="0A925FBE" w14:textId="77777777" w:rsidR="00513F9C" w:rsidRPr="00513F9C" w:rsidRDefault="00513F9C"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r w:rsidRPr="00513F9C">
        <w:rPr>
          <w:rFonts w:ascii="Times New Roman" w:eastAsia="Times New Roman" w:hAnsi="Times New Roman" w:cs="Times New Roman"/>
          <w:kern w:val="2"/>
          <w:sz w:val="28"/>
          <w:szCs w:val="24"/>
          <w:lang/>
          <w14:ligatures w14:val="standardContextual"/>
        </w:rPr>
        <w:t>На підставі зазначеного доцільно рекомендувати поетапне впровадження автопарку з початковою закупівлею пілотної партії, використання сучасних інструментів цифрового контролю логістики, регулярний аналіз ефективності доставки з можливістю гнучкого коригування маршрутів, а також активне вивчення варіантів фінансування, включно з можливостями державної підтримки або співпрацею з лізинговими компаніями. Запропонована модель є інтегрованою, фінансово обґрунтованою та відповідає стратегічним цілям підвищення ефективності логістичних процесів підприємства в умовах конкурентного середовища.</w:t>
      </w:r>
    </w:p>
    <w:p w14:paraId="2C6FA084" w14:textId="77777777" w:rsidR="00513F9C" w:rsidRPr="00513F9C" w:rsidRDefault="00513F9C" w:rsidP="00513F9C">
      <w:pPr>
        <w:spacing w:after="0" w:line="360" w:lineRule="auto"/>
        <w:ind w:firstLine="709"/>
        <w:jc w:val="both"/>
        <w:rPr>
          <w:rFonts w:ascii="Times New Roman" w:eastAsia="Times New Roman" w:hAnsi="Times New Roman" w:cs="Times New Roman"/>
          <w:b/>
          <w:kern w:val="2"/>
          <w:sz w:val="28"/>
          <w:szCs w:val="24"/>
          <w:lang/>
          <w14:ligatures w14:val="standardContextual"/>
        </w:rPr>
      </w:pPr>
    </w:p>
    <w:p w14:paraId="516DAD09" w14:textId="77777777" w:rsidR="00513F9C" w:rsidRPr="00513F9C" w:rsidRDefault="00513F9C" w:rsidP="00513F9C">
      <w:pPr>
        <w:spacing w:after="0" w:line="360" w:lineRule="auto"/>
        <w:ind w:firstLine="709"/>
        <w:jc w:val="both"/>
        <w:rPr>
          <w:rFonts w:ascii="Times New Roman" w:eastAsia="Times New Roman" w:hAnsi="Times New Roman" w:cs="Times New Roman"/>
          <w:b/>
          <w:kern w:val="2"/>
          <w:sz w:val="28"/>
          <w:szCs w:val="24"/>
          <w:lang/>
          <w14:ligatures w14:val="standardContextual"/>
        </w:rPr>
      </w:pPr>
    </w:p>
    <w:p w14:paraId="77941E3D" w14:textId="77777777" w:rsidR="00513F9C" w:rsidRPr="00513F9C" w:rsidRDefault="00513F9C" w:rsidP="00513F9C">
      <w:pPr>
        <w:spacing w:after="0" w:line="360" w:lineRule="auto"/>
        <w:ind w:firstLine="709"/>
        <w:jc w:val="both"/>
        <w:rPr>
          <w:rFonts w:ascii="Times New Roman" w:eastAsia="Times New Roman" w:hAnsi="Times New Roman" w:cs="Times New Roman"/>
          <w:b/>
          <w:kern w:val="2"/>
          <w:sz w:val="28"/>
          <w:szCs w:val="24"/>
          <w:lang/>
          <w14:ligatures w14:val="standardContextual"/>
        </w:rPr>
      </w:pPr>
    </w:p>
    <w:p w14:paraId="0859008D" w14:textId="77777777" w:rsidR="00513F9C" w:rsidRPr="00513F9C" w:rsidRDefault="00513F9C" w:rsidP="00513F9C">
      <w:pPr>
        <w:spacing w:after="0" w:line="360" w:lineRule="auto"/>
        <w:ind w:firstLine="709"/>
        <w:jc w:val="both"/>
        <w:rPr>
          <w:rFonts w:ascii="Times New Roman" w:eastAsia="Times New Roman" w:hAnsi="Times New Roman" w:cs="Times New Roman"/>
          <w:b/>
          <w:kern w:val="2"/>
          <w:sz w:val="28"/>
          <w:szCs w:val="24"/>
          <w:lang/>
          <w14:ligatures w14:val="standardContextual"/>
        </w:rPr>
      </w:pPr>
    </w:p>
    <w:p w14:paraId="2DD9F03F" w14:textId="77777777" w:rsidR="00513F9C" w:rsidRPr="00513F9C" w:rsidRDefault="00513F9C" w:rsidP="00513F9C">
      <w:pPr>
        <w:spacing w:after="0" w:line="360" w:lineRule="auto"/>
        <w:ind w:firstLine="709"/>
        <w:jc w:val="both"/>
        <w:rPr>
          <w:rFonts w:ascii="Times New Roman" w:eastAsia="Times New Roman" w:hAnsi="Times New Roman" w:cs="Times New Roman"/>
          <w:b/>
          <w:kern w:val="2"/>
          <w:sz w:val="28"/>
          <w:szCs w:val="24"/>
          <w:lang/>
          <w14:ligatures w14:val="standardContextual"/>
        </w:rPr>
      </w:pPr>
    </w:p>
    <w:p w14:paraId="74BB76EA" w14:textId="77777777" w:rsidR="00513F9C" w:rsidRPr="00B749E6" w:rsidRDefault="00513F9C"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p>
    <w:p w14:paraId="01537F7D" w14:textId="43D6DE28" w:rsidR="009F2A59" w:rsidRPr="0002571E" w:rsidRDefault="009F2A59" w:rsidP="00513F9C">
      <w:pPr>
        <w:spacing w:after="0" w:line="360" w:lineRule="auto"/>
        <w:ind w:firstLine="709"/>
        <w:jc w:val="both"/>
        <w:rPr>
          <w:rFonts w:ascii="Times New Roman" w:eastAsia="Times New Roman" w:hAnsi="Times New Roman" w:cs="Times New Roman"/>
          <w:b/>
          <w:bCs/>
          <w:kern w:val="2"/>
          <w:sz w:val="28"/>
          <w:szCs w:val="24"/>
          <w:lang/>
          <w14:ligatures w14:val="standardContextual"/>
        </w:rPr>
      </w:pPr>
    </w:p>
    <w:p w14:paraId="67CE4188" w14:textId="77777777" w:rsidR="0002571E" w:rsidRPr="002710CE" w:rsidRDefault="0002571E" w:rsidP="00513F9C">
      <w:pPr>
        <w:spacing w:after="0" w:line="360" w:lineRule="auto"/>
        <w:ind w:firstLine="709"/>
        <w:jc w:val="both"/>
        <w:rPr>
          <w:rFonts w:ascii="Times New Roman" w:eastAsia="Times New Roman" w:hAnsi="Times New Roman" w:cs="Times New Roman"/>
          <w:kern w:val="2"/>
          <w:sz w:val="28"/>
          <w:szCs w:val="24"/>
          <w:lang/>
          <w14:ligatures w14:val="standardContextual"/>
        </w:rPr>
      </w:pPr>
    </w:p>
    <w:p w14:paraId="34065EE1" w14:textId="77777777" w:rsidR="002710CE" w:rsidRDefault="002710CE" w:rsidP="009F2A59">
      <w:pPr>
        <w:spacing w:after="0" w:line="360" w:lineRule="auto"/>
        <w:ind w:firstLine="709"/>
        <w:jc w:val="both"/>
        <w:rPr>
          <w:rFonts w:ascii="Times New Roman" w:eastAsia="Times New Roman" w:hAnsi="Times New Roman" w:cs="Times New Roman"/>
          <w:kern w:val="2"/>
          <w:sz w:val="28"/>
          <w:szCs w:val="24"/>
          <w:lang/>
          <w14:ligatures w14:val="standardContextual"/>
        </w:rPr>
      </w:pPr>
    </w:p>
    <w:p w14:paraId="0FF9B974" w14:textId="77777777" w:rsidR="002710CE" w:rsidRPr="00B05C1D" w:rsidRDefault="002710CE" w:rsidP="009F2A59">
      <w:pPr>
        <w:spacing w:after="0" w:line="360" w:lineRule="auto"/>
        <w:ind w:firstLine="709"/>
        <w:jc w:val="both"/>
        <w:rPr>
          <w:rFonts w:ascii="Times New Roman" w:eastAsia="Times New Roman" w:hAnsi="Times New Roman" w:cs="Times New Roman"/>
          <w:kern w:val="2"/>
          <w:sz w:val="28"/>
          <w:szCs w:val="24"/>
          <w:lang/>
          <w14:ligatures w14:val="standardContextual"/>
        </w:rPr>
      </w:pPr>
    </w:p>
    <w:p w14:paraId="60A72BC3" w14:textId="77D757A8" w:rsidR="00F072A5" w:rsidRPr="00F072A5" w:rsidRDefault="00F072A5" w:rsidP="00F072A5">
      <w:pPr>
        <w:spacing w:after="0" w:line="360" w:lineRule="auto"/>
        <w:jc w:val="center"/>
        <w:rPr>
          <w:rFonts w:ascii="Times New Roman" w:eastAsia="Times New Roman" w:hAnsi="Times New Roman" w:cs="Times New Roman"/>
          <w:b/>
          <w:bCs/>
          <w:sz w:val="28"/>
          <w:szCs w:val="28"/>
          <w:lang w:val="uk"/>
        </w:rPr>
      </w:pPr>
      <w:r w:rsidRPr="00F072A5">
        <w:rPr>
          <w:rFonts w:ascii="Times New Roman" w:eastAsia="Times New Roman" w:hAnsi="Times New Roman" w:cs="Times New Roman"/>
          <w:b/>
          <w:bCs/>
          <w:sz w:val="28"/>
          <w:szCs w:val="28"/>
          <w:lang w:val="uk"/>
        </w:rPr>
        <w:t>РОЗДІЛ 3</w:t>
      </w:r>
    </w:p>
    <w:p w14:paraId="4C4EB659" w14:textId="0846B08F" w:rsidR="00F072A5" w:rsidRPr="00F072A5" w:rsidRDefault="00F072A5" w:rsidP="00F072A5">
      <w:pPr>
        <w:spacing w:after="0" w:line="360" w:lineRule="auto"/>
        <w:jc w:val="center"/>
        <w:rPr>
          <w:rFonts w:ascii="Times New Roman" w:eastAsia="Times New Roman" w:hAnsi="Times New Roman" w:cs="Times New Roman"/>
          <w:sz w:val="28"/>
          <w:szCs w:val="28"/>
          <w:lang w:val="uk"/>
        </w:rPr>
      </w:pPr>
      <w:r w:rsidRPr="00F072A5">
        <w:rPr>
          <w:rFonts w:ascii="Times New Roman" w:eastAsia="Times New Roman" w:hAnsi="Times New Roman" w:cs="Times New Roman"/>
          <w:b/>
          <w:bCs/>
          <w:sz w:val="28"/>
          <w:szCs w:val="28"/>
          <w:lang w:val="uk"/>
        </w:rPr>
        <w:t>ПРОБЛЕМИ ТА ВИКЛИКИ ВПРОВАДЖЕННЯ СТРАТЕГІЧНОГО УПРАВЛІННЯ НА ПІДПРИЄМСТВАХ</w:t>
      </w:r>
    </w:p>
    <w:p w14:paraId="07355023" w14:textId="77777777" w:rsidR="00F072A5" w:rsidRDefault="00F072A5" w:rsidP="00F072A5">
      <w:pPr>
        <w:spacing w:after="0" w:line="360" w:lineRule="auto"/>
        <w:ind w:firstLine="709"/>
        <w:jc w:val="both"/>
        <w:rPr>
          <w:rFonts w:ascii="Times New Roman" w:eastAsia="Times New Roman" w:hAnsi="Times New Roman" w:cs="Times New Roman"/>
          <w:sz w:val="28"/>
          <w:szCs w:val="28"/>
          <w:lang w:val="uk"/>
        </w:rPr>
      </w:pPr>
    </w:p>
    <w:p w14:paraId="02B650B9" w14:textId="73C807BD" w:rsidR="00F072A5" w:rsidRPr="00F072A5" w:rsidRDefault="00F072A5" w:rsidP="00F072A5">
      <w:pPr>
        <w:spacing w:after="0" w:line="360" w:lineRule="auto"/>
        <w:ind w:firstLine="709"/>
        <w:jc w:val="both"/>
        <w:rPr>
          <w:rFonts w:ascii="Times New Roman" w:eastAsia="Times New Roman" w:hAnsi="Times New Roman" w:cs="Times New Roman"/>
          <w:b/>
          <w:bCs/>
          <w:sz w:val="28"/>
          <w:szCs w:val="28"/>
          <w:lang w:val="uk"/>
        </w:rPr>
      </w:pPr>
      <w:r w:rsidRPr="00F072A5">
        <w:rPr>
          <w:rFonts w:ascii="Times New Roman" w:eastAsia="Times New Roman" w:hAnsi="Times New Roman" w:cs="Times New Roman"/>
          <w:b/>
          <w:bCs/>
          <w:sz w:val="28"/>
          <w:szCs w:val="28"/>
          <w:lang w:val="uk"/>
        </w:rPr>
        <w:t>3.1.</w:t>
      </w:r>
      <w:r>
        <w:rPr>
          <w:rFonts w:ascii="Times New Roman" w:eastAsia="Times New Roman" w:hAnsi="Times New Roman" w:cs="Times New Roman"/>
          <w:b/>
          <w:bCs/>
          <w:sz w:val="28"/>
          <w:szCs w:val="28"/>
          <w:lang w:val="uk"/>
        </w:rPr>
        <w:t xml:space="preserve"> </w:t>
      </w:r>
      <w:r w:rsidRPr="00F072A5">
        <w:rPr>
          <w:rFonts w:ascii="Times New Roman" w:eastAsia="Times New Roman" w:hAnsi="Times New Roman" w:cs="Times New Roman"/>
          <w:b/>
          <w:bCs/>
          <w:sz w:val="28"/>
          <w:szCs w:val="28"/>
          <w:lang w:val="uk"/>
        </w:rPr>
        <w:t>Загальнотеоретичні проблеми стратегічного управління</w:t>
      </w:r>
    </w:p>
    <w:p w14:paraId="5CEC0259"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В ситуації сучасного динамічного ринку стратегічне управління виступає критичним інструментом забезпечення довгострокової стійкості та конкурентоспроможності підприємств. Проте навіть за наявності виважених стратегічних підходів, впровадження системи стратегічного управління супроводжується численними викликами, що виникають як на рівні загальних теоретичних засад, так і в контексті прикладного менеджменту. Проблеми мають як внутрішню природу (системну, кадрову, структурну), так і зовнішній, середовищний характер, що особливо загострюється в кризових економічних і політичних реаліях, таких як війна, інфляційна нестабільність, податкове навантаження тощо.</w:t>
      </w:r>
    </w:p>
    <w:p w14:paraId="6523019F"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У процесі аналізу проблематики стратегічного менеджменту доцільно виокремити три ключові категорії труднощів, що мають найбільший вплив на ефективність стратегічного управління:</w:t>
      </w:r>
    </w:p>
    <w:p w14:paraId="6C0C5D32" w14:textId="043C7CBC"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1. Методологічні проблеми</w:t>
      </w:r>
      <w:r>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 xml:space="preserve">Ця група охоплює концептуальні бар’єри, що формуються на етапі формулювання стратегічного бачення, визначення місії, побудови стратегічних цілей і сценаріїв розвитку. Зазвичай це виявляється у фрагментарному підході до довгострокового планування, відсутності системного аналізу зовнішнього середовища, слабкій роботі з альтернативними сценаріями майбутнього. </w:t>
      </w:r>
    </w:p>
    <w:p w14:paraId="54348330" w14:textId="73DD4B5D"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2. Організаційні проблеми</w:t>
      </w:r>
      <w:r>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Сюди належать труднощі, пов’язані з внутрішньою організаційною структурою, кадровим потенціалом і управлінськими компетенціями. Нерідко стратегічне управління впроваджується формально, без належної участі професійних топ-менеджерів або за відсутності системи внутрішньої адаптації до змін. Організаційна інерція, відсутність гнучких механізмів прийняття рішень та низька мотивація персоналу сприяють консервації неефективних підходів і унеможливлюють інноваційні трансформації.</w:t>
      </w:r>
    </w:p>
    <w:p w14:paraId="0E0100C8" w14:textId="66B567BE"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3. Зовнішні проблеми</w:t>
      </w:r>
      <w:r>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Контекст функціонування підприємства в Україні значною мірою ускладняються макроекономічними, політичними та безпековими чинниками. Повномасштабна війна, дестабілізація податкової та правової системи, високі бар’єри для інвестицій, часті зміни регуляторного середовища - усе це підриває передбачуваність і ускладнює реалізацію навіть найретельніше розроблених стратегій. Зовнішні виклики змушують підприємства постійно змінювати свої пріоритети, що підриває сталість і послідовність стратегічного курсу.</w:t>
      </w:r>
    </w:p>
    <w:p w14:paraId="5787B439"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Загальна сукупність зазначених факторів формує багатовимірний ландшафт проблем стратегічного менеджменту. Їх ігнорування або недооцінка веде до формалізації процесів, втрати конкурентних переваг і неефективного використання ресурсів підприємства.</w:t>
      </w:r>
    </w:p>
    <w:p w14:paraId="568279C2"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noProof/>
          <w:sz w:val="28"/>
          <w:szCs w:val="28"/>
          <w:lang w:val="uk"/>
        </w:rPr>
        <w:drawing>
          <wp:inline distT="114300" distB="114300" distL="114300" distR="114300" wp14:anchorId="77675A67" wp14:editId="4D468B7E">
            <wp:extent cx="5099862" cy="2719070"/>
            <wp:effectExtent l="0" t="0" r="5715" b="508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5102218" cy="2720326"/>
                    </a:xfrm>
                    <a:prstGeom prst="rect">
                      <a:avLst/>
                    </a:prstGeom>
                    <a:ln/>
                  </pic:spPr>
                </pic:pic>
              </a:graphicData>
            </a:graphic>
          </wp:inline>
        </w:drawing>
      </w:r>
    </w:p>
    <w:p w14:paraId="29C0176A" w14:textId="4EA605B0" w:rsidR="00F072A5" w:rsidRPr="00F072A5" w:rsidRDefault="00F072A5" w:rsidP="00F072A5">
      <w:pPr>
        <w:spacing w:after="0" w:line="360" w:lineRule="auto"/>
        <w:ind w:firstLine="709"/>
        <w:jc w:val="center"/>
        <w:rPr>
          <w:rFonts w:ascii="Times New Roman" w:eastAsia="Times New Roman" w:hAnsi="Times New Roman" w:cs="Times New Roman"/>
          <w:b/>
          <w:bCs/>
          <w:sz w:val="28"/>
          <w:szCs w:val="28"/>
          <w:lang w:val="uk"/>
        </w:rPr>
      </w:pPr>
      <w:r w:rsidRPr="00F072A5">
        <w:rPr>
          <w:rFonts w:ascii="Times New Roman" w:eastAsia="Times New Roman" w:hAnsi="Times New Roman" w:cs="Times New Roman"/>
          <w:b/>
          <w:bCs/>
          <w:sz w:val="28"/>
          <w:szCs w:val="28"/>
          <w:lang w:val="uk"/>
        </w:rPr>
        <w:t>Рис.3.1. Класифікація проблем стратегічного менеджменту</w:t>
      </w:r>
    </w:p>
    <w:p w14:paraId="04CF71FC" w14:textId="77777777" w:rsidR="00F072A5" w:rsidRDefault="00F072A5" w:rsidP="00F072A5">
      <w:pPr>
        <w:spacing w:after="0" w:line="360" w:lineRule="auto"/>
        <w:ind w:firstLine="709"/>
        <w:jc w:val="both"/>
        <w:rPr>
          <w:rFonts w:ascii="Times New Roman" w:eastAsia="Times New Roman" w:hAnsi="Times New Roman" w:cs="Times New Roman"/>
          <w:sz w:val="28"/>
          <w:szCs w:val="28"/>
          <w:lang w:val="uk"/>
        </w:rPr>
      </w:pPr>
    </w:p>
    <w:p w14:paraId="6685FE29" w14:textId="255479D6"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У цьому контексті ключового значення набуває розгляд загальнотеоретичних проблем стратегічного управління, які становлять методологічну та концептуальну основу усієї системи. Саме вони задають рамки розуміння стратегії, структурують процес її побудови та визначають якість управлінських рішень, що реалізуються в подальшому. Їх аналіз є необхідною передумовою для виявлення глибинних причин неуспішності стратегічного управління як у теорії, так і в практиці.</w:t>
      </w:r>
    </w:p>
    <w:p w14:paraId="3D74604F"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Під загальнотеоретичними проблемами стратегічного менеджменту розуміють фундаментальні труднощі, що виникають ще на рівні методологічного обґрунтування, науково-теоретичних основ і ключових управлінських підходів, які формують рамки стратегічного мислення. Йдеться не лише про бар’єри, пов’язані з практичною реалізацією стратегій на підприємстві, а насамперед про глибокі концептуальні обмеження - нечіткість визначення цілей стратегічного управління, відсутність єдиного розуміння сутності стратегії, плутанину між стратегічним і тактичним рівнями управління. У таких умовах стратегічне управління часто сприймається як формальність або як лінійне довгострокове планування, позбавлене здатності реагувати на динаміку середовища. Подібні проблеми ускладнюють формування цілісного бачення розвитку підприємства та гальмують становлення стратегічного мислення як основи управлінської культури.</w:t>
      </w:r>
    </w:p>
    <w:p w14:paraId="349F8261"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У наш час стратегічне управління дедалі частіше розглядається як ключовий інструмент забезпечення довгострокової конкурентоспроможності підприємства, адаптації до зовнішніх змін та формування сталого розвитку. Проте ефективна реалізація стратегічного менеджменту неможлива без надійного теоретико-методологічного фундаменту, який має забезпечити концептуальну цілісність підходів, логічну послідовність цілей і практичну застосовність управлінських рішень. Саме тому важливо усвідомити, що чимало бар’єрів на шляху впровадження стратегії мають не прикладний, а глибинно-теоретичний характер.</w:t>
      </w:r>
    </w:p>
    <w:p w14:paraId="6659883F"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 xml:space="preserve">На рівні наукової концептуалізації стратегічного менеджменту виявляється низка фундаментальних труднощів, які зумовлюють розмитість категоріального апарату, неоднозначність інтерпретацій ключових понять і розрив між теорією та управлінською практикою. Відсутність усталеного підходу до розуміння стратегії, нечіткість у визначенні її ролі та функцій, а також суперечності в побудові ієрархії цілей ускладнюють розробку ефективної системи управління в довгостроковому періоді. Це, у свою чергу, призводить до того, що стратегічне управління сприймається як формалізований або технократичний інструмент, а не як динамічна, креативна і адаптивна система мислення, що має бути інтегрована у всі рівні управлінської діяльності. </w:t>
      </w:r>
    </w:p>
    <w:p w14:paraId="13CCBDE5" w14:textId="77777777" w:rsidR="00F072A5" w:rsidRPr="00F072A5" w:rsidRDefault="00F072A5" w:rsidP="00F072A5">
      <w:pPr>
        <w:widowControl w:val="0"/>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Фундаментальні труднощі стратегічного управління не зводяться лише до практичних викликів впровадження - вони значною мірою обумовлені теоретичними суперечностями, що накопичилися упродовж формування цієї галузі знань. У центрі цих труднощів - методологічна невизначеність, розмитість понятійного апарату та розбіжності між підходами різних наукових шкіл. Брак єдності в розумінні природи стратегії зумовлює нестабільність управлінських рішень, труднощі в адаптації моделей до реального середовища та обмежену ефективність реалізації стратегічних задумів. Замість формування стійкої, адаптивної системи стратегічного управління, в багатьох випадках відбувається механічне запозичення інструментів без глибокого осмислення їх концептуальної основи. Це ускладнює досягнення стратегічної узгодженості між цілями, засобами та результатами діяльності.</w:t>
      </w:r>
    </w:p>
    <w:p w14:paraId="309DA7F9" w14:textId="77777777" w:rsidR="00F072A5" w:rsidRPr="00F072A5" w:rsidRDefault="00F072A5" w:rsidP="00F072A5">
      <w:pPr>
        <w:widowControl w:val="0"/>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Зважаючи на це, особливого значення набуває необхідність чіткого і змістовного визначення ключових понять стратегічного управління. Без методологічно вивіреного понятійного апарату неможливо забезпечити ні системність у розробці стратегій, ні ефективність у їх реалізації. Уточнення і стандартизація базових категорій - таких як стратегія, стратегічне планування, конкурентна перевага, адаптивність тощо - є необхідною передумовою формування сучасної теорії стратегічного управління, спроможної відповідати викликам складного і змінного середовища.</w:t>
      </w:r>
    </w:p>
    <w:p w14:paraId="2B41D4A0" w14:textId="62EE1D3B"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Pr>
          <w:rFonts w:ascii="Times New Roman" w:eastAsia="Times New Roman" w:hAnsi="Times New Roman" w:cs="Times New Roman"/>
          <w:sz w:val="28"/>
          <w:szCs w:val="28"/>
          <w:lang w:val="uk"/>
        </w:rPr>
        <w:t>Н</w:t>
      </w:r>
      <w:r w:rsidRPr="00F072A5">
        <w:rPr>
          <w:rFonts w:ascii="Times New Roman" w:eastAsia="Times New Roman" w:hAnsi="Times New Roman" w:cs="Times New Roman"/>
          <w:sz w:val="28"/>
          <w:szCs w:val="28"/>
          <w:lang w:val="uk"/>
        </w:rPr>
        <w:t>аведе</w:t>
      </w:r>
      <w:r>
        <w:rPr>
          <w:rFonts w:ascii="Times New Roman" w:eastAsia="Times New Roman" w:hAnsi="Times New Roman" w:cs="Times New Roman"/>
          <w:sz w:val="28"/>
          <w:szCs w:val="28"/>
          <w:lang w:val="uk"/>
        </w:rPr>
        <w:t>мо</w:t>
      </w:r>
      <w:r w:rsidRPr="00F072A5">
        <w:rPr>
          <w:rFonts w:ascii="Times New Roman" w:eastAsia="Times New Roman" w:hAnsi="Times New Roman" w:cs="Times New Roman"/>
          <w:sz w:val="28"/>
          <w:szCs w:val="28"/>
          <w:lang w:val="uk"/>
        </w:rPr>
        <w:t xml:space="preserve"> ключові визначення, що слугують аналітичною основою стратегічного мислення та управлінської практики.</w:t>
      </w:r>
    </w:p>
    <w:p w14:paraId="2BE0D99F" w14:textId="77777777" w:rsid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1.Методологічна невизначеність</w:t>
      </w:r>
      <w:r>
        <w:rPr>
          <w:rFonts w:ascii="Times New Roman" w:eastAsia="Times New Roman" w:hAnsi="Times New Roman" w:cs="Times New Roman"/>
          <w:sz w:val="28"/>
          <w:szCs w:val="28"/>
          <w:lang w:val="uk"/>
        </w:rPr>
        <w:t xml:space="preserve">. </w:t>
      </w:r>
    </w:p>
    <w:p w14:paraId="49A172CD" w14:textId="37900A1D" w:rsid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Відсутність єдиної наукової парадигми стратегічного менеджменту призводить до розмитого тлумачення основних понять («стратегія», «стратегічне мислення», «стратегічне управління»), що ускладнює формування узгодженої методології та негативно впливає на якість освітніх і практичних програм.</w:t>
      </w:r>
    </w:p>
    <w:p w14:paraId="641FCE92" w14:textId="77777777" w:rsid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2.</w:t>
      </w:r>
      <w:r>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Редукціоністське сприйняття стратегії</w:t>
      </w:r>
      <w:r>
        <w:rPr>
          <w:rFonts w:ascii="Times New Roman" w:eastAsia="Times New Roman" w:hAnsi="Times New Roman" w:cs="Times New Roman"/>
          <w:sz w:val="28"/>
          <w:szCs w:val="28"/>
          <w:lang w:val="uk"/>
        </w:rPr>
        <w:t>.</w:t>
      </w:r>
    </w:p>
    <w:p w14:paraId="335BFC83" w14:textId="77777777" w:rsid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У багатьох компаніях стратегічне управління зводиться до одноразового процесу планування без подальшого моніторингу, супроводу та адаптації. Така ізоляція суперечить динамічному характеру сучасного бізнес-середовища та позбавляє стратегію системного значення.</w:t>
      </w:r>
    </w:p>
    <w:p w14:paraId="21A451D2" w14:textId="54F289B3" w:rsid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3.</w:t>
      </w:r>
      <w:r>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Розрив між теорією та практикою</w:t>
      </w:r>
      <w:r>
        <w:rPr>
          <w:rFonts w:ascii="Times New Roman" w:eastAsia="Times New Roman" w:hAnsi="Times New Roman" w:cs="Times New Roman"/>
          <w:sz w:val="28"/>
          <w:szCs w:val="28"/>
          <w:lang w:val="uk"/>
        </w:rPr>
        <w:t>.</w:t>
      </w:r>
    </w:p>
    <w:p w14:paraId="05742E16" w14:textId="77777777" w:rsid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Існує суттєва невідповідність між академічними моделями стратегічного управління та реальним управлінським процесом. Теорії часто залишаються складними для практичного впровадження або відірваними від специфіки окремих підприємств.</w:t>
      </w:r>
    </w:p>
    <w:p w14:paraId="6067454D" w14:textId="74DA8C90" w:rsid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4.</w:t>
      </w:r>
      <w:r>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Деформація стратегічного мислення</w:t>
      </w:r>
      <w:r>
        <w:rPr>
          <w:rFonts w:ascii="Times New Roman" w:eastAsia="Times New Roman" w:hAnsi="Times New Roman" w:cs="Times New Roman"/>
          <w:sz w:val="28"/>
          <w:szCs w:val="28"/>
          <w:lang w:val="uk"/>
        </w:rPr>
        <w:t>.</w:t>
      </w:r>
    </w:p>
    <w:p w14:paraId="1786B773" w14:textId="6C096F7E"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Стратегія помилково сприймається як виключно фінансовий або виробничий план. Це нівелює її багатовимірну природу як інструменту адаптації, інновацій і взаємодії зі стейкхолдерами, обмежуючи управлінське бачення і довгострокову готовність до змін.</w:t>
      </w:r>
    </w:p>
    <w:p w14:paraId="08C2B628" w14:textId="77777777" w:rsid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5.</w:t>
      </w:r>
      <w:r>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Нечітка логіка формування стратегічних орієнтирів</w:t>
      </w:r>
      <w:r>
        <w:rPr>
          <w:rFonts w:ascii="Times New Roman" w:eastAsia="Times New Roman" w:hAnsi="Times New Roman" w:cs="Times New Roman"/>
          <w:sz w:val="28"/>
          <w:szCs w:val="28"/>
          <w:lang w:val="uk"/>
        </w:rPr>
        <w:t>.</w:t>
      </w:r>
    </w:p>
    <w:p w14:paraId="26386888" w14:textId="30D2C1EC"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Багато стратегічних моделей не забезпечують зв’язку між місією, баченням, цілями та конкретними індикаторами. Відсутність алгоритмів трансформації загальних установок у дієві управлінські рішення призводить до формального або неефективного впровадження стратегії.</w:t>
      </w:r>
    </w:p>
    <w:p w14:paraId="0EB39501" w14:textId="77777777" w:rsidR="00F072A5" w:rsidRDefault="00F072A5" w:rsidP="00F072A5">
      <w:pPr>
        <w:spacing w:after="0" w:line="360" w:lineRule="auto"/>
        <w:ind w:firstLine="709"/>
        <w:jc w:val="center"/>
        <w:rPr>
          <w:rFonts w:ascii="Times New Roman" w:eastAsia="Times New Roman" w:hAnsi="Times New Roman" w:cs="Times New Roman"/>
          <w:b/>
          <w:bCs/>
          <w:sz w:val="28"/>
          <w:szCs w:val="28"/>
          <w:lang w:val="uk"/>
        </w:rPr>
      </w:pPr>
    </w:p>
    <w:p w14:paraId="2142C4F6" w14:textId="77777777" w:rsidR="00F072A5" w:rsidRDefault="00F072A5" w:rsidP="00F072A5">
      <w:pPr>
        <w:spacing w:after="0" w:line="360" w:lineRule="auto"/>
        <w:ind w:firstLine="709"/>
        <w:jc w:val="center"/>
        <w:rPr>
          <w:rFonts w:ascii="Times New Roman" w:eastAsia="Times New Roman" w:hAnsi="Times New Roman" w:cs="Times New Roman"/>
          <w:b/>
          <w:bCs/>
          <w:sz w:val="28"/>
          <w:szCs w:val="28"/>
          <w:lang w:val="uk"/>
        </w:rPr>
      </w:pPr>
    </w:p>
    <w:p w14:paraId="7F37DB66" w14:textId="77777777" w:rsidR="00F072A5" w:rsidRDefault="00F072A5" w:rsidP="00F072A5">
      <w:pPr>
        <w:spacing w:after="0" w:line="360" w:lineRule="auto"/>
        <w:ind w:firstLine="709"/>
        <w:jc w:val="center"/>
        <w:rPr>
          <w:rFonts w:ascii="Times New Roman" w:eastAsia="Times New Roman" w:hAnsi="Times New Roman" w:cs="Times New Roman"/>
          <w:b/>
          <w:bCs/>
          <w:sz w:val="28"/>
          <w:szCs w:val="28"/>
          <w:lang w:val="uk"/>
        </w:rPr>
      </w:pPr>
    </w:p>
    <w:p w14:paraId="2C9A83B1" w14:textId="77777777" w:rsidR="00F072A5" w:rsidRDefault="00F072A5" w:rsidP="00F072A5">
      <w:pPr>
        <w:spacing w:after="0" w:line="360" w:lineRule="auto"/>
        <w:ind w:firstLine="709"/>
        <w:jc w:val="center"/>
        <w:rPr>
          <w:rFonts w:ascii="Times New Roman" w:eastAsia="Times New Roman" w:hAnsi="Times New Roman" w:cs="Times New Roman"/>
          <w:b/>
          <w:bCs/>
          <w:sz w:val="28"/>
          <w:szCs w:val="28"/>
          <w:lang w:val="uk"/>
        </w:rPr>
      </w:pPr>
    </w:p>
    <w:p w14:paraId="24072481" w14:textId="77777777" w:rsidR="00F072A5" w:rsidRDefault="00F072A5" w:rsidP="00F072A5">
      <w:pPr>
        <w:spacing w:after="0" w:line="360" w:lineRule="auto"/>
        <w:ind w:firstLine="709"/>
        <w:jc w:val="center"/>
        <w:rPr>
          <w:rFonts w:ascii="Times New Roman" w:eastAsia="Times New Roman" w:hAnsi="Times New Roman" w:cs="Times New Roman"/>
          <w:b/>
          <w:bCs/>
          <w:sz w:val="28"/>
          <w:szCs w:val="28"/>
          <w:lang w:val="uk"/>
        </w:rPr>
      </w:pPr>
    </w:p>
    <w:p w14:paraId="255AC1E7" w14:textId="77777777" w:rsidR="00F072A5" w:rsidRDefault="00F072A5" w:rsidP="00F072A5">
      <w:pPr>
        <w:spacing w:after="0" w:line="360" w:lineRule="auto"/>
        <w:ind w:firstLine="709"/>
        <w:jc w:val="center"/>
        <w:rPr>
          <w:rFonts w:ascii="Times New Roman" w:eastAsia="Times New Roman" w:hAnsi="Times New Roman" w:cs="Times New Roman"/>
          <w:b/>
          <w:bCs/>
          <w:sz w:val="28"/>
          <w:szCs w:val="28"/>
          <w:lang w:val="uk"/>
        </w:rPr>
      </w:pPr>
    </w:p>
    <w:p w14:paraId="5A7D4BE6" w14:textId="77777777" w:rsidR="00F072A5" w:rsidRDefault="00F072A5" w:rsidP="00F072A5">
      <w:pPr>
        <w:spacing w:after="0" w:line="360" w:lineRule="auto"/>
        <w:ind w:firstLine="709"/>
        <w:jc w:val="center"/>
        <w:rPr>
          <w:rFonts w:ascii="Times New Roman" w:eastAsia="Times New Roman" w:hAnsi="Times New Roman" w:cs="Times New Roman"/>
          <w:b/>
          <w:bCs/>
          <w:sz w:val="28"/>
          <w:szCs w:val="28"/>
          <w:lang w:val="uk"/>
        </w:rPr>
      </w:pPr>
    </w:p>
    <w:p w14:paraId="03A99D83" w14:textId="17A306F4" w:rsidR="00F072A5" w:rsidRPr="00F072A5" w:rsidRDefault="00F072A5" w:rsidP="00F072A5">
      <w:pPr>
        <w:spacing w:after="0" w:line="360" w:lineRule="auto"/>
        <w:ind w:firstLine="709"/>
        <w:jc w:val="right"/>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Таблиця 3.1.</w:t>
      </w:r>
    </w:p>
    <w:p w14:paraId="5D0EF442" w14:textId="2009C50D" w:rsidR="00F072A5" w:rsidRDefault="00F072A5" w:rsidP="00F072A5">
      <w:pPr>
        <w:spacing w:after="0" w:line="360" w:lineRule="auto"/>
        <w:ind w:firstLine="709"/>
        <w:jc w:val="center"/>
        <w:rPr>
          <w:rFonts w:ascii="Times New Roman" w:eastAsia="Times New Roman" w:hAnsi="Times New Roman" w:cs="Times New Roman"/>
          <w:b/>
          <w:bCs/>
          <w:sz w:val="28"/>
          <w:szCs w:val="28"/>
          <w:lang w:val="uk"/>
        </w:rPr>
      </w:pPr>
      <w:r w:rsidRPr="00F072A5">
        <w:rPr>
          <w:rFonts w:ascii="Times New Roman" w:eastAsia="Times New Roman" w:hAnsi="Times New Roman" w:cs="Times New Roman"/>
          <w:b/>
          <w:bCs/>
          <w:sz w:val="28"/>
          <w:szCs w:val="28"/>
          <w:lang w:val="uk"/>
        </w:rPr>
        <w:t>Загальнотеоретичні проблеми стратегічного менеджменту та їх коротка характеристика</w:t>
      </w:r>
    </w:p>
    <w:tbl>
      <w:tblPr>
        <w:tblStyle w:val="a5"/>
        <w:tblW w:w="0" w:type="auto"/>
        <w:tblLook w:val="04A0" w:firstRow="1" w:lastRow="0" w:firstColumn="1" w:lastColumn="0" w:noHBand="0" w:noVBand="1"/>
      </w:tblPr>
      <w:tblGrid>
        <w:gridCol w:w="3114"/>
        <w:gridCol w:w="3115"/>
        <w:gridCol w:w="3115"/>
      </w:tblGrid>
      <w:tr w:rsidR="00F072A5" w14:paraId="22E20221" w14:textId="77777777" w:rsidTr="00F072A5">
        <w:tc>
          <w:tcPr>
            <w:tcW w:w="3114" w:type="dxa"/>
          </w:tcPr>
          <w:p w14:paraId="70022F75" w14:textId="399AE463" w:rsidR="00F072A5" w:rsidRPr="00F072A5" w:rsidRDefault="00F072A5" w:rsidP="00F072A5">
            <w:pPr>
              <w:jc w:val="center"/>
              <w:rPr>
                <w:rFonts w:ascii="Times New Roman" w:eastAsia="Times New Roman" w:hAnsi="Times New Roman" w:cs="Times New Roman"/>
                <w:b/>
                <w:bCs/>
                <w:sz w:val="24"/>
                <w:szCs w:val="24"/>
                <w:lang w:val="uk"/>
              </w:rPr>
            </w:pPr>
            <w:r w:rsidRPr="00F072A5">
              <w:rPr>
                <w:rFonts w:ascii="Times New Roman" w:eastAsia="Times New Roman" w:hAnsi="Times New Roman" w:cs="Times New Roman"/>
                <w:b/>
                <w:bCs/>
                <w:sz w:val="24"/>
                <w:szCs w:val="24"/>
                <w:lang w:val="uk"/>
              </w:rPr>
              <w:t>Проблема</w:t>
            </w:r>
          </w:p>
        </w:tc>
        <w:tc>
          <w:tcPr>
            <w:tcW w:w="3115" w:type="dxa"/>
          </w:tcPr>
          <w:p w14:paraId="1EE38647" w14:textId="1212CE9B" w:rsidR="00F072A5" w:rsidRPr="00F072A5" w:rsidRDefault="00F072A5" w:rsidP="00F072A5">
            <w:pPr>
              <w:jc w:val="center"/>
              <w:rPr>
                <w:rFonts w:ascii="Times New Roman" w:eastAsia="Times New Roman" w:hAnsi="Times New Roman" w:cs="Times New Roman"/>
                <w:b/>
                <w:bCs/>
                <w:sz w:val="24"/>
                <w:szCs w:val="24"/>
                <w:lang w:val="uk"/>
              </w:rPr>
            </w:pPr>
            <w:r w:rsidRPr="00F072A5">
              <w:rPr>
                <w:rFonts w:ascii="Times New Roman" w:eastAsia="Times New Roman" w:hAnsi="Times New Roman" w:cs="Times New Roman"/>
                <w:b/>
                <w:bCs/>
                <w:sz w:val="24"/>
                <w:szCs w:val="24"/>
                <w:lang w:val="uk"/>
              </w:rPr>
              <w:t>Суть проблеми</w:t>
            </w:r>
          </w:p>
        </w:tc>
        <w:tc>
          <w:tcPr>
            <w:tcW w:w="3115" w:type="dxa"/>
          </w:tcPr>
          <w:p w14:paraId="19A3257E" w14:textId="78BD9270" w:rsidR="00F072A5" w:rsidRPr="00F072A5" w:rsidRDefault="00F072A5" w:rsidP="00F072A5">
            <w:pPr>
              <w:jc w:val="center"/>
              <w:rPr>
                <w:rFonts w:ascii="Times New Roman" w:eastAsia="Times New Roman" w:hAnsi="Times New Roman" w:cs="Times New Roman"/>
                <w:b/>
                <w:bCs/>
                <w:sz w:val="24"/>
                <w:szCs w:val="24"/>
                <w:lang w:val="uk"/>
              </w:rPr>
            </w:pPr>
            <w:r w:rsidRPr="00F072A5">
              <w:rPr>
                <w:rFonts w:ascii="Times New Roman" w:eastAsia="Times New Roman" w:hAnsi="Times New Roman" w:cs="Times New Roman"/>
                <w:b/>
                <w:bCs/>
                <w:sz w:val="24"/>
                <w:szCs w:val="24"/>
                <w:lang w:val="uk"/>
              </w:rPr>
              <w:t>Потенційний наслідок для підприємства</w:t>
            </w:r>
          </w:p>
        </w:tc>
      </w:tr>
      <w:tr w:rsidR="00F072A5" w14:paraId="06D0E3A8" w14:textId="77777777" w:rsidTr="00F072A5">
        <w:tc>
          <w:tcPr>
            <w:tcW w:w="3114" w:type="dxa"/>
          </w:tcPr>
          <w:p w14:paraId="53787E09" w14:textId="518BD675" w:rsidR="00F072A5" w:rsidRPr="00F072A5" w:rsidRDefault="00F072A5" w:rsidP="00F072A5">
            <w:pPr>
              <w:jc w:val="center"/>
              <w:rPr>
                <w:rFonts w:ascii="Times New Roman" w:eastAsia="Times New Roman" w:hAnsi="Times New Roman" w:cs="Times New Roman"/>
                <w:b/>
                <w:bCs/>
                <w:sz w:val="24"/>
                <w:szCs w:val="24"/>
                <w:lang w:val="uk"/>
              </w:rPr>
            </w:pPr>
            <w:r w:rsidRPr="00F072A5">
              <w:rPr>
                <w:rFonts w:ascii="Times New Roman" w:eastAsia="Times New Roman" w:hAnsi="Times New Roman" w:cs="Times New Roman"/>
                <w:b/>
                <w:bCs/>
                <w:sz w:val="24"/>
                <w:szCs w:val="24"/>
                <w:lang w:val="uk"/>
              </w:rPr>
              <w:t>Методологічна невизначеність</w:t>
            </w:r>
          </w:p>
        </w:tc>
        <w:tc>
          <w:tcPr>
            <w:tcW w:w="3115" w:type="dxa"/>
          </w:tcPr>
          <w:p w14:paraId="5087F523" w14:textId="4D0DDC31" w:rsidR="00F072A5" w:rsidRPr="00F072A5" w:rsidRDefault="00F072A5" w:rsidP="00F072A5">
            <w:pPr>
              <w:jc w:val="center"/>
              <w:rPr>
                <w:rFonts w:ascii="Times New Roman" w:eastAsia="Times New Roman" w:hAnsi="Times New Roman" w:cs="Times New Roman"/>
                <w:sz w:val="24"/>
                <w:szCs w:val="24"/>
                <w:lang w:val="uk"/>
              </w:rPr>
            </w:pPr>
            <w:r w:rsidRPr="00F072A5">
              <w:rPr>
                <w:rFonts w:ascii="Times New Roman" w:eastAsia="Times New Roman" w:hAnsi="Times New Roman" w:cs="Times New Roman"/>
                <w:sz w:val="24"/>
                <w:szCs w:val="24"/>
                <w:lang w:val="uk"/>
              </w:rPr>
              <w:t>Відсутність єдиної наукової парадигми, розмитість понять</w:t>
            </w:r>
          </w:p>
        </w:tc>
        <w:tc>
          <w:tcPr>
            <w:tcW w:w="3115" w:type="dxa"/>
          </w:tcPr>
          <w:p w14:paraId="0AD41FB4" w14:textId="6F41FC7E" w:rsidR="00F072A5" w:rsidRPr="00F072A5" w:rsidRDefault="00F072A5" w:rsidP="00F072A5">
            <w:pPr>
              <w:jc w:val="center"/>
              <w:rPr>
                <w:rFonts w:ascii="Times New Roman" w:eastAsia="Times New Roman" w:hAnsi="Times New Roman" w:cs="Times New Roman"/>
                <w:sz w:val="24"/>
                <w:szCs w:val="24"/>
                <w:lang w:val="uk"/>
              </w:rPr>
            </w:pPr>
            <w:r w:rsidRPr="00F072A5">
              <w:rPr>
                <w:rFonts w:ascii="Times New Roman" w:eastAsia="Times New Roman" w:hAnsi="Times New Roman" w:cs="Times New Roman"/>
                <w:sz w:val="24"/>
                <w:szCs w:val="24"/>
                <w:lang w:val="uk"/>
              </w:rPr>
              <w:t>Порушення цілісності стратегічного підходу</w:t>
            </w:r>
          </w:p>
        </w:tc>
      </w:tr>
      <w:tr w:rsidR="00F072A5" w14:paraId="43C153CB" w14:textId="77777777" w:rsidTr="00F072A5">
        <w:tc>
          <w:tcPr>
            <w:tcW w:w="3114" w:type="dxa"/>
          </w:tcPr>
          <w:p w14:paraId="16BA5E67" w14:textId="6397767F" w:rsidR="00F072A5" w:rsidRPr="00F072A5" w:rsidRDefault="00F072A5" w:rsidP="00F072A5">
            <w:pPr>
              <w:jc w:val="center"/>
              <w:rPr>
                <w:rFonts w:ascii="Times New Roman" w:eastAsia="Times New Roman" w:hAnsi="Times New Roman" w:cs="Times New Roman"/>
                <w:b/>
                <w:bCs/>
                <w:sz w:val="24"/>
                <w:szCs w:val="24"/>
                <w:lang w:val="uk"/>
              </w:rPr>
            </w:pPr>
            <w:r w:rsidRPr="00F072A5">
              <w:rPr>
                <w:rFonts w:ascii="Times New Roman" w:eastAsia="Times New Roman" w:hAnsi="Times New Roman" w:cs="Times New Roman"/>
                <w:b/>
                <w:bCs/>
                <w:sz w:val="24"/>
                <w:szCs w:val="24"/>
                <w:lang w:val="uk"/>
              </w:rPr>
              <w:t>Редукціоністське сприйняття стратегії</w:t>
            </w:r>
          </w:p>
        </w:tc>
        <w:tc>
          <w:tcPr>
            <w:tcW w:w="3115" w:type="dxa"/>
          </w:tcPr>
          <w:p w14:paraId="06C45C01" w14:textId="4A9CDC29" w:rsidR="00F072A5" w:rsidRPr="00F072A5" w:rsidRDefault="00F072A5" w:rsidP="00F072A5">
            <w:pPr>
              <w:jc w:val="center"/>
              <w:rPr>
                <w:rFonts w:ascii="Times New Roman" w:eastAsia="Times New Roman" w:hAnsi="Times New Roman" w:cs="Times New Roman"/>
                <w:sz w:val="24"/>
                <w:szCs w:val="24"/>
                <w:lang w:val="uk"/>
              </w:rPr>
            </w:pPr>
            <w:r w:rsidRPr="00F072A5">
              <w:rPr>
                <w:rFonts w:ascii="Times New Roman" w:eastAsia="Times New Roman" w:hAnsi="Times New Roman" w:cs="Times New Roman"/>
                <w:sz w:val="24"/>
                <w:szCs w:val="24"/>
                <w:lang w:val="uk"/>
              </w:rPr>
              <w:t>Зведення стратегії до формального плану</w:t>
            </w:r>
          </w:p>
        </w:tc>
        <w:tc>
          <w:tcPr>
            <w:tcW w:w="3115" w:type="dxa"/>
          </w:tcPr>
          <w:p w14:paraId="360A49E3" w14:textId="20EA4555" w:rsidR="00F072A5" w:rsidRPr="00F072A5" w:rsidRDefault="00F072A5" w:rsidP="00F072A5">
            <w:pPr>
              <w:jc w:val="center"/>
              <w:rPr>
                <w:rFonts w:ascii="Times New Roman" w:eastAsia="Times New Roman" w:hAnsi="Times New Roman" w:cs="Times New Roman"/>
                <w:sz w:val="24"/>
                <w:szCs w:val="24"/>
                <w:lang w:val="uk"/>
              </w:rPr>
            </w:pPr>
            <w:r w:rsidRPr="00F072A5">
              <w:rPr>
                <w:rFonts w:ascii="Times New Roman" w:eastAsia="Times New Roman" w:hAnsi="Times New Roman" w:cs="Times New Roman"/>
                <w:sz w:val="24"/>
                <w:szCs w:val="24"/>
                <w:lang w:val="uk"/>
              </w:rPr>
              <w:t>Втрата адаптивності, низька ефективність впроваджень</w:t>
            </w:r>
          </w:p>
        </w:tc>
      </w:tr>
      <w:tr w:rsidR="00F072A5" w14:paraId="44DC9DFF" w14:textId="77777777" w:rsidTr="00F072A5">
        <w:tc>
          <w:tcPr>
            <w:tcW w:w="3114" w:type="dxa"/>
          </w:tcPr>
          <w:p w14:paraId="6AB873C7" w14:textId="1CEE1B36" w:rsidR="00F072A5" w:rsidRDefault="0094037E" w:rsidP="0094037E">
            <w:pPr>
              <w:jc w:val="center"/>
              <w:rPr>
                <w:rFonts w:ascii="Times New Roman" w:eastAsia="Times New Roman" w:hAnsi="Times New Roman" w:cs="Times New Roman"/>
                <w:b/>
                <w:bCs/>
                <w:sz w:val="28"/>
                <w:szCs w:val="28"/>
                <w:lang w:val="uk"/>
              </w:rPr>
            </w:pPr>
            <w:r w:rsidRPr="0094037E">
              <w:rPr>
                <w:rFonts w:ascii="Times New Roman" w:eastAsia="Times New Roman" w:hAnsi="Times New Roman" w:cs="Times New Roman"/>
                <w:b/>
                <w:bCs/>
                <w:sz w:val="24"/>
                <w:szCs w:val="24"/>
                <w:lang w:val="uk"/>
              </w:rPr>
              <w:t>Розрив між теорією та практикою</w:t>
            </w:r>
          </w:p>
        </w:tc>
        <w:tc>
          <w:tcPr>
            <w:tcW w:w="3115" w:type="dxa"/>
          </w:tcPr>
          <w:p w14:paraId="413E7BC0" w14:textId="59294B08" w:rsidR="00F072A5" w:rsidRPr="0094037E" w:rsidRDefault="0094037E" w:rsidP="0094037E">
            <w:pPr>
              <w:jc w:val="center"/>
              <w:rPr>
                <w:rFonts w:ascii="Times New Roman" w:eastAsia="Times New Roman" w:hAnsi="Times New Roman" w:cs="Times New Roman"/>
                <w:sz w:val="24"/>
                <w:szCs w:val="24"/>
                <w:lang w:val="uk"/>
              </w:rPr>
            </w:pPr>
            <w:r w:rsidRPr="0094037E">
              <w:rPr>
                <w:rFonts w:ascii="Times New Roman" w:eastAsia="Times New Roman" w:hAnsi="Times New Roman" w:cs="Times New Roman"/>
                <w:sz w:val="24"/>
                <w:szCs w:val="24"/>
                <w:lang w:val="uk"/>
              </w:rPr>
              <w:t>Академічні моделі складні або непридатні до застосування</w:t>
            </w:r>
          </w:p>
        </w:tc>
        <w:tc>
          <w:tcPr>
            <w:tcW w:w="3115" w:type="dxa"/>
          </w:tcPr>
          <w:p w14:paraId="151E4227" w14:textId="487C9E39" w:rsidR="00F072A5" w:rsidRPr="0094037E" w:rsidRDefault="0094037E" w:rsidP="0094037E">
            <w:pPr>
              <w:jc w:val="center"/>
              <w:rPr>
                <w:rFonts w:ascii="Times New Roman" w:eastAsia="Times New Roman" w:hAnsi="Times New Roman" w:cs="Times New Roman"/>
                <w:sz w:val="24"/>
                <w:szCs w:val="24"/>
                <w:lang w:val="uk"/>
              </w:rPr>
            </w:pPr>
            <w:r w:rsidRPr="0094037E">
              <w:rPr>
                <w:rFonts w:ascii="Times New Roman" w:eastAsia="Times New Roman" w:hAnsi="Times New Roman" w:cs="Times New Roman"/>
                <w:sz w:val="24"/>
                <w:szCs w:val="24"/>
                <w:lang w:val="uk"/>
              </w:rPr>
              <w:t>Ігнорування стратегічних інструментів у менеджменті</w:t>
            </w:r>
          </w:p>
        </w:tc>
      </w:tr>
      <w:tr w:rsidR="00F072A5" w14:paraId="7B743853" w14:textId="77777777" w:rsidTr="00F072A5">
        <w:tc>
          <w:tcPr>
            <w:tcW w:w="3114" w:type="dxa"/>
          </w:tcPr>
          <w:p w14:paraId="5EA61295" w14:textId="57B1F89F" w:rsidR="00F072A5" w:rsidRPr="0094037E" w:rsidRDefault="0094037E" w:rsidP="0094037E">
            <w:pPr>
              <w:jc w:val="center"/>
              <w:rPr>
                <w:rFonts w:ascii="Times New Roman" w:eastAsia="Times New Roman" w:hAnsi="Times New Roman" w:cs="Times New Roman"/>
                <w:b/>
                <w:bCs/>
                <w:sz w:val="24"/>
                <w:szCs w:val="24"/>
                <w:lang w:val="uk"/>
              </w:rPr>
            </w:pPr>
            <w:r w:rsidRPr="0094037E">
              <w:rPr>
                <w:rFonts w:ascii="Times New Roman" w:eastAsia="Times New Roman" w:hAnsi="Times New Roman" w:cs="Times New Roman"/>
                <w:b/>
                <w:bCs/>
                <w:sz w:val="24"/>
                <w:szCs w:val="24"/>
                <w:lang w:val="uk"/>
              </w:rPr>
              <w:t>Деформація стратегічного мислення</w:t>
            </w:r>
          </w:p>
        </w:tc>
        <w:tc>
          <w:tcPr>
            <w:tcW w:w="3115" w:type="dxa"/>
          </w:tcPr>
          <w:p w14:paraId="2423BAE4" w14:textId="4535EB0B" w:rsidR="00F072A5" w:rsidRDefault="0094037E" w:rsidP="0094037E">
            <w:pPr>
              <w:jc w:val="center"/>
              <w:rPr>
                <w:rFonts w:ascii="Times New Roman" w:eastAsia="Times New Roman" w:hAnsi="Times New Roman" w:cs="Times New Roman"/>
                <w:b/>
                <w:bCs/>
                <w:sz w:val="28"/>
                <w:szCs w:val="28"/>
                <w:lang w:val="uk"/>
              </w:rPr>
            </w:pPr>
            <w:r w:rsidRPr="0094037E">
              <w:rPr>
                <w:rFonts w:ascii="Times New Roman" w:eastAsia="Times New Roman" w:hAnsi="Times New Roman" w:cs="Times New Roman"/>
                <w:sz w:val="24"/>
                <w:szCs w:val="24"/>
                <w:lang w:val="uk"/>
              </w:rPr>
              <w:t>Стратегія сприймається як фінансовий або виробничий план</w:t>
            </w:r>
          </w:p>
        </w:tc>
        <w:tc>
          <w:tcPr>
            <w:tcW w:w="3115" w:type="dxa"/>
          </w:tcPr>
          <w:p w14:paraId="09C591BA" w14:textId="44B3C98E" w:rsidR="00F072A5" w:rsidRPr="0094037E" w:rsidRDefault="0094037E" w:rsidP="0094037E">
            <w:pPr>
              <w:jc w:val="center"/>
              <w:rPr>
                <w:rFonts w:ascii="Times New Roman" w:eastAsia="Times New Roman" w:hAnsi="Times New Roman" w:cs="Times New Roman"/>
                <w:sz w:val="24"/>
                <w:szCs w:val="24"/>
                <w:lang w:val="uk"/>
              </w:rPr>
            </w:pPr>
            <w:r>
              <w:rPr>
                <w:rFonts w:ascii="Times New Roman" w:eastAsia="Times New Roman" w:hAnsi="Times New Roman" w:cs="Times New Roman"/>
                <w:sz w:val="24"/>
                <w:szCs w:val="24"/>
                <w:lang w:val="uk"/>
              </w:rPr>
              <w:t>Звуження бачення, втрата інноваційного потенціалу</w:t>
            </w:r>
          </w:p>
        </w:tc>
      </w:tr>
      <w:tr w:rsidR="00F072A5" w14:paraId="1B112F62" w14:textId="77777777" w:rsidTr="00F072A5">
        <w:tc>
          <w:tcPr>
            <w:tcW w:w="3114" w:type="dxa"/>
          </w:tcPr>
          <w:p w14:paraId="34A1CB5A" w14:textId="28DC9C2D" w:rsidR="00F072A5" w:rsidRDefault="0094037E" w:rsidP="0094037E">
            <w:pPr>
              <w:jc w:val="center"/>
              <w:rPr>
                <w:rFonts w:ascii="Times New Roman" w:eastAsia="Times New Roman" w:hAnsi="Times New Roman" w:cs="Times New Roman"/>
                <w:b/>
                <w:bCs/>
                <w:sz w:val="28"/>
                <w:szCs w:val="28"/>
                <w:lang w:val="uk"/>
              </w:rPr>
            </w:pPr>
            <w:r w:rsidRPr="0094037E">
              <w:rPr>
                <w:rFonts w:ascii="Times New Roman" w:eastAsia="Times New Roman" w:hAnsi="Times New Roman" w:cs="Times New Roman"/>
                <w:b/>
                <w:bCs/>
                <w:sz w:val="24"/>
                <w:szCs w:val="24"/>
                <w:lang w:val="uk"/>
              </w:rPr>
              <w:t>Нечітка логіка стратегічних орієнтирів</w:t>
            </w:r>
          </w:p>
        </w:tc>
        <w:tc>
          <w:tcPr>
            <w:tcW w:w="3115" w:type="dxa"/>
          </w:tcPr>
          <w:p w14:paraId="3E0317A2" w14:textId="5E30A2C0" w:rsidR="00F072A5" w:rsidRDefault="0094037E" w:rsidP="0094037E">
            <w:pPr>
              <w:jc w:val="center"/>
              <w:rPr>
                <w:rFonts w:ascii="Times New Roman" w:eastAsia="Times New Roman" w:hAnsi="Times New Roman" w:cs="Times New Roman"/>
                <w:b/>
                <w:bCs/>
                <w:sz w:val="28"/>
                <w:szCs w:val="28"/>
                <w:lang w:val="uk"/>
              </w:rPr>
            </w:pPr>
            <w:r w:rsidRPr="0094037E">
              <w:rPr>
                <w:rFonts w:ascii="Times New Roman" w:eastAsia="Times New Roman" w:hAnsi="Times New Roman" w:cs="Times New Roman"/>
                <w:sz w:val="24"/>
                <w:szCs w:val="24"/>
                <w:lang w:val="uk"/>
              </w:rPr>
              <w:t>Відсутній зв’язок між місією, цілями та діями</w:t>
            </w:r>
          </w:p>
        </w:tc>
        <w:tc>
          <w:tcPr>
            <w:tcW w:w="3115" w:type="dxa"/>
          </w:tcPr>
          <w:p w14:paraId="17AE76D3" w14:textId="4F1232E7" w:rsidR="00F072A5" w:rsidRDefault="0094037E" w:rsidP="0094037E">
            <w:pPr>
              <w:jc w:val="center"/>
              <w:rPr>
                <w:rFonts w:ascii="Times New Roman" w:eastAsia="Times New Roman" w:hAnsi="Times New Roman" w:cs="Times New Roman"/>
                <w:b/>
                <w:bCs/>
                <w:sz w:val="28"/>
                <w:szCs w:val="28"/>
                <w:lang w:val="uk"/>
              </w:rPr>
            </w:pPr>
            <w:r w:rsidRPr="0094037E">
              <w:rPr>
                <w:rFonts w:ascii="Times New Roman" w:eastAsia="Times New Roman" w:hAnsi="Times New Roman" w:cs="Times New Roman"/>
                <w:sz w:val="24"/>
                <w:szCs w:val="24"/>
                <w:lang w:val="uk"/>
              </w:rPr>
              <w:t>Формалізм, стратегія не реалізується на практиці</w:t>
            </w:r>
          </w:p>
        </w:tc>
      </w:tr>
    </w:tbl>
    <w:p w14:paraId="31D9503A" w14:textId="77777777" w:rsidR="00F072A5" w:rsidRPr="00F072A5" w:rsidRDefault="00F072A5" w:rsidP="00F072A5">
      <w:pPr>
        <w:spacing w:after="0" w:line="360" w:lineRule="auto"/>
        <w:ind w:firstLine="709"/>
        <w:jc w:val="center"/>
        <w:rPr>
          <w:rFonts w:ascii="Times New Roman" w:eastAsia="Times New Roman" w:hAnsi="Times New Roman" w:cs="Times New Roman"/>
          <w:b/>
          <w:bCs/>
          <w:sz w:val="28"/>
          <w:szCs w:val="28"/>
          <w:lang w:val="uk"/>
        </w:rPr>
      </w:pPr>
    </w:p>
    <w:p w14:paraId="7C01E234"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Отже, зазначені загальнотеоретичні проблеми стратегічного менеджменту свідчать про наявність глибоких суперечностей між концептуальним осмисленням сутності стратегії як багаторівневої системи рішень і практичними вимогами до її реалізації в умовах сучасного бізнес-середовища. Недостатня методологічна визначеність, нечіткість теоретичних рамок, фрагментарне розуміння стратегічного мислення, відрив теоретичних моделей від прикладних механізмів управління, а також домінування статичних підходів до стратегічного планування - все це створює серйозні виклики для становлення стратегічного управління як цілісної управлінської парадигми.</w:t>
      </w:r>
    </w:p>
    <w:p w14:paraId="6F4FDB46"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Усе ще домінує уявлення про стратегію як одноразовий або періодичний документ, а не як динамічний і безперервний процес адаптації до змін зовнішнього та внутрішнього середовища. Через це стратегія втрачає здатність бути інструментом формування сталих конкурентних переваг і трансформації підприємства в умовах невизначеності.</w:t>
      </w:r>
    </w:p>
    <w:p w14:paraId="659C0C55" w14:textId="65E19C7B"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 xml:space="preserve">Подолання зазначених теоретичних бар'єрів потребує комплексного перегляду підходів до формування стратегічного бачення, уточнення категоріального апарату стратегічного менеджменту та гармонізації наукових і практичних аспектів управлінських рішень. Окремої уваги заслуговує процес адаптації теоретичних напрацювань до специфіки національного ринку, з урахуванням особливостей соціально-економічної ситуації, правової нестабільності, воєнних загроз і трансформаційних процесів, які особливо актуалізуються в українських реаліях. Саме в таких умовах стратегічне мислення має перетворюватися на </w:t>
      </w:r>
      <w:r w:rsidR="0094037E" w:rsidRPr="00F072A5">
        <w:rPr>
          <w:rFonts w:ascii="Times New Roman" w:eastAsia="Times New Roman" w:hAnsi="Times New Roman" w:cs="Times New Roman"/>
          <w:sz w:val="28"/>
          <w:szCs w:val="28"/>
          <w:lang w:val="uk"/>
        </w:rPr>
        <w:t>системо</w:t>
      </w:r>
      <w:r w:rsidR="0094037E">
        <w:rPr>
          <w:rFonts w:ascii="Times New Roman" w:eastAsia="Times New Roman" w:hAnsi="Times New Roman" w:cs="Times New Roman"/>
          <w:sz w:val="28"/>
          <w:szCs w:val="28"/>
          <w:lang w:val="uk"/>
        </w:rPr>
        <w:t>-</w:t>
      </w:r>
      <w:r w:rsidR="0094037E" w:rsidRPr="00F072A5">
        <w:rPr>
          <w:rFonts w:ascii="Times New Roman" w:eastAsia="Times New Roman" w:hAnsi="Times New Roman" w:cs="Times New Roman"/>
          <w:sz w:val="28"/>
          <w:szCs w:val="28"/>
          <w:lang w:val="uk"/>
        </w:rPr>
        <w:t>утворюючий</w:t>
      </w:r>
      <w:r w:rsidRPr="00F072A5">
        <w:rPr>
          <w:rFonts w:ascii="Times New Roman" w:eastAsia="Times New Roman" w:hAnsi="Times New Roman" w:cs="Times New Roman"/>
          <w:sz w:val="28"/>
          <w:szCs w:val="28"/>
          <w:lang w:val="uk"/>
        </w:rPr>
        <w:t xml:space="preserve"> елемент управлінської культури підприємств, а стратегічне управління - на неформальну рутину, що забезпечує не лише виживання, а й довгостроковий розвиток.</w:t>
      </w:r>
    </w:p>
    <w:p w14:paraId="0EED4E4B" w14:textId="77777777" w:rsidR="0094037E" w:rsidRDefault="0094037E" w:rsidP="00F072A5">
      <w:pPr>
        <w:spacing w:after="0" w:line="360" w:lineRule="auto"/>
        <w:ind w:firstLine="709"/>
        <w:jc w:val="both"/>
        <w:rPr>
          <w:rFonts w:ascii="Times New Roman" w:eastAsia="Times New Roman" w:hAnsi="Times New Roman" w:cs="Times New Roman"/>
          <w:b/>
          <w:sz w:val="28"/>
          <w:szCs w:val="28"/>
          <w:lang w:val="uk"/>
        </w:rPr>
      </w:pPr>
      <w:bookmarkStart w:id="10" w:name="_vbds35kfe8ku" w:colFirst="0" w:colLast="0"/>
      <w:bookmarkEnd w:id="10"/>
    </w:p>
    <w:p w14:paraId="30754A61" w14:textId="1B88AE38" w:rsidR="00F072A5" w:rsidRPr="00F072A5" w:rsidRDefault="00F072A5" w:rsidP="00F072A5">
      <w:pPr>
        <w:spacing w:after="0" w:line="360" w:lineRule="auto"/>
        <w:ind w:firstLine="709"/>
        <w:jc w:val="both"/>
        <w:rPr>
          <w:rFonts w:ascii="Times New Roman" w:eastAsia="Times New Roman" w:hAnsi="Times New Roman" w:cs="Times New Roman"/>
          <w:b/>
          <w:sz w:val="28"/>
          <w:szCs w:val="28"/>
          <w:lang w:val="uk"/>
        </w:rPr>
      </w:pPr>
      <w:r w:rsidRPr="00F072A5">
        <w:rPr>
          <w:rFonts w:ascii="Times New Roman" w:eastAsia="Times New Roman" w:hAnsi="Times New Roman" w:cs="Times New Roman"/>
          <w:b/>
          <w:sz w:val="28"/>
          <w:szCs w:val="28"/>
          <w:lang w:val="uk"/>
        </w:rPr>
        <w:t>3.2.</w:t>
      </w:r>
      <w:r w:rsidR="0094037E">
        <w:rPr>
          <w:rFonts w:ascii="Times New Roman" w:eastAsia="Times New Roman" w:hAnsi="Times New Roman" w:cs="Times New Roman"/>
          <w:b/>
          <w:sz w:val="28"/>
          <w:szCs w:val="28"/>
          <w:lang w:val="uk"/>
        </w:rPr>
        <w:t xml:space="preserve"> </w:t>
      </w:r>
      <w:r w:rsidRPr="00F072A5">
        <w:rPr>
          <w:rFonts w:ascii="Times New Roman" w:eastAsia="Times New Roman" w:hAnsi="Times New Roman" w:cs="Times New Roman"/>
          <w:b/>
          <w:sz w:val="28"/>
          <w:szCs w:val="28"/>
          <w:lang w:val="uk"/>
        </w:rPr>
        <w:t>Організаційно-структурні виклики впровадження стратегічного менеджменту</w:t>
      </w:r>
    </w:p>
    <w:p w14:paraId="1EB333D9"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Організаційно-структурні виклики становлять одну з ключових перепон на шляху ефективного впровадження стратегічного менеджменту. Навіть за наявності чітко сформульованих стратегій підприємства нерідко стикаються з труднощами їхньої реалізації на практиці. Це зумовлено як обмеженнями внутрішньої структури управління, так і нестачею компетентного управлінського персоналу, спроможного забезпечити цілісне стратегічне бачення. Крім того, відсутність налагоджених механізмів інтеграції стратегічних ініціатив у поточну діяльність і брак стратегічної культури на всіх рівнях ієрархії ускладнюють досягнення довгострокових цілей.</w:t>
      </w:r>
    </w:p>
    <w:p w14:paraId="5BD8BFAE"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Під організаційно-структурними викликами стратегічного управління розуміють системні бар’єри, що виникають на етапах впровадження стратегічних рішень у межах організаційної структури підприємства. До таких бар’єрів належать: кадровий дефіцит кваліфікованого стратегічного менеджменту, надмірний рівень бюрократизації, дисфункціональна взаємодія між різними рівнями управління, а також структурна інертність, що перешкоджає впровадженню стратегічних ініціатив.</w:t>
      </w:r>
    </w:p>
    <w:p w14:paraId="253E6ABA"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 xml:space="preserve">Брак кваліфікованих управлінських кадрів, здатних здійснювати стратегічне бачення, координувати його з поточними управлінськими процесами та адаптувати до змінного середовища, становить одну з головних причин низької результативності стратегічного менеджменту на підприємствах. </w:t>
      </w:r>
    </w:p>
    <w:p w14:paraId="6691265A"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Ця проблема посилюється рядом організаційно-структурних факторів, які формують сукупність системних бар’єрів.</w:t>
      </w:r>
    </w:p>
    <w:p w14:paraId="69794128"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До них належать:</w:t>
      </w:r>
    </w:p>
    <w:p w14:paraId="6BC57C09" w14:textId="6590692B"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1.</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Розпорошеність стратегічних функцій між підрозділами. На практиці стратегічне управління часто не є централізованою функцією, а виконується спорадично в різних департаментах без чітко визначених повноважень і відповідальності. Це унеможливлює формування єдиного стратегічного вектору розвитку.</w:t>
      </w:r>
    </w:p>
    <w:p w14:paraId="123463AD" w14:textId="701F73C1"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2.</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Недостатня кадрова забезпеченість. На рівні управлінських кадрів бракує фахівців, які мають необхідні компетенції в галузі стратегічного мислення, аналітики та змінного управління. Як наслідок, стратегічні завдання підміняються тактичними або адміністративними рішеннями.</w:t>
      </w:r>
    </w:p>
    <w:p w14:paraId="7EE0A7CE" w14:textId="01A8AADA"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3.</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Бюрократизм і надмірне регламентування. Високий рівень формалізації управлінських процедур затримує ухвалення стратегічно важливих рішень, знижує гнучкість організації та обмежує ініціативу на середньому й нижчому рівнях управління.</w:t>
      </w:r>
    </w:p>
    <w:p w14:paraId="0B928060" w14:textId="3EAF2ADD"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4.</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Неузгодженість між функціональними та корпоративними стратегіями. У багатьох випадках підрозділи діють у межах власних вузькоспеціалізованих цілей, які не співвідносяться з глобальними орієнтирами компанії. Це створює конфлікти інтересів, розпорошення ресурсів і втрату стратегічної цілісності.</w:t>
      </w:r>
    </w:p>
    <w:p w14:paraId="0E53A424" w14:textId="610C2691"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5.</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Слабка інтеграція стратегічних ініціатив у внутрішню структуру. Стратегічні зміни часто реалізуються ізольовано, без належного охоплення ключових внутрішніх аспектів - організаційної культури, процедур управління, системи розподілу повноважень. У результаті нововведення залишаються поверховими, не вкорінюються у практику і не впливають на довгострокову трансформацію.</w:t>
      </w:r>
    </w:p>
    <w:p w14:paraId="39CCB492"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Одним із ключових організаційно-структурних бар’єрів впровадження стратегічного менеджменту є розпорошеність стратегічних функцій між підрозділами. Вирішення цієї проблеми потребує системного підходу, орієнтованого на централізацію стратегічного управління та чітке розмежування відповідальності. Нижче подано послідовність конкретних кроків, які може здійснити підприємство для подолання цієї проблеми.</w:t>
      </w:r>
    </w:p>
    <w:p w14:paraId="7D38276B" w14:textId="2A307C84"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1.</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Створення окремого стратегічного підрозділу або центру стратегічного управління. Цей орган має відповідати за координацію стратегічного процесу, розробку загальної стратегії підприємства, моніторинг її реалізації, а також забезпечення зв’язку між усіма структурними одиницями щодо стратегічних питань.</w:t>
      </w:r>
    </w:p>
    <w:p w14:paraId="1FEB1012" w14:textId="2125A6C0"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2.</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Регламентація повноважень і функціональних обов’язків. Необхідно закріпити нормативно (через внутрішні документи або положення) функції стратегічного управління за конкретними посадовими особами та підрозділами. Це усуває дублювання зусиль і підвищує відповідальність.</w:t>
      </w:r>
    </w:p>
    <w:p w14:paraId="17D45530" w14:textId="3C7AE293"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3.</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Впровадження вертикальної та горизонтальної координації. Важливо запровадити формальні механізми взаємодії між стратегічним центром і функціональними підрозділами, а також між підрозділами одного рівня. Це можуть бути регулярні стратегічні наради, спільні проєкти, інтегровані плани дій.</w:t>
      </w:r>
    </w:p>
    <w:p w14:paraId="47D4D353" w14:textId="5152FE8A"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4.</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Цифровізація стратегічного процесу. Використання єдиної цифрової платформи для стратегічного планування, відстеження показників і обміну інформацією сприяє прозорості, синхронізації та узгодженості дій.</w:t>
      </w:r>
    </w:p>
    <w:p w14:paraId="4ABBFC88" w14:textId="77FBC580"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5.</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Розбудова компетенцій стратегічного менеджменту у середньому ланці. Підвищення кваліфікації керівників підрозділів у сфері стратегічного мислення дозволяє забезпечити свідоме впровадження стратегії на місцях і підтримку стратегічного центру знизу.</w:t>
      </w:r>
    </w:p>
    <w:p w14:paraId="28D3BE08"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Завдяки цим крокам підприємство здатне не лише консолідувати стратегічні функції, а й сформувати єдиний центр прийняття стратегічно важливих рішень, що забезпечує послідовність та узгодженість усіх управлінських дій із загальною місією та баченням розвитку. Централізація стратегічного управління дозволяє уникнути фрагментації відповідальності та суперечливості в цілях різних підрозділів, що, у свою чергу, підвищує організаційну цілісність і керованість змін. Налагоджена система координації між рівнями управління сприяє горизонтальній та вертикальній інтеграції стратегічних ініціатив, що є ключовим чинником для формування гнучкої та адаптивної моделі управління. Упровадження цифрових інструментів та регламентація процедур стратегічного планування створюють прозоре середовище, в якому кожна структурна одиниця має чітке уявлення про свою роль у досягненні стратегічних пріоритетів. Водночас розвиток управлінських компетенцій на всіх рівнях дозволяє не лише підвищити якість реалізації стратегій, а й стимулює стратегічну ініціативність, що є критично важливою в умовах динамічного та непередбачуваного зовнішнього середовища. У підсумку, зазначені кроки закладають основу для побудови ефективної, стійкої та результативної системи стратегічного управління, яка здатна забезпечити довгостроковий розвиток підприємства навіть у контексті складних ринкових умов.</w:t>
      </w:r>
    </w:p>
    <w:p w14:paraId="4E4C5CCF" w14:textId="77777777" w:rsidR="0094037E" w:rsidRDefault="0094037E" w:rsidP="00F072A5">
      <w:pPr>
        <w:spacing w:after="0" w:line="360" w:lineRule="auto"/>
        <w:ind w:firstLine="709"/>
        <w:jc w:val="both"/>
        <w:rPr>
          <w:rFonts w:ascii="Times New Roman" w:eastAsia="Times New Roman" w:hAnsi="Times New Roman" w:cs="Times New Roman"/>
          <w:b/>
          <w:sz w:val="28"/>
          <w:szCs w:val="28"/>
          <w:lang w:val="uk"/>
        </w:rPr>
      </w:pPr>
    </w:p>
    <w:p w14:paraId="25619FCA" w14:textId="79ADFF2D" w:rsidR="00F072A5" w:rsidRPr="00F072A5" w:rsidRDefault="00F072A5" w:rsidP="00F072A5">
      <w:pPr>
        <w:spacing w:after="0" w:line="360" w:lineRule="auto"/>
        <w:ind w:firstLine="709"/>
        <w:jc w:val="both"/>
        <w:rPr>
          <w:rFonts w:ascii="Times New Roman" w:eastAsia="Times New Roman" w:hAnsi="Times New Roman" w:cs="Times New Roman"/>
          <w:b/>
          <w:sz w:val="28"/>
          <w:szCs w:val="28"/>
          <w:lang w:val="uk"/>
        </w:rPr>
      </w:pPr>
      <w:r w:rsidRPr="00F072A5">
        <w:rPr>
          <w:rFonts w:ascii="Times New Roman" w:eastAsia="Times New Roman" w:hAnsi="Times New Roman" w:cs="Times New Roman"/>
          <w:b/>
          <w:sz w:val="28"/>
          <w:szCs w:val="28"/>
          <w:lang w:val="uk"/>
        </w:rPr>
        <w:t>3.3.</w:t>
      </w:r>
      <w:r w:rsidR="0094037E">
        <w:rPr>
          <w:rFonts w:ascii="Times New Roman" w:eastAsia="Times New Roman" w:hAnsi="Times New Roman" w:cs="Times New Roman"/>
          <w:b/>
          <w:sz w:val="28"/>
          <w:szCs w:val="28"/>
          <w:lang w:val="uk"/>
        </w:rPr>
        <w:t xml:space="preserve"> </w:t>
      </w:r>
      <w:r w:rsidRPr="00F072A5">
        <w:rPr>
          <w:rFonts w:ascii="Times New Roman" w:eastAsia="Times New Roman" w:hAnsi="Times New Roman" w:cs="Times New Roman"/>
          <w:b/>
          <w:sz w:val="28"/>
          <w:szCs w:val="28"/>
          <w:lang w:val="uk"/>
        </w:rPr>
        <w:t>Специфічні проблеми стратегічного менеджменту в умовах українського ринку</w:t>
      </w:r>
    </w:p>
    <w:p w14:paraId="2D3BCEE4" w14:textId="32628ACE"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 xml:space="preserve">Становлення стратегічного менеджменту в Україні відбувається у складних трансформаційних умовах, що характеризуються багатовекторною турбулентністю - економічною нестабільністю, політичною </w:t>
      </w:r>
      <w:r w:rsidR="0094037E" w:rsidRPr="00F072A5">
        <w:rPr>
          <w:rFonts w:ascii="Times New Roman" w:eastAsia="Times New Roman" w:hAnsi="Times New Roman" w:cs="Times New Roman"/>
          <w:sz w:val="28"/>
          <w:szCs w:val="28"/>
          <w:lang w:val="uk"/>
        </w:rPr>
        <w:t>несталістю</w:t>
      </w:r>
      <w:r w:rsidRPr="00F072A5">
        <w:rPr>
          <w:rFonts w:ascii="Times New Roman" w:eastAsia="Times New Roman" w:hAnsi="Times New Roman" w:cs="Times New Roman"/>
          <w:sz w:val="28"/>
          <w:szCs w:val="28"/>
          <w:lang w:val="uk"/>
        </w:rPr>
        <w:t xml:space="preserve">, воєнними загрозами, демографічними втратами, а також соціальною фрагментацією. У таких реаліях процес формування стратегічного управління як системного інструменту довгострокового розвитку підприємств значною мірою </w:t>
      </w:r>
      <w:r w:rsidR="0094037E" w:rsidRPr="00F072A5">
        <w:rPr>
          <w:rFonts w:ascii="Times New Roman" w:eastAsia="Times New Roman" w:hAnsi="Times New Roman" w:cs="Times New Roman"/>
          <w:sz w:val="28"/>
          <w:szCs w:val="28"/>
          <w:lang w:val="uk"/>
        </w:rPr>
        <w:t>ускладняються</w:t>
      </w:r>
      <w:r w:rsidRPr="00F072A5">
        <w:rPr>
          <w:rFonts w:ascii="Times New Roman" w:eastAsia="Times New Roman" w:hAnsi="Times New Roman" w:cs="Times New Roman"/>
          <w:sz w:val="28"/>
          <w:szCs w:val="28"/>
          <w:lang w:val="uk"/>
        </w:rPr>
        <w:t xml:space="preserve">. З одного боку, українські компанії прагнуть адаптувати сучасні підходи, сформовані в межах західної управлінської думки, з іншого - реальне бізнес-середовище часто не забезпечує належних умов для повноцінного впровадження стратегій. </w:t>
      </w:r>
    </w:p>
    <w:p w14:paraId="6A7CD7BE"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Попри те, що загальнотеоретичні засади стратегічного менеджменту мають універсальний характер і можуть застосовуватися в будь-якому інституційному середовищі, їх практична реалізація в Україні зіштовхується з рядом локальних викликів. До таких належать: нестабільність законодавчої бази, обмежений доступ до фінансування, високий рівень адміністративного навантаження, дефіцит кваліфікованих кадрів стратегічного рівня, а також низький рівень довіри між бізнесом і державними інституціями.</w:t>
      </w:r>
    </w:p>
    <w:p w14:paraId="526D88D6"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Крім того, українські підприємства часто мають застарілі організаційні структури, що не передбачають гнучкості в ухваленні стратегічних рішень або не здатні до швидкої адаптації до змін у зовнішньому середовищі. Це обмежує можливості реалізації стратегічних ініціатив, навіть за наявності амбітних стратегічних планів. Водночас, в умовах воєнного стану, логістичних збоїв, енергетичних ризиків та непередбачуваності зовнішніх впливів значення стратегічного управління набуває не лише прагматичної, а й екзистенційної ваги - воно стає основою для виживання, відновлення та стійкого зростання.</w:t>
      </w:r>
    </w:p>
    <w:p w14:paraId="4F275A66"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У підсумку цього виникає об’єктивна потреба не лише в адаптації стратегічних підходів до українських реалій, а й у глибокому аналізі ключових проблем, що перешкоджають становленню ефективної системи стратегічного управління вітчизняних компаніях. Такий аналіз є важливою передумовою для формування більш життєздатних моделей менеджменту, здатних враховувати складність та динаміку поточного середовища.</w:t>
      </w:r>
    </w:p>
    <w:p w14:paraId="33C3E108"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Успішне впровадження стратегічного менеджменту значною мірою залежить не лише від зовнішніх умов, але й від внутрішніх управлінських ресурсів, структурної гнучкості підприємства, а також наявності підтримуючого інституційного середовища. В умовах України стратегічне управління часто опиняється в ситуації подвійного тиску - з одного боку, на нього впливають системні макроекономічні загрози, а з іншого - внутрішні організаційні недоліки, які блокують його ефективну реалізацію.</w:t>
      </w:r>
    </w:p>
    <w:p w14:paraId="7C9CD1E9" w14:textId="11CD4A0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 xml:space="preserve">Ці проблеми не є ізольованими чи тимчасовими: навпаки, вони мають структурний характер і часто формують своєрідне </w:t>
      </w:r>
      <w:r w:rsidR="0094037E">
        <w:rPr>
          <w:rFonts w:ascii="Times New Roman" w:eastAsia="Times New Roman" w:hAnsi="Times New Roman" w:cs="Times New Roman"/>
          <w:sz w:val="28"/>
          <w:szCs w:val="28"/>
          <w:lang w:val="uk"/>
        </w:rPr>
        <w:t>«</w:t>
      </w:r>
      <w:r w:rsidRPr="00F072A5">
        <w:rPr>
          <w:rFonts w:ascii="Times New Roman" w:eastAsia="Times New Roman" w:hAnsi="Times New Roman" w:cs="Times New Roman"/>
          <w:sz w:val="28"/>
          <w:szCs w:val="28"/>
          <w:lang w:val="uk"/>
        </w:rPr>
        <w:t>середовище стратегічного ризику</w:t>
      </w:r>
      <w:r w:rsidR="0094037E">
        <w:rPr>
          <w:rFonts w:ascii="Times New Roman" w:eastAsia="Times New Roman" w:hAnsi="Times New Roman" w:cs="Times New Roman"/>
          <w:sz w:val="28"/>
          <w:szCs w:val="28"/>
          <w:lang w:val="uk"/>
        </w:rPr>
        <w:t>»</w:t>
      </w:r>
      <w:r w:rsidRPr="00F072A5">
        <w:rPr>
          <w:rFonts w:ascii="Times New Roman" w:eastAsia="Times New Roman" w:hAnsi="Times New Roman" w:cs="Times New Roman"/>
          <w:sz w:val="28"/>
          <w:szCs w:val="28"/>
          <w:lang w:val="uk"/>
        </w:rPr>
        <w:t xml:space="preserve"> всередині підприємства. Більшість з них проявляються як у великих корпораціях, так і в середньому бізнесі, хоча з різною інтенсивністю. Саме тому аналіз специфічних проблем стратегічного управління в Україні є важливим кроком для формування адаптивних, гнучких і реалістичних управлінських підходів.</w:t>
      </w:r>
    </w:p>
    <w:p w14:paraId="272DC7F7"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Нижче подано систематизований опис ключових викликів, з якими стикаються українські компанії у сфері стратегічного менеджменту:</w:t>
      </w:r>
    </w:p>
    <w:p w14:paraId="66C86A4D" w14:textId="633496A6"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1. Дефіцит кваліфікованих управлінських кадрів</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Однією з базових проблем, що систематично знижує якість стратегічного управління в українських підприємствах, є відсутність компетентних керівників стратегічного рівня. Багато компаній мають обмежений доступ до управлінців, які володіють аналітичним мисленням, стратегічним баченням та здатністю працювати з високим ступенем невизначеності. Це зумовлено як масовим відтоком кадрів за кордон (особливо після 2022 року), так і слабкістю національної системи управлінської освіти, яка рідко пропонує програми зі стратегічного менеджменту, адаптовані до реалій українського ринку. Крім того, відсутність наставницьких практик і корпоративних систем передачі стратегічного досвіду призводить до втрати управлінської спадковості в організаціях.</w:t>
      </w:r>
    </w:p>
    <w:p w14:paraId="5453CBD5" w14:textId="518CBC30"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2. Бюрократичність і негнучкість організаційних структур</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Більшість українських підприємств функціонують у рамках ієрархічних моделей управління, які історично сформувалися ще за радянських підходів. В таких структурах ініціативність знизу блокується вертикальними розпорядчими механізмами, а стратегічне управління редукується до окремих адміністративних процедур, що формально включені до планових документів. В результаті управлінські рішення ухвалюються повільно, не враховуючи ринкову динаміку, що особливо критично в умовах воєнного часу. Відсутність гнучкості та горизонтальної взаємодії між підрозділами веде до стратегічної інерційності - підприємства не встигають реагувати на зовнішні зміни, навіть якщо мають певне бачення розвитку.</w:t>
      </w:r>
    </w:p>
    <w:p w14:paraId="29A18E9A" w14:textId="1261A746"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3. Макроекономічна нестабільність і політичні ризики</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Український бізнес-середовище є одним із найбільш нестабільних у Європі. Постійні зміни у податковому, митному, валютному та правовому регулюванні створюють значну регуляторну невизначеність, яка унеможливлює довгострокове стратегічне планування. Додатковим фактором є воєнна агресія Росії, яка призвела до масштабних втрат активів, логістичних розривів і втрати ринків збуту. В таких умовах стратегічні плани часто втрачають свою релевантність вже на етапі впровадження, що знижує довіру до самого інструменту стратегічного управління.</w:t>
      </w:r>
    </w:p>
    <w:p w14:paraId="25B3B0B1" w14:textId="798E31DE" w:rsidR="0094037E" w:rsidRDefault="0094037E" w:rsidP="0094037E">
      <w:pPr>
        <w:spacing w:after="0" w:line="360" w:lineRule="auto"/>
        <w:jc w:val="right"/>
        <w:rPr>
          <w:rFonts w:ascii="Times New Roman" w:eastAsia="Times New Roman" w:hAnsi="Times New Roman" w:cs="Times New Roman"/>
          <w:sz w:val="28"/>
          <w:szCs w:val="28"/>
          <w:lang w:val="uk"/>
        </w:rPr>
      </w:pPr>
      <w:r w:rsidRPr="00F072A5">
        <w:rPr>
          <w:rFonts w:ascii="Times New Roman" w:eastAsia="Times New Roman" w:hAnsi="Times New Roman" w:cs="Times New Roman"/>
          <w:noProof/>
          <w:sz w:val="28"/>
          <w:szCs w:val="28"/>
          <w:lang w:val="uk"/>
        </w:rPr>
        <w:drawing>
          <wp:inline distT="114300" distB="114300" distL="114300" distR="114300" wp14:anchorId="600C23A4" wp14:editId="56E201C8">
            <wp:extent cx="5334000" cy="3695700"/>
            <wp:effectExtent l="0" t="0" r="0" b="0"/>
            <wp:docPr id="1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5344607" cy="3703049"/>
                    </a:xfrm>
                    <a:prstGeom prst="rect">
                      <a:avLst/>
                    </a:prstGeom>
                    <a:ln/>
                  </pic:spPr>
                </pic:pic>
              </a:graphicData>
            </a:graphic>
          </wp:inline>
        </w:drawing>
      </w:r>
    </w:p>
    <w:p w14:paraId="35E865AA" w14:textId="4A8E1C64" w:rsidR="00F072A5" w:rsidRPr="00F072A5" w:rsidRDefault="0094037E" w:rsidP="0094037E">
      <w:pPr>
        <w:spacing w:after="0" w:line="360" w:lineRule="auto"/>
        <w:jc w:val="center"/>
        <w:rPr>
          <w:rFonts w:ascii="Times New Roman" w:eastAsia="Times New Roman" w:hAnsi="Times New Roman" w:cs="Times New Roman"/>
          <w:b/>
          <w:bCs/>
          <w:sz w:val="28"/>
          <w:szCs w:val="28"/>
          <w:lang w:val="uk"/>
        </w:rPr>
      </w:pPr>
      <w:r w:rsidRPr="0094037E">
        <w:rPr>
          <w:rFonts w:ascii="Times New Roman" w:eastAsia="Times New Roman" w:hAnsi="Times New Roman" w:cs="Times New Roman"/>
          <w:b/>
          <w:bCs/>
          <w:sz w:val="28"/>
          <w:szCs w:val="28"/>
          <w:lang w:val="uk"/>
        </w:rPr>
        <w:t>Рис.3.1. Ба</w:t>
      </w:r>
      <w:r w:rsidR="00F072A5" w:rsidRPr="00F072A5">
        <w:rPr>
          <w:rFonts w:ascii="Times New Roman" w:eastAsia="Times New Roman" w:hAnsi="Times New Roman" w:cs="Times New Roman"/>
          <w:b/>
          <w:bCs/>
          <w:sz w:val="28"/>
          <w:szCs w:val="28"/>
          <w:lang w:val="uk"/>
        </w:rPr>
        <w:t>р’єри впровадження стратегічного управління в Україні</w:t>
      </w:r>
    </w:p>
    <w:p w14:paraId="2F90FBAF" w14:textId="6D05AF8F" w:rsidR="00F072A5" w:rsidRPr="00F072A5" w:rsidRDefault="00F072A5" w:rsidP="0094037E">
      <w:pPr>
        <w:spacing w:after="0" w:line="360" w:lineRule="auto"/>
        <w:ind w:firstLine="709"/>
        <w:jc w:val="center"/>
        <w:rPr>
          <w:rFonts w:ascii="Times New Roman" w:eastAsia="Times New Roman" w:hAnsi="Times New Roman" w:cs="Times New Roman"/>
          <w:b/>
          <w:bCs/>
          <w:sz w:val="28"/>
          <w:szCs w:val="28"/>
          <w:lang w:val="uk"/>
        </w:rPr>
      </w:pPr>
    </w:p>
    <w:p w14:paraId="6781E503" w14:textId="4B475FC1"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 xml:space="preserve">4. </w:t>
      </w:r>
      <w:r w:rsidR="0094037E" w:rsidRPr="00F072A5">
        <w:rPr>
          <w:rFonts w:ascii="Times New Roman" w:eastAsia="Times New Roman" w:hAnsi="Times New Roman" w:cs="Times New Roman"/>
          <w:sz w:val="28"/>
          <w:szCs w:val="28"/>
          <w:lang w:val="uk"/>
        </w:rPr>
        <w:t>Імплементаційний</w:t>
      </w:r>
      <w:r w:rsidRPr="00F072A5">
        <w:rPr>
          <w:rFonts w:ascii="Times New Roman" w:eastAsia="Times New Roman" w:hAnsi="Times New Roman" w:cs="Times New Roman"/>
          <w:sz w:val="28"/>
          <w:szCs w:val="28"/>
          <w:lang w:val="uk"/>
        </w:rPr>
        <w:t xml:space="preserve"> розрив між стратегією та операційною діяльністю</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Навіть за наявності якісно сформульованої стратегії, багато українських компаній не інтегрують її у повсякденні бізнес-процеси. Стратегія існує у вигляді документу, а не діючої системи рішень. Це проявляється у відсутності механізмів трансляції стратегічних орієнтирів у KPI, посадові інструкції, бюджетування або внутрішню комунікацію. Наслідком є «стратегічна декорація» - стратегія проголошується, але не реалізується, оскільки відсутні зв'язки між стратегією, культурою організації та щоденною практикою.</w:t>
      </w:r>
    </w:p>
    <w:p w14:paraId="716E81B2" w14:textId="6932ECBE"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5. Слабка інституційна підтримка інновацій та стратегічного розвитку</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Україна має обмежені ресурси для підтримки стратегічного мислення на інституційному рівні. Відсутність розвинутих аналітичних центрів, слабкість ринку консалтингу, низька доступність бізнес-освіти, а також практична недоступність сучасних цифрових інструментів стратегічного аналізу (BI-систем, CRM-аналітики, прогнозних платформ) формують середовище, в якому стратегічні рішення базуються здебільшого на інтуїції або реактивному реагуванні, а не на системному аналізі даних. Також відсутня державна підтримка стратегічних ініціатив, що могло б створити синергію між державними та приватними секторами у довгостроковому розвитку економіки.</w:t>
      </w:r>
    </w:p>
    <w:p w14:paraId="3D9078E2" w14:textId="4A24A6B2"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 xml:space="preserve">Щоб конкретизувати виявлені загальнотеоретичні та специфічні проблеми стратегічного управління в умовах українського бізнес-середовища, доцільно звернутися до аналізу практичного кейсу функціонування реального підприємства. У цьому контексті ТОВ </w:t>
      </w:r>
      <w:r w:rsidR="0094037E">
        <w:rPr>
          <w:rFonts w:ascii="Times New Roman" w:eastAsia="Times New Roman" w:hAnsi="Times New Roman" w:cs="Times New Roman"/>
          <w:sz w:val="28"/>
          <w:szCs w:val="28"/>
          <w:lang w:val="uk"/>
        </w:rPr>
        <w:t>«</w:t>
      </w:r>
      <w:r w:rsidRPr="00F072A5">
        <w:rPr>
          <w:rFonts w:ascii="Times New Roman" w:eastAsia="Times New Roman" w:hAnsi="Times New Roman" w:cs="Times New Roman"/>
          <w:sz w:val="28"/>
          <w:szCs w:val="28"/>
          <w:lang w:val="uk"/>
        </w:rPr>
        <w:t>Міськмолзавод</w:t>
      </w:r>
      <w:r w:rsidR="0094037E">
        <w:rPr>
          <w:rFonts w:ascii="Times New Roman" w:eastAsia="Times New Roman" w:hAnsi="Times New Roman" w:cs="Times New Roman"/>
          <w:sz w:val="28"/>
          <w:szCs w:val="28"/>
          <w:lang w:val="uk"/>
        </w:rPr>
        <w:t>»</w:t>
      </w:r>
      <w:r w:rsidRPr="00F072A5">
        <w:rPr>
          <w:rFonts w:ascii="Times New Roman" w:eastAsia="Times New Roman" w:hAnsi="Times New Roman" w:cs="Times New Roman"/>
          <w:sz w:val="28"/>
          <w:szCs w:val="28"/>
          <w:lang w:val="uk"/>
        </w:rPr>
        <w:t xml:space="preserve"> виступає репрезентативним прикладом компанії, яка стикається з типовими викликами впровадження стратегічного менеджменту на мікрорівні.</w:t>
      </w:r>
    </w:p>
    <w:p w14:paraId="6A7A42FA"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Діяльність підприємства відбувається в умовах високої конкуренції, економічної нестабільності та підвищеного регуляторного тиску, що актуалізує потребу в системному стратегічному підході до управління. Однак, як показує аналіз, на підприємстві простежується ціла низка внутрішніх бар’єрів і обмежень, які за своєю природою відображають ключові проблеми, раніше окреслені в контексті українського корпоративного сектора загалом. Зокрема, йдеться про нестачу кваліфікованих управлінських кадрів, слабкий рівень інтеграції стратегічного планування в щоденну операційну діяльність, фрагментарний характер аналітичного супроводу та дефіцит ресурсів для реалізації довгострокових ініціатив.</w:t>
      </w:r>
    </w:p>
    <w:p w14:paraId="6F685898" w14:textId="6319BE8A"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Ознаки й проблеми впровадження стратегічного менеджменту на прикладі ТОВ</w:t>
      </w:r>
      <w:r w:rsidR="0094037E">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Міськмолзавод</w:t>
      </w:r>
      <w:r w:rsidR="0094037E">
        <w:rPr>
          <w:rFonts w:ascii="Times New Roman" w:eastAsia="Times New Roman" w:hAnsi="Times New Roman" w:cs="Times New Roman"/>
          <w:sz w:val="28"/>
          <w:szCs w:val="28"/>
          <w:lang w:val="uk"/>
        </w:rPr>
        <w:t>»</w:t>
      </w:r>
      <w:r w:rsidRPr="00F072A5">
        <w:rPr>
          <w:rFonts w:ascii="Times New Roman" w:eastAsia="Times New Roman" w:hAnsi="Times New Roman" w:cs="Times New Roman"/>
          <w:sz w:val="28"/>
          <w:szCs w:val="28"/>
          <w:lang w:val="uk"/>
        </w:rPr>
        <w:t xml:space="preserve">  полягають у системних викликах, які стосуються ресурсного забезпечення, організаційної структури, кадрового потенціалу, аналітичного супроводу управлінських рішень та рівня інтеграції стратегічного бачення у щоденну операційну діяльність підприємства. В умовах високої конкуренції, динамічного зовнішнього середовища, змін у законодавстві та коливань споживчого попиту стратегічний менеджмент розглядається як критично важливий інструмент забезпечення стабільності та стійкості підприємства в довгостроковій перспективі. Водночас на підприємстві виявлено низку об’єктивних та суб’єктивних бар’єрів, які ускладнюють практичне впровадження стратегічного підходу до управління.</w:t>
      </w:r>
    </w:p>
    <w:p w14:paraId="0610F6AA" w14:textId="77777777" w:rsidR="0094037E"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 xml:space="preserve">По-перше, на підприємстві спостерігається обмеженість фінансових ресурсів, що унеможливлює масштабні інвестиції в інноваційні проєкти, оновлення виробничих фондів, впровадження цифрових технологій управління та розширення ринкової присутності. Недостатність фінансової гнучкості створює залежність підприємства від короткострокових рішень, які не завжди узгоджуються із стратегічними орієнтирами. </w:t>
      </w:r>
    </w:p>
    <w:p w14:paraId="111BAF04" w14:textId="6DAFA319"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По-друге, підприємство має ускладнену організаційну структуру з централізованим прийняттям рішень, що призводить до затримок у реалізації ініціатив, низької адаптивності до змін зовнішнього середовища та відсутності ефективного механізму делегування управлінських функцій на нижчі рівні. Таке структурне обмеження знижує динамічність процесів прийняття стратегічно важливих рішень і зменшує мотивацію працівників до прояву ініціативи.</w:t>
      </w:r>
    </w:p>
    <w:p w14:paraId="6E15E03A"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По-третє, важливою проблемою є кадрова нестача фахівців з компетенціями у сфері стратегічного аналізу, фінансового прогнозування, стратегічного маркетингу та управління ризиками. На підприємстві домінують фахівці операційного рівня, натомість функції стратегічного аналізу та планування виконуються фрагментарно або формально. Водночас кадрова політика підприємства не включає елементів стратегічного розвитку персоналу, що унеможливлює створення резерву управлінських кадрів. Крім того, підприємство не впровадило систему моніторингу зовнішнього середовища на постійній основі, що унеможливлює своєчасне реагування на ринкові зміни, регуляторні обмеження чи технологічні тренди.</w:t>
      </w:r>
    </w:p>
    <w:p w14:paraId="5847FE9D"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По-четверте, стратегічне управління на підприємстві не є інтегрованим у корпоративну культуру, відсутнє чітко визначене бачення, місія та стратегічні цілі, що унеможливлює формування системи цілеспрямованої мотивації персоналу. Управлінські рішення приймаються переважно реактивно, під тиском поточних обставин, без належного узгодження з довгостроковими пріоритетами розвитку підприємства. Стратегічне планування не підкріплюється системним збором і обробкою даних, що ускладнює обґрунтування управлінських рішень, їх прогнозування та оцінку ефективності у довгостроковій перспективі.</w:t>
      </w:r>
    </w:p>
    <w:p w14:paraId="5CFFBC74" w14:textId="055594B3"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 xml:space="preserve">Таким чином, проблеми і виклики впровадження стратегічного менеджменту на ТОВ </w:t>
      </w:r>
      <w:r w:rsidR="0094037E">
        <w:rPr>
          <w:rFonts w:ascii="Times New Roman" w:eastAsia="Times New Roman" w:hAnsi="Times New Roman" w:cs="Times New Roman"/>
          <w:sz w:val="28"/>
          <w:szCs w:val="28"/>
          <w:lang w:val="uk"/>
        </w:rPr>
        <w:t>«</w:t>
      </w:r>
      <w:r w:rsidRPr="00F072A5">
        <w:rPr>
          <w:rFonts w:ascii="Times New Roman" w:eastAsia="Times New Roman" w:hAnsi="Times New Roman" w:cs="Times New Roman"/>
          <w:sz w:val="28"/>
          <w:szCs w:val="28"/>
          <w:lang w:val="uk"/>
        </w:rPr>
        <w:t>Міськмолзавод</w:t>
      </w:r>
      <w:r w:rsidR="0094037E">
        <w:rPr>
          <w:rFonts w:ascii="Times New Roman" w:eastAsia="Times New Roman" w:hAnsi="Times New Roman" w:cs="Times New Roman"/>
          <w:sz w:val="28"/>
          <w:szCs w:val="28"/>
          <w:lang w:val="uk"/>
        </w:rPr>
        <w:t>»</w:t>
      </w:r>
      <w:r w:rsidRPr="00F072A5">
        <w:rPr>
          <w:rFonts w:ascii="Times New Roman" w:eastAsia="Times New Roman" w:hAnsi="Times New Roman" w:cs="Times New Roman"/>
          <w:sz w:val="28"/>
          <w:szCs w:val="28"/>
          <w:lang w:val="uk"/>
        </w:rPr>
        <w:t xml:space="preserve">  мають багаторівневий характер і охоплюють як внутрішні обмеження організаційного й кадрового характеру, так і зовнішні загрози конкурентного та економічного середовища. Їх подолання потребує системної модернізації управлінських практик, розвитку аналітичного потенціалу, кадрового посилення функцій стратегічного планування та адаптації організаційної структури до нових управлінських викликів. Без вирішення зазначених проблем стратегічний менеджмент залишатиметься лише декларативною функцією, не здатною забезпечити довгострокову конкурентоспроможність підприємства.</w:t>
      </w:r>
    </w:p>
    <w:p w14:paraId="59ED8BCD" w14:textId="76663BEF"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 xml:space="preserve">З огляду на виявлені бар’єри та системні труднощі, що стримують розвиток стратегічного управління на ТОВ </w:t>
      </w:r>
      <w:r w:rsidR="0094037E">
        <w:rPr>
          <w:rFonts w:ascii="Times New Roman" w:eastAsia="Times New Roman" w:hAnsi="Times New Roman" w:cs="Times New Roman"/>
          <w:sz w:val="28"/>
          <w:szCs w:val="28"/>
          <w:lang w:val="uk"/>
        </w:rPr>
        <w:t>«</w:t>
      </w:r>
      <w:r w:rsidRPr="00F072A5">
        <w:rPr>
          <w:rFonts w:ascii="Times New Roman" w:eastAsia="Times New Roman" w:hAnsi="Times New Roman" w:cs="Times New Roman"/>
          <w:sz w:val="28"/>
          <w:szCs w:val="28"/>
          <w:lang w:val="uk"/>
        </w:rPr>
        <w:t>Міськмолзавод</w:t>
      </w:r>
      <w:r w:rsidR="0094037E">
        <w:rPr>
          <w:rFonts w:ascii="Times New Roman" w:eastAsia="Times New Roman" w:hAnsi="Times New Roman" w:cs="Times New Roman"/>
          <w:sz w:val="28"/>
          <w:szCs w:val="28"/>
          <w:lang w:val="uk"/>
        </w:rPr>
        <w:t>»</w:t>
      </w:r>
      <w:r w:rsidRPr="00F072A5">
        <w:rPr>
          <w:rFonts w:ascii="Times New Roman" w:eastAsia="Times New Roman" w:hAnsi="Times New Roman" w:cs="Times New Roman"/>
          <w:sz w:val="28"/>
          <w:szCs w:val="28"/>
          <w:lang w:val="uk"/>
        </w:rPr>
        <w:t>, доцільно зосередити увагу на впровадженні низки базових і водночас реалістичних покращень, які не потребують масштабних фінансових витрат або кардинальної перебудови організаційної структури. Йдеться насамперед про формування внутрішньої управлінської дисципліни, удосконалення механізмів планування, посилення аналітичного підґрунтя прийняття рішень та запровадження елементів стратегічної культури.</w:t>
      </w:r>
    </w:p>
    <w:p w14:paraId="09191343"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Нижче окреслено практичні кроки, які можуть бути реалізовані на підприємстві вже в короткостроковій перспективі, поступово закладаючи основу для поглибленої модернізації управлінської системи. Вони є первинними, але важливими умовами для трансформації стратегічного менеджменту з формального елементу в ефективний інструмент розвитку підприємства.</w:t>
      </w:r>
    </w:p>
    <w:p w14:paraId="2A21F5D8" w14:textId="1927C3B6"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1.</w:t>
      </w:r>
      <w:r w:rsidR="008A7A38">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Визначення базових стратегічних орієнтирів</w:t>
      </w:r>
      <w:r w:rsidR="008A7A38">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Запровадити чітко сформульовані місію, бачення та кілька довгострокових стратегічних цілей підприємства, які будуть комунікуватися всім працівникам. Це створить загальний напрям розвитку й основу для мотивації персоналу.</w:t>
      </w:r>
    </w:p>
    <w:p w14:paraId="2218809B" w14:textId="4FF92CC1"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2.</w:t>
      </w:r>
      <w:r w:rsidR="008A7A38">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Формалізація стратегічного плану у компактному форматі</w:t>
      </w:r>
      <w:r w:rsidR="008A7A38">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Розробити стислий стратегічний план (наприклад, на 1–2 сторінки) з основними пріоритетами, ключовими показниками ефективності (KPI) та відповідальними особами за їх реалізацію. Це не потребує значних ресурсів, але внесе системність в управлінські дії.</w:t>
      </w:r>
    </w:p>
    <w:p w14:paraId="2C051CF2" w14:textId="41CC7F04"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3.</w:t>
      </w:r>
      <w:r w:rsidR="008A7A38">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Впровадження щомісячного або квартального стратегічного моніторингу</w:t>
      </w:r>
      <w:r w:rsidR="008A7A38">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Виділити 1-2 години на місяць для коротких внутрішніх стратегічних сесій з керівниками відділів, щоб оцінити просування за цільовими напрямами та вчасно коригувати дії.</w:t>
      </w:r>
    </w:p>
    <w:p w14:paraId="7EF5CEAE" w14:textId="57D273B1"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4.</w:t>
      </w:r>
      <w:r w:rsidR="008A7A38">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Посилення аналітичного супроводу за допомогою простих інструментів</w:t>
      </w:r>
      <w:r w:rsidR="008A7A38">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Почати використовувати базові інструменти аналізу (SWOT, PEST, ABC-аналіз тощо) у прийнятті ключових рішень - хоча б у скороченому вигляді. Це можна здійснювати без дорогого програмного забезпечення, навіть у табличному форматі Excel.</w:t>
      </w:r>
    </w:p>
    <w:p w14:paraId="1E77A1CB" w14:textId="7FE80A53"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r w:rsidRPr="00F072A5">
        <w:rPr>
          <w:rFonts w:ascii="Times New Roman" w:eastAsia="Times New Roman" w:hAnsi="Times New Roman" w:cs="Times New Roman"/>
          <w:sz w:val="28"/>
          <w:szCs w:val="28"/>
          <w:lang w:val="uk"/>
        </w:rPr>
        <w:t>5.</w:t>
      </w:r>
      <w:r w:rsidR="008A7A38">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Пілотне впровадження делегування</w:t>
      </w:r>
      <w:r w:rsidR="008A7A38">
        <w:rPr>
          <w:rFonts w:ascii="Times New Roman" w:eastAsia="Times New Roman" w:hAnsi="Times New Roman" w:cs="Times New Roman"/>
          <w:sz w:val="28"/>
          <w:szCs w:val="28"/>
          <w:lang w:val="uk"/>
        </w:rPr>
        <w:t xml:space="preserve">. </w:t>
      </w:r>
      <w:r w:rsidRPr="00F072A5">
        <w:rPr>
          <w:rFonts w:ascii="Times New Roman" w:eastAsia="Times New Roman" w:hAnsi="Times New Roman" w:cs="Times New Roman"/>
          <w:sz w:val="28"/>
          <w:szCs w:val="28"/>
          <w:lang w:val="uk"/>
        </w:rPr>
        <w:t>Почати поступово делегувати частину операційних рішень на рівень керівників підрозділів. Це не лише розвантажить вищу ланку, а й дозволить протестувати управлінську автономію.</w:t>
      </w:r>
    </w:p>
    <w:p w14:paraId="3EA2572E"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p>
    <w:p w14:paraId="00D44F2C" w14:textId="77777777" w:rsidR="00F072A5" w:rsidRPr="00F072A5" w:rsidRDefault="00F072A5" w:rsidP="00F072A5">
      <w:pPr>
        <w:spacing w:after="0" w:line="360" w:lineRule="auto"/>
        <w:ind w:firstLine="709"/>
        <w:jc w:val="both"/>
        <w:rPr>
          <w:rFonts w:ascii="Times New Roman" w:eastAsia="Times New Roman" w:hAnsi="Times New Roman" w:cs="Times New Roman"/>
          <w:sz w:val="28"/>
          <w:szCs w:val="28"/>
          <w:lang w:val="uk"/>
        </w:rPr>
      </w:pPr>
    </w:p>
    <w:p w14:paraId="6BEDEE46" w14:textId="6D66C143" w:rsidR="00F072A5" w:rsidRDefault="00F072A5" w:rsidP="00F072A5">
      <w:pPr>
        <w:spacing w:after="0" w:line="360" w:lineRule="auto"/>
        <w:ind w:firstLine="709"/>
        <w:jc w:val="both"/>
        <w:rPr>
          <w:rFonts w:ascii="Times New Roman" w:eastAsia="Times New Roman" w:hAnsi="Times New Roman" w:cs="Times New Roman"/>
          <w:sz w:val="28"/>
          <w:szCs w:val="28"/>
          <w:lang w:val="uk"/>
        </w:rPr>
      </w:pPr>
    </w:p>
    <w:p w14:paraId="1A1124C6" w14:textId="1EBC761B"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3F0BA9CC" w14:textId="3D7DD598"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1F7803EF" w14:textId="5A3BA7E3"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3DA494EB" w14:textId="6DF1D2F6"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71370E2B" w14:textId="6827698D"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4B092FA5" w14:textId="3A75BC96"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51D092B2" w14:textId="49988616"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7B5CE882" w14:textId="3650C05C"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52F04A16" w14:textId="6756FE77"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0F6CF838" w14:textId="627B3FC7"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2D4AA16A" w14:textId="231F3D78"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0085F5E5" w14:textId="2E3708BE"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10571D7F" w14:textId="79134027"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72910466" w14:textId="4062B8C3"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2656E67C" w14:textId="6ED4EE1F"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79C01B9C" w14:textId="59F035B8"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6F49AC08" w14:textId="7859A717"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226C04AF" w14:textId="24FC73A2"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03ECE153" w14:textId="318CEDF7"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0691FB25" w14:textId="295C68D3"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592E2AD6" w14:textId="5B2E38D2" w:rsidR="00EF10B4" w:rsidRDefault="00EF10B4" w:rsidP="00F072A5">
      <w:pPr>
        <w:spacing w:after="0" w:line="360" w:lineRule="auto"/>
        <w:ind w:firstLine="709"/>
        <w:jc w:val="both"/>
        <w:rPr>
          <w:rFonts w:ascii="Times New Roman" w:eastAsia="Times New Roman" w:hAnsi="Times New Roman" w:cs="Times New Roman"/>
          <w:sz w:val="28"/>
          <w:szCs w:val="28"/>
          <w:lang w:val="uk"/>
        </w:rPr>
      </w:pPr>
    </w:p>
    <w:p w14:paraId="648348E1" w14:textId="77777777" w:rsidR="00FE4AD7" w:rsidRPr="00FE4AD7" w:rsidRDefault="00FE4AD7" w:rsidP="00FE4AD7">
      <w:pPr>
        <w:spacing w:after="0" w:line="360" w:lineRule="auto"/>
        <w:ind w:firstLine="709"/>
        <w:jc w:val="center"/>
        <w:rPr>
          <w:rFonts w:ascii="Times New Roman" w:eastAsia="Times New Roman" w:hAnsi="Times New Roman" w:cs="Times New Roman"/>
          <w:b/>
          <w:sz w:val="28"/>
          <w:szCs w:val="28"/>
          <w:lang/>
        </w:rPr>
      </w:pPr>
      <w:r w:rsidRPr="00FE4AD7">
        <w:rPr>
          <w:rFonts w:ascii="Times New Roman" w:eastAsia="Times New Roman" w:hAnsi="Times New Roman" w:cs="Times New Roman"/>
          <w:b/>
          <w:sz w:val="28"/>
          <w:szCs w:val="28"/>
          <w:lang w:eastAsia="ru-RU"/>
        </w:rPr>
        <w:t>ВИСНОВКИ</w:t>
      </w:r>
    </w:p>
    <w:p w14:paraId="1B8FD54E" w14:textId="77777777" w:rsidR="00FE4AD7" w:rsidRPr="00FE4AD7" w:rsidRDefault="00FE4AD7" w:rsidP="00FE4AD7">
      <w:pPr>
        <w:spacing w:after="0" w:line="360" w:lineRule="auto"/>
        <w:ind w:firstLine="709"/>
        <w:jc w:val="both"/>
        <w:rPr>
          <w:rFonts w:ascii="Times New Roman" w:eastAsia="Calibri" w:hAnsi="Times New Roman" w:cs="Times New Roman"/>
          <w:sz w:val="28"/>
          <w:szCs w:val="28"/>
        </w:rPr>
      </w:pPr>
    </w:p>
    <w:p w14:paraId="77F6C495" w14:textId="77777777" w:rsidR="00FE4AD7" w:rsidRPr="00FE4AD7" w:rsidRDefault="00FE4AD7" w:rsidP="00FE4AD7">
      <w:pPr>
        <w:spacing w:after="0" w:line="360" w:lineRule="auto"/>
        <w:ind w:firstLine="709"/>
        <w:jc w:val="both"/>
        <w:rPr>
          <w:rFonts w:ascii="Times New Roman" w:eastAsia="Calibri" w:hAnsi="Times New Roman" w:cs="Times New Roman"/>
          <w:sz w:val="28"/>
          <w:szCs w:val="28"/>
        </w:rPr>
      </w:pPr>
      <w:r w:rsidRPr="00FE4AD7">
        <w:rPr>
          <w:rFonts w:ascii="Times New Roman" w:eastAsia="Calibri" w:hAnsi="Times New Roman" w:cs="Times New Roman"/>
          <w:sz w:val="28"/>
          <w:szCs w:val="28"/>
        </w:rPr>
        <w:t>У кваліфікаційній роботі представлено варіант вирішення важливої наукової проблеми, пов’язаної з впровадженням стратегічного менеджменту на підприємстві. Сформульовано ряд висновків теоретичного, методичного та науково-практичного змісту, які розв’язують основні завдання відповідно до поставленої мети.</w:t>
      </w:r>
    </w:p>
    <w:p w14:paraId="50E0919F" w14:textId="77777777" w:rsidR="00FE4AD7" w:rsidRPr="00FE4AD7" w:rsidRDefault="00FE4AD7" w:rsidP="00FE4AD7">
      <w:pPr>
        <w:spacing w:after="0" w:line="360" w:lineRule="auto"/>
        <w:ind w:firstLine="709"/>
        <w:jc w:val="both"/>
        <w:rPr>
          <w:rFonts w:ascii="Times New Roman" w:eastAsia="Times New Roman" w:hAnsi="Times New Roman" w:cs="Times New Roman"/>
          <w:sz w:val="28"/>
          <w:szCs w:val="28"/>
          <w:lang/>
        </w:rPr>
      </w:pPr>
      <w:r w:rsidRPr="00FE4AD7">
        <w:rPr>
          <w:rFonts w:ascii="Times New Roman" w:eastAsia="Calibri" w:hAnsi="Times New Roman" w:cs="Times New Roman"/>
          <w:sz w:val="28"/>
          <w:szCs w:val="28"/>
        </w:rPr>
        <w:t xml:space="preserve">Дослідження підтвердило, </w:t>
      </w:r>
      <w:r w:rsidRPr="00FE4AD7">
        <w:rPr>
          <w:rFonts w:ascii="Times New Roman" w:eastAsia="Times New Roman" w:hAnsi="Times New Roman" w:cs="Times New Roman"/>
          <w:sz w:val="28"/>
          <w:szCs w:val="28"/>
          <w:lang/>
        </w:rPr>
        <w:t>що розвиток управлінських практик пройшов довгий шлях: від елементарного контролю фінансів та ресурсів до складних стратегічних моделей, що дозволяють передбачати зміни та формувати конкурентні переваги. Ця еволюція стала відповіддю на зміну економічних умов, появу нових технологій та зростання рівня конкуренції між компаніями. Вона відбувалася поступово, проходячи через низку етапів, кожен із яких відображав певний рівень зрілості управлінської думки.</w:t>
      </w:r>
    </w:p>
    <w:p w14:paraId="523F6697" w14:textId="77777777" w:rsidR="00FE4AD7" w:rsidRPr="00FE4AD7" w:rsidRDefault="00FE4AD7" w:rsidP="00FE4AD7">
      <w:pPr>
        <w:spacing w:after="0" w:line="360" w:lineRule="auto"/>
        <w:ind w:firstLine="709"/>
        <w:jc w:val="both"/>
        <w:rPr>
          <w:rFonts w:ascii="Times New Roman" w:eastAsia="Times New Roman" w:hAnsi="Times New Roman" w:cs="Times New Roman"/>
          <w:sz w:val="28"/>
          <w:szCs w:val="28"/>
          <w:lang/>
        </w:rPr>
      </w:pPr>
      <w:r w:rsidRPr="00FE4AD7">
        <w:rPr>
          <w:rFonts w:ascii="Times New Roman" w:eastAsia="Times New Roman" w:hAnsi="Times New Roman" w:cs="Times New Roman"/>
          <w:sz w:val="28"/>
          <w:szCs w:val="28"/>
          <w:lang/>
        </w:rPr>
        <w:t xml:space="preserve">Визначено, </w:t>
      </w:r>
      <w:r w:rsidRPr="00FE4AD7">
        <w:rPr>
          <w:rFonts w:ascii="Times New Roman" w:eastAsia="Calibri" w:hAnsi="Times New Roman" w:cs="Times New Roman"/>
          <w:sz w:val="28"/>
          <w:szCs w:val="28"/>
        </w:rPr>
        <w:t xml:space="preserve">що стратегічний менеджмент можна розглядати </w:t>
      </w:r>
      <w:r w:rsidRPr="00FE4AD7">
        <w:rPr>
          <w:rFonts w:ascii="Times New Roman" w:eastAsia="Times New Roman" w:hAnsi="Times New Roman" w:cs="Times New Roman"/>
          <w:sz w:val="28"/>
          <w:szCs w:val="28"/>
          <w:lang/>
        </w:rPr>
        <w:t>як діяльність, спрямовану на забезпечення досягнення цілей організації в умовах динамічного, мінливого та невизначеного середовища, що дозволяє оптимально використовувати наявний потенціал і залишатися відкритим до зовнішніх змін.</w:t>
      </w:r>
    </w:p>
    <w:p w14:paraId="654F82EC" w14:textId="77777777" w:rsidR="00FE4AD7" w:rsidRPr="00FE4AD7" w:rsidRDefault="00FE4AD7" w:rsidP="00FE4AD7">
      <w:pPr>
        <w:spacing w:after="0" w:line="360" w:lineRule="auto"/>
        <w:ind w:firstLine="709"/>
        <w:jc w:val="both"/>
        <w:rPr>
          <w:rFonts w:ascii="Times New Roman" w:eastAsia="Times New Roman" w:hAnsi="Times New Roman" w:cs="Times New Roman"/>
          <w:sz w:val="28"/>
          <w:szCs w:val="28"/>
          <w:lang/>
        </w:rPr>
      </w:pPr>
      <w:r w:rsidRPr="00FE4AD7">
        <w:rPr>
          <w:rFonts w:ascii="Times New Roman" w:eastAsia="Times New Roman" w:hAnsi="Times New Roman" w:cs="Times New Roman"/>
          <w:sz w:val="28"/>
          <w:szCs w:val="28"/>
          <w:lang/>
        </w:rPr>
        <w:t>З’ясовано, що існують певні обмеження в стратегічному управлінні:</w:t>
      </w:r>
    </w:p>
    <w:p w14:paraId="365E904B" w14:textId="77777777" w:rsidR="00FE4AD7" w:rsidRPr="00FE4AD7" w:rsidRDefault="00FE4AD7" w:rsidP="00FE4AD7">
      <w:pPr>
        <w:spacing w:after="0" w:line="360" w:lineRule="auto"/>
        <w:ind w:firstLine="709"/>
        <w:jc w:val="both"/>
        <w:rPr>
          <w:rFonts w:ascii="Times New Roman" w:eastAsia="Times New Roman" w:hAnsi="Times New Roman" w:cs="Times New Roman"/>
          <w:sz w:val="28"/>
          <w:szCs w:val="28"/>
          <w:lang/>
        </w:rPr>
      </w:pPr>
      <w:r w:rsidRPr="00FE4AD7">
        <w:rPr>
          <w:rFonts w:ascii="Times New Roman" w:eastAsia="Times New Roman" w:hAnsi="Times New Roman" w:cs="Times New Roman"/>
          <w:sz w:val="28"/>
          <w:szCs w:val="28"/>
          <w:lang/>
        </w:rPr>
        <w:t>- функціонування системи стратегічного управління вимагає значних ресурсних і часових витрат, а також високого рівня професійної кваліфікації та інформаційного забезпечення, адже помилкові стратегічні рішення можуть мати дуже серйозні наслідки;</w:t>
      </w:r>
    </w:p>
    <w:p w14:paraId="64D2710C" w14:textId="77777777" w:rsidR="00FE4AD7" w:rsidRPr="00FE4AD7" w:rsidRDefault="00FE4AD7" w:rsidP="00FE4AD7">
      <w:pPr>
        <w:spacing w:after="0" w:line="360" w:lineRule="auto"/>
        <w:ind w:firstLine="709"/>
        <w:jc w:val="both"/>
        <w:rPr>
          <w:rFonts w:ascii="Times New Roman" w:eastAsia="Times New Roman" w:hAnsi="Times New Roman" w:cs="Times New Roman"/>
          <w:sz w:val="28"/>
          <w:szCs w:val="28"/>
          <w:lang/>
        </w:rPr>
      </w:pPr>
      <w:r w:rsidRPr="00FE4AD7">
        <w:rPr>
          <w:rFonts w:ascii="Times New Roman" w:eastAsia="Times New Roman" w:hAnsi="Times New Roman" w:cs="Times New Roman"/>
          <w:sz w:val="28"/>
          <w:szCs w:val="28"/>
          <w:lang/>
        </w:rPr>
        <w:t>- стратегія не завжди дає точне й детальне передбачення майбутнього, а часто визначає лише загальні якісні параметри майбутнього стану підприємства та заходи для їх досягнення;</w:t>
      </w:r>
    </w:p>
    <w:p w14:paraId="7847D776" w14:textId="77777777" w:rsidR="00FE4AD7" w:rsidRPr="00FE4AD7" w:rsidRDefault="00FE4AD7" w:rsidP="00FE4AD7">
      <w:pPr>
        <w:spacing w:after="0" w:line="360" w:lineRule="auto"/>
        <w:ind w:firstLine="709"/>
        <w:jc w:val="both"/>
        <w:rPr>
          <w:rFonts w:ascii="Times New Roman" w:eastAsia="Times New Roman" w:hAnsi="Times New Roman" w:cs="Times New Roman"/>
          <w:sz w:val="28"/>
          <w:szCs w:val="28"/>
          <w:lang/>
        </w:rPr>
      </w:pPr>
      <w:r w:rsidRPr="00FE4AD7">
        <w:rPr>
          <w:rFonts w:ascii="Times New Roman" w:eastAsia="Times New Roman" w:hAnsi="Times New Roman" w:cs="Times New Roman"/>
          <w:sz w:val="28"/>
          <w:szCs w:val="28"/>
          <w:lang/>
        </w:rPr>
        <w:t>- стратегічне управління є унікальним для кожного підприємства, оскільки базується на внутрішніх можливостях і потенціалі з урахуванням зовнішнього середовища, тому воно не може бути зведене до застосування стандартних процедур і шаблонів — відсутня універсальна методика вирішення проблем у конкретних ситуаціях;</w:t>
      </w:r>
    </w:p>
    <w:p w14:paraId="7721BE9A" w14:textId="77777777" w:rsidR="00FE4AD7" w:rsidRPr="00FE4AD7" w:rsidRDefault="00FE4AD7" w:rsidP="00FE4AD7">
      <w:pPr>
        <w:spacing w:after="0" w:line="360" w:lineRule="auto"/>
        <w:ind w:firstLine="709"/>
        <w:jc w:val="both"/>
        <w:rPr>
          <w:rFonts w:ascii="Times New Roman" w:eastAsia="Times New Roman" w:hAnsi="Times New Roman" w:cs="Times New Roman"/>
          <w:sz w:val="28"/>
          <w:szCs w:val="28"/>
          <w:lang/>
        </w:rPr>
      </w:pPr>
      <w:r w:rsidRPr="00FE4AD7">
        <w:rPr>
          <w:rFonts w:ascii="Times New Roman" w:eastAsia="Times New Roman" w:hAnsi="Times New Roman" w:cs="Times New Roman"/>
          <w:sz w:val="28"/>
          <w:szCs w:val="28"/>
          <w:lang/>
        </w:rPr>
        <w:t>- у деяких організацій наявність затвердженої стратегії може призводити до бюрократизації управління, тоді як зовнішні умови часто вимагають швидких і термінових рішень.</w:t>
      </w:r>
    </w:p>
    <w:p w14:paraId="649A1A25" w14:textId="77777777" w:rsidR="00FE4AD7" w:rsidRPr="00FE4AD7" w:rsidRDefault="00FE4AD7" w:rsidP="00FE4AD7">
      <w:pPr>
        <w:spacing w:after="0" w:line="360" w:lineRule="auto"/>
        <w:ind w:firstLine="709"/>
        <w:jc w:val="both"/>
        <w:rPr>
          <w:rFonts w:ascii="Times New Roman" w:eastAsia="Times New Roman" w:hAnsi="Times New Roman" w:cs="Times New Roman"/>
          <w:sz w:val="28"/>
          <w:szCs w:val="28"/>
          <w:lang/>
        </w:rPr>
      </w:pPr>
      <w:r w:rsidRPr="00FE4AD7">
        <w:rPr>
          <w:rFonts w:ascii="Times New Roman" w:eastAsia="Calibri" w:hAnsi="Times New Roman" w:cs="Times New Roman"/>
          <w:sz w:val="28"/>
          <w:szCs w:val="28"/>
        </w:rPr>
        <w:t xml:space="preserve">Доведено, що </w:t>
      </w:r>
      <w:r w:rsidRPr="00FE4AD7">
        <w:rPr>
          <w:rFonts w:ascii="Times New Roman" w:eastAsia="Times New Roman" w:hAnsi="Times New Roman" w:cs="Times New Roman"/>
          <w:sz w:val="28"/>
          <w:szCs w:val="28"/>
          <w:lang/>
        </w:rPr>
        <w:t>ключовими бар’єрами ефективної реалізації стратегічного менеджменту залишаються не лише зовнішні виклики, характерні для економіки перехідного типу, а й внутрішні суперечності, пов’язані з обмеженим розвитком управлінської культури, низькою стратегічною зрілістю підприємств та відсутністю глибокого аналітичного супроводу ухвалення рішень. Теоретичний аналіз довів, що стратегічне управління досі страждає від методологічної розпорошеності, редукціоністського підходу до стратегії як документа, а не процесу, та істотного розриву між академічними моделями й управлінською реальністю. Це, своєю чергою, обумовлює слабке проникнення стратегічного мислення в практику українських підприємств.</w:t>
      </w:r>
    </w:p>
    <w:p w14:paraId="06E9F58E" w14:textId="77777777" w:rsidR="00FE4AD7" w:rsidRPr="00FE4AD7" w:rsidRDefault="00FE4AD7" w:rsidP="00FE4AD7">
      <w:pPr>
        <w:spacing w:after="0" w:line="360" w:lineRule="auto"/>
        <w:ind w:firstLine="709"/>
        <w:jc w:val="both"/>
        <w:rPr>
          <w:rFonts w:ascii="Times New Roman" w:eastAsia="Times New Roman" w:hAnsi="Times New Roman" w:cs="Times New Roman"/>
          <w:sz w:val="28"/>
          <w:szCs w:val="28"/>
          <w:lang/>
        </w:rPr>
      </w:pPr>
      <w:r w:rsidRPr="00FE4AD7">
        <w:rPr>
          <w:rFonts w:ascii="Times New Roman" w:eastAsia="Calibri" w:hAnsi="Times New Roman" w:cs="Times New Roman"/>
          <w:sz w:val="28"/>
          <w:szCs w:val="28"/>
        </w:rPr>
        <w:t>Аргументовано, що д</w:t>
      </w:r>
      <w:r w:rsidRPr="00FE4AD7">
        <w:rPr>
          <w:rFonts w:ascii="Times New Roman" w:eastAsia="Times New Roman" w:hAnsi="Times New Roman" w:cs="Times New Roman"/>
          <w:sz w:val="28"/>
          <w:szCs w:val="28"/>
          <w:lang/>
        </w:rPr>
        <w:t>етальне дослідження проблем на прикладі ТОВ «Міськмолзавод» висвітлило наявність усіх ключових труднощів, описаних у загальній частині розділу: від нестачі кваліфікованих стратегів і дефіциту фінансових ресурсів до відсутності внутрішньої системи моніторингу середовища та чітких стратегічних орієнтирів. Проблеми тут мають комплексний характер, охоплюючи як структурні, так і поведінкові, як об’єктивні, так і суб’єктивні чинники, що унеможливлюють ефективне перетворення стратегії на реальний інструмент довгострокового управління. Водночас наявні виклики не є фатальними - підприємство має потенціал до поступових трансформацій.</w:t>
      </w:r>
    </w:p>
    <w:p w14:paraId="587E0294" w14:textId="77777777" w:rsidR="00FE4AD7" w:rsidRPr="00FE4AD7" w:rsidRDefault="00FE4AD7" w:rsidP="00FE4AD7">
      <w:pPr>
        <w:spacing w:after="0" w:line="360" w:lineRule="auto"/>
        <w:ind w:firstLine="709"/>
        <w:jc w:val="both"/>
        <w:rPr>
          <w:rFonts w:ascii="Times New Roman" w:eastAsia="Times New Roman" w:hAnsi="Times New Roman" w:cs="Times New Roman"/>
          <w:sz w:val="28"/>
          <w:szCs w:val="28"/>
          <w:lang/>
        </w:rPr>
      </w:pPr>
      <w:r w:rsidRPr="00FE4AD7">
        <w:rPr>
          <w:rFonts w:ascii="Times New Roman" w:eastAsia="Times New Roman" w:hAnsi="Times New Roman" w:cs="Times New Roman"/>
          <w:sz w:val="28"/>
          <w:szCs w:val="28"/>
          <w:lang/>
        </w:rPr>
        <w:t>Запропоновані реалістичні заходи: впровадження базової стратегії, покращення аналітичного супроводу, делегування повноважень, внутрішнє наставництво, цифровізація процесів, які можуть стати відправною точкою у формуванні сучасної моделі стратегічного управління на підприємстві. Їхня цінність полягає не лише в оперативності реалізації, а й у тому, що вони закладають нову управлінську логіку - перехід від реагування на проблеми до проактивного бачення майбутнього.</w:t>
      </w:r>
    </w:p>
    <w:p w14:paraId="7535D83B" w14:textId="77777777" w:rsidR="00FE4AD7" w:rsidRPr="00FE4AD7" w:rsidRDefault="00FE4AD7" w:rsidP="00FE4AD7">
      <w:pPr>
        <w:spacing w:after="0" w:line="360" w:lineRule="auto"/>
        <w:ind w:firstLine="709"/>
        <w:jc w:val="both"/>
        <w:rPr>
          <w:rFonts w:ascii="Times New Roman" w:eastAsia="Times New Roman" w:hAnsi="Times New Roman" w:cs="Times New Roman"/>
          <w:sz w:val="28"/>
          <w:szCs w:val="28"/>
          <w:lang/>
        </w:rPr>
      </w:pPr>
      <w:r w:rsidRPr="00FE4AD7">
        <w:rPr>
          <w:rFonts w:ascii="Times New Roman" w:eastAsia="Times New Roman" w:hAnsi="Times New Roman" w:cs="Times New Roman"/>
          <w:sz w:val="28"/>
          <w:szCs w:val="28"/>
          <w:lang/>
        </w:rPr>
        <w:t>Узагальнено що стратегічний менеджмент в Україні перебуває на етапі становлення, де ключовими завданнями є подолання методологічної розмитості, розширення управлінських компетенцій, інституціоналізація стратегічного підходу та поступове формування культури довгострокового бачення. Саме ці напрями мають стати основою майбутньої модернізації управління як окремих підприємств, так і економіки в цілому.</w:t>
      </w:r>
    </w:p>
    <w:p w14:paraId="2DB541ED" w14:textId="77777777" w:rsidR="00FE4AD7" w:rsidRPr="00FE4AD7" w:rsidRDefault="00FE4AD7" w:rsidP="00FE4AD7">
      <w:pPr>
        <w:rPr>
          <w:rFonts w:ascii="Calibri" w:eastAsia="Calibri" w:hAnsi="Calibri" w:cs="Times New Roman"/>
        </w:rPr>
      </w:pPr>
    </w:p>
    <w:p w14:paraId="423E7BC0" w14:textId="4CBACCAD" w:rsidR="00EF10B4" w:rsidRDefault="00EF10B4"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354AF33F" w14:textId="17628F08"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3B15E2E6" w14:textId="51AE65D9"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2A861CEF" w14:textId="7610D443"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7EAC0D91" w14:textId="29915E00"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48CFF63F" w14:textId="6D26BD54"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023A35AF" w14:textId="0E2A18EC"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000ADEDF" w14:textId="3C14BFEB"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43F9C623" w14:textId="60331158"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222D34A3" w14:textId="3B49189F"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7E426992" w14:textId="54D8EFC3"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2172F112" w14:textId="51970239"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293D37E0" w14:textId="2C9546D2"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75CAB3D6" w14:textId="7C6218DE"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5A60EDDD" w14:textId="77777777" w:rsidR="00FE4AD7" w:rsidRDefault="00FE4AD7"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0E6C5788" w14:textId="77777777" w:rsidR="00EF10B4" w:rsidRDefault="00EF10B4" w:rsidP="00F35925">
      <w:pPr>
        <w:spacing w:before="100" w:beforeAutospacing="1" w:after="100" w:afterAutospacing="1" w:line="240" w:lineRule="auto"/>
        <w:jc w:val="center"/>
        <w:rPr>
          <w:rFonts w:ascii="Times New Roman" w:eastAsia="Times New Roman" w:hAnsi="Times New Roman" w:cs="Times New Roman"/>
          <w:b/>
          <w:bCs/>
          <w:sz w:val="28"/>
          <w:szCs w:val="28"/>
          <w:lang w:eastAsia="uk-UA"/>
        </w:rPr>
      </w:pPr>
    </w:p>
    <w:p w14:paraId="7154FF98" w14:textId="50E507ED" w:rsidR="00C1323B" w:rsidRPr="00C1323B" w:rsidRDefault="00C1323B" w:rsidP="00C1323B">
      <w:pPr>
        <w:spacing w:after="0" w:line="360" w:lineRule="auto"/>
        <w:jc w:val="center"/>
        <w:rPr>
          <w:rFonts w:ascii="Times New Roman" w:eastAsia="Times New Roman" w:hAnsi="Times New Roman" w:cs="Times New Roman"/>
          <w:b/>
          <w:kern w:val="2"/>
          <w:sz w:val="28"/>
          <w:szCs w:val="24"/>
          <w:lang/>
          <w14:ligatures w14:val="standardContextual"/>
        </w:rPr>
      </w:pPr>
    </w:p>
    <w:sectPr w:rsidR="00C1323B" w:rsidRPr="00C1323B" w:rsidSect="0000437D">
      <w:headerReference w:type="default" r:id="rId14"/>
      <w:pgSz w:w="11906" w:h="16838"/>
      <w:pgMar w:top="1134" w:right="851"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95AD82" w14:textId="77777777" w:rsidR="00A526B0" w:rsidRDefault="00A526B0" w:rsidP="002B3E1E">
      <w:pPr>
        <w:spacing w:after="0" w:line="240" w:lineRule="auto"/>
      </w:pPr>
      <w:r>
        <w:separator/>
      </w:r>
    </w:p>
  </w:endnote>
  <w:endnote w:type="continuationSeparator" w:id="0">
    <w:p w14:paraId="685F0030" w14:textId="77777777" w:rsidR="00A526B0" w:rsidRDefault="00A526B0" w:rsidP="002B3E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mo-Italic">
    <w:altName w:val="Cambria"/>
    <w:panose1 w:val="00000000000000000000"/>
    <w:charset w:val="00"/>
    <w:family w:val="roman"/>
    <w:notTrueType/>
    <w:pitch w:val="default"/>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19503E" w14:textId="77777777" w:rsidR="00A526B0" w:rsidRDefault="00A526B0" w:rsidP="002B3E1E">
      <w:pPr>
        <w:spacing w:after="0" w:line="240" w:lineRule="auto"/>
      </w:pPr>
      <w:r>
        <w:separator/>
      </w:r>
    </w:p>
  </w:footnote>
  <w:footnote w:type="continuationSeparator" w:id="0">
    <w:p w14:paraId="376D4E70" w14:textId="77777777" w:rsidR="00A526B0" w:rsidRDefault="00A526B0" w:rsidP="002B3E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0415968"/>
      <w:docPartObj>
        <w:docPartGallery w:val="Page Numbers (Top of Page)"/>
        <w:docPartUnique/>
      </w:docPartObj>
    </w:sdtPr>
    <w:sdtContent>
      <w:p w14:paraId="395B9FBA" w14:textId="540F4A0A" w:rsidR="002B3E1E" w:rsidRDefault="002B3E1E">
        <w:pPr>
          <w:pStyle w:val="a9"/>
          <w:jc w:val="right"/>
        </w:pPr>
        <w:r>
          <w:fldChar w:fldCharType="begin"/>
        </w:r>
        <w:r>
          <w:instrText>PAGE   \* MERGEFORMAT</w:instrText>
        </w:r>
        <w:r>
          <w:fldChar w:fldCharType="separate"/>
        </w:r>
        <w:r>
          <w:rPr>
            <w:lang w:val="ru-RU"/>
          </w:rPr>
          <w:t>2</w:t>
        </w:r>
        <w:r>
          <w:fldChar w:fldCharType="end"/>
        </w:r>
      </w:p>
    </w:sdtContent>
  </w:sdt>
  <w:p w14:paraId="7E492A6A" w14:textId="77777777" w:rsidR="002B3E1E" w:rsidRDefault="002B3E1E">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56E0F"/>
    <w:multiLevelType w:val="multilevel"/>
    <w:tmpl w:val="F2BCA5B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914B53"/>
    <w:multiLevelType w:val="multilevel"/>
    <w:tmpl w:val="DC122F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9E0451"/>
    <w:multiLevelType w:val="hybridMultilevel"/>
    <w:tmpl w:val="791CA8E4"/>
    <w:lvl w:ilvl="0" w:tplc="33FA52E6">
      <w:start w:val="1"/>
      <w:numFmt w:val="bullet"/>
      <w:lvlText w:val=""/>
      <w:lvlJc w:val="left"/>
      <w:pPr>
        <w:ind w:left="36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43D2CC5"/>
    <w:multiLevelType w:val="hybridMultilevel"/>
    <w:tmpl w:val="74F43030"/>
    <w:lvl w:ilvl="0" w:tplc="33FA52E6">
      <w:start w:val="1"/>
      <w:numFmt w:val="bullet"/>
      <w:lvlText w:val=""/>
      <w:lvlJc w:val="left"/>
      <w:pPr>
        <w:ind w:left="36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45E7FF8"/>
    <w:multiLevelType w:val="multilevel"/>
    <w:tmpl w:val="4D1CA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6F7386"/>
    <w:multiLevelType w:val="multilevel"/>
    <w:tmpl w:val="43381B7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 w15:restartNumberingAfterBreak="0">
    <w:nsid w:val="1CD96C44"/>
    <w:multiLevelType w:val="hybridMultilevel"/>
    <w:tmpl w:val="76CCF5D8"/>
    <w:lvl w:ilvl="0" w:tplc="33FA52E6">
      <w:start w:val="1"/>
      <w:numFmt w:val="bullet"/>
      <w:lvlText w:val=""/>
      <w:lvlJc w:val="left"/>
      <w:pPr>
        <w:ind w:left="36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7" w15:restartNumberingAfterBreak="0">
    <w:nsid w:val="1CE41B77"/>
    <w:multiLevelType w:val="hybridMultilevel"/>
    <w:tmpl w:val="C0749656"/>
    <w:lvl w:ilvl="0" w:tplc="30602426">
      <w:start w:val="1"/>
      <w:numFmt w:val="bullet"/>
      <w:lvlText w:val=""/>
      <w:lvlJc w:val="left"/>
      <w:pPr>
        <w:ind w:left="360" w:hanging="360"/>
      </w:pPr>
      <w:rPr>
        <w:rFonts w:ascii="Symbol" w:hAnsi="Symbol" w:hint="default"/>
      </w:rPr>
    </w:lvl>
    <w:lvl w:ilvl="1" w:tplc="04220003" w:tentative="1">
      <w:start w:val="1"/>
      <w:numFmt w:val="bullet"/>
      <w:lvlText w:val="o"/>
      <w:lvlJc w:val="left"/>
      <w:pPr>
        <w:ind w:left="720" w:hanging="360"/>
      </w:pPr>
      <w:rPr>
        <w:rFonts w:ascii="Courier New" w:hAnsi="Courier New" w:cs="Courier New" w:hint="default"/>
      </w:rPr>
    </w:lvl>
    <w:lvl w:ilvl="2" w:tplc="04220005" w:tentative="1">
      <w:start w:val="1"/>
      <w:numFmt w:val="bullet"/>
      <w:lvlText w:val=""/>
      <w:lvlJc w:val="left"/>
      <w:pPr>
        <w:ind w:left="1440" w:hanging="360"/>
      </w:pPr>
      <w:rPr>
        <w:rFonts w:ascii="Wingdings" w:hAnsi="Wingdings" w:hint="default"/>
      </w:rPr>
    </w:lvl>
    <w:lvl w:ilvl="3" w:tplc="04220001" w:tentative="1">
      <w:start w:val="1"/>
      <w:numFmt w:val="bullet"/>
      <w:lvlText w:val=""/>
      <w:lvlJc w:val="left"/>
      <w:pPr>
        <w:ind w:left="2160" w:hanging="360"/>
      </w:pPr>
      <w:rPr>
        <w:rFonts w:ascii="Symbol" w:hAnsi="Symbol" w:hint="default"/>
      </w:rPr>
    </w:lvl>
    <w:lvl w:ilvl="4" w:tplc="04220003" w:tentative="1">
      <w:start w:val="1"/>
      <w:numFmt w:val="bullet"/>
      <w:lvlText w:val="o"/>
      <w:lvlJc w:val="left"/>
      <w:pPr>
        <w:ind w:left="2880" w:hanging="360"/>
      </w:pPr>
      <w:rPr>
        <w:rFonts w:ascii="Courier New" w:hAnsi="Courier New" w:cs="Courier New" w:hint="default"/>
      </w:rPr>
    </w:lvl>
    <w:lvl w:ilvl="5" w:tplc="04220005" w:tentative="1">
      <w:start w:val="1"/>
      <w:numFmt w:val="bullet"/>
      <w:lvlText w:val=""/>
      <w:lvlJc w:val="left"/>
      <w:pPr>
        <w:ind w:left="3600" w:hanging="360"/>
      </w:pPr>
      <w:rPr>
        <w:rFonts w:ascii="Wingdings" w:hAnsi="Wingdings" w:hint="default"/>
      </w:rPr>
    </w:lvl>
    <w:lvl w:ilvl="6" w:tplc="04220001" w:tentative="1">
      <w:start w:val="1"/>
      <w:numFmt w:val="bullet"/>
      <w:lvlText w:val=""/>
      <w:lvlJc w:val="left"/>
      <w:pPr>
        <w:ind w:left="4320" w:hanging="360"/>
      </w:pPr>
      <w:rPr>
        <w:rFonts w:ascii="Symbol" w:hAnsi="Symbol" w:hint="default"/>
      </w:rPr>
    </w:lvl>
    <w:lvl w:ilvl="7" w:tplc="04220003" w:tentative="1">
      <w:start w:val="1"/>
      <w:numFmt w:val="bullet"/>
      <w:lvlText w:val="o"/>
      <w:lvlJc w:val="left"/>
      <w:pPr>
        <w:ind w:left="5040" w:hanging="360"/>
      </w:pPr>
      <w:rPr>
        <w:rFonts w:ascii="Courier New" w:hAnsi="Courier New" w:cs="Courier New" w:hint="default"/>
      </w:rPr>
    </w:lvl>
    <w:lvl w:ilvl="8" w:tplc="04220005" w:tentative="1">
      <w:start w:val="1"/>
      <w:numFmt w:val="bullet"/>
      <w:lvlText w:val=""/>
      <w:lvlJc w:val="left"/>
      <w:pPr>
        <w:ind w:left="5760" w:hanging="360"/>
      </w:pPr>
      <w:rPr>
        <w:rFonts w:ascii="Wingdings" w:hAnsi="Wingdings" w:hint="default"/>
      </w:rPr>
    </w:lvl>
  </w:abstractNum>
  <w:abstractNum w:abstractNumId="8" w15:restartNumberingAfterBreak="0">
    <w:nsid w:val="20BB5DED"/>
    <w:multiLevelType w:val="multilevel"/>
    <w:tmpl w:val="1DA6D6E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25862CA4"/>
    <w:multiLevelType w:val="multilevel"/>
    <w:tmpl w:val="7A5A6248"/>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A01159A"/>
    <w:multiLevelType w:val="multilevel"/>
    <w:tmpl w:val="E6B65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EDD0429"/>
    <w:multiLevelType w:val="multilevel"/>
    <w:tmpl w:val="93A81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1BD6E27"/>
    <w:multiLevelType w:val="multilevel"/>
    <w:tmpl w:val="582287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47E0694"/>
    <w:multiLevelType w:val="multilevel"/>
    <w:tmpl w:val="31E204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4A14405"/>
    <w:multiLevelType w:val="multilevel"/>
    <w:tmpl w:val="6AEAFD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53323DD"/>
    <w:multiLevelType w:val="multilevel"/>
    <w:tmpl w:val="F8580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5622284"/>
    <w:multiLevelType w:val="multilevel"/>
    <w:tmpl w:val="AC92D45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6D70882"/>
    <w:multiLevelType w:val="multilevel"/>
    <w:tmpl w:val="0520F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5C265D"/>
    <w:multiLevelType w:val="multilevel"/>
    <w:tmpl w:val="D7045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DA80F5C"/>
    <w:multiLevelType w:val="hybridMultilevel"/>
    <w:tmpl w:val="CB2CEFE6"/>
    <w:lvl w:ilvl="0" w:tplc="33FA52E6">
      <w:start w:val="1"/>
      <w:numFmt w:val="bullet"/>
      <w:lvlText w:val=""/>
      <w:lvlJc w:val="left"/>
      <w:pPr>
        <w:ind w:left="36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4367C12"/>
    <w:multiLevelType w:val="hybridMultilevel"/>
    <w:tmpl w:val="1518ADB6"/>
    <w:lvl w:ilvl="0" w:tplc="33FA52E6">
      <w:start w:val="1"/>
      <w:numFmt w:val="bullet"/>
      <w:lvlText w:val=""/>
      <w:lvlJc w:val="left"/>
      <w:pPr>
        <w:ind w:left="36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1" w15:restartNumberingAfterBreak="0">
    <w:nsid w:val="446C21E1"/>
    <w:multiLevelType w:val="hybridMultilevel"/>
    <w:tmpl w:val="CDE8BA70"/>
    <w:lvl w:ilvl="0" w:tplc="2000000F">
      <w:start w:val="1"/>
      <w:numFmt w:val="decimal"/>
      <w:lvlText w:val="%1."/>
      <w:lvlJc w:val="left"/>
      <w:pPr>
        <w:ind w:left="106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2" w15:restartNumberingAfterBreak="0">
    <w:nsid w:val="45051025"/>
    <w:multiLevelType w:val="multilevel"/>
    <w:tmpl w:val="27E4AFE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3" w15:restartNumberingAfterBreak="0">
    <w:nsid w:val="4C19259D"/>
    <w:multiLevelType w:val="hybridMultilevel"/>
    <w:tmpl w:val="65062DBA"/>
    <w:lvl w:ilvl="0" w:tplc="33FA52E6">
      <w:start w:val="1"/>
      <w:numFmt w:val="bullet"/>
      <w:lvlText w:val=""/>
      <w:lvlJc w:val="left"/>
      <w:pPr>
        <w:ind w:left="36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DEE6585"/>
    <w:multiLevelType w:val="multilevel"/>
    <w:tmpl w:val="B4A6E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7C10C8"/>
    <w:multiLevelType w:val="multilevel"/>
    <w:tmpl w:val="1BA88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1706D74"/>
    <w:multiLevelType w:val="multilevel"/>
    <w:tmpl w:val="9D8C88A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7" w15:restartNumberingAfterBreak="0">
    <w:nsid w:val="53761433"/>
    <w:multiLevelType w:val="hybridMultilevel"/>
    <w:tmpl w:val="2C1C84B2"/>
    <w:lvl w:ilvl="0" w:tplc="33FA52E6">
      <w:start w:val="1"/>
      <w:numFmt w:val="bullet"/>
      <w:lvlText w:val=""/>
      <w:lvlJc w:val="left"/>
      <w:pPr>
        <w:ind w:left="36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537D39C2"/>
    <w:multiLevelType w:val="hybridMultilevel"/>
    <w:tmpl w:val="CDE8BA70"/>
    <w:lvl w:ilvl="0" w:tplc="2000000F">
      <w:start w:val="1"/>
      <w:numFmt w:val="decimal"/>
      <w:lvlText w:val="%1."/>
      <w:lvlJc w:val="left"/>
      <w:pPr>
        <w:ind w:left="106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9" w15:restartNumberingAfterBreak="0">
    <w:nsid w:val="55B41C17"/>
    <w:multiLevelType w:val="multilevel"/>
    <w:tmpl w:val="9676B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8E22F52"/>
    <w:multiLevelType w:val="multilevel"/>
    <w:tmpl w:val="4E28A91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0C65A36"/>
    <w:multiLevelType w:val="multilevel"/>
    <w:tmpl w:val="25742E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465482C"/>
    <w:multiLevelType w:val="multilevel"/>
    <w:tmpl w:val="2D6E6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74A5DB2"/>
    <w:multiLevelType w:val="multilevel"/>
    <w:tmpl w:val="9BCC90B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4" w15:restartNumberingAfterBreak="0">
    <w:nsid w:val="678E779B"/>
    <w:multiLevelType w:val="multilevel"/>
    <w:tmpl w:val="A3C8B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F501BD0"/>
    <w:multiLevelType w:val="multilevel"/>
    <w:tmpl w:val="46383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05422BF"/>
    <w:multiLevelType w:val="hybridMultilevel"/>
    <w:tmpl w:val="B30E95E0"/>
    <w:lvl w:ilvl="0" w:tplc="33FA52E6">
      <w:start w:val="1"/>
      <w:numFmt w:val="bullet"/>
      <w:lvlText w:val=""/>
      <w:lvlJc w:val="left"/>
      <w:pPr>
        <w:ind w:left="360" w:hanging="360"/>
      </w:pPr>
      <w:rPr>
        <w:rFonts w:ascii="Symbol" w:hAnsi="Symbol" w:hint="default"/>
      </w:rPr>
    </w:lvl>
    <w:lvl w:ilvl="1" w:tplc="04220003" w:tentative="1">
      <w:start w:val="1"/>
      <w:numFmt w:val="bullet"/>
      <w:lvlText w:val="o"/>
      <w:lvlJc w:val="left"/>
      <w:pPr>
        <w:ind w:left="720" w:hanging="360"/>
      </w:pPr>
      <w:rPr>
        <w:rFonts w:ascii="Courier New" w:hAnsi="Courier New" w:cs="Courier New" w:hint="default"/>
      </w:rPr>
    </w:lvl>
    <w:lvl w:ilvl="2" w:tplc="04220005" w:tentative="1">
      <w:start w:val="1"/>
      <w:numFmt w:val="bullet"/>
      <w:lvlText w:val=""/>
      <w:lvlJc w:val="left"/>
      <w:pPr>
        <w:ind w:left="1440" w:hanging="360"/>
      </w:pPr>
      <w:rPr>
        <w:rFonts w:ascii="Wingdings" w:hAnsi="Wingdings" w:hint="default"/>
      </w:rPr>
    </w:lvl>
    <w:lvl w:ilvl="3" w:tplc="04220001" w:tentative="1">
      <w:start w:val="1"/>
      <w:numFmt w:val="bullet"/>
      <w:lvlText w:val=""/>
      <w:lvlJc w:val="left"/>
      <w:pPr>
        <w:ind w:left="2160" w:hanging="360"/>
      </w:pPr>
      <w:rPr>
        <w:rFonts w:ascii="Symbol" w:hAnsi="Symbol" w:hint="default"/>
      </w:rPr>
    </w:lvl>
    <w:lvl w:ilvl="4" w:tplc="04220003" w:tentative="1">
      <w:start w:val="1"/>
      <w:numFmt w:val="bullet"/>
      <w:lvlText w:val="o"/>
      <w:lvlJc w:val="left"/>
      <w:pPr>
        <w:ind w:left="2880" w:hanging="360"/>
      </w:pPr>
      <w:rPr>
        <w:rFonts w:ascii="Courier New" w:hAnsi="Courier New" w:cs="Courier New" w:hint="default"/>
      </w:rPr>
    </w:lvl>
    <w:lvl w:ilvl="5" w:tplc="04220005" w:tentative="1">
      <w:start w:val="1"/>
      <w:numFmt w:val="bullet"/>
      <w:lvlText w:val=""/>
      <w:lvlJc w:val="left"/>
      <w:pPr>
        <w:ind w:left="3600" w:hanging="360"/>
      </w:pPr>
      <w:rPr>
        <w:rFonts w:ascii="Wingdings" w:hAnsi="Wingdings" w:hint="default"/>
      </w:rPr>
    </w:lvl>
    <w:lvl w:ilvl="6" w:tplc="04220001" w:tentative="1">
      <w:start w:val="1"/>
      <w:numFmt w:val="bullet"/>
      <w:lvlText w:val=""/>
      <w:lvlJc w:val="left"/>
      <w:pPr>
        <w:ind w:left="4320" w:hanging="360"/>
      </w:pPr>
      <w:rPr>
        <w:rFonts w:ascii="Symbol" w:hAnsi="Symbol" w:hint="default"/>
      </w:rPr>
    </w:lvl>
    <w:lvl w:ilvl="7" w:tplc="04220003" w:tentative="1">
      <w:start w:val="1"/>
      <w:numFmt w:val="bullet"/>
      <w:lvlText w:val="o"/>
      <w:lvlJc w:val="left"/>
      <w:pPr>
        <w:ind w:left="5040" w:hanging="360"/>
      </w:pPr>
      <w:rPr>
        <w:rFonts w:ascii="Courier New" w:hAnsi="Courier New" w:cs="Courier New" w:hint="default"/>
      </w:rPr>
    </w:lvl>
    <w:lvl w:ilvl="8" w:tplc="04220005" w:tentative="1">
      <w:start w:val="1"/>
      <w:numFmt w:val="bullet"/>
      <w:lvlText w:val=""/>
      <w:lvlJc w:val="left"/>
      <w:pPr>
        <w:ind w:left="5760" w:hanging="360"/>
      </w:pPr>
      <w:rPr>
        <w:rFonts w:ascii="Wingdings" w:hAnsi="Wingdings" w:hint="default"/>
      </w:rPr>
    </w:lvl>
  </w:abstractNum>
  <w:abstractNum w:abstractNumId="37" w15:restartNumberingAfterBreak="0">
    <w:nsid w:val="73D87BC3"/>
    <w:multiLevelType w:val="multilevel"/>
    <w:tmpl w:val="73BEB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3EF6F60"/>
    <w:multiLevelType w:val="multilevel"/>
    <w:tmpl w:val="1F706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3FA0094"/>
    <w:multiLevelType w:val="multilevel"/>
    <w:tmpl w:val="9DE4AAC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0" w15:restartNumberingAfterBreak="0">
    <w:nsid w:val="76CF35CF"/>
    <w:multiLevelType w:val="multilevel"/>
    <w:tmpl w:val="1F601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83425DF"/>
    <w:multiLevelType w:val="multilevel"/>
    <w:tmpl w:val="EA64A30E"/>
    <w:lvl w:ilvl="0">
      <w:start w:val="7"/>
      <w:numFmt w:val="decimal"/>
      <w:lvlText w:val="%1."/>
      <w:lvlJc w:val="left"/>
      <w:pPr>
        <w:tabs>
          <w:tab w:val="num" w:pos="720"/>
        </w:tabs>
        <w:ind w:left="720" w:hanging="360"/>
      </w:pPr>
      <w:rPr>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D351F86"/>
    <w:multiLevelType w:val="hybridMultilevel"/>
    <w:tmpl w:val="3F38B038"/>
    <w:lvl w:ilvl="0" w:tplc="33FA52E6">
      <w:start w:val="1"/>
      <w:numFmt w:val="bullet"/>
      <w:lvlText w:val=""/>
      <w:lvlJc w:val="left"/>
      <w:pPr>
        <w:ind w:left="36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E4D12D5"/>
    <w:multiLevelType w:val="multilevel"/>
    <w:tmpl w:val="6DC21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26719464">
    <w:abstractNumId w:val="33"/>
  </w:num>
  <w:num w:numId="2" w16cid:durableId="1924684270">
    <w:abstractNumId w:val="35"/>
  </w:num>
  <w:num w:numId="3" w16cid:durableId="1010621">
    <w:abstractNumId w:val="14"/>
  </w:num>
  <w:num w:numId="4" w16cid:durableId="1750467202">
    <w:abstractNumId w:val="39"/>
  </w:num>
  <w:num w:numId="5" w16cid:durableId="1915775805">
    <w:abstractNumId w:val="43"/>
  </w:num>
  <w:num w:numId="6" w16cid:durableId="2004043305">
    <w:abstractNumId w:val="29"/>
  </w:num>
  <w:num w:numId="7" w16cid:durableId="956792299">
    <w:abstractNumId w:val="10"/>
  </w:num>
  <w:num w:numId="8" w16cid:durableId="2032535317">
    <w:abstractNumId w:val="24"/>
  </w:num>
  <w:num w:numId="9" w16cid:durableId="1140345922">
    <w:abstractNumId w:val="34"/>
  </w:num>
  <w:num w:numId="10" w16cid:durableId="2082873593">
    <w:abstractNumId w:val="26"/>
  </w:num>
  <w:num w:numId="11" w16cid:durableId="901402353">
    <w:abstractNumId w:val="22"/>
  </w:num>
  <w:num w:numId="12" w16cid:durableId="869532885">
    <w:abstractNumId w:val="17"/>
  </w:num>
  <w:num w:numId="13" w16cid:durableId="129396624">
    <w:abstractNumId w:val="5"/>
  </w:num>
  <w:num w:numId="14" w16cid:durableId="1402212891">
    <w:abstractNumId w:val="7"/>
  </w:num>
  <w:num w:numId="15" w16cid:durableId="163478869">
    <w:abstractNumId w:val="36"/>
  </w:num>
  <w:num w:numId="16" w16cid:durableId="1282686803">
    <w:abstractNumId w:val="2"/>
  </w:num>
  <w:num w:numId="17" w16cid:durableId="1220433090">
    <w:abstractNumId w:val="42"/>
  </w:num>
  <w:num w:numId="18" w16cid:durableId="576595482">
    <w:abstractNumId w:val="6"/>
  </w:num>
  <w:num w:numId="19" w16cid:durableId="1746995349">
    <w:abstractNumId w:val="27"/>
  </w:num>
  <w:num w:numId="20" w16cid:durableId="176235526">
    <w:abstractNumId w:val="3"/>
  </w:num>
  <w:num w:numId="21" w16cid:durableId="1984849566">
    <w:abstractNumId w:val="23"/>
  </w:num>
  <w:num w:numId="22" w16cid:durableId="420418546">
    <w:abstractNumId w:val="20"/>
  </w:num>
  <w:num w:numId="23" w16cid:durableId="1136944721">
    <w:abstractNumId w:val="19"/>
  </w:num>
  <w:num w:numId="24" w16cid:durableId="1564636104">
    <w:abstractNumId w:val="8"/>
  </w:num>
  <w:num w:numId="25" w16cid:durableId="763190408">
    <w:abstractNumId w:val="9"/>
  </w:num>
  <w:num w:numId="26" w16cid:durableId="1503202343">
    <w:abstractNumId w:val="12"/>
  </w:num>
  <w:num w:numId="27" w16cid:durableId="1565989027">
    <w:abstractNumId w:val="21"/>
  </w:num>
  <w:num w:numId="28" w16cid:durableId="1350372100">
    <w:abstractNumId w:val="13"/>
  </w:num>
  <w:num w:numId="29" w16cid:durableId="1127771276">
    <w:abstractNumId w:val="37"/>
  </w:num>
  <w:num w:numId="30" w16cid:durableId="1676960859">
    <w:abstractNumId w:val="40"/>
  </w:num>
  <w:num w:numId="31" w16cid:durableId="959842560">
    <w:abstractNumId w:val="11"/>
  </w:num>
  <w:num w:numId="32" w16cid:durableId="71701311">
    <w:abstractNumId w:val="4"/>
  </w:num>
  <w:num w:numId="33" w16cid:durableId="2090420280">
    <w:abstractNumId w:val="38"/>
  </w:num>
  <w:num w:numId="34" w16cid:durableId="1303658334">
    <w:abstractNumId w:val="32"/>
  </w:num>
  <w:num w:numId="35" w16cid:durableId="992149627">
    <w:abstractNumId w:val="25"/>
  </w:num>
  <w:num w:numId="36" w16cid:durableId="301928124">
    <w:abstractNumId w:val="18"/>
  </w:num>
  <w:num w:numId="37" w16cid:durableId="1126310527">
    <w:abstractNumId w:val="28"/>
  </w:num>
  <w:num w:numId="38" w16cid:durableId="700789373">
    <w:abstractNumId w:val="31"/>
  </w:num>
  <w:num w:numId="39" w16cid:durableId="213011335">
    <w:abstractNumId w:val="0"/>
  </w:num>
  <w:num w:numId="40" w16cid:durableId="68428906">
    <w:abstractNumId w:val="1"/>
  </w:num>
  <w:num w:numId="41" w16cid:durableId="502013153">
    <w:abstractNumId w:val="30"/>
  </w:num>
  <w:num w:numId="42" w16cid:durableId="100994775">
    <w:abstractNumId w:val="16"/>
  </w:num>
  <w:num w:numId="43" w16cid:durableId="1882479439">
    <w:abstractNumId w:val="41"/>
  </w:num>
  <w:num w:numId="44" w16cid:durableId="153696193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1FD5"/>
    <w:rsid w:val="0000437D"/>
    <w:rsid w:val="00016839"/>
    <w:rsid w:val="0002571E"/>
    <w:rsid w:val="00070683"/>
    <w:rsid w:val="000E1131"/>
    <w:rsid w:val="000E12EE"/>
    <w:rsid w:val="000E1AD2"/>
    <w:rsid w:val="00124F86"/>
    <w:rsid w:val="001337E8"/>
    <w:rsid w:val="001344A8"/>
    <w:rsid w:val="00140827"/>
    <w:rsid w:val="0014254E"/>
    <w:rsid w:val="001523B2"/>
    <w:rsid w:val="001570D5"/>
    <w:rsid w:val="00174D73"/>
    <w:rsid w:val="00197DBA"/>
    <w:rsid w:val="001B4AF5"/>
    <w:rsid w:val="001C11F0"/>
    <w:rsid w:val="001D3385"/>
    <w:rsid w:val="001F7C09"/>
    <w:rsid w:val="00204450"/>
    <w:rsid w:val="00211647"/>
    <w:rsid w:val="00214FFD"/>
    <w:rsid w:val="00232736"/>
    <w:rsid w:val="0025409D"/>
    <w:rsid w:val="00255129"/>
    <w:rsid w:val="002710CE"/>
    <w:rsid w:val="002875EB"/>
    <w:rsid w:val="002B3E1E"/>
    <w:rsid w:val="002C23FB"/>
    <w:rsid w:val="002D3413"/>
    <w:rsid w:val="002F0011"/>
    <w:rsid w:val="002F5B7B"/>
    <w:rsid w:val="003111AC"/>
    <w:rsid w:val="003279DA"/>
    <w:rsid w:val="00330246"/>
    <w:rsid w:val="003344E9"/>
    <w:rsid w:val="00341B5A"/>
    <w:rsid w:val="00346C63"/>
    <w:rsid w:val="00347527"/>
    <w:rsid w:val="003866D7"/>
    <w:rsid w:val="0038677A"/>
    <w:rsid w:val="00392916"/>
    <w:rsid w:val="00394572"/>
    <w:rsid w:val="003B454D"/>
    <w:rsid w:val="003F2F6F"/>
    <w:rsid w:val="003F7BAB"/>
    <w:rsid w:val="00404DE0"/>
    <w:rsid w:val="00410B65"/>
    <w:rsid w:val="004115C2"/>
    <w:rsid w:val="004263A6"/>
    <w:rsid w:val="004264D9"/>
    <w:rsid w:val="004312C6"/>
    <w:rsid w:val="004421FA"/>
    <w:rsid w:val="004A027C"/>
    <w:rsid w:val="004E593C"/>
    <w:rsid w:val="00503EFA"/>
    <w:rsid w:val="00510A4D"/>
    <w:rsid w:val="00512FDE"/>
    <w:rsid w:val="00513F9C"/>
    <w:rsid w:val="0051576F"/>
    <w:rsid w:val="00526E16"/>
    <w:rsid w:val="00531385"/>
    <w:rsid w:val="005565BF"/>
    <w:rsid w:val="005605B5"/>
    <w:rsid w:val="005A22F7"/>
    <w:rsid w:val="005D33AB"/>
    <w:rsid w:val="005F515C"/>
    <w:rsid w:val="0061194D"/>
    <w:rsid w:val="00627C16"/>
    <w:rsid w:val="006339D7"/>
    <w:rsid w:val="00670608"/>
    <w:rsid w:val="006720F9"/>
    <w:rsid w:val="0068280C"/>
    <w:rsid w:val="00691A46"/>
    <w:rsid w:val="00696ED7"/>
    <w:rsid w:val="006A0EFA"/>
    <w:rsid w:val="006A2F7D"/>
    <w:rsid w:val="006B7426"/>
    <w:rsid w:val="00704463"/>
    <w:rsid w:val="0071111D"/>
    <w:rsid w:val="007150EE"/>
    <w:rsid w:val="00716B0F"/>
    <w:rsid w:val="00726C2B"/>
    <w:rsid w:val="00757CB5"/>
    <w:rsid w:val="00765EDB"/>
    <w:rsid w:val="007663BA"/>
    <w:rsid w:val="007709F1"/>
    <w:rsid w:val="00797CC0"/>
    <w:rsid w:val="007A76BF"/>
    <w:rsid w:val="007C4B64"/>
    <w:rsid w:val="007E1123"/>
    <w:rsid w:val="00823C9D"/>
    <w:rsid w:val="00883D14"/>
    <w:rsid w:val="00887697"/>
    <w:rsid w:val="00896138"/>
    <w:rsid w:val="008A5402"/>
    <w:rsid w:val="008A7A38"/>
    <w:rsid w:val="008C2962"/>
    <w:rsid w:val="008D0AB7"/>
    <w:rsid w:val="008D1FD5"/>
    <w:rsid w:val="008D48E0"/>
    <w:rsid w:val="008E11AD"/>
    <w:rsid w:val="008E755F"/>
    <w:rsid w:val="008F30B2"/>
    <w:rsid w:val="00903CBE"/>
    <w:rsid w:val="00906603"/>
    <w:rsid w:val="00910850"/>
    <w:rsid w:val="00910BC0"/>
    <w:rsid w:val="00911087"/>
    <w:rsid w:val="009274BE"/>
    <w:rsid w:val="009305B8"/>
    <w:rsid w:val="0093338D"/>
    <w:rsid w:val="009336E4"/>
    <w:rsid w:val="0094037E"/>
    <w:rsid w:val="00966429"/>
    <w:rsid w:val="009A5D2A"/>
    <w:rsid w:val="009B0084"/>
    <w:rsid w:val="009C2D4C"/>
    <w:rsid w:val="009D5758"/>
    <w:rsid w:val="009E15EA"/>
    <w:rsid w:val="009F275C"/>
    <w:rsid w:val="009F2A59"/>
    <w:rsid w:val="00A04EDA"/>
    <w:rsid w:val="00A224B7"/>
    <w:rsid w:val="00A4701C"/>
    <w:rsid w:val="00A47EFD"/>
    <w:rsid w:val="00A526B0"/>
    <w:rsid w:val="00A53A01"/>
    <w:rsid w:val="00A55735"/>
    <w:rsid w:val="00AC4A07"/>
    <w:rsid w:val="00AE3F97"/>
    <w:rsid w:val="00B00318"/>
    <w:rsid w:val="00B02141"/>
    <w:rsid w:val="00B036B9"/>
    <w:rsid w:val="00B05C1D"/>
    <w:rsid w:val="00B37979"/>
    <w:rsid w:val="00B404BF"/>
    <w:rsid w:val="00B519BE"/>
    <w:rsid w:val="00B67B6F"/>
    <w:rsid w:val="00B749E6"/>
    <w:rsid w:val="00B93D87"/>
    <w:rsid w:val="00BA0028"/>
    <w:rsid w:val="00BE6596"/>
    <w:rsid w:val="00C00D7F"/>
    <w:rsid w:val="00C01680"/>
    <w:rsid w:val="00C10500"/>
    <w:rsid w:val="00C1323B"/>
    <w:rsid w:val="00C340F2"/>
    <w:rsid w:val="00C50C84"/>
    <w:rsid w:val="00C86C7E"/>
    <w:rsid w:val="00CA17DE"/>
    <w:rsid w:val="00CC6271"/>
    <w:rsid w:val="00CF7B7E"/>
    <w:rsid w:val="00D41DD0"/>
    <w:rsid w:val="00D617CD"/>
    <w:rsid w:val="00D66EBD"/>
    <w:rsid w:val="00D74007"/>
    <w:rsid w:val="00D86CAC"/>
    <w:rsid w:val="00D921BA"/>
    <w:rsid w:val="00DC5EF5"/>
    <w:rsid w:val="00DE0CA7"/>
    <w:rsid w:val="00E25B5B"/>
    <w:rsid w:val="00E82527"/>
    <w:rsid w:val="00EB2748"/>
    <w:rsid w:val="00ED097A"/>
    <w:rsid w:val="00EF08F5"/>
    <w:rsid w:val="00EF10B4"/>
    <w:rsid w:val="00F072A5"/>
    <w:rsid w:val="00F247B1"/>
    <w:rsid w:val="00F35925"/>
    <w:rsid w:val="00F401E3"/>
    <w:rsid w:val="00F50818"/>
    <w:rsid w:val="00F646AE"/>
    <w:rsid w:val="00F66629"/>
    <w:rsid w:val="00F85448"/>
    <w:rsid w:val="00FA64B1"/>
    <w:rsid w:val="00FB1140"/>
    <w:rsid w:val="00FB3227"/>
    <w:rsid w:val="00FC4288"/>
    <w:rsid w:val="00FD24E3"/>
    <w:rsid w:val="00FE38AD"/>
    <w:rsid w:val="00FE4AD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B3F95"/>
  <w15:chartTrackingRefBased/>
  <w15:docId w15:val="{A569B9D4-F5B1-4882-A0C2-7A605A6DC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519B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232736"/>
    <w:rPr>
      <w:b/>
      <w:bCs/>
    </w:rPr>
  </w:style>
  <w:style w:type="paragraph" w:styleId="a4">
    <w:name w:val="List Paragraph"/>
    <w:basedOn w:val="a"/>
    <w:uiPriority w:val="34"/>
    <w:qFormat/>
    <w:rsid w:val="003F7BAB"/>
    <w:pPr>
      <w:ind w:left="720"/>
      <w:contextualSpacing/>
    </w:pPr>
  </w:style>
  <w:style w:type="table" w:styleId="a5">
    <w:name w:val="Table Grid"/>
    <w:basedOn w:val="a1"/>
    <w:uiPriority w:val="59"/>
    <w:rsid w:val="008D0A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rmal (Web)"/>
    <w:basedOn w:val="a"/>
    <w:uiPriority w:val="99"/>
    <w:unhideWhenUsed/>
    <w:rsid w:val="00883D14"/>
    <w:rPr>
      <w:rFonts w:ascii="Times New Roman" w:hAnsi="Times New Roman" w:cs="Times New Roman"/>
      <w:sz w:val="24"/>
      <w:szCs w:val="24"/>
    </w:rPr>
  </w:style>
  <w:style w:type="character" w:styleId="a7">
    <w:name w:val="Hyperlink"/>
    <w:basedOn w:val="a0"/>
    <w:uiPriority w:val="99"/>
    <w:unhideWhenUsed/>
    <w:rsid w:val="00797CC0"/>
    <w:rPr>
      <w:color w:val="0563C1" w:themeColor="hyperlink"/>
      <w:u w:val="single"/>
    </w:rPr>
  </w:style>
  <w:style w:type="character" w:styleId="a8">
    <w:name w:val="Unresolved Mention"/>
    <w:basedOn w:val="a0"/>
    <w:uiPriority w:val="99"/>
    <w:semiHidden/>
    <w:unhideWhenUsed/>
    <w:rsid w:val="00F35925"/>
    <w:rPr>
      <w:color w:val="605E5C"/>
      <w:shd w:val="clear" w:color="auto" w:fill="E1DFDD"/>
    </w:rPr>
  </w:style>
  <w:style w:type="paragraph" w:styleId="a9">
    <w:name w:val="header"/>
    <w:basedOn w:val="a"/>
    <w:link w:val="aa"/>
    <w:uiPriority w:val="99"/>
    <w:unhideWhenUsed/>
    <w:rsid w:val="002B3E1E"/>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2B3E1E"/>
  </w:style>
  <w:style w:type="paragraph" w:styleId="ab">
    <w:name w:val="footer"/>
    <w:basedOn w:val="a"/>
    <w:link w:val="ac"/>
    <w:uiPriority w:val="99"/>
    <w:unhideWhenUsed/>
    <w:rsid w:val="002B3E1E"/>
    <w:pPr>
      <w:tabs>
        <w:tab w:val="center" w:pos="4819"/>
        <w:tab w:val="right" w:pos="9639"/>
      </w:tabs>
      <w:spacing w:after="0" w:line="240" w:lineRule="auto"/>
    </w:pPr>
  </w:style>
  <w:style w:type="character" w:customStyle="1" w:styleId="ac">
    <w:name w:val="Нижний колонтитул Знак"/>
    <w:basedOn w:val="a0"/>
    <w:link w:val="ab"/>
    <w:uiPriority w:val="99"/>
    <w:rsid w:val="002B3E1E"/>
  </w:style>
  <w:style w:type="character" w:customStyle="1" w:styleId="fontstyle01">
    <w:name w:val="fontstyle01"/>
    <w:basedOn w:val="a0"/>
    <w:rsid w:val="006A2F7D"/>
    <w:rPr>
      <w:rFonts w:ascii="Times New Roman" w:hAnsi="Times New Roman" w:cs="Times New Roman" w:hint="default"/>
      <w:b/>
      <w:bCs/>
      <w:i w:val="0"/>
      <w:iCs w:val="0"/>
      <w:color w:val="000000"/>
      <w:sz w:val="16"/>
      <w:szCs w:val="16"/>
    </w:rPr>
  </w:style>
  <w:style w:type="character" w:customStyle="1" w:styleId="fontstyle21">
    <w:name w:val="fontstyle21"/>
    <w:basedOn w:val="a0"/>
    <w:rsid w:val="00FD24E3"/>
    <w:rPr>
      <w:rFonts w:ascii="Arimo-Italic" w:hAnsi="Arimo-Italic" w:hint="default"/>
      <w:b w:val="0"/>
      <w:bCs w:val="0"/>
      <w:i/>
      <w:iCs/>
      <w:color w:val="24202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695004">
      <w:bodyDiv w:val="1"/>
      <w:marLeft w:val="0"/>
      <w:marRight w:val="0"/>
      <w:marTop w:val="0"/>
      <w:marBottom w:val="0"/>
      <w:divBdr>
        <w:top w:val="none" w:sz="0" w:space="0" w:color="auto"/>
        <w:left w:val="none" w:sz="0" w:space="0" w:color="auto"/>
        <w:bottom w:val="none" w:sz="0" w:space="0" w:color="auto"/>
        <w:right w:val="none" w:sz="0" w:space="0" w:color="auto"/>
      </w:divBdr>
    </w:div>
    <w:div w:id="120657079">
      <w:bodyDiv w:val="1"/>
      <w:marLeft w:val="0"/>
      <w:marRight w:val="0"/>
      <w:marTop w:val="0"/>
      <w:marBottom w:val="0"/>
      <w:divBdr>
        <w:top w:val="none" w:sz="0" w:space="0" w:color="auto"/>
        <w:left w:val="none" w:sz="0" w:space="0" w:color="auto"/>
        <w:bottom w:val="none" w:sz="0" w:space="0" w:color="auto"/>
        <w:right w:val="none" w:sz="0" w:space="0" w:color="auto"/>
      </w:divBdr>
    </w:div>
    <w:div w:id="181289234">
      <w:bodyDiv w:val="1"/>
      <w:marLeft w:val="0"/>
      <w:marRight w:val="0"/>
      <w:marTop w:val="0"/>
      <w:marBottom w:val="0"/>
      <w:divBdr>
        <w:top w:val="none" w:sz="0" w:space="0" w:color="auto"/>
        <w:left w:val="none" w:sz="0" w:space="0" w:color="auto"/>
        <w:bottom w:val="none" w:sz="0" w:space="0" w:color="auto"/>
        <w:right w:val="none" w:sz="0" w:space="0" w:color="auto"/>
      </w:divBdr>
    </w:div>
    <w:div w:id="183598401">
      <w:bodyDiv w:val="1"/>
      <w:marLeft w:val="0"/>
      <w:marRight w:val="0"/>
      <w:marTop w:val="0"/>
      <w:marBottom w:val="0"/>
      <w:divBdr>
        <w:top w:val="none" w:sz="0" w:space="0" w:color="auto"/>
        <w:left w:val="none" w:sz="0" w:space="0" w:color="auto"/>
        <w:bottom w:val="none" w:sz="0" w:space="0" w:color="auto"/>
        <w:right w:val="none" w:sz="0" w:space="0" w:color="auto"/>
      </w:divBdr>
    </w:div>
    <w:div w:id="190653668">
      <w:bodyDiv w:val="1"/>
      <w:marLeft w:val="0"/>
      <w:marRight w:val="0"/>
      <w:marTop w:val="0"/>
      <w:marBottom w:val="0"/>
      <w:divBdr>
        <w:top w:val="none" w:sz="0" w:space="0" w:color="auto"/>
        <w:left w:val="none" w:sz="0" w:space="0" w:color="auto"/>
        <w:bottom w:val="none" w:sz="0" w:space="0" w:color="auto"/>
        <w:right w:val="none" w:sz="0" w:space="0" w:color="auto"/>
      </w:divBdr>
    </w:div>
    <w:div w:id="287274511">
      <w:bodyDiv w:val="1"/>
      <w:marLeft w:val="0"/>
      <w:marRight w:val="0"/>
      <w:marTop w:val="0"/>
      <w:marBottom w:val="0"/>
      <w:divBdr>
        <w:top w:val="none" w:sz="0" w:space="0" w:color="auto"/>
        <w:left w:val="none" w:sz="0" w:space="0" w:color="auto"/>
        <w:bottom w:val="none" w:sz="0" w:space="0" w:color="auto"/>
        <w:right w:val="none" w:sz="0" w:space="0" w:color="auto"/>
      </w:divBdr>
    </w:div>
    <w:div w:id="292910698">
      <w:bodyDiv w:val="1"/>
      <w:marLeft w:val="0"/>
      <w:marRight w:val="0"/>
      <w:marTop w:val="0"/>
      <w:marBottom w:val="0"/>
      <w:divBdr>
        <w:top w:val="none" w:sz="0" w:space="0" w:color="auto"/>
        <w:left w:val="none" w:sz="0" w:space="0" w:color="auto"/>
        <w:bottom w:val="none" w:sz="0" w:space="0" w:color="auto"/>
        <w:right w:val="none" w:sz="0" w:space="0" w:color="auto"/>
      </w:divBdr>
    </w:div>
    <w:div w:id="315650764">
      <w:bodyDiv w:val="1"/>
      <w:marLeft w:val="0"/>
      <w:marRight w:val="0"/>
      <w:marTop w:val="0"/>
      <w:marBottom w:val="0"/>
      <w:divBdr>
        <w:top w:val="none" w:sz="0" w:space="0" w:color="auto"/>
        <w:left w:val="none" w:sz="0" w:space="0" w:color="auto"/>
        <w:bottom w:val="none" w:sz="0" w:space="0" w:color="auto"/>
        <w:right w:val="none" w:sz="0" w:space="0" w:color="auto"/>
      </w:divBdr>
    </w:div>
    <w:div w:id="398943976">
      <w:bodyDiv w:val="1"/>
      <w:marLeft w:val="0"/>
      <w:marRight w:val="0"/>
      <w:marTop w:val="0"/>
      <w:marBottom w:val="0"/>
      <w:divBdr>
        <w:top w:val="none" w:sz="0" w:space="0" w:color="auto"/>
        <w:left w:val="none" w:sz="0" w:space="0" w:color="auto"/>
        <w:bottom w:val="none" w:sz="0" w:space="0" w:color="auto"/>
        <w:right w:val="none" w:sz="0" w:space="0" w:color="auto"/>
      </w:divBdr>
    </w:div>
    <w:div w:id="400298342">
      <w:bodyDiv w:val="1"/>
      <w:marLeft w:val="0"/>
      <w:marRight w:val="0"/>
      <w:marTop w:val="0"/>
      <w:marBottom w:val="0"/>
      <w:divBdr>
        <w:top w:val="none" w:sz="0" w:space="0" w:color="auto"/>
        <w:left w:val="none" w:sz="0" w:space="0" w:color="auto"/>
        <w:bottom w:val="none" w:sz="0" w:space="0" w:color="auto"/>
        <w:right w:val="none" w:sz="0" w:space="0" w:color="auto"/>
      </w:divBdr>
    </w:div>
    <w:div w:id="466553755">
      <w:bodyDiv w:val="1"/>
      <w:marLeft w:val="0"/>
      <w:marRight w:val="0"/>
      <w:marTop w:val="0"/>
      <w:marBottom w:val="0"/>
      <w:divBdr>
        <w:top w:val="none" w:sz="0" w:space="0" w:color="auto"/>
        <w:left w:val="none" w:sz="0" w:space="0" w:color="auto"/>
        <w:bottom w:val="none" w:sz="0" w:space="0" w:color="auto"/>
        <w:right w:val="none" w:sz="0" w:space="0" w:color="auto"/>
      </w:divBdr>
    </w:div>
    <w:div w:id="492836937">
      <w:bodyDiv w:val="1"/>
      <w:marLeft w:val="0"/>
      <w:marRight w:val="0"/>
      <w:marTop w:val="0"/>
      <w:marBottom w:val="0"/>
      <w:divBdr>
        <w:top w:val="none" w:sz="0" w:space="0" w:color="auto"/>
        <w:left w:val="none" w:sz="0" w:space="0" w:color="auto"/>
        <w:bottom w:val="none" w:sz="0" w:space="0" w:color="auto"/>
        <w:right w:val="none" w:sz="0" w:space="0" w:color="auto"/>
      </w:divBdr>
    </w:div>
    <w:div w:id="529874457">
      <w:bodyDiv w:val="1"/>
      <w:marLeft w:val="0"/>
      <w:marRight w:val="0"/>
      <w:marTop w:val="0"/>
      <w:marBottom w:val="0"/>
      <w:divBdr>
        <w:top w:val="none" w:sz="0" w:space="0" w:color="auto"/>
        <w:left w:val="none" w:sz="0" w:space="0" w:color="auto"/>
        <w:bottom w:val="none" w:sz="0" w:space="0" w:color="auto"/>
        <w:right w:val="none" w:sz="0" w:space="0" w:color="auto"/>
      </w:divBdr>
    </w:div>
    <w:div w:id="532811310">
      <w:bodyDiv w:val="1"/>
      <w:marLeft w:val="0"/>
      <w:marRight w:val="0"/>
      <w:marTop w:val="0"/>
      <w:marBottom w:val="0"/>
      <w:divBdr>
        <w:top w:val="none" w:sz="0" w:space="0" w:color="auto"/>
        <w:left w:val="none" w:sz="0" w:space="0" w:color="auto"/>
        <w:bottom w:val="none" w:sz="0" w:space="0" w:color="auto"/>
        <w:right w:val="none" w:sz="0" w:space="0" w:color="auto"/>
      </w:divBdr>
    </w:div>
    <w:div w:id="538474215">
      <w:bodyDiv w:val="1"/>
      <w:marLeft w:val="0"/>
      <w:marRight w:val="0"/>
      <w:marTop w:val="0"/>
      <w:marBottom w:val="0"/>
      <w:divBdr>
        <w:top w:val="none" w:sz="0" w:space="0" w:color="auto"/>
        <w:left w:val="none" w:sz="0" w:space="0" w:color="auto"/>
        <w:bottom w:val="none" w:sz="0" w:space="0" w:color="auto"/>
        <w:right w:val="none" w:sz="0" w:space="0" w:color="auto"/>
      </w:divBdr>
    </w:div>
    <w:div w:id="573930157">
      <w:bodyDiv w:val="1"/>
      <w:marLeft w:val="0"/>
      <w:marRight w:val="0"/>
      <w:marTop w:val="0"/>
      <w:marBottom w:val="0"/>
      <w:divBdr>
        <w:top w:val="none" w:sz="0" w:space="0" w:color="auto"/>
        <w:left w:val="none" w:sz="0" w:space="0" w:color="auto"/>
        <w:bottom w:val="none" w:sz="0" w:space="0" w:color="auto"/>
        <w:right w:val="none" w:sz="0" w:space="0" w:color="auto"/>
      </w:divBdr>
    </w:div>
    <w:div w:id="587278402">
      <w:bodyDiv w:val="1"/>
      <w:marLeft w:val="0"/>
      <w:marRight w:val="0"/>
      <w:marTop w:val="0"/>
      <w:marBottom w:val="0"/>
      <w:divBdr>
        <w:top w:val="none" w:sz="0" w:space="0" w:color="auto"/>
        <w:left w:val="none" w:sz="0" w:space="0" w:color="auto"/>
        <w:bottom w:val="none" w:sz="0" w:space="0" w:color="auto"/>
        <w:right w:val="none" w:sz="0" w:space="0" w:color="auto"/>
      </w:divBdr>
    </w:div>
    <w:div w:id="650133309">
      <w:bodyDiv w:val="1"/>
      <w:marLeft w:val="0"/>
      <w:marRight w:val="0"/>
      <w:marTop w:val="0"/>
      <w:marBottom w:val="0"/>
      <w:divBdr>
        <w:top w:val="none" w:sz="0" w:space="0" w:color="auto"/>
        <w:left w:val="none" w:sz="0" w:space="0" w:color="auto"/>
        <w:bottom w:val="none" w:sz="0" w:space="0" w:color="auto"/>
        <w:right w:val="none" w:sz="0" w:space="0" w:color="auto"/>
      </w:divBdr>
    </w:div>
    <w:div w:id="656345275">
      <w:bodyDiv w:val="1"/>
      <w:marLeft w:val="0"/>
      <w:marRight w:val="0"/>
      <w:marTop w:val="0"/>
      <w:marBottom w:val="0"/>
      <w:divBdr>
        <w:top w:val="none" w:sz="0" w:space="0" w:color="auto"/>
        <w:left w:val="none" w:sz="0" w:space="0" w:color="auto"/>
        <w:bottom w:val="none" w:sz="0" w:space="0" w:color="auto"/>
        <w:right w:val="none" w:sz="0" w:space="0" w:color="auto"/>
      </w:divBdr>
    </w:div>
    <w:div w:id="660889601">
      <w:bodyDiv w:val="1"/>
      <w:marLeft w:val="0"/>
      <w:marRight w:val="0"/>
      <w:marTop w:val="0"/>
      <w:marBottom w:val="0"/>
      <w:divBdr>
        <w:top w:val="none" w:sz="0" w:space="0" w:color="auto"/>
        <w:left w:val="none" w:sz="0" w:space="0" w:color="auto"/>
        <w:bottom w:val="none" w:sz="0" w:space="0" w:color="auto"/>
        <w:right w:val="none" w:sz="0" w:space="0" w:color="auto"/>
      </w:divBdr>
    </w:div>
    <w:div w:id="675886254">
      <w:bodyDiv w:val="1"/>
      <w:marLeft w:val="0"/>
      <w:marRight w:val="0"/>
      <w:marTop w:val="0"/>
      <w:marBottom w:val="0"/>
      <w:divBdr>
        <w:top w:val="none" w:sz="0" w:space="0" w:color="auto"/>
        <w:left w:val="none" w:sz="0" w:space="0" w:color="auto"/>
        <w:bottom w:val="none" w:sz="0" w:space="0" w:color="auto"/>
        <w:right w:val="none" w:sz="0" w:space="0" w:color="auto"/>
      </w:divBdr>
    </w:div>
    <w:div w:id="676662628">
      <w:bodyDiv w:val="1"/>
      <w:marLeft w:val="0"/>
      <w:marRight w:val="0"/>
      <w:marTop w:val="0"/>
      <w:marBottom w:val="0"/>
      <w:divBdr>
        <w:top w:val="none" w:sz="0" w:space="0" w:color="auto"/>
        <w:left w:val="none" w:sz="0" w:space="0" w:color="auto"/>
        <w:bottom w:val="none" w:sz="0" w:space="0" w:color="auto"/>
        <w:right w:val="none" w:sz="0" w:space="0" w:color="auto"/>
      </w:divBdr>
    </w:div>
    <w:div w:id="683559414">
      <w:bodyDiv w:val="1"/>
      <w:marLeft w:val="0"/>
      <w:marRight w:val="0"/>
      <w:marTop w:val="0"/>
      <w:marBottom w:val="0"/>
      <w:divBdr>
        <w:top w:val="none" w:sz="0" w:space="0" w:color="auto"/>
        <w:left w:val="none" w:sz="0" w:space="0" w:color="auto"/>
        <w:bottom w:val="none" w:sz="0" w:space="0" w:color="auto"/>
        <w:right w:val="none" w:sz="0" w:space="0" w:color="auto"/>
      </w:divBdr>
    </w:div>
    <w:div w:id="748577755">
      <w:bodyDiv w:val="1"/>
      <w:marLeft w:val="0"/>
      <w:marRight w:val="0"/>
      <w:marTop w:val="0"/>
      <w:marBottom w:val="0"/>
      <w:divBdr>
        <w:top w:val="none" w:sz="0" w:space="0" w:color="auto"/>
        <w:left w:val="none" w:sz="0" w:space="0" w:color="auto"/>
        <w:bottom w:val="none" w:sz="0" w:space="0" w:color="auto"/>
        <w:right w:val="none" w:sz="0" w:space="0" w:color="auto"/>
      </w:divBdr>
    </w:div>
    <w:div w:id="792283919">
      <w:bodyDiv w:val="1"/>
      <w:marLeft w:val="0"/>
      <w:marRight w:val="0"/>
      <w:marTop w:val="0"/>
      <w:marBottom w:val="0"/>
      <w:divBdr>
        <w:top w:val="none" w:sz="0" w:space="0" w:color="auto"/>
        <w:left w:val="none" w:sz="0" w:space="0" w:color="auto"/>
        <w:bottom w:val="none" w:sz="0" w:space="0" w:color="auto"/>
        <w:right w:val="none" w:sz="0" w:space="0" w:color="auto"/>
      </w:divBdr>
    </w:div>
    <w:div w:id="822159288">
      <w:bodyDiv w:val="1"/>
      <w:marLeft w:val="0"/>
      <w:marRight w:val="0"/>
      <w:marTop w:val="0"/>
      <w:marBottom w:val="0"/>
      <w:divBdr>
        <w:top w:val="none" w:sz="0" w:space="0" w:color="auto"/>
        <w:left w:val="none" w:sz="0" w:space="0" w:color="auto"/>
        <w:bottom w:val="none" w:sz="0" w:space="0" w:color="auto"/>
        <w:right w:val="none" w:sz="0" w:space="0" w:color="auto"/>
      </w:divBdr>
    </w:div>
    <w:div w:id="893733550">
      <w:bodyDiv w:val="1"/>
      <w:marLeft w:val="0"/>
      <w:marRight w:val="0"/>
      <w:marTop w:val="0"/>
      <w:marBottom w:val="0"/>
      <w:divBdr>
        <w:top w:val="none" w:sz="0" w:space="0" w:color="auto"/>
        <w:left w:val="none" w:sz="0" w:space="0" w:color="auto"/>
        <w:bottom w:val="none" w:sz="0" w:space="0" w:color="auto"/>
        <w:right w:val="none" w:sz="0" w:space="0" w:color="auto"/>
      </w:divBdr>
    </w:div>
    <w:div w:id="983699640">
      <w:bodyDiv w:val="1"/>
      <w:marLeft w:val="0"/>
      <w:marRight w:val="0"/>
      <w:marTop w:val="0"/>
      <w:marBottom w:val="0"/>
      <w:divBdr>
        <w:top w:val="none" w:sz="0" w:space="0" w:color="auto"/>
        <w:left w:val="none" w:sz="0" w:space="0" w:color="auto"/>
        <w:bottom w:val="none" w:sz="0" w:space="0" w:color="auto"/>
        <w:right w:val="none" w:sz="0" w:space="0" w:color="auto"/>
      </w:divBdr>
    </w:div>
    <w:div w:id="995298940">
      <w:bodyDiv w:val="1"/>
      <w:marLeft w:val="0"/>
      <w:marRight w:val="0"/>
      <w:marTop w:val="0"/>
      <w:marBottom w:val="0"/>
      <w:divBdr>
        <w:top w:val="none" w:sz="0" w:space="0" w:color="auto"/>
        <w:left w:val="none" w:sz="0" w:space="0" w:color="auto"/>
        <w:bottom w:val="none" w:sz="0" w:space="0" w:color="auto"/>
        <w:right w:val="none" w:sz="0" w:space="0" w:color="auto"/>
      </w:divBdr>
    </w:div>
    <w:div w:id="1094086690">
      <w:bodyDiv w:val="1"/>
      <w:marLeft w:val="0"/>
      <w:marRight w:val="0"/>
      <w:marTop w:val="0"/>
      <w:marBottom w:val="0"/>
      <w:divBdr>
        <w:top w:val="none" w:sz="0" w:space="0" w:color="auto"/>
        <w:left w:val="none" w:sz="0" w:space="0" w:color="auto"/>
        <w:bottom w:val="none" w:sz="0" w:space="0" w:color="auto"/>
        <w:right w:val="none" w:sz="0" w:space="0" w:color="auto"/>
      </w:divBdr>
    </w:div>
    <w:div w:id="1123304563">
      <w:bodyDiv w:val="1"/>
      <w:marLeft w:val="0"/>
      <w:marRight w:val="0"/>
      <w:marTop w:val="0"/>
      <w:marBottom w:val="0"/>
      <w:divBdr>
        <w:top w:val="none" w:sz="0" w:space="0" w:color="auto"/>
        <w:left w:val="none" w:sz="0" w:space="0" w:color="auto"/>
        <w:bottom w:val="none" w:sz="0" w:space="0" w:color="auto"/>
        <w:right w:val="none" w:sz="0" w:space="0" w:color="auto"/>
      </w:divBdr>
    </w:div>
    <w:div w:id="1145704920">
      <w:bodyDiv w:val="1"/>
      <w:marLeft w:val="0"/>
      <w:marRight w:val="0"/>
      <w:marTop w:val="0"/>
      <w:marBottom w:val="0"/>
      <w:divBdr>
        <w:top w:val="none" w:sz="0" w:space="0" w:color="auto"/>
        <w:left w:val="none" w:sz="0" w:space="0" w:color="auto"/>
        <w:bottom w:val="none" w:sz="0" w:space="0" w:color="auto"/>
        <w:right w:val="none" w:sz="0" w:space="0" w:color="auto"/>
      </w:divBdr>
    </w:div>
    <w:div w:id="1151022628">
      <w:bodyDiv w:val="1"/>
      <w:marLeft w:val="0"/>
      <w:marRight w:val="0"/>
      <w:marTop w:val="0"/>
      <w:marBottom w:val="0"/>
      <w:divBdr>
        <w:top w:val="none" w:sz="0" w:space="0" w:color="auto"/>
        <w:left w:val="none" w:sz="0" w:space="0" w:color="auto"/>
        <w:bottom w:val="none" w:sz="0" w:space="0" w:color="auto"/>
        <w:right w:val="none" w:sz="0" w:space="0" w:color="auto"/>
      </w:divBdr>
      <w:divsChild>
        <w:div w:id="330912552">
          <w:marLeft w:val="0"/>
          <w:marRight w:val="0"/>
          <w:marTop w:val="0"/>
          <w:marBottom w:val="0"/>
          <w:divBdr>
            <w:top w:val="none" w:sz="0" w:space="0" w:color="auto"/>
            <w:left w:val="none" w:sz="0" w:space="0" w:color="auto"/>
            <w:bottom w:val="none" w:sz="0" w:space="0" w:color="auto"/>
            <w:right w:val="none" w:sz="0" w:space="0" w:color="auto"/>
          </w:divBdr>
          <w:divsChild>
            <w:div w:id="2013144717">
              <w:marLeft w:val="0"/>
              <w:marRight w:val="0"/>
              <w:marTop w:val="0"/>
              <w:marBottom w:val="0"/>
              <w:divBdr>
                <w:top w:val="none" w:sz="0" w:space="0" w:color="auto"/>
                <w:left w:val="none" w:sz="0" w:space="0" w:color="auto"/>
                <w:bottom w:val="none" w:sz="0" w:space="0" w:color="auto"/>
                <w:right w:val="none" w:sz="0" w:space="0" w:color="auto"/>
              </w:divBdr>
              <w:divsChild>
                <w:div w:id="757217330">
                  <w:marLeft w:val="0"/>
                  <w:marRight w:val="0"/>
                  <w:marTop w:val="0"/>
                  <w:marBottom w:val="0"/>
                  <w:divBdr>
                    <w:top w:val="none" w:sz="0" w:space="0" w:color="auto"/>
                    <w:left w:val="none" w:sz="0" w:space="0" w:color="auto"/>
                    <w:bottom w:val="none" w:sz="0" w:space="0" w:color="auto"/>
                    <w:right w:val="none" w:sz="0" w:space="0" w:color="auto"/>
                  </w:divBdr>
                  <w:divsChild>
                    <w:div w:id="1408531379">
                      <w:marLeft w:val="0"/>
                      <w:marRight w:val="0"/>
                      <w:marTop w:val="0"/>
                      <w:marBottom w:val="0"/>
                      <w:divBdr>
                        <w:top w:val="none" w:sz="0" w:space="0" w:color="auto"/>
                        <w:left w:val="none" w:sz="0" w:space="0" w:color="auto"/>
                        <w:bottom w:val="none" w:sz="0" w:space="0" w:color="auto"/>
                        <w:right w:val="none" w:sz="0" w:space="0" w:color="auto"/>
                      </w:divBdr>
                      <w:divsChild>
                        <w:div w:id="116880568">
                          <w:marLeft w:val="0"/>
                          <w:marRight w:val="0"/>
                          <w:marTop w:val="0"/>
                          <w:marBottom w:val="0"/>
                          <w:divBdr>
                            <w:top w:val="none" w:sz="0" w:space="0" w:color="auto"/>
                            <w:left w:val="none" w:sz="0" w:space="0" w:color="auto"/>
                            <w:bottom w:val="none" w:sz="0" w:space="0" w:color="auto"/>
                            <w:right w:val="none" w:sz="0" w:space="0" w:color="auto"/>
                          </w:divBdr>
                          <w:divsChild>
                            <w:div w:id="2110857188">
                              <w:marLeft w:val="0"/>
                              <w:marRight w:val="0"/>
                              <w:marTop w:val="0"/>
                              <w:marBottom w:val="0"/>
                              <w:divBdr>
                                <w:top w:val="none" w:sz="0" w:space="0" w:color="auto"/>
                                <w:left w:val="none" w:sz="0" w:space="0" w:color="auto"/>
                                <w:bottom w:val="none" w:sz="0" w:space="0" w:color="auto"/>
                                <w:right w:val="none" w:sz="0" w:space="0" w:color="auto"/>
                              </w:divBdr>
                              <w:divsChild>
                                <w:div w:id="1330256044">
                                  <w:marLeft w:val="0"/>
                                  <w:marRight w:val="0"/>
                                  <w:marTop w:val="0"/>
                                  <w:marBottom w:val="0"/>
                                  <w:divBdr>
                                    <w:top w:val="none" w:sz="0" w:space="0" w:color="auto"/>
                                    <w:left w:val="none" w:sz="0" w:space="0" w:color="auto"/>
                                    <w:bottom w:val="none" w:sz="0" w:space="0" w:color="auto"/>
                                    <w:right w:val="none" w:sz="0" w:space="0" w:color="auto"/>
                                  </w:divBdr>
                                  <w:divsChild>
                                    <w:div w:id="409935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9078707">
      <w:bodyDiv w:val="1"/>
      <w:marLeft w:val="0"/>
      <w:marRight w:val="0"/>
      <w:marTop w:val="0"/>
      <w:marBottom w:val="0"/>
      <w:divBdr>
        <w:top w:val="none" w:sz="0" w:space="0" w:color="auto"/>
        <w:left w:val="none" w:sz="0" w:space="0" w:color="auto"/>
        <w:bottom w:val="none" w:sz="0" w:space="0" w:color="auto"/>
        <w:right w:val="none" w:sz="0" w:space="0" w:color="auto"/>
      </w:divBdr>
    </w:div>
    <w:div w:id="1199047377">
      <w:bodyDiv w:val="1"/>
      <w:marLeft w:val="0"/>
      <w:marRight w:val="0"/>
      <w:marTop w:val="0"/>
      <w:marBottom w:val="0"/>
      <w:divBdr>
        <w:top w:val="none" w:sz="0" w:space="0" w:color="auto"/>
        <w:left w:val="none" w:sz="0" w:space="0" w:color="auto"/>
        <w:bottom w:val="none" w:sz="0" w:space="0" w:color="auto"/>
        <w:right w:val="none" w:sz="0" w:space="0" w:color="auto"/>
      </w:divBdr>
    </w:div>
    <w:div w:id="1210070927">
      <w:bodyDiv w:val="1"/>
      <w:marLeft w:val="0"/>
      <w:marRight w:val="0"/>
      <w:marTop w:val="0"/>
      <w:marBottom w:val="0"/>
      <w:divBdr>
        <w:top w:val="none" w:sz="0" w:space="0" w:color="auto"/>
        <w:left w:val="none" w:sz="0" w:space="0" w:color="auto"/>
        <w:bottom w:val="none" w:sz="0" w:space="0" w:color="auto"/>
        <w:right w:val="none" w:sz="0" w:space="0" w:color="auto"/>
      </w:divBdr>
    </w:div>
    <w:div w:id="1216548152">
      <w:bodyDiv w:val="1"/>
      <w:marLeft w:val="0"/>
      <w:marRight w:val="0"/>
      <w:marTop w:val="0"/>
      <w:marBottom w:val="0"/>
      <w:divBdr>
        <w:top w:val="none" w:sz="0" w:space="0" w:color="auto"/>
        <w:left w:val="none" w:sz="0" w:space="0" w:color="auto"/>
        <w:bottom w:val="none" w:sz="0" w:space="0" w:color="auto"/>
        <w:right w:val="none" w:sz="0" w:space="0" w:color="auto"/>
      </w:divBdr>
    </w:div>
    <w:div w:id="1272739278">
      <w:bodyDiv w:val="1"/>
      <w:marLeft w:val="0"/>
      <w:marRight w:val="0"/>
      <w:marTop w:val="0"/>
      <w:marBottom w:val="0"/>
      <w:divBdr>
        <w:top w:val="none" w:sz="0" w:space="0" w:color="auto"/>
        <w:left w:val="none" w:sz="0" w:space="0" w:color="auto"/>
        <w:bottom w:val="none" w:sz="0" w:space="0" w:color="auto"/>
        <w:right w:val="none" w:sz="0" w:space="0" w:color="auto"/>
      </w:divBdr>
    </w:div>
    <w:div w:id="1287081417">
      <w:bodyDiv w:val="1"/>
      <w:marLeft w:val="0"/>
      <w:marRight w:val="0"/>
      <w:marTop w:val="0"/>
      <w:marBottom w:val="0"/>
      <w:divBdr>
        <w:top w:val="none" w:sz="0" w:space="0" w:color="auto"/>
        <w:left w:val="none" w:sz="0" w:space="0" w:color="auto"/>
        <w:bottom w:val="none" w:sz="0" w:space="0" w:color="auto"/>
        <w:right w:val="none" w:sz="0" w:space="0" w:color="auto"/>
      </w:divBdr>
    </w:div>
    <w:div w:id="1309089843">
      <w:bodyDiv w:val="1"/>
      <w:marLeft w:val="0"/>
      <w:marRight w:val="0"/>
      <w:marTop w:val="0"/>
      <w:marBottom w:val="0"/>
      <w:divBdr>
        <w:top w:val="none" w:sz="0" w:space="0" w:color="auto"/>
        <w:left w:val="none" w:sz="0" w:space="0" w:color="auto"/>
        <w:bottom w:val="none" w:sz="0" w:space="0" w:color="auto"/>
        <w:right w:val="none" w:sz="0" w:space="0" w:color="auto"/>
      </w:divBdr>
    </w:div>
    <w:div w:id="1343699885">
      <w:bodyDiv w:val="1"/>
      <w:marLeft w:val="0"/>
      <w:marRight w:val="0"/>
      <w:marTop w:val="0"/>
      <w:marBottom w:val="0"/>
      <w:divBdr>
        <w:top w:val="none" w:sz="0" w:space="0" w:color="auto"/>
        <w:left w:val="none" w:sz="0" w:space="0" w:color="auto"/>
        <w:bottom w:val="none" w:sz="0" w:space="0" w:color="auto"/>
        <w:right w:val="none" w:sz="0" w:space="0" w:color="auto"/>
      </w:divBdr>
    </w:div>
    <w:div w:id="1346858523">
      <w:bodyDiv w:val="1"/>
      <w:marLeft w:val="0"/>
      <w:marRight w:val="0"/>
      <w:marTop w:val="0"/>
      <w:marBottom w:val="0"/>
      <w:divBdr>
        <w:top w:val="none" w:sz="0" w:space="0" w:color="auto"/>
        <w:left w:val="none" w:sz="0" w:space="0" w:color="auto"/>
        <w:bottom w:val="none" w:sz="0" w:space="0" w:color="auto"/>
        <w:right w:val="none" w:sz="0" w:space="0" w:color="auto"/>
      </w:divBdr>
    </w:div>
    <w:div w:id="1454900931">
      <w:bodyDiv w:val="1"/>
      <w:marLeft w:val="0"/>
      <w:marRight w:val="0"/>
      <w:marTop w:val="0"/>
      <w:marBottom w:val="0"/>
      <w:divBdr>
        <w:top w:val="none" w:sz="0" w:space="0" w:color="auto"/>
        <w:left w:val="none" w:sz="0" w:space="0" w:color="auto"/>
        <w:bottom w:val="none" w:sz="0" w:space="0" w:color="auto"/>
        <w:right w:val="none" w:sz="0" w:space="0" w:color="auto"/>
      </w:divBdr>
    </w:div>
    <w:div w:id="1489323631">
      <w:bodyDiv w:val="1"/>
      <w:marLeft w:val="0"/>
      <w:marRight w:val="0"/>
      <w:marTop w:val="0"/>
      <w:marBottom w:val="0"/>
      <w:divBdr>
        <w:top w:val="none" w:sz="0" w:space="0" w:color="auto"/>
        <w:left w:val="none" w:sz="0" w:space="0" w:color="auto"/>
        <w:bottom w:val="none" w:sz="0" w:space="0" w:color="auto"/>
        <w:right w:val="none" w:sz="0" w:space="0" w:color="auto"/>
      </w:divBdr>
    </w:div>
    <w:div w:id="1493794730">
      <w:bodyDiv w:val="1"/>
      <w:marLeft w:val="0"/>
      <w:marRight w:val="0"/>
      <w:marTop w:val="0"/>
      <w:marBottom w:val="0"/>
      <w:divBdr>
        <w:top w:val="none" w:sz="0" w:space="0" w:color="auto"/>
        <w:left w:val="none" w:sz="0" w:space="0" w:color="auto"/>
        <w:bottom w:val="none" w:sz="0" w:space="0" w:color="auto"/>
        <w:right w:val="none" w:sz="0" w:space="0" w:color="auto"/>
      </w:divBdr>
    </w:div>
    <w:div w:id="1544368648">
      <w:bodyDiv w:val="1"/>
      <w:marLeft w:val="0"/>
      <w:marRight w:val="0"/>
      <w:marTop w:val="0"/>
      <w:marBottom w:val="0"/>
      <w:divBdr>
        <w:top w:val="none" w:sz="0" w:space="0" w:color="auto"/>
        <w:left w:val="none" w:sz="0" w:space="0" w:color="auto"/>
        <w:bottom w:val="none" w:sz="0" w:space="0" w:color="auto"/>
        <w:right w:val="none" w:sz="0" w:space="0" w:color="auto"/>
      </w:divBdr>
    </w:div>
    <w:div w:id="1550260257">
      <w:bodyDiv w:val="1"/>
      <w:marLeft w:val="0"/>
      <w:marRight w:val="0"/>
      <w:marTop w:val="0"/>
      <w:marBottom w:val="0"/>
      <w:divBdr>
        <w:top w:val="none" w:sz="0" w:space="0" w:color="auto"/>
        <w:left w:val="none" w:sz="0" w:space="0" w:color="auto"/>
        <w:bottom w:val="none" w:sz="0" w:space="0" w:color="auto"/>
        <w:right w:val="none" w:sz="0" w:space="0" w:color="auto"/>
      </w:divBdr>
    </w:div>
    <w:div w:id="1552300702">
      <w:bodyDiv w:val="1"/>
      <w:marLeft w:val="0"/>
      <w:marRight w:val="0"/>
      <w:marTop w:val="0"/>
      <w:marBottom w:val="0"/>
      <w:divBdr>
        <w:top w:val="none" w:sz="0" w:space="0" w:color="auto"/>
        <w:left w:val="none" w:sz="0" w:space="0" w:color="auto"/>
        <w:bottom w:val="none" w:sz="0" w:space="0" w:color="auto"/>
        <w:right w:val="none" w:sz="0" w:space="0" w:color="auto"/>
      </w:divBdr>
    </w:div>
    <w:div w:id="1564752892">
      <w:bodyDiv w:val="1"/>
      <w:marLeft w:val="0"/>
      <w:marRight w:val="0"/>
      <w:marTop w:val="0"/>
      <w:marBottom w:val="0"/>
      <w:divBdr>
        <w:top w:val="none" w:sz="0" w:space="0" w:color="auto"/>
        <w:left w:val="none" w:sz="0" w:space="0" w:color="auto"/>
        <w:bottom w:val="none" w:sz="0" w:space="0" w:color="auto"/>
        <w:right w:val="none" w:sz="0" w:space="0" w:color="auto"/>
      </w:divBdr>
    </w:div>
    <w:div w:id="1567063101">
      <w:bodyDiv w:val="1"/>
      <w:marLeft w:val="0"/>
      <w:marRight w:val="0"/>
      <w:marTop w:val="0"/>
      <w:marBottom w:val="0"/>
      <w:divBdr>
        <w:top w:val="none" w:sz="0" w:space="0" w:color="auto"/>
        <w:left w:val="none" w:sz="0" w:space="0" w:color="auto"/>
        <w:bottom w:val="none" w:sz="0" w:space="0" w:color="auto"/>
        <w:right w:val="none" w:sz="0" w:space="0" w:color="auto"/>
      </w:divBdr>
      <w:divsChild>
        <w:div w:id="1588151683">
          <w:marLeft w:val="0"/>
          <w:marRight w:val="0"/>
          <w:marTop w:val="0"/>
          <w:marBottom w:val="0"/>
          <w:divBdr>
            <w:top w:val="none" w:sz="0" w:space="0" w:color="auto"/>
            <w:left w:val="none" w:sz="0" w:space="0" w:color="auto"/>
            <w:bottom w:val="none" w:sz="0" w:space="0" w:color="auto"/>
            <w:right w:val="none" w:sz="0" w:space="0" w:color="auto"/>
          </w:divBdr>
          <w:divsChild>
            <w:div w:id="670987888">
              <w:marLeft w:val="0"/>
              <w:marRight w:val="0"/>
              <w:marTop w:val="0"/>
              <w:marBottom w:val="0"/>
              <w:divBdr>
                <w:top w:val="none" w:sz="0" w:space="0" w:color="auto"/>
                <w:left w:val="none" w:sz="0" w:space="0" w:color="auto"/>
                <w:bottom w:val="none" w:sz="0" w:space="0" w:color="auto"/>
                <w:right w:val="none" w:sz="0" w:space="0" w:color="auto"/>
              </w:divBdr>
              <w:divsChild>
                <w:div w:id="945966143">
                  <w:marLeft w:val="0"/>
                  <w:marRight w:val="0"/>
                  <w:marTop w:val="0"/>
                  <w:marBottom w:val="0"/>
                  <w:divBdr>
                    <w:top w:val="none" w:sz="0" w:space="0" w:color="auto"/>
                    <w:left w:val="none" w:sz="0" w:space="0" w:color="auto"/>
                    <w:bottom w:val="none" w:sz="0" w:space="0" w:color="auto"/>
                    <w:right w:val="none" w:sz="0" w:space="0" w:color="auto"/>
                  </w:divBdr>
                  <w:divsChild>
                    <w:div w:id="753624900">
                      <w:marLeft w:val="0"/>
                      <w:marRight w:val="0"/>
                      <w:marTop w:val="0"/>
                      <w:marBottom w:val="0"/>
                      <w:divBdr>
                        <w:top w:val="none" w:sz="0" w:space="0" w:color="auto"/>
                        <w:left w:val="none" w:sz="0" w:space="0" w:color="auto"/>
                        <w:bottom w:val="none" w:sz="0" w:space="0" w:color="auto"/>
                        <w:right w:val="none" w:sz="0" w:space="0" w:color="auto"/>
                      </w:divBdr>
                      <w:divsChild>
                        <w:div w:id="1666200087">
                          <w:marLeft w:val="0"/>
                          <w:marRight w:val="0"/>
                          <w:marTop w:val="0"/>
                          <w:marBottom w:val="0"/>
                          <w:divBdr>
                            <w:top w:val="none" w:sz="0" w:space="0" w:color="auto"/>
                            <w:left w:val="none" w:sz="0" w:space="0" w:color="auto"/>
                            <w:bottom w:val="none" w:sz="0" w:space="0" w:color="auto"/>
                            <w:right w:val="none" w:sz="0" w:space="0" w:color="auto"/>
                          </w:divBdr>
                          <w:divsChild>
                            <w:div w:id="956564429">
                              <w:marLeft w:val="0"/>
                              <w:marRight w:val="0"/>
                              <w:marTop w:val="0"/>
                              <w:marBottom w:val="0"/>
                              <w:divBdr>
                                <w:top w:val="none" w:sz="0" w:space="0" w:color="auto"/>
                                <w:left w:val="none" w:sz="0" w:space="0" w:color="auto"/>
                                <w:bottom w:val="none" w:sz="0" w:space="0" w:color="auto"/>
                                <w:right w:val="none" w:sz="0" w:space="0" w:color="auto"/>
                              </w:divBdr>
                              <w:divsChild>
                                <w:div w:id="50468333">
                                  <w:marLeft w:val="0"/>
                                  <w:marRight w:val="0"/>
                                  <w:marTop w:val="0"/>
                                  <w:marBottom w:val="0"/>
                                  <w:divBdr>
                                    <w:top w:val="none" w:sz="0" w:space="0" w:color="auto"/>
                                    <w:left w:val="none" w:sz="0" w:space="0" w:color="auto"/>
                                    <w:bottom w:val="none" w:sz="0" w:space="0" w:color="auto"/>
                                    <w:right w:val="none" w:sz="0" w:space="0" w:color="auto"/>
                                  </w:divBdr>
                                  <w:divsChild>
                                    <w:div w:id="250237367">
                                      <w:marLeft w:val="0"/>
                                      <w:marRight w:val="0"/>
                                      <w:marTop w:val="0"/>
                                      <w:marBottom w:val="0"/>
                                      <w:divBdr>
                                        <w:top w:val="none" w:sz="0" w:space="0" w:color="auto"/>
                                        <w:left w:val="none" w:sz="0" w:space="0" w:color="auto"/>
                                        <w:bottom w:val="none" w:sz="0" w:space="0" w:color="auto"/>
                                        <w:right w:val="none" w:sz="0" w:space="0" w:color="auto"/>
                                      </w:divBdr>
                                      <w:divsChild>
                                        <w:div w:id="142671952">
                                          <w:marLeft w:val="0"/>
                                          <w:marRight w:val="0"/>
                                          <w:marTop w:val="0"/>
                                          <w:marBottom w:val="0"/>
                                          <w:divBdr>
                                            <w:top w:val="none" w:sz="0" w:space="0" w:color="auto"/>
                                            <w:left w:val="none" w:sz="0" w:space="0" w:color="auto"/>
                                            <w:bottom w:val="none" w:sz="0" w:space="0" w:color="auto"/>
                                            <w:right w:val="none" w:sz="0" w:space="0" w:color="auto"/>
                                          </w:divBdr>
                                          <w:divsChild>
                                            <w:div w:id="100174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3977486">
          <w:marLeft w:val="0"/>
          <w:marRight w:val="0"/>
          <w:marTop w:val="0"/>
          <w:marBottom w:val="0"/>
          <w:divBdr>
            <w:top w:val="none" w:sz="0" w:space="0" w:color="auto"/>
            <w:left w:val="none" w:sz="0" w:space="0" w:color="auto"/>
            <w:bottom w:val="none" w:sz="0" w:space="0" w:color="auto"/>
            <w:right w:val="none" w:sz="0" w:space="0" w:color="auto"/>
          </w:divBdr>
          <w:divsChild>
            <w:div w:id="1529105631">
              <w:marLeft w:val="0"/>
              <w:marRight w:val="0"/>
              <w:marTop w:val="0"/>
              <w:marBottom w:val="0"/>
              <w:divBdr>
                <w:top w:val="none" w:sz="0" w:space="0" w:color="auto"/>
                <w:left w:val="none" w:sz="0" w:space="0" w:color="auto"/>
                <w:bottom w:val="none" w:sz="0" w:space="0" w:color="auto"/>
                <w:right w:val="none" w:sz="0" w:space="0" w:color="auto"/>
              </w:divBdr>
              <w:divsChild>
                <w:div w:id="592511465">
                  <w:marLeft w:val="0"/>
                  <w:marRight w:val="0"/>
                  <w:marTop w:val="0"/>
                  <w:marBottom w:val="0"/>
                  <w:divBdr>
                    <w:top w:val="none" w:sz="0" w:space="0" w:color="auto"/>
                    <w:left w:val="none" w:sz="0" w:space="0" w:color="auto"/>
                    <w:bottom w:val="none" w:sz="0" w:space="0" w:color="auto"/>
                    <w:right w:val="none" w:sz="0" w:space="0" w:color="auto"/>
                  </w:divBdr>
                  <w:divsChild>
                    <w:div w:id="1337924431">
                      <w:marLeft w:val="0"/>
                      <w:marRight w:val="0"/>
                      <w:marTop w:val="0"/>
                      <w:marBottom w:val="0"/>
                      <w:divBdr>
                        <w:top w:val="none" w:sz="0" w:space="0" w:color="auto"/>
                        <w:left w:val="none" w:sz="0" w:space="0" w:color="auto"/>
                        <w:bottom w:val="none" w:sz="0" w:space="0" w:color="auto"/>
                        <w:right w:val="none" w:sz="0" w:space="0" w:color="auto"/>
                      </w:divBdr>
                      <w:divsChild>
                        <w:div w:id="695280081">
                          <w:marLeft w:val="0"/>
                          <w:marRight w:val="0"/>
                          <w:marTop w:val="0"/>
                          <w:marBottom w:val="0"/>
                          <w:divBdr>
                            <w:top w:val="none" w:sz="0" w:space="0" w:color="auto"/>
                            <w:left w:val="none" w:sz="0" w:space="0" w:color="auto"/>
                            <w:bottom w:val="none" w:sz="0" w:space="0" w:color="auto"/>
                            <w:right w:val="none" w:sz="0" w:space="0" w:color="auto"/>
                          </w:divBdr>
                          <w:divsChild>
                            <w:div w:id="1024863900">
                              <w:marLeft w:val="0"/>
                              <w:marRight w:val="0"/>
                              <w:marTop w:val="0"/>
                              <w:marBottom w:val="0"/>
                              <w:divBdr>
                                <w:top w:val="none" w:sz="0" w:space="0" w:color="auto"/>
                                <w:left w:val="none" w:sz="0" w:space="0" w:color="auto"/>
                                <w:bottom w:val="none" w:sz="0" w:space="0" w:color="auto"/>
                                <w:right w:val="none" w:sz="0" w:space="0" w:color="auto"/>
                              </w:divBdr>
                              <w:divsChild>
                                <w:div w:id="595942191">
                                  <w:marLeft w:val="0"/>
                                  <w:marRight w:val="0"/>
                                  <w:marTop w:val="0"/>
                                  <w:marBottom w:val="0"/>
                                  <w:divBdr>
                                    <w:top w:val="none" w:sz="0" w:space="0" w:color="auto"/>
                                    <w:left w:val="none" w:sz="0" w:space="0" w:color="auto"/>
                                    <w:bottom w:val="none" w:sz="0" w:space="0" w:color="auto"/>
                                    <w:right w:val="none" w:sz="0" w:space="0" w:color="auto"/>
                                  </w:divBdr>
                                  <w:divsChild>
                                    <w:div w:id="106850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0576786">
      <w:bodyDiv w:val="1"/>
      <w:marLeft w:val="0"/>
      <w:marRight w:val="0"/>
      <w:marTop w:val="0"/>
      <w:marBottom w:val="0"/>
      <w:divBdr>
        <w:top w:val="none" w:sz="0" w:space="0" w:color="auto"/>
        <w:left w:val="none" w:sz="0" w:space="0" w:color="auto"/>
        <w:bottom w:val="none" w:sz="0" w:space="0" w:color="auto"/>
        <w:right w:val="none" w:sz="0" w:space="0" w:color="auto"/>
      </w:divBdr>
    </w:div>
    <w:div w:id="1659653201">
      <w:bodyDiv w:val="1"/>
      <w:marLeft w:val="0"/>
      <w:marRight w:val="0"/>
      <w:marTop w:val="0"/>
      <w:marBottom w:val="0"/>
      <w:divBdr>
        <w:top w:val="none" w:sz="0" w:space="0" w:color="auto"/>
        <w:left w:val="none" w:sz="0" w:space="0" w:color="auto"/>
        <w:bottom w:val="none" w:sz="0" w:space="0" w:color="auto"/>
        <w:right w:val="none" w:sz="0" w:space="0" w:color="auto"/>
      </w:divBdr>
    </w:div>
    <w:div w:id="1703243979">
      <w:bodyDiv w:val="1"/>
      <w:marLeft w:val="0"/>
      <w:marRight w:val="0"/>
      <w:marTop w:val="0"/>
      <w:marBottom w:val="0"/>
      <w:divBdr>
        <w:top w:val="none" w:sz="0" w:space="0" w:color="auto"/>
        <w:left w:val="none" w:sz="0" w:space="0" w:color="auto"/>
        <w:bottom w:val="none" w:sz="0" w:space="0" w:color="auto"/>
        <w:right w:val="none" w:sz="0" w:space="0" w:color="auto"/>
      </w:divBdr>
    </w:div>
    <w:div w:id="1708413280">
      <w:bodyDiv w:val="1"/>
      <w:marLeft w:val="0"/>
      <w:marRight w:val="0"/>
      <w:marTop w:val="0"/>
      <w:marBottom w:val="0"/>
      <w:divBdr>
        <w:top w:val="none" w:sz="0" w:space="0" w:color="auto"/>
        <w:left w:val="none" w:sz="0" w:space="0" w:color="auto"/>
        <w:bottom w:val="none" w:sz="0" w:space="0" w:color="auto"/>
        <w:right w:val="none" w:sz="0" w:space="0" w:color="auto"/>
      </w:divBdr>
    </w:div>
    <w:div w:id="1715614322">
      <w:bodyDiv w:val="1"/>
      <w:marLeft w:val="0"/>
      <w:marRight w:val="0"/>
      <w:marTop w:val="0"/>
      <w:marBottom w:val="0"/>
      <w:divBdr>
        <w:top w:val="none" w:sz="0" w:space="0" w:color="auto"/>
        <w:left w:val="none" w:sz="0" w:space="0" w:color="auto"/>
        <w:bottom w:val="none" w:sz="0" w:space="0" w:color="auto"/>
        <w:right w:val="none" w:sz="0" w:space="0" w:color="auto"/>
      </w:divBdr>
    </w:div>
    <w:div w:id="1736587449">
      <w:bodyDiv w:val="1"/>
      <w:marLeft w:val="0"/>
      <w:marRight w:val="0"/>
      <w:marTop w:val="0"/>
      <w:marBottom w:val="0"/>
      <w:divBdr>
        <w:top w:val="none" w:sz="0" w:space="0" w:color="auto"/>
        <w:left w:val="none" w:sz="0" w:space="0" w:color="auto"/>
        <w:bottom w:val="none" w:sz="0" w:space="0" w:color="auto"/>
        <w:right w:val="none" w:sz="0" w:space="0" w:color="auto"/>
      </w:divBdr>
    </w:div>
    <w:div w:id="1795519489">
      <w:bodyDiv w:val="1"/>
      <w:marLeft w:val="0"/>
      <w:marRight w:val="0"/>
      <w:marTop w:val="0"/>
      <w:marBottom w:val="0"/>
      <w:divBdr>
        <w:top w:val="none" w:sz="0" w:space="0" w:color="auto"/>
        <w:left w:val="none" w:sz="0" w:space="0" w:color="auto"/>
        <w:bottom w:val="none" w:sz="0" w:space="0" w:color="auto"/>
        <w:right w:val="none" w:sz="0" w:space="0" w:color="auto"/>
      </w:divBdr>
    </w:div>
    <w:div w:id="1845591142">
      <w:bodyDiv w:val="1"/>
      <w:marLeft w:val="0"/>
      <w:marRight w:val="0"/>
      <w:marTop w:val="0"/>
      <w:marBottom w:val="0"/>
      <w:divBdr>
        <w:top w:val="none" w:sz="0" w:space="0" w:color="auto"/>
        <w:left w:val="none" w:sz="0" w:space="0" w:color="auto"/>
        <w:bottom w:val="none" w:sz="0" w:space="0" w:color="auto"/>
        <w:right w:val="none" w:sz="0" w:space="0" w:color="auto"/>
      </w:divBdr>
    </w:div>
    <w:div w:id="1971206018">
      <w:bodyDiv w:val="1"/>
      <w:marLeft w:val="0"/>
      <w:marRight w:val="0"/>
      <w:marTop w:val="0"/>
      <w:marBottom w:val="0"/>
      <w:divBdr>
        <w:top w:val="none" w:sz="0" w:space="0" w:color="auto"/>
        <w:left w:val="none" w:sz="0" w:space="0" w:color="auto"/>
        <w:bottom w:val="none" w:sz="0" w:space="0" w:color="auto"/>
        <w:right w:val="none" w:sz="0" w:space="0" w:color="auto"/>
      </w:divBdr>
    </w:div>
    <w:div w:id="2073430013">
      <w:bodyDiv w:val="1"/>
      <w:marLeft w:val="0"/>
      <w:marRight w:val="0"/>
      <w:marTop w:val="0"/>
      <w:marBottom w:val="0"/>
      <w:divBdr>
        <w:top w:val="none" w:sz="0" w:space="0" w:color="auto"/>
        <w:left w:val="none" w:sz="0" w:space="0" w:color="auto"/>
        <w:bottom w:val="none" w:sz="0" w:space="0" w:color="auto"/>
        <w:right w:val="none" w:sz="0" w:space="0" w:color="auto"/>
      </w:divBdr>
    </w:div>
    <w:div w:id="2090425066">
      <w:bodyDiv w:val="1"/>
      <w:marLeft w:val="0"/>
      <w:marRight w:val="0"/>
      <w:marTop w:val="0"/>
      <w:marBottom w:val="0"/>
      <w:divBdr>
        <w:top w:val="none" w:sz="0" w:space="0" w:color="auto"/>
        <w:left w:val="none" w:sz="0" w:space="0" w:color="auto"/>
        <w:bottom w:val="none" w:sz="0" w:space="0" w:color="auto"/>
        <w:right w:val="none" w:sz="0" w:space="0" w:color="auto"/>
      </w:divBdr>
    </w:div>
    <w:div w:id="2109542952">
      <w:bodyDiv w:val="1"/>
      <w:marLeft w:val="0"/>
      <w:marRight w:val="0"/>
      <w:marTop w:val="0"/>
      <w:marBottom w:val="0"/>
      <w:divBdr>
        <w:top w:val="none" w:sz="0" w:space="0" w:color="auto"/>
        <w:left w:val="none" w:sz="0" w:space="0" w:color="auto"/>
        <w:bottom w:val="none" w:sz="0" w:space="0" w:color="auto"/>
        <w:right w:val="none" w:sz="0" w:space="0" w:color="auto"/>
      </w:divBdr>
    </w:div>
    <w:div w:id="2112047007">
      <w:bodyDiv w:val="1"/>
      <w:marLeft w:val="0"/>
      <w:marRight w:val="0"/>
      <w:marTop w:val="0"/>
      <w:marBottom w:val="0"/>
      <w:divBdr>
        <w:top w:val="none" w:sz="0" w:space="0" w:color="auto"/>
        <w:left w:val="none" w:sz="0" w:space="0" w:color="auto"/>
        <w:bottom w:val="none" w:sz="0" w:space="0" w:color="auto"/>
        <w:right w:val="none" w:sz="0" w:space="0" w:color="auto"/>
      </w:divBdr>
      <w:divsChild>
        <w:div w:id="1259633415">
          <w:marLeft w:val="0"/>
          <w:marRight w:val="0"/>
          <w:marTop w:val="15"/>
          <w:marBottom w:val="0"/>
          <w:divBdr>
            <w:top w:val="single" w:sz="48" w:space="0" w:color="auto"/>
            <w:left w:val="single" w:sz="48" w:space="0" w:color="auto"/>
            <w:bottom w:val="single" w:sz="48" w:space="0" w:color="auto"/>
            <w:right w:val="single" w:sz="48" w:space="0" w:color="auto"/>
          </w:divBdr>
          <w:divsChild>
            <w:div w:id="185801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155980">
      <w:bodyDiv w:val="1"/>
      <w:marLeft w:val="0"/>
      <w:marRight w:val="0"/>
      <w:marTop w:val="0"/>
      <w:marBottom w:val="0"/>
      <w:divBdr>
        <w:top w:val="none" w:sz="0" w:space="0" w:color="auto"/>
        <w:left w:val="none" w:sz="0" w:space="0" w:color="auto"/>
        <w:bottom w:val="none" w:sz="0" w:space="0" w:color="auto"/>
        <w:right w:val="none" w:sz="0" w:space="0" w:color="auto"/>
      </w:divBdr>
    </w:div>
    <w:div w:id="2129859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DC182-6EF2-4A06-B4E8-A398808241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70485</Words>
  <Characters>40178</Characters>
  <Application>Microsoft Office Word</Application>
  <DocSecurity>0</DocSecurity>
  <Lines>334</Lines>
  <Paragraphs>220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Vitya</dc:creator>
  <cp:keywords/>
  <dc:description/>
  <cp:lastModifiedBy>Галина</cp:lastModifiedBy>
  <cp:revision>2</cp:revision>
  <dcterms:created xsi:type="dcterms:W3CDTF">2025-07-02T10:37:00Z</dcterms:created>
  <dcterms:modified xsi:type="dcterms:W3CDTF">2025-07-02T10:37:00Z</dcterms:modified>
</cp:coreProperties>
</file>