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er+xml" PartName="/word/footer5.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Override ContentType="application/vnd.openxmlformats-officedocument.wordprocessingml.header+xml" PartName="/word/header6.xml"/>
  <Override ContentType="application/vnd.openxmlformats-officedocument.wordprocessingml.header+xml" PartName="/word/header5.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ОДЕСЬКИЙ НАЦІОНАЛЬНИЙ УНІВЕРСИТЕТ IМЕНI I.I. МЕЧНИКОВА</w:t>
      </w:r>
    </w:p>
    <w:p w:rsidR="00000000" w:rsidDel="00000000" w:rsidP="00000000" w:rsidRDefault="00000000" w:rsidRPr="00000000" w14:paraId="00000002">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Екoнoмiкo-правoвий факультет</w:t>
      </w:r>
    </w:p>
    <w:p w:rsidR="00000000" w:rsidDel="00000000" w:rsidP="00000000" w:rsidRDefault="00000000" w:rsidRPr="00000000" w14:paraId="00000003">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маркетингу та бізнес-адміністрування</w:t>
      </w:r>
    </w:p>
    <w:p w:rsidR="00000000" w:rsidDel="00000000" w:rsidP="00000000" w:rsidRDefault="00000000" w:rsidRPr="00000000" w14:paraId="00000004">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5">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Кваліфікаційна робота</w:t>
      </w:r>
    </w:p>
    <w:p w:rsidR="00000000" w:rsidDel="00000000" w:rsidP="00000000" w:rsidRDefault="00000000" w:rsidRPr="00000000" w14:paraId="00000006">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«бакалавр»</w:t>
      </w:r>
    </w:p>
    <w:p w:rsidR="00000000" w:rsidDel="00000000" w:rsidP="00000000" w:rsidRDefault="00000000" w:rsidRPr="00000000" w14:paraId="00000007">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«Співвідношення понять «керівництво» та «лідерство» в сучасному менеджменті»</w:t>
      </w:r>
    </w:p>
    <w:p w:rsidR="00000000" w:rsidDel="00000000" w:rsidP="00000000" w:rsidRDefault="00000000" w:rsidRPr="00000000" w14:paraId="00000008">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«Correlation of the concepts of «management» and «leadership» in modern management»</w:t>
      </w:r>
    </w:p>
    <w:p w:rsidR="00000000" w:rsidDel="00000000" w:rsidP="00000000" w:rsidRDefault="00000000" w:rsidRPr="00000000" w14:paraId="00000009">
      <w:pPr>
        <w:spacing w:after="0"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276"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Виконала: здобувачка денної форми навчання</w:t>
      </w:r>
    </w:p>
    <w:p w:rsidR="00000000" w:rsidDel="00000000" w:rsidP="00000000" w:rsidRDefault="00000000" w:rsidRPr="00000000" w14:paraId="0000000B">
      <w:pPr>
        <w:spacing w:after="0" w:line="276"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       спеціальності 073 Менеджмент</w:t>
      </w:r>
    </w:p>
    <w:p w:rsidR="00000000" w:rsidDel="00000000" w:rsidP="00000000" w:rsidRDefault="00000000" w:rsidRPr="00000000" w14:paraId="0000000C">
      <w:pPr>
        <w:spacing w:after="0" w:line="276"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Освітня програма «Менеджмент»</w:t>
      </w:r>
    </w:p>
    <w:p w:rsidR="00000000" w:rsidDel="00000000" w:rsidP="00000000" w:rsidRDefault="00000000" w:rsidRPr="00000000" w14:paraId="0000000D">
      <w:pPr>
        <w:spacing w:after="0" w:line="276"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Кравцова Ольга Олександрівна</w:t>
      </w:r>
    </w:p>
    <w:p w:rsidR="00000000" w:rsidDel="00000000" w:rsidP="00000000" w:rsidRDefault="00000000" w:rsidRPr="00000000" w14:paraId="0000000E">
      <w:pPr>
        <w:spacing w:after="0" w:line="276"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F">
      <w:pPr>
        <w:spacing w:after="0" w:line="276"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Керівник: к.е.н., доц. Гайворонська. І.В.______</w:t>
      </w:r>
    </w:p>
    <w:p w:rsidR="00000000" w:rsidDel="00000000" w:rsidP="00000000" w:rsidRDefault="00000000" w:rsidRPr="00000000" w14:paraId="00000010">
      <w:pPr>
        <w:spacing w:after="0" w:line="276"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     Рецензент: д.е.н., проф. Мельник Ю.М</w:t>
      </w:r>
    </w:p>
    <w:p w:rsidR="00000000" w:rsidDel="00000000" w:rsidP="00000000" w:rsidRDefault="00000000" w:rsidRPr="00000000" w14:paraId="00000011">
      <w:pPr>
        <w:spacing w:after="0"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2">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Рекoмендoванo дo захисту:                Захищенo на засiданнi ЕК № __</w:t>
      </w:r>
    </w:p>
    <w:p w:rsidR="00000000" w:rsidDel="00000000" w:rsidP="00000000" w:rsidRDefault="00000000" w:rsidRPr="00000000" w14:paraId="0000001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протоколзасідання кафедри               протокол № __від ____.06.2024р.</w:t>
      </w:r>
    </w:p>
    <w:p w:rsidR="00000000" w:rsidDel="00000000" w:rsidP="00000000" w:rsidRDefault="00000000" w:rsidRPr="00000000" w14:paraId="00000014">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___ від ____.____. 2024 р.               </w:t>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Oцiнка____________/______/_____</w:t>
      </w:r>
    </w:p>
    <w:p w:rsidR="00000000" w:rsidDel="00000000" w:rsidP="00000000" w:rsidRDefault="00000000" w:rsidRPr="00000000" w14:paraId="00000016">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18"/>
          <w:szCs w:val="18"/>
          <w:rtl w:val="0"/>
        </w:rPr>
        <w:t xml:space="preserve">(за нацioнальнoю шкалою/шкалою ЕСТS/ бали)</w:t>
      </w:r>
      <w:r w:rsidDel="00000000" w:rsidR="00000000" w:rsidRPr="00000000">
        <w:rPr>
          <w:rtl w:val="0"/>
        </w:rPr>
      </w:r>
    </w:p>
    <w:p w:rsidR="00000000" w:rsidDel="00000000" w:rsidP="00000000" w:rsidRDefault="00000000" w:rsidRPr="00000000" w14:paraId="00000017">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Завідувач кафедри                               Гoлoва ЕК</w:t>
      </w:r>
    </w:p>
    <w:p w:rsidR="00000000" w:rsidDel="00000000" w:rsidP="00000000" w:rsidRDefault="00000000" w:rsidRPr="00000000" w14:paraId="00000018">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 прoф. Олена САДЧЕНКО          __________ прoф. Ірина НЄННО</w:t>
      </w:r>
    </w:p>
    <w:p w:rsidR="00000000" w:rsidDel="00000000" w:rsidP="00000000" w:rsidRDefault="00000000" w:rsidRPr="00000000" w14:paraId="00000019">
      <w:pPr>
        <w:spacing w:after="0" w:line="360" w:lineRule="auto"/>
        <w:ind w:firstLine="709"/>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 (підпис)</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sz w:val="18"/>
          <w:szCs w:val="18"/>
          <w:rtl w:val="0"/>
        </w:rPr>
        <w:t xml:space="preserve">(підпис)</w:t>
      </w:r>
    </w:p>
    <w:p w:rsidR="00000000" w:rsidDel="00000000" w:rsidP="00000000" w:rsidRDefault="00000000" w:rsidRPr="00000000" w14:paraId="0000001A">
      <w:pPr>
        <w:spacing w:after="0"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spacing w:after="0"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Одеса 2024</w:t>
      </w:r>
    </w:p>
    <w:p w:rsidR="00000000" w:rsidDel="00000000" w:rsidP="00000000" w:rsidRDefault="00000000" w:rsidRPr="00000000" w14:paraId="0000001E">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1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w:t>
        <w:tab/>
        <w:t xml:space="preserve">  3</w:t>
      </w:r>
    </w:p>
    <w:p w:rsidR="00000000" w:rsidDel="00000000" w:rsidP="00000000" w:rsidRDefault="00000000" w:rsidRPr="00000000" w14:paraId="0000002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ТЕОРЕТИЧНІ ОСНОВИ  ПОНЯТЬ </w:t>
      </w:r>
    </w:p>
    <w:p w:rsidR="00000000" w:rsidDel="00000000" w:rsidP="00000000" w:rsidRDefault="00000000" w:rsidRPr="00000000" w14:paraId="0000002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«КЕРІВНИЦТВО ТА «ЛІДЕРСТВО» В СИСТЕМІ МЕНЕДЖМЕНТУ…</w:t>
        <w:tab/>
        <w:t xml:space="preserve">  7</w:t>
      </w:r>
    </w:p>
    <w:p w:rsidR="00000000" w:rsidDel="00000000" w:rsidP="00000000" w:rsidRDefault="00000000" w:rsidRPr="00000000" w14:paraId="00000022">
      <w:pPr>
        <w:spacing w:after="0" w:line="360" w:lineRule="auto"/>
        <w:jc w:val="both"/>
        <w:rPr/>
      </w:pPr>
      <w:bookmarkStart w:colFirst="0" w:colLast="0" w:name="_heading=h.1fob9te" w:id="0"/>
      <w:bookmarkEnd w:id="0"/>
      <w:r w:rsidDel="00000000" w:rsidR="00000000" w:rsidRPr="00000000">
        <w:rPr>
          <w:rFonts w:ascii="Times New Roman" w:cs="Times New Roman" w:eastAsia="Times New Roman" w:hAnsi="Times New Roman"/>
          <w:sz w:val="28"/>
          <w:szCs w:val="28"/>
          <w:rtl w:val="0"/>
        </w:rPr>
        <w:t xml:space="preserve">1.1  Роль керівника в системі менеджменту ………………......................     7</w:t>
      </w:r>
      <w:r w:rsidDel="00000000" w:rsidR="00000000" w:rsidRPr="00000000">
        <w:rPr>
          <w:rtl w:val="0"/>
        </w:rPr>
      </w:r>
    </w:p>
    <w:p w:rsidR="00000000" w:rsidDel="00000000" w:rsidP="00000000" w:rsidRDefault="00000000" w:rsidRPr="00000000" w14:paraId="0000002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Роль та зміст лідерства в системі менеджменту ……………………    16</w:t>
      </w:r>
    </w:p>
    <w:p w:rsidR="00000000" w:rsidDel="00000000" w:rsidP="00000000" w:rsidRDefault="00000000" w:rsidRPr="00000000" w14:paraId="00000024">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1.3  Аналіз відмінностей категорій керівник та лідерство………………    18</w:t>
      </w:r>
      <w:r w:rsidDel="00000000" w:rsidR="00000000" w:rsidRPr="00000000">
        <w:rPr>
          <w:rtl w:val="0"/>
        </w:rPr>
      </w:r>
    </w:p>
    <w:p w:rsidR="00000000" w:rsidDel="00000000" w:rsidP="00000000" w:rsidRDefault="00000000" w:rsidRPr="00000000" w14:paraId="00000025">
      <w:pPr>
        <w:spacing w:after="0" w:line="360" w:lineRule="auto"/>
        <w:jc w:val="both"/>
        <w:rPr/>
      </w:pPr>
      <w:r w:rsidDel="00000000" w:rsidR="00000000" w:rsidRPr="00000000">
        <w:rPr>
          <w:rFonts w:ascii="Times New Roman" w:cs="Times New Roman" w:eastAsia="Times New Roman" w:hAnsi="Times New Roman"/>
          <w:sz w:val="28"/>
          <w:szCs w:val="28"/>
          <w:rtl w:val="0"/>
        </w:rPr>
        <w:t xml:space="preserve">РОЗДІЛ 2.  ПІДВИЩЕННЯ ЕФЕКТИВНОСТІ  ДІЯЛЬНОСТІ </w:t>
      </w:r>
      <w:r w:rsidDel="00000000" w:rsidR="00000000" w:rsidRPr="00000000">
        <w:rPr>
          <w:rtl w:val="0"/>
        </w:rPr>
      </w:r>
    </w:p>
    <w:p w:rsidR="00000000" w:rsidDel="00000000" w:rsidP="00000000" w:rsidRDefault="00000000" w:rsidRPr="00000000" w14:paraId="0000002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КЕРІВНИКА ТА ЛІДЕРА В ОРГАНІЗАЦІЇ ……………………………</w:t>
        <w:tab/>
        <w:t xml:space="preserve"> 26</w:t>
      </w:r>
    </w:p>
    <w:p w:rsidR="00000000" w:rsidDel="00000000" w:rsidP="00000000" w:rsidRDefault="00000000" w:rsidRPr="00000000" w14:paraId="0000002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План розвитку  ефективної діяльності керівника в організації…  26</w:t>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Сучасні концепції ефективного лідерства в організаціях …………</w:t>
        <w:tab/>
        <w:t xml:space="preserve"> 31</w:t>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Застосування трансформаційного лідерства з метою </w:t>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покращення функціонування системи управління……………………….</w:t>
        <w:tab/>
        <w:t xml:space="preserve"> 35</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СПІВВІДНОШЕННЯ ПОНЯТЬ  «КЕРІВНИЦТВО ТА «ЛІДЕРСТВО» В ДІЯЛЬНОСТІ  ПІДПРИЄМСТВА ТОВ «Інфокс» ……………………..  47</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Організаційно – економічна характеристика підприємства</w:t>
      </w:r>
    </w:p>
    <w:p w:rsidR="00000000" w:rsidDel="00000000" w:rsidP="00000000" w:rsidRDefault="00000000" w:rsidRPr="00000000" w14:paraId="0000002D">
      <w:pPr>
        <w:spacing w:after="0" w:line="360" w:lineRule="auto"/>
        <w:rPr/>
      </w:pP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ТОВ «Інфокс» …………................................................................................  47</w:t>
      </w:r>
      <w:r w:rsidDel="00000000" w:rsidR="00000000" w:rsidRPr="00000000">
        <w:rPr>
          <w:rtl w:val="0"/>
        </w:rPr>
      </w:r>
    </w:p>
    <w:p w:rsidR="00000000" w:rsidDel="00000000" w:rsidP="00000000" w:rsidRDefault="00000000" w:rsidRPr="00000000" w14:paraId="0000002E">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Аналіз діяльності керівного апарату на підприємстві ТОВ «Інфокс»  …………..........................................................................................................   51</w:t>
      </w:r>
    </w:p>
    <w:p w:rsidR="00000000" w:rsidDel="00000000" w:rsidP="00000000" w:rsidRDefault="00000000" w:rsidRPr="00000000" w14:paraId="0000002F">
      <w:pPr>
        <w:spacing w:after="0" w:line="360" w:lineRule="auto"/>
        <w:rPr/>
      </w:pPr>
      <w:r w:rsidDel="00000000" w:rsidR="00000000" w:rsidRPr="00000000">
        <w:rPr>
          <w:rFonts w:ascii="Times New Roman" w:cs="Times New Roman" w:eastAsia="Times New Roman" w:hAnsi="Times New Roman"/>
          <w:sz w:val="28"/>
          <w:szCs w:val="28"/>
          <w:rtl w:val="0"/>
        </w:rPr>
        <w:t xml:space="preserve">3.3  Дослідження керівництво та лідерство на підприємстві ТОВ «Інфокс»……………………………………………………………………..   54</w:t>
      </w:r>
      <w:r w:rsidDel="00000000" w:rsidR="00000000" w:rsidRPr="00000000">
        <w:rPr>
          <w:rtl w:val="0"/>
        </w:rPr>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8"/>
          <w:szCs w:val="28"/>
        </w:rPr>
      </w:pPr>
      <w:bookmarkStart w:colFirst="0" w:colLast="0" w:name="_heading=h.gjdgxs" w:id="1"/>
      <w:bookmarkEnd w:id="1"/>
      <w:r w:rsidDel="00000000" w:rsidR="00000000" w:rsidRPr="00000000">
        <w:rPr>
          <w:rFonts w:ascii="Times New Roman" w:cs="Times New Roman" w:eastAsia="Times New Roman" w:hAnsi="Times New Roman"/>
          <w:sz w:val="28"/>
          <w:szCs w:val="28"/>
          <w:rtl w:val="0"/>
        </w:rPr>
        <w:t xml:space="preserve">ВИСНОВКИ………………………………………………………………….  59</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8"/>
          <w:szCs w:val="28"/>
        </w:rPr>
        <w:sectPr>
          <w:headerReference r:id="rId7" w:type="default"/>
          <w:pgSz w:h="16838" w:w="11906" w:orient="portrait"/>
          <w:pgMar w:bottom="1134" w:top="1134" w:left="1134" w:right="1134" w:header="709" w:footer="709"/>
          <w:pgNumType w:start="1"/>
          <w:titlePg w:val="1"/>
        </w:sectPr>
      </w:pPr>
      <w:r w:rsidDel="00000000" w:rsidR="00000000" w:rsidRPr="00000000">
        <w:rPr>
          <w:rFonts w:ascii="Times New Roman" w:cs="Times New Roman" w:eastAsia="Times New Roman" w:hAnsi="Times New Roman"/>
          <w:sz w:val="28"/>
          <w:szCs w:val="28"/>
          <w:rtl w:val="0"/>
        </w:rPr>
        <w:t xml:space="preserve">СПИСОК ЛІТЕРАТУРИ…………………………………………………….  61</w:t>
      </w:r>
    </w:p>
    <w:p w:rsidR="00000000" w:rsidDel="00000000" w:rsidP="00000000" w:rsidRDefault="00000000" w:rsidRPr="00000000" w14:paraId="00000032">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33">
      <w:pPr>
        <w:spacing w:after="0" w:line="36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4">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дослідження.</w:t>
      </w:r>
      <w:r w:rsidDel="00000000" w:rsidR="00000000" w:rsidRPr="00000000">
        <w:rPr>
          <w:rFonts w:ascii="Times New Roman" w:cs="Times New Roman" w:eastAsia="Times New Roman" w:hAnsi="Times New Roman"/>
          <w:sz w:val="28"/>
          <w:szCs w:val="28"/>
          <w:rtl w:val="0"/>
        </w:rPr>
        <w:t xml:space="preserve">  Історії розвитку менеджменту нині займає вершину актуальності в сучасному світі, адже володіння такою інформацією буде супутником і важелем правильних рішень у конкретних ситуаціях та питаннях. Формування ринкової економіки поставило перед організаціями нові виклики та проблеми, які вже не одне десятиліття вивчали західні колеги економісти. </w:t>
      </w:r>
    </w:p>
    <w:p w:rsidR="00000000" w:rsidDel="00000000" w:rsidP="00000000" w:rsidRDefault="00000000" w:rsidRPr="00000000" w14:paraId="00000035">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 перший погляд, поняття «керівник» та «лідер» можна вважати синонімами. Але якщо вникнути в них детальніше, можна знайти суттєві відмінності. </w:t>
      </w:r>
    </w:p>
    <w:p w:rsidR="00000000" w:rsidDel="00000000" w:rsidP="00000000" w:rsidRDefault="00000000" w:rsidRPr="00000000" w14:paraId="00000036">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За психологічними та соціологічними мірками лідер – це людина, котра займає перше місце у групі, впливає на людей задля досягнення спільної мети. Риси, які мають бути у такої людини: здатність приймати складні та відповідальні рішення, бути готовим нести за них відповідальність. Лідер посідає у групі перше місце, його обирають із членів групи на основі її запитів та очікувань. Така людина є невід'ємною частиною колективу, який знаходить у своєму середовищі найкращого. Він забезпечує шляхи досягнення цілей та задоволення потреб членів групи. </w:t>
      </w:r>
    </w:p>
    <w:p w:rsidR="00000000" w:rsidDel="00000000" w:rsidP="00000000" w:rsidRDefault="00000000" w:rsidRPr="00000000" w14:paraId="00000037">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Керівник – це людина, наділена повноваженнями в організації, приймає відповідальні рішення та здійснює їх у групі. Його завдання – налагоджувати роботу, щоб вона була ефективною. Він повинен вміти домагатися від підлеглих, щоб робота була виконана правильно і вчасно. Керівник зобов'язаний будувати ефективні стосунки зі співробітниками, вміти пояснювати їх обов'язки, бути зацікавленим у розвитку своєї організації, спрямовувати роботу колективу та відповідати за результати.</w:t>
      </w:r>
    </w:p>
    <w:p w:rsidR="00000000" w:rsidDel="00000000" w:rsidP="00000000" w:rsidRDefault="00000000" w:rsidRPr="00000000" w14:paraId="00000038">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Відмінність між поняттями «керівництво» та «лідерство» полягає в тому, що керівник стоїть на чолі офіційних відносин у групі людей, а лідер в свою чергу лідер – неофіційних. Перший призначається із соціальних причин, другий – з психологічних. Лідер групи визначається спонтанно, керівника не вибирають, а призначають. Лідер як представник групи тісно пов'язаний з нею, а керівник, навпаки, нерідко абстрагований від неї. Лідерство торкається міжособистісних відносин, керівництво – формальні взаємини.</w:t>
      </w:r>
    </w:p>
    <w:p w:rsidR="00000000" w:rsidDel="00000000" w:rsidP="00000000" w:rsidRDefault="00000000" w:rsidRPr="00000000" w14:paraId="00000039">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11111"/>
          <w:sz w:val="28"/>
          <w:szCs w:val="28"/>
          <w:rtl w:val="0"/>
        </w:rPr>
        <w:tab/>
      </w:r>
      <w:r w:rsidDel="00000000" w:rsidR="00000000" w:rsidRPr="00000000">
        <w:rPr>
          <w:rFonts w:ascii="Times New Roman" w:cs="Times New Roman" w:eastAsia="Times New Roman" w:hAnsi="Times New Roman"/>
          <w:b w:val="1"/>
          <w:color w:val="111111"/>
          <w:sz w:val="28"/>
          <w:szCs w:val="28"/>
          <w:rtl w:val="0"/>
        </w:rPr>
        <w:t xml:space="preserve">Аналіз останніх досліджень і публікацій</w:t>
      </w:r>
      <w:r w:rsidDel="00000000" w:rsidR="00000000" w:rsidRPr="00000000">
        <w:rPr>
          <w:rFonts w:ascii="Times New Roman" w:cs="Times New Roman" w:eastAsia="Times New Roman" w:hAnsi="Times New Roman"/>
          <w:color w:val="111111"/>
          <w:sz w:val="28"/>
          <w:szCs w:val="28"/>
          <w:rtl w:val="0"/>
        </w:rPr>
        <w:t xml:space="preserve">. С</w:t>
      </w:r>
      <w:r w:rsidDel="00000000" w:rsidR="00000000" w:rsidRPr="00000000">
        <w:rPr>
          <w:rFonts w:ascii="Times New Roman" w:cs="Times New Roman" w:eastAsia="Times New Roman" w:hAnsi="Times New Roman"/>
          <w:sz w:val="28"/>
          <w:szCs w:val="28"/>
          <w:rtl w:val="0"/>
        </w:rPr>
        <w:t xml:space="preserve">еред робіт авторів, присвячених аналізу співвідношення понять «керівництво» та «лідерство», в сучасному менеджменті  можна назвати  Нєнно І.М., Грінченко Ю. Масленніков Є.І., Кузнецов Е.А, Садченко О.В., Гайворонська І.В., П. Друкер та ін . </w:t>
      </w:r>
    </w:p>
    <w:p w:rsidR="00000000" w:rsidDel="00000000" w:rsidP="00000000" w:rsidRDefault="00000000" w:rsidRPr="00000000" w14:paraId="0000003A">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Зв’язoк кваліфікаційної рoбoти з наукoвими прoграмами, планами, темами.</w:t>
      </w:r>
      <w:r w:rsidDel="00000000" w:rsidR="00000000" w:rsidRPr="00000000">
        <w:rPr>
          <w:rFonts w:ascii="Times New Roman" w:cs="Times New Roman" w:eastAsia="Times New Roman" w:hAnsi="Times New Roman"/>
          <w:sz w:val="28"/>
          <w:szCs w:val="28"/>
          <w:rtl w:val="0"/>
        </w:rPr>
        <w:t xml:space="preserve"> Кваліфікаційна рoбoта бакалавра викoнана на кафедрi маркетингу та бізнес-адміністрування Oдеськoгo нацioнальнoгo унiверситету iменi I.I. Мечникова вiдпoвiднo дo плану наукoвих дoслiджень кафедри у прoцесi викoнання держбюджетної теми: «Маркетингові системи і управлінські технології в умовах багаторівневої конвергенції» (номер державної реєстрації 0120U102481, 2020-2024рр.) – досліджено тему співвідношення керівництво та лідерство в сучасному менеджменті.</w:t>
      </w:r>
    </w:p>
    <w:p w:rsidR="00000000" w:rsidDel="00000000" w:rsidP="00000000" w:rsidRDefault="00000000" w:rsidRPr="00000000" w14:paraId="0000003B">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i завдання</w:t>
      </w:r>
      <w:r w:rsidDel="00000000" w:rsidR="00000000" w:rsidRPr="00000000">
        <w:rPr>
          <w:rFonts w:ascii="Times New Roman" w:cs="Times New Roman" w:eastAsia="Times New Roman" w:hAnsi="Times New Roman"/>
          <w:sz w:val="28"/>
          <w:szCs w:val="28"/>
          <w:rtl w:val="0"/>
        </w:rPr>
        <w:t xml:space="preserve">. Мета роботи – теоретично обґрунтувати та практично визначити різницю та співвідношення понять «керівництво» і «лідерство» в сучасному менеджменті.</w:t>
      </w:r>
    </w:p>
    <w:p w:rsidR="00000000" w:rsidDel="00000000" w:rsidP="00000000" w:rsidRDefault="00000000" w:rsidRPr="00000000" w14:paraId="0000003C">
      <w:pPr>
        <w:widowControl w:val="0"/>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Згідно визначеної мети було окреслено наступне </w:t>
      </w:r>
      <w:r w:rsidDel="00000000" w:rsidR="00000000" w:rsidRPr="00000000">
        <w:rPr>
          <w:rFonts w:ascii="Times New Roman" w:cs="Times New Roman" w:eastAsia="Times New Roman" w:hAnsi="Times New Roman"/>
          <w:b w:val="1"/>
          <w:sz w:val="28"/>
          <w:szCs w:val="28"/>
          <w:rtl w:val="0"/>
        </w:rPr>
        <w:t xml:space="preserve">коло завдань</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D">
      <w:pPr>
        <w:widowControl w:val="0"/>
        <w:numPr>
          <w:ilvl w:val="0"/>
          <w:numId w:val="4"/>
        </w:numPr>
        <w:pBdr>
          <w:top w:space="0" w:sz="0" w:val="nil"/>
          <w:left w:space="0" w:sz="0" w:val="nil"/>
          <w:bottom w:space="0" w:sz="0" w:val="nil"/>
          <w:right w:space="0" w:sz="0" w:val="nil"/>
          <w:between w:space="0" w:sz="0" w:val="nil"/>
        </w:pBdr>
        <w:shd w:fill="ffffff" w:val="clea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провести теоретичне дослідження поняття «керівництво» та «лідерство»  в системі менеджменту;</w:t>
      </w:r>
      <w:r w:rsidDel="00000000" w:rsidR="00000000" w:rsidRPr="00000000">
        <w:rPr>
          <w:rtl w:val="0"/>
        </w:rPr>
      </w:r>
    </w:p>
    <w:p w:rsidR="00000000" w:rsidDel="00000000" w:rsidP="00000000" w:rsidRDefault="00000000" w:rsidRPr="00000000" w14:paraId="0000003E">
      <w:pPr>
        <w:widowControl w:val="0"/>
        <w:numPr>
          <w:ilvl w:val="0"/>
          <w:numId w:val="4"/>
        </w:numPr>
        <w:pBdr>
          <w:top w:space="0" w:sz="0" w:val="nil"/>
          <w:left w:space="0" w:sz="0" w:val="nil"/>
          <w:bottom w:space="0" w:sz="0" w:val="nil"/>
          <w:right w:space="0" w:sz="0" w:val="nil"/>
          <w:between w:space="0" w:sz="0" w:val="nil"/>
        </w:pBdr>
        <w:shd w:fill="ffffff" w:val="clea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розглянути поняття системи менеджменту на сучасному етапі розвитку;</w:t>
      </w:r>
      <w:r w:rsidDel="00000000" w:rsidR="00000000" w:rsidRPr="00000000">
        <w:rPr>
          <w:rtl w:val="0"/>
        </w:rPr>
      </w:r>
    </w:p>
    <w:p w:rsidR="00000000" w:rsidDel="00000000" w:rsidP="00000000" w:rsidRDefault="00000000" w:rsidRPr="00000000" w14:paraId="0000003F">
      <w:pPr>
        <w:widowControl w:val="0"/>
        <w:numPr>
          <w:ilvl w:val="0"/>
          <w:numId w:val="4"/>
        </w:numPr>
        <w:pBdr>
          <w:top w:space="0" w:sz="0" w:val="nil"/>
          <w:left w:space="0" w:sz="0" w:val="nil"/>
          <w:bottom w:space="0" w:sz="0" w:val="nil"/>
          <w:right w:space="0" w:sz="0" w:val="nil"/>
          <w:between w:space="0" w:sz="0" w:val="nil"/>
        </w:pBdr>
        <w:shd w:fill="ffffff" w:val="clea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дослідити поняття «керівник» організації як особливу категорію менеджменту;</w:t>
      </w:r>
      <w:r w:rsidDel="00000000" w:rsidR="00000000" w:rsidRPr="00000000">
        <w:rPr>
          <w:rtl w:val="0"/>
        </w:rPr>
      </w:r>
    </w:p>
    <w:p w:rsidR="00000000" w:rsidDel="00000000" w:rsidP="00000000" w:rsidRDefault="00000000" w:rsidRPr="00000000" w14:paraId="00000040">
      <w:pPr>
        <w:widowControl w:val="0"/>
        <w:numPr>
          <w:ilvl w:val="0"/>
          <w:numId w:val="4"/>
        </w:numPr>
        <w:pBdr>
          <w:top w:space="0" w:sz="0" w:val="nil"/>
          <w:left w:space="0" w:sz="0" w:val="nil"/>
          <w:bottom w:space="0" w:sz="0" w:val="nil"/>
          <w:right w:space="0" w:sz="0" w:val="nil"/>
          <w:between w:space="0" w:sz="0" w:val="nil"/>
        </w:pBdr>
        <w:shd w:fill="ffffff" w:val="clea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визначити  сутність та зміст лідерства сучасному менеджменті</w:t>
      </w:r>
    </w:p>
    <w:p w:rsidR="00000000" w:rsidDel="00000000" w:rsidP="00000000" w:rsidRDefault="00000000" w:rsidRPr="00000000" w14:paraId="00000041">
      <w:pPr>
        <w:widowControl w:val="0"/>
        <w:numPr>
          <w:ilvl w:val="0"/>
          <w:numId w:val="4"/>
        </w:numPr>
        <w:pBdr>
          <w:top w:space="0" w:sz="0" w:val="nil"/>
          <w:left w:space="0" w:sz="0" w:val="nil"/>
          <w:bottom w:space="0" w:sz="0" w:val="nil"/>
          <w:right w:space="0" w:sz="0" w:val="nil"/>
          <w:between w:space="0" w:sz="0" w:val="nil"/>
        </w:pBdr>
        <w:shd w:fill="ffffff" w:val="clea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провести аналітичне дослідження співвідношення  понять «керівництво»  та «лідерство» в діяльності підприємства;</w:t>
      </w:r>
      <w:r w:rsidDel="00000000" w:rsidR="00000000" w:rsidRPr="00000000">
        <w:rPr>
          <w:rtl w:val="0"/>
        </w:rPr>
      </w:r>
    </w:p>
    <w:p w:rsidR="00000000" w:rsidDel="00000000" w:rsidP="00000000" w:rsidRDefault="00000000" w:rsidRPr="00000000" w14:paraId="00000042">
      <w:pPr>
        <w:widowControl w:val="0"/>
        <w:numPr>
          <w:ilvl w:val="0"/>
          <w:numId w:val="4"/>
        </w:numPr>
        <w:pBdr>
          <w:top w:space="0" w:sz="0" w:val="nil"/>
          <w:left w:space="0" w:sz="0" w:val="nil"/>
          <w:bottom w:space="0" w:sz="0" w:val="nil"/>
          <w:right w:space="0" w:sz="0" w:val="nil"/>
          <w:between w:space="0" w:sz="0" w:val="nil"/>
        </w:pBdr>
        <w:shd w:fill="ffffff" w:val="clea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провести організаційно – економічну характеристику підприємства   Дослідження керівництво та лідерство на підприємстві ТОВ «Інфокс» Філія «ІНФОКСВОДОКАНАЛ» Управління  «ВОДОЗБУТ»;</w:t>
      </w:r>
      <w:r w:rsidDel="00000000" w:rsidR="00000000" w:rsidRPr="00000000">
        <w:rPr>
          <w:rtl w:val="0"/>
        </w:rPr>
      </w:r>
    </w:p>
    <w:p w:rsidR="00000000" w:rsidDel="00000000" w:rsidP="00000000" w:rsidRDefault="00000000" w:rsidRPr="00000000" w14:paraId="00000043">
      <w:pPr>
        <w:widowControl w:val="0"/>
        <w:numPr>
          <w:ilvl w:val="0"/>
          <w:numId w:val="4"/>
        </w:numPr>
        <w:pBdr>
          <w:top w:space="0" w:sz="0" w:val="nil"/>
          <w:left w:space="0" w:sz="0" w:val="nil"/>
          <w:bottom w:space="0" w:sz="0" w:val="nil"/>
          <w:right w:space="0" w:sz="0" w:val="nil"/>
          <w:between w:space="0" w:sz="0" w:val="nil"/>
        </w:pBdr>
        <w:shd w:fill="ffffff" w:val="clea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провести аналіз діяльності керівного апарату на підприємстві;</w:t>
      </w:r>
      <w:r w:rsidDel="00000000" w:rsidR="00000000" w:rsidRPr="00000000">
        <w:rPr>
          <w:rtl w:val="0"/>
        </w:rPr>
      </w:r>
    </w:p>
    <w:p w:rsidR="00000000" w:rsidDel="00000000" w:rsidP="00000000" w:rsidRDefault="00000000" w:rsidRPr="00000000" w14:paraId="00000044">
      <w:pPr>
        <w:widowControl w:val="0"/>
        <w:numPr>
          <w:ilvl w:val="0"/>
          <w:numId w:val="4"/>
        </w:numPr>
        <w:pBdr>
          <w:top w:space="0" w:sz="0" w:val="nil"/>
          <w:left w:space="0" w:sz="0" w:val="nil"/>
          <w:bottom w:space="0" w:sz="0" w:val="nil"/>
          <w:right w:space="0" w:sz="0" w:val="nil"/>
          <w:between w:space="0" w:sz="0" w:val="nil"/>
        </w:pBdr>
        <w:shd w:fill="ffffff" w:val="clea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провести  аналіз основних відмінних рис в поняттях «керівник» та  «лідер»;</w:t>
      </w:r>
      <w:r w:rsidDel="00000000" w:rsidR="00000000" w:rsidRPr="00000000">
        <w:rPr>
          <w:rtl w:val="0"/>
        </w:rPr>
      </w:r>
    </w:p>
    <w:p w:rsidR="00000000" w:rsidDel="00000000" w:rsidP="00000000" w:rsidRDefault="00000000" w:rsidRPr="00000000" w14:paraId="00000045">
      <w:pPr>
        <w:widowControl w:val="0"/>
        <w:numPr>
          <w:ilvl w:val="0"/>
          <w:numId w:val="4"/>
        </w:numPr>
        <w:pBdr>
          <w:top w:space="0" w:sz="0" w:val="nil"/>
          <w:left w:space="0" w:sz="0" w:val="nil"/>
          <w:bottom w:space="0" w:sz="0" w:val="nil"/>
          <w:right w:space="0" w:sz="0" w:val="nil"/>
          <w:between w:space="0" w:sz="0" w:val="nil"/>
        </w:pBdr>
        <w:shd w:fill="ffffff" w:val="clea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розробити основні шляхи удосконалення діяльності керівника та лідера в організації;</w:t>
      </w:r>
      <w:r w:rsidDel="00000000" w:rsidR="00000000" w:rsidRPr="00000000">
        <w:rPr>
          <w:rtl w:val="0"/>
        </w:rPr>
      </w:r>
    </w:p>
    <w:p w:rsidR="00000000" w:rsidDel="00000000" w:rsidP="00000000" w:rsidRDefault="00000000" w:rsidRPr="00000000" w14:paraId="00000046">
      <w:pPr>
        <w:widowControl w:val="0"/>
        <w:numPr>
          <w:ilvl w:val="0"/>
          <w:numId w:val="4"/>
        </w:numPr>
        <w:pBdr>
          <w:top w:space="0" w:sz="0" w:val="nil"/>
          <w:left w:space="0" w:sz="0" w:val="nil"/>
          <w:bottom w:space="0" w:sz="0" w:val="nil"/>
          <w:right w:space="0" w:sz="0" w:val="nil"/>
          <w:between w:space="0" w:sz="0" w:val="nil"/>
        </w:pBdr>
        <w:shd w:fill="ffffff" w:val="clea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розробити програму ефективної діяльності керівника в організації ;</w:t>
      </w:r>
      <w:r w:rsidDel="00000000" w:rsidR="00000000" w:rsidRPr="00000000">
        <w:rPr>
          <w:rtl w:val="0"/>
        </w:rPr>
      </w:r>
    </w:p>
    <w:p w:rsidR="00000000" w:rsidDel="00000000" w:rsidP="00000000" w:rsidRDefault="00000000" w:rsidRPr="00000000" w14:paraId="00000047">
      <w:pPr>
        <w:widowControl w:val="0"/>
        <w:numPr>
          <w:ilvl w:val="0"/>
          <w:numId w:val="4"/>
        </w:numPr>
        <w:pBdr>
          <w:top w:space="0" w:sz="0" w:val="nil"/>
          <w:left w:space="0" w:sz="0" w:val="nil"/>
          <w:bottom w:space="0" w:sz="0" w:val="nil"/>
          <w:right w:space="0" w:sz="0" w:val="nil"/>
          <w:between w:space="0" w:sz="0" w:val="nil"/>
        </w:pBdr>
        <w:shd w:fill="ffffff" w:val="clea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розглянути сучасні концепції ефективного лідерства в організаціях. </w:t>
      </w:r>
      <w:r w:rsidDel="00000000" w:rsidR="00000000" w:rsidRPr="00000000">
        <w:rPr>
          <w:rtl w:val="0"/>
        </w:rPr>
      </w:r>
    </w:p>
    <w:p w:rsidR="00000000" w:rsidDel="00000000" w:rsidP="00000000" w:rsidRDefault="00000000" w:rsidRPr="00000000" w14:paraId="00000048">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за обраною темою є</w:t>
      </w:r>
      <w:r w:rsidDel="00000000" w:rsidR="00000000" w:rsidRPr="00000000">
        <w:rPr>
          <w:rFonts w:ascii="Times New Roman" w:cs="Times New Roman" w:eastAsia="Times New Roman" w:hAnsi="Times New Roman"/>
          <w:sz w:val="28"/>
          <w:szCs w:val="28"/>
          <w:rtl w:val="0"/>
        </w:rPr>
        <w:t xml:space="preserve"> поняття «керівництво» та «лідерство» як категорії менеджменту.</w:t>
      </w:r>
    </w:p>
    <w:p w:rsidR="00000000" w:rsidDel="00000000" w:rsidP="00000000" w:rsidRDefault="00000000" w:rsidRPr="00000000" w14:paraId="00000049">
      <w:pPr>
        <w:widowControl w:val="0"/>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b w:val="1"/>
          <w:sz w:val="28"/>
          <w:szCs w:val="28"/>
          <w:rtl w:val="0"/>
        </w:rPr>
        <w:t xml:space="preserve">Предметом дослідження є</w:t>
      </w:r>
      <w:r w:rsidDel="00000000" w:rsidR="00000000" w:rsidRPr="00000000">
        <w:rPr>
          <w:rFonts w:ascii="Times New Roman" w:cs="Times New Roman" w:eastAsia="Times New Roman" w:hAnsi="Times New Roman"/>
          <w:sz w:val="28"/>
          <w:szCs w:val="28"/>
          <w:rtl w:val="0"/>
        </w:rPr>
        <w:t xml:space="preserve"> особливості прояву та реалізації керівної і лідерської діяльності в системі менеджменту.</w:t>
      </w:r>
    </w:p>
    <w:p w:rsidR="00000000" w:rsidDel="00000000" w:rsidP="00000000" w:rsidRDefault="00000000" w:rsidRPr="00000000" w14:paraId="0000004A">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Мeтoдoлoгiчний iнcтpумeнтapiй дocлiджeння</w:t>
      </w:r>
      <w:r w:rsidDel="00000000" w:rsidR="00000000" w:rsidRPr="00000000">
        <w:rPr>
          <w:rFonts w:ascii="Times New Roman" w:cs="Times New Roman" w:eastAsia="Times New Roman" w:hAnsi="Times New Roman"/>
          <w:sz w:val="28"/>
          <w:szCs w:val="28"/>
          <w:rtl w:val="0"/>
        </w:rPr>
        <w:t xml:space="preserve"> бaзуєтьcя нa методах соціального менеджменту, психології управління, теорії розвитку кар'єри, стадій трудового життя та кар'єрних криз, соціальної та професійної стратифікації, соціальної мобільності, організаційної культури.</w:t>
      </w:r>
    </w:p>
    <w:p w:rsidR="00000000" w:rsidDel="00000000" w:rsidP="00000000" w:rsidRDefault="00000000" w:rsidRPr="00000000" w14:paraId="0000004B">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Iнфopмaцiйнoю тa пpaвoвoю бaзoю дocлiджeння є</w:t>
      </w:r>
      <w:r w:rsidDel="00000000" w:rsidR="00000000" w:rsidRPr="00000000">
        <w:rPr>
          <w:rFonts w:ascii="Times New Roman" w:cs="Times New Roman" w:eastAsia="Times New Roman" w:hAnsi="Times New Roman"/>
          <w:sz w:val="28"/>
          <w:szCs w:val="28"/>
          <w:rtl w:val="0"/>
        </w:rPr>
        <w:t xml:space="preserve"> зaкoнoдaвчi тa нopмaтивнi aкти, а також oфiцiйнi cтaтиcтичнi, мeтoдичнi тa aнaлiтичнi мaтepiaли, дaнi мepeжi Iнтepнeт. </w:t>
      </w:r>
    </w:p>
    <w:p w:rsidR="00000000" w:rsidDel="00000000" w:rsidP="00000000" w:rsidRDefault="00000000" w:rsidRPr="00000000" w14:paraId="0000004C">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Фaктoлoгiчнoю ocнoвoю пpoвeдeнoгo дocлiджeння є</w:t>
      </w:r>
      <w:r w:rsidDel="00000000" w:rsidR="00000000" w:rsidRPr="00000000">
        <w:rPr>
          <w:rFonts w:ascii="Times New Roman" w:cs="Times New Roman" w:eastAsia="Times New Roman" w:hAnsi="Times New Roman"/>
          <w:sz w:val="28"/>
          <w:szCs w:val="28"/>
          <w:rtl w:val="0"/>
        </w:rPr>
        <w:t xml:space="preserve"> нaукoвi пpaцi вiтчизняниx та зарубіжних  вчeниx із пpoблeм впровадження сучасних стилів і методів керівництва та лідерства, мaтepiaли дocлiджувaнoї організації.</w:t>
      </w:r>
    </w:p>
    <w:p w:rsidR="00000000" w:rsidDel="00000000" w:rsidP="00000000" w:rsidRDefault="00000000" w:rsidRPr="00000000" w14:paraId="0000004D">
      <w:pPr>
        <w:keepNext w:val="1"/>
        <w:widowControl w:val="0"/>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Новизна дослідження полягає у</w:t>
      </w:r>
      <w:r w:rsidDel="00000000" w:rsidR="00000000" w:rsidRPr="00000000">
        <w:rPr>
          <w:rFonts w:ascii="Times New Roman" w:cs="Times New Roman" w:eastAsia="Times New Roman" w:hAnsi="Times New Roman"/>
          <w:color w:val="000000"/>
          <w:sz w:val="28"/>
          <w:szCs w:val="28"/>
          <w:rtl w:val="0"/>
        </w:rPr>
        <w:t xml:space="preserve"> розробці рекомендацій щодо вдосконалення понятійного апарату керівництва та лідерства в організації та визначенні відмінностей між цим поняттями в системі менеджменту.</w:t>
      </w:r>
    </w:p>
    <w:p w:rsidR="00000000" w:rsidDel="00000000" w:rsidP="00000000" w:rsidRDefault="00000000" w:rsidRPr="00000000" w14:paraId="0000004E">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Практична значимість проведеного дослідження</w:t>
      </w:r>
      <w:r w:rsidDel="00000000" w:rsidR="00000000" w:rsidRPr="00000000">
        <w:rPr>
          <w:rFonts w:ascii="Times New Roman" w:cs="Times New Roman" w:eastAsia="Times New Roman" w:hAnsi="Times New Roman"/>
          <w:sz w:val="28"/>
          <w:szCs w:val="28"/>
          <w:rtl w:val="0"/>
        </w:rPr>
        <w:t xml:space="preserve"> полягає у систематизації та конкретизації напрацьованого матеріалу та його подальше використання у процесі організації та проведення навчальних курсів і тренінгів у сфері управління. </w:t>
      </w:r>
    </w:p>
    <w:p w:rsidR="00000000" w:rsidDel="00000000" w:rsidP="00000000" w:rsidRDefault="00000000" w:rsidRPr="00000000" w14:paraId="0000004F">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Апробація результатів дослідження та публікації</w:t>
      </w:r>
      <w:r w:rsidDel="00000000" w:rsidR="00000000" w:rsidRPr="00000000">
        <w:rPr>
          <w:rFonts w:ascii="Times New Roman" w:cs="Times New Roman" w:eastAsia="Times New Roman" w:hAnsi="Times New Roman"/>
          <w:sz w:val="28"/>
          <w:szCs w:val="28"/>
          <w:rtl w:val="0"/>
        </w:rPr>
        <w:t xml:space="preserve">. Матеріали бакалаврської клаліфікаційної роботи апробовані на 80-й Звітний конференції студентів, аспірантів та  здобувачів Одеського національного університету імені   І.І. Мечникова (27-28 квітня 2024 року, м. Одеса). За результатами дослідження підготовлено доповідь: поняття системи менеджменту на сучасному етапі розвитку .</w:t>
      </w:r>
    </w:p>
    <w:p w:rsidR="00000000" w:rsidDel="00000000" w:rsidP="00000000" w:rsidRDefault="00000000" w:rsidRPr="00000000" w14:paraId="0000005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першому розділі кваліфікаційної роботи було проведено теоретичне дослідження поняття «керівництво» та «лідерство»  в системі менеджменту, розглянуто роль керівника в системі менеджменту, роль та зміст лідерства в системі менеджменту та визначено аналіз відмінностей категорій керівник та лідерство .</w:t>
      </w:r>
    </w:p>
    <w:p w:rsidR="00000000" w:rsidDel="00000000" w:rsidP="00000000" w:rsidRDefault="00000000" w:rsidRPr="00000000" w14:paraId="0000005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другому розділі роботи містив напрацювання план розвитку діяльності керівника та лідера в організації, було розроблено </w:t>
      </w:r>
      <w:r w:rsidDel="00000000" w:rsidR="00000000" w:rsidRPr="00000000">
        <w:rPr>
          <w:rFonts w:ascii="Times New Roman" w:cs="Times New Roman" w:eastAsia="Times New Roman" w:hAnsi="Times New Roman"/>
          <w:color w:val="000000"/>
          <w:sz w:val="28"/>
          <w:szCs w:val="28"/>
          <w:rtl w:val="0"/>
        </w:rPr>
        <w:t xml:space="preserve">програму ефективної діяльності керівника в організації  та розглянуто сучасні концепції ефективного лідерства в організаціях. </w:t>
      </w:r>
      <w:r w:rsidDel="00000000" w:rsidR="00000000" w:rsidRPr="00000000">
        <w:rPr>
          <w:rtl w:val="0"/>
        </w:rPr>
      </w:r>
    </w:p>
    <w:p w:rsidR="00000000" w:rsidDel="00000000" w:rsidP="00000000" w:rsidRDefault="00000000" w:rsidRPr="00000000" w14:paraId="0000005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розділ було проведено  дослідження співвідношення  понять «керівництво» та «лідерство» в діяльності підприємства , здійснено організаційно – економічну характеристику підприємства ТОВ «Інфокс» Філія «ІНФОКСВОДОКАНАЛ» Управління «ВОДОЗБУТ», проведено аналіз діяльності керівного апарату на підприємстві та здійснено аналіз основних відмінних рис в поняттях «керівник» та «лідер».</w:t>
      </w:r>
    </w:p>
    <w:p w:rsidR="00000000" w:rsidDel="00000000" w:rsidP="00000000" w:rsidRDefault="00000000" w:rsidRPr="00000000" w14:paraId="00000053">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9">
      <w:pPr>
        <w:spacing w:after="0"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A">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B">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C">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D">
      <w:pPr>
        <w:spacing w:after="0" w:line="360" w:lineRule="auto"/>
        <w:jc w:val="center"/>
        <w:rPr/>
      </w:pPr>
      <w:r w:rsidDel="00000000" w:rsidR="00000000" w:rsidRPr="00000000">
        <w:rPr>
          <w:rFonts w:ascii="Times New Roman" w:cs="Times New Roman" w:eastAsia="Times New Roman" w:hAnsi="Times New Roman"/>
          <w:b w:val="1"/>
          <w:sz w:val="28"/>
          <w:szCs w:val="28"/>
          <w:rtl w:val="0"/>
        </w:rPr>
        <w:t xml:space="preserve">РОЗДІЛ 1. ТЕОРЕТИЧНІ ОСНОВИ  ПОНЯТЬ</w:t>
      </w:r>
      <w:r w:rsidDel="00000000" w:rsidR="00000000" w:rsidRPr="00000000">
        <w:rPr>
          <w:rtl w:val="0"/>
        </w:rPr>
      </w:r>
    </w:p>
    <w:p w:rsidR="00000000" w:rsidDel="00000000" w:rsidP="00000000" w:rsidRDefault="00000000" w:rsidRPr="00000000" w14:paraId="0000005E">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«КЕРІВНИЦТВО» та «ЛІДЕРСТВО» В СИСТЕМІ МЕНЕДЖМЕНТУ</w:t>
      </w:r>
    </w:p>
    <w:p w:rsidR="00000000" w:rsidDel="00000000" w:rsidP="00000000" w:rsidRDefault="00000000" w:rsidRPr="00000000" w14:paraId="0000005F">
      <w:pPr>
        <w:spacing w:after="0"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0">
      <w:pPr>
        <w:spacing w:after="0" w:line="360" w:lineRule="auto"/>
        <w:rPr/>
      </w:pPr>
      <w:r w:rsidDel="00000000" w:rsidR="00000000" w:rsidRPr="00000000">
        <w:rPr>
          <w:rFonts w:ascii="Times New Roman" w:cs="Times New Roman" w:eastAsia="Times New Roman" w:hAnsi="Times New Roman"/>
          <w:b w:val="1"/>
          <w:sz w:val="28"/>
          <w:szCs w:val="28"/>
          <w:rtl w:val="0"/>
        </w:rPr>
        <w:t xml:space="preserve">              1.1    Роль керівника в системі  менеджменту</w:t>
      </w:r>
      <w:r w:rsidDel="00000000" w:rsidR="00000000" w:rsidRPr="00000000">
        <w:rPr>
          <w:rtl w:val="0"/>
        </w:rPr>
      </w:r>
    </w:p>
    <w:p w:rsidR="00000000" w:rsidDel="00000000" w:rsidP="00000000" w:rsidRDefault="00000000" w:rsidRPr="00000000" w14:paraId="00000061">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Термін менеджмент увійшов до сучасного українського вжитку порівняно недавно. Це слово було перейнято з англійської мови, де management на українську можна перекласти просто як керування,а не управління, яке часто використовується в наукових та практичних дослідженнях. Менеджмент передусім пов'язаний з людьми та їх взаємодією в організації. Менеджер керує підлеглими, які можуть управляти технічними чи іншими об'єктами. Важливо розрізняти терміни "керування" як процес взаємодії людей та "управління" як загальний процес контролю.</w:t>
      </w:r>
    </w:p>
    <w:p w:rsidR="00000000" w:rsidDel="00000000" w:rsidP="00000000" w:rsidRDefault="00000000" w:rsidRPr="00000000" w14:paraId="0000006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Різні автори по-різному визначають поняття "менеджмент". Пітер Друкер, визнаний авторитет у сфері управління, наголошував на важливості якісного аналізу в менеджменті. Він був скептично налаштований щодо використання кількісних методів, вважаючи, що управлінська реальність є занадто складною і динамічною для простих математичних моделей.</w:t>
      </w:r>
    </w:p>
    <w:p w:rsidR="00000000" w:rsidDel="00000000" w:rsidP="00000000" w:rsidRDefault="00000000" w:rsidRPr="00000000" w14:paraId="0000006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Менеджмент можна розглядати як систему взаємодії людей для досягнення організаційних цілей, де важливе місце займають аналітичні підходи та міжособистісні стосунки, що доповнюються математичними методами, але не можуть бути зведені лише до них.[1]</w:t>
      </w:r>
    </w:p>
    <w:p w:rsidR="00000000" w:rsidDel="00000000" w:rsidP="00000000" w:rsidRDefault="00000000" w:rsidRPr="00000000" w14:paraId="0000006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 світі є сотні визначень менеджменту. Багато з них досить вузькоспрямовані, але практично всі говорять, так чи інакше, про одне – про управління групами людей з різними цілями, завданнями і сферою діяльності. Слід розглядати менеджмент із двох точок зору: </w:t>
      </w:r>
    </w:p>
    <w:p w:rsidR="00000000" w:rsidDel="00000000" w:rsidP="00000000" w:rsidRDefault="00000000" w:rsidRPr="00000000" w14:paraId="0000006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Менеджмент – як наукова дисципліна, яка вивчає способи управління суб'єктом (менеджером) об'єктом господарювання (організацією, групою осіб) для досягнення поставлених перед об'єктом цілей. </w:t>
      </w:r>
    </w:p>
    <w:p w:rsidR="00000000" w:rsidDel="00000000" w:rsidP="00000000" w:rsidRDefault="00000000" w:rsidRPr="00000000" w14:paraId="0000006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Менеджмент – як особлива форма економічної діяльності спрямована на управління господарюючими суб'єктами в різних сферах суспільства для ефективного досягнення поставлених перед ними цілей через застосування  особливих шляхів та методів при використанні найбільш економічного поєднання ресурсів. Отже, другого визначення можна сказати, що менеджмент не просте управління і чому це така окрема наука. </w:t>
      </w:r>
    </w:p>
    <w:p w:rsidR="00000000" w:rsidDel="00000000" w:rsidP="00000000" w:rsidRDefault="00000000" w:rsidRPr="00000000" w14:paraId="0000006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Суть менеджменту не в  самому визначенні, а в розкритті виходячи з першого визначення способів управління, а з другого шляхів і методів, які у управлінні використовують господарюючі суб'єкти[21]. Основні елементи менеджменту такі :функції, методи, структура .</w:t>
      </w:r>
    </w:p>
    <w:p w:rsidR="00000000" w:rsidDel="00000000" w:rsidP="00000000" w:rsidRDefault="00000000" w:rsidRPr="00000000" w14:paraId="0000006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Функції системи менеджменту такі:</w:t>
      </w:r>
    </w:p>
    <w:p w:rsidR="00000000" w:rsidDel="00000000" w:rsidP="00000000" w:rsidRDefault="00000000" w:rsidRPr="00000000" w14:paraId="0000006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дослідження зовнішнього середовища для розуміння стану ринку та тенденцій його розвитку; </w:t>
      </w:r>
    </w:p>
    <w:p w:rsidR="00000000" w:rsidDel="00000000" w:rsidP="00000000" w:rsidRDefault="00000000" w:rsidRPr="00000000" w14:paraId="0000006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прогнозування – на основі статистичних даних, спеціальних </w:t>
      </w:r>
    </w:p>
    <w:p w:rsidR="00000000" w:rsidDel="00000000" w:rsidP="00000000" w:rsidRDefault="00000000" w:rsidRPr="00000000" w14:paraId="0000006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математичних методів і аналізу тенденцій розвитку; </w:t>
      </w:r>
    </w:p>
    <w:p w:rsidR="00000000" w:rsidDel="00000000" w:rsidP="00000000" w:rsidRDefault="00000000" w:rsidRPr="00000000" w14:paraId="0000006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планування – що включає вироблення місії, цілей, стратегії організації,  її структури і складу працівників та ін. на основі досліджень і прогнозування; </w:t>
      </w:r>
    </w:p>
    <w:p w:rsidR="00000000" w:rsidDel="00000000" w:rsidP="00000000" w:rsidRDefault="00000000" w:rsidRPr="00000000" w14:paraId="0000006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організація – вибудовування діяльності організації відповідно до розробленого плану, побудова інформаційних систем з обміну інформацією між елементами структури; </w:t>
      </w:r>
    </w:p>
    <w:p w:rsidR="00000000" w:rsidDel="00000000" w:rsidP="00000000" w:rsidRDefault="00000000" w:rsidRPr="00000000" w14:paraId="0000006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мотивація – розробка способів і методів стимулювання співробітників для поліпшення їх прагнення до праці та старанної та ефективної роботи в організації; </w:t>
      </w:r>
    </w:p>
    <w:p w:rsidR="00000000" w:rsidDel="00000000" w:rsidP="00000000" w:rsidRDefault="00000000" w:rsidRPr="00000000" w14:paraId="0000007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лідерство – управління людьми засноване на впливі; </w:t>
      </w:r>
    </w:p>
    <w:p w:rsidR="00000000" w:rsidDel="00000000" w:rsidP="00000000" w:rsidRDefault="00000000" w:rsidRPr="00000000" w14:paraId="0000007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контроль – основний елемент менеджменту, який полягає в оперативному контролі функціонування одиниць організації для своєчасного виправлення ситуації при розбіжності від плану;</w:t>
      </w:r>
    </w:p>
    <w:p w:rsidR="00000000" w:rsidDel="00000000" w:rsidP="00000000" w:rsidRDefault="00000000" w:rsidRPr="00000000" w14:paraId="0000007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прийняття рішень – це сполучна ланка між усіма елементами менеджменту, яка дозволяє на основі даних контролю або дослідження зробити вибір у правильному напрямку. </w:t>
      </w:r>
    </w:p>
    <w:p w:rsidR="00000000" w:rsidDel="00000000" w:rsidP="00000000" w:rsidRDefault="00000000" w:rsidRPr="00000000" w14:paraId="0000007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Управлінська діяльність – це напевно одна з найдавніших діяльностей людини. Так само як на війні цінується добре навчений офіцер, який вміє приймати правильні рішення, для виконання завдання, так і в управлінні організацією, в будь – якій сфері діяльності потрібен менеджер, який вестиме її до успіху .</w:t>
      </w:r>
    </w:p>
    <w:p w:rsidR="00000000" w:rsidDel="00000000" w:rsidP="00000000" w:rsidRDefault="00000000" w:rsidRPr="00000000" w14:paraId="0000007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Досліджуючи особливості українського менеджменту на сучасному етапі його розвитку, необхідно зазначити, що у державі існує криза управління. </w:t>
      </w:r>
    </w:p>
    <w:p w:rsidR="00000000" w:rsidDel="00000000" w:rsidP="00000000" w:rsidRDefault="00000000" w:rsidRPr="00000000" w14:paraId="0000007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Одна з її причин – втрата керованості через порушення соціальних структур та надмірну централізацію. Ще однією причиною кризи управління є те, що плановій економіці не вдалося сформувати в українському менеджменті традиції точності, пунктуальності, здатності до керування своїми часом та підлеглими  тощо.</w:t>
      </w:r>
    </w:p>
    <w:p w:rsidR="00000000" w:rsidDel="00000000" w:rsidP="00000000" w:rsidRDefault="00000000" w:rsidRPr="00000000" w14:paraId="0000007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Розглянемо основні моделі в системі менеджменту та їх реалізація в Україні.</w:t>
      </w:r>
    </w:p>
    <w:p w:rsidR="00000000" w:rsidDel="00000000" w:rsidP="00000000" w:rsidRDefault="00000000" w:rsidRPr="00000000" w14:paraId="00000077">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t xml:space="preserve">На сьогоднішньому етапі розвитку суспільства та ринкових відносин  </w:t>
      </w:r>
    </w:p>
    <w:p w:rsidR="00000000" w:rsidDel="00000000" w:rsidP="00000000" w:rsidRDefault="00000000" w:rsidRPr="00000000" w14:paraId="00000078">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традиційно, виділяють три моделі менеджменту[8]:</w:t>
      </w:r>
    </w:p>
    <w:p w:rsidR="00000000" w:rsidDel="00000000" w:rsidP="00000000" w:rsidRDefault="00000000" w:rsidRPr="00000000" w14:paraId="00000079">
      <w:pPr>
        <w:spacing w:after="0" w:line="360" w:lineRule="auto"/>
        <w:ind w:firstLine="709"/>
        <w:jc w:val="both"/>
        <w:rPr>
          <w:b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американська;</w:t>
      </w:r>
      <w:r w:rsidDel="00000000" w:rsidR="00000000" w:rsidRPr="00000000">
        <w:rPr>
          <w:rtl w:val="0"/>
        </w:rPr>
      </w:r>
    </w:p>
    <w:p w:rsidR="00000000" w:rsidDel="00000000" w:rsidP="00000000" w:rsidRDefault="00000000" w:rsidRPr="00000000" w14:paraId="0000007A">
      <w:pPr>
        <w:spacing w:after="0" w:line="360" w:lineRule="auto"/>
        <w:ind w:firstLine="709"/>
        <w:jc w:val="both"/>
        <w:rPr>
          <w:b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японська;</w:t>
      </w:r>
      <w:r w:rsidDel="00000000" w:rsidR="00000000" w:rsidRPr="00000000">
        <w:rPr>
          <w:rtl w:val="0"/>
        </w:rPr>
      </w:r>
    </w:p>
    <w:p w:rsidR="00000000" w:rsidDel="00000000" w:rsidP="00000000" w:rsidRDefault="00000000" w:rsidRPr="00000000" w14:paraId="0000007B">
      <w:pPr>
        <w:spacing w:after="0" w:line="360" w:lineRule="auto"/>
        <w:ind w:firstLine="709"/>
        <w:jc w:val="both"/>
        <w:rPr>
          <w:b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європейська. </w:t>
      </w:r>
      <w:r w:rsidDel="00000000" w:rsidR="00000000" w:rsidRPr="00000000">
        <w:rPr>
          <w:rtl w:val="0"/>
        </w:rPr>
      </w:r>
    </w:p>
    <w:p w:rsidR="00000000" w:rsidDel="00000000" w:rsidP="00000000" w:rsidRDefault="00000000" w:rsidRPr="00000000" w14:paraId="0000007C">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t xml:space="preserve">Вважається, що для сучасного етапу розвитку системи менеджменту необхідно виділити ще одну, четверту Українську модель менеджменту (табл. 1.1).Вплив культурних особливостей на управління</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color w:val="000000"/>
          <w:sz w:val="28"/>
          <w:szCs w:val="28"/>
          <w:rtl w:val="0"/>
        </w:rPr>
        <w:t xml:space="preserve">Американський підхід досягнення ефективності, японський акцент на довгостроковій лояльності, європейське прагнення до соціального балансу і українська адаптивність і індивідуалізм є прикладами того, як менеджери в різних країнах можуть застосовувати універсальні принципи управління у своїй практиці.</w:t>
      </w:r>
    </w:p>
    <w:p w:rsidR="00000000" w:rsidDel="00000000" w:rsidP="00000000" w:rsidRDefault="00000000" w:rsidRPr="00000000" w14:paraId="0000007D">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r>
    </w:p>
    <w:p w:rsidR="00000000" w:rsidDel="00000000" w:rsidP="00000000" w:rsidRDefault="00000000" w:rsidRPr="00000000" w14:paraId="0000007E">
      <w:pPr>
        <w:spacing w:after="0" w:line="360" w:lineRule="auto"/>
        <w:jc w:val="righ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Таблиця 1.1</w:t>
      </w:r>
    </w:p>
    <w:p w:rsidR="00000000" w:rsidDel="00000000" w:rsidP="00000000" w:rsidRDefault="00000000" w:rsidRPr="00000000" w14:paraId="0000007F">
      <w:pPr>
        <w:spacing w:after="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Сучасні моделі управління</w:t>
      </w:r>
    </w:p>
    <w:tbl>
      <w:tblPr>
        <w:tblStyle w:val="Table1"/>
        <w:tblW w:w="8504.0" w:type="dxa"/>
        <w:jc w:val="left"/>
        <w:tblInd w:w="670.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400"/>
      </w:tblPr>
      <w:tblGrid>
        <w:gridCol w:w="2126"/>
        <w:gridCol w:w="2126"/>
        <w:gridCol w:w="2268"/>
        <w:gridCol w:w="1984"/>
        <w:tblGridChange w:id="0">
          <w:tblGrid>
            <w:gridCol w:w="2126"/>
            <w:gridCol w:w="2126"/>
            <w:gridCol w:w="2268"/>
            <w:gridCol w:w="1984"/>
          </w:tblGrid>
        </w:tblGridChange>
      </w:tblGrid>
      <w:tr>
        <w:trPr>
          <w:cantSplit w:val="0"/>
          <w:tblHeader w:val="0"/>
        </w:trPr>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080">
            <w:pPr>
              <w:spacing w:after="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Американська модель</w:t>
            </w:r>
          </w:p>
        </w:tc>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081">
            <w:pPr>
              <w:spacing w:after="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Японська модель</w:t>
            </w:r>
          </w:p>
        </w:tc>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082">
            <w:pPr>
              <w:spacing w:after="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Європейська модель</w:t>
            </w:r>
          </w:p>
        </w:tc>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083">
            <w:pPr>
              <w:spacing w:after="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Українська модель</w:t>
            </w:r>
          </w:p>
        </w:tc>
      </w:tr>
      <w:tr>
        <w:trPr>
          <w:cantSplit w:val="0"/>
          <w:tblHeader w:val="0"/>
        </w:trPr>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084">
            <w:pPr>
              <w:spacing w:after="0" w:line="36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Обов'язкові функції будь-якого менеджера:</w:t>
            </w:r>
          </w:p>
          <w:p w:rsidR="00000000" w:rsidDel="00000000" w:rsidP="00000000" w:rsidRDefault="00000000" w:rsidRPr="00000000" w14:paraId="00000085">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 визначення цілей підприємства та шляхів їх досягнення; </w:t>
            </w:r>
          </w:p>
          <w:p w:rsidR="00000000" w:rsidDel="00000000" w:rsidP="00000000" w:rsidRDefault="00000000" w:rsidRPr="00000000" w14:paraId="00000086">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організація роботи персоналу підприємства (визначення обсягу робіт та розподіл його між працівниками, створення організаційної структури тощо); </w:t>
            </w:r>
          </w:p>
          <w:p w:rsidR="00000000" w:rsidDel="00000000" w:rsidP="00000000" w:rsidRDefault="00000000" w:rsidRPr="00000000" w14:paraId="00000087">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створення системи мотивації та координація діяльності працівників; </w:t>
            </w:r>
          </w:p>
          <w:p w:rsidR="00000000" w:rsidDel="00000000" w:rsidP="00000000" w:rsidRDefault="00000000" w:rsidRPr="00000000" w14:paraId="00000088">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аналіз діяльності організації та контроль за роботою персоналу; </w:t>
            </w:r>
          </w:p>
          <w:p w:rsidR="00000000" w:rsidDel="00000000" w:rsidP="00000000" w:rsidRDefault="00000000" w:rsidRPr="00000000" w14:paraId="00000089">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забезпечення зростання людей у організації</w:t>
            </w:r>
          </w:p>
        </w:tc>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08A">
            <w:pPr>
              <w:spacing w:after="0" w:line="36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Система управління персоналом у Японії:</w:t>
            </w:r>
          </w:p>
          <w:p w:rsidR="00000000" w:rsidDel="00000000" w:rsidP="00000000" w:rsidRDefault="00000000" w:rsidRPr="00000000" w14:paraId="0000008B">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 </w:t>
            </w:r>
            <w:r w:rsidDel="00000000" w:rsidR="00000000" w:rsidRPr="00000000">
              <w:rPr>
                <w:rFonts w:ascii="Times New Roman" w:cs="Times New Roman" w:eastAsia="Times New Roman" w:hAnsi="Times New Roman"/>
                <w:color w:val="000000"/>
                <w:rtl w:val="0"/>
              </w:rPr>
              <w:t xml:space="preserve">довічний найм працівників  і службовців;</w:t>
            </w:r>
          </w:p>
          <w:p w:rsidR="00000000" w:rsidDel="00000000" w:rsidP="00000000" w:rsidRDefault="00000000" w:rsidRPr="00000000" w14:paraId="0000008C">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професійне просування по принципу «старшинства»; </w:t>
            </w:r>
          </w:p>
          <w:p w:rsidR="00000000" w:rsidDel="00000000" w:rsidP="00000000" w:rsidRDefault="00000000" w:rsidRPr="00000000" w14:paraId="0000008D">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колективні цінності; </w:t>
            </w:r>
          </w:p>
          <w:p w:rsidR="00000000" w:rsidDel="00000000" w:rsidP="00000000" w:rsidRDefault="00000000" w:rsidRPr="00000000" w14:paraId="0000008E">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орієнтація на якість; </w:t>
            </w:r>
          </w:p>
          <w:p w:rsidR="00000000" w:rsidDel="00000000" w:rsidP="00000000" w:rsidRDefault="00000000" w:rsidRPr="00000000" w14:paraId="0000008F">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дотримання «п'яти С» - п'яти принципів роботи: </w:t>
            </w:r>
          </w:p>
          <w:p w:rsidR="00000000" w:rsidDel="00000000" w:rsidP="00000000" w:rsidRDefault="00000000" w:rsidRPr="00000000" w14:paraId="00000090">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Сейрі (організованість ), Сейтон (охайність), Сейсо (чистота), Сейкецу (охайність) Сітсуке дисципліна); </w:t>
            </w:r>
          </w:p>
          <w:p w:rsidR="00000000" w:rsidDel="00000000" w:rsidP="00000000" w:rsidRDefault="00000000" w:rsidRPr="00000000" w14:paraId="00000091">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особлива система заробітної плати, соціальних пільг та послуг.</w:t>
            </w:r>
          </w:p>
        </w:tc>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092">
            <w:pPr>
              <w:spacing w:after="0" w:line="36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Концепція «соціального ринкового господарства» </w:t>
            </w:r>
          </w:p>
          <w:p w:rsidR="00000000" w:rsidDel="00000000" w:rsidP="00000000" w:rsidRDefault="00000000" w:rsidRPr="00000000" w14:paraId="00000093">
            <w:pPr>
              <w:spacing w:after="0" w:line="36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(за Ерхарду);</w:t>
            </w:r>
          </w:p>
          <w:p w:rsidR="00000000" w:rsidDel="00000000" w:rsidP="00000000" w:rsidRDefault="00000000" w:rsidRPr="00000000" w14:paraId="00000094">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посилення державного регулювання у всіх сферах господарювання;</w:t>
            </w:r>
          </w:p>
          <w:p w:rsidR="00000000" w:rsidDel="00000000" w:rsidP="00000000" w:rsidRDefault="00000000" w:rsidRPr="00000000" w14:paraId="00000095">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індикативне планування, прийшло на зміну директивному плануванню;</w:t>
            </w:r>
          </w:p>
          <w:p w:rsidR="00000000" w:rsidDel="00000000" w:rsidP="00000000" w:rsidRDefault="00000000" w:rsidRPr="00000000" w14:paraId="00000096">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неокласична, монетарна Модель, заснована на запереченні державної власності;</w:t>
            </w:r>
          </w:p>
          <w:p w:rsidR="00000000" w:rsidDel="00000000" w:rsidP="00000000" w:rsidRDefault="00000000" w:rsidRPr="00000000" w14:paraId="00000097">
            <w:pPr>
              <w:spacing w:after="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соціально орієнтована Модель, заснована на вільному співіснуванні різних формвласності</w:t>
            </w:r>
          </w:p>
        </w:tc>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098">
            <w:pPr>
              <w:spacing w:after="0" w:line="36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Принципи українського менеджменту: </w:t>
            </w:r>
          </w:p>
          <w:p w:rsidR="00000000" w:rsidDel="00000000" w:rsidP="00000000" w:rsidRDefault="00000000" w:rsidRPr="00000000" w14:paraId="00000099">
            <w:pPr>
              <w:numPr>
                <w:ilvl w:val="0"/>
                <w:numId w:val="12"/>
              </w:numPr>
              <w:spacing w:after="0" w:line="360" w:lineRule="auto"/>
              <w:ind w:left="0" w:hanging="84"/>
              <w:rPr>
                <w:color w:val="000000"/>
              </w:rPr>
            </w:pPr>
            <w:r w:rsidDel="00000000" w:rsidR="00000000" w:rsidRPr="00000000">
              <w:rPr>
                <w:rFonts w:ascii="Times New Roman" w:cs="Times New Roman" w:eastAsia="Times New Roman" w:hAnsi="Times New Roman"/>
                <w:color w:val="000000"/>
                <w:rtl w:val="0"/>
              </w:rPr>
              <w:t xml:space="preserve">сприйняття професії як покликання, а не кар'єри;</w:t>
            </w:r>
            <w:r w:rsidDel="00000000" w:rsidR="00000000" w:rsidRPr="00000000">
              <w:rPr>
                <w:rtl w:val="0"/>
              </w:rPr>
            </w:r>
          </w:p>
          <w:p w:rsidR="00000000" w:rsidDel="00000000" w:rsidP="00000000" w:rsidRDefault="00000000" w:rsidRPr="00000000" w14:paraId="0000009A">
            <w:pPr>
              <w:spacing w:after="0" w:line="360" w:lineRule="auto"/>
              <w:ind w:hanging="84"/>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 фундаментальну освіту радянського зразка; </w:t>
            </w:r>
          </w:p>
          <w:p w:rsidR="00000000" w:rsidDel="00000000" w:rsidP="00000000" w:rsidRDefault="00000000" w:rsidRPr="00000000" w14:paraId="0000009B">
            <w:pPr>
              <w:spacing w:after="0" w:line="360" w:lineRule="auto"/>
              <w:ind w:hanging="84"/>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досвід роботи в інституційно і нормативно не певному середовищі; </w:t>
            </w:r>
          </w:p>
          <w:p w:rsidR="00000000" w:rsidDel="00000000" w:rsidP="00000000" w:rsidRDefault="00000000" w:rsidRPr="00000000" w14:paraId="0000009C">
            <w:pPr>
              <w:spacing w:after="0" w:line="360" w:lineRule="auto"/>
              <w:ind w:hanging="84"/>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радикальний індивідуалізм; </w:t>
            </w:r>
          </w:p>
          <w:p w:rsidR="00000000" w:rsidDel="00000000" w:rsidP="00000000" w:rsidRDefault="00000000" w:rsidRPr="00000000" w14:paraId="0000009D">
            <w:pPr>
              <w:spacing w:after="0" w:line="360" w:lineRule="auto"/>
              <w:jc w:val="center"/>
              <w:rPr>
                <w:rFonts w:ascii="Times New Roman" w:cs="Times New Roman" w:eastAsia="Times New Roman" w:hAnsi="Times New Roman"/>
                <w:color w:val="000000"/>
              </w:rPr>
            </w:pPr>
            <w:r w:rsidDel="00000000" w:rsidR="00000000" w:rsidRPr="00000000">
              <w:rPr>
                <w:rtl w:val="0"/>
              </w:rPr>
            </w:r>
          </w:p>
        </w:tc>
      </w:tr>
    </w:tbl>
    <w:p w:rsidR="00000000" w:rsidDel="00000000" w:rsidP="00000000" w:rsidRDefault="00000000" w:rsidRPr="00000000" w14:paraId="0000009E">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r>
      <w:r w:rsidDel="00000000" w:rsidR="00000000" w:rsidRPr="00000000">
        <w:rPr>
          <w:rFonts w:ascii="Times New Roman" w:cs="Times New Roman" w:eastAsia="Times New Roman" w:hAnsi="Times New Roman"/>
          <w:i w:val="1"/>
          <w:sz w:val="28"/>
          <w:szCs w:val="28"/>
          <w:rtl w:val="0"/>
        </w:rPr>
        <w:t xml:space="preserve">Джерело: адаптовано[40,8]</w:t>
      </w:r>
      <w:r w:rsidDel="00000000" w:rsidR="00000000" w:rsidRPr="00000000">
        <w:rPr>
          <w:rtl w:val="0"/>
        </w:rPr>
      </w:r>
    </w:p>
    <w:p w:rsidR="00000000" w:rsidDel="00000000" w:rsidP="00000000" w:rsidRDefault="00000000" w:rsidRPr="00000000" w14:paraId="0000009F">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A0">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A1">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Підсумовуючи </w:t>
      </w:r>
      <w:r w:rsidDel="00000000" w:rsidR="00000000" w:rsidRPr="00000000">
        <w:rPr>
          <w:rFonts w:ascii="Times New Roman" w:cs="Times New Roman" w:eastAsia="Times New Roman" w:hAnsi="Times New Roman"/>
          <w:sz w:val="28"/>
          <w:szCs w:val="28"/>
          <w:rtl w:val="0"/>
        </w:rPr>
        <w:t xml:space="preserve">вищевикладений </w:t>
      </w:r>
      <w:r w:rsidDel="00000000" w:rsidR="00000000" w:rsidRPr="00000000">
        <w:rPr>
          <w:rFonts w:ascii="Times New Roman" w:cs="Times New Roman" w:eastAsia="Times New Roman" w:hAnsi="Times New Roman"/>
          <w:color w:val="000000"/>
          <w:sz w:val="28"/>
          <w:szCs w:val="28"/>
          <w:rtl w:val="0"/>
        </w:rPr>
        <w:t xml:space="preserve"> матеріал можна зробити такі висновки[19]: </w:t>
      </w:r>
    </w:p>
    <w:p w:rsidR="00000000" w:rsidDel="00000000" w:rsidP="00000000" w:rsidRDefault="00000000" w:rsidRPr="00000000" w14:paraId="000000A2">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w:t>
        <w:tab/>
        <w:t xml:space="preserve">Система менеджменту розвивалася протягом століть, та перетворилася на самостійну галузь знання, науку. </w:t>
      </w:r>
    </w:p>
    <w:p w:rsidR="00000000" w:rsidDel="00000000" w:rsidP="00000000" w:rsidRDefault="00000000" w:rsidRPr="00000000" w14:paraId="000000A3">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w:t>
        <w:tab/>
        <w:t xml:space="preserve">За допомогою поступового розвитку системи менеджменту, посилилася значущість та покращилося ставлення до самого поняття менеджер. Колосально змінилася кількість та якість його завдань. Такі поняття як відповідальність, організованість, ініціативність та інше просто зливаються разом із поняттям менеджер. </w:t>
      </w:r>
    </w:p>
    <w:p w:rsidR="00000000" w:rsidDel="00000000" w:rsidP="00000000" w:rsidRDefault="00000000" w:rsidRPr="00000000" w14:paraId="000000A4">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w:t>
        <w:tab/>
        <w:t xml:space="preserve">Ринкова економіка потребує адекватної системи управління, яка має зазнати радикальних перетворень разом з усім суспільством. У разі початку ринкових відносин найважливішим чинником успіху стає безперервне вдосконалення теорії та практики управління. </w:t>
      </w:r>
    </w:p>
    <w:p w:rsidR="00000000" w:rsidDel="00000000" w:rsidP="00000000" w:rsidRDefault="00000000" w:rsidRPr="00000000" w14:paraId="000000A5">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w:t>
        <w:tab/>
        <w:t xml:space="preserve">Система менеджменту уособлює культуру кожної національності. Методи та моделі вирішення, контроль та планування, організованість, системність та структурність менеджменту, розкриває повністю традиції, звичаї, моральні та етичні якості людей у ​​конкретній країні. </w:t>
      </w:r>
    </w:p>
    <w:p w:rsidR="00000000" w:rsidDel="00000000" w:rsidP="00000000" w:rsidRDefault="00000000" w:rsidRPr="00000000" w14:paraId="000000A6">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w:t>
        <w:tab/>
        <w:t xml:space="preserve">Велике значення набуває вивчення передового та прогресивного досвіду управління розвинених країн та використання його при аналізі власних управлінських проблем. Тому вивчення історії розвитку теорії та практики зарубіжного менеджменту, а також перенесення їх в українську площину  є вкрай актуальним.</w:t>
      </w:r>
    </w:p>
    <w:p w:rsidR="00000000" w:rsidDel="00000000" w:rsidP="00000000" w:rsidRDefault="00000000" w:rsidRPr="00000000" w14:paraId="000000A7">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t xml:space="preserve">На підставі аналізу специфіки розвитку системи менеджменту в Україні виділено такі його особливості [26]: </w:t>
      </w:r>
    </w:p>
    <w:p w:rsidR="00000000" w:rsidDel="00000000" w:rsidP="00000000" w:rsidRDefault="00000000" w:rsidRPr="00000000" w14:paraId="000000A8">
      <w:pPr>
        <w:numPr>
          <w:ilvl w:val="0"/>
          <w:numId w:val="12"/>
        </w:numPr>
        <w:spacing w:after="0" w:line="360" w:lineRule="auto"/>
        <w:ind w:left="0" w:firstLine="709"/>
        <w:jc w:val="both"/>
        <w:rPr>
          <w:b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відсутність довгострокового планування управління; </w:t>
      </w:r>
      <w:r w:rsidDel="00000000" w:rsidR="00000000" w:rsidRPr="00000000">
        <w:rPr>
          <w:rtl w:val="0"/>
        </w:rPr>
      </w:r>
    </w:p>
    <w:p w:rsidR="00000000" w:rsidDel="00000000" w:rsidP="00000000" w:rsidRDefault="00000000" w:rsidRPr="00000000" w14:paraId="000000A9">
      <w:pPr>
        <w:numPr>
          <w:ilvl w:val="0"/>
          <w:numId w:val="12"/>
        </w:numPr>
        <w:spacing w:after="0" w:line="360" w:lineRule="auto"/>
        <w:ind w:left="0" w:firstLine="709"/>
        <w:jc w:val="both"/>
        <w:rPr>
          <w:b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невміння імпортувати нові технологічні прийоми управління; </w:t>
      </w:r>
      <w:r w:rsidDel="00000000" w:rsidR="00000000" w:rsidRPr="00000000">
        <w:rPr>
          <w:rtl w:val="0"/>
        </w:rPr>
      </w:r>
    </w:p>
    <w:p w:rsidR="00000000" w:rsidDel="00000000" w:rsidP="00000000" w:rsidRDefault="00000000" w:rsidRPr="00000000" w14:paraId="000000AA">
      <w:pPr>
        <w:numPr>
          <w:ilvl w:val="0"/>
          <w:numId w:val="12"/>
        </w:numPr>
        <w:spacing w:after="0" w:line="360" w:lineRule="auto"/>
        <w:ind w:left="0" w:firstLine="709"/>
        <w:jc w:val="both"/>
        <w:rPr>
          <w:b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зневажливе ставлення менеджерів до працівників підприємств; </w:t>
      </w:r>
      <w:r w:rsidDel="00000000" w:rsidR="00000000" w:rsidRPr="00000000">
        <w:rPr>
          <w:rtl w:val="0"/>
        </w:rPr>
      </w:r>
    </w:p>
    <w:p w:rsidR="00000000" w:rsidDel="00000000" w:rsidP="00000000" w:rsidRDefault="00000000" w:rsidRPr="00000000" w14:paraId="000000AB">
      <w:pPr>
        <w:numPr>
          <w:ilvl w:val="0"/>
          <w:numId w:val="12"/>
        </w:numPr>
        <w:spacing w:after="0" w:line="360" w:lineRule="auto"/>
        <w:ind w:left="0" w:firstLine="709"/>
        <w:jc w:val="both"/>
        <w:rPr>
          <w:b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слабка підготовленість керівників до управління підприємствами в умовах зміни організаційних форм та трансформації власності; </w:t>
      </w:r>
      <w:r w:rsidDel="00000000" w:rsidR="00000000" w:rsidRPr="00000000">
        <w:rPr>
          <w:rtl w:val="0"/>
        </w:rPr>
      </w:r>
    </w:p>
    <w:p w:rsidR="00000000" w:rsidDel="00000000" w:rsidP="00000000" w:rsidRDefault="00000000" w:rsidRPr="00000000" w14:paraId="000000AC">
      <w:pPr>
        <w:numPr>
          <w:ilvl w:val="0"/>
          <w:numId w:val="12"/>
        </w:numPr>
        <w:spacing w:after="0" w:line="360" w:lineRule="auto"/>
        <w:ind w:left="0" w:firstLine="709"/>
        <w:jc w:val="both"/>
        <w:rPr>
          <w:b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корумпованість ухвалення управлінських рішень.</w:t>
      </w:r>
      <w:r w:rsidDel="00000000" w:rsidR="00000000" w:rsidRPr="00000000">
        <w:rPr>
          <w:rtl w:val="0"/>
        </w:rPr>
      </w:r>
    </w:p>
    <w:p w:rsidR="00000000" w:rsidDel="00000000" w:rsidP="00000000" w:rsidRDefault="00000000" w:rsidRPr="00000000" w14:paraId="000000A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ролі керівника в системі управління лежить величезна відповідальність за досягнення поставлених цілей і ефективне функціонування організації. Керівник відіграє ключову роль у формуванні та підтримці робочої атмосфери, мотивації співробітників та прийнятті стратегічних рішень. </w:t>
      </w:r>
    </w:p>
    <w:p w:rsidR="00000000" w:rsidDel="00000000" w:rsidP="00000000" w:rsidRDefault="00000000" w:rsidRPr="00000000" w14:paraId="000000A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керівника включає кілька аспектів:</w:t>
      </w:r>
    </w:p>
    <w:p w:rsidR="00000000" w:rsidDel="00000000" w:rsidP="00000000" w:rsidRDefault="00000000" w:rsidRPr="00000000" w14:paraId="000000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Лідерство. Керівник має бути лідером для своєї команди. Він має надихати та мотивувати своїх підлеглих, створювати атмосферу довіри та співробітництва. Лідерство включає в себе вміння приймати рішення, встановлювати цілі та спрямовувати команду до їх досягнення.</w:t>
      </w:r>
    </w:p>
    <w:p w:rsidR="00000000" w:rsidDel="00000000" w:rsidP="00000000" w:rsidRDefault="00000000" w:rsidRPr="00000000" w14:paraId="000000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та планування. Керівник відповідає за організацію роботи у своєму підрозділі. Він має розробити плани та стратегії, розподілити ресурси та встановити пріоритети. Організація та планування допомагають забезпечити ефективність та результативність роботи команди.</w:t>
      </w:r>
    </w:p>
    <w:p w:rsidR="00000000" w:rsidDel="00000000" w:rsidP="00000000" w:rsidRDefault="00000000" w:rsidRPr="00000000" w14:paraId="000000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Координація та контроль. Керівник повинен координувати діяльність своєї команди, щоб усі працювали в одному напрямку та узгоджено. Він також відповідає за контроль виконання завдань та досягнення поставлених цілей. Координація та контроль допомагають забезпечити ефективність роботи та запобігти можливим проблемам та помилкам.</w:t>
      </w:r>
    </w:p>
    <w:p w:rsidR="00000000" w:rsidDel="00000000" w:rsidP="00000000" w:rsidRDefault="00000000" w:rsidRPr="00000000" w14:paraId="000000B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та підтримка співробітників. Керівник має дбати про розвиток своїх працівників. Він повинен забезпечити їм необхідні ресурси, навчання та підтримку, щоб вони могли зростати та розвиватися у своїй професійній сфері. Розвиток та підтримка співробітників допомагають створити мотивовану та високопродуктивну команду.</w:t>
      </w:r>
    </w:p>
    <w:p w:rsidR="00000000" w:rsidDel="00000000" w:rsidP="00000000" w:rsidRDefault="00000000" w:rsidRPr="00000000" w14:paraId="000000B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цілому, роль керівника полягає в управлінні та керівництві командою, щоб досягти поставлених цілей та забезпечити успіх організації [20].</w:t>
      </w:r>
    </w:p>
    <w:p w:rsidR="00000000" w:rsidDel="00000000" w:rsidP="00000000" w:rsidRDefault="00000000" w:rsidRPr="00000000" w14:paraId="000000B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основні якості керівника. </w:t>
      </w:r>
    </w:p>
    <w:p w:rsidR="00000000" w:rsidDel="00000000" w:rsidP="00000000" w:rsidRDefault="00000000" w:rsidRPr="00000000" w14:paraId="000000B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 це людина, яка має вплив на роботу та результати своєї команди. Хороший керівник має певні якості, які допомагають йому ефективно керувати та вести свою команду до успіху. Ось деякі з ключових якостей керівника:</w:t>
      </w:r>
    </w:p>
    <w:p w:rsidR="00000000" w:rsidDel="00000000" w:rsidP="00000000" w:rsidRDefault="00000000" w:rsidRPr="00000000" w14:paraId="000000B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Лідерство. Керівник має бути хорошим лідером, здатним надихати та мотивувати свою команду. Він повинен мати ясну візію та вміти комунікувати свої ідеї та цілі. Лідерство також включає вміння приймати рішення, вирішувати  конфлікти та керувати змінами.</w:t>
      </w:r>
    </w:p>
    <w:p w:rsidR="00000000" w:rsidDel="00000000" w:rsidP="00000000" w:rsidRDefault="00000000" w:rsidRPr="00000000" w14:paraId="000000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Комунікація. Керівник повинен мати відмінні навички комунікації. Він повинен бути здатний чітко і чітко висловлювати свої думки та інструкції, а також слухати та розуміти своїх співробітників. Хороша комунікація допомагає встановити ефективну взаємодію у команді та запобігає непорозумінням та конфліктам.</w:t>
      </w:r>
    </w:p>
    <w:p w:rsidR="00000000" w:rsidDel="00000000" w:rsidP="00000000" w:rsidRDefault="00000000" w:rsidRPr="00000000" w14:paraId="000000B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Організаційні навички. Керівник має бути організованим та вміти планувати свою роботу та роботу команди. Він має вміти встановити пріоритети, розподілити ресурси та контролювати виконання завдань. Організаційні навички допомагають керівнику ефективно керувати часом і досягати поставленої мети.</w:t>
      </w:r>
    </w:p>
    <w:p w:rsidR="00000000" w:rsidDel="00000000" w:rsidP="00000000" w:rsidRDefault="00000000" w:rsidRPr="00000000" w14:paraId="000000B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Емоційний інтелект. Керівник повинен мати емоційний інтелект, тобто вміння керувати своїми емоціями та емоціями інших людей. Він має бути емоційно стійким та здатним підтримувати позитивну атмосферу в команді. Емоційний інтелект також допомагає керівнику розуміти та задовольняти потреби та очікування своїх співробітників.</w:t>
      </w:r>
    </w:p>
    <w:p w:rsidR="00000000" w:rsidDel="00000000" w:rsidP="00000000" w:rsidRDefault="00000000" w:rsidRPr="00000000" w14:paraId="000000B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Адаптивність. Керівник має бути гнучким та адаптивним до змін та нових ситуацій. Він має бути здатний швидко пристосовуватися до нових умов та знаходити рішення у нестандартних ситуаціях. Адаптивність допомагає керівнику ефективно реагувати на зміни довкілля та забезпечувати успіх своєї команди.</w:t>
      </w:r>
    </w:p>
    <w:p w:rsidR="00000000" w:rsidDel="00000000" w:rsidP="00000000" w:rsidRDefault="00000000" w:rsidRPr="00000000" w14:paraId="000000B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лише деякі з якостей, які повинен мати хороший керівник. Звичайно, кожен керівник може мати власні унікальні якості, які допомагають йому успішно керувати своєю командою.</w:t>
      </w:r>
    </w:p>
    <w:p w:rsidR="00000000" w:rsidDel="00000000" w:rsidP="00000000" w:rsidRDefault="00000000" w:rsidRPr="00000000" w14:paraId="000000B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основні функції керівника. Керівник виконує ряд функцій, які допомагають йому ефективно керувати своєю командою та досягати поставлених цілей. Ось основні функції керівника:</w:t>
      </w:r>
    </w:p>
    <w:p w:rsidR="00000000" w:rsidDel="00000000" w:rsidP="00000000" w:rsidRDefault="00000000" w:rsidRPr="00000000" w14:paraId="000000B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Планування – це процес визначення цілей, розробки стратегій та планів дій для їх досягнення. Керівник повинен вміти визначити, які завдання мають бути виконані, які ресурси необхідні та якого тимчасового графіка слід дотримуватися. Планування допомагає керівнику організувати роботу своєї команди та забезпечити її ефективність.</w:t>
      </w:r>
    </w:p>
    <w:p w:rsidR="00000000" w:rsidDel="00000000" w:rsidP="00000000" w:rsidRDefault="00000000" w:rsidRPr="00000000" w14:paraId="000000B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Організація – це процес розподілу ресурсів та завдань між членами команди. Керівник повинен визначити, які ролі та відповідальності мають бути призначені кожному члену команди, які процеси та процедури слід встановити, щоб забезпечити співпрацю та координацію роботи. Організація допомагає керівнику створити структуру, в якій кожен член команди знає свої обов'язки та може ефективно виконувати свою роботу.</w:t>
      </w:r>
    </w:p>
    <w:p w:rsidR="00000000" w:rsidDel="00000000" w:rsidP="00000000" w:rsidRDefault="00000000" w:rsidRPr="00000000" w14:paraId="000000B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Мотивація – це процес стимулювання та підтримки високої мотивації у членів команди. Керівник повинен вміти розуміти потреби та інтереси своїх співробітників, щоб запропонувати їм відповідні мотиваційні заходи. Це може включати визнання та заохочення досягнень, надання можливостей для розвитку та зростання, створення командного духу тощо. Мотивація допомагає керівнику створити позитивну та продуктивну робочу атмосферу.</w:t>
      </w:r>
    </w:p>
    <w:p w:rsidR="00000000" w:rsidDel="00000000" w:rsidP="00000000" w:rsidRDefault="00000000" w:rsidRPr="00000000" w14:paraId="000000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Комунікація – це процес передачі інформації та ідей між керівником і членами команди. Керівник повинен вміти ясно і чітко висловлювати свої думки, слухати та розуміти інших, встановлювати ефективні канали комунікації. Хороша комунікація допомагає керівнику встановити довіру та розуміння серед членів команди, запобігає непорозумінням та конфліктам, забезпечує ефективну взаємодію та співпрацю.</w:t>
      </w:r>
    </w:p>
    <w:p w:rsidR="00000000" w:rsidDel="00000000" w:rsidP="00000000" w:rsidRDefault="00000000" w:rsidRPr="00000000" w14:paraId="000000C1">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Контроль – це процес відстеження та оцінки виконання завдань та досягнення цілей. Керівник повинен вміти встановити систему контролю, щоб перевіряти прогрес та результати роботи команди. Контроль дозволяє керівнику рано виявляти проблеми та відхилення від плану, вживати коригуючих заходів та забезпечувати досягнення поставлених цілей.</w:t>
      </w:r>
    </w:p>
    <w:p w:rsidR="00000000" w:rsidDel="00000000" w:rsidP="00000000" w:rsidRDefault="00000000" w:rsidRPr="00000000" w14:paraId="000000C2">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основні функції керівника, які допомагають йому ефективно керувати своєю командою та досягати успіху. Кожна з цих функцій важлива і взаємопов'язана з іншими, і тільки їхнє спільне виконання дозволяє керівнику бути успішним у своїй роботі[24].</w:t>
      </w:r>
    </w:p>
    <w:p w:rsidR="00000000" w:rsidDel="00000000" w:rsidP="00000000" w:rsidRDefault="00000000" w:rsidRPr="00000000" w14:paraId="000000C3">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основні стилі керівництва. </w:t>
      </w:r>
    </w:p>
    <w:p w:rsidR="00000000" w:rsidDel="00000000" w:rsidP="00000000" w:rsidRDefault="00000000" w:rsidRPr="00000000" w14:paraId="000000C4">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Стиль керівництва – це спосіб, яким керівник взаємодіє з підлеглими, приймає рішення та організує роботу команди. Стиль керівництва може змінюватись в залежності від особистості керівника, ситуації та особливостей команди.</w:t>
      </w:r>
    </w:p>
    <w:p w:rsidR="00000000" w:rsidDel="00000000" w:rsidP="00000000" w:rsidRDefault="00000000" w:rsidRPr="00000000" w14:paraId="000000C5">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Авторитарний стиль керівництва характеризується високим ступенем контролю та прийняттям рішень керівником самостійно. Керівник диктує свою волю і очікує, що підлеглі слідуватимуть його вказівкам без запитань. Цей стиль підходить для ситуацій, що потребують швидкого та точного виконання завдань, але може створювати напружену атмосферу та обмежувати творчу ініціативу підлеглих.</w:t>
      </w:r>
    </w:p>
    <w:p w:rsidR="00000000" w:rsidDel="00000000" w:rsidP="00000000" w:rsidRDefault="00000000" w:rsidRPr="00000000" w14:paraId="000000C6">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Демократичний стиль керівництва ґрунтується на участі підлеглих у прийнятті рішень та обліку їхньої думки. Керівник стимулює обговорення та ініціативу, приймає рішення разом із командою та враховує думку кожного учасника. Цей стиль сприяє розвитку творчого потенціалу команди, підвищує мотивацію та рівень задоволеності підлеглих, але може бути неефективним у ситуаціях, які потребують швидкого ухвалення рішень.</w:t>
      </w:r>
    </w:p>
    <w:p w:rsidR="00000000" w:rsidDel="00000000" w:rsidP="00000000" w:rsidRDefault="00000000" w:rsidRPr="00000000" w14:paraId="000000C7">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Лаїссе-фер стиль керівництва характеризується мінімальним втручанням керівника у роботу команди. Керівник надає свободу та незалежність підлеглим, дозволяє їм самостійно приймати рішення та організовувати роботу. Цей стиль підходить для висококваліфікованих та самостійних співробітників, сприяє розвитку їх лідерських навичок, але може бути неефективним у ситуаціях, які потребують чіткого керівництва та контролю.</w:t>
      </w:r>
    </w:p>
    <w:p w:rsidR="00000000" w:rsidDel="00000000" w:rsidP="00000000" w:rsidRDefault="00000000" w:rsidRPr="00000000" w14:paraId="000000C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Трансформаційний стиль керівництва ґрунтується на натхненні та мотивації підлеглих. Керівник виступає у ролі лідера, який впливає на мотивацію та розвиток команди, ставить перед ними високі цілі та допомагає їм їх досягти. Цей стиль сприяє розвитку лідерських якостей у підлеглих, підвищує їх ефективність та рівень задоволеності, але вимагає від керівника високої емоційної інтелектуальності та здатності надихати та мотивувати інших[13].</w:t>
      </w:r>
    </w:p>
    <w:p w:rsidR="00000000" w:rsidDel="00000000" w:rsidP="00000000" w:rsidRDefault="00000000" w:rsidRPr="00000000" w14:paraId="000000C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стиль керівництва має свої переваги та обмеження, і ефективність вибору стилю залежить від ситуації, особливостей команди та цілей, яких необхідно досягти. Керівник повинен вміти адаптувати свій стиль залежно від конкретної ситуації та потреб команди, щоб досягти найкращих результатів. </w:t>
      </w:r>
    </w:p>
    <w:p w:rsidR="00000000" w:rsidDel="00000000" w:rsidP="00000000" w:rsidRDefault="00000000" w:rsidRPr="00000000" w14:paraId="000000C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C">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w:t>
        <w:tab/>
        <w:t xml:space="preserve"> Роль та зміст лідерства в системі менеджменту</w:t>
      </w:r>
    </w:p>
    <w:p w:rsidR="00000000" w:rsidDel="00000000" w:rsidP="00000000" w:rsidRDefault="00000000" w:rsidRPr="00000000" w14:paraId="000000CD">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Історія та практика показують, що жоден із факторів не забезпечує більшу вигоду або користь для організації, ніж ефективне лідерство.</w:t>
      </w:r>
    </w:p>
    <w:p w:rsidR="00000000" w:rsidDel="00000000" w:rsidP="00000000" w:rsidRDefault="00000000" w:rsidRPr="00000000" w14:paraId="000000C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Слово лідер походить від англійської lead (вісті). Значить, лідер – це ведучий, що йде попереду.</w:t>
      </w:r>
    </w:p>
    <w:p w:rsidR="00000000" w:rsidDel="00000000" w:rsidP="00000000" w:rsidRDefault="00000000" w:rsidRPr="00000000" w14:paraId="000000D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Лідерство визначають як [10]:</w:t>
      </w:r>
    </w:p>
    <w:p w:rsidR="00000000" w:rsidDel="00000000" w:rsidP="00000000" w:rsidRDefault="00000000" w:rsidRPr="00000000" w14:paraId="000000D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процес соціального впливу, при якому лідер шукає добровільної участі підлеглих у діяльності з досягнення організаційних цілей;</w:t>
      </w:r>
    </w:p>
    <w:p w:rsidR="00000000" w:rsidDel="00000000" w:rsidP="00000000" w:rsidRDefault="00000000" w:rsidRPr="00000000" w14:paraId="000000D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процес здійснення впливу на групову активність, що який спрямований на досягнення цілей;</w:t>
      </w:r>
    </w:p>
    <w:p w:rsidR="00000000" w:rsidDel="00000000" w:rsidP="00000000" w:rsidRDefault="00000000" w:rsidRPr="00000000" w14:paraId="000000D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конкретні дії лідера з координації та управління діяльністю групи;</w:t>
      </w:r>
    </w:p>
    <w:p w:rsidR="00000000" w:rsidDel="00000000" w:rsidP="00000000" w:rsidRDefault="00000000" w:rsidRPr="00000000" w14:paraId="000000D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тип управлінського взаємодії, заснований на найбільш ефективному для цієї ситуації поєднанні різних джерел влади та спрямований на спонукання людей до досягнення спільних цілей .</w:t>
      </w:r>
    </w:p>
    <w:p w:rsidR="00000000" w:rsidDel="00000000" w:rsidP="00000000" w:rsidRDefault="00000000" w:rsidRPr="00000000" w14:paraId="000000D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простою і досить поширеною класифікацією лідерства в організації є виділення його трьох типів (іноді їх називають ролями лідера):</w:t>
      </w:r>
    </w:p>
    <w:p w:rsidR="00000000" w:rsidDel="00000000" w:rsidP="00000000" w:rsidRDefault="00000000" w:rsidRPr="00000000" w14:paraId="000000D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1.Ділове лідерство. В його основі лежать такі якості, як висока компетентність, уміння краще за інших вирішувати організаційні завдання, діловий авторитет, досвід тощо.</w:t>
      </w:r>
    </w:p>
    <w:p w:rsidR="00000000" w:rsidDel="00000000" w:rsidP="00000000" w:rsidRDefault="00000000" w:rsidRPr="00000000" w14:paraId="000000D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Емоційне лідерство. Воно виникає у соціально-психологічних групах з</w:t>
      </w:r>
    </w:p>
    <w:p w:rsidR="00000000" w:rsidDel="00000000" w:rsidP="00000000" w:rsidRDefault="00000000" w:rsidRPr="00000000" w14:paraId="000000D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урахуванням людських симпатій, привабливості міжособистісного спілкування.</w:t>
      </w:r>
    </w:p>
    <w:p w:rsidR="00000000" w:rsidDel="00000000" w:rsidP="00000000" w:rsidRDefault="00000000" w:rsidRPr="00000000" w14:paraId="000000D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Ситуативне лідерство. Може бути і діловим, і емоційним .</w:t>
      </w:r>
    </w:p>
    <w:p w:rsidR="00000000" w:rsidDel="00000000" w:rsidP="00000000" w:rsidRDefault="00000000" w:rsidRPr="00000000" w14:paraId="000000D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лідер повинен мати певні якості, а саме, впевненість у собі, стресостійкість, винахідливість, підприємливість, відповідальність, самостійність, наполегливість, товариськість, самодисципліна, уміння впливати на оточуючих.</w:t>
      </w:r>
    </w:p>
    <w:p w:rsidR="00000000" w:rsidDel="00000000" w:rsidP="00000000" w:rsidRDefault="00000000" w:rsidRPr="00000000" w14:paraId="000000D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Лідерство – це процес, за допомогою якого одна особа впливає на інших членів групи для досягнення цілей. Це поняття тісніше пов’язане з менеджментом, але має ширше застосування, оскільки через вплив на людей можна досягти різних завдань, зокрема й управлінських.</w:t>
      </w:r>
    </w:p>
    <w:p w:rsidR="00000000" w:rsidDel="00000000" w:rsidP="00000000" w:rsidRDefault="00000000" w:rsidRPr="00000000" w14:paraId="000000DC">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Успішний лідер повинен мати професійні знання, володіти ключовими особистісними якостями та вміти організувати роботу. Основними рисами хорошого лідера є: ініціативність, повага до співробітників, комунікабельність, активність, висока культура, справедливість і контактність. Важливі також організаторські здібності, об’єктивність, підприємливість, рішучість, впевненість у собі та прагнення до нового.</w:t>
      </w:r>
    </w:p>
    <w:p w:rsidR="00000000" w:rsidDel="00000000" w:rsidP="00000000" w:rsidRDefault="00000000" w:rsidRPr="00000000" w14:paraId="000000DD">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ефективного управління лідеру необхідно розвивати організаторські здібності, які можуть бути вродженими або розвинутими в процесі професійної діяльності. Ці здібності складаються з трьох елементів: загальних характеристик, індивідуальних рис і особистих здібностей. Поєднання цих елементів формує комплексний образ керівника-організатора.</w:t>
      </w:r>
    </w:p>
    <w:p w:rsidR="00000000" w:rsidDel="00000000" w:rsidP="00000000" w:rsidRDefault="00000000" w:rsidRPr="00000000" w14:paraId="000000DE">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Ключовим аспектом лідерства є постійне вдосконалення інноваційних навичок, розвиток креативності та підвищення творчого сприйняття. Лідери повинні також вдосконалювати свої навички командної роботи, оскільки продуктивність колективу залежить від ефективності та точності прийнятих рішень[35].</w:t>
      </w:r>
    </w:p>
    <w:p w:rsidR="00000000" w:rsidDel="00000000" w:rsidP="00000000" w:rsidRDefault="00000000" w:rsidRPr="00000000" w14:paraId="000000DF">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0">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1">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2">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1.3</w:t>
        <w:tab/>
        <w:t xml:space="preserve">Аналіз основних відмінних рис в поняттях «керівник» та «лідер»</w:t>
      </w:r>
    </w:p>
    <w:p w:rsidR="00000000" w:rsidDel="00000000" w:rsidP="00000000" w:rsidRDefault="00000000" w:rsidRPr="00000000" w14:paraId="000000E3">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Керівник – це посадовий статус (становище) людини, яка зобов'язана впливати на інших (підлеглих) таким чином, щоб вони виконували роботу, доручену підприємством чи організацією.</w:t>
      </w:r>
    </w:p>
    <w:p w:rsidR="00000000" w:rsidDel="00000000" w:rsidP="00000000" w:rsidRDefault="00000000" w:rsidRPr="00000000" w14:paraId="000000E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 теорії менеджменту існує так звана «управлінські грати», автори якої, англійські вчені Р. Блейк і Д. Моутон, згідно з якою існує 5 основних типів керівників .</w:t>
      </w:r>
    </w:p>
    <w:p w:rsidR="00000000" w:rsidDel="00000000" w:rsidP="00000000" w:rsidRDefault="00000000" w:rsidRPr="00000000" w14:paraId="000000E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Керівник, який виявляє  турботу про виробництво, але байдужий до    людей.</w:t>
      </w:r>
    </w:p>
    <w:p w:rsidR="00000000" w:rsidDel="00000000" w:rsidP="00000000" w:rsidRDefault="00000000" w:rsidRPr="00000000" w14:paraId="000000E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Керівник, що максимально піклується про людей і мінімально – про виробництво.</w:t>
      </w:r>
    </w:p>
    <w:p w:rsidR="00000000" w:rsidDel="00000000" w:rsidP="00000000" w:rsidRDefault="00000000" w:rsidRPr="00000000" w14:paraId="000000E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Керівник ні на що не орієнтований (інертний, байдужий, уникає конфліктів, спірні питання «спускає на гальмах», займає позицію  стороннього спостерігача і ні в що не втручається).</w:t>
      </w:r>
    </w:p>
    <w:p w:rsidR="00000000" w:rsidDel="00000000" w:rsidP="00000000" w:rsidRDefault="00000000" w:rsidRPr="00000000" w14:paraId="000000E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4.Проміжний тип (вирішує проблеми на основі компромісу, прагне стабілізації, рівноваги та уникнення крайнощів).</w:t>
      </w:r>
    </w:p>
    <w:p w:rsidR="00000000" w:rsidDel="00000000" w:rsidP="00000000" w:rsidRDefault="00000000" w:rsidRPr="00000000" w14:paraId="000000E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5.Прогресивний менеджер (приваблює стратегічно мислячих працівників, які бажають зробити внесок у досягнення цілей організації, підключає їх до вирішення проблем з урахуванням їх особистих інтересів, допомагає розкрити здібності, здійснює широкий обмін інформацією та думками) [2].</w:t>
      </w:r>
    </w:p>
    <w:p w:rsidR="00000000" w:rsidDel="00000000" w:rsidP="00000000" w:rsidRDefault="00000000" w:rsidRPr="00000000" w14:paraId="000000E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успішного управління компанією керівник повинен мати певні якості, які більшість фахівців поділяє на три групи:</w:t>
      </w:r>
    </w:p>
    <w:p w:rsidR="00000000" w:rsidDel="00000000" w:rsidP="00000000" w:rsidRDefault="00000000" w:rsidRPr="00000000" w14:paraId="000000E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професійні;</w:t>
      </w:r>
    </w:p>
    <w:p w:rsidR="00000000" w:rsidDel="00000000" w:rsidP="00000000" w:rsidRDefault="00000000" w:rsidRPr="00000000" w14:paraId="000000E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особисті;</w:t>
      </w:r>
    </w:p>
    <w:p w:rsidR="00000000" w:rsidDel="00000000" w:rsidP="00000000" w:rsidRDefault="00000000" w:rsidRPr="00000000" w14:paraId="000000E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ділові.</w:t>
      </w:r>
    </w:p>
    <w:p w:rsidR="00000000" w:rsidDel="00000000" w:rsidP="00000000" w:rsidRDefault="00000000" w:rsidRPr="00000000" w14:paraId="000000E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професійних якостей відносять: </w:t>
      </w:r>
    </w:p>
    <w:p w:rsidR="00000000" w:rsidDel="00000000" w:rsidP="00000000" w:rsidRDefault="00000000" w:rsidRPr="00000000" w14:paraId="000000F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високий рівень освіти;</w:t>
      </w:r>
    </w:p>
    <w:p w:rsidR="00000000" w:rsidDel="00000000" w:rsidP="00000000" w:rsidRDefault="00000000" w:rsidRPr="00000000" w14:paraId="000000F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виробничий досвід;</w:t>
      </w:r>
    </w:p>
    <w:p w:rsidR="00000000" w:rsidDel="00000000" w:rsidP="00000000" w:rsidRDefault="00000000" w:rsidRPr="00000000" w14:paraId="000000F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компетентність у відповідній професії;</w:t>
      </w:r>
    </w:p>
    <w:p w:rsidR="00000000" w:rsidDel="00000000" w:rsidP="00000000" w:rsidRDefault="00000000" w:rsidRPr="00000000" w14:paraId="000000F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глибоке знання як своєї, так і суміжних сфер діяльності та інше.</w:t>
      </w:r>
    </w:p>
    <w:p w:rsidR="00000000" w:rsidDel="00000000" w:rsidP="00000000" w:rsidRDefault="00000000" w:rsidRPr="00000000" w14:paraId="000000F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Особисті якості керівника визначають високі моральні стандарти та рівень внутрішньої культури, фізичне та психологічне здоров'я, чуйність, турботливість, доброзичливе ставлення до людей, оптимізм, впевненість у собі та ін.</w:t>
      </w:r>
    </w:p>
    <w:p w:rsidR="00000000" w:rsidDel="00000000" w:rsidP="00000000" w:rsidRDefault="00000000" w:rsidRPr="00000000" w14:paraId="000000F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ділових якостей відносять, такі як;</w:t>
      </w:r>
    </w:p>
    <w:p w:rsidR="00000000" w:rsidDel="00000000" w:rsidP="00000000" w:rsidRDefault="00000000" w:rsidRPr="00000000" w14:paraId="000000F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вміння створити організацію;</w:t>
      </w:r>
    </w:p>
    <w:p w:rsidR="00000000" w:rsidDel="00000000" w:rsidP="00000000" w:rsidRDefault="00000000" w:rsidRPr="00000000" w14:paraId="000000F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забезпечити її діяльність усім необхідним;</w:t>
      </w:r>
    </w:p>
    <w:p w:rsidR="00000000" w:rsidDel="00000000" w:rsidP="00000000" w:rsidRDefault="00000000" w:rsidRPr="00000000" w14:paraId="000000F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 поставити та розподілити серед виконавців завдання;</w:t>
      </w:r>
    </w:p>
    <w:p w:rsidR="00000000" w:rsidDel="00000000" w:rsidP="00000000" w:rsidRDefault="00000000" w:rsidRPr="00000000" w14:paraId="000000F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координувати та контролювати їх виконання,</w:t>
      </w:r>
    </w:p>
    <w:p w:rsidR="00000000" w:rsidDel="00000000" w:rsidP="00000000" w:rsidRDefault="00000000" w:rsidRPr="00000000" w14:paraId="000000F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вміння привернути до себе людей;</w:t>
      </w:r>
    </w:p>
    <w:p w:rsidR="00000000" w:rsidDel="00000000" w:rsidP="00000000" w:rsidRDefault="00000000" w:rsidRPr="00000000" w14:paraId="000000F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переконати у правильності своєї точки зору;</w:t>
      </w:r>
    </w:p>
    <w:p w:rsidR="00000000" w:rsidDel="00000000" w:rsidP="00000000" w:rsidRDefault="00000000" w:rsidRPr="00000000" w14:paraId="000000F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повести за собою;</w:t>
      </w:r>
    </w:p>
    <w:p w:rsidR="00000000" w:rsidDel="00000000" w:rsidP="00000000" w:rsidRDefault="00000000" w:rsidRPr="00000000" w14:paraId="000000F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оперативність у вирішенні проблем,</w:t>
      </w:r>
    </w:p>
    <w:p w:rsidR="00000000" w:rsidDel="00000000" w:rsidP="00000000" w:rsidRDefault="00000000" w:rsidRPr="00000000" w14:paraId="000000F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вміння швидко обрати головне і сконцентруватися на ньому та ін.[3].</w:t>
      </w:r>
    </w:p>
    <w:p w:rsidR="00000000" w:rsidDel="00000000" w:rsidP="00000000" w:rsidRDefault="00000000" w:rsidRPr="00000000" w14:paraId="000000F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історія та практика показують, що жоден із факторів не забезпечує більшу вигоду або користь для організації, ніж ефективне лідерство.</w:t>
      </w:r>
    </w:p>
    <w:p w:rsidR="00000000" w:rsidDel="00000000" w:rsidP="00000000" w:rsidRDefault="00000000" w:rsidRPr="00000000" w14:paraId="0000010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велика кількість визначень лідерства. Лідером може бути політичний діяч, дослідник, керівник, який розробляє стратегію своєї компанії, та ін. Лідери, на відміну від багатьох менеджерів, допомагають не тільки собі, а й іншим робити правильні речі. Вони задають напрямок, визначають новий.</w:t>
      </w:r>
    </w:p>
    <w:p w:rsidR="00000000" w:rsidDel="00000000" w:rsidP="00000000" w:rsidRDefault="00000000" w:rsidRPr="00000000" w14:paraId="0000010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Одне з найвідоміших визначень лідерства пропонує Пітер Друкер, американський вчений, економіст, публіцист, педагог, один із найвпливовіших теоретиків менеджменту XX ст. : «Лідер – той, хто має послідовників»; «Лідерство –  вміння підняти людину до високих прагнень, підвищити її продуктивність, допомогти вийти за звичайні обмеження». Ще одне визначення лідера представлене Білом Гейтсом – американським підприємцем, громадським діячем, філантропом: «Напередодні майбутнього, яке  наближається  лідерами будуть ті, хто наділяє повноваженнями інших».</w:t>
      </w:r>
    </w:p>
    <w:p w:rsidR="00000000" w:rsidDel="00000000" w:rsidP="00000000" w:rsidRDefault="00000000" w:rsidRPr="00000000" w14:paraId="0000010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лідерство – це процес впливу, завдяки якому лідер отримує</w:t>
      </w:r>
    </w:p>
    <w:p w:rsidR="00000000" w:rsidDel="00000000" w:rsidP="00000000" w:rsidRDefault="00000000" w:rsidRPr="00000000" w14:paraId="0000010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підтримку з боку інших членів спільноти задля досягнення цілей організації.</w:t>
      </w:r>
    </w:p>
    <w:p w:rsidR="00000000" w:rsidDel="00000000" w:rsidP="00000000" w:rsidRDefault="00000000" w:rsidRPr="00000000" w14:paraId="0000010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лідери і задають напрямок, вони також повинні використовувати навички управління, щоб безперешкодно та ефективно мотивувати співробітників, вміти вирішувати соціально-трудові протиріччя з метою досягнення стратегічних цілей організації. </w:t>
      </w:r>
    </w:p>
    <w:p w:rsidR="00000000" w:rsidDel="00000000" w:rsidP="00000000" w:rsidRDefault="00000000" w:rsidRPr="00000000" w14:paraId="0000010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Відзначимо відмінності між лідерами та звичайними менеджерами (див. табл.1.2).</w:t>
      </w:r>
    </w:p>
    <w:p w:rsidR="00000000" w:rsidDel="00000000" w:rsidP="00000000" w:rsidRDefault="00000000" w:rsidRPr="00000000" w14:paraId="00000106">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1.2</w:t>
      </w:r>
    </w:p>
    <w:p w:rsidR="00000000" w:rsidDel="00000000" w:rsidP="00000000" w:rsidRDefault="00000000" w:rsidRPr="00000000" w14:paraId="00000107">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Відмінності лідерів від менеджерів</w:t>
      </w:r>
    </w:p>
    <w:tbl>
      <w:tblPr>
        <w:tblStyle w:val="Table2"/>
        <w:tblW w:w="9351.0" w:type="dxa"/>
        <w:jc w:val="center"/>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400"/>
      </w:tblPr>
      <w:tblGrid>
        <w:gridCol w:w="4803"/>
        <w:gridCol w:w="4548"/>
        <w:tblGridChange w:id="0">
          <w:tblGrid>
            <w:gridCol w:w="4803"/>
            <w:gridCol w:w="4548"/>
          </w:tblGrid>
        </w:tblGridChange>
      </w:tblGrid>
      <w:tr>
        <w:trPr>
          <w:cantSplit w:val="0"/>
          <w:tblHeader w:val="0"/>
        </w:trPr>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108">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Лідер</w:t>
            </w:r>
          </w:p>
        </w:tc>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109">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Менеджер</w:t>
            </w:r>
          </w:p>
        </w:tc>
      </w:tr>
      <w:tr>
        <w:trPr>
          <w:cantSplit w:val="0"/>
          <w:tblHeader w:val="0"/>
        </w:trPr>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10A">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Вміти надихати інших</w:t>
            </w:r>
          </w:p>
        </w:tc>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10B">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Працює згідно з посадовою інструкцією (може не впливати на підлеглих)</w:t>
            </w:r>
          </w:p>
        </w:tc>
      </w:tr>
      <w:tr>
        <w:trPr>
          <w:cantSplit w:val="0"/>
          <w:tblHeader w:val="0"/>
        </w:trPr>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10C">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Підкреслювати важливість інновацій </w:t>
            </w:r>
          </w:p>
        </w:tc>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10D">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Підкреслює раціональність праці</w:t>
            </w:r>
          </w:p>
        </w:tc>
      </w:tr>
      <w:tr>
        <w:trPr>
          <w:cantSplit w:val="0"/>
          <w:tblHeader w:val="0"/>
        </w:trPr>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10E">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Ставить під сумнів існуючі процеси та організаційні структури</w:t>
            </w:r>
          </w:p>
        </w:tc>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10F">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Працює згідно існуючих регламентів</w:t>
            </w:r>
          </w:p>
        </w:tc>
      </w:tr>
      <w:tr>
        <w:trPr>
          <w:cantSplit w:val="0"/>
          <w:tblHeader w:val="0"/>
        </w:trPr>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110">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Виконує обов'язки із відносною незалежністю</w:t>
            </w:r>
          </w:p>
        </w:tc>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111">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Ще одна ланка в організаційній структурі</w:t>
            </w:r>
          </w:p>
        </w:tc>
      </w:tr>
      <w:tr>
        <w:trPr>
          <w:cantSplit w:val="0"/>
          <w:tblHeader w:val="0"/>
        </w:trPr>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112">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Робить правильні речі </w:t>
            </w:r>
          </w:p>
        </w:tc>
        <w:tc>
          <w:tcPr>
            <w:tcBorders>
              <w:top w:color="000001" w:space="0" w:sz="4" w:val="single"/>
              <w:left w:color="000001" w:space="0" w:sz="4" w:val="single"/>
              <w:bottom w:color="000001" w:space="0" w:sz="4" w:val="single"/>
              <w:right w:color="000001" w:space="0" w:sz="4" w:val="single"/>
            </w:tcBorders>
            <w:shd w:fill="auto" w:val="clear"/>
            <w:tcMar>
              <w:left w:w="103.0" w:type="dxa"/>
            </w:tcMar>
          </w:tcPr>
          <w:p w:rsidR="00000000" w:rsidDel="00000000" w:rsidP="00000000" w:rsidRDefault="00000000" w:rsidRPr="00000000" w14:paraId="00000113">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Робить речі правильно</w:t>
            </w:r>
          </w:p>
        </w:tc>
      </w:tr>
    </w:tbl>
    <w:p w:rsidR="00000000" w:rsidDel="00000000" w:rsidP="00000000" w:rsidRDefault="00000000" w:rsidRPr="00000000" w14:paraId="00000114">
      <w:pPr>
        <w:spacing w:after="0"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Джерело: розроблено автором</w:t>
      </w:r>
    </w:p>
    <w:p w:rsidR="00000000" w:rsidDel="00000000" w:rsidP="00000000" w:rsidRDefault="00000000" w:rsidRPr="00000000" w14:paraId="0000011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можна побачити, лідери надихають і змінюють, створюють бачення майбутнього, ведуть за собою мають так звані джерела влади. Наприклад, одним із таких джерел є винагорода (матеріальна та нематеріальна мотивація праці персоналу). Це високий посадовий оклад, досяжні та реальні ключові показники діяльності, можливість кар'єрного зростання, отримати додаткові відпустки та ін.</w:t>
      </w:r>
    </w:p>
    <w:p w:rsidR="00000000" w:rsidDel="00000000" w:rsidP="00000000" w:rsidRDefault="00000000" w:rsidRPr="00000000" w14:paraId="0000011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 1.1 розглянемо основні джерела влади лідера.</w:t>
      </w:r>
    </w:p>
    <w:p w:rsidR="00000000" w:rsidDel="00000000" w:rsidP="00000000" w:rsidRDefault="00000000" w:rsidRPr="00000000" w14:paraId="000001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Експертна влада випливає з досвіду, знань та навичок лідера. Будучи експертом у певній галузі, лідер, наприклад, може навчити інших колег, як має вирішуватися та чи інша проблема.</w:t>
      </w:r>
    </w:p>
    <w:p w:rsidR="00000000" w:rsidDel="00000000" w:rsidP="00000000" w:rsidRDefault="00000000" w:rsidRPr="00000000" w14:paraId="0000011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B">
      <w:pPr>
        <w:spacing w:after="0" w:line="360" w:lineRule="auto"/>
        <w:jc w:val="both"/>
        <w:rPr>
          <w:rFonts w:ascii="Times New Roman" w:cs="Times New Roman" w:eastAsia="Times New Roman" w:hAnsi="Times New Roman"/>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1676400</wp:posOffset>
                </wp:positionH>
                <wp:positionV relativeFrom="paragraph">
                  <wp:posOffset>177800</wp:posOffset>
                </wp:positionV>
                <wp:extent cx="594795" cy="337620"/>
                <wp:effectExtent b="0" l="0" r="0" t="0"/>
                <wp:wrapNone/>
                <wp:docPr id="104" name=""/>
                <a:graphic>
                  <a:graphicData uri="http://schemas.microsoft.com/office/word/2010/wordprocessingShape">
                    <wps:wsp>
                      <wps:cNvSpPr/>
                      <wps:cNvPr id="15" name="Shape 15"/>
                      <wps:spPr>
                        <a:xfrm flipH="1" rot="10800000">
                          <a:off x="5061600" y="3624120"/>
                          <a:ext cx="568800" cy="311760"/>
                        </a:xfrm>
                        <a:custGeom>
                          <a:rect b="b" l="l" r="r" t="t"/>
                          <a:pathLst>
                            <a:path extrusionOk="0" h="285750" w="542925">
                              <a:moveTo>
                                <a:pt x="0" y="0"/>
                              </a:moveTo>
                              <a:lnTo>
                                <a:pt x="542925" y="285750"/>
                              </a:lnTo>
                            </a:path>
                          </a:pathLst>
                        </a:custGeom>
                        <a:solidFill>
                          <a:srgbClr val="FFFFFF"/>
                        </a:solidFill>
                        <a:ln cap="flat" cmpd="sng" w="12600">
                          <a:solidFill>
                            <a:srgbClr val="000000"/>
                          </a:solidFill>
                          <a:prstDash val="solid"/>
                          <a:round/>
                          <a:headEnd len="sm" w="sm" type="none"/>
                          <a:tailEnd len="med" w="med" type="triangl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1676400</wp:posOffset>
                </wp:positionH>
                <wp:positionV relativeFrom="paragraph">
                  <wp:posOffset>177800</wp:posOffset>
                </wp:positionV>
                <wp:extent cx="594795" cy="337620"/>
                <wp:effectExtent b="0" l="0" r="0" t="0"/>
                <wp:wrapNone/>
                <wp:docPr id="104" name="image14.png"/>
                <a:graphic>
                  <a:graphicData uri="http://schemas.openxmlformats.org/drawingml/2006/picture">
                    <pic:pic>
                      <pic:nvPicPr>
                        <pic:cNvPr id="0" name="image14.png"/>
                        <pic:cNvPicPr preferRelativeResize="0"/>
                      </pic:nvPicPr>
                      <pic:blipFill>
                        <a:blip r:embed="rId8"/>
                        <a:srcRect/>
                        <a:stretch>
                          <a:fillRect/>
                        </a:stretch>
                      </pic:blipFill>
                      <pic:spPr>
                        <a:xfrm>
                          <a:off x="0" y="0"/>
                          <a:ext cx="594795" cy="33762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4356100</wp:posOffset>
                </wp:positionH>
                <wp:positionV relativeFrom="paragraph">
                  <wp:posOffset>203200</wp:posOffset>
                </wp:positionV>
                <wp:extent cx="509070" cy="337620"/>
                <wp:effectExtent b="0" l="0" r="0" t="0"/>
                <wp:wrapNone/>
                <wp:docPr id="91" name=""/>
                <a:graphic>
                  <a:graphicData uri="http://schemas.microsoft.com/office/word/2010/wordprocessingShape">
                    <wps:wsp>
                      <wps:cNvSpPr/>
                      <wps:cNvPr id="2" name="Shape 2"/>
                      <wps:spPr>
                        <a:xfrm>
                          <a:off x="5104440" y="3624120"/>
                          <a:ext cx="483120" cy="311760"/>
                        </a:xfrm>
                        <a:custGeom>
                          <a:rect b="b" l="l" r="r" t="t"/>
                          <a:pathLst>
                            <a:path extrusionOk="0" h="285750" w="457200">
                              <a:moveTo>
                                <a:pt x="0" y="0"/>
                              </a:moveTo>
                              <a:lnTo>
                                <a:pt x="457200" y="285750"/>
                              </a:lnTo>
                            </a:path>
                          </a:pathLst>
                        </a:custGeom>
                        <a:solidFill>
                          <a:srgbClr val="FFFFFF"/>
                        </a:solidFill>
                        <a:ln cap="flat" cmpd="sng" w="12600">
                          <a:solidFill>
                            <a:srgbClr val="000000"/>
                          </a:solidFill>
                          <a:prstDash val="solid"/>
                          <a:round/>
                          <a:headEnd len="sm" w="sm" type="none"/>
                          <a:tailEnd len="med" w="med" type="triangl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4356100</wp:posOffset>
                </wp:positionH>
                <wp:positionV relativeFrom="paragraph">
                  <wp:posOffset>203200</wp:posOffset>
                </wp:positionV>
                <wp:extent cx="509070" cy="337620"/>
                <wp:effectExtent b="0" l="0" r="0" t="0"/>
                <wp:wrapNone/>
                <wp:docPr id="91" name="image1.png"/>
                <a:graphic>
                  <a:graphicData uri="http://schemas.openxmlformats.org/drawingml/2006/picture">
                    <pic:pic>
                      <pic:nvPicPr>
                        <pic:cNvPr id="0" name="image1.png"/>
                        <pic:cNvPicPr preferRelativeResize="0"/>
                      </pic:nvPicPr>
                      <pic:blipFill>
                        <a:blip r:embed="rId9"/>
                        <a:srcRect/>
                        <a:stretch>
                          <a:fillRect/>
                        </a:stretch>
                      </pic:blipFill>
                      <pic:spPr>
                        <a:xfrm>
                          <a:off x="0" y="0"/>
                          <a:ext cx="509070" cy="33762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2425700</wp:posOffset>
                </wp:positionH>
                <wp:positionV relativeFrom="paragraph">
                  <wp:posOffset>38100</wp:posOffset>
                </wp:positionV>
                <wp:extent cx="1785420" cy="337620"/>
                <wp:effectExtent b="0" l="0" r="0" t="0"/>
                <wp:wrapNone/>
                <wp:docPr id="105" name=""/>
                <a:graphic>
                  <a:graphicData uri="http://schemas.microsoft.com/office/word/2010/wordprocessingShape">
                    <wps:wsp>
                      <wps:cNvSpPr/>
                      <wps:cNvPr id="16" name="Shape 16"/>
                      <wps:spPr>
                        <a:xfrm>
                          <a:off x="4466160" y="3624120"/>
                          <a:ext cx="1759680" cy="311760"/>
                        </a:xfrm>
                        <a:custGeom>
                          <a:rect b="b" l="l" r="r" t="t"/>
                          <a:pathLst>
                            <a:path extrusionOk="0" h="285750" w="1733550">
                              <a:moveTo>
                                <a:pt x="0" y="0"/>
                              </a:moveTo>
                              <a:lnTo>
                                <a:pt x="0" y="285750"/>
                              </a:lnTo>
                              <a:lnTo>
                                <a:pt x="1733550" y="285750"/>
                              </a:lnTo>
                              <a:lnTo>
                                <a:pt x="1733550" y="0"/>
                              </a:lnTo>
                              <a:close/>
                            </a:path>
                          </a:pathLst>
                        </a:custGeom>
                        <a:solidFill>
                          <a:srgbClr val="FFFFFF"/>
                        </a:solidFill>
                        <a:ln cap="flat" cmpd="sng" w="12600">
                          <a:solidFill>
                            <a:srgbClr val="000000"/>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Експертиза</w:t>
                            </w:r>
                          </w:p>
                        </w:txbxContent>
                      </wps:txbx>
                      <wps:bodyPr anchorCtr="0" anchor="t" bIns="38150" lIns="88900" spcFirstLastPara="1" rIns="88900" wrap="square" tIns="3815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2425700</wp:posOffset>
                </wp:positionH>
                <wp:positionV relativeFrom="paragraph">
                  <wp:posOffset>38100</wp:posOffset>
                </wp:positionV>
                <wp:extent cx="1785420" cy="337620"/>
                <wp:effectExtent b="0" l="0" r="0" t="0"/>
                <wp:wrapNone/>
                <wp:docPr id="105" name="image15.png"/>
                <a:graphic>
                  <a:graphicData uri="http://schemas.openxmlformats.org/drawingml/2006/picture">
                    <pic:pic>
                      <pic:nvPicPr>
                        <pic:cNvPr id="0" name="image15.png"/>
                        <pic:cNvPicPr preferRelativeResize="0"/>
                      </pic:nvPicPr>
                      <pic:blipFill>
                        <a:blip r:embed="rId10"/>
                        <a:srcRect/>
                        <a:stretch>
                          <a:fillRect/>
                        </a:stretch>
                      </pic:blipFill>
                      <pic:spPr>
                        <a:xfrm>
                          <a:off x="0" y="0"/>
                          <a:ext cx="1785420" cy="337620"/>
                        </a:xfrm>
                        <a:prstGeom prst="rect"/>
                        <a:ln/>
                      </pic:spPr>
                    </pic:pic>
                  </a:graphicData>
                </a:graphic>
              </wp:anchor>
            </w:drawing>
          </mc:Fallback>
        </mc:AlternateContent>
      </w:r>
    </w:p>
    <w:p w:rsidR="00000000" w:rsidDel="00000000" w:rsidP="00000000" w:rsidRDefault="00000000" w:rsidRPr="00000000" w14:paraId="0000011C">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D">
      <w:pPr>
        <w:spacing w:after="0" w:line="360" w:lineRule="auto"/>
        <w:jc w:val="both"/>
        <w:rPr>
          <w:rFonts w:ascii="Times New Roman" w:cs="Times New Roman" w:eastAsia="Times New Roman" w:hAnsi="Times New Roman"/>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4165600</wp:posOffset>
                </wp:positionH>
                <wp:positionV relativeFrom="paragraph">
                  <wp:posOffset>12700</wp:posOffset>
                </wp:positionV>
                <wp:extent cx="1785420" cy="337620"/>
                <wp:effectExtent b="0" l="0" r="0" t="0"/>
                <wp:wrapNone/>
                <wp:docPr id="118" name=""/>
                <a:graphic>
                  <a:graphicData uri="http://schemas.microsoft.com/office/word/2010/wordprocessingShape">
                    <wps:wsp>
                      <wps:cNvSpPr/>
                      <wps:cNvPr id="29" name="Shape 29"/>
                      <wps:spPr>
                        <a:xfrm>
                          <a:off x="4466160" y="3624120"/>
                          <a:ext cx="1759680" cy="311760"/>
                        </a:xfrm>
                        <a:custGeom>
                          <a:rect b="b" l="l" r="r" t="t"/>
                          <a:pathLst>
                            <a:path extrusionOk="0" h="285750" w="1733550">
                              <a:moveTo>
                                <a:pt x="0" y="0"/>
                              </a:moveTo>
                              <a:lnTo>
                                <a:pt x="0" y="285750"/>
                              </a:lnTo>
                              <a:lnTo>
                                <a:pt x="1733550" y="285750"/>
                              </a:lnTo>
                              <a:lnTo>
                                <a:pt x="1733550" y="0"/>
                              </a:lnTo>
                              <a:close/>
                            </a:path>
                          </a:pathLst>
                        </a:custGeom>
                        <a:solidFill>
                          <a:srgbClr val="FFFFFF"/>
                        </a:solidFill>
                        <a:ln cap="flat" cmpd="sng" w="12600">
                          <a:solidFill>
                            <a:srgbClr val="000000"/>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Легітимність </w:t>
                            </w:r>
                          </w:p>
                        </w:txbxContent>
                      </wps:txbx>
                      <wps:bodyPr anchorCtr="0" anchor="t" bIns="38150" lIns="88900" spcFirstLastPara="1" rIns="88900" wrap="square" tIns="3815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4165600</wp:posOffset>
                </wp:positionH>
                <wp:positionV relativeFrom="paragraph">
                  <wp:posOffset>12700</wp:posOffset>
                </wp:positionV>
                <wp:extent cx="1785420" cy="337620"/>
                <wp:effectExtent b="0" l="0" r="0" t="0"/>
                <wp:wrapNone/>
                <wp:docPr id="118" name="image28.png"/>
                <a:graphic>
                  <a:graphicData uri="http://schemas.openxmlformats.org/drawingml/2006/picture">
                    <pic:pic>
                      <pic:nvPicPr>
                        <pic:cNvPr id="0" name="image28.png"/>
                        <pic:cNvPicPr preferRelativeResize="0"/>
                      </pic:nvPicPr>
                      <pic:blipFill>
                        <a:blip r:embed="rId11"/>
                        <a:srcRect/>
                        <a:stretch>
                          <a:fillRect/>
                        </a:stretch>
                      </pic:blipFill>
                      <pic:spPr>
                        <a:xfrm>
                          <a:off x="0" y="0"/>
                          <a:ext cx="1785420" cy="33762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850900</wp:posOffset>
                </wp:positionH>
                <wp:positionV relativeFrom="paragraph">
                  <wp:posOffset>12700</wp:posOffset>
                </wp:positionV>
                <wp:extent cx="1785420" cy="337620"/>
                <wp:effectExtent b="0" l="0" r="0" t="0"/>
                <wp:wrapNone/>
                <wp:docPr id="112" name=""/>
                <a:graphic>
                  <a:graphicData uri="http://schemas.microsoft.com/office/word/2010/wordprocessingShape">
                    <wps:wsp>
                      <wps:cNvSpPr/>
                      <wps:cNvPr id="23" name="Shape 23"/>
                      <wps:spPr>
                        <a:xfrm>
                          <a:off x="4466160" y="3624120"/>
                          <a:ext cx="1759680" cy="311760"/>
                        </a:xfrm>
                        <a:custGeom>
                          <a:rect b="b" l="l" r="r" t="t"/>
                          <a:pathLst>
                            <a:path extrusionOk="0" h="285750" w="1733550">
                              <a:moveTo>
                                <a:pt x="0" y="0"/>
                              </a:moveTo>
                              <a:lnTo>
                                <a:pt x="0" y="285750"/>
                              </a:lnTo>
                              <a:lnTo>
                                <a:pt x="1733550" y="285750"/>
                              </a:lnTo>
                              <a:lnTo>
                                <a:pt x="1733550" y="0"/>
                              </a:lnTo>
                              <a:close/>
                            </a:path>
                          </a:pathLst>
                        </a:custGeom>
                        <a:solidFill>
                          <a:srgbClr val="FFFFFF"/>
                        </a:solidFill>
                        <a:ln cap="flat" cmpd="sng" w="12600">
                          <a:solidFill>
                            <a:srgbClr val="000000"/>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Винагорода</w:t>
                            </w:r>
                          </w:p>
                        </w:txbxContent>
                      </wps:txbx>
                      <wps:bodyPr anchorCtr="0" anchor="t" bIns="38150" lIns="88900" spcFirstLastPara="1" rIns="88900" wrap="square" tIns="3815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850900</wp:posOffset>
                </wp:positionH>
                <wp:positionV relativeFrom="paragraph">
                  <wp:posOffset>12700</wp:posOffset>
                </wp:positionV>
                <wp:extent cx="1785420" cy="337620"/>
                <wp:effectExtent b="0" l="0" r="0" t="0"/>
                <wp:wrapNone/>
                <wp:docPr id="112" name="image22.png"/>
                <a:graphic>
                  <a:graphicData uri="http://schemas.openxmlformats.org/drawingml/2006/picture">
                    <pic:pic>
                      <pic:nvPicPr>
                        <pic:cNvPr id="0" name="image22.png"/>
                        <pic:cNvPicPr preferRelativeResize="0"/>
                      </pic:nvPicPr>
                      <pic:blipFill>
                        <a:blip r:embed="rId12"/>
                        <a:srcRect/>
                        <a:stretch>
                          <a:fillRect/>
                        </a:stretch>
                      </pic:blipFill>
                      <pic:spPr>
                        <a:xfrm>
                          <a:off x="0" y="0"/>
                          <a:ext cx="1785420" cy="337620"/>
                        </a:xfrm>
                        <a:prstGeom prst="rect"/>
                        <a:ln/>
                      </pic:spPr>
                    </pic:pic>
                  </a:graphicData>
                </a:graphic>
              </wp:anchor>
            </w:drawing>
          </mc:Fallback>
        </mc:AlternateContent>
      </w:r>
    </w:p>
    <w:p w:rsidR="00000000" w:rsidDel="00000000" w:rsidP="00000000" w:rsidRDefault="00000000" w:rsidRPr="00000000" w14:paraId="0000011E">
      <w:pPr>
        <w:spacing w:after="0" w:line="360" w:lineRule="auto"/>
        <w:jc w:val="both"/>
        <w:rPr>
          <w:rFonts w:ascii="Times New Roman" w:cs="Times New Roman" w:eastAsia="Times New Roman" w:hAnsi="Times New Roman"/>
          <w:sz w:val="28"/>
          <w:szCs w:val="28"/>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1778000</wp:posOffset>
                </wp:positionH>
                <wp:positionV relativeFrom="paragraph">
                  <wp:posOffset>114300</wp:posOffset>
                </wp:positionV>
                <wp:extent cx="1905" cy="229870"/>
                <wp:effectExtent b="0" l="0" r="0" t="0"/>
                <wp:wrapNone/>
                <wp:docPr id="115" name=""/>
                <a:graphic>
                  <a:graphicData uri="http://schemas.microsoft.com/office/word/2010/wordprocessingShape">
                    <wps:wsp>
                      <wps:cNvSpPr/>
                      <wps:cNvPr id="26" name="Shape 26"/>
                      <wps:spPr>
                        <a:xfrm rot="10800000">
                          <a:off x="5345280" y="3665340"/>
                          <a:ext cx="1440" cy="229320"/>
                        </a:xfrm>
                        <a:custGeom>
                          <a:rect b="b" l="l" r="r" t="t"/>
                          <a:pathLst>
                            <a:path extrusionOk="0" h="228600" w="1">
                              <a:moveTo>
                                <a:pt x="0" y="0"/>
                              </a:moveTo>
                              <a:lnTo>
                                <a:pt x="0" y="228600"/>
                              </a:lnTo>
                            </a:path>
                          </a:pathLst>
                        </a:custGeom>
                        <a:solidFill>
                          <a:srgbClr val="FFFFFF"/>
                        </a:solidFill>
                        <a:ln cap="flat" cmpd="sng" w="12600">
                          <a:solidFill>
                            <a:srgbClr val="000000"/>
                          </a:solidFill>
                          <a:prstDash val="solid"/>
                          <a:round/>
                          <a:headEnd len="sm" w="sm" type="none"/>
                          <a:tailEnd len="med" w="med" type="triangl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1778000</wp:posOffset>
                </wp:positionH>
                <wp:positionV relativeFrom="paragraph">
                  <wp:posOffset>114300</wp:posOffset>
                </wp:positionV>
                <wp:extent cx="1905" cy="229870"/>
                <wp:effectExtent b="0" l="0" r="0" t="0"/>
                <wp:wrapNone/>
                <wp:docPr id="115" name="image25.png"/>
                <a:graphic>
                  <a:graphicData uri="http://schemas.openxmlformats.org/drawingml/2006/picture">
                    <pic:pic>
                      <pic:nvPicPr>
                        <pic:cNvPr id="0" name="image25.png"/>
                        <pic:cNvPicPr preferRelativeResize="0"/>
                      </pic:nvPicPr>
                      <pic:blipFill>
                        <a:blip r:embed="rId13"/>
                        <a:srcRect/>
                        <a:stretch>
                          <a:fillRect/>
                        </a:stretch>
                      </pic:blipFill>
                      <pic:spPr>
                        <a:xfrm>
                          <a:off x="0" y="0"/>
                          <a:ext cx="1905" cy="229870"/>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4800600</wp:posOffset>
                </wp:positionH>
                <wp:positionV relativeFrom="paragraph">
                  <wp:posOffset>127000</wp:posOffset>
                </wp:positionV>
                <wp:extent cx="1905" cy="229870"/>
                <wp:effectExtent b="0" l="0" r="0" t="0"/>
                <wp:wrapNone/>
                <wp:docPr id="94" name=""/>
                <a:graphic>
                  <a:graphicData uri="http://schemas.microsoft.com/office/word/2010/wordprocessingShape">
                    <wps:wsp>
                      <wps:cNvSpPr/>
                      <wps:cNvPr id="5" name="Shape 5"/>
                      <wps:spPr>
                        <a:xfrm>
                          <a:off x="5345280" y="3665340"/>
                          <a:ext cx="1440" cy="229320"/>
                        </a:xfrm>
                        <a:custGeom>
                          <a:rect b="b" l="l" r="r" t="t"/>
                          <a:pathLst>
                            <a:path extrusionOk="0" h="228600" w="1">
                              <a:moveTo>
                                <a:pt x="0" y="0"/>
                              </a:moveTo>
                              <a:lnTo>
                                <a:pt x="0" y="228600"/>
                              </a:lnTo>
                            </a:path>
                          </a:pathLst>
                        </a:custGeom>
                        <a:solidFill>
                          <a:srgbClr val="FFFFFF"/>
                        </a:solidFill>
                        <a:ln cap="flat" cmpd="sng" w="12600">
                          <a:solidFill>
                            <a:srgbClr val="000000"/>
                          </a:solidFill>
                          <a:prstDash val="solid"/>
                          <a:round/>
                          <a:headEnd len="sm" w="sm" type="none"/>
                          <a:tailEnd len="med" w="med" type="triangl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4800600</wp:posOffset>
                </wp:positionH>
                <wp:positionV relativeFrom="paragraph">
                  <wp:posOffset>127000</wp:posOffset>
                </wp:positionV>
                <wp:extent cx="1905" cy="229870"/>
                <wp:effectExtent b="0" l="0" r="0" t="0"/>
                <wp:wrapNone/>
                <wp:docPr id="94" name="image4.png"/>
                <a:graphic>
                  <a:graphicData uri="http://schemas.openxmlformats.org/drawingml/2006/picture">
                    <pic:pic>
                      <pic:nvPicPr>
                        <pic:cNvPr id="0" name="image4.png"/>
                        <pic:cNvPicPr preferRelativeResize="0"/>
                      </pic:nvPicPr>
                      <pic:blipFill>
                        <a:blip r:embed="rId14"/>
                        <a:srcRect/>
                        <a:stretch>
                          <a:fillRect/>
                        </a:stretch>
                      </pic:blipFill>
                      <pic:spPr>
                        <a:xfrm>
                          <a:off x="0" y="0"/>
                          <a:ext cx="1905" cy="229870"/>
                        </a:xfrm>
                        <a:prstGeom prst="rect"/>
                        <a:ln/>
                      </pic:spPr>
                    </pic:pic>
                  </a:graphicData>
                </a:graphic>
              </wp:anchor>
            </w:drawing>
          </mc:Fallback>
        </mc:AlternateContent>
      </w:r>
    </w:p>
    <w:p w:rsidR="00000000" w:rsidDel="00000000" w:rsidP="00000000" w:rsidRDefault="00000000" w:rsidRPr="00000000" w14:paraId="0000011F">
      <w:pPr>
        <w:spacing w:after="0" w:line="360" w:lineRule="auto"/>
        <w:jc w:val="both"/>
        <w:rPr>
          <w:rFonts w:ascii="Times New Roman" w:cs="Times New Roman" w:eastAsia="Times New Roman" w:hAnsi="Times New Roman"/>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3568700</wp:posOffset>
                </wp:positionH>
                <wp:positionV relativeFrom="paragraph">
                  <wp:posOffset>139700</wp:posOffset>
                </wp:positionV>
                <wp:extent cx="2309295" cy="337620"/>
                <wp:effectExtent b="0" l="0" r="0" t="0"/>
                <wp:wrapNone/>
                <wp:docPr id="106" name=""/>
                <a:graphic>
                  <a:graphicData uri="http://schemas.microsoft.com/office/word/2010/wordprocessingShape">
                    <wps:wsp>
                      <wps:cNvSpPr/>
                      <wps:cNvPr id="17" name="Shape 17"/>
                      <wps:spPr>
                        <a:xfrm>
                          <a:off x="4204260" y="3624120"/>
                          <a:ext cx="2283480" cy="311760"/>
                        </a:xfrm>
                        <a:custGeom>
                          <a:rect b="b" l="l" r="r" t="t"/>
                          <a:pathLst>
                            <a:path extrusionOk="0" h="285750" w="2257425">
                              <a:moveTo>
                                <a:pt x="0" y="0"/>
                              </a:moveTo>
                              <a:lnTo>
                                <a:pt x="0" y="285750"/>
                              </a:lnTo>
                              <a:lnTo>
                                <a:pt x="2257425" y="285750"/>
                              </a:lnTo>
                              <a:lnTo>
                                <a:pt x="2257425" y="0"/>
                              </a:lnTo>
                              <a:close/>
                            </a:path>
                          </a:pathLst>
                        </a:custGeom>
                        <a:solidFill>
                          <a:srgbClr val="FFFFFF"/>
                        </a:solidFill>
                        <a:ln cap="flat" cmpd="sng" w="12600">
                          <a:solidFill>
                            <a:srgbClr val="000000"/>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Директивний контроль</w:t>
                            </w:r>
                          </w:p>
                        </w:txbxContent>
                      </wps:txbx>
                      <wps:bodyPr anchorCtr="0" anchor="t" bIns="38150" lIns="88900" spcFirstLastPara="1" rIns="88900" wrap="square" tIns="3815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3568700</wp:posOffset>
                </wp:positionH>
                <wp:positionV relativeFrom="paragraph">
                  <wp:posOffset>139700</wp:posOffset>
                </wp:positionV>
                <wp:extent cx="2309295" cy="337620"/>
                <wp:effectExtent b="0" l="0" r="0" t="0"/>
                <wp:wrapNone/>
                <wp:docPr id="106" name="image16.png"/>
                <a:graphic>
                  <a:graphicData uri="http://schemas.openxmlformats.org/drawingml/2006/picture">
                    <pic:pic>
                      <pic:nvPicPr>
                        <pic:cNvPr id="0" name="image16.png"/>
                        <pic:cNvPicPr preferRelativeResize="0"/>
                      </pic:nvPicPr>
                      <pic:blipFill>
                        <a:blip r:embed="rId15"/>
                        <a:srcRect/>
                        <a:stretch>
                          <a:fillRect/>
                        </a:stretch>
                      </pic:blipFill>
                      <pic:spPr>
                        <a:xfrm>
                          <a:off x="0" y="0"/>
                          <a:ext cx="2309295" cy="33762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1308100</wp:posOffset>
                </wp:positionH>
                <wp:positionV relativeFrom="paragraph">
                  <wp:posOffset>139700</wp:posOffset>
                </wp:positionV>
                <wp:extent cx="1785420" cy="337620"/>
                <wp:effectExtent b="0" l="0" r="0" t="0"/>
                <wp:wrapNone/>
                <wp:docPr id="116" name=""/>
                <a:graphic>
                  <a:graphicData uri="http://schemas.microsoft.com/office/word/2010/wordprocessingShape">
                    <wps:wsp>
                      <wps:cNvSpPr/>
                      <wps:cNvPr id="27" name="Shape 27"/>
                      <wps:spPr>
                        <a:xfrm>
                          <a:off x="4466160" y="3624120"/>
                          <a:ext cx="1759680" cy="311760"/>
                        </a:xfrm>
                        <a:custGeom>
                          <a:rect b="b" l="l" r="r" t="t"/>
                          <a:pathLst>
                            <a:path extrusionOk="0" h="285750" w="1733550">
                              <a:moveTo>
                                <a:pt x="0" y="0"/>
                              </a:moveTo>
                              <a:lnTo>
                                <a:pt x="0" y="285750"/>
                              </a:lnTo>
                              <a:lnTo>
                                <a:pt x="1733550" y="285750"/>
                              </a:lnTo>
                              <a:lnTo>
                                <a:pt x="1733550" y="0"/>
                              </a:lnTo>
                              <a:close/>
                            </a:path>
                          </a:pathLst>
                        </a:custGeom>
                        <a:solidFill>
                          <a:srgbClr val="FFFFFF"/>
                        </a:solidFill>
                        <a:ln cap="flat" cmpd="sng" w="12600">
                          <a:solidFill>
                            <a:srgbClr val="000000"/>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Референтність</w:t>
                            </w:r>
                          </w:p>
                        </w:txbxContent>
                      </wps:txbx>
                      <wps:bodyPr anchorCtr="0" anchor="t" bIns="38150" lIns="88900" spcFirstLastPara="1" rIns="88900" wrap="square" tIns="3815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1308100</wp:posOffset>
                </wp:positionH>
                <wp:positionV relativeFrom="paragraph">
                  <wp:posOffset>139700</wp:posOffset>
                </wp:positionV>
                <wp:extent cx="1785420" cy="337620"/>
                <wp:effectExtent b="0" l="0" r="0" t="0"/>
                <wp:wrapNone/>
                <wp:docPr id="116" name="image26.png"/>
                <a:graphic>
                  <a:graphicData uri="http://schemas.openxmlformats.org/drawingml/2006/picture">
                    <pic:pic>
                      <pic:nvPicPr>
                        <pic:cNvPr id="0" name="image26.png"/>
                        <pic:cNvPicPr preferRelativeResize="0"/>
                      </pic:nvPicPr>
                      <pic:blipFill>
                        <a:blip r:embed="rId16"/>
                        <a:srcRect/>
                        <a:stretch>
                          <a:fillRect/>
                        </a:stretch>
                      </pic:blipFill>
                      <pic:spPr>
                        <a:xfrm>
                          <a:off x="0" y="0"/>
                          <a:ext cx="1785420" cy="337620"/>
                        </a:xfrm>
                        <a:prstGeom prst="rect"/>
                        <a:ln/>
                      </pic:spPr>
                    </pic:pic>
                  </a:graphicData>
                </a:graphic>
              </wp:anchor>
            </w:drawing>
          </mc:Fallback>
        </mc:AlternateContent>
      </w:r>
    </w:p>
    <w:p w:rsidR="00000000" w:rsidDel="00000000" w:rsidP="00000000" w:rsidRDefault="00000000" w:rsidRPr="00000000" w14:paraId="00000120">
      <w:pPr>
        <w:spacing w:after="0" w:line="360" w:lineRule="auto"/>
        <w:jc w:val="both"/>
        <w:rPr>
          <w:rFonts w:ascii="Times New Roman" w:cs="Times New Roman" w:eastAsia="Times New Roman" w:hAnsi="Times New Roman"/>
          <w:sz w:val="28"/>
          <w:szCs w:val="28"/>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3454400</wp:posOffset>
                </wp:positionH>
                <wp:positionV relativeFrom="paragraph">
                  <wp:posOffset>-12699</wp:posOffset>
                </wp:positionV>
                <wp:extent cx="1905" cy="26670"/>
                <wp:effectExtent b="0" l="0" r="0" t="0"/>
                <wp:wrapNone/>
                <wp:docPr id="108" name=""/>
                <a:graphic>
                  <a:graphicData uri="http://schemas.microsoft.com/office/word/2010/wordprocessingShape">
                    <wps:wsp>
                      <wps:cNvSpPr/>
                      <wps:cNvPr id="19" name="Shape 19"/>
                      <wps:spPr>
                        <a:xfrm rot="10800000">
                          <a:off x="5345280" y="3767040"/>
                          <a:ext cx="1440" cy="25920"/>
                        </a:xfrm>
                        <a:custGeom>
                          <a:rect b="b" l="l" r="r" t="t"/>
                          <a:pathLst>
                            <a:path extrusionOk="0" h="1" w="295275">
                              <a:moveTo>
                                <a:pt x="0" y="0"/>
                              </a:moveTo>
                              <a:lnTo>
                                <a:pt x="295275" y="0"/>
                              </a:lnTo>
                            </a:path>
                          </a:pathLst>
                        </a:custGeom>
                        <a:solidFill>
                          <a:srgbClr val="FFFFFF"/>
                        </a:solidFill>
                        <a:ln cap="flat" cmpd="sng" w="12600">
                          <a:solidFill>
                            <a:srgbClr val="000000"/>
                          </a:solidFill>
                          <a:prstDash val="solid"/>
                          <a:round/>
                          <a:headEnd len="sm" w="sm" type="none"/>
                          <a:tailEnd len="med" w="med" type="triangl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3454400</wp:posOffset>
                </wp:positionH>
                <wp:positionV relativeFrom="paragraph">
                  <wp:posOffset>-12699</wp:posOffset>
                </wp:positionV>
                <wp:extent cx="1905" cy="26670"/>
                <wp:effectExtent b="0" l="0" r="0" t="0"/>
                <wp:wrapNone/>
                <wp:docPr id="108" name="image18.png"/>
                <a:graphic>
                  <a:graphicData uri="http://schemas.openxmlformats.org/drawingml/2006/picture">
                    <pic:pic>
                      <pic:nvPicPr>
                        <pic:cNvPr id="0" name="image18.png"/>
                        <pic:cNvPicPr preferRelativeResize="0"/>
                      </pic:nvPicPr>
                      <pic:blipFill>
                        <a:blip r:embed="rId17"/>
                        <a:srcRect/>
                        <a:stretch>
                          <a:fillRect/>
                        </a:stretch>
                      </pic:blipFill>
                      <pic:spPr>
                        <a:xfrm>
                          <a:off x="0" y="0"/>
                          <a:ext cx="1905" cy="26670"/>
                        </a:xfrm>
                        <a:prstGeom prst="rect"/>
                        <a:ln/>
                      </pic:spPr>
                    </pic:pic>
                  </a:graphicData>
                </a:graphic>
              </wp:anchor>
            </w:drawing>
          </mc:Fallback>
        </mc:AlternateContent>
      </w:r>
    </w:p>
    <w:p w:rsidR="00000000" w:rsidDel="00000000" w:rsidP="00000000" w:rsidRDefault="00000000" w:rsidRPr="00000000" w14:paraId="00000121">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2">
      <w:pPr>
        <w:spacing w:after="0"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1.1. Основні джерела влади лідера</w:t>
      </w:r>
    </w:p>
    <w:p w:rsidR="00000000" w:rsidDel="00000000" w:rsidP="00000000" w:rsidRDefault="00000000" w:rsidRPr="00000000" w14:paraId="0000012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Джерело: адаптовано[2]</w:t>
      </w:r>
      <w:r w:rsidDel="00000000" w:rsidR="00000000" w:rsidRPr="00000000">
        <w:rPr>
          <w:rtl w:val="0"/>
        </w:rPr>
      </w:r>
    </w:p>
    <w:p w:rsidR="00000000" w:rsidDel="00000000" w:rsidP="00000000" w:rsidRDefault="00000000" w:rsidRPr="00000000" w14:paraId="0000012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Легітимна влада ґрунтується на законному виборі керівника (прозоре голосування). Директивний контроль застосовується в у разі різних наказів, посадових інструкцій, розроблених локально-нормативних актів на підприємстві. </w:t>
      </w:r>
    </w:p>
    <w:p w:rsidR="00000000" w:rsidDel="00000000" w:rsidP="00000000" w:rsidRDefault="00000000" w:rsidRPr="00000000" w14:paraId="000001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Референтна влада – лідерські якості. Наприклад, харизма, почуття гумору, можливість бути справедливим – ще одне джерело влади лідера[2].</w:t>
      </w:r>
    </w:p>
    <w:p w:rsidR="00000000" w:rsidDel="00000000" w:rsidP="00000000" w:rsidRDefault="00000000" w:rsidRPr="00000000" w14:paraId="000001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 організацій замислюються над питанням, чи використовують вони ефективний стиль керівництва, який найкраще міг б підходити як організації, і команді. Існують різні стилі лідерства, які можуть і повинні бути використані з метою досягнення мети компанії.</w:t>
      </w:r>
    </w:p>
    <w:p w:rsidR="00000000" w:rsidDel="00000000" w:rsidP="00000000" w:rsidRDefault="00000000" w:rsidRPr="00000000" w14:paraId="0000012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перший погляд може здатися, що одні стилі лідерства кращі за інші. Справа в тому, що кожному стилю відведено своє місце у арсеналі лідера. Мудрий лідер вміє комбінувати різні стилі в залежності від ситуації. Стилі лідерства знаходяться в безперервному континуумі, від автократії, з одного боку, до невтручання – з іншого.</w:t>
      </w:r>
    </w:p>
    <w:p w:rsidR="00000000" w:rsidDel="00000000" w:rsidP="00000000" w:rsidRDefault="00000000" w:rsidRPr="00000000" w14:paraId="0000012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Визначимо основні стилі лідерства:</w:t>
      </w:r>
    </w:p>
    <w:p w:rsidR="00000000" w:rsidDel="00000000" w:rsidP="00000000" w:rsidRDefault="00000000" w:rsidRPr="00000000" w14:paraId="0000012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w:t>
        <w:tab/>
        <w:t xml:space="preserve">Авторитарний стиль. Фраза, найбільш характерна для авторитарного стилю керівництва – «Роби, як я говорю». Як правило, такий лідер вважає, що він найрозумніший і знає більше за інших. Приймає всі рішення без особливої участі членів команди. Такий командно-адміністративний підхід є типовим для лідерів минулих років. Тим не менш, це не означає, що цей стиль може не відповідати певним ситуаціям. Наприклад, авторитарний стиль використовується, коли необхідно приймати важливі рішення на місці та швидко.</w:t>
      </w:r>
    </w:p>
    <w:p w:rsidR="00000000" w:rsidDel="00000000" w:rsidP="00000000" w:rsidRDefault="00000000" w:rsidRPr="00000000" w14:paraId="0000012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w:t>
        <w:tab/>
        <w:t xml:space="preserve">Авторитетний стиль («далекоглядний»).</w:t>
      </w:r>
    </w:p>
    <w:p w:rsidR="00000000" w:rsidDel="00000000" w:rsidP="00000000" w:rsidRDefault="00000000" w:rsidRPr="00000000" w14:paraId="0000012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Фраза, найбільш характерна для цього стилю лідерства, – «Йди за мною». Авторитетний стиль – ознака впевнених у собі лідерів. В умовах невизначеності ці лідери мають план дій. Вони допомагають співробітникам побачити, куди рухається компанія. На відміну від авторитарних лідерів, авторитетні знаходять час, щоб пояснити своє бачення. Вони дають співробітникам свободу вибору та дій для досягнення спільних цілей.</w:t>
      </w:r>
    </w:p>
    <w:p w:rsidR="00000000" w:rsidDel="00000000" w:rsidP="00000000" w:rsidRDefault="00000000" w:rsidRPr="00000000" w14:paraId="0000012D">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w:t>
        <w:tab/>
        <w:t xml:space="preserve">Стиль завдання темпу. «Роби як я!» - фраза, найбільш характерна для лідерів, які використовують такий стиль. Цей стиль описує дуже цілеспрямованого лідера, який задає темп. Лідери цього типу визначають  високу планку та змушують членів своєї команди працювати з повною віддачею.</w:t>
      </w:r>
    </w:p>
    <w:p w:rsidR="00000000" w:rsidDel="00000000" w:rsidP="00000000" w:rsidRDefault="00000000" w:rsidRPr="00000000" w14:paraId="0000012E">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стиль лідерства, що задає темп, ефективний для виконання завдань і досягнення результатів, він може і нашкодити членам команди. Справа в тому, що навіть найбільш цілеспрямовані співробітники можуть зіткнутися зі стресом, працюючи з таким стилем лідерства у довгостроковій перспективі. </w:t>
      </w:r>
    </w:p>
    <w:p w:rsidR="00000000" w:rsidDel="00000000" w:rsidP="00000000" w:rsidRDefault="00000000" w:rsidRPr="00000000" w14:paraId="0000012F">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Демократичний стиль. Демократичні лідери найчастіше запитують у співробітників: «Що ви думаєте?» Вони діляться з ними інформацією про все, що впливає на їхню роботу, запитують їхню думку перед ухваленням остаточного рішення. У цього стилю лідерства, заснованого на участі та залученні співробітників до процесів роботи, є багато переваг. </w:t>
      </w:r>
    </w:p>
    <w:p w:rsidR="00000000" w:rsidDel="00000000" w:rsidP="00000000" w:rsidRDefault="00000000" w:rsidRPr="00000000" w14:paraId="00000130">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даний підхід викликає довіру та сприяє розвитку командного духу та співробітництва.</w:t>
      </w:r>
    </w:p>
    <w:p w:rsidR="00000000" w:rsidDel="00000000" w:rsidP="00000000" w:rsidRDefault="00000000" w:rsidRPr="00000000" w14:paraId="00000131">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дає можливість для творчості та допомагає співробітникам рости та розвиватися. Демократичний стиль керівництва спонукає людей робити те, що хоче лідер, але так, як хочуть співробітники.</w:t>
      </w:r>
    </w:p>
    <w:p w:rsidR="00000000" w:rsidDel="00000000" w:rsidP="00000000" w:rsidRDefault="00000000" w:rsidRPr="00000000" w14:paraId="00000132">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 Стиль наставника. Коли в організації присутній даний стиль, керівник, як правило, дотримується підходу: «Врахуйте це». Лідер, який займається наставництвом, розглядає людей як джерело таланту, яке потрібно розвивати. Лідер, який використовує підхід коучингу, прагне розкрити потенціал людей. Такі керівники вірять у працівників.</w:t>
      </w:r>
    </w:p>
    <w:p w:rsidR="00000000" w:rsidDel="00000000" w:rsidP="00000000" w:rsidRDefault="00000000" w:rsidRPr="00000000" w14:paraId="00000133">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Стиль наставника дає співробітникам напрям, щоб допомогти їм розкрити свої здібності для досягнення всього, на що вони здатні.</w:t>
      </w:r>
    </w:p>
    <w:p w:rsidR="00000000" w:rsidDel="00000000" w:rsidP="00000000" w:rsidRDefault="00000000" w:rsidRPr="00000000" w14:paraId="00000134">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w:t>
        <w:tab/>
        <w:t xml:space="preserve">Партнерський стиль. Для опису цього типу лідерства часто використовується фраза: «Люди понад усе». Партнерський підхід – той стиль керівництва, в якому керівник зближується зі співробітниками на особистому рівні. </w:t>
      </w:r>
    </w:p>
    <w:p w:rsidR="00000000" w:rsidDel="00000000" w:rsidP="00000000" w:rsidRDefault="00000000" w:rsidRPr="00000000" w14:paraId="00000135">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w:t>
        <w:tab/>
        <w:t xml:space="preserve">Стиль «Laissez-Faire». Цей стиль знаходиться на протилежному кінці авторитарного стилю. Зі всіх стилів цей передбачає найменший ступінь залучення керівника у роботу. Можна сказати що лідер авторитарного стилю наполягає на виконання роботи в той час, як лідер невтручання надає співробітникам повну свободу дій. На перший погляд може здатися, що лідер, який дотримується принципу невтручання, вважає, що співробітники самі знають, що робити. У у крайньому випадку такий лідер може виявитися в стороні. Буває корисно дати людям можливість повної свободи дій. Однак за повної відсутності направлення співробітники можуть ненавмисно відхилитися від цілей організації. Цей стиль може мати місце, якщо команда складається з висококваліфікованих, досвідчених співробітників, які прагнуть роботи та мотивовані.</w:t>
      </w:r>
    </w:p>
    <w:p w:rsidR="00000000" w:rsidDel="00000000" w:rsidP="00000000" w:rsidRDefault="00000000" w:rsidRPr="00000000" w14:paraId="00000136">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використати цей стиль максимально ефективно, керівник повинен стежити Таким чином, лідерство –  це одночасно і область дослідження і практична навичка, що охоплює здатність окремої людини, групи або організації вести, впливати чи спрямовувати інших людей, групи чи цілі організації. </w:t>
      </w:r>
    </w:p>
    <w:p w:rsidR="00000000" w:rsidDel="00000000" w:rsidP="00000000" w:rsidRDefault="00000000" w:rsidRPr="00000000" w14:paraId="00000137">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та лідер – члени групи, які займають провідне місце в офіційний та неофіційний ієрархії компанії. Між ними існують певні подібності та відмінності (табл. 2.3) .</w:t>
      </w:r>
    </w:p>
    <w:p w:rsidR="00000000" w:rsidDel="00000000" w:rsidP="00000000" w:rsidRDefault="00000000" w:rsidRPr="00000000" w14:paraId="00000138">
      <w:pPr>
        <w:spacing w:after="0" w:line="36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9">
      <w:pPr>
        <w:spacing w:after="0" w:line="36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A">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1.3</w:t>
      </w:r>
    </w:p>
    <w:p w:rsidR="00000000" w:rsidDel="00000000" w:rsidP="00000000" w:rsidRDefault="00000000" w:rsidRPr="00000000" w14:paraId="0000013B">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Відмінності між керівником та лідером</w:t>
      </w:r>
    </w:p>
    <w:tbl>
      <w:tblPr>
        <w:tblStyle w:val="Table3"/>
        <w:tblW w:w="9159.0" w:type="dxa"/>
        <w:jc w:val="center"/>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400"/>
      </w:tblPr>
      <w:tblGrid>
        <w:gridCol w:w="4139"/>
        <w:gridCol w:w="5020"/>
        <w:tblGridChange w:id="0">
          <w:tblGrid>
            <w:gridCol w:w="4139"/>
            <w:gridCol w:w="5020"/>
          </w:tblGrid>
        </w:tblGridChange>
      </w:tblGrid>
      <w:tr>
        <w:trPr>
          <w:cantSplit w:val="0"/>
          <w:trHeight w:val="194"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3C">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Керівник</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3D">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Лідер</w:t>
            </w:r>
          </w:p>
        </w:tc>
      </w:tr>
      <w:tr>
        <w:trPr>
          <w:cantSplit w:val="0"/>
          <w:trHeight w:val="195"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3E">
            <w:pPr>
              <w:spacing w:after="0" w:line="360" w:lineRule="auto"/>
              <w:ind w:left="15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Адміністратор</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3F">
            <w:pPr>
              <w:spacing w:after="0" w:line="360" w:lineRule="auto"/>
              <w:ind w:left="12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Інноватор</w:t>
            </w:r>
          </w:p>
        </w:tc>
      </w:tr>
      <w:tr>
        <w:trPr>
          <w:cantSplit w:val="0"/>
          <w:trHeight w:val="192"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0">
            <w:pPr>
              <w:spacing w:after="0" w:line="360" w:lineRule="auto"/>
              <w:ind w:left="15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Доручає</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1">
            <w:pPr>
              <w:spacing w:after="0" w:line="360" w:lineRule="auto"/>
              <w:ind w:left="12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Надихає</w:t>
            </w:r>
          </w:p>
        </w:tc>
      </w:tr>
      <w:tr>
        <w:trPr>
          <w:cantSplit w:val="0"/>
          <w:trHeight w:val="194"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2">
            <w:pPr>
              <w:spacing w:after="0" w:line="360" w:lineRule="auto"/>
              <w:ind w:left="15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Працює за цілями «зверху»</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3">
            <w:pPr>
              <w:spacing w:after="0" w:line="360" w:lineRule="auto"/>
              <w:ind w:left="12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Працює за своїми цілями</w:t>
            </w:r>
          </w:p>
        </w:tc>
      </w:tr>
      <w:tr>
        <w:trPr>
          <w:cantSplit w:val="0"/>
          <w:trHeight w:val="194"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4">
            <w:pPr>
              <w:spacing w:after="0" w:line="360" w:lineRule="auto"/>
              <w:ind w:left="15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План – основа дій</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5">
            <w:pPr>
              <w:spacing w:after="0" w:line="360" w:lineRule="auto"/>
              <w:ind w:left="12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Бачення – основа дій</w:t>
            </w:r>
          </w:p>
        </w:tc>
      </w:tr>
      <w:tr>
        <w:trPr>
          <w:cantSplit w:val="0"/>
          <w:trHeight w:val="194"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6">
            <w:pPr>
              <w:spacing w:after="0" w:line="360" w:lineRule="auto"/>
              <w:ind w:left="15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Покладається на систему</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7">
            <w:pPr>
              <w:spacing w:after="0" w:line="360" w:lineRule="auto"/>
              <w:ind w:left="12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Покладається на людей</w:t>
            </w:r>
          </w:p>
        </w:tc>
      </w:tr>
      <w:tr>
        <w:trPr>
          <w:cantSplit w:val="0"/>
          <w:trHeight w:val="194"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8">
            <w:pPr>
              <w:spacing w:after="0" w:line="360" w:lineRule="auto"/>
              <w:ind w:left="15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Використовує лише доводи</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9">
            <w:pPr>
              <w:spacing w:after="0" w:line="360" w:lineRule="auto"/>
              <w:ind w:left="12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Використовує як аргументи, так і емоції</w:t>
            </w:r>
          </w:p>
        </w:tc>
      </w:tr>
      <w:tr>
        <w:trPr>
          <w:cantSplit w:val="0"/>
          <w:trHeight w:val="194"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A">
            <w:pPr>
              <w:spacing w:after="0" w:line="360" w:lineRule="auto"/>
              <w:ind w:left="15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Контролює</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B">
            <w:pPr>
              <w:spacing w:after="0" w:line="360" w:lineRule="auto"/>
              <w:ind w:left="12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Довіряє</w:t>
            </w:r>
          </w:p>
        </w:tc>
      </w:tr>
      <w:tr>
        <w:trPr>
          <w:cantSplit w:val="0"/>
          <w:trHeight w:val="192"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C">
            <w:pPr>
              <w:spacing w:after="0" w:line="360" w:lineRule="auto"/>
              <w:ind w:left="15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Підтримує рух</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D">
            <w:pPr>
              <w:spacing w:after="0" w:line="360" w:lineRule="auto"/>
              <w:ind w:left="12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Дає імпульс руху</w:t>
            </w:r>
          </w:p>
        </w:tc>
      </w:tr>
      <w:tr>
        <w:trPr>
          <w:cantSplit w:val="0"/>
          <w:trHeight w:val="194"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E">
            <w:pPr>
              <w:spacing w:after="0" w:line="360" w:lineRule="auto"/>
              <w:ind w:left="15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Професійний</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4F">
            <w:pPr>
              <w:spacing w:after="0" w:line="360" w:lineRule="auto"/>
              <w:ind w:left="12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Ентузіаст</w:t>
            </w:r>
          </w:p>
        </w:tc>
      </w:tr>
      <w:tr>
        <w:trPr>
          <w:cantSplit w:val="0"/>
          <w:trHeight w:val="194"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50">
            <w:pPr>
              <w:spacing w:after="0" w:line="360" w:lineRule="auto"/>
              <w:ind w:left="15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Поважаємо</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51">
            <w:pPr>
              <w:spacing w:after="0" w:line="360" w:lineRule="auto"/>
              <w:ind w:left="12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Любимо</w:t>
            </w:r>
          </w:p>
        </w:tc>
      </w:tr>
      <w:tr>
        <w:trPr>
          <w:cantSplit w:val="0"/>
          <w:trHeight w:val="194"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52">
            <w:pPr>
              <w:spacing w:after="0" w:line="360" w:lineRule="auto"/>
              <w:ind w:left="15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Робить справу правильно</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53">
            <w:pPr>
              <w:spacing w:after="0" w:line="360" w:lineRule="auto"/>
              <w:ind w:left="12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Робить правильну справу</w:t>
            </w:r>
          </w:p>
        </w:tc>
      </w:tr>
    </w:tbl>
    <w:p w:rsidR="00000000" w:rsidDel="00000000" w:rsidP="00000000" w:rsidRDefault="00000000" w:rsidRPr="00000000" w14:paraId="0000015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Джерело: адаптовано[41]</w:t>
      </w:r>
      <w:r w:rsidDel="00000000" w:rsidR="00000000" w:rsidRPr="00000000">
        <w:rPr>
          <w:rtl w:val="0"/>
        </w:rPr>
      </w:r>
    </w:p>
    <w:p w:rsidR="00000000" w:rsidDel="00000000" w:rsidP="00000000" w:rsidRDefault="00000000" w:rsidRPr="00000000" w14:paraId="00000155">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6">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Порівняємо функції, які виконують неформальні лідери та офіційні керівники у колективах (табл. 2.8).</w:t>
      </w:r>
    </w:p>
    <w:p w:rsidR="00000000" w:rsidDel="00000000" w:rsidP="00000000" w:rsidRDefault="00000000" w:rsidRPr="00000000" w14:paraId="00000157">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виявлених відмінностей між ними, існує і загальне [24]:</w:t>
      </w:r>
    </w:p>
    <w:p w:rsidR="00000000" w:rsidDel="00000000" w:rsidP="00000000" w:rsidRDefault="00000000" w:rsidRPr="00000000" w14:paraId="00000158">
      <w:pPr>
        <w:widowControl w:val="0"/>
        <w:numPr>
          <w:ilvl w:val="0"/>
          <w:numId w:val="8"/>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Керівництво та лідерство є засобом координації, організації відносин </w:t>
      </w:r>
    </w:p>
    <w:p w:rsidR="00000000" w:rsidDel="00000000" w:rsidP="00000000" w:rsidRDefault="00000000" w:rsidRPr="00000000" w14:paraId="00000159">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членів соціальної групи, засобом управління ними, тільки працюють вони у системі формальних та неформальних відносин.</w:t>
      </w:r>
    </w:p>
    <w:p w:rsidR="00000000" w:rsidDel="00000000" w:rsidP="00000000" w:rsidRDefault="00000000" w:rsidRPr="00000000" w14:paraId="0000015A">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w:t>
        <w:tab/>
        <w:t xml:space="preserve">Обидва реалізують процеси соціального впливу в групі або колективі, але вплив йде офіційними та неофіційними каналами.</w:t>
      </w:r>
    </w:p>
    <w:p w:rsidR="00000000" w:rsidDel="00000000" w:rsidP="00000000" w:rsidRDefault="00000000" w:rsidRPr="00000000" w14:paraId="0000015B">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w:t>
        <w:tab/>
        <w:t xml:space="preserve">Обом властива субординація відносин. У керівництві субординація </w:t>
      </w:r>
    </w:p>
    <w:p w:rsidR="00000000" w:rsidDel="00000000" w:rsidP="00000000" w:rsidRDefault="00000000" w:rsidRPr="00000000" w14:paraId="0000015C">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відносин виступає досить чітко та закріплена у посадових інструкціях. У лідерстві субординація менш помітна і не закріплена. Тому нерідко лідерство здатне переходити до керівництва, а керівник стає лідером [21].</w:t>
      </w:r>
    </w:p>
    <w:p w:rsidR="00000000" w:rsidDel="00000000" w:rsidP="00000000" w:rsidRDefault="00000000" w:rsidRPr="00000000" w14:paraId="0000015D">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E">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F">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0">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1.4</w:t>
      </w:r>
    </w:p>
    <w:p w:rsidR="00000000" w:rsidDel="00000000" w:rsidP="00000000" w:rsidRDefault="00000000" w:rsidRPr="00000000" w14:paraId="00000161">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Порівняння функції керівника та лідера</w:t>
      </w:r>
    </w:p>
    <w:tbl>
      <w:tblPr>
        <w:tblStyle w:val="Table4"/>
        <w:tblW w:w="9455.0" w:type="dxa"/>
        <w:jc w:val="left"/>
        <w:tblInd w:w="38.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400"/>
      </w:tblPr>
      <w:tblGrid>
        <w:gridCol w:w="4777"/>
        <w:gridCol w:w="4678"/>
        <w:tblGridChange w:id="0">
          <w:tblGrid>
            <w:gridCol w:w="4777"/>
            <w:gridCol w:w="4678"/>
          </w:tblGrid>
        </w:tblGridChange>
      </w:tblGrid>
      <w:tr>
        <w:trPr>
          <w:cantSplit w:val="0"/>
          <w:trHeight w:val="202"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62">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Неформальний лідер</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63">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Офіційний керівник</w:t>
            </w:r>
          </w:p>
        </w:tc>
      </w:tr>
      <w:tr>
        <w:trPr>
          <w:cantSplit w:val="0"/>
          <w:trHeight w:val="199"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64">
            <w:pPr>
              <w:spacing w:line="360" w:lineRule="auto"/>
              <w:ind w:left="21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Здійснює міжособистісні стосунки</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65">
            <w:pPr>
              <w:spacing w:line="360" w:lineRule="auto"/>
              <w:ind w:lef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Здійснює офіційні відносини</w:t>
            </w:r>
          </w:p>
        </w:tc>
      </w:tr>
      <w:tr>
        <w:trPr>
          <w:cantSplit w:val="0"/>
          <w:trHeight w:val="199"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66">
            <w:pPr>
              <w:spacing w:line="360" w:lineRule="auto"/>
              <w:ind w:left="21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Визначається стихійно</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67">
            <w:pPr>
              <w:spacing w:line="360" w:lineRule="auto"/>
              <w:ind w:lef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Призначається чи обирається</w:t>
            </w:r>
          </w:p>
        </w:tc>
      </w:tr>
      <w:tr>
        <w:trPr>
          <w:cantSplit w:val="0"/>
          <w:trHeight w:val="199"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68">
            <w:pPr>
              <w:spacing w:line="360" w:lineRule="auto"/>
              <w:ind w:left="21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Висувається залежно від настрою</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69">
            <w:pPr>
              <w:spacing w:line="360" w:lineRule="auto"/>
              <w:ind w:lef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Має стабільне становище</w:t>
            </w:r>
          </w:p>
        </w:tc>
      </w:tr>
      <w:tr>
        <w:trPr>
          <w:cantSplit w:val="0"/>
          <w:trHeight w:val="199"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6A">
            <w:pPr>
              <w:spacing w:line="360" w:lineRule="auto"/>
              <w:ind w:left="21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 має системи санкцій</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6B">
            <w:pPr>
              <w:spacing w:line="360" w:lineRule="auto"/>
              <w:ind w:lef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Має певну систему санкцій</w:t>
            </w:r>
          </w:p>
        </w:tc>
      </w:tr>
      <w:tr>
        <w:trPr>
          <w:cantSplit w:val="0"/>
          <w:trHeight w:val="389" w:hRule="atLeast"/>
          <w:tblHeader w:val="0"/>
        </w:trPr>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6C">
            <w:pPr>
              <w:spacing w:line="360" w:lineRule="auto"/>
              <w:ind w:left="21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Сфера дій – будь-яка спільнота</w:t>
            </w:r>
          </w:p>
        </w:tc>
        <w:tc>
          <w:tcPr>
            <w:tcBorders>
              <w:top w:color="000001" w:space="0" w:sz="4" w:val="single"/>
              <w:left w:color="000001" w:space="0" w:sz="4" w:val="single"/>
              <w:bottom w:color="000001" w:space="0" w:sz="4" w:val="single"/>
              <w:right w:color="000001" w:space="0" w:sz="4" w:val="single"/>
            </w:tcBorders>
            <w:shd w:fill="auto" w:val="clear"/>
            <w:tcMar>
              <w:left w:w="98.0" w:type="dxa"/>
            </w:tcMar>
          </w:tcPr>
          <w:p w:rsidR="00000000" w:rsidDel="00000000" w:rsidP="00000000" w:rsidRDefault="00000000" w:rsidRPr="00000000" w14:paraId="0000016D">
            <w:pPr>
              <w:spacing w:line="360" w:lineRule="auto"/>
              <w:ind w:lef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Сфера дій визначена рамками законів, інструкцій, постанов</w:t>
            </w:r>
          </w:p>
        </w:tc>
      </w:tr>
    </w:tbl>
    <w:p w:rsidR="00000000" w:rsidDel="00000000" w:rsidP="00000000" w:rsidRDefault="00000000" w:rsidRPr="00000000" w14:paraId="0000016E">
      <w:pPr>
        <w:spacing w:after="0"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адаптовано[42]</w:t>
      </w:r>
    </w:p>
    <w:p w:rsidR="00000000" w:rsidDel="00000000" w:rsidP="00000000" w:rsidRDefault="00000000" w:rsidRPr="00000000" w14:paraId="0000016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0">
      <w:pPr>
        <w:spacing w:after="0" w:line="360" w:lineRule="auto"/>
        <w:ind w:firstLine="720"/>
        <w:jc w:val="both"/>
        <w:rPr>
          <w:rFonts w:ascii="Times New Roman" w:cs="Times New Roman" w:eastAsia="Times New Roman" w:hAnsi="Times New Roman"/>
          <w:sz w:val="28"/>
          <w:szCs w:val="28"/>
        </w:rPr>
        <w:sectPr>
          <w:headerReference r:id="rId18" w:type="default"/>
          <w:footerReference r:id="rId19" w:type="default"/>
          <w:type w:val="nextPage"/>
          <w:pgSz w:h="16838" w:w="11906" w:orient="portrait"/>
          <w:pgMar w:bottom="1134" w:top="1134" w:left="1134" w:right="1134" w:header="709" w:footer="709"/>
        </w:sectPr>
      </w:pPr>
      <w:r w:rsidDel="00000000" w:rsidR="00000000" w:rsidRPr="00000000">
        <w:rPr>
          <w:rFonts w:ascii="Times New Roman" w:cs="Times New Roman" w:eastAsia="Times New Roman" w:hAnsi="Times New Roman"/>
          <w:sz w:val="28"/>
          <w:szCs w:val="28"/>
          <w:rtl w:val="0"/>
        </w:rPr>
        <w:t xml:space="preserve">Таким чином, між керівником та лідером є безперечна різниця. Велика удача, якщо офіційно призначений керівник якоїсь ланки має лідерські якості і закономірно стає лідером колективу. Справжній керівник – лідер творить справи «руками своїх підлеглих». Адже керівник – лідер – це не «я», це ми»</w:t>
      </w:r>
    </w:p>
    <w:p w:rsidR="00000000" w:rsidDel="00000000" w:rsidP="00000000" w:rsidRDefault="00000000" w:rsidRPr="00000000" w14:paraId="00000171">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ПІДВИЩЕННЯ ЕФЕКТИВНОСТІ  ДІЯЛЬНОСТІ</w:t>
      </w:r>
    </w:p>
    <w:p w:rsidR="00000000" w:rsidDel="00000000" w:rsidP="00000000" w:rsidRDefault="00000000" w:rsidRPr="00000000" w14:paraId="00000172">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КЕРІВНИКА ТА ЛІДЕРА В ОРГАНІЗАЦІЇ</w:t>
      </w:r>
    </w:p>
    <w:p w:rsidR="00000000" w:rsidDel="00000000" w:rsidP="00000000" w:rsidRDefault="00000000" w:rsidRPr="00000000" w14:paraId="00000173">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4">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w:t>
        <w:tab/>
        <w:t xml:space="preserve">План розвитку  ефективної діяльності керівника в організації </w:t>
      </w:r>
    </w:p>
    <w:p w:rsidR="00000000" w:rsidDel="00000000" w:rsidP="00000000" w:rsidRDefault="00000000" w:rsidRPr="00000000" w14:paraId="00000175">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7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 дій щодо поліпшення лідерських навичок є комплексною програмою, в якій викладаються кроки та стратегії, які людина зробить для розвитку своїх лідерських навичок та здібностей. Це дорожня карта для особистого та професійного зростання, яка допомагає людям визначити свої сильні сторони та області для покращення та встановити цілі для свого розвитку.</w:t>
      </w:r>
    </w:p>
    <w:p w:rsidR="00000000" w:rsidDel="00000000" w:rsidP="00000000" w:rsidRDefault="00000000" w:rsidRPr="00000000" w14:paraId="0000017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з’ясувати питання, хто саме може брати участь у плані розвитку лідерства [25].</w:t>
      </w:r>
    </w:p>
    <w:p w:rsidR="00000000" w:rsidDel="00000000" w:rsidP="00000000" w:rsidRDefault="00000000" w:rsidRPr="00000000" w14:paraId="0000017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Керівництво: керівники можуть скористатися планами розвитку лідерських якостей, які допоможуть їм відточити своє стратегічне мислення, навички прийняття рішень та комунікації, а також обрати стиль лідерства, який відповідає цілям та цінностям організації.</w:t>
      </w:r>
    </w:p>
    <w:p w:rsidR="00000000" w:rsidDel="00000000" w:rsidP="00000000" w:rsidRDefault="00000000" w:rsidRPr="00000000" w14:paraId="0000017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Менеджери: Менеджери можуть отримати вигоду від планів розвитку лідерства, які допомагають їм покращити свої навички управління людьми, мотивувати та залучати свої команди, а також підвищувати продуктивність.</w:t>
      </w:r>
    </w:p>
    <w:p w:rsidR="00000000" w:rsidDel="00000000" w:rsidP="00000000" w:rsidRDefault="00000000" w:rsidRPr="00000000" w14:paraId="0000017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Нові лідери: Нові лідери, такі як співробітники з високим потенціалом, можуть отримати вигоду від планів розвитку лідерства, які допоможуть їм розвинути навички та компетенції, необхідні для майбутніх керівних посад.</w:t>
      </w:r>
    </w:p>
    <w:p w:rsidR="00000000" w:rsidDel="00000000" w:rsidP="00000000" w:rsidRDefault="00000000" w:rsidRPr="00000000" w14:paraId="0000017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Індивідуальні учасники: Навіть окремі учасники, які не займають формальних керівних посад, можуть скористатися планами розвитку лідерських якостей, які допомагають їм розвинути навички, необхідні для впливу на інших та керівництва ними, такі як спілкування, співробітництво та вирішення проблем.</w:t>
      </w:r>
    </w:p>
    <w:p w:rsidR="00000000" w:rsidDel="00000000" w:rsidP="00000000" w:rsidRDefault="00000000" w:rsidRPr="00000000" w14:paraId="0000017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Нові співробітники: нові співробітники можуть отримати вигоду з планів розвитку лідерських якостей, які допомагають їм інтегруватися в організацію та розвивати навички, необхідні для досягнення успіху у своїх ролях, такі як управління часом, розстановка пріоритетів та постановка цілей.</w:t>
      </w:r>
    </w:p>
    <w:p w:rsidR="00000000" w:rsidDel="00000000" w:rsidP="00000000" w:rsidRDefault="00000000" w:rsidRPr="00000000" w14:paraId="0000017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питання щодо важливості плану розвитку лідерства.</w:t>
      </w:r>
    </w:p>
    <w:p w:rsidR="00000000" w:rsidDel="00000000" w:rsidP="00000000" w:rsidRDefault="00000000" w:rsidRPr="00000000" w14:paraId="0000017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Компанії, які проводять комплексну стратегію розвитку лідерства, перевершують ті, що обмежують розвиток лідерства у 4.2 рази. </w:t>
      </w:r>
    </w:p>
    <w:p w:rsidR="00000000" w:rsidDel="00000000" w:rsidP="00000000" w:rsidRDefault="00000000" w:rsidRPr="00000000" w14:paraId="0000017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Виховує ефективних лідерів.</w:t>
      </w:r>
    </w:p>
    <w:p w:rsidR="00000000" w:rsidDel="00000000" w:rsidP="00000000" w:rsidRDefault="00000000" w:rsidRPr="00000000" w14:paraId="0000018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Програми розвитку лідерства допомагають людям розвивати навички та компетенції, необхідні для того, щоб бути ефективними лідерами. Вони навчаються керувати командами, ефективно спілкуватися, вирішувати проблеми та приймати рішення, що сприяють успіху організації.</w:t>
      </w:r>
    </w:p>
    <w:p w:rsidR="00000000" w:rsidDel="00000000" w:rsidP="00000000" w:rsidRDefault="00000000" w:rsidRPr="00000000" w14:paraId="0000018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Планування наступності.</w:t>
      </w:r>
    </w:p>
    <w:p w:rsidR="00000000" w:rsidDel="00000000" w:rsidP="00000000" w:rsidRDefault="00000000" w:rsidRPr="00000000" w14:paraId="0000018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Програми розвитку лідерства також готують організації до планування наступності. Виявляючи та розвиваючи майбутніх лідерів, організації можуть забезпечити плавний перехід, коли нинішні лідери йдуть на пенсію, йдуть у відставку чи переходять на інші посади.</w:t>
      </w:r>
    </w:p>
    <w:p w:rsidR="00000000" w:rsidDel="00000000" w:rsidP="00000000" w:rsidRDefault="00000000" w:rsidRPr="00000000" w14:paraId="0000018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Утримання найкращих талантів.</w:t>
      </w:r>
    </w:p>
    <w:p w:rsidR="00000000" w:rsidDel="00000000" w:rsidP="00000000" w:rsidRDefault="00000000" w:rsidRPr="00000000" w14:paraId="0000018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Програми розвитку лідерства можуть допомогти утримати найкращі таланти, демонструючи відданість зростанню та розвитку співробітників. Організації, які інвестують у зростання та розвиток своїх співробітників, з більшою ймовірністю збережуть свої найкращі таланти.</w:t>
      </w:r>
    </w:p>
    <w:p w:rsidR="00000000" w:rsidDel="00000000" w:rsidP="00000000" w:rsidRDefault="00000000" w:rsidRPr="00000000" w14:paraId="0000018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Поліпшена продуктивність.</w:t>
      </w:r>
    </w:p>
    <w:p w:rsidR="00000000" w:rsidDel="00000000" w:rsidP="00000000" w:rsidRDefault="00000000" w:rsidRPr="00000000" w14:paraId="0000018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Ефективне лідерство необхідне для підвищення організаційної ефективності. Програми розвитку лідерства допомагають лідерам зрозуміти свої ролі та обов'язки, мотивувати свої команди та привести свої зусилля у відповідність до цілей організації, що призводить до підвищення продуктивності.</w:t>
      </w:r>
    </w:p>
    <w:p w:rsidR="00000000" w:rsidDel="00000000" w:rsidP="00000000" w:rsidRDefault="00000000" w:rsidRPr="00000000" w14:paraId="0000018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Адаптація до змін.</w:t>
      </w:r>
    </w:p>
    <w:p w:rsidR="00000000" w:rsidDel="00000000" w:rsidP="00000000" w:rsidRDefault="00000000" w:rsidRPr="00000000" w14:paraId="0000018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 лідери здатні адаптуватися до мінливих обставин і керувати </w:t>
      </w:r>
    </w:p>
    <w:p w:rsidR="00000000" w:rsidDel="00000000" w:rsidP="00000000" w:rsidRDefault="00000000" w:rsidRPr="00000000" w14:paraId="0000018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своїми організаціями за умов невизначеності. Програми розвитку лідерських якостей допомагають лідерам розвивати стійкість, гнучкість та креативність, необхідні для подолання змін та невизначеності.</w:t>
      </w:r>
    </w:p>
    <w:p w:rsidR="00000000" w:rsidDel="00000000" w:rsidP="00000000" w:rsidRDefault="00000000" w:rsidRPr="00000000" w14:paraId="0000018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tab/>
        <w:t xml:space="preserve">Інновації.</w:t>
      </w:r>
    </w:p>
    <w:p w:rsidR="00000000" w:rsidDel="00000000" w:rsidP="00000000" w:rsidRDefault="00000000" w:rsidRPr="00000000" w14:paraId="0000018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Ефективне лідерство необхідне для стимулювання інновацій. Лідери, які заохочують експерименти, ризик та творчість, з більшою ймовірністю стимулюватимуть інновації та розроблятимуть нові продукти та послуги, що відповідають мінливим потребам клієнтів.</w:t>
      </w:r>
    </w:p>
    <w:p w:rsidR="00000000" w:rsidDel="00000000" w:rsidP="00000000" w:rsidRDefault="00000000" w:rsidRPr="00000000" w14:paraId="000001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Розглянемо 5 кроків до створення плану розвитку лідерства.</w:t>
      </w:r>
    </w:p>
    <w:p w:rsidR="00000000" w:rsidDel="00000000" w:rsidP="00000000" w:rsidRDefault="00000000" w:rsidRPr="00000000" w14:paraId="000001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1: Аналіз розриву</w:t>
      </w:r>
    </w:p>
    <w:p w:rsidR="00000000" w:rsidDel="00000000" w:rsidP="00000000" w:rsidRDefault="00000000" w:rsidRPr="00000000" w14:paraId="000001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плану розвитку лідерства може бути корисним способом виявити відповідні таланти, щоб наслідувати організаційну культуру та сприяти розвитку бізнесу, а також визначити їх сильні сторони та області для покращення, а також встановити цілі та стратегії для їх досягнення.</w:t>
      </w:r>
    </w:p>
    <w:p w:rsidR="00000000" w:rsidDel="00000000" w:rsidP="00000000" w:rsidRDefault="00000000" w:rsidRPr="00000000" w14:paraId="0000018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першому етапі компаніям важливо зрозуміти, що їм найбільше потрібно в майбутніх лідерах. Ґрунтуючись на передбачуваній потреби та поточний стан, компанії можуть визначити цінності та цілі програми лідерства, щоб переконатися, що вони відповідають культурі та баченню компанії.</w:t>
      </w:r>
    </w:p>
    <w:p w:rsidR="00000000" w:rsidDel="00000000" w:rsidP="00000000" w:rsidRDefault="00000000" w:rsidRPr="00000000" w14:paraId="000001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2: Оцінка та визначення талантів.</w:t>
      </w:r>
    </w:p>
    <w:p w:rsidR="00000000" w:rsidDel="00000000" w:rsidP="00000000" w:rsidRDefault="00000000" w:rsidRPr="00000000" w14:paraId="000001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та виявлення талантів – критичний процес для організацій, що дозволяє гарантувати, що вона має потрібних людей на потрібних ролях, з потрібними навичками, здібностями та потенціалом для зростання.</w:t>
      </w:r>
    </w:p>
    <w:p w:rsidR="00000000" w:rsidDel="00000000" w:rsidP="00000000" w:rsidRDefault="00000000" w:rsidRPr="00000000" w14:paraId="000001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Потрібно почати з визначення компетенцій, рис, навичок і знань, необхідних для цієї ролі. Потім визначається кадровий резерв людей, які можуть досягти успіху в цій ролі. Використовуючи інструменти оцінки, такі як співбесіди, тести навичок, особисті оцінки та оцінки ефективності, можна краще оцінити компетенції та навички кандидатів.</w:t>
      </w:r>
    </w:p>
    <w:p w:rsidR="00000000" w:rsidDel="00000000" w:rsidP="00000000" w:rsidRDefault="00000000" w:rsidRPr="00000000" w14:paraId="000001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3. Вибір  стилю керівництва</w:t>
      </w:r>
    </w:p>
    <w:p w:rsidR="00000000" w:rsidDel="00000000" w:rsidP="00000000" w:rsidRDefault="00000000" w:rsidRPr="00000000" w14:paraId="0000019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яким лідером хочеться бути і чого хочеться досягти на своїй керівній посаді. Бачення має бути надихаючим, реалістичним та відповідати цінностям. Є багато стилів керівництва, і потрібен час, щоб зрозуміти, який стиль можна використовувати, а чого слід уникати за різних обставин.</w:t>
      </w:r>
    </w:p>
    <w:p w:rsidR="00000000" w:rsidDel="00000000" w:rsidP="00000000" w:rsidRDefault="00000000" w:rsidRPr="00000000" w14:paraId="0000019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4. Розробка програми навчання лідерству.</w:t>
      </w:r>
    </w:p>
    <w:p w:rsidR="00000000" w:rsidDel="00000000" w:rsidP="00000000" w:rsidRDefault="00000000" w:rsidRPr="00000000" w14:paraId="0000019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план розвитку лідерства має бути ретельно розроблений задля досягнення цілей навчання лідерству. Він повинен поєднувати постановку цілей, визначення областей, що потребують поліпшення, і роботу над стратегіями щодо підвищення ефективності лідерства та просування своєї кар'єри.</w:t>
      </w:r>
    </w:p>
    <w:p w:rsidR="00000000" w:rsidDel="00000000" w:rsidP="00000000" w:rsidRDefault="00000000" w:rsidRPr="00000000" w14:paraId="0000019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Крок 5: Оцінка та відстеження прогресу та досягнення</w:t>
      </w:r>
    </w:p>
    <w:p w:rsidR="00000000" w:rsidDel="00000000" w:rsidP="00000000" w:rsidRDefault="00000000" w:rsidRPr="00000000" w14:paraId="0000019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втілення плану в життя необхідно постійно оцінювати та коригувати процес оцінки та виявлення талантів, щоб переконатися, що він ефективний та відповідає цілям та стратегіям організації. Це включає регулярний огляд кадрового резерву, переоцінку компетенцій і навичок, необхідних для посади, і виявлення нових джерел талантів [3].</w:t>
      </w:r>
    </w:p>
    <w:p w:rsidR="00000000" w:rsidDel="00000000" w:rsidP="00000000" w:rsidRDefault="00000000" w:rsidRPr="00000000" w14:paraId="0000019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прикладів навчання лідерству</w:t>
      </w:r>
    </w:p>
    <w:p w:rsidR="00000000" w:rsidDel="00000000" w:rsidP="00000000" w:rsidRDefault="00000000" w:rsidRPr="00000000" w14:paraId="0000019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Навички лідерства навчання.</w:t>
      </w:r>
    </w:p>
    <w:p w:rsidR="00000000" w:rsidDel="00000000" w:rsidP="00000000" w:rsidRDefault="00000000" w:rsidRPr="00000000" w14:paraId="0000019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отримати професійні сертифікати від надійних інститутів лідерства та менеджменту по всьому світу або компанія може повністю розробляти програми самостійно. Залежно від актуальності кандидата для поточної посади та запланованого кар'єрного шляху компанія може запропонувати відповідні курси підвищення кваліфікації. </w:t>
      </w:r>
    </w:p>
    <w:p w:rsidR="00000000" w:rsidDel="00000000" w:rsidP="00000000" w:rsidRDefault="00000000" w:rsidRPr="00000000" w14:paraId="0000019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одні з найактуальніші теми навчання лідерству:</w:t>
      </w:r>
    </w:p>
    <w:p w:rsidR="00000000" w:rsidDel="00000000" w:rsidP="00000000" w:rsidRDefault="00000000" w:rsidRPr="00000000" w14:paraId="0000019D">
      <w:pPr>
        <w:numPr>
          <w:ilvl w:val="0"/>
          <w:numId w:val="1"/>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Стратегічне мислення.</w:t>
      </w:r>
    </w:p>
    <w:p w:rsidR="00000000" w:rsidDel="00000000" w:rsidP="00000000" w:rsidRDefault="00000000" w:rsidRPr="00000000" w14:paraId="0000019E">
      <w:pPr>
        <w:numPr>
          <w:ilvl w:val="0"/>
          <w:numId w:val="1"/>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Гнучкість та тайм-менеджмент.</w:t>
      </w:r>
    </w:p>
    <w:p w:rsidR="00000000" w:rsidDel="00000000" w:rsidP="00000000" w:rsidRDefault="00000000" w:rsidRPr="00000000" w14:paraId="0000019F">
      <w:pPr>
        <w:numPr>
          <w:ilvl w:val="0"/>
          <w:numId w:val="1"/>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Вирішення конфлікту.</w:t>
      </w:r>
    </w:p>
    <w:p w:rsidR="00000000" w:rsidDel="00000000" w:rsidP="00000000" w:rsidRDefault="00000000" w:rsidRPr="00000000" w14:paraId="000001A0">
      <w:pPr>
        <w:numPr>
          <w:ilvl w:val="0"/>
          <w:numId w:val="1"/>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Адаптивне лідерство.</w:t>
      </w:r>
    </w:p>
    <w:p w:rsidR="00000000" w:rsidDel="00000000" w:rsidP="00000000" w:rsidRDefault="00000000" w:rsidRPr="00000000" w14:paraId="000001A1">
      <w:pPr>
        <w:numPr>
          <w:ilvl w:val="0"/>
          <w:numId w:val="1"/>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Залучення співробітників.</w:t>
      </w:r>
    </w:p>
    <w:p w:rsidR="00000000" w:rsidDel="00000000" w:rsidP="00000000" w:rsidRDefault="00000000" w:rsidRPr="00000000" w14:paraId="000001A2">
      <w:pPr>
        <w:numPr>
          <w:ilvl w:val="0"/>
          <w:numId w:val="1"/>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Культурний інтелект.</w:t>
      </w:r>
    </w:p>
    <w:p w:rsidR="00000000" w:rsidDel="00000000" w:rsidP="00000000" w:rsidRDefault="00000000" w:rsidRPr="00000000" w14:paraId="000001A3">
      <w:pPr>
        <w:numPr>
          <w:ilvl w:val="0"/>
          <w:numId w:val="1"/>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Емоційний інтелект.</w:t>
      </w:r>
    </w:p>
    <w:p w:rsidR="00000000" w:rsidDel="00000000" w:rsidP="00000000" w:rsidRDefault="00000000" w:rsidRPr="00000000" w14:paraId="000001A4">
      <w:pPr>
        <w:numPr>
          <w:ilvl w:val="0"/>
          <w:numId w:val="1"/>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Коучинг</w:t>
      </w:r>
    </w:p>
    <w:p w:rsidR="00000000" w:rsidDel="00000000" w:rsidP="00000000" w:rsidRDefault="00000000" w:rsidRPr="00000000" w14:paraId="000001A5">
      <w:pPr>
        <w:spacing w:after="0" w:line="360" w:lineRule="auto"/>
        <w:ind w:firstLine="709"/>
        <w:jc w:val="both"/>
        <w:rPr>
          <w:rFonts w:ascii="Times New Roman" w:cs="Times New Roman" w:eastAsia="Times New Roman" w:hAnsi="Times New Roman"/>
          <w:sz w:val="28"/>
          <w:szCs w:val="28"/>
        </w:rPr>
      </w:pPr>
      <w:bookmarkStart w:colFirst="0" w:colLast="0" w:name="_heading=h.2et92p0" w:id="2"/>
      <w:bookmarkEnd w:id="2"/>
      <w:r w:rsidDel="00000000" w:rsidR="00000000" w:rsidRPr="00000000">
        <w:rPr>
          <w:rFonts w:ascii="Times New Roman" w:cs="Times New Roman" w:eastAsia="Times New Roman" w:hAnsi="Times New Roman"/>
          <w:sz w:val="28"/>
          <w:szCs w:val="28"/>
          <w:rtl w:val="0"/>
        </w:rPr>
        <w:t xml:space="preserve">2.    Коучинг лідерства може бути особливо ефективним для людей, які хочуть підвищити свою кар'єру, покращити свої лідерські навички або впоратися зі складними організаційними проблемами. Можна отримати сертифікованого тренера з лідерства, працюючи з досвідченим тренером, який допоможе людині розвинути навички та впевненість, необхідні для ефективного лідерства.</w:t>
      </w:r>
    </w:p>
    <w:p w:rsidR="00000000" w:rsidDel="00000000" w:rsidP="00000000" w:rsidRDefault="00000000" w:rsidRPr="00000000" w14:paraId="000001A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w:t>
        <w:tab/>
        <w:t xml:space="preserve">Стеження за роботою.</w:t>
      </w:r>
    </w:p>
    <w:p w:rsidR="00000000" w:rsidDel="00000000" w:rsidP="00000000" w:rsidRDefault="00000000" w:rsidRPr="00000000" w14:paraId="000001A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Стеження за роботою може бути особливо ефективною стратегією для людей, які хочуть розвивати свої лідерські якості у конкретній організації чи галузі. Спостерігаючи за лідерами у своїй організації, люди можуть краще зрозуміти культуру, цінності та робочі норми організації, що може мати вирішальне значення для успіху як лідер.</w:t>
      </w:r>
    </w:p>
    <w:p w:rsidR="00000000" w:rsidDel="00000000" w:rsidP="00000000" w:rsidRDefault="00000000" w:rsidRPr="00000000" w14:paraId="000001A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w:t>
        <w:tab/>
        <w:t xml:space="preserve">Ротація роботи.</w:t>
      </w:r>
    </w:p>
    <w:p w:rsidR="00000000" w:rsidDel="00000000" w:rsidP="00000000" w:rsidRDefault="00000000" w:rsidRPr="00000000" w14:paraId="000001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Ротація посад – гарний приклад навчання лідерству, який включає процес переміщення людей за різними ролями і функціями в організації для розвитку їх лідерських навичок. Ротація посад зазвичай включає заплановану серію завдань, коли люди переміщаються по різних відділах або функціональних областях організації, щоб отримати загальне уявлення про діяльність організації і розвинути лідерські якості.</w:t>
      </w:r>
    </w:p>
    <w:p w:rsidR="00000000" w:rsidDel="00000000" w:rsidP="00000000" w:rsidRDefault="00000000" w:rsidRPr="00000000" w14:paraId="000001A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w:t>
        <w:tab/>
        <w:t xml:space="preserve">Самостійне навчання.</w:t>
      </w:r>
    </w:p>
    <w:p w:rsidR="00000000" w:rsidDel="00000000" w:rsidP="00000000" w:rsidRDefault="00000000" w:rsidRPr="00000000" w14:paraId="000001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Самостійне навчання – це тип навчання, який включає короткі навчальні завдання, які учні можуть виконувати за своїм власним розкладом. Зазвичай це включає розбиття складних тем або концепцій на більш дрібні, більш керовані фрагменти інформації, які можна легко зрозуміти і засвоїти.</w:t>
      </w:r>
    </w:p>
    <w:p w:rsidR="00000000" w:rsidDel="00000000" w:rsidP="00000000" w:rsidRDefault="00000000" w:rsidRPr="00000000" w14:paraId="000001AC">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Самостійне навчання може набувати різних форм, включаючи відео, інтерактивні вікторини, підкасти, інфографіку та багато іншого. Ключовою особливістю самостійного навчання є те, що воно дозволяє учням виконувати завдання у своєму власному темпі та за власним розкладом, що може бути особливо корисним для зайнятих учнів, яким необхідно вписати навчання у свій вже завантажений графік [19].</w:t>
      </w:r>
    </w:p>
    <w:p w:rsidR="00000000" w:rsidDel="00000000" w:rsidP="00000000" w:rsidRDefault="00000000" w:rsidRPr="00000000" w14:paraId="000001AD">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E">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w:t>
        <w:tab/>
        <w:t xml:space="preserve">Сучасні концепції ефективного лідерства в організаціях </w:t>
      </w:r>
    </w:p>
    <w:p w:rsidR="00000000" w:rsidDel="00000000" w:rsidP="00000000" w:rsidRDefault="00000000" w:rsidRPr="00000000" w14:paraId="000001AF">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Феномен лідерства вивчається соціальними мислителями дуже давно. Безумовно, першими привернули до себе увагу політичні лідери, особливості характеру та поведінки яких, часом, мали вплив на долі цілих народів. Але сьогодні не менша увага приділяється лідерам економіки, «капітанам бізнесу». У теорії менеджменту психологи, соціологи та фахівці з управління з часу Анрі Файоля та школи людських відносин намагаються визначити сутнісні риси лідерів та фактори, що впливають на ефективне лідерство та керівництво.</w:t>
      </w:r>
    </w:p>
    <w:p w:rsidR="00000000" w:rsidDel="00000000" w:rsidP="00000000" w:rsidRDefault="00000000" w:rsidRPr="00000000" w14:paraId="000001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цих факторів будуються різноманітні моделі, кожна з яких своєрідним чином структурує і навіть ранжує особливості поведінки самих лідерів, а також ситуацій навколо них. Модель дозволяє відкинути все несуттєве і зробити очевидним головне. Але в різних моделях головним вважається різне та порівнювати авторські підходи часто здається важким і навіть неможливим. </w:t>
      </w:r>
    </w:p>
    <w:p w:rsidR="00000000" w:rsidDel="00000000" w:rsidP="00000000" w:rsidRDefault="00000000" w:rsidRPr="00000000" w14:paraId="000001B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Об'єднуючи в різнорідних моделях головне, не можна не відзначити наявність істотної частки однорідності в способах досягнення ефективності у керівників і лідерів (у тому числі і неформальних) [10]. Трикутники Аристотеля та Левіна. У вільному і спрощеному переказі аристотелівського «Трактату про душу» (приблизно 350 р. до н.е.) можна виділити три головні елементи, що характеризують людину: відчуття – почуття, думки – розум і прагнення – воля (рис. 2.1).</w:t>
      </w:r>
    </w:p>
    <w:p w:rsidR="00000000" w:rsidDel="00000000" w:rsidP="00000000" w:rsidRDefault="00000000" w:rsidRPr="00000000" w14:paraId="000001B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Думка – розум</w:t>
      </w:r>
    </w:p>
    <w:p w:rsidR="00000000" w:rsidDel="00000000" w:rsidP="00000000" w:rsidRDefault="00000000" w:rsidRPr="00000000" w14:paraId="000001B4">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2171700</wp:posOffset>
                </wp:positionH>
                <wp:positionV relativeFrom="paragraph">
                  <wp:posOffset>0</wp:posOffset>
                </wp:positionV>
                <wp:extent cx="1043839" cy="1536600"/>
                <wp:effectExtent b="0" l="0" r="0" t="0"/>
                <wp:wrapNone/>
                <wp:docPr id="99" name=""/>
                <a:graphic>
                  <a:graphicData uri="http://schemas.microsoft.com/office/word/2010/wordprocessingShape">
                    <wps:wsp>
                      <wps:cNvSpPr/>
                      <wps:cNvPr id="10" name="Shape 10"/>
                      <wps:spPr>
                        <a:xfrm flipH="1" rot="10800000">
                          <a:off x="4830380" y="3018000"/>
                          <a:ext cx="1031240" cy="1524000"/>
                        </a:xfrm>
                        <a:custGeom>
                          <a:rect b="b" l="l" r="r" t="t"/>
                          <a:pathLst>
                            <a:path extrusionOk="0" h="1953260" w="1171575">
                              <a:moveTo>
                                <a:pt x="0" y="0"/>
                              </a:moveTo>
                              <a:lnTo>
                                <a:pt x="1171575" y="1953260"/>
                              </a:lnTo>
                            </a:path>
                          </a:pathLst>
                        </a:custGeom>
                        <a:solidFill>
                          <a:srgbClr val="FFFFFF"/>
                        </a:solidFill>
                        <a:ln cap="flat" cmpd="sng" w="1260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2171700</wp:posOffset>
                </wp:positionH>
                <wp:positionV relativeFrom="paragraph">
                  <wp:posOffset>0</wp:posOffset>
                </wp:positionV>
                <wp:extent cx="1043839" cy="1536600"/>
                <wp:effectExtent b="0" l="0" r="0" t="0"/>
                <wp:wrapNone/>
                <wp:docPr id="99" name="image9.png"/>
                <a:graphic>
                  <a:graphicData uri="http://schemas.openxmlformats.org/drawingml/2006/picture">
                    <pic:pic>
                      <pic:nvPicPr>
                        <pic:cNvPr id="0" name="image9.png"/>
                        <pic:cNvPicPr preferRelativeResize="0"/>
                      </pic:nvPicPr>
                      <pic:blipFill>
                        <a:blip r:embed="rId20"/>
                        <a:srcRect/>
                        <a:stretch>
                          <a:fillRect/>
                        </a:stretch>
                      </pic:blipFill>
                      <pic:spPr>
                        <a:xfrm>
                          <a:off x="0" y="0"/>
                          <a:ext cx="1043839" cy="1536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2247900</wp:posOffset>
                </wp:positionH>
                <wp:positionV relativeFrom="paragraph">
                  <wp:posOffset>38100</wp:posOffset>
                </wp:positionV>
                <wp:extent cx="1935353" cy="1521917"/>
                <wp:effectExtent b="0" l="0" r="0" t="0"/>
                <wp:wrapNone/>
                <wp:docPr id="95" name=""/>
                <a:graphic>
                  <a:graphicData uri="http://schemas.microsoft.com/office/word/2010/wordprocessingShape">
                    <wps:wsp>
                      <wps:cNvSpPr/>
                      <wps:cNvPr id="6" name="Shape 6"/>
                      <wps:spPr>
                        <a:xfrm>
                          <a:off x="4397399" y="3038117"/>
                          <a:ext cx="1897203" cy="1483767"/>
                        </a:xfrm>
                        <a:custGeom>
                          <a:rect b="b" l="l" r="r" t="t"/>
                          <a:pathLst>
                            <a:path extrusionOk="0" h="1604010" w="1924050">
                              <a:moveTo>
                                <a:pt x="962025" y="0"/>
                              </a:moveTo>
                              <a:lnTo>
                                <a:pt x="0" y="1604010"/>
                              </a:lnTo>
                              <a:lnTo>
                                <a:pt x="1924050" y="1604010"/>
                              </a:lnTo>
                              <a:close/>
                            </a:path>
                          </a:pathLst>
                        </a:custGeom>
                        <a:solidFill>
                          <a:srgbClr val="A5A5A5"/>
                        </a:solidFill>
                        <a:ln cap="flat" cmpd="sng" w="38150">
                          <a:solidFill>
                            <a:srgbClr val="F2F2F2"/>
                          </a:solidFill>
                          <a:prstDash val="solid"/>
                          <a:miter lim="8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2247900</wp:posOffset>
                </wp:positionH>
                <wp:positionV relativeFrom="paragraph">
                  <wp:posOffset>38100</wp:posOffset>
                </wp:positionV>
                <wp:extent cx="1935353" cy="1521917"/>
                <wp:effectExtent b="0" l="0" r="0" t="0"/>
                <wp:wrapNone/>
                <wp:docPr id="95" name="image5.png"/>
                <a:graphic>
                  <a:graphicData uri="http://schemas.openxmlformats.org/drawingml/2006/picture">
                    <pic:pic>
                      <pic:nvPicPr>
                        <pic:cNvPr id="0" name="image5.png"/>
                        <pic:cNvPicPr preferRelativeResize="0"/>
                      </pic:nvPicPr>
                      <pic:blipFill>
                        <a:blip r:embed="rId21"/>
                        <a:srcRect/>
                        <a:stretch>
                          <a:fillRect/>
                        </a:stretch>
                      </pic:blipFill>
                      <pic:spPr>
                        <a:xfrm>
                          <a:off x="0" y="0"/>
                          <a:ext cx="1935353" cy="1521917"/>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3200400</wp:posOffset>
                </wp:positionH>
                <wp:positionV relativeFrom="paragraph">
                  <wp:posOffset>0</wp:posOffset>
                </wp:positionV>
                <wp:extent cx="1060350" cy="1498500"/>
                <wp:effectExtent b="0" l="0" r="0" t="0"/>
                <wp:wrapNone/>
                <wp:docPr id="102" name=""/>
                <a:graphic>
                  <a:graphicData uri="http://schemas.microsoft.com/office/word/2010/wordprocessingShape">
                    <wps:wsp>
                      <wps:cNvSpPr/>
                      <wps:cNvPr id="13" name="Shape 13"/>
                      <wps:spPr>
                        <a:xfrm>
                          <a:off x="4822125" y="3037050"/>
                          <a:ext cx="1047750" cy="1485900"/>
                        </a:xfrm>
                        <a:custGeom>
                          <a:rect b="b" l="l" r="r" t="t"/>
                          <a:pathLst>
                            <a:path extrusionOk="0" h="1953260" w="1228725">
                              <a:moveTo>
                                <a:pt x="0" y="0"/>
                              </a:moveTo>
                              <a:lnTo>
                                <a:pt x="1228725" y="1953260"/>
                              </a:lnTo>
                            </a:path>
                          </a:pathLst>
                        </a:custGeom>
                        <a:solidFill>
                          <a:srgbClr val="FFFFFF"/>
                        </a:solidFill>
                        <a:ln cap="flat" cmpd="sng" w="12600">
                          <a:solidFill>
                            <a:srgbClr val="000000"/>
                          </a:solidFill>
                          <a:prstDash val="solid"/>
                          <a:round/>
                          <a:headEnd len="sm" w="sm" type="none"/>
                          <a:tailEnd len="med" w="med" type="triangl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3200400</wp:posOffset>
                </wp:positionH>
                <wp:positionV relativeFrom="paragraph">
                  <wp:posOffset>0</wp:posOffset>
                </wp:positionV>
                <wp:extent cx="1060350" cy="1498500"/>
                <wp:effectExtent b="0" l="0" r="0" t="0"/>
                <wp:wrapNone/>
                <wp:docPr id="102" name="image12.png"/>
                <a:graphic>
                  <a:graphicData uri="http://schemas.openxmlformats.org/drawingml/2006/picture">
                    <pic:pic>
                      <pic:nvPicPr>
                        <pic:cNvPr id="0" name="image12.png"/>
                        <pic:cNvPicPr preferRelativeResize="0"/>
                      </pic:nvPicPr>
                      <pic:blipFill>
                        <a:blip r:embed="rId22"/>
                        <a:srcRect/>
                        <a:stretch>
                          <a:fillRect/>
                        </a:stretch>
                      </pic:blipFill>
                      <pic:spPr>
                        <a:xfrm>
                          <a:off x="0" y="0"/>
                          <a:ext cx="1060350" cy="1498500"/>
                        </a:xfrm>
                        <a:prstGeom prst="rect"/>
                        <a:ln/>
                      </pic:spPr>
                    </pic:pic>
                  </a:graphicData>
                </a:graphic>
              </wp:anchor>
            </w:drawing>
          </mc:Fallback>
        </mc:AlternateContent>
      </w:r>
    </w:p>
    <w:p w:rsidR="00000000" w:rsidDel="00000000" w:rsidP="00000000" w:rsidRDefault="00000000" w:rsidRPr="00000000" w14:paraId="000001B5">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6">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8">
      <w:pPr>
        <w:tabs>
          <w:tab w:val="left" w:leader="none" w:pos="720"/>
          <w:tab w:val="center" w:leader="none" w:pos="4819"/>
          <w:tab w:val="left" w:leader="none" w:pos="7800"/>
        </w:tabs>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Відчуття – почуття </w:t>
        <w:tab/>
        <w:tab/>
        <w:t xml:space="preserve">Бажання –воля </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2095500</wp:posOffset>
                </wp:positionH>
                <wp:positionV relativeFrom="paragraph">
                  <wp:posOffset>0</wp:posOffset>
                </wp:positionV>
                <wp:extent cx="1905" cy="26670"/>
                <wp:effectExtent b="0" l="0" r="0" t="0"/>
                <wp:wrapNone/>
                <wp:docPr id="117" name=""/>
                <a:graphic>
                  <a:graphicData uri="http://schemas.microsoft.com/office/word/2010/wordprocessingShape">
                    <wps:wsp>
                      <wps:cNvSpPr/>
                      <wps:cNvPr id="28" name="Shape 28"/>
                      <wps:spPr>
                        <a:xfrm>
                          <a:off x="5345280" y="3767040"/>
                          <a:ext cx="1440" cy="25920"/>
                        </a:xfrm>
                        <a:custGeom>
                          <a:rect b="b" l="l" r="r" t="t"/>
                          <a:pathLst>
                            <a:path extrusionOk="0" h="1" w="2457450">
                              <a:moveTo>
                                <a:pt x="0" y="0"/>
                              </a:moveTo>
                              <a:lnTo>
                                <a:pt x="2457450" y="0"/>
                              </a:lnTo>
                            </a:path>
                          </a:pathLst>
                        </a:custGeom>
                        <a:solidFill>
                          <a:srgbClr val="FFFFFF"/>
                        </a:solidFill>
                        <a:ln cap="flat" cmpd="sng" w="12600">
                          <a:solidFill>
                            <a:srgbClr val="000000"/>
                          </a:solidFill>
                          <a:prstDash val="solid"/>
                          <a:round/>
                          <a:headEnd len="sm" w="sm" type="none"/>
                          <a:tailEnd len="med" w="med" type="triangl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2095500</wp:posOffset>
                </wp:positionH>
                <wp:positionV relativeFrom="paragraph">
                  <wp:posOffset>0</wp:posOffset>
                </wp:positionV>
                <wp:extent cx="1905" cy="26670"/>
                <wp:effectExtent b="0" l="0" r="0" t="0"/>
                <wp:wrapNone/>
                <wp:docPr id="117" name="image27.png"/>
                <a:graphic>
                  <a:graphicData uri="http://schemas.openxmlformats.org/drawingml/2006/picture">
                    <pic:pic>
                      <pic:nvPicPr>
                        <pic:cNvPr id="0" name="image27.png"/>
                        <pic:cNvPicPr preferRelativeResize="0"/>
                      </pic:nvPicPr>
                      <pic:blipFill>
                        <a:blip r:embed="rId23"/>
                        <a:srcRect/>
                        <a:stretch>
                          <a:fillRect/>
                        </a:stretch>
                      </pic:blipFill>
                      <pic:spPr>
                        <a:xfrm>
                          <a:off x="0" y="0"/>
                          <a:ext cx="1905" cy="26670"/>
                        </a:xfrm>
                        <a:prstGeom prst="rect"/>
                        <a:ln/>
                      </pic:spPr>
                    </pic:pic>
                  </a:graphicData>
                </a:graphic>
              </wp:anchor>
            </w:drawing>
          </mc:Fallback>
        </mc:AlternateContent>
      </w:r>
    </w:p>
    <w:p w:rsidR="00000000" w:rsidDel="00000000" w:rsidP="00000000" w:rsidRDefault="00000000" w:rsidRPr="00000000" w14:paraId="000001B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2.1.Аристотелівський погляд на мотивацію та діяльність людини</w:t>
      </w:r>
    </w:p>
    <w:p w:rsidR="00000000" w:rsidDel="00000000" w:rsidP="00000000" w:rsidRDefault="00000000" w:rsidRPr="00000000" w14:paraId="000001BA">
      <w:pPr>
        <w:spacing w:after="0" w:line="360" w:lineRule="auto"/>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адаптовано [3]</w:t>
      </w:r>
    </w:p>
    <w:p w:rsidR="00000000" w:rsidDel="00000000" w:rsidP="00000000" w:rsidRDefault="00000000" w:rsidRPr="00000000" w14:paraId="000001B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цієї логіки, життя людини проявляється не тільки в зростанні – розвитку, а й у тому, що забезпечують це зростання:</w:t>
      </w:r>
    </w:p>
    <w:p w:rsidR="00000000" w:rsidDel="00000000" w:rsidP="00000000" w:rsidRDefault="00000000" w:rsidRPr="00000000" w14:paraId="000001B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w:t>
        <w:tab/>
        <w:t xml:space="preserve">відчуття, що є основою почуттів (вищий рівень розвитку, що відрізняє людину від тварин);</w:t>
      </w:r>
    </w:p>
    <w:p w:rsidR="00000000" w:rsidDel="00000000" w:rsidP="00000000" w:rsidRDefault="00000000" w:rsidRPr="00000000" w14:paraId="000001B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w:t>
        <w:tab/>
        <w:t xml:space="preserve">думках, здатних бути схильними до опрацювання практичним розумом і перетворюються на уявлення;</w:t>
      </w:r>
    </w:p>
    <w:p w:rsidR="00000000" w:rsidDel="00000000" w:rsidP="00000000" w:rsidRDefault="00000000" w:rsidRPr="00000000" w14:paraId="000001B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бажаннях або прагненнях, як і у тварин, проте на найвищому рівні, при «підключенні» людиною розуму стають волею.</w:t>
      </w:r>
    </w:p>
    <w:p w:rsidR="00000000" w:rsidDel="00000000" w:rsidP="00000000" w:rsidRDefault="00000000" w:rsidRPr="00000000" w14:paraId="000001B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Основою активності, відповідно, можуть бути бажання, і воля. Тільки це активності різного рівня, і, відповідно, якості. Тому людська культура, на противагу натурі, вчить не керуватися природним механізмом реакції – негативні відчуття стимулюють бажання швидко щось зробити, щоб їх позбутися, -  а закликає блокувати таку природну (натуральну) поведінку і продумувати варіанти своєї реакції на  негативні стимули.</w:t>
      </w:r>
    </w:p>
    <w:p w:rsidR="00000000" w:rsidDel="00000000" w:rsidP="00000000" w:rsidRDefault="00000000" w:rsidRPr="00000000" w14:paraId="000001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Чим ця схема є корисною для розуміння механізму лідерства? Тим, що на її основі ефективні лідери вміють ставити питання собі, плануючи направляти будь-куди інших людей :</w:t>
      </w:r>
    </w:p>
    <w:p w:rsidR="00000000" w:rsidDel="00000000" w:rsidP="00000000" w:rsidRDefault="00000000" w:rsidRPr="00000000" w14:paraId="000001C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Що людині не подобається і подобається у цій ситуації?</w:t>
      </w:r>
    </w:p>
    <w:p w:rsidR="00000000" w:rsidDel="00000000" w:rsidP="00000000" w:rsidRDefault="00000000" w:rsidRPr="00000000" w14:paraId="000001C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Що вона знає та думає з цього приводу?</w:t>
      </w:r>
    </w:p>
    <w:p w:rsidR="00000000" w:rsidDel="00000000" w:rsidP="00000000" w:rsidRDefault="00000000" w:rsidRPr="00000000" w14:paraId="000001C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Що вона хотіла б і збирається зробити у цій ситуації?</w:t>
      </w:r>
    </w:p>
    <w:p w:rsidR="00000000" w:rsidDel="00000000" w:rsidP="00000000" w:rsidRDefault="00000000" w:rsidRPr="00000000" w14:paraId="000001C4">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Розглянемо тепер іншу модель (рис. 2.2), без якої не обходиться жоден підручник менеджменту –  три стилі лідерства, зіставлені в дослідженні під керівництвом Курта Левіна. </w:t>
      </w:r>
      <w:r w:rsidDel="00000000" w:rsidR="00000000" w:rsidRPr="00000000">
        <w:rPr>
          <w:rFonts w:ascii="Times New Roman" w:cs="Times New Roman" w:eastAsia="Times New Roman" w:hAnsi="Times New Roman"/>
          <w:color w:val="000000"/>
          <w:sz w:val="28"/>
          <w:szCs w:val="28"/>
          <w:rtl w:val="0"/>
        </w:rPr>
        <w:t xml:space="preserve">У своїх експериментах створював штучні ситуації, щоб дослідити, як різні стилі керівництва впливають на ефективність роботи, взаємодію і комунікацію в групах. Він аналізував, як змінюється групова динаміка, коли лідер використовує певні стилі керівництва або взагалі не втручається у діяльність групи. Результати досліджень показали, що демократичний стиль керівництва є найефективнішим для досягнення оптимальних результатів у груповій роботі.</w:t>
      </w:r>
    </w:p>
    <w:p w:rsidR="00000000" w:rsidDel="00000000" w:rsidP="00000000" w:rsidRDefault="00000000" w:rsidRPr="00000000" w14:paraId="000001C5">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6">
      <w:pPr>
        <w:spacing w:after="0" w:line="360" w:lineRule="auto"/>
        <w:ind w:left="720" w:firstLine="720"/>
        <w:jc w:val="both"/>
        <w:rPr>
          <w:rFonts w:ascii="Times New Roman" w:cs="Times New Roman" w:eastAsia="Times New Roman" w:hAnsi="Times New Roman"/>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1320800</wp:posOffset>
                </wp:positionH>
                <wp:positionV relativeFrom="paragraph">
                  <wp:posOffset>292100</wp:posOffset>
                </wp:positionV>
                <wp:extent cx="1485900" cy="361950"/>
                <wp:effectExtent b="0" l="0" r="0" t="0"/>
                <wp:wrapNone/>
                <wp:docPr id="92" name=""/>
                <a:graphic>
                  <a:graphicData uri="http://schemas.microsoft.com/office/word/2010/wordprocessingShape">
                    <wps:wsp>
                      <wps:cNvSpPr/>
                      <wps:cNvPr id="3" name="Shape 3"/>
                      <wps:spPr>
                        <a:xfrm>
                          <a:off x="4607813" y="3603788"/>
                          <a:ext cx="1476375" cy="352425"/>
                        </a:xfrm>
                        <a:prstGeom prst="rect">
                          <a:avLst/>
                        </a:prstGeom>
                        <a:solidFill>
                          <a:schemeClr val="lt1"/>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a"/>
                                <w:sz w:val="28"/>
                                <w:vertAlign w:val="baseline"/>
                              </w:rPr>
                              <w:t xml:space="preserve">Демократичний</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1320800</wp:posOffset>
                </wp:positionH>
                <wp:positionV relativeFrom="paragraph">
                  <wp:posOffset>292100</wp:posOffset>
                </wp:positionV>
                <wp:extent cx="1485900" cy="361950"/>
                <wp:effectExtent b="0" l="0" r="0" t="0"/>
                <wp:wrapNone/>
                <wp:docPr id="92" name="image2.png"/>
                <a:graphic>
                  <a:graphicData uri="http://schemas.openxmlformats.org/drawingml/2006/picture">
                    <pic:pic>
                      <pic:nvPicPr>
                        <pic:cNvPr id="0" name="image2.png"/>
                        <pic:cNvPicPr preferRelativeResize="0"/>
                      </pic:nvPicPr>
                      <pic:blipFill>
                        <a:blip r:embed="rId24"/>
                        <a:srcRect/>
                        <a:stretch>
                          <a:fillRect/>
                        </a:stretch>
                      </pic:blipFill>
                      <pic:spPr>
                        <a:xfrm>
                          <a:off x="0" y="0"/>
                          <a:ext cx="1485900" cy="361950"/>
                        </a:xfrm>
                        <a:prstGeom prst="rect"/>
                        <a:ln/>
                      </pic:spPr>
                    </pic:pic>
                  </a:graphicData>
                </a:graphic>
              </wp:anchor>
            </w:drawing>
          </mc:Fallback>
        </mc:AlternateContent>
      </w:r>
    </w:p>
    <w:p w:rsidR="00000000" w:rsidDel="00000000" w:rsidP="00000000" w:rsidRDefault="00000000" w:rsidRPr="00000000" w14:paraId="000001C7">
      <w:pPr>
        <w:spacing w:after="0" w:line="360" w:lineRule="auto"/>
        <w:ind w:left="7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ab/>
        <w:tab/>
        <w:tab/>
        <w:tab/>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3251200</wp:posOffset>
                </wp:positionH>
                <wp:positionV relativeFrom="paragraph">
                  <wp:posOffset>0</wp:posOffset>
                </wp:positionV>
                <wp:extent cx="1400175" cy="361950"/>
                <wp:effectExtent b="0" l="0" r="0" t="0"/>
                <wp:wrapNone/>
                <wp:docPr id="98" name=""/>
                <a:graphic>
                  <a:graphicData uri="http://schemas.microsoft.com/office/word/2010/wordprocessingShape">
                    <wps:wsp>
                      <wps:cNvSpPr/>
                      <wps:cNvPr id="9" name="Shape 9"/>
                      <wps:spPr>
                        <a:xfrm>
                          <a:off x="4650675" y="3603788"/>
                          <a:ext cx="1390650" cy="352425"/>
                        </a:xfrm>
                        <a:prstGeom prst="rect">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a"/>
                                <w:sz w:val="28"/>
                                <w:vertAlign w:val="baseline"/>
                              </w:rPr>
                              <w:t xml:space="preserve">Авторитарний</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3251200</wp:posOffset>
                </wp:positionH>
                <wp:positionV relativeFrom="paragraph">
                  <wp:posOffset>0</wp:posOffset>
                </wp:positionV>
                <wp:extent cx="1400175" cy="361950"/>
                <wp:effectExtent b="0" l="0" r="0" t="0"/>
                <wp:wrapNone/>
                <wp:docPr id="98" name="image8.png"/>
                <a:graphic>
                  <a:graphicData uri="http://schemas.openxmlformats.org/drawingml/2006/picture">
                    <pic:pic>
                      <pic:nvPicPr>
                        <pic:cNvPr id="0" name="image8.png"/>
                        <pic:cNvPicPr preferRelativeResize="0"/>
                      </pic:nvPicPr>
                      <pic:blipFill>
                        <a:blip r:embed="rId25"/>
                        <a:srcRect/>
                        <a:stretch>
                          <a:fillRect/>
                        </a:stretch>
                      </pic:blipFill>
                      <pic:spPr>
                        <a:xfrm>
                          <a:off x="0" y="0"/>
                          <a:ext cx="1400175" cy="361950"/>
                        </a:xfrm>
                        <a:prstGeom prst="rect"/>
                        <a:ln/>
                      </pic:spPr>
                    </pic:pic>
                  </a:graphicData>
                </a:graphic>
              </wp:anchor>
            </w:drawing>
          </mc:Fallback>
        </mc:AlternateContent>
      </w:r>
    </w:p>
    <w:p w:rsidR="00000000" w:rsidDel="00000000" w:rsidP="00000000" w:rsidRDefault="00000000" w:rsidRPr="00000000" w14:paraId="000001C8">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2246030</wp:posOffset>
                </wp:positionH>
                <wp:positionV relativeFrom="paragraph">
                  <wp:posOffset>179514</wp:posOffset>
                </wp:positionV>
                <wp:extent cx="1445954" cy="361950"/>
                <wp:effectExtent b="0" l="0" r="0" t="0"/>
                <wp:wrapNone/>
                <wp:docPr id="101" name=""/>
                <a:graphic>
                  <a:graphicData uri="http://schemas.microsoft.com/office/word/2010/wordprocessingShape">
                    <wps:wsp>
                      <wps:cNvSpPr/>
                      <wps:cNvPr id="12" name="Shape 12"/>
                      <wps:spPr>
                        <a:xfrm>
                          <a:off x="4650675" y="3603788"/>
                          <a:ext cx="1390650" cy="352425"/>
                        </a:xfrm>
                        <a:prstGeom prst="rect">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Calibri" w:cs="Calibri" w:eastAsia="Calibri" w:hAnsi="Calibri"/>
                                <w:b w:val="0"/>
                                <w:i w:val="0"/>
                                <w:smallCaps w:val="0"/>
                                <w:strike w:val="0"/>
                                <w:color w:val="00000a"/>
                                <w:sz w:val="28"/>
                                <w:vertAlign w:val="baseline"/>
                              </w:rPr>
                              <w:t xml:space="preserve">Ліберальний</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2246030</wp:posOffset>
                </wp:positionH>
                <wp:positionV relativeFrom="paragraph">
                  <wp:posOffset>179514</wp:posOffset>
                </wp:positionV>
                <wp:extent cx="1445954" cy="361950"/>
                <wp:effectExtent b="0" l="0" r="0" t="0"/>
                <wp:wrapNone/>
                <wp:docPr id="101" name="image11.png"/>
                <a:graphic>
                  <a:graphicData uri="http://schemas.openxmlformats.org/drawingml/2006/picture">
                    <pic:pic>
                      <pic:nvPicPr>
                        <pic:cNvPr id="0" name="image11.png"/>
                        <pic:cNvPicPr preferRelativeResize="0"/>
                      </pic:nvPicPr>
                      <pic:blipFill>
                        <a:blip r:embed="rId26"/>
                        <a:srcRect/>
                        <a:stretch>
                          <a:fillRect/>
                        </a:stretch>
                      </pic:blipFill>
                      <pic:spPr>
                        <a:xfrm>
                          <a:off x="0" y="0"/>
                          <a:ext cx="1445954" cy="361950"/>
                        </a:xfrm>
                        <a:prstGeom prst="rect"/>
                        <a:ln/>
                      </pic:spPr>
                    </pic:pic>
                  </a:graphicData>
                </a:graphic>
              </wp:anchor>
            </w:drawing>
          </mc:Fallback>
        </mc:AlternateContent>
      </w:r>
    </w:p>
    <w:p w:rsidR="00000000" w:rsidDel="00000000" w:rsidP="00000000" w:rsidRDefault="00000000" w:rsidRPr="00000000" w14:paraId="000001C9">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 Стилі лідерства за результатами дослідження К. Левіна </w:t>
      </w:r>
    </w:p>
    <w:p w:rsidR="00000000" w:rsidDel="00000000" w:rsidP="00000000" w:rsidRDefault="00000000" w:rsidRPr="00000000" w14:paraId="000001CB">
      <w:pPr>
        <w:spacing w:after="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адаптовано[43]</w:t>
      </w:r>
    </w:p>
    <w:p w:rsidR="00000000" w:rsidDel="00000000" w:rsidP="00000000" w:rsidRDefault="00000000" w:rsidRPr="00000000" w14:paraId="000001CC">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авторитарному стилі керівництва лідер приймає рішення самостійно і контролює кожен аспект діяльності підлеглих, не дозволяючи їм проявляти ініціативу. У такій системі підлеглі часто опиняються в умовах невизначеності і змушені здогадуватися про напрямок роботи. На противагу цьому, демократичний лідер діє як рівноправний член команди. Він розподіляє свої обов'язки і повноваження серед інших, шукає їхню допомогу та підтримку, створюючи середовище співпраці. Ліберальний стиль керівництва відрізняється тим, що лідер віддає перевагу не втручатися в процес прийняття рішень, надаючи учасникам команди повну свободу самостійно ухвалювати рішення.</w:t>
      </w:r>
    </w:p>
    <w:p w:rsidR="00000000" w:rsidDel="00000000" w:rsidP="00000000" w:rsidRDefault="00000000" w:rsidRPr="00000000" w14:paraId="000001C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Повернемося до Аристотеля і подивимося, що допоможе зрозуміти накладення його моделі на модель К. Левіна.</w:t>
      </w:r>
    </w:p>
    <w:p w:rsidR="00000000" w:rsidDel="00000000" w:rsidP="00000000" w:rsidRDefault="00000000" w:rsidRPr="00000000" w14:paraId="000001C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буде перебільшенням сказати, що головним набором інструментів авторитарного керівника «чистого типу» є батоги і пряники, тобто інструменти на бажання людей зробити все «так, як потрібно». Однак розумні керівники авторитарного типу «підключають» і розум своїх підлеглих. Це вже можна назвати більш гнучким чи широким авторитарним стилем. Третій елемент арістотелівської моделі сам по собі найменшою мірою впливає на поведінку авторитарного керівника («Головне – справа, а не те, що може подобатися або не подобаєтися»). Однак маніпулювання почуттями підлеглих (страх покарання тощо) такий керівник може вважати допустимим.</w:t>
      </w:r>
    </w:p>
    <w:p w:rsidR="00000000" w:rsidDel="00000000" w:rsidP="00000000" w:rsidRDefault="00000000" w:rsidRPr="00000000" w14:paraId="000001D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2387600</wp:posOffset>
                </wp:positionH>
                <wp:positionV relativeFrom="paragraph">
                  <wp:posOffset>279400</wp:posOffset>
                </wp:positionV>
                <wp:extent cx="1770380" cy="2987675"/>
                <wp:effectExtent b="0" l="0" r="0" t="0"/>
                <wp:wrapNone/>
                <wp:docPr id="111" name=""/>
                <a:graphic>
                  <a:graphicData uri="http://schemas.microsoft.com/office/word/2010/wordprocessingShape">
                    <wps:wsp>
                      <wps:cNvSpPr/>
                      <wps:cNvPr id="22" name="Shape 22"/>
                      <wps:spPr>
                        <a:xfrm>
                          <a:off x="4473510" y="2298863"/>
                          <a:ext cx="1744980" cy="2962275"/>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1" distB="0" distT="0" distL="0" distR="0" hidden="0" layoutInCell="1" locked="0" relativeHeight="0" simplePos="0">
                <wp:simplePos x="0" y="0"/>
                <wp:positionH relativeFrom="column">
                  <wp:posOffset>2387600</wp:posOffset>
                </wp:positionH>
                <wp:positionV relativeFrom="paragraph">
                  <wp:posOffset>279400</wp:posOffset>
                </wp:positionV>
                <wp:extent cx="1770380" cy="2987675"/>
                <wp:effectExtent b="0" l="0" r="0" t="0"/>
                <wp:wrapNone/>
                <wp:docPr id="111" name="image21.png"/>
                <a:graphic>
                  <a:graphicData uri="http://schemas.openxmlformats.org/drawingml/2006/picture">
                    <pic:pic>
                      <pic:nvPicPr>
                        <pic:cNvPr id="0" name="image21.png"/>
                        <pic:cNvPicPr preferRelativeResize="0"/>
                      </pic:nvPicPr>
                      <pic:blipFill>
                        <a:blip r:embed="rId27"/>
                        <a:srcRect/>
                        <a:stretch>
                          <a:fillRect/>
                        </a:stretch>
                      </pic:blipFill>
                      <pic:spPr>
                        <a:xfrm>
                          <a:off x="0" y="0"/>
                          <a:ext cx="1770380" cy="2987675"/>
                        </a:xfrm>
                        <a:prstGeom prst="rect"/>
                        <a:ln/>
                      </pic:spPr>
                    </pic:pic>
                  </a:graphicData>
                </a:graphic>
              </wp:anchor>
            </w:drawing>
          </mc:Fallback>
        </mc:AlternateContent>
      </w:r>
    </w:p>
    <w:p w:rsidR="00000000" w:rsidDel="00000000" w:rsidP="00000000" w:rsidRDefault="00000000" w:rsidRPr="00000000" w14:paraId="000001D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Демократичний</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2641600</wp:posOffset>
                </wp:positionH>
                <wp:positionV relativeFrom="paragraph">
                  <wp:posOffset>0</wp:posOffset>
                </wp:positionV>
                <wp:extent cx="1905" cy="13970"/>
                <wp:effectExtent b="0" l="0" r="0" t="0"/>
                <wp:wrapNone/>
                <wp:docPr id="97" name=""/>
                <a:graphic>
                  <a:graphicData uri="http://schemas.microsoft.com/office/word/2010/wordprocessingShape">
                    <wps:wsp>
                      <wps:cNvSpPr/>
                      <wps:cNvPr id="8" name="Shape 8"/>
                      <wps:spPr>
                        <a:xfrm>
                          <a:off x="5345280" y="3773340"/>
                          <a:ext cx="1440" cy="13320"/>
                        </a:xfrm>
                        <a:custGeom>
                          <a:rect b="b" l="l" r="r" t="t"/>
                          <a:pathLst>
                            <a:path extrusionOk="0" h="1" w="1257300">
                              <a:moveTo>
                                <a:pt x="0" y="0"/>
                              </a:moveTo>
                              <a:lnTo>
                                <a:pt x="1257300" y="0"/>
                              </a:lnTo>
                            </a:path>
                          </a:pathLst>
                        </a:custGeom>
                        <a:solidFill>
                          <a:srgbClr val="FFFFFF"/>
                        </a:solidFill>
                        <a:ln cap="flat" cmpd="sng" w="1260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2641600</wp:posOffset>
                </wp:positionH>
                <wp:positionV relativeFrom="paragraph">
                  <wp:posOffset>0</wp:posOffset>
                </wp:positionV>
                <wp:extent cx="1905" cy="13970"/>
                <wp:effectExtent b="0" l="0" r="0" t="0"/>
                <wp:wrapNone/>
                <wp:docPr id="97" name="image7.png"/>
                <a:graphic>
                  <a:graphicData uri="http://schemas.openxmlformats.org/drawingml/2006/picture">
                    <pic:pic>
                      <pic:nvPicPr>
                        <pic:cNvPr id="0" name="image7.png"/>
                        <pic:cNvPicPr preferRelativeResize="0"/>
                      </pic:nvPicPr>
                      <pic:blipFill>
                        <a:blip r:embed="rId28"/>
                        <a:srcRect/>
                        <a:stretch>
                          <a:fillRect/>
                        </a:stretch>
                      </pic:blipFill>
                      <pic:spPr>
                        <a:xfrm>
                          <a:off x="0" y="0"/>
                          <a:ext cx="1905" cy="13970"/>
                        </a:xfrm>
                        <a:prstGeom prst="rect"/>
                        <a:ln/>
                      </pic:spPr>
                    </pic:pic>
                  </a:graphicData>
                </a:graphic>
              </wp:anchor>
            </w:drawing>
          </mc:Fallback>
        </mc:AlternateContent>
      </w:r>
    </w:p>
    <w:p w:rsidR="00000000" w:rsidDel="00000000" w:rsidP="00000000" w:rsidRDefault="00000000" w:rsidRPr="00000000" w14:paraId="000001D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ab/>
        <w:tab/>
        <w:tab/>
        <w:t xml:space="preserve">Думка – розум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3263900</wp:posOffset>
                </wp:positionH>
                <wp:positionV relativeFrom="paragraph">
                  <wp:posOffset>127000</wp:posOffset>
                </wp:positionV>
                <wp:extent cx="1280595" cy="2005130"/>
                <wp:effectExtent b="0" l="0" r="0" t="0"/>
                <wp:wrapNone/>
                <wp:docPr id="109" name=""/>
                <a:graphic>
                  <a:graphicData uri="http://schemas.microsoft.com/office/word/2010/wordprocessingShape">
                    <wps:wsp>
                      <wps:cNvSpPr/>
                      <wps:cNvPr id="20" name="Shape 20"/>
                      <wps:spPr>
                        <a:xfrm>
                          <a:off x="4718700" y="2790360"/>
                          <a:ext cx="1254600" cy="1979280"/>
                        </a:xfrm>
                        <a:custGeom>
                          <a:rect b="b" l="l" r="r" t="t"/>
                          <a:pathLst>
                            <a:path extrusionOk="0" h="1953260" w="1228725">
                              <a:moveTo>
                                <a:pt x="0" y="0"/>
                              </a:moveTo>
                              <a:lnTo>
                                <a:pt x="1228725" y="1953260"/>
                              </a:lnTo>
                            </a:path>
                          </a:pathLst>
                        </a:custGeom>
                        <a:solidFill>
                          <a:srgbClr val="FFFFFF"/>
                        </a:solidFill>
                        <a:ln cap="flat" cmpd="sng" w="12600">
                          <a:solidFill>
                            <a:srgbClr val="000000"/>
                          </a:solidFill>
                          <a:prstDash val="solid"/>
                          <a:round/>
                          <a:headEnd len="sm" w="sm" type="none"/>
                          <a:tailEnd len="med" w="med" type="triangl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3263900</wp:posOffset>
                </wp:positionH>
                <wp:positionV relativeFrom="paragraph">
                  <wp:posOffset>127000</wp:posOffset>
                </wp:positionV>
                <wp:extent cx="1280595" cy="2005130"/>
                <wp:effectExtent b="0" l="0" r="0" t="0"/>
                <wp:wrapNone/>
                <wp:docPr id="109" name="image19.png"/>
                <a:graphic>
                  <a:graphicData uri="http://schemas.openxmlformats.org/drawingml/2006/picture">
                    <pic:pic>
                      <pic:nvPicPr>
                        <pic:cNvPr id="0" name="image19.png"/>
                        <pic:cNvPicPr preferRelativeResize="0"/>
                      </pic:nvPicPr>
                      <pic:blipFill>
                        <a:blip r:embed="rId29"/>
                        <a:srcRect/>
                        <a:stretch>
                          <a:fillRect/>
                        </a:stretch>
                      </pic:blipFill>
                      <pic:spPr>
                        <a:xfrm>
                          <a:off x="0" y="0"/>
                          <a:ext cx="1280595" cy="200513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2057400</wp:posOffset>
                </wp:positionH>
                <wp:positionV relativeFrom="paragraph">
                  <wp:posOffset>101600</wp:posOffset>
                </wp:positionV>
                <wp:extent cx="1223444" cy="2005130"/>
                <wp:effectExtent b="0" l="0" r="0" t="0"/>
                <wp:wrapNone/>
                <wp:docPr id="96" name=""/>
                <a:graphic>
                  <a:graphicData uri="http://schemas.microsoft.com/office/word/2010/wordprocessingShape">
                    <wps:wsp>
                      <wps:cNvSpPr/>
                      <wps:cNvPr id="7" name="Shape 7"/>
                      <wps:spPr>
                        <a:xfrm flipH="1" rot="10800000">
                          <a:off x="4747140" y="2790360"/>
                          <a:ext cx="1197720" cy="1979280"/>
                        </a:xfrm>
                        <a:custGeom>
                          <a:rect b="b" l="l" r="r" t="t"/>
                          <a:pathLst>
                            <a:path extrusionOk="0" h="1953260" w="1171575">
                              <a:moveTo>
                                <a:pt x="0" y="0"/>
                              </a:moveTo>
                              <a:lnTo>
                                <a:pt x="1171575" y="1953260"/>
                              </a:lnTo>
                            </a:path>
                          </a:pathLst>
                        </a:custGeom>
                        <a:solidFill>
                          <a:srgbClr val="FFFFFF"/>
                        </a:solidFill>
                        <a:ln cap="flat" cmpd="sng" w="1260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2057400</wp:posOffset>
                </wp:positionH>
                <wp:positionV relativeFrom="paragraph">
                  <wp:posOffset>101600</wp:posOffset>
                </wp:positionV>
                <wp:extent cx="1223444" cy="2005130"/>
                <wp:effectExtent b="0" l="0" r="0" t="0"/>
                <wp:wrapNone/>
                <wp:docPr id="96" name="image6.png"/>
                <a:graphic>
                  <a:graphicData uri="http://schemas.openxmlformats.org/drawingml/2006/picture">
                    <pic:pic>
                      <pic:nvPicPr>
                        <pic:cNvPr id="0" name="image6.png"/>
                        <pic:cNvPicPr preferRelativeResize="0"/>
                      </pic:nvPicPr>
                      <pic:blipFill>
                        <a:blip r:embed="rId30"/>
                        <a:srcRect/>
                        <a:stretch>
                          <a:fillRect/>
                        </a:stretch>
                      </pic:blipFill>
                      <pic:spPr>
                        <a:xfrm>
                          <a:off x="0" y="0"/>
                          <a:ext cx="1223444" cy="2005130"/>
                        </a:xfrm>
                        <a:prstGeom prst="rect"/>
                        <a:ln/>
                      </pic:spPr>
                    </pic:pic>
                  </a:graphicData>
                </a:graphic>
              </wp:anchor>
            </w:drawing>
          </mc:Fallback>
        </mc:AlternateContent>
      </w:r>
    </w:p>
    <w:p w:rsidR="00000000" w:rsidDel="00000000" w:rsidP="00000000" w:rsidRDefault="00000000" w:rsidRPr="00000000" w14:paraId="000001D6">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2235200</wp:posOffset>
                </wp:positionH>
                <wp:positionV relativeFrom="paragraph">
                  <wp:posOffset>0</wp:posOffset>
                </wp:positionV>
                <wp:extent cx="2077820" cy="1757780"/>
                <wp:effectExtent b="0" l="0" r="0" t="0"/>
                <wp:wrapNone/>
                <wp:docPr id="119" name=""/>
                <a:graphic>
                  <a:graphicData uri="http://schemas.microsoft.com/office/word/2010/wordprocessingShape">
                    <wps:wsp>
                      <wps:cNvSpPr/>
                      <wps:cNvPr id="30" name="Shape 30"/>
                      <wps:spPr>
                        <a:xfrm>
                          <a:off x="4345560" y="2939580"/>
                          <a:ext cx="2000880" cy="1680840"/>
                        </a:xfrm>
                        <a:custGeom>
                          <a:rect b="b" l="l" r="r" t="t"/>
                          <a:pathLst>
                            <a:path extrusionOk="0" h="1604010" w="1924050">
                              <a:moveTo>
                                <a:pt x="962025" y="0"/>
                              </a:moveTo>
                              <a:lnTo>
                                <a:pt x="0" y="1604010"/>
                              </a:lnTo>
                              <a:lnTo>
                                <a:pt x="1924050" y="1604010"/>
                              </a:lnTo>
                              <a:close/>
                            </a:path>
                          </a:pathLst>
                        </a:custGeom>
                        <a:solidFill>
                          <a:srgbClr val="A5A5A5"/>
                        </a:solidFill>
                        <a:ln cap="flat" cmpd="sng" w="38150">
                          <a:solidFill>
                            <a:srgbClr val="F2F2F2"/>
                          </a:solidFill>
                          <a:prstDash val="solid"/>
                          <a:miter lim="8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2235200</wp:posOffset>
                </wp:positionH>
                <wp:positionV relativeFrom="paragraph">
                  <wp:posOffset>0</wp:posOffset>
                </wp:positionV>
                <wp:extent cx="2077820" cy="1757780"/>
                <wp:effectExtent b="0" l="0" r="0" t="0"/>
                <wp:wrapNone/>
                <wp:docPr id="119" name="image29.png"/>
                <a:graphic>
                  <a:graphicData uri="http://schemas.openxmlformats.org/drawingml/2006/picture">
                    <pic:pic>
                      <pic:nvPicPr>
                        <pic:cNvPr id="0" name="image29.png"/>
                        <pic:cNvPicPr preferRelativeResize="0"/>
                      </pic:nvPicPr>
                      <pic:blipFill>
                        <a:blip r:embed="rId31"/>
                        <a:srcRect/>
                        <a:stretch>
                          <a:fillRect/>
                        </a:stretch>
                      </pic:blipFill>
                      <pic:spPr>
                        <a:xfrm>
                          <a:off x="0" y="0"/>
                          <a:ext cx="2077820" cy="1757780"/>
                        </a:xfrm>
                        <a:prstGeom prst="rect"/>
                        <a:ln/>
                      </pic:spPr>
                    </pic:pic>
                  </a:graphicData>
                </a:graphic>
              </wp:anchor>
            </w:drawing>
          </mc:Fallback>
        </mc:AlternateContent>
      </w:r>
    </w:p>
    <w:p w:rsidR="00000000" w:rsidDel="00000000" w:rsidP="00000000" w:rsidRDefault="00000000" w:rsidRPr="00000000" w14:paraId="000001D7">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8">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9">
      <w:pPr>
        <w:tabs>
          <w:tab w:val="left" w:leader="none" w:pos="1440"/>
        </w:tabs>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0</wp:posOffset>
                </wp:positionH>
                <wp:positionV relativeFrom="paragraph">
                  <wp:posOffset>279400</wp:posOffset>
                </wp:positionV>
                <wp:extent cx="2330450" cy="1120775"/>
                <wp:effectExtent b="0" l="0" r="0" t="0"/>
                <wp:wrapNone/>
                <wp:docPr id="110" name=""/>
                <a:graphic>
                  <a:graphicData uri="http://schemas.microsoft.com/office/word/2010/wordprocessingShape">
                    <wps:wsp>
                      <wps:cNvSpPr/>
                      <wps:cNvPr id="21" name="Shape 21"/>
                      <wps:spPr>
                        <a:xfrm>
                          <a:off x="4193475" y="3232313"/>
                          <a:ext cx="2305050" cy="1095375"/>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1" distB="0" distT="0" distL="0" distR="0" hidden="0" layoutInCell="1" locked="0" relativeHeight="0" simplePos="0">
                <wp:simplePos x="0" y="0"/>
                <wp:positionH relativeFrom="column">
                  <wp:posOffset>0</wp:posOffset>
                </wp:positionH>
                <wp:positionV relativeFrom="paragraph">
                  <wp:posOffset>279400</wp:posOffset>
                </wp:positionV>
                <wp:extent cx="2330450" cy="1120775"/>
                <wp:effectExtent b="0" l="0" r="0" t="0"/>
                <wp:wrapNone/>
                <wp:docPr id="110" name="image20.png"/>
                <a:graphic>
                  <a:graphicData uri="http://schemas.openxmlformats.org/drawingml/2006/picture">
                    <pic:pic>
                      <pic:nvPicPr>
                        <pic:cNvPr id="0" name="image20.png"/>
                        <pic:cNvPicPr preferRelativeResize="0"/>
                      </pic:nvPicPr>
                      <pic:blipFill>
                        <a:blip r:embed="rId32"/>
                        <a:srcRect/>
                        <a:stretch>
                          <a:fillRect/>
                        </a:stretch>
                      </pic:blipFill>
                      <pic:spPr>
                        <a:xfrm>
                          <a:off x="0" y="0"/>
                          <a:ext cx="2330450" cy="1120775"/>
                        </a:xfrm>
                        <a:prstGeom prst="rect"/>
                        <a:ln/>
                      </pic:spPr>
                    </pic:pic>
                  </a:graphicData>
                </a:graphic>
              </wp:anchor>
            </w:drawing>
          </mc:Fallback>
        </mc:AlternateContent>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4203700</wp:posOffset>
                </wp:positionH>
                <wp:positionV relativeFrom="paragraph">
                  <wp:posOffset>228600</wp:posOffset>
                </wp:positionV>
                <wp:extent cx="2216150" cy="1187450"/>
                <wp:effectExtent b="0" l="0" r="0" t="0"/>
                <wp:wrapNone/>
                <wp:docPr id="100" name=""/>
                <a:graphic>
                  <a:graphicData uri="http://schemas.microsoft.com/office/word/2010/wordprocessingShape">
                    <wps:wsp>
                      <wps:cNvSpPr/>
                      <wps:cNvPr id="11" name="Shape 11"/>
                      <wps:spPr>
                        <a:xfrm>
                          <a:off x="4250625" y="3198975"/>
                          <a:ext cx="2190750" cy="1162050"/>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1" distB="0" distT="0" distL="0" distR="0" hidden="0" layoutInCell="1" locked="0" relativeHeight="0" simplePos="0">
                <wp:simplePos x="0" y="0"/>
                <wp:positionH relativeFrom="column">
                  <wp:posOffset>4203700</wp:posOffset>
                </wp:positionH>
                <wp:positionV relativeFrom="paragraph">
                  <wp:posOffset>228600</wp:posOffset>
                </wp:positionV>
                <wp:extent cx="2216150" cy="1187450"/>
                <wp:effectExtent b="0" l="0" r="0" t="0"/>
                <wp:wrapNone/>
                <wp:docPr id="100" name="image10.png"/>
                <a:graphic>
                  <a:graphicData uri="http://schemas.openxmlformats.org/drawingml/2006/picture">
                    <pic:pic>
                      <pic:nvPicPr>
                        <pic:cNvPr id="0" name="image10.png"/>
                        <pic:cNvPicPr preferRelativeResize="0"/>
                      </pic:nvPicPr>
                      <pic:blipFill>
                        <a:blip r:embed="rId33"/>
                        <a:srcRect/>
                        <a:stretch>
                          <a:fillRect/>
                        </a:stretch>
                      </pic:blipFill>
                      <pic:spPr>
                        <a:xfrm>
                          <a:off x="0" y="0"/>
                          <a:ext cx="2216150" cy="1187450"/>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4127500</wp:posOffset>
                </wp:positionH>
                <wp:positionV relativeFrom="paragraph">
                  <wp:posOffset>215900</wp:posOffset>
                </wp:positionV>
                <wp:extent cx="1905" cy="13970"/>
                <wp:effectExtent b="0" l="0" r="0" t="0"/>
                <wp:wrapNone/>
                <wp:docPr id="93" name=""/>
                <a:graphic>
                  <a:graphicData uri="http://schemas.microsoft.com/office/word/2010/wordprocessingShape">
                    <wps:wsp>
                      <wps:cNvSpPr/>
                      <wps:cNvPr id="4" name="Shape 4"/>
                      <wps:spPr>
                        <a:xfrm>
                          <a:off x="5345280" y="3773340"/>
                          <a:ext cx="1440" cy="13320"/>
                        </a:xfrm>
                        <a:custGeom>
                          <a:rect b="b" l="l" r="r" t="t"/>
                          <a:pathLst>
                            <a:path extrusionOk="0" h="1" w="2095500">
                              <a:moveTo>
                                <a:pt x="0" y="0"/>
                              </a:moveTo>
                              <a:lnTo>
                                <a:pt x="2095500" y="0"/>
                              </a:lnTo>
                            </a:path>
                          </a:pathLst>
                        </a:custGeom>
                        <a:solidFill>
                          <a:srgbClr val="FFFFFF"/>
                        </a:solidFill>
                        <a:ln cap="flat" cmpd="sng" w="1260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4127500</wp:posOffset>
                </wp:positionH>
                <wp:positionV relativeFrom="paragraph">
                  <wp:posOffset>215900</wp:posOffset>
                </wp:positionV>
                <wp:extent cx="1905" cy="13970"/>
                <wp:effectExtent b="0" l="0" r="0" t="0"/>
                <wp:wrapNone/>
                <wp:docPr id="93" name="image3.png"/>
                <a:graphic>
                  <a:graphicData uri="http://schemas.openxmlformats.org/drawingml/2006/picture">
                    <pic:pic>
                      <pic:nvPicPr>
                        <pic:cNvPr id="0" name="image3.png"/>
                        <pic:cNvPicPr preferRelativeResize="0"/>
                      </pic:nvPicPr>
                      <pic:blipFill>
                        <a:blip r:embed="rId34"/>
                        <a:srcRect/>
                        <a:stretch>
                          <a:fillRect/>
                        </a:stretch>
                      </pic:blipFill>
                      <pic:spPr>
                        <a:xfrm>
                          <a:off x="0" y="0"/>
                          <a:ext cx="1905" cy="13970"/>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342900</wp:posOffset>
                </wp:positionH>
                <wp:positionV relativeFrom="paragraph">
                  <wp:posOffset>215900</wp:posOffset>
                </wp:positionV>
                <wp:extent cx="1905" cy="13970"/>
                <wp:effectExtent b="0" l="0" r="0" t="0"/>
                <wp:wrapNone/>
                <wp:docPr id="107" name=""/>
                <a:graphic>
                  <a:graphicData uri="http://schemas.microsoft.com/office/word/2010/wordprocessingShape">
                    <wps:wsp>
                      <wps:cNvSpPr/>
                      <wps:cNvPr id="18" name="Shape 18"/>
                      <wps:spPr>
                        <a:xfrm>
                          <a:off x="5345280" y="3773340"/>
                          <a:ext cx="1440" cy="13320"/>
                        </a:xfrm>
                        <a:custGeom>
                          <a:rect b="b" l="l" r="r" t="t"/>
                          <a:pathLst>
                            <a:path extrusionOk="0" h="1" w="2181225">
                              <a:moveTo>
                                <a:pt x="0" y="0"/>
                              </a:moveTo>
                              <a:lnTo>
                                <a:pt x="2181225" y="0"/>
                              </a:lnTo>
                            </a:path>
                          </a:pathLst>
                        </a:custGeom>
                        <a:solidFill>
                          <a:srgbClr val="FFFFFF"/>
                        </a:solidFill>
                        <a:ln cap="flat" cmpd="sng" w="1260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342900</wp:posOffset>
                </wp:positionH>
                <wp:positionV relativeFrom="paragraph">
                  <wp:posOffset>215900</wp:posOffset>
                </wp:positionV>
                <wp:extent cx="1905" cy="13970"/>
                <wp:effectExtent b="0" l="0" r="0" t="0"/>
                <wp:wrapNone/>
                <wp:docPr id="107" name="image17.png"/>
                <a:graphic>
                  <a:graphicData uri="http://schemas.openxmlformats.org/drawingml/2006/picture">
                    <pic:pic>
                      <pic:nvPicPr>
                        <pic:cNvPr id="0" name="image17.png"/>
                        <pic:cNvPicPr preferRelativeResize="0"/>
                      </pic:nvPicPr>
                      <pic:blipFill>
                        <a:blip r:embed="rId35"/>
                        <a:srcRect/>
                        <a:stretch>
                          <a:fillRect/>
                        </a:stretch>
                      </pic:blipFill>
                      <pic:spPr>
                        <a:xfrm>
                          <a:off x="0" y="0"/>
                          <a:ext cx="1905" cy="13970"/>
                        </a:xfrm>
                        <a:prstGeom prst="rect"/>
                        <a:ln/>
                      </pic:spPr>
                    </pic:pic>
                  </a:graphicData>
                </a:graphic>
              </wp:anchor>
            </w:drawing>
          </mc:Fallback>
        </mc:AlternateContent>
      </w:r>
    </w:p>
    <w:p w:rsidR="00000000" w:rsidDel="00000000" w:rsidP="00000000" w:rsidRDefault="00000000" w:rsidRPr="00000000" w14:paraId="000001DA">
      <w:pPr>
        <w:tabs>
          <w:tab w:val="left" w:leader="none" w:pos="1200"/>
          <w:tab w:val="left" w:leader="none" w:pos="7650"/>
        </w:tabs>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Ліберальний</w:t>
        <w:tab/>
        <w:t xml:space="preserve">Авторитарний</w:t>
      </w:r>
    </w:p>
    <w:p w:rsidR="00000000" w:rsidDel="00000000" w:rsidP="00000000" w:rsidRDefault="00000000" w:rsidRPr="00000000" w14:paraId="000001D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C">
      <w:pPr>
        <w:tabs>
          <w:tab w:val="left" w:leader="none" w:pos="720"/>
          <w:tab w:val="center" w:leader="none" w:pos="4819"/>
          <w:tab w:val="left" w:leader="none" w:pos="7800"/>
        </w:tabs>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Відчуття – почуття </w:t>
        <w:tab/>
        <w:tab/>
        <w:t xml:space="preserve">Бажання –воля </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2095500</wp:posOffset>
                </wp:positionH>
                <wp:positionV relativeFrom="paragraph">
                  <wp:posOffset>88900</wp:posOffset>
                </wp:positionV>
                <wp:extent cx="1905" cy="26670"/>
                <wp:effectExtent b="0" l="0" r="0" t="0"/>
                <wp:wrapNone/>
                <wp:docPr id="103" name=""/>
                <a:graphic>
                  <a:graphicData uri="http://schemas.microsoft.com/office/word/2010/wordprocessingShape">
                    <wps:wsp>
                      <wps:cNvSpPr/>
                      <wps:cNvPr id="14" name="Shape 14"/>
                      <wps:spPr>
                        <a:xfrm>
                          <a:off x="5345280" y="3767040"/>
                          <a:ext cx="1440" cy="25920"/>
                        </a:xfrm>
                        <a:custGeom>
                          <a:rect b="b" l="l" r="r" t="t"/>
                          <a:pathLst>
                            <a:path extrusionOk="0" h="1" w="2457450">
                              <a:moveTo>
                                <a:pt x="0" y="0"/>
                              </a:moveTo>
                              <a:lnTo>
                                <a:pt x="2457450" y="0"/>
                              </a:lnTo>
                            </a:path>
                          </a:pathLst>
                        </a:custGeom>
                        <a:solidFill>
                          <a:srgbClr val="FFFFFF"/>
                        </a:solidFill>
                        <a:ln cap="flat" cmpd="sng" w="12600">
                          <a:solidFill>
                            <a:srgbClr val="000000"/>
                          </a:solidFill>
                          <a:prstDash val="solid"/>
                          <a:round/>
                          <a:headEnd len="sm" w="sm" type="none"/>
                          <a:tailEnd len="med" w="med" type="triangl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2095500</wp:posOffset>
                </wp:positionH>
                <wp:positionV relativeFrom="paragraph">
                  <wp:posOffset>88900</wp:posOffset>
                </wp:positionV>
                <wp:extent cx="1905" cy="26670"/>
                <wp:effectExtent b="0" l="0" r="0" t="0"/>
                <wp:wrapNone/>
                <wp:docPr id="103" name="image13.png"/>
                <a:graphic>
                  <a:graphicData uri="http://schemas.openxmlformats.org/drawingml/2006/picture">
                    <pic:pic>
                      <pic:nvPicPr>
                        <pic:cNvPr id="0" name="image13.png"/>
                        <pic:cNvPicPr preferRelativeResize="0"/>
                      </pic:nvPicPr>
                      <pic:blipFill>
                        <a:blip r:embed="rId36"/>
                        <a:srcRect/>
                        <a:stretch>
                          <a:fillRect/>
                        </a:stretch>
                      </pic:blipFill>
                      <pic:spPr>
                        <a:xfrm>
                          <a:off x="0" y="0"/>
                          <a:ext cx="1905" cy="26670"/>
                        </a:xfrm>
                        <a:prstGeom prst="rect"/>
                        <a:ln/>
                      </pic:spPr>
                    </pic:pic>
                  </a:graphicData>
                </a:graphic>
              </wp:anchor>
            </w:drawing>
          </mc:Fallback>
        </mc:AlternateContent>
      </w:r>
    </w:p>
    <w:p w:rsidR="00000000" w:rsidDel="00000000" w:rsidP="00000000" w:rsidRDefault="00000000" w:rsidRPr="00000000" w14:paraId="000001DD">
      <w:pPr>
        <w:spacing w:after="0" w:line="360" w:lineRule="auto"/>
        <w:jc w:val="center"/>
        <w:rPr>
          <w:rFonts w:ascii="Times New Roman" w:cs="Times New Roman" w:eastAsia="Times New Roman" w:hAnsi="Times New Roman"/>
          <w:sz w:val="28"/>
          <w:szCs w:val="28"/>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4152900</wp:posOffset>
                </wp:positionH>
                <wp:positionV relativeFrom="paragraph">
                  <wp:posOffset>254000</wp:posOffset>
                </wp:positionV>
                <wp:extent cx="1905" cy="13970"/>
                <wp:effectExtent b="0" l="0" r="0" t="0"/>
                <wp:wrapNone/>
                <wp:docPr id="113" name=""/>
                <a:graphic>
                  <a:graphicData uri="http://schemas.microsoft.com/office/word/2010/wordprocessingShape">
                    <wps:wsp>
                      <wps:cNvSpPr/>
                      <wps:cNvPr id="24" name="Shape 24"/>
                      <wps:spPr>
                        <a:xfrm>
                          <a:off x="5345280" y="3773340"/>
                          <a:ext cx="1440" cy="13320"/>
                        </a:xfrm>
                        <a:custGeom>
                          <a:rect b="b" l="l" r="r" t="t"/>
                          <a:pathLst>
                            <a:path extrusionOk="0" h="1" w="2076450">
                              <a:moveTo>
                                <a:pt x="0" y="0"/>
                              </a:moveTo>
                              <a:lnTo>
                                <a:pt x="2076450" y="0"/>
                              </a:lnTo>
                            </a:path>
                          </a:pathLst>
                        </a:custGeom>
                        <a:solidFill>
                          <a:srgbClr val="FFFFFF"/>
                        </a:solidFill>
                        <a:ln cap="flat" cmpd="sng" w="1260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4152900</wp:posOffset>
                </wp:positionH>
                <wp:positionV relativeFrom="paragraph">
                  <wp:posOffset>254000</wp:posOffset>
                </wp:positionV>
                <wp:extent cx="1905" cy="13970"/>
                <wp:effectExtent b="0" l="0" r="0" t="0"/>
                <wp:wrapNone/>
                <wp:docPr id="113" name="image23.png"/>
                <a:graphic>
                  <a:graphicData uri="http://schemas.openxmlformats.org/drawingml/2006/picture">
                    <pic:pic>
                      <pic:nvPicPr>
                        <pic:cNvPr id="0" name="image23.png"/>
                        <pic:cNvPicPr preferRelativeResize="0"/>
                      </pic:nvPicPr>
                      <pic:blipFill>
                        <a:blip r:embed="rId37"/>
                        <a:srcRect/>
                        <a:stretch>
                          <a:fillRect/>
                        </a:stretch>
                      </pic:blipFill>
                      <pic:spPr>
                        <a:xfrm>
                          <a:off x="0" y="0"/>
                          <a:ext cx="1905" cy="13970"/>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342900</wp:posOffset>
                </wp:positionH>
                <wp:positionV relativeFrom="paragraph">
                  <wp:posOffset>254000</wp:posOffset>
                </wp:positionV>
                <wp:extent cx="1905" cy="13970"/>
                <wp:effectExtent b="0" l="0" r="0" t="0"/>
                <wp:wrapNone/>
                <wp:docPr id="120" name=""/>
                <a:graphic>
                  <a:graphicData uri="http://schemas.microsoft.com/office/word/2010/wordprocessingShape">
                    <wps:wsp>
                      <wps:cNvSpPr/>
                      <wps:cNvPr id="31" name="Shape 31"/>
                      <wps:spPr>
                        <a:xfrm>
                          <a:off x="5345280" y="3773340"/>
                          <a:ext cx="1440" cy="13320"/>
                        </a:xfrm>
                        <a:custGeom>
                          <a:rect b="b" l="l" r="r" t="t"/>
                          <a:pathLst>
                            <a:path extrusionOk="0" h="1" w="2181225">
                              <a:moveTo>
                                <a:pt x="0" y="0"/>
                              </a:moveTo>
                              <a:lnTo>
                                <a:pt x="2181225" y="0"/>
                              </a:lnTo>
                            </a:path>
                          </a:pathLst>
                        </a:custGeom>
                        <a:solidFill>
                          <a:srgbClr val="FFFFFF"/>
                        </a:solidFill>
                        <a:ln cap="flat" cmpd="sng" w="1260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342900</wp:posOffset>
                </wp:positionH>
                <wp:positionV relativeFrom="paragraph">
                  <wp:posOffset>254000</wp:posOffset>
                </wp:positionV>
                <wp:extent cx="1905" cy="13970"/>
                <wp:effectExtent b="0" l="0" r="0" t="0"/>
                <wp:wrapNone/>
                <wp:docPr id="120" name="image30.png"/>
                <a:graphic>
                  <a:graphicData uri="http://schemas.openxmlformats.org/drawingml/2006/picture">
                    <pic:pic>
                      <pic:nvPicPr>
                        <pic:cNvPr id="0" name="image30.png"/>
                        <pic:cNvPicPr preferRelativeResize="0"/>
                      </pic:nvPicPr>
                      <pic:blipFill>
                        <a:blip r:embed="rId38"/>
                        <a:srcRect/>
                        <a:stretch>
                          <a:fillRect/>
                        </a:stretch>
                      </pic:blipFill>
                      <pic:spPr>
                        <a:xfrm>
                          <a:off x="0" y="0"/>
                          <a:ext cx="1905" cy="13970"/>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2641600</wp:posOffset>
                </wp:positionH>
                <wp:positionV relativeFrom="paragraph">
                  <wp:posOffset>76200</wp:posOffset>
                </wp:positionV>
                <wp:extent cx="1905" cy="13970"/>
                <wp:effectExtent b="0" l="0" r="0" t="0"/>
                <wp:wrapNone/>
                <wp:docPr id="114" name=""/>
                <a:graphic>
                  <a:graphicData uri="http://schemas.microsoft.com/office/word/2010/wordprocessingShape">
                    <wps:wsp>
                      <wps:cNvSpPr/>
                      <wps:cNvPr id="25" name="Shape 25"/>
                      <wps:spPr>
                        <a:xfrm>
                          <a:off x="5345280" y="3773340"/>
                          <a:ext cx="1440" cy="13320"/>
                        </a:xfrm>
                        <a:custGeom>
                          <a:rect b="b" l="l" r="r" t="t"/>
                          <a:pathLst>
                            <a:path extrusionOk="0" h="1" w="1314450">
                              <a:moveTo>
                                <a:pt x="0" y="0"/>
                              </a:moveTo>
                              <a:lnTo>
                                <a:pt x="1314450" y="0"/>
                              </a:lnTo>
                            </a:path>
                          </a:pathLst>
                        </a:custGeom>
                        <a:solidFill>
                          <a:srgbClr val="FFFFFF"/>
                        </a:solidFill>
                        <a:ln cap="flat" cmpd="sng" w="1260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2641600</wp:posOffset>
                </wp:positionH>
                <wp:positionV relativeFrom="paragraph">
                  <wp:posOffset>76200</wp:posOffset>
                </wp:positionV>
                <wp:extent cx="1905" cy="13970"/>
                <wp:effectExtent b="0" l="0" r="0" t="0"/>
                <wp:wrapNone/>
                <wp:docPr id="114" name="image24.png"/>
                <a:graphic>
                  <a:graphicData uri="http://schemas.openxmlformats.org/drawingml/2006/picture">
                    <pic:pic>
                      <pic:nvPicPr>
                        <pic:cNvPr id="0" name="image24.png"/>
                        <pic:cNvPicPr preferRelativeResize="0"/>
                      </pic:nvPicPr>
                      <pic:blipFill>
                        <a:blip r:embed="rId39"/>
                        <a:srcRect/>
                        <a:stretch>
                          <a:fillRect/>
                        </a:stretch>
                      </pic:blipFill>
                      <pic:spPr>
                        <a:xfrm>
                          <a:off x="0" y="0"/>
                          <a:ext cx="1905" cy="13970"/>
                        </a:xfrm>
                        <a:prstGeom prst="rect"/>
                        <a:ln/>
                      </pic:spPr>
                    </pic:pic>
                  </a:graphicData>
                </a:graphic>
              </wp:anchor>
            </w:drawing>
          </mc:Fallback>
        </mc:AlternateContent>
      </w:r>
    </w:p>
    <w:p w:rsidR="00000000" w:rsidDel="00000000" w:rsidP="00000000" w:rsidRDefault="00000000" w:rsidRPr="00000000" w14:paraId="000001DE">
      <w:pPr>
        <w:spacing w:after="0"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2.3. Зіставлення моделей Аристотеля та Левіна</w:t>
      </w:r>
    </w:p>
    <w:p w:rsidR="00000000" w:rsidDel="00000000" w:rsidP="00000000" w:rsidRDefault="00000000" w:rsidRPr="00000000" w14:paraId="000001DF">
      <w:pPr>
        <w:spacing w:after="0" w:line="360" w:lineRule="auto"/>
        <w:ind w:firstLine="720"/>
        <w:jc w:val="both"/>
        <w:rPr>
          <w:rFonts w:ascii="Times New Roman" w:cs="Times New Roman" w:eastAsia="Times New Roman" w:hAnsi="Times New Roman"/>
          <w:sz w:val="28"/>
          <w:szCs w:val="28"/>
        </w:rPr>
      </w:pPr>
      <w:bookmarkStart w:colFirst="0" w:colLast="0" w:name="_heading=h.3znysh7" w:id="3"/>
      <w:bookmarkEnd w:id="3"/>
      <w:r w:rsidDel="00000000" w:rsidR="00000000" w:rsidRPr="00000000">
        <w:rPr>
          <w:rFonts w:ascii="Times New Roman" w:cs="Times New Roman" w:eastAsia="Times New Roman" w:hAnsi="Times New Roman"/>
          <w:i w:val="1"/>
          <w:sz w:val="28"/>
          <w:szCs w:val="28"/>
          <w:rtl w:val="0"/>
        </w:rPr>
        <w:t xml:space="preserve">Джерело: адаптовано[6,31]</w:t>
      </w:r>
      <w:r w:rsidDel="00000000" w:rsidR="00000000" w:rsidRPr="00000000">
        <w:rPr>
          <w:rtl w:val="0"/>
        </w:rPr>
      </w:r>
    </w:p>
    <w:p w:rsidR="00000000" w:rsidDel="00000000" w:rsidP="00000000" w:rsidRDefault="00000000" w:rsidRPr="00000000" w14:paraId="000001E0">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що Аристотель наголошував на різних рівнях нашої психіки –</w:t>
      </w:r>
    </w:p>
    <w:p w:rsidR="00000000" w:rsidDel="00000000" w:rsidP="00000000" w:rsidRDefault="00000000" w:rsidRPr="00000000" w14:paraId="000001E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аналогічний тваринам і власне людський. Однак енергетично «легший» шлях –</w:t>
      </w:r>
    </w:p>
    <w:p w:rsidR="00000000" w:rsidDel="00000000" w:rsidP="00000000" w:rsidRDefault="00000000" w:rsidRPr="00000000" w14:paraId="000001E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звертатися не до вищого початку людини, і примітивний авторитарний керівник так і діє: морквина – пряник (позитивні стимули) –  батіг або інше покарання (негативні стимули). Але в будь-якому разі, той результат, який досягається працею підлеглих, потрібен організації та керівнику, а рядові працівники реалізують якісь інші свої примітивніші потреби. Керівник, таким чином, керуючи мотивацією та діяльністю підлеглих, є стороннім для них [17].</w:t>
      </w:r>
    </w:p>
    <w:p w:rsidR="00000000" w:rsidDel="00000000" w:rsidP="00000000" w:rsidRDefault="00000000" w:rsidRPr="00000000" w14:paraId="000001E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Інша річ ліберальні керівники. Вони зважають на почуття людей – для них це головне. І вони не тиснуть на людей задля досягнення якогось результату. Деякі з них розширюють свої цінності спільного обговорення з колективом. Але найважчим для керівників-лібералів залишається найголовніше – мотивувати, і, тим більше, приводити колектив працівників  до необхідного результату. Тому багато фахівців вважають, що немає жодних видів діяльності, для яких був би потрібен саме такий керівник, власне, і самих «таких» керівників фактично немає.</w:t>
      </w:r>
    </w:p>
    <w:p w:rsidR="00000000" w:rsidDel="00000000" w:rsidP="00000000" w:rsidRDefault="00000000" w:rsidRPr="00000000" w14:paraId="000001E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при зіставленні моделей Аристотеля і Левіна ми змогли побачити причини різного ступеня впливу лідера на поведінку людей, оскільки різні об'єкти уваги лідерів не однаково пов'язані з мотиваційною складовою людської поведінки.</w:t>
      </w:r>
    </w:p>
    <w:p w:rsidR="00000000" w:rsidDel="00000000" w:rsidP="00000000" w:rsidRDefault="00000000" w:rsidRPr="00000000" w14:paraId="000001E6">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7">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8">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w:t>
        <w:tab/>
        <w:t xml:space="preserve">Застосування трансформаційного лідерства з метою покращення функціонування системи управління </w:t>
      </w:r>
    </w:p>
    <w:p w:rsidR="00000000" w:rsidDel="00000000" w:rsidP="00000000" w:rsidRDefault="00000000" w:rsidRPr="00000000" w14:paraId="000001E9">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E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Трансформаційне лідерство – це філософія управління, яка заохочує і надихає співробітників, команди та компанії прагнути до інновацій та вдосконалення. Лідери, які сповідують цей стиль, захоплені своєю роботою, допомагаючи співробітникам розкривати свій потенціал та досягати успіху. </w:t>
      </w:r>
    </w:p>
    <w:p w:rsidR="00000000" w:rsidDel="00000000" w:rsidP="00000000" w:rsidRDefault="00000000" w:rsidRPr="00000000" w14:paraId="000001E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Концепцію трансформаційного лідерства в 1978 році запропонував Джеймс Макгрегор Бернс, який зазначив, що такий стиль лідерства полягає в залученні лідером послідовників, посиленні їхньої мотивації та морального духу. Це поняття розглядалося у контексті дослідження політичних лідерів.</w:t>
      </w:r>
    </w:p>
    <w:p w:rsidR="00000000" w:rsidDel="00000000" w:rsidP="00000000" w:rsidRDefault="00000000" w:rsidRPr="00000000" w14:paraId="000001E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Пізніше послідовник Бернса – Бернард М.Бас розвинув початкову ідею, зробивши висновок про вплив лідера на послідовників, який виражається в довірі, повазі та захопленні. Басс також запропонував структуру трансформаційного лідерства, до якої увійшло чотири компоненти:</w:t>
      </w:r>
    </w:p>
    <w:p w:rsidR="00000000" w:rsidDel="00000000" w:rsidP="00000000" w:rsidRDefault="00000000" w:rsidRPr="00000000" w14:paraId="000001E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Інтелектуальне стимулювання – заохочення креативності членів команди, а також пошук та використання нових форматів реалізації бізнес-процесів, особистого та професійного розвитку. Трансформаційний лідер виховує у членів команди почуття причетності, де співробітники, відчуваючи творчу свободу з більшою готовністю приймають рішення та концентруються на власних ідеях. Звичайно, це вимагає довіри лідера до співробітників та готовності поділити з ними можливі помилки.</w:t>
      </w:r>
    </w:p>
    <w:p w:rsidR="00000000" w:rsidDel="00000000" w:rsidP="00000000" w:rsidRDefault="00000000" w:rsidRPr="00000000" w14:paraId="000001E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Індивідуальний підхід – підтримка та заохочення членів команди, які реалізуються на основі прямих контактів, під час яких лідер та співробітники обмінюються ідеями. Така комунікація створює умови, у яких співробітники працюють у міру своїх власних здібностей. При цьому лідер виступає також наставником чи коучем, прислухаючись до потреб співробітників та надаючи необхідну підтримку. Крім того, в ході цієї взаємодії лідер доповнює портрети співробітників, що відбивається відображається на завданнях, як виконуються, які можуть розподілятися з урахуванням власних особливостей і сильних сторін людини, а також на професійному треку розвитку.</w:t>
      </w:r>
    </w:p>
    <w:p w:rsidR="00000000" w:rsidDel="00000000" w:rsidP="00000000" w:rsidRDefault="00000000" w:rsidRPr="00000000" w14:paraId="000001E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Надихаюча мотивація – такі лідери чітко бачать кінцеву мету та здатні донести її до оточуючих, роблячи це так, що кожен співробітник поділяє цю мету як свою власну та докладає 100% зусиль для її досягнення. Цей елемент лідерства дуже важливий для залучення співробітників у процес змін, а підживлює енергію колективу надії, які на нього покладає лідер, оптимістично оцінюючи здатність команди досягати цілей.</w:t>
      </w:r>
    </w:p>
    <w:p w:rsidR="00000000" w:rsidDel="00000000" w:rsidP="00000000" w:rsidRDefault="00000000" w:rsidRPr="00000000" w14:paraId="000001F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Ідеалізація – трансформаційні лідери часто стають об'єктами захоплення, адже вони діють згідно з принципами етики, чесні та справедливі. Їхня закоханість у свою роботу спонукає членів команди ототожнювати себе з ними і прагнути стати кращими.</w:t>
      </w:r>
    </w:p>
    <w:p w:rsidR="00000000" w:rsidDel="00000000" w:rsidP="00000000" w:rsidRDefault="00000000" w:rsidRPr="00000000" w14:paraId="000001F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Команди, які очолюють трансформаційні лідери, досягають значних результатів. Плинність кадрів, при цьому, мінімальна, оскільки такий тип керівництва передбачає створення умов для членів команди і мотивацію на високу самовіддачу. Крім того, трансформаційне лідерство відкриває шлях до командного лідерства, де співробітники не лише наділяються додатковими повноваженнями, а й відчувають готовність до цього.</w:t>
      </w:r>
    </w:p>
    <w:p w:rsidR="00000000" w:rsidDel="00000000" w:rsidP="00000000" w:rsidRDefault="00000000" w:rsidRPr="00000000" w14:paraId="000001F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лідери вірять у те, що немає невиправних ситуацій, не фіксуються на невдачах, а рухаються вперед. Крім того, вони охоче кидають виклик і обставинам, і оточуючим людям, вірячи в те, що кожен здатний стати кращим. А щоб викликати непідробний інтерес та мотивацію, використовують власні ентузіазм та харизму.</w:t>
      </w:r>
    </w:p>
    <w:p w:rsidR="00000000" w:rsidDel="00000000" w:rsidP="00000000" w:rsidRDefault="00000000" w:rsidRPr="00000000" w14:paraId="000001F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трансформаційне лідерство може бути небезпечним. Так, такі лідери викликають захоплення – вони часто змінюють правила гри на ринках, або перевертають згори донизу індустрії. Але такий стиль управління підійде не для кожної ситуації та компанії. Наприклад, не спрацює трансформаційне лідерство для колективів, де співробітники звикли до директивного управління та потребують ретельного контролю.</w:t>
      </w:r>
    </w:p>
    <w:p w:rsidR="00000000" w:rsidDel="00000000" w:rsidP="00000000" w:rsidRDefault="00000000" w:rsidRPr="00000000" w14:paraId="000001F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цей стиль іноді діє руйнівно і на самого лідера, якщо той не здатний керувати внутрішнім станом, і регулярно зустрічається зі спустошенням, спрямовуючи сили на підтримку співробітників.</w:t>
      </w:r>
    </w:p>
    <w:p w:rsidR="00000000" w:rsidDel="00000000" w:rsidP="00000000" w:rsidRDefault="00000000" w:rsidRPr="00000000" w14:paraId="000001F5">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Зірковий управлінець вимагає зіркової команди, а отже, такий лідер потребує відповідного оточення. І тут додаткове навантаження падає на плечі HR-підрозділу, адже доведеться підбирати амбітних і мотивованих людей, які будуть здатні працювати в тому ж ритмі, що й трансформаційний лідер.</w:t>
      </w:r>
    </w:p>
    <w:p w:rsidR="00000000" w:rsidDel="00000000" w:rsidP="00000000" w:rsidRDefault="00000000" w:rsidRPr="00000000" w14:paraId="000001F6">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Зрештою, трансформаційні лідери часто приймають екстраординарні рішення, до яких оточуючі не завжди готові, що акумулює сили опору, що опираються змінам.</w:t>
      </w:r>
    </w:p>
    <w:p w:rsidR="00000000" w:rsidDel="00000000" w:rsidP="00000000" w:rsidRDefault="00000000" w:rsidRPr="00000000" w14:paraId="000001F7">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варто розглядати трансформаційне лідерство як паличку-виручалочку, коли для успіху справи важливі творчий підхід та інновації, а компанії потрібні кардинальні зміни, зміна позиціонування, значне зростання продуктивності. І, звичайно, такі ситуації вимагають стратегічного мислення, подолання організаційної інертності та сміливості приймати важкі рішення, що буде доречно не на кожному етапі життєвого циклу компанії.</w:t>
      </w:r>
    </w:p>
    <w:p w:rsidR="00000000" w:rsidDel="00000000" w:rsidP="00000000" w:rsidRDefault="00000000" w:rsidRPr="00000000" w14:paraId="000001F8">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якості трансформаційного лідера, до яких відносять:</w:t>
      </w:r>
    </w:p>
    <w:p w:rsidR="00000000" w:rsidDel="00000000" w:rsidP="00000000" w:rsidRDefault="00000000" w:rsidRPr="00000000" w14:paraId="000001F9">
      <w:pPr>
        <w:widowControl w:val="0"/>
        <w:numPr>
          <w:ilvl w:val="0"/>
          <w:numId w:val="6"/>
        </w:numPr>
        <w:spacing w:after="0" w:line="360" w:lineRule="auto"/>
        <w:ind w:left="72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здатність надихати та спонукати оточуючих до дій та ініціативи;</w:t>
      </w:r>
      <w:r w:rsidDel="00000000" w:rsidR="00000000" w:rsidRPr="00000000">
        <w:rPr>
          <w:rtl w:val="0"/>
        </w:rPr>
      </w:r>
    </w:p>
    <w:p w:rsidR="00000000" w:rsidDel="00000000" w:rsidP="00000000" w:rsidRDefault="00000000" w:rsidRPr="00000000" w14:paraId="000001FA">
      <w:pPr>
        <w:widowControl w:val="0"/>
        <w:numPr>
          <w:ilvl w:val="0"/>
          <w:numId w:val="6"/>
        </w:numPr>
        <w:spacing w:after="0" w:line="360" w:lineRule="auto"/>
        <w:ind w:left="72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адаптивність та гнучкість;</w:t>
      </w:r>
      <w:r w:rsidDel="00000000" w:rsidR="00000000" w:rsidRPr="00000000">
        <w:rPr>
          <w:rtl w:val="0"/>
        </w:rPr>
      </w:r>
    </w:p>
    <w:p w:rsidR="00000000" w:rsidDel="00000000" w:rsidP="00000000" w:rsidRDefault="00000000" w:rsidRPr="00000000" w14:paraId="000001FB">
      <w:pPr>
        <w:widowControl w:val="0"/>
        <w:numPr>
          <w:ilvl w:val="0"/>
          <w:numId w:val="6"/>
        </w:numPr>
        <w:spacing w:after="0" w:line="360" w:lineRule="auto"/>
        <w:ind w:left="72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енергійність;</w:t>
      </w:r>
      <w:r w:rsidDel="00000000" w:rsidR="00000000" w:rsidRPr="00000000">
        <w:rPr>
          <w:rtl w:val="0"/>
        </w:rPr>
      </w:r>
    </w:p>
    <w:p w:rsidR="00000000" w:rsidDel="00000000" w:rsidP="00000000" w:rsidRDefault="00000000" w:rsidRPr="00000000" w14:paraId="000001FC">
      <w:pPr>
        <w:widowControl w:val="0"/>
        <w:numPr>
          <w:ilvl w:val="0"/>
          <w:numId w:val="6"/>
        </w:numPr>
        <w:spacing w:after="0" w:line="360" w:lineRule="auto"/>
        <w:ind w:left="72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залученість;</w:t>
      </w:r>
      <w:r w:rsidDel="00000000" w:rsidR="00000000" w:rsidRPr="00000000">
        <w:rPr>
          <w:rtl w:val="0"/>
        </w:rPr>
      </w:r>
    </w:p>
    <w:p w:rsidR="00000000" w:rsidDel="00000000" w:rsidP="00000000" w:rsidRDefault="00000000" w:rsidRPr="00000000" w14:paraId="000001FD">
      <w:pPr>
        <w:widowControl w:val="0"/>
        <w:numPr>
          <w:ilvl w:val="0"/>
          <w:numId w:val="6"/>
        </w:numPr>
        <w:spacing w:after="0" w:line="360" w:lineRule="auto"/>
        <w:ind w:left="72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сміливість діяти навіть у ризикованих ситуаціях;</w:t>
      </w:r>
      <w:r w:rsidDel="00000000" w:rsidR="00000000" w:rsidRPr="00000000">
        <w:rPr>
          <w:rtl w:val="0"/>
        </w:rPr>
      </w:r>
    </w:p>
    <w:p w:rsidR="00000000" w:rsidDel="00000000" w:rsidP="00000000" w:rsidRDefault="00000000" w:rsidRPr="00000000" w14:paraId="000001FE">
      <w:pPr>
        <w:numPr>
          <w:ilvl w:val="0"/>
          <w:numId w:val="6"/>
        </w:numPr>
        <w:spacing w:after="0" w:line="360" w:lineRule="auto"/>
        <w:ind w:left="72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розвинений емоційний інтелект, емпатія, здатність чути оточуючих;</w:t>
      </w:r>
      <w:r w:rsidDel="00000000" w:rsidR="00000000" w:rsidRPr="00000000">
        <w:rPr>
          <w:rtl w:val="0"/>
        </w:rPr>
      </w:r>
    </w:p>
    <w:p w:rsidR="00000000" w:rsidDel="00000000" w:rsidP="00000000" w:rsidRDefault="00000000" w:rsidRPr="00000000" w14:paraId="000001FF">
      <w:pPr>
        <w:numPr>
          <w:ilvl w:val="0"/>
          <w:numId w:val="6"/>
        </w:numPr>
        <w:spacing w:after="0" w:line="360" w:lineRule="auto"/>
        <w:ind w:left="72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креативність;</w:t>
      </w:r>
      <w:r w:rsidDel="00000000" w:rsidR="00000000" w:rsidRPr="00000000">
        <w:rPr>
          <w:rtl w:val="0"/>
        </w:rPr>
      </w:r>
    </w:p>
    <w:p w:rsidR="00000000" w:rsidDel="00000000" w:rsidP="00000000" w:rsidRDefault="00000000" w:rsidRPr="00000000" w14:paraId="00000200">
      <w:pPr>
        <w:numPr>
          <w:ilvl w:val="0"/>
          <w:numId w:val="6"/>
        </w:numPr>
        <w:spacing w:after="0" w:line="360" w:lineRule="auto"/>
        <w:ind w:left="72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прагнення розвитку.</w:t>
      </w:r>
      <w:r w:rsidDel="00000000" w:rsidR="00000000" w:rsidRPr="00000000">
        <w:rPr>
          <w:rtl w:val="0"/>
        </w:rPr>
      </w:r>
    </w:p>
    <w:p w:rsidR="00000000" w:rsidDel="00000000" w:rsidP="00000000" w:rsidRDefault="00000000" w:rsidRPr="00000000" w14:paraId="0000020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трансформаційні лідери впевнені, що межі досконалості немає, і не розглядають свої навички та якості як щось остаточне – їм завжди є чомусь вчитися і що розвивати. При цьому такі лідери не шукають похвали та визнання. Те, що вони роблять, наближає їх до досягнення бачення, а це і є головною для них мотивуючою ідеєю.</w:t>
      </w:r>
    </w:p>
    <w:p w:rsidR="00000000" w:rsidDel="00000000" w:rsidP="00000000" w:rsidRDefault="00000000" w:rsidRPr="00000000" w14:paraId="0000020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Трансформаційні лідери також підтримують тісний контакт із членами команди, у спілкуванні дотримуючись принципів щирості та відкритості.</w:t>
      </w:r>
    </w:p>
    <w:p w:rsidR="00000000" w:rsidDel="00000000" w:rsidP="00000000" w:rsidRDefault="00000000" w:rsidRPr="00000000" w14:paraId="0000020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такі лідери вміють:</w:t>
      </w:r>
    </w:p>
    <w:p w:rsidR="00000000" w:rsidDel="00000000" w:rsidP="00000000" w:rsidRDefault="00000000" w:rsidRPr="00000000" w14:paraId="00000204">
      <w:pPr>
        <w:numPr>
          <w:ilvl w:val="0"/>
          <w:numId w:val="6"/>
        </w:numP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очно викладати та доносити бачення до команди таким чином, щоб кожен співробітник розумів, які зміни потрібні та як їх досягти;</w:t>
      </w:r>
      <w:r w:rsidDel="00000000" w:rsidR="00000000" w:rsidRPr="00000000">
        <w:rPr>
          <w:rtl w:val="0"/>
        </w:rPr>
      </w:r>
    </w:p>
    <w:p w:rsidR="00000000" w:rsidDel="00000000" w:rsidP="00000000" w:rsidRDefault="00000000" w:rsidRPr="00000000" w14:paraId="00000205">
      <w:pPr>
        <w:numPr>
          <w:ilvl w:val="0"/>
          <w:numId w:val="6"/>
        </w:numP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підвищувати моральний дух співробітників і заряджати колектив енергією, щоби співробітники були в змозі виконувати те, що потрібно для ситуації;</w:t>
      </w:r>
      <w:r w:rsidDel="00000000" w:rsidR="00000000" w:rsidRPr="00000000">
        <w:rPr>
          <w:rtl w:val="0"/>
        </w:rPr>
      </w:r>
    </w:p>
    <w:p w:rsidR="00000000" w:rsidDel="00000000" w:rsidP="00000000" w:rsidRDefault="00000000" w:rsidRPr="00000000" w14:paraId="00000206">
      <w:pPr>
        <w:numPr>
          <w:ilvl w:val="0"/>
          <w:numId w:val="6"/>
        </w:numP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заражати інтересом та надихати на творче мислення, при цьому постулюючи те, що внесок кожного буде важливим для вирішення завдань.</w:t>
      </w:r>
      <w:r w:rsidDel="00000000" w:rsidR="00000000" w:rsidRPr="00000000">
        <w:rPr>
          <w:rtl w:val="0"/>
        </w:rPr>
      </w:r>
    </w:p>
    <w:p w:rsidR="00000000" w:rsidDel="00000000" w:rsidP="00000000" w:rsidRDefault="00000000" w:rsidRPr="00000000" w14:paraId="000002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Трансформаційний стиль лідерства характеризується заохоченням та натхненням людей до інновацій, що сприяє зростанню та успіху бізнесу. Вони зосереджені на створенні сильного почуття корпоративної культури, відповідальності та автономії на роботі.</w:t>
      </w:r>
    </w:p>
    <w:p w:rsidR="00000000" w:rsidDel="00000000" w:rsidP="00000000" w:rsidRDefault="00000000" w:rsidRPr="00000000" w14:paraId="0000020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Тож чи складно бути трансформаційним лідером? Спостерігаючи за відомими бізнес-лідерами та їхніми стилями керівництва, можна побачити, що трансформаційні лідери не займаються мікроменеджментом, а довіряють здібностям своїх співробітників справлятися з їх роботою. Цей стиль керівництва дозволяє співробітникам проявляти творчий підхід, сміливо мислити та бути готовими пропонувати нові рішення за допомогою коучингу та наставництва.</w:t>
      </w:r>
    </w:p>
    <w:p w:rsidR="00000000" w:rsidDel="00000000" w:rsidP="00000000" w:rsidRDefault="00000000" w:rsidRPr="00000000" w14:paraId="0000020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Транзакційний стиль – це тип лідерства, при якому заохочення та покарання використовуються як основа для ініціювання послідовників. У той час як трансформаційний – це стиль лідерства, в якому лідер використовує свою харизму та ентузіазм, щоб впливати на своїх послідовників.</w:t>
      </w:r>
    </w:p>
    <w:p w:rsidR="00000000" w:rsidDel="00000000" w:rsidP="00000000" w:rsidRDefault="00000000" w:rsidRPr="00000000" w14:paraId="0000020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Транзакційний лідер наголошує на своїх відносинах зі своїми послідовниками. Навпаки, трансформаційне лідерство наголошує на цінностях, переконаннях і потребах своїх послідовників. Це  лідерство реактивне, а трансформаційне лідерство активно.</w:t>
      </w:r>
    </w:p>
    <w:p w:rsidR="00000000" w:rsidDel="00000000" w:rsidP="00000000" w:rsidRDefault="00000000" w:rsidRPr="00000000" w14:paraId="000002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Транзакційне лідерство найкраще підходить для стабільного середовища, </w:t>
      </w:r>
    </w:p>
    <w:p w:rsidR="00000000" w:rsidDel="00000000" w:rsidP="00000000" w:rsidRDefault="00000000" w:rsidRPr="00000000" w14:paraId="0000020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трансформація підходить для хаотичного середовища. Воно працює над покращенням існуючих умов організації. З іншого боку, трансформаційне лідерство працює над зміною існуючих умов організації.</w:t>
      </w:r>
    </w:p>
    <w:p w:rsidR="00000000" w:rsidDel="00000000" w:rsidP="00000000" w:rsidRDefault="00000000" w:rsidRPr="00000000" w14:paraId="0000020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транзакційному лідерстві у команді лише один лідер. У трансформаційному лідерстві у команді може бути більше одного лідера.</w:t>
      </w:r>
    </w:p>
    <w:p w:rsidR="00000000" w:rsidDel="00000000" w:rsidP="00000000" w:rsidRDefault="00000000" w:rsidRPr="00000000" w14:paraId="0000020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Транзакційне лідерство фокусується на плануванні та виконанні, а трансформаційне лідерство стимулює інновації.</w:t>
      </w:r>
    </w:p>
    <w:p w:rsidR="00000000" w:rsidDel="00000000" w:rsidP="00000000" w:rsidRDefault="00000000" w:rsidRPr="00000000" w14:paraId="0000020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Трансформаційне лідерство – правильний вибір, коли ваш бізнес потребує змін. Цей стиль не підходить для новостворених компаній, які ще не сформували структуру та робочий процес. Трансформаційне лідерство має безліч переваг і, звичайно, недоліків.</w:t>
      </w:r>
    </w:p>
    <w:p w:rsidR="00000000" w:rsidDel="00000000" w:rsidP="00000000" w:rsidRDefault="00000000" w:rsidRPr="00000000" w14:paraId="0000021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Переваги:</w:t>
      </w:r>
    </w:p>
    <w:p w:rsidR="00000000" w:rsidDel="00000000" w:rsidP="00000000" w:rsidRDefault="00000000" w:rsidRPr="00000000" w14:paraId="00000211">
      <w:pPr>
        <w:numPr>
          <w:ilvl w:val="0"/>
          <w:numId w:val="6"/>
        </w:numP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сприяння та заохочення розвитку нових ідей;</w:t>
      </w:r>
      <w:r w:rsidDel="00000000" w:rsidR="00000000" w:rsidRPr="00000000">
        <w:rPr>
          <w:rtl w:val="0"/>
        </w:rPr>
      </w:r>
    </w:p>
    <w:p w:rsidR="00000000" w:rsidDel="00000000" w:rsidP="00000000" w:rsidRDefault="00000000" w:rsidRPr="00000000" w14:paraId="00000212">
      <w:pPr>
        <w:numPr>
          <w:ilvl w:val="0"/>
          <w:numId w:val="6"/>
        </w:numP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забезпечення балансу між короткостроковим баченням та довгостроковими цілями;</w:t>
      </w:r>
      <w:r w:rsidDel="00000000" w:rsidR="00000000" w:rsidRPr="00000000">
        <w:rPr>
          <w:rtl w:val="0"/>
        </w:rPr>
      </w:r>
    </w:p>
    <w:p w:rsidR="00000000" w:rsidDel="00000000" w:rsidP="00000000" w:rsidRDefault="00000000" w:rsidRPr="00000000" w14:paraId="00000213">
      <w:pPr>
        <w:numPr>
          <w:ilvl w:val="0"/>
          <w:numId w:val="6"/>
        </w:numP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зміцнення довіри між членами організації;</w:t>
      </w:r>
      <w:r w:rsidDel="00000000" w:rsidR="00000000" w:rsidRPr="00000000">
        <w:rPr>
          <w:rtl w:val="0"/>
        </w:rPr>
      </w:r>
    </w:p>
    <w:p w:rsidR="00000000" w:rsidDel="00000000" w:rsidP="00000000" w:rsidRDefault="00000000" w:rsidRPr="00000000" w14:paraId="00000214">
      <w:pPr>
        <w:numPr>
          <w:ilvl w:val="0"/>
          <w:numId w:val="6"/>
        </w:numP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заохочення цілісності та співчуття до інших (високий емоційний інтелект – EQ).</w:t>
      </w:r>
      <w:r w:rsidDel="00000000" w:rsidR="00000000" w:rsidRPr="00000000">
        <w:rPr>
          <w:rtl w:val="0"/>
        </w:rPr>
      </w:r>
    </w:p>
    <w:p w:rsidR="00000000" w:rsidDel="00000000" w:rsidP="00000000" w:rsidRDefault="00000000" w:rsidRPr="00000000" w14:paraId="00000215">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t xml:space="preserve">Недоліки:</w:t>
      </w:r>
    </w:p>
    <w:p w:rsidR="00000000" w:rsidDel="00000000" w:rsidP="00000000" w:rsidRDefault="00000000" w:rsidRPr="00000000" w14:paraId="00000216">
      <w:pPr>
        <w:numPr>
          <w:ilvl w:val="0"/>
          <w:numId w:val="6"/>
        </w:numP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підходить для нового бізнесу;</w:t>
      </w:r>
      <w:r w:rsidDel="00000000" w:rsidR="00000000" w:rsidRPr="00000000">
        <w:rPr>
          <w:rtl w:val="0"/>
        </w:rPr>
      </w:r>
    </w:p>
    <w:p w:rsidR="00000000" w:rsidDel="00000000" w:rsidP="00000000" w:rsidRDefault="00000000" w:rsidRPr="00000000" w14:paraId="00000217">
      <w:pPr>
        <w:numPr>
          <w:ilvl w:val="0"/>
          <w:numId w:val="6"/>
        </w:numP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вимога чіткої організаційної структури;</w:t>
      </w:r>
      <w:r w:rsidDel="00000000" w:rsidR="00000000" w:rsidRPr="00000000">
        <w:rPr>
          <w:rtl w:val="0"/>
        </w:rPr>
      </w:r>
    </w:p>
    <w:p w:rsidR="00000000" w:rsidDel="00000000" w:rsidP="00000000" w:rsidRDefault="00000000" w:rsidRPr="00000000" w14:paraId="00000218">
      <w:pPr>
        <w:numPr>
          <w:ilvl w:val="0"/>
          <w:numId w:val="6"/>
        </w:numPr>
        <w:spacing w:after="0" w:line="360" w:lineRule="auto"/>
        <w:ind w:left="0" w:firstLine="709"/>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погано працюють із бюрократичними моделями.</w:t>
      </w:r>
      <w:r w:rsidDel="00000000" w:rsidR="00000000" w:rsidRPr="00000000">
        <w:rPr>
          <w:rtl w:val="0"/>
        </w:rPr>
      </w:r>
    </w:p>
    <w:p w:rsidR="00000000" w:rsidDel="00000000" w:rsidP="00000000" w:rsidRDefault="00000000" w:rsidRPr="00000000" w14:paraId="0000021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основні шляхи покращення трансформаційнеого лідерства.</w:t>
      </w:r>
    </w:p>
    <w:p w:rsidR="00000000" w:rsidDel="00000000" w:rsidP="00000000" w:rsidRDefault="00000000" w:rsidRPr="00000000" w14:paraId="0000021A">
      <w:pPr>
        <w:numPr>
          <w:ilvl w:val="0"/>
          <w:numId w:val="10"/>
        </w:numP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Мати чітке бачення.</w:t>
      </w:r>
    </w:p>
    <w:p w:rsidR="00000000" w:rsidDel="00000000" w:rsidP="00000000" w:rsidRDefault="00000000" w:rsidRPr="00000000" w14:paraId="000002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повинен донести до своїх співробітників ясне та переконливе формулювання місії. Менеджери повинні розуміти основні цінності та можливості підлеглих як доступних ресурсів для створення високоефективних команд</w:t>
      </w:r>
    </w:p>
    <w:p w:rsidR="00000000" w:rsidDel="00000000" w:rsidP="00000000" w:rsidRDefault="00000000" w:rsidRPr="00000000" w14:paraId="0000021C">
      <w:pPr>
        <w:numPr>
          <w:ilvl w:val="0"/>
          <w:numId w:val="10"/>
        </w:numP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Мотивувати всіх.</w:t>
      </w:r>
    </w:p>
    <w:p w:rsidR="00000000" w:rsidDel="00000000" w:rsidP="00000000" w:rsidRDefault="00000000" w:rsidRPr="00000000" w14:paraId="000002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Доцільним є розповідати своїм співробітникам надихаючі історії, щоб </w:t>
      </w:r>
    </w:p>
    <w:p w:rsidR="00000000" w:rsidDel="00000000" w:rsidP="00000000" w:rsidRDefault="00000000" w:rsidRPr="00000000" w14:paraId="000002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вони усвідомили переваги, які принесе реалізація бачення керівника. Неодноразово потрібно регулярно взаємодіяти зі своїми підлеглими, погоджувати бачення компанії з їхніми інтересами і показувати їм, що керівник можете зробити, щоб це сталося.</w:t>
      </w:r>
    </w:p>
    <w:p w:rsidR="00000000" w:rsidDel="00000000" w:rsidP="00000000" w:rsidRDefault="00000000" w:rsidRPr="00000000" w14:paraId="000002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трансформаційний лідер, керівник повинен регулярно спілкуватися безпосередньо з кожним членом команди. Мета полягає в тому, щоб визначити їхні потреби у розвитку та те, що керівник може зробити, щоб допомогти їм реалізувати свої прагнення.</w:t>
      </w:r>
    </w:p>
    <w:p w:rsidR="00000000" w:rsidDel="00000000" w:rsidP="00000000" w:rsidRDefault="00000000" w:rsidRPr="00000000" w14:paraId="00000220">
      <w:pPr>
        <w:numPr>
          <w:ilvl w:val="0"/>
          <w:numId w:val="10"/>
        </w:numP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Контролювати бізнес-операції.</w:t>
      </w:r>
    </w:p>
    <w:p w:rsidR="00000000" w:rsidDel="00000000" w:rsidP="00000000" w:rsidRDefault="00000000" w:rsidRPr="00000000" w14:paraId="000002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Лідери нерідко висувають стратегічне бачення, але не докладають зусиль для його реалізації. Для вирішення цієї проблеми потрібна комунікація всередині бізнесу. Усі члени повинні бути повністю обізнані про свої ролі та про те, як буде вимірюватися їхня ефективність.</w:t>
      </w:r>
    </w:p>
    <w:p w:rsidR="00000000" w:rsidDel="00000000" w:rsidP="00000000" w:rsidRDefault="00000000" w:rsidRPr="00000000" w14:paraId="000002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іншого боку, чіткі та (SMART) цілі також важливі. Ці цілі включають короткострокову роботу, яка може допомогти підприємствам досягти швидкого успіху та надихнути всіх співробітників.</w:t>
      </w:r>
    </w:p>
    <w:p w:rsidR="00000000" w:rsidDel="00000000" w:rsidP="00000000" w:rsidRDefault="00000000" w:rsidRPr="00000000" w14:paraId="000002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Трансформаційним лідерам, можливо, доведеться бути оптимістичнішими і далекогляднішими, що змусить їх ігнорувати практичні міркування та потенційні ризики.</w:t>
      </w:r>
    </w:p>
    <w:p w:rsidR="00000000" w:rsidDel="00000000" w:rsidP="00000000" w:rsidRDefault="00000000" w:rsidRPr="00000000" w14:paraId="000002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може бути емоційно виснажуючим як лідера, так учасників. Цей стиль керівництва часто вимагає великої енергії та ентузіазму, а постійна потреба надихати та мотивувати інших з часом може стомлювати. Члени команди можуть почуватися пригніченими або вимушеними виправдати високі очікування, встановлені трансформаційним лідером, що призводить до вигоряння чи відчуження.</w:t>
      </w:r>
    </w:p>
    <w:p w:rsidR="00000000" w:rsidDel="00000000" w:rsidP="00000000" w:rsidRDefault="00000000" w:rsidRPr="00000000" w14:paraId="000002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Подолання цих двох проблем – найкращий спосіб стати надихаючим трансформаційним лідером.</w:t>
      </w:r>
    </w:p>
    <w:p w:rsidR="00000000" w:rsidDel="00000000" w:rsidP="00000000" w:rsidRDefault="00000000" w:rsidRPr="00000000" w14:paraId="000002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Трансформаційне лідерство не може бути правильним вибором у кожній ситуації, і «коли використовувати трансформаційне лідерство» -це велике питання, яке має вирішити кожен лідер. Проте перевагою такого стилю керівництва є можливість розкрити весь потенціал розвитку бізнесу.</w:t>
      </w:r>
    </w:p>
    <w:p w:rsidR="00000000" w:rsidDel="00000000" w:rsidP="00000000" w:rsidRDefault="00000000" w:rsidRPr="00000000" w14:paraId="000002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Керівники повинні постійно фокусуватися на вдосконаленні лідерських якостей – розширювати можливості співробітників та визначати правильний напрямок розвитку бізнесу.</w:t>
      </w:r>
    </w:p>
    <w:p w:rsidR="00000000" w:rsidDel="00000000" w:rsidP="00000000" w:rsidRDefault="00000000" w:rsidRPr="00000000" w14:paraId="00000228">
      <w:pPr>
        <w:widowControl w:val="0"/>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Розглянемо основні поради, які зможуть вдосконалити діяльність лідера.</w:t>
      </w:r>
    </w:p>
    <w:p w:rsidR="00000000" w:rsidDel="00000000" w:rsidP="00000000" w:rsidRDefault="00000000" w:rsidRPr="00000000" w14:paraId="00000229">
      <w:pPr>
        <w:widowControl w:val="0"/>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Список якостей, яким може навчитися та розвинути будь-яка людина, щоб стати всебічно розвиненим та шанованим лідером і керівником:</w:t>
      </w:r>
    </w:p>
    <w:p w:rsidR="00000000" w:rsidDel="00000000" w:rsidP="00000000" w:rsidRDefault="00000000" w:rsidRPr="00000000" w14:paraId="0000022A">
      <w:pPr>
        <w:widowControl w:val="0"/>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1.</w:t>
        <w:tab/>
        <w:t xml:space="preserve">Чесність – це одна з тих цінностей, які повинна мати кожна людина. Усі поважають лідера, який надихає своїми принципами, не поступаючись ними. Той, хто не дає хибних обіцянок, відмовляється йти коротким шляхом і натомість зосереджується на тому, щоб бути якомога етичнішим та морально обґрунтованим, є кандидатом на роль хорошого лідера.</w:t>
      </w:r>
    </w:p>
    <w:p w:rsidR="00000000" w:rsidDel="00000000" w:rsidP="00000000" w:rsidRDefault="00000000" w:rsidRPr="00000000" w14:paraId="0000022B">
      <w:pPr>
        <w:widowControl w:val="0"/>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2.</w:t>
        <w:tab/>
        <w:t xml:space="preserve">Спілкування. Комунікабельність – одна з найкращих якостей лідера. Ефективне спілкування веде до ефективного лідерства. Спосіб спілкування лише іноді має значення, якщо лідер це вміє робити.</w:t>
      </w:r>
    </w:p>
    <w:p w:rsidR="00000000" w:rsidDel="00000000" w:rsidP="00000000" w:rsidRDefault="00000000" w:rsidRPr="00000000" w14:paraId="0000022C">
      <w:pPr>
        <w:widowControl w:val="0"/>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Лідер – це той, на кого члени його команди дивляться з повагою, до кого звертаються за порадою та якій довіряють, щоб направити їх правильним шляхом. Для цього лідеру знадобляться гарні комунікативні навички. Якість та ефективність комунікації мають величезний вплив на продуктивність команди і, отже, на успіх бізнесу.</w:t>
      </w:r>
    </w:p>
    <w:p w:rsidR="00000000" w:rsidDel="00000000" w:rsidP="00000000" w:rsidRDefault="00000000" w:rsidRPr="00000000" w14:paraId="0000022D">
      <w:pPr>
        <w:widowControl w:val="0"/>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Важливими є гарні комунікативні навички керівництва, включаючи вербальне та невербальне спілкування. Це не лише передача інформації іншим, а й те, як передати її надихаючим чином, щоб кожен співробітник міг прийняти її або повірити в неї. </w:t>
      </w:r>
    </w:p>
    <w:p w:rsidR="00000000" w:rsidDel="00000000" w:rsidP="00000000" w:rsidRDefault="00000000" w:rsidRPr="00000000" w14:paraId="0000022E">
      <w:pPr>
        <w:widowControl w:val="0"/>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може бути активне слухання, мова тіла, публічні виступи та багато іншого. </w:t>
      </w:r>
    </w:p>
    <w:p w:rsidR="00000000" w:rsidDel="00000000" w:rsidP="00000000" w:rsidRDefault="00000000" w:rsidRPr="00000000" w14:paraId="0000022F">
      <w:pPr>
        <w:widowControl w:val="0"/>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3.</w:t>
        <w:tab/>
        <w:t xml:space="preserve">Активне слухання – якості хорошого лідера. Як згадувалося раніше, на лідерів дивляться, ними захоплюються та поважають. Очікується, що вони даватимуть поради, направлятимуть та підтримуватимуть свою команду. В результаті розуміння того, що члени команди намагаються сказати керівнику, є надзвичайно важливим. Активне слухання дозволяє лідерам будувати довірчі стосунки у довгостроковій перспективі.</w:t>
      </w:r>
    </w:p>
    <w:p w:rsidR="00000000" w:rsidDel="00000000" w:rsidP="00000000" w:rsidRDefault="00000000" w:rsidRPr="00000000" w14:paraId="00000230">
      <w:pPr>
        <w:widowControl w:val="0"/>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Вміння слухати – необхідна частина основних якостей хорошого лідера. </w:t>
      </w:r>
    </w:p>
    <w:p w:rsidR="00000000" w:rsidDel="00000000" w:rsidP="00000000" w:rsidRDefault="00000000" w:rsidRPr="00000000" w14:paraId="00000231">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4.</w:t>
        <w:tab/>
        <w:t xml:space="preserve">Впевненість у собі. Справжні лідери демонструють надлишок впевненості у собі. Потрібно звернути увагу на те, що це не слід плутати з зарозумілістю чи гордістю. Це може стати падінням як лідера! Впевненість у собі більше пов'язана з впевненістю у собі та самооцінкою. Це віра лідера та віра в себе та свою команду для спільного досягнення своїх цілей. Впевненість також дозволяє керівникам приймати оперативні рішення, вирішувати конфлікти чи проблеми в організації та діяти оперативно.</w:t>
      </w:r>
    </w:p>
    <w:p w:rsidR="00000000" w:rsidDel="00000000" w:rsidP="00000000" w:rsidRDefault="00000000" w:rsidRPr="00000000" w14:paraId="00000232">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5.  Делегування. Бути відповідальним лідером не означає, що лідер повинен брати на себе всі завдання самостійно. Хороший лідер розуміє важливість делегування та ефективно використовує його. Це сприяє максимізації його особистої продуктивності та продуктивності команди. Здатність делегувати супроводжується вмінням розпізнавати навички та досвід членів команди та усвідомлено делегувати завдання.</w:t>
      </w:r>
    </w:p>
    <w:p w:rsidR="00000000" w:rsidDel="00000000" w:rsidP="00000000" w:rsidRDefault="00000000" w:rsidRPr="00000000" w14:paraId="00000233">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6.    Навички прийняття рішень та вирішення проблем.</w:t>
      </w:r>
    </w:p>
    <w:p w:rsidR="00000000" w:rsidDel="00000000" w:rsidP="00000000" w:rsidRDefault="00000000" w:rsidRPr="00000000" w14:paraId="00000234">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Успішні лідери рішучі та прозорі у своїх розумових процесах. Вони усвідомлюють наслідки своїх рішень і стежать, щоб вони приймалися обережно. Незважаючи на те, що висновки добре продумані, вони виконуються без шкоди часу.</w:t>
      </w:r>
    </w:p>
    <w:p w:rsidR="00000000" w:rsidDel="00000000" w:rsidP="00000000" w:rsidRDefault="00000000" w:rsidRPr="00000000" w14:paraId="00000235">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Рішуче лідерство також включає навички вирішення проблем і гострий погляд на аналіз різних ситуацій. Вони точно виявляють та визначають проблеми. Потім вони можуть запропонувати відповідні рішення.</w:t>
      </w:r>
    </w:p>
    <w:p w:rsidR="00000000" w:rsidDel="00000000" w:rsidP="00000000" w:rsidRDefault="00000000" w:rsidRPr="00000000" w14:paraId="00000236">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7.</w:t>
        <w:tab/>
        <w:t xml:space="preserve">Само мотивація .</w:t>
      </w:r>
    </w:p>
    <w:p w:rsidR="00000000" w:rsidDel="00000000" w:rsidP="00000000" w:rsidRDefault="00000000" w:rsidRPr="00000000" w14:paraId="00000237">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Страх – це вибір, хороший лідер може вибрати, зіткнутися з проблемою чи уникнути її. У світлі того, що вони дозволяють страху керувати ними, вони одержимі екстатичним та емоційним почуттям подолання страху. Мужність – основа впевненості.</w:t>
      </w:r>
    </w:p>
    <w:p w:rsidR="00000000" w:rsidDel="00000000" w:rsidP="00000000" w:rsidRDefault="00000000" w:rsidRPr="00000000" w14:paraId="00000238">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Сміливий лідер керує організацією та інструктує співробітників із впевненістю та силою волі. Вони не намагаються бути ідеальними, але вони розуміють, що потрібно бути стійкими до своїх ідеалів та критики і ставати сильнішими, долаючи труднощі.</w:t>
      </w:r>
    </w:p>
    <w:p w:rsidR="00000000" w:rsidDel="00000000" w:rsidP="00000000" w:rsidRDefault="00000000" w:rsidRPr="00000000" w14:paraId="000002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8.</w:t>
        <w:tab/>
        <w:t xml:space="preserve">Емоційний інтелект. Хороший IQ та знання предметної області допоможуть керівнику освоїти своє ремесло. Але бути лідером означає мати справу з людьми з почуттями та емоціями. Таким чином, хороші лідери повинні вміти визначати, керувати, оцінювати та розуміти свої почуття та почуття оточуючих. Емоційний інтелект включає самосвідомість, саморегуляцію, емпатію, мотивацію і соціальні навички.</w:t>
      </w:r>
    </w:p>
    <w:p w:rsidR="00000000" w:rsidDel="00000000" w:rsidP="00000000" w:rsidRDefault="00000000" w:rsidRPr="00000000" w14:paraId="000002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9.</w:t>
        <w:tab/>
        <w:t xml:space="preserve">Когнітивна гнучкість. Лідер із когнітивною гнучкістю може перемикати мислення, швидко адаптуватися до нового середовища, дивитися на проблеми з різних точок зору або одночасно розробляти кілька концепцій. Вони завжди прагнуть розвивати нові ідеї та вчитися на позитивному чи негативному досвіді. Вони ніколи не перестають коригувати свою діяльність. </w:t>
      </w:r>
    </w:p>
    <w:p w:rsidR="00000000" w:rsidDel="00000000" w:rsidP="00000000" w:rsidRDefault="00000000" w:rsidRPr="00000000" w14:paraId="000002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10.</w:t>
        <w:tab/>
        <w:t xml:space="preserve">Адвокація. Лідери, які підтримують не тиснуть на інших; вони намагаються слухати і прагнуть зрозуміти, а не зосереджуються лише на вирішенні проблем. Вони не дозволять робити припущення надто швидко і вживати  активних дій, перш ніж хтось попросить про допомогу.</w:t>
      </w:r>
    </w:p>
    <w:p w:rsidR="00000000" w:rsidDel="00000000" w:rsidP="00000000" w:rsidRDefault="00000000" w:rsidRPr="00000000" w14:paraId="000002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11.</w:t>
        <w:tab/>
        <w:t xml:space="preserve">Експертиза. Впливовим лідерам не обов'язково бути найдосвідченішими чи новаторськими в команді, але вони достатньо обізнані, щоб переконати інших дотримуватися їх стандартів та принципів. Навчання – це життєвий процес, і вони прагнуть здобути освіту. Вони завжди шукають можливості покращити і розширити свої уявлення про себе, інших та навколишній світ. </w:t>
      </w:r>
    </w:p>
    <w:p w:rsidR="00000000" w:rsidDel="00000000" w:rsidP="00000000" w:rsidRDefault="00000000" w:rsidRPr="00000000" w14:paraId="0000023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12.</w:t>
        <w:tab/>
        <w:t xml:space="preserve">Чесність. Існує тісний взаємозв'язок між ефективністю команди та довірою до керівництва. Тому побудова довіри між командою та організацією має вирішальне значення. Щоб успішно будувати справжні зв'язки, лідер має бути щирою та чесною людиною. Він ні з якої причини не допустить нечесності та нерівності. Отже, чесність одна із найважливіших етичних якостей лідера.</w:t>
      </w:r>
    </w:p>
    <w:p w:rsidR="00000000" w:rsidDel="00000000" w:rsidP="00000000" w:rsidRDefault="00000000" w:rsidRPr="00000000" w14:paraId="000002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13.</w:t>
        <w:tab/>
        <w:t xml:space="preserve">Подяка. Одна з найважливіших рис лідера – бути вдячним. Багато людей визначають подяку як слабкість, яка заперечує силу; навпаки, це найвпливовіший чинник. Оскільки вони задоволені роботою та менш схильні дозволяти занепокоєнню та вигорянню впливати на своє психічне здоров'я, вони намагаються, щоб це спрацювало і для їхніх співробітників. Коли колектив працює з вдячним керівником, він працює в приємному та продуктивному робочому місці або у здоровому конкурентному робочому середовищі.</w:t>
      </w:r>
    </w:p>
    <w:p w:rsidR="00000000" w:rsidDel="00000000" w:rsidP="00000000" w:rsidRDefault="00000000" w:rsidRPr="00000000" w14:paraId="0000023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14.</w:t>
        <w:tab/>
        <w:t xml:space="preserve">Обдумування. Вершиною добрих рис характеру лідера є обдуманість. Свідоме лідерство можна описати як самосвідомість та ретельну увагу до деталей. </w:t>
      </w:r>
    </w:p>
    <w:p w:rsidR="00000000" w:rsidDel="00000000" w:rsidP="00000000" w:rsidRDefault="00000000" w:rsidRPr="00000000" w14:paraId="0000024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15.</w:t>
        <w:tab/>
        <w:t xml:space="preserve">Розширення прав та можливостей. В такому випадку лідер  виявляє повагу до унікальності інших та розуміє сильні і слабкі сторони свого співробітника. Вони готові надати необхідні ресурси для заохочення взаємної турботи про своїх підлеглих для розвитку критичного мислення, творчості та відповідальності.</w:t>
      </w:r>
    </w:p>
    <w:p w:rsidR="00000000" w:rsidDel="00000000" w:rsidP="00000000" w:rsidRDefault="00000000" w:rsidRPr="00000000" w14:paraId="0000024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16.</w:t>
        <w:tab/>
        <w:t xml:space="preserve">Впевненість. Ефективний лідер не скаже щось на кшталт «я не певен» чи «я думаю». Він завжди мають впевненість у голосі і приймає рішення рішуче, а не навмання. </w:t>
      </w:r>
    </w:p>
    <w:p w:rsidR="00000000" w:rsidDel="00000000" w:rsidP="00000000" w:rsidRDefault="00000000" w:rsidRPr="00000000" w14:paraId="0000024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17.</w:t>
        <w:tab/>
        <w:t xml:space="preserve">Підзвітність. Прихильність організації та її людям – ось як лідер виявляє межу підзвітності, яка дуже відрізняється від відповідальності. Підзвітні лідери намагаються сприяти узгодженості та зосередженості на команді, серйозно ставляться до своєї ролі та ставлять цілі і завдання команди на перше місце. Вони повинні нести максимальну відповідальність за свої дії та рішення. Крім того, необхідно розглянути три критично важливі галузі для покращення інклюзивної культури, включаючи обізнаність, справжність та підзвітність.</w:t>
      </w:r>
    </w:p>
    <w:p w:rsidR="00000000" w:rsidDel="00000000" w:rsidP="00000000" w:rsidRDefault="00000000" w:rsidRPr="00000000" w14:paraId="0000024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Іноді важко бути тим лідером, яким хочеться бути, і виною тому відсутність енергії та емоційне вигоряння. Щоб зберігати лідерську силу, легко перемикатися між стилями управління, потрібна усвідомленість, у підтримці якої допомагають такі техніки:</w:t>
      </w:r>
    </w:p>
    <w:p w:rsidR="00000000" w:rsidDel="00000000" w:rsidP="00000000" w:rsidRDefault="00000000" w:rsidRPr="00000000" w14:paraId="00000244">
      <w:pPr>
        <w:numPr>
          <w:ilvl w:val="0"/>
          <w:numId w:val="11"/>
        </w:numP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Управління мисленням – лідер не стане локомотивом трансформації для колективу та компанії, якщо не здатний провести трансформацію власного внутрішнього світу, тому розвинене мислення та здатність керувати ним мають вирішальне значення.</w:t>
      </w:r>
    </w:p>
    <w:p w:rsidR="00000000" w:rsidDel="00000000" w:rsidP="00000000" w:rsidRDefault="00000000" w:rsidRPr="00000000" w14:paraId="00000245">
      <w:pPr>
        <w:numPr>
          <w:ilvl w:val="0"/>
          <w:numId w:val="11"/>
        </w:numP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Пошук власних цілей та цінностей – ефективний лідер перебуває у контакті з власним моральним компасом, що підвищує його стійкість та життєстійкість перед негараздами та труднощами. Приймаючи рішення, аналізуйте, чи це відповідає його цілям, чи не суперечить переконанням – рух у згоді з внутрішнім світом принесе більший результат.</w:t>
      </w:r>
    </w:p>
    <w:p w:rsidR="00000000" w:rsidDel="00000000" w:rsidP="00000000" w:rsidRDefault="00000000" w:rsidRPr="00000000" w14:paraId="00000246">
      <w:pPr>
        <w:numPr>
          <w:ilvl w:val="0"/>
          <w:numId w:val="11"/>
        </w:numPr>
        <w:spacing w:after="0" w:line="360" w:lineRule="auto"/>
        <w:ind w:left="0"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Інвестиції в спілкування: пошук наставників, рольових моделей та спільноти, що підтримує. Лідеру важливо мати надійну гавань, що захищає від негараздів та труднощів довкілля – простір, у якому безпечно, та людей, які допомагають відкривати нові горизонти та широку перспективу.</w:t>
      </w:r>
    </w:p>
    <w:p w:rsidR="00000000" w:rsidDel="00000000" w:rsidP="00000000" w:rsidRDefault="00000000" w:rsidRPr="00000000" w14:paraId="0000024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Лідер завжди прагне стати краще, але для цього потрібно зберігати чуйність до оточуючих і зворотного зв'язку, що нелегко зробити з просуванням по кар'єрних сходах і досягненням нових і нових висот. </w:t>
      </w:r>
    </w:p>
    <w:p w:rsidR="00000000" w:rsidDel="00000000" w:rsidP="00000000" w:rsidRDefault="00000000" w:rsidRPr="00000000" w14:paraId="00000248">
      <w:pPr>
        <w:spacing w:after="0" w:line="360" w:lineRule="auto"/>
        <w:ind w:firstLine="709"/>
        <w:jc w:val="both"/>
        <w:rPr>
          <w:rFonts w:ascii="Times New Roman" w:cs="Times New Roman" w:eastAsia="Times New Roman" w:hAnsi="Times New Roman"/>
          <w:sz w:val="28"/>
          <w:szCs w:val="28"/>
        </w:rPr>
        <w:sectPr>
          <w:headerReference r:id="rId40" w:type="default"/>
          <w:footerReference r:id="rId41" w:type="default"/>
          <w:type w:val="nextPage"/>
          <w:pgSz w:h="16838" w:w="11906" w:orient="portrait"/>
          <w:pgMar w:bottom="1134" w:top="1134" w:left="1134" w:right="1134" w:header="709" w:footer="709"/>
        </w:sectPr>
      </w:pPr>
      <w:r w:rsidDel="00000000" w:rsidR="00000000" w:rsidRPr="00000000">
        <w:rPr>
          <w:rFonts w:ascii="Times New Roman" w:cs="Times New Roman" w:eastAsia="Times New Roman" w:hAnsi="Times New Roman"/>
          <w:sz w:val="28"/>
          <w:szCs w:val="28"/>
          <w:rtl w:val="0"/>
        </w:rPr>
        <w:t xml:space="preserve">Але лідерство більше, ніж посада, заробітна плата та становище у суспільстві! Бути лідером – не означає віддавати накази чи підкоряти собі інших, а створювати міцну культуру, яка допомагає команді рости та розкривати свій потенціал. Секрет успіху полягає у турботі та підтримці, які, на чолі із сильним керівником, призводять до екстраординарних результатів.</w:t>
      </w:r>
    </w:p>
    <w:p w:rsidR="00000000" w:rsidDel="00000000" w:rsidP="00000000" w:rsidRDefault="00000000" w:rsidRPr="00000000" w14:paraId="00000249">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СПІВВІДНОШЕННЯ ПОНЯТЬ «КЕРІВНИЦТВО ТА «ЛІДЕРСТВО» В ДІЯЛЬНОСТІ ПІДПРИЄМСТВА ТОВ «Інфокс»</w:t>
      </w:r>
    </w:p>
    <w:p w:rsidR="00000000" w:rsidDel="00000000" w:rsidP="00000000" w:rsidRDefault="00000000" w:rsidRPr="00000000" w14:paraId="0000024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B">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w:t>
        <w:tab/>
        <w:t xml:space="preserve">Організаційно – економічна характеристика підприємства ТОВ «Інфокс» </w:t>
      </w:r>
    </w:p>
    <w:p w:rsidR="00000000" w:rsidDel="00000000" w:rsidP="00000000" w:rsidRDefault="00000000" w:rsidRPr="00000000" w14:paraId="0000024C">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4D">
      <w:pP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«Філія «Інфоксводоканал» ТОВ «Інфокс» – підприємство, що забезпечує водопостачання і водовідведення міста Одеси та прилеглих населених пунктів Одеської області.</w:t>
      </w:r>
    </w:p>
    <w:p w:rsidR="00000000" w:rsidDel="00000000" w:rsidP="00000000" w:rsidRDefault="00000000" w:rsidRPr="00000000" w14:paraId="0000024E">
      <w:pP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Інфоксводоканал очищає воду річки Дністер і подає її на відстань в 40 км, збирає і очищає стічні води, використовуючи інфраструктуру, що включає станцію очистки води, насосні станції, мережа подачі і розподілу питної води, каналізаційні колектори та насосні станції, станції біологічної очистки.</w:t>
      </w:r>
    </w:p>
    <w:p w:rsidR="00000000" w:rsidDel="00000000" w:rsidP="00000000" w:rsidRDefault="00000000" w:rsidRPr="00000000" w14:paraId="0000024F">
      <w:pP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Підприємство забезпечує водопостачання центрального регіону області, до складу якого входять міста: Одеса, Іллічівськ, Південний, Овідіополь, населені пункти Біляївського, Овідіопольського, Комінтернівського районів області в радіусі близько 100 км. Компанія має в своєму розпорядженні 7 водоводів. Перший з них був прокладений в 1873-му р. Будівництво останнього зупинилося в 1989-му і поновилося в 2003 р.</w:t>
      </w:r>
    </w:p>
    <w:p w:rsidR="00000000" w:rsidDel="00000000" w:rsidP="00000000" w:rsidRDefault="00000000" w:rsidRPr="00000000" w14:paraId="00000250">
      <w:pP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 2004-го року вода споживачам подається цілодобово. Подача води в міську водопровідну мережу здійснюється 7-а міськими насосними станціями. Загальна протяжність водоводів і водопровідних мереж становить – 1661,112 км, довжина каналізаційної мережі 680,2 км.</w:t>
      </w:r>
    </w:p>
    <w:p w:rsidR="00000000" w:rsidDel="00000000" w:rsidP="00000000" w:rsidRDefault="00000000" w:rsidRPr="00000000" w14:paraId="00000251">
      <w:pP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Очищення стічних вод проводиться на двох каналізаційних очисних спорудах: «Південна» і «Північна».</w:t>
      </w:r>
    </w:p>
    <w:p w:rsidR="00000000" w:rsidDel="00000000" w:rsidP="00000000" w:rsidRDefault="00000000" w:rsidRPr="00000000" w14:paraId="00000252">
      <w:pP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Контроль якості водопровідної води здійснює центральна хіміко-бактеріологічна лабораторія філії «Інфоксводоканал». Дослідження проводяться за 60-ма показниками. Безпека питної води в мікробіологічному відношенні визначається показниками, які з досить високою ймовірністю характеризують відсутність в ній небезпечних для здоров'я людей біологічних включень. Дослідження хімічного складу питної води дозволяють визначати безпеку води по токсичним, канцерогенним і мутагенним речовинам органічної і неорганічної природи.</w:t>
      </w:r>
    </w:p>
    <w:p w:rsidR="00000000" w:rsidDel="00000000" w:rsidP="00000000" w:rsidRDefault="00000000" w:rsidRPr="00000000" w14:paraId="00000253">
      <w:pP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Лабораторія оснащена сучасними приладами та обладнанням вітчизняних і зарубіжних виробників</w:t>
      </w:r>
    </w:p>
    <w:p w:rsidR="00000000" w:rsidDel="00000000" w:rsidP="00000000" w:rsidRDefault="00000000" w:rsidRPr="00000000" w14:paraId="00000254">
      <w:pP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Місія підприємства </w:t>
      </w:r>
    </w:p>
    <w:p w:rsidR="00000000" w:rsidDel="00000000" w:rsidP="00000000" w:rsidRDefault="00000000" w:rsidRPr="00000000" w14:paraId="00000255">
      <w:pP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Забезпечення якісного та безперебійного водопостачання та водовідведення населення і юридичних осіб, розвиток турботливого ставлення до природних ресурсів, формування культури водоспоживання і збереження басейну Нижнього Дністра.</w:t>
      </w:r>
    </w:p>
    <w:p w:rsidR="00000000" w:rsidDel="00000000" w:rsidP="00000000" w:rsidRDefault="00000000" w:rsidRPr="00000000" w14:paraId="00000256">
      <w:pPr>
        <w:spacing w:after="0" w:line="36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Цінності</w:t>
      </w:r>
    </w:p>
    <w:p w:rsidR="00000000" w:rsidDel="00000000" w:rsidP="00000000" w:rsidRDefault="00000000" w:rsidRPr="00000000" w14:paraId="00000257">
      <w:pPr>
        <w:numPr>
          <w:ilvl w:val="0"/>
          <w:numId w:val="2"/>
        </w:numPr>
        <w:spacing w:after="0" w:line="360" w:lineRule="auto"/>
        <w:ind w:left="0"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Чиста вода – в кожен дім!</w:t>
      </w:r>
    </w:p>
    <w:p w:rsidR="00000000" w:rsidDel="00000000" w:rsidP="00000000" w:rsidRDefault="00000000" w:rsidRPr="00000000" w14:paraId="00000258">
      <w:pPr>
        <w:spacing w:after="0" w:line="36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Девіз компанії передбачає першочерговою цінністю забезпечення безперебійної подачі якісною водою кожного споживача.</w:t>
      </w:r>
    </w:p>
    <w:p w:rsidR="00000000" w:rsidDel="00000000" w:rsidP="00000000" w:rsidRDefault="00000000" w:rsidRPr="00000000" w14:paraId="00000259">
      <w:pPr>
        <w:numPr>
          <w:ilvl w:val="0"/>
          <w:numId w:val="3"/>
        </w:numPr>
        <w:spacing w:after="0" w:line="360" w:lineRule="auto"/>
        <w:ind w:left="0"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Відповідальність перед споживачами</w:t>
      </w:r>
    </w:p>
    <w:p w:rsidR="00000000" w:rsidDel="00000000" w:rsidP="00000000" w:rsidRDefault="00000000" w:rsidRPr="00000000" w14:paraId="0000025A">
      <w:pPr>
        <w:spacing w:after="0" w:line="36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Надання доступних і якісних послуг споживачам, моніторинг вимог споживачів і створення комфортних умов для їх обслуговування.</w:t>
      </w:r>
    </w:p>
    <w:p w:rsidR="00000000" w:rsidDel="00000000" w:rsidP="00000000" w:rsidRDefault="00000000" w:rsidRPr="00000000" w14:paraId="0000025B">
      <w:pPr>
        <w:numPr>
          <w:ilvl w:val="0"/>
          <w:numId w:val="5"/>
        </w:numPr>
        <w:spacing w:after="0" w:line="360" w:lineRule="auto"/>
        <w:ind w:left="0"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Відповідальність перед майбутніми поколіннями</w:t>
      </w:r>
    </w:p>
    <w:p w:rsidR="00000000" w:rsidDel="00000000" w:rsidP="00000000" w:rsidRDefault="00000000" w:rsidRPr="00000000" w14:paraId="0000025C">
      <w:pPr>
        <w:spacing w:after="0" w:line="36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Дбайливе і економне використання природних ресурсів.</w:t>
      </w:r>
    </w:p>
    <w:p w:rsidR="00000000" w:rsidDel="00000000" w:rsidP="00000000" w:rsidRDefault="00000000" w:rsidRPr="00000000" w14:paraId="0000025D">
      <w:pPr>
        <w:numPr>
          <w:ilvl w:val="0"/>
          <w:numId w:val="7"/>
        </w:numPr>
        <w:spacing w:after="0" w:line="360" w:lineRule="auto"/>
        <w:ind w:left="0"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Інформаційна відкритість і відповідальність перед суспільством</w:t>
      </w:r>
    </w:p>
    <w:p w:rsidR="00000000" w:rsidDel="00000000" w:rsidP="00000000" w:rsidRDefault="00000000" w:rsidRPr="00000000" w14:paraId="0000025E">
      <w:pPr>
        <w:spacing w:after="0" w:line="360" w:lineRule="auto"/>
        <w:ind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Активна взаємодія із засобами масової інформації, освітніми установами, громадськими та екологічними організаціями.</w:t>
      </w:r>
    </w:p>
    <w:p w:rsidR="00000000" w:rsidDel="00000000" w:rsidP="00000000" w:rsidRDefault="00000000" w:rsidRPr="00000000" w14:paraId="0000025F">
      <w:pPr>
        <w:numPr>
          <w:ilvl w:val="0"/>
          <w:numId w:val="9"/>
        </w:numPr>
        <w:spacing w:after="0" w:line="360" w:lineRule="auto"/>
        <w:ind w:left="0" w:firstLine="72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Інноваційний підхід і ефективний менеджмент</w:t>
      </w:r>
    </w:p>
    <w:p w:rsidR="00000000" w:rsidDel="00000000" w:rsidP="00000000" w:rsidRDefault="00000000" w:rsidRPr="00000000" w14:paraId="00000260">
      <w:pP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Застосування в управлінні підприємством кращих світових практик, використання найдосконаліших технологій водоочищення і водовідведення, в поєднанні з ефективним менеджментом, дозволить стати успішним і передовим підприємством в сфері водопостачання.</w:t>
      </w:r>
    </w:p>
    <w:p w:rsidR="00000000" w:rsidDel="00000000" w:rsidP="00000000" w:rsidRDefault="00000000" w:rsidRPr="00000000" w14:paraId="00000261">
      <w:pPr>
        <w:shd w:fill="ffffff" w:val="clear"/>
        <w:tabs>
          <w:tab w:val="left" w:leader="none" w:pos="0"/>
        </w:tabs>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2">
      <w:pPr>
        <w:shd w:fill="ffffff" w:val="clear"/>
        <w:tabs>
          <w:tab w:val="left" w:leader="none" w:pos="0"/>
        </w:tabs>
        <w:spacing w:after="0" w:line="36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3">
      <w:pPr>
        <w:shd w:fill="ffffff" w:val="clear"/>
        <w:tabs>
          <w:tab w:val="left" w:leader="none" w:pos="0"/>
        </w:tabs>
        <w:spacing w:after="0" w:line="36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4">
      <w:pPr>
        <w:shd w:fill="ffffff" w:val="clear"/>
        <w:tabs>
          <w:tab w:val="left" w:leader="none" w:pos="0"/>
        </w:tabs>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w:t>
      </w:r>
    </w:p>
    <w:p w:rsidR="00000000" w:rsidDel="00000000" w:rsidP="00000000" w:rsidRDefault="00000000" w:rsidRPr="00000000" w14:paraId="00000265">
      <w:pPr>
        <w:shd w:fill="ffffff" w:val="clear"/>
        <w:tabs>
          <w:tab w:val="left" w:leader="none" w:pos="0"/>
        </w:tabs>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Чисельність персоналу та фонд оплати праці в ТОВ «Інфокс» Філія «ІНФОКСВОДОКАНАЛ» Управління  «ВОДОЗБУТ»</w:t>
      </w:r>
    </w:p>
    <w:tbl>
      <w:tblPr>
        <w:tblStyle w:val="Table5"/>
        <w:tblW w:w="9995.000000000002" w:type="dxa"/>
        <w:jc w:val="center"/>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400"/>
      </w:tblPr>
      <w:tblGrid>
        <w:gridCol w:w="4132"/>
        <w:gridCol w:w="1205"/>
        <w:gridCol w:w="1132"/>
        <w:gridCol w:w="1171"/>
        <w:gridCol w:w="1364"/>
        <w:gridCol w:w="991"/>
        <w:tblGridChange w:id="0">
          <w:tblGrid>
            <w:gridCol w:w="4132"/>
            <w:gridCol w:w="1205"/>
            <w:gridCol w:w="1132"/>
            <w:gridCol w:w="1171"/>
            <w:gridCol w:w="1364"/>
            <w:gridCol w:w="991"/>
          </w:tblGrid>
        </w:tblGridChange>
      </w:tblGrid>
      <w:tr>
        <w:trPr>
          <w:cantSplit w:val="0"/>
          <w:trHeight w:val="70" w:hRule="atLeast"/>
          <w:tblHeader w:val="0"/>
        </w:trPr>
        <w:tc>
          <w:tcPr>
            <w:vMerge w:val="restart"/>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66">
            <w:pPr>
              <w:tabs>
                <w:tab w:val="left" w:leader="none" w:pos="0"/>
              </w:tabs>
              <w:spacing w:after="0" w:line="360" w:lineRule="auto"/>
              <w:ind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Назва показників</w:t>
            </w:r>
          </w:p>
        </w:tc>
        <w:tc>
          <w:tcPr>
            <w:vMerge w:val="restart"/>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67">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2021 р.</w:t>
            </w:r>
          </w:p>
        </w:tc>
        <w:tc>
          <w:tcPr>
            <w:vMerge w:val="restart"/>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68">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2022 р.</w:t>
            </w:r>
          </w:p>
        </w:tc>
        <w:tc>
          <w:tcPr>
            <w:vMerge w:val="restart"/>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69">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 р.</w:t>
            </w:r>
          </w:p>
        </w:tc>
        <w:tc>
          <w:tcPr>
            <w:gridSpan w:val="2"/>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6A">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Відхилення </w:t>
            </w:r>
          </w:p>
          <w:p w:rsidR="00000000" w:rsidDel="00000000" w:rsidP="00000000" w:rsidRDefault="00000000" w:rsidRPr="00000000" w14:paraId="0000026B">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 р. від 2021 р. </w:t>
            </w:r>
          </w:p>
        </w:tc>
      </w:tr>
      <w:tr>
        <w:trPr>
          <w:cantSplit w:val="0"/>
          <w:trHeight w:val="371" w:hRule="atLeast"/>
          <w:tblHeader w:val="0"/>
        </w:trPr>
        <w:tc>
          <w:tcPr>
            <w:vMerge w:val="continue"/>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271">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272">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374" w:hRule="atLeast"/>
          <w:tblHeader w:val="0"/>
        </w:trPr>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73">
            <w:pPr>
              <w:tabs>
                <w:tab w:val="left" w:leader="none" w:pos="0"/>
              </w:tabs>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Чисельність персоналу, осіб</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274">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231</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275">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234</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276">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239</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77">
            <w:pPr>
              <w:spacing w:line="360" w:lineRule="auto"/>
              <w:jc w:val="center"/>
              <w:rPr>
                <w:sz w:val="24"/>
                <w:szCs w:val="24"/>
              </w:rPr>
            </w:pPr>
            <w:r w:rsidDel="00000000" w:rsidR="00000000" w:rsidRPr="00000000">
              <w:rPr>
                <w:sz w:val="24"/>
                <w:szCs w:val="24"/>
                <w:rtl w:val="0"/>
              </w:rPr>
              <w:t xml:space="preserve">8</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78">
            <w:pPr>
              <w:spacing w:line="360" w:lineRule="auto"/>
              <w:jc w:val="center"/>
              <w:rPr>
                <w:sz w:val="24"/>
                <w:szCs w:val="24"/>
              </w:rPr>
            </w:pPr>
            <w:r w:rsidDel="00000000" w:rsidR="00000000" w:rsidRPr="00000000">
              <w:rPr>
                <w:sz w:val="24"/>
                <w:szCs w:val="24"/>
                <w:rtl w:val="0"/>
              </w:rPr>
              <w:t xml:space="preserve">3,5</w:t>
            </w:r>
          </w:p>
        </w:tc>
      </w:tr>
      <w:tr>
        <w:trPr>
          <w:cantSplit w:val="0"/>
          <w:trHeight w:val="70" w:hRule="atLeast"/>
          <w:tblHeader w:val="0"/>
        </w:trPr>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79">
            <w:pPr>
              <w:tabs>
                <w:tab w:val="left" w:leader="none" w:pos="0"/>
              </w:tabs>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Фонд оплати праці, тис. грн.</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7A">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20 146</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7B">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28 967</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7C">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32 025</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7D">
            <w:pPr>
              <w:spacing w:line="360" w:lineRule="auto"/>
              <w:jc w:val="center"/>
              <w:rPr>
                <w:sz w:val="24"/>
                <w:szCs w:val="24"/>
              </w:rPr>
            </w:pPr>
            <w:r w:rsidDel="00000000" w:rsidR="00000000" w:rsidRPr="00000000">
              <w:rPr>
                <w:sz w:val="24"/>
                <w:szCs w:val="24"/>
                <w:rtl w:val="0"/>
              </w:rPr>
              <w:t xml:space="preserve">11 879</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7E">
            <w:pPr>
              <w:spacing w:line="360" w:lineRule="auto"/>
              <w:jc w:val="center"/>
              <w:rPr>
                <w:sz w:val="24"/>
                <w:szCs w:val="24"/>
              </w:rPr>
            </w:pPr>
            <w:r w:rsidDel="00000000" w:rsidR="00000000" w:rsidRPr="00000000">
              <w:rPr>
                <w:sz w:val="24"/>
                <w:szCs w:val="24"/>
                <w:rtl w:val="0"/>
              </w:rPr>
              <w:t xml:space="preserve">59,0</w:t>
            </w:r>
          </w:p>
        </w:tc>
      </w:tr>
      <w:tr>
        <w:trPr>
          <w:cantSplit w:val="0"/>
          <w:trHeight w:val="70" w:hRule="atLeast"/>
          <w:tblHeader w:val="0"/>
        </w:trPr>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7F">
            <w:pPr>
              <w:tabs>
                <w:tab w:val="left" w:leader="none" w:pos="0"/>
              </w:tabs>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Податкові відрахування з фонду оплати праці усіх працівників, тис. грн. (ЄСВ)єдиний соціальний внесок-22 %</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0">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4 432</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1">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6 373</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2">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7 046</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3">
            <w:pPr>
              <w:spacing w:line="360" w:lineRule="auto"/>
              <w:jc w:val="center"/>
              <w:rPr>
                <w:sz w:val="24"/>
                <w:szCs w:val="24"/>
              </w:rPr>
            </w:pPr>
            <w:r w:rsidDel="00000000" w:rsidR="00000000" w:rsidRPr="00000000">
              <w:rPr>
                <w:sz w:val="24"/>
                <w:szCs w:val="24"/>
                <w:rtl w:val="0"/>
              </w:rPr>
              <w:t xml:space="preserve">2 613</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4">
            <w:pPr>
              <w:spacing w:line="360" w:lineRule="auto"/>
              <w:jc w:val="center"/>
              <w:rPr>
                <w:sz w:val="24"/>
                <w:szCs w:val="24"/>
              </w:rPr>
            </w:pPr>
            <w:r w:rsidDel="00000000" w:rsidR="00000000" w:rsidRPr="00000000">
              <w:rPr>
                <w:sz w:val="24"/>
                <w:szCs w:val="24"/>
                <w:rtl w:val="0"/>
              </w:rPr>
              <w:t xml:space="preserve">59</w:t>
            </w:r>
          </w:p>
        </w:tc>
      </w:tr>
      <w:tr>
        <w:trPr>
          <w:cantSplit w:val="0"/>
          <w:trHeight w:val="276" w:hRule="atLeast"/>
          <w:tblHeader w:val="0"/>
        </w:trPr>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5">
            <w:pPr>
              <w:tabs>
                <w:tab w:val="left" w:leader="none" w:pos="0"/>
              </w:tabs>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Дохід від реалізації продукції, тис. грн.</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6">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28 9007</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7">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34 5632</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8">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39 7496</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9">
            <w:pPr>
              <w:spacing w:line="360" w:lineRule="auto"/>
              <w:jc w:val="center"/>
              <w:rPr>
                <w:sz w:val="24"/>
                <w:szCs w:val="24"/>
              </w:rPr>
            </w:pPr>
            <w:r w:rsidDel="00000000" w:rsidR="00000000" w:rsidRPr="00000000">
              <w:rPr>
                <w:sz w:val="24"/>
                <w:szCs w:val="24"/>
                <w:rtl w:val="0"/>
              </w:rPr>
              <w:t xml:space="preserve">108 489</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A">
            <w:pPr>
              <w:spacing w:line="360" w:lineRule="auto"/>
              <w:jc w:val="center"/>
              <w:rPr>
                <w:sz w:val="24"/>
                <w:szCs w:val="24"/>
              </w:rPr>
            </w:pPr>
            <w:r w:rsidDel="00000000" w:rsidR="00000000" w:rsidRPr="00000000">
              <w:rPr>
                <w:sz w:val="24"/>
                <w:szCs w:val="24"/>
                <w:rtl w:val="0"/>
              </w:rPr>
              <w:t xml:space="preserve">37,5</w:t>
            </w:r>
          </w:p>
        </w:tc>
      </w:tr>
      <w:tr>
        <w:trPr>
          <w:cantSplit w:val="0"/>
          <w:trHeight w:val="70" w:hRule="atLeast"/>
          <w:tblHeader w:val="0"/>
        </w:trPr>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B">
            <w:pPr>
              <w:tabs>
                <w:tab w:val="left" w:leader="none" w:pos="0"/>
              </w:tabs>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Продуктивність праці, тис. грн.</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C">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1251</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D">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3261</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E">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3975</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8F">
            <w:pPr>
              <w:spacing w:line="360" w:lineRule="auto"/>
              <w:jc w:val="center"/>
              <w:rPr>
                <w:sz w:val="24"/>
                <w:szCs w:val="24"/>
              </w:rPr>
            </w:pPr>
            <w:r w:rsidDel="00000000" w:rsidR="00000000" w:rsidRPr="00000000">
              <w:rPr>
                <w:sz w:val="24"/>
                <w:szCs w:val="24"/>
                <w:rtl w:val="0"/>
              </w:rPr>
              <w:t xml:space="preserve">412</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90">
            <w:pPr>
              <w:spacing w:line="360" w:lineRule="auto"/>
              <w:jc w:val="center"/>
              <w:rPr>
                <w:sz w:val="24"/>
                <w:szCs w:val="24"/>
              </w:rPr>
            </w:pPr>
            <w:r w:rsidDel="00000000" w:rsidR="00000000" w:rsidRPr="00000000">
              <w:rPr>
                <w:sz w:val="24"/>
                <w:szCs w:val="24"/>
                <w:rtl w:val="0"/>
              </w:rPr>
              <w:t xml:space="preserve">32,9</w:t>
            </w:r>
          </w:p>
        </w:tc>
      </w:tr>
    </w:tbl>
    <w:p w:rsidR="00000000" w:rsidDel="00000000" w:rsidP="00000000" w:rsidRDefault="00000000" w:rsidRPr="00000000" w14:paraId="0000029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Джерело: адаптовано[19,14]</w:t>
      </w:r>
      <w:r w:rsidDel="00000000" w:rsidR="00000000" w:rsidRPr="00000000">
        <w:rPr>
          <w:rtl w:val="0"/>
        </w:rPr>
      </w:r>
    </w:p>
    <w:p w:rsidR="00000000" w:rsidDel="00000000" w:rsidP="00000000" w:rsidRDefault="00000000" w:rsidRPr="00000000" w14:paraId="00000292">
      <w:pPr>
        <w:shd w:fill="ffffff" w:val="clear"/>
        <w:tabs>
          <w:tab w:val="left" w:leader="none" w:pos="0"/>
        </w:tabs>
        <w:spacing w:after="0" w:line="360" w:lineRule="auto"/>
        <w:jc w:val="both"/>
        <w:rPr>
          <w:sz w:val="24"/>
          <w:szCs w:val="24"/>
        </w:rPr>
      </w:pPr>
      <w:r w:rsidDel="00000000" w:rsidR="00000000" w:rsidRPr="00000000">
        <w:rPr>
          <w:rtl w:val="0"/>
        </w:rPr>
      </w:r>
    </w:p>
    <w:p w:rsidR="00000000" w:rsidDel="00000000" w:rsidP="00000000" w:rsidRDefault="00000000" w:rsidRPr="00000000" w14:paraId="00000293">
      <w:pPr>
        <w:shd w:fill="ffffff" w:val="clear"/>
        <w:tabs>
          <w:tab w:val="left" w:leader="none" w:pos="0"/>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По розрахованих даних спостерігається збільшення працівників на  8 осіб, а в процентному виразі – 3,5%.  Що стосується фонду оплати праці, то він зріс на 59,0 %, це свідчить про підвищення заробітних плат в ТОВ «Інфокс» Філія «ІНФОКСВОДОКАНАЛ» Управління  «ВОДОЗБУТ»</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так, якщо в 2021 році заробітна плата працівників ТОВ «Інфокс» Філія «ІНФОКСВОДОКАНАЛ» Управління  «ВОДОЗБУТ»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включаючи всі категорії працівників, в т. ч адміністративно – управлінський апарат )  була на рівні 7 267,68 грн., то в 2023 р. заробітна плата досягла рівня 11 166,32 грн., що в свою чергу спричинило зростання рівня заробітної плати.</w:t>
      </w:r>
    </w:p>
    <w:p w:rsidR="00000000" w:rsidDel="00000000" w:rsidP="00000000" w:rsidRDefault="00000000" w:rsidRPr="00000000" w14:paraId="00000294">
      <w:pPr>
        <w:shd w:fill="ffffff" w:val="clear"/>
        <w:tabs>
          <w:tab w:val="left" w:leader="none" w:pos="0"/>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Також позитивним можна вважати зростання суми доходу від реалізації продукції та підвищення продуктивності праці на 37,5 % та 32,9 % відповідно.</w:t>
      </w:r>
    </w:p>
    <w:p w:rsidR="00000000" w:rsidDel="00000000" w:rsidP="00000000" w:rsidRDefault="00000000" w:rsidRPr="00000000" w14:paraId="00000295">
      <w:pPr>
        <w:shd w:fill="ffffff" w:val="clear"/>
        <w:tabs>
          <w:tab w:val="left" w:leader="none" w:pos="0"/>
          <w:tab w:val="left" w:leader="none" w:pos="4262"/>
          <w:tab w:val="left" w:leader="none" w:pos="5640"/>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6">
      <w:pPr>
        <w:shd w:fill="ffffff" w:val="clear"/>
        <w:tabs>
          <w:tab w:val="left" w:leader="none" w:pos="0"/>
          <w:tab w:val="left" w:leader="none" w:pos="4262"/>
          <w:tab w:val="left" w:leader="none" w:pos="5640"/>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аналіз економічних показників діяльності ТОВ «Інфокс» Філія «ІНФОКСВОДОКАНАЛ» Управління  «ВОДОЗБУТ»</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 показниках, що наведені в таблиці 2.2.</w:t>
      </w:r>
    </w:p>
    <w:p w:rsidR="00000000" w:rsidDel="00000000" w:rsidP="00000000" w:rsidRDefault="00000000" w:rsidRPr="00000000" w14:paraId="00000297">
      <w:pPr>
        <w:shd w:fill="ffffff" w:val="clear"/>
        <w:tabs>
          <w:tab w:val="left" w:leader="none" w:pos="0"/>
          <w:tab w:val="left" w:leader="none" w:pos="4262"/>
          <w:tab w:val="left" w:leader="none" w:pos="5640"/>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основні показники фінансово – економічної діяльності ТОВ «Інфокс» Філія «ІНФОКСВОДОКАНАЛ» Управління  «ВОДОЗБУТ»</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спостерігається зростання доходу від реалізації  продукції за 2023 р. на 37,5 %,  також зросла сума валових витрат (9,6%). Зростання обсягу пов’язано зі збільшенням споживачів яка представлена в ТОВ «Інфокс» Філія «ІНФОКСВОДОКАНАЛ» Управління  «ВОДОЗБУТ».</w:t>
      </w:r>
    </w:p>
    <w:p w:rsidR="00000000" w:rsidDel="00000000" w:rsidP="00000000" w:rsidRDefault="00000000" w:rsidRPr="00000000" w14:paraId="00000298">
      <w:pPr>
        <w:shd w:fill="ffffff" w:val="clear"/>
        <w:tabs>
          <w:tab w:val="left" w:leader="none" w:pos="0"/>
        </w:tabs>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3.2</w:t>
      </w:r>
    </w:p>
    <w:p w:rsidR="00000000" w:rsidDel="00000000" w:rsidP="00000000" w:rsidRDefault="00000000" w:rsidRPr="00000000" w14:paraId="00000299">
      <w:pPr>
        <w:shd w:fill="ffffff" w:val="clear"/>
        <w:tabs>
          <w:tab w:val="left" w:leader="none" w:pos="0"/>
          <w:tab w:val="left" w:leader="none" w:pos="4262"/>
          <w:tab w:val="left" w:leader="none" w:pos="5640"/>
        </w:tabs>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Аналіз основних економічних показників фінансово – економічної діяльності ТОВ «Інфокс» Філія «ІНФОКСВОДОКАНАЛ» Управління  «ВОДОЗБУТ»</w:t>
      </w:r>
    </w:p>
    <w:tbl>
      <w:tblPr>
        <w:tblStyle w:val="Table6"/>
        <w:tblW w:w="9355.000000000002" w:type="dxa"/>
        <w:jc w:val="left"/>
        <w:tblInd w:w="276.0" w:type="dxa"/>
        <w:tblBorders>
          <w:top w:color="000001" w:space="0" w:sz="6" w:val="single"/>
          <w:left w:color="000001" w:space="0" w:sz="6" w:val="single"/>
          <w:right w:color="000001" w:space="0" w:sz="6" w:val="single"/>
          <w:insideV w:color="000001" w:space="0" w:sz="6" w:val="single"/>
        </w:tblBorders>
        <w:tblLayout w:type="fixed"/>
        <w:tblLook w:val="0400"/>
      </w:tblPr>
      <w:tblGrid>
        <w:gridCol w:w="2835"/>
        <w:gridCol w:w="1276"/>
        <w:gridCol w:w="994"/>
        <w:gridCol w:w="992"/>
        <w:gridCol w:w="992"/>
        <w:gridCol w:w="1132"/>
        <w:gridCol w:w="1134"/>
        <w:tblGridChange w:id="0">
          <w:tblGrid>
            <w:gridCol w:w="2835"/>
            <w:gridCol w:w="1276"/>
            <w:gridCol w:w="994"/>
            <w:gridCol w:w="992"/>
            <w:gridCol w:w="992"/>
            <w:gridCol w:w="1132"/>
            <w:gridCol w:w="1134"/>
          </w:tblGrid>
        </w:tblGridChange>
      </w:tblGrid>
      <w:tr>
        <w:trPr>
          <w:cantSplit w:val="1"/>
          <w:trHeight w:val="326" w:hRule="atLeast"/>
          <w:tblHeader w:val="0"/>
        </w:trPr>
        <w:tc>
          <w:tcPr>
            <w:vMerge w:val="restart"/>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29A">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Показники</w:t>
            </w:r>
          </w:p>
          <w:p w:rsidR="00000000" w:rsidDel="00000000" w:rsidP="00000000" w:rsidRDefault="00000000" w:rsidRPr="00000000" w14:paraId="0000029B">
            <w:pPr>
              <w:tabs>
                <w:tab w:val="left" w:leader="none" w:pos="0"/>
              </w:tabs>
              <w:spacing w:after="0" w:line="360" w:lineRule="auto"/>
              <w:ind w:firstLine="709"/>
              <w:jc w:val="center"/>
              <w:rPr>
                <w:rFonts w:ascii="Times New Roman" w:cs="Times New Roman" w:eastAsia="Times New Roman" w:hAnsi="Times New Roman"/>
                <w:sz w:val="24"/>
                <w:szCs w:val="24"/>
              </w:rPr>
            </w:pPr>
            <w:r w:rsidDel="00000000" w:rsidR="00000000" w:rsidRPr="00000000">
              <w:rPr>
                <w:rtl w:val="0"/>
              </w:rPr>
            </w:r>
          </w:p>
        </w:tc>
        <w:tc>
          <w:tcPr>
            <w:vMerge w:val="restart"/>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29C">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 виміру</w:t>
            </w:r>
          </w:p>
        </w:tc>
        <w:tc>
          <w:tcPr>
            <w:vMerge w:val="restart"/>
            <w:tcBorders>
              <w:top w:color="000001" w:space="0" w:sz="6" w:val="single"/>
              <w:left w:color="000001" w:space="0" w:sz="6" w:val="single"/>
              <w:bottom w:color="000000" w:space="0" w:sz="0" w:val="nil"/>
              <w:right w:color="000001" w:space="0" w:sz="4" w:val="single"/>
            </w:tcBorders>
            <w:shd w:fill="ffffff" w:val="clear"/>
            <w:vAlign w:val="center"/>
          </w:tcPr>
          <w:p w:rsidR="00000000" w:rsidDel="00000000" w:rsidP="00000000" w:rsidRDefault="00000000" w:rsidRPr="00000000" w14:paraId="0000029D">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E">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2021 р.</w:t>
            </w:r>
          </w:p>
        </w:tc>
        <w:tc>
          <w:tcPr>
            <w:vMerge w:val="restart"/>
            <w:tcBorders>
              <w:top w:color="000001" w:space="0" w:sz="6" w:val="single"/>
              <w:left w:color="000001" w:space="0" w:sz="4" w:val="single"/>
              <w:bottom w:color="000000" w:space="0" w:sz="0" w:val="nil"/>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29F">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0">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2022 р.</w:t>
            </w:r>
          </w:p>
        </w:tc>
        <w:tc>
          <w:tcPr>
            <w:vMerge w:val="restart"/>
            <w:tcBorders>
              <w:top w:color="000001" w:space="0" w:sz="6" w:val="single"/>
              <w:left w:color="000001" w:space="0" w:sz="6" w:val="single"/>
              <w:bottom w:color="000000" w:space="0" w:sz="0" w:val="nil"/>
              <w:right w:color="000001" w:space="0" w:sz="4" w:val="single"/>
            </w:tcBorders>
            <w:shd w:fill="ffffff" w:val="clear"/>
            <w:vAlign w:val="center"/>
          </w:tcPr>
          <w:p w:rsidR="00000000" w:rsidDel="00000000" w:rsidP="00000000" w:rsidRDefault="00000000" w:rsidRPr="00000000" w14:paraId="000002A1">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2">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 р.</w:t>
            </w:r>
          </w:p>
        </w:tc>
        <w:tc>
          <w:tcPr>
            <w:gridSpan w:val="2"/>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2A3">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Відхилення  2023 р. від 2021 р.</w:t>
            </w:r>
          </w:p>
        </w:tc>
      </w:tr>
      <w:tr>
        <w:trPr>
          <w:cantSplit w:val="1"/>
          <w:trHeight w:val="285" w:hRule="atLeast"/>
          <w:tblHeader w:val="0"/>
        </w:trPr>
        <w:tc>
          <w:tcPr>
            <w:vMerge w:val="continue"/>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1" w:space="0" w:sz="6" w:val="single"/>
              <w:left w:color="000001" w:space="0" w:sz="6" w:val="single"/>
              <w:bottom w:color="000000" w:space="0" w:sz="0" w:val="nil"/>
              <w:right w:color="000001" w:space="0" w:sz="4" w:val="single"/>
            </w:tcBorders>
            <w:shd w:fill="ffffff" w:val="clear"/>
            <w:vAlign w:val="center"/>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1" w:space="0" w:sz="6" w:val="single"/>
              <w:left w:color="000001" w:space="0" w:sz="4" w:val="single"/>
              <w:bottom w:color="000000" w:space="0" w:sz="0" w:val="nil"/>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1" w:space="0" w:sz="6" w:val="single"/>
              <w:left w:color="000001" w:space="0" w:sz="6" w:val="single"/>
              <w:bottom w:color="000000" w:space="0" w:sz="0" w:val="nil"/>
              <w:right w:color="000001" w:space="0" w:sz="4" w:val="single"/>
            </w:tcBorders>
            <w:shd w:fill="ffffff" w:val="clear"/>
            <w:vAlign w:val="center"/>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2AA">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1" w:space="0" w:sz="6" w:val="single"/>
              <w:left w:color="000001" w:space="0" w:sz="4" w:val="single"/>
              <w:bottom w:color="000001" w:space="0" w:sz="4"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2AB">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70" w:hRule="atLeast"/>
          <w:tblHeader w:val="0"/>
        </w:trPr>
        <w:tc>
          <w:tcPr>
            <w:tcBorders>
              <w:top w:color="000001" w:space="0" w:sz="4"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AC">
            <w:pPr>
              <w:shd w:fill="ffffff" w:val="clear"/>
              <w:tabs>
                <w:tab w:val="left" w:leader="none" w:pos="0"/>
              </w:tabs>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Дохід від реалізації продукції</w:t>
            </w:r>
          </w:p>
        </w:tc>
        <w:tc>
          <w:tcPr>
            <w:tcBorders>
              <w:top w:color="000001" w:space="0" w:sz="4"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AD">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c>
          <w:tcPr>
            <w:tcBorders>
              <w:top w:color="000001" w:space="0" w:sz="4"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2AE">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289 007</w:t>
            </w:r>
          </w:p>
        </w:tc>
        <w:tc>
          <w:tcPr>
            <w:tcBorders>
              <w:top w:color="000001" w:space="0" w:sz="4"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2AF">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345 632</w:t>
            </w:r>
          </w:p>
        </w:tc>
        <w:tc>
          <w:tcPr>
            <w:tcBorders>
              <w:top w:color="000001" w:space="0" w:sz="4"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B0">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397 496</w:t>
            </w:r>
          </w:p>
        </w:tc>
        <w:tc>
          <w:tcPr>
            <w:tcBorders>
              <w:top w:color="000001" w:space="0" w:sz="4"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B1">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+108 489</w:t>
            </w:r>
          </w:p>
        </w:tc>
        <w:tc>
          <w:tcPr>
            <w:tcBorders>
              <w:top w:color="000001" w:space="0" w:sz="4"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B2">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37,5</w:t>
            </w:r>
          </w:p>
        </w:tc>
      </w:tr>
      <w:tr>
        <w:trPr>
          <w:cantSplit w:val="0"/>
          <w:trHeight w:val="65" w:hRule="atLeast"/>
          <w:tblHeader w:val="0"/>
        </w:trPr>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B3">
            <w:pPr>
              <w:shd w:fill="ffffff" w:val="clear"/>
              <w:tabs>
                <w:tab w:val="left" w:leader="none" w:pos="0"/>
              </w:tabs>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Валові витрати</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B4">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2B5">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138 963</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2B6">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143 675</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B7">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152 312</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B8">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+13 349</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B9">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9,6</w:t>
            </w:r>
          </w:p>
        </w:tc>
      </w:tr>
      <w:tr>
        <w:trPr>
          <w:cantSplit w:val="0"/>
          <w:trHeight w:val="65" w:hRule="atLeast"/>
          <w:tblHeader w:val="0"/>
        </w:trPr>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BA">
            <w:pPr>
              <w:shd w:fill="ffffff" w:val="clear"/>
              <w:tabs>
                <w:tab w:val="left" w:leader="none" w:pos="0"/>
              </w:tabs>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Вартість основних фондів</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BB">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2BC">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226 963</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2BD">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267 453</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2BE">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276 312</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2BF">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+49 349</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C0">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21,7</w:t>
            </w:r>
          </w:p>
        </w:tc>
      </w:tr>
      <w:tr>
        <w:trPr>
          <w:cantSplit w:val="0"/>
          <w:trHeight w:val="65" w:hRule="atLeast"/>
          <w:tblHeader w:val="0"/>
        </w:trPr>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C1">
            <w:pPr>
              <w:shd w:fill="ffffff" w:val="clear"/>
              <w:tabs>
                <w:tab w:val="left" w:leader="none" w:pos="0"/>
              </w:tabs>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Чисельність персоналу </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C2">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чол.</w:t>
            </w:r>
          </w:p>
        </w:tc>
        <w:tc>
          <w:tcPr>
            <w:tcBorders>
              <w:top w:color="000001" w:space="0" w:sz="6" w:val="single"/>
              <w:left w:color="000001" w:space="0" w:sz="6" w:val="single"/>
              <w:bottom w:color="000001" w:space="0" w:sz="6" w:val="single"/>
              <w:right w:color="000001" w:space="0" w:sz="4" w:val="single"/>
            </w:tcBorders>
            <w:shd w:fill="ffffff" w:val="clear"/>
          </w:tcPr>
          <w:p w:rsidR="00000000" w:rsidDel="00000000" w:rsidP="00000000" w:rsidRDefault="00000000" w:rsidRPr="00000000" w14:paraId="000002C3">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231</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tcPr>
          <w:p w:rsidR="00000000" w:rsidDel="00000000" w:rsidP="00000000" w:rsidRDefault="00000000" w:rsidRPr="00000000" w14:paraId="000002C4">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234</w:t>
            </w:r>
          </w:p>
        </w:tc>
        <w:tc>
          <w:tcPr>
            <w:tcBorders>
              <w:top w:color="000001" w:space="0" w:sz="6" w:val="single"/>
              <w:left w:color="000001" w:space="0" w:sz="6" w:val="single"/>
              <w:bottom w:color="000001" w:space="0" w:sz="6" w:val="single"/>
              <w:right w:color="000001" w:space="0" w:sz="4" w:val="single"/>
            </w:tcBorders>
            <w:shd w:fill="ffffff" w:val="clear"/>
          </w:tcPr>
          <w:p w:rsidR="00000000" w:rsidDel="00000000" w:rsidP="00000000" w:rsidRDefault="00000000" w:rsidRPr="00000000" w14:paraId="000002C5">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239</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tcPr>
          <w:p w:rsidR="00000000" w:rsidDel="00000000" w:rsidP="00000000" w:rsidRDefault="00000000" w:rsidRPr="00000000" w14:paraId="000002C6">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1" w:space="0" w:sz="6" w:val="single"/>
              <w:left w:color="000001" w:space="0" w:sz="6" w:val="single"/>
              <w:bottom w:color="000001" w:space="0" w:sz="6" w:val="single"/>
              <w:right w:color="000001" w:space="0" w:sz="6" w:val="single"/>
            </w:tcBorders>
            <w:shd w:fill="ffffff" w:val="clear"/>
          </w:tcPr>
          <w:p w:rsidR="00000000" w:rsidDel="00000000" w:rsidP="00000000" w:rsidRDefault="00000000" w:rsidRPr="00000000" w14:paraId="000002C7">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r>
      <w:tr>
        <w:trPr>
          <w:cantSplit w:val="0"/>
          <w:trHeight w:val="65" w:hRule="atLeast"/>
          <w:tblHeader w:val="0"/>
        </w:trPr>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C8">
            <w:pPr>
              <w:shd w:fill="ffffff" w:val="clear"/>
              <w:tabs>
                <w:tab w:val="left" w:leader="none" w:pos="0"/>
              </w:tabs>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Фондовіддача</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C9">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коеф.</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2CA">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1,27</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2CB">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1,29</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CC">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1,44</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CD">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CE">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r>
      <w:tr>
        <w:trPr>
          <w:cantSplit w:val="0"/>
          <w:trHeight w:val="65" w:hRule="atLeast"/>
          <w:tblHeader w:val="0"/>
        </w:trPr>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CF">
            <w:pPr>
              <w:shd w:fill="ffffff" w:val="clear"/>
              <w:tabs>
                <w:tab w:val="left" w:leader="none" w:pos="0"/>
              </w:tabs>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Фондомісткість</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D0">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коеф</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2D1">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0,79</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2D2">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0,77</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D3">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0,70</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D4">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D5">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-11,5</w:t>
            </w:r>
          </w:p>
        </w:tc>
      </w:tr>
      <w:tr>
        <w:trPr>
          <w:cantSplit w:val="0"/>
          <w:trHeight w:val="65" w:hRule="atLeast"/>
          <w:tblHeader w:val="0"/>
        </w:trPr>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D6">
            <w:pPr>
              <w:shd w:fill="ffffff" w:val="clear"/>
              <w:tabs>
                <w:tab w:val="left" w:leader="none" w:pos="0"/>
              </w:tabs>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Фондоозброеність</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D7">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 чол.</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2D8">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983</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2D9">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1143</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DA">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1156</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DB">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+174</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2DC">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17,7</w:t>
            </w:r>
          </w:p>
        </w:tc>
      </w:tr>
    </w:tbl>
    <w:p w:rsidR="00000000" w:rsidDel="00000000" w:rsidP="00000000" w:rsidRDefault="00000000" w:rsidRPr="00000000" w14:paraId="000002D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Джерело: адаптовано[19,14]</w:t>
      </w:r>
      <w:r w:rsidDel="00000000" w:rsidR="00000000" w:rsidRPr="00000000">
        <w:rPr>
          <w:rtl w:val="0"/>
        </w:rPr>
      </w:r>
    </w:p>
    <w:p w:rsidR="00000000" w:rsidDel="00000000" w:rsidP="00000000" w:rsidRDefault="00000000" w:rsidRPr="00000000" w14:paraId="000002DE">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F">
      <w:pPr>
        <w:shd w:fill="ffffff" w:val="clear"/>
        <w:tabs>
          <w:tab w:val="left" w:leader="none" w:pos="0"/>
          <w:tab w:val="left" w:leader="none" w:pos="4262"/>
          <w:tab w:val="left" w:leader="none" w:pos="5640"/>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Позитивним також можна вважати зростання фондовіддачі  на 13 %, та скорочення фондомісткості на 11,5 %. Ці показники говорять про те, що наявні ресурси  ТОВ «Інфокс» Філія «ІНФОКСВОДОКАНАЛ» Управління  «ВОДОЗБУТ» використовує  досить ефективно.</w:t>
      </w:r>
    </w:p>
    <w:p w:rsidR="00000000" w:rsidDel="00000000" w:rsidP="00000000" w:rsidRDefault="00000000" w:rsidRPr="00000000" w14:paraId="000002E0">
      <w:pPr>
        <w:shd w:fill="ffffff" w:val="clear"/>
        <w:tabs>
          <w:tab w:val="left" w:leader="none" w:pos="0"/>
        </w:tabs>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3.3</w:t>
      </w:r>
    </w:p>
    <w:p w:rsidR="00000000" w:rsidDel="00000000" w:rsidP="00000000" w:rsidRDefault="00000000" w:rsidRPr="00000000" w14:paraId="000002E1">
      <w:pPr>
        <w:shd w:fill="ffffff" w:val="clear"/>
        <w:tabs>
          <w:tab w:val="left" w:leader="none" w:pos="0"/>
        </w:tabs>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Фінансові результати діяльності ТОВ «Інфокс» Філія «ІНФОКСВОДОКАНАЛ» Управління  «ВОДОЗБУТ» тис. грн</w:t>
      </w:r>
    </w:p>
    <w:tbl>
      <w:tblPr>
        <w:tblStyle w:val="Table7"/>
        <w:tblW w:w="9804.0" w:type="dxa"/>
        <w:jc w:val="center"/>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400"/>
      </w:tblPr>
      <w:tblGrid>
        <w:gridCol w:w="3518"/>
        <w:gridCol w:w="1180"/>
        <w:gridCol w:w="1204"/>
        <w:gridCol w:w="1134"/>
        <w:gridCol w:w="1413"/>
        <w:gridCol w:w="1355"/>
        <w:tblGridChange w:id="0">
          <w:tblGrid>
            <w:gridCol w:w="3518"/>
            <w:gridCol w:w="1180"/>
            <w:gridCol w:w="1204"/>
            <w:gridCol w:w="1134"/>
            <w:gridCol w:w="1413"/>
            <w:gridCol w:w="1355"/>
          </w:tblGrid>
        </w:tblGridChange>
      </w:tblGrid>
      <w:tr>
        <w:trPr>
          <w:cantSplit w:val="0"/>
          <w:trHeight w:val="435" w:hRule="atLeast"/>
          <w:tblHeader w:val="0"/>
        </w:trPr>
        <w:tc>
          <w:tcPr>
            <w:vMerge w:val="restart"/>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E2">
            <w:pPr>
              <w:tabs>
                <w:tab w:val="left" w:leader="none" w:pos="0"/>
              </w:tabs>
              <w:spacing w:after="0" w:line="360" w:lineRule="auto"/>
              <w:ind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Стаття</w:t>
            </w:r>
          </w:p>
        </w:tc>
        <w:tc>
          <w:tcPr>
            <w:gridSpan w:val="3"/>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E3">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Роки</w:t>
            </w:r>
          </w:p>
        </w:tc>
        <w:tc>
          <w:tcPr>
            <w:gridSpan w:val="2"/>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E6">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Відхилення 2023 року від 2021 року</w:t>
            </w:r>
          </w:p>
        </w:tc>
      </w:tr>
      <w:tr>
        <w:trPr>
          <w:cantSplit w:val="0"/>
          <w:trHeight w:val="70" w:hRule="atLeast"/>
          <w:tblHeader w:val="0"/>
        </w:trPr>
        <w:tc>
          <w:tcPr>
            <w:vMerge w:val="continue"/>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E9">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2021 р</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EA">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2022 р</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EB">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 р</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EC">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ED">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tcBorders>
              <w:top w:color="000001" w:space="0" w:sz="4" w:val="single"/>
              <w:left w:color="000001" w:space="0" w:sz="4" w:val="single"/>
              <w:bottom w:color="000001" w:space="0" w:sz="4" w:val="single"/>
              <w:right w:color="000001" w:space="0" w:sz="4" w:val="single"/>
            </w:tcBorders>
            <w:vAlign w:val="bottom"/>
          </w:tcPr>
          <w:p w:rsidR="00000000" w:rsidDel="00000000" w:rsidP="00000000" w:rsidRDefault="00000000" w:rsidRPr="00000000" w14:paraId="000002EE">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Доход (виручка) від реалізації товарів</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EF">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289 007</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0">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345 632</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1">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397 496</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2">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+108 489</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3">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37,5</w:t>
            </w:r>
          </w:p>
        </w:tc>
      </w:tr>
      <w:tr>
        <w:trPr>
          <w:cantSplit w:val="0"/>
          <w:tblHeader w:val="0"/>
        </w:trPr>
        <w:tc>
          <w:tcPr>
            <w:tcBorders>
              <w:top w:color="000001" w:space="0" w:sz="4" w:val="single"/>
              <w:left w:color="000001" w:space="0" w:sz="4" w:val="single"/>
              <w:bottom w:color="000001" w:space="0" w:sz="4" w:val="single"/>
              <w:right w:color="000001" w:space="0" w:sz="4" w:val="single"/>
            </w:tcBorders>
            <w:vAlign w:val="bottom"/>
          </w:tcPr>
          <w:p w:rsidR="00000000" w:rsidDel="00000000" w:rsidP="00000000" w:rsidRDefault="00000000" w:rsidRPr="00000000" w14:paraId="000002F4">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Податок на додану вартість</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5">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57 801</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6">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69 126</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7">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79 499</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8">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+2 169,8</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9">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37,5</w:t>
            </w:r>
          </w:p>
        </w:tc>
      </w:tr>
      <w:tr>
        <w:trPr>
          <w:cantSplit w:val="0"/>
          <w:tblHeader w:val="0"/>
        </w:trPr>
        <w:tc>
          <w:tcPr>
            <w:tcBorders>
              <w:top w:color="000001" w:space="0" w:sz="4" w:val="single"/>
              <w:left w:color="000001" w:space="0" w:sz="4" w:val="single"/>
              <w:bottom w:color="000001" w:space="0" w:sz="4" w:val="single"/>
              <w:right w:color="000001" w:space="0" w:sz="4" w:val="single"/>
            </w:tcBorders>
            <w:vAlign w:val="bottom"/>
          </w:tcPr>
          <w:p w:rsidR="00000000" w:rsidDel="00000000" w:rsidP="00000000" w:rsidRDefault="00000000" w:rsidRPr="00000000" w14:paraId="000002FA">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Чистий дохід </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B">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231 206</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C">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276 506</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D">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317 997</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E">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+86 791,2</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2FF">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37,5</w:t>
            </w:r>
          </w:p>
        </w:tc>
      </w:tr>
      <w:tr>
        <w:trPr>
          <w:cantSplit w:val="0"/>
          <w:trHeight w:val="240" w:hRule="atLeast"/>
          <w:tblHeader w:val="0"/>
        </w:trPr>
        <w:tc>
          <w:tcPr>
            <w:tcBorders>
              <w:top w:color="000001" w:space="0" w:sz="4" w:val="single"/>
              <w:left w:color="000001" w:space="0" w:sz="4" w:val="single"/>
              <w:bottom w:color="000001" w:space="0" w:sz="4" w:val="single"/>
              <w:right w:color="000001" w:space="0" w:sz="4" w:val="single"/>
            </w:tcBorders>
            <w:vAlign w:val="bottom"/>
          </w:tcPr>
          <w:p w:rsidR="00000000" w:rsidDel="00000000" w:rsidP="00000000" w:rsidRDefault="00000000" w:rsidRPr="00000000" w14:paraId="00000300">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Валові витрати</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01">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138 963</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02">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143 675</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03">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152 312</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04">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+13 349</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05">
            <w:pPr>
              <w:shd w:fill="ffffff" w:val="clea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9,6</w:t>
            </w:r>
          </w:p>
        </w:tc>
      </w:tr>
      <w:tr>
        <w:trPr>
          <w:cantSplit w:val="0"/>
          <w:trHeight w:val="70" w:hRule="atLeast"/>
          <w:tblHeader w:val="0"/>
        </w:trPr>
        <w:tc>
          <w:tcPr>
            <w:tcBorders>
              <w:top w:color="000001" w:space="0" w:sz="4" w:val="single"/>
              <w:left w:color="000001" w:space="0" w:sz="4" w:val="single"/>
              <w:bottom w:color="000001" w:space="0" w:sz="4" w:val="single"/>
              <w:right w:color="000001" w:space="0" w:sz="4" w:val="single"/>
            </w:tcBorders>
            <w:vAlign w:val="bottom"/>
          </w:tcPr>
          <w:p w:rsidR="00000000" w:rsidDel="00000000" w:rsidP="00000000" w:rsidRDefault="00000000" w:rsidRPr="00000000" w14:paraId="00000306">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Валовий прибуток</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07">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92 243</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08">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132 834</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09">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165 685</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0A">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+73 442</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0B">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79,6</w:t>
            </w:r>
          </w:p>
        </w:tc>
      </w:tr>
      <w:tr>
        <w:trPr>
          <w:cantSplit w:val="0"/>
          <w:tblHeader w:val="0"/>
        </w:trPr>
        <w:tc>
          <w:tcPr>
            <w:tcBorders>
              <w:top w:color="000001" w:space="0" w:sz="4" w:val="single"/>
              <w:left w:color="000001" w:space="0" w:sz="4" w:val="single"/>
              <w:bottom w:color="000001" w:space="0" w:sz="4" w:val="single"/>
              <w:right w:color="000001" w:space="0" w:sz="4" w:val="single"/>
            </w:tcBorders>
            <w:vAlign w:val="bottom"/>
          </w:tcPr>
          <w:p w:rsidR="00000000" w:rsidDel="00000000" w:rsidP="00000000" w:rsidRDefault="00000000" w:rsidRPr="00000000" w14:paraId="0000030C">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Адміністративні витрати </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0D">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15 632</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0E">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18 967</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0F">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25 714</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10">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+10 082</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11">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64,5</w:t>
            </w:r>
          </w:p>
        </w:tc>
      </w:tr>
      <w:tr>
        <w:trPr>
          <w:cantSplit w:val="0"/>
          <w:tblHeader w:val="0"/>
        </w:trPr>
        <w:tc>
          <w:tcPr>
            <w:tcBorders>
              <w:top w:color="000001" w:space="0" w:sz="4" w:val="single"/>
              <w:left w:color="000001" w:space="0" w:sz="4" w:val="single"/>
              <w:bottom w:color="000001" w:space="0" w:sz="4" w:val="single"/>
              <w:right w:color="000001" w:space="0" w:sz="4" w:val="single"/>
            </w:tcBorders>
            <w:vAlign w:val="bottom"/>
          </w:tcPr>
          <w:p w:rsidR="00000000" w:rsidDel="00000000" w:rsidP="00000000" w:rsidRDefault="00000000" w:rsidRPr="00000000" w14:paraId="00000312">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Чистий прибуток   </w:t>
            </w:r>
          </w:p>
        </w:tc>
        <w:tc>
          <w:tcPr>
            <w:tcBorders>
              <w:top w:color="000001" w:space="0" w:sz="4" w:val="single"/>
              <w:left w:color="000001" w:space="0" w:sz="4" w:val="single"/>
              <w:bottom w:color="000001" w:space="0" w:sz="4" w:val="single"/>
              <w:right w:color="000001" w:space="0" w:sz="4" w:val="single"/>
            </w:tcBorders>
            <w:vAlign w:val="bottom"/>
          </w:tcPr>
          <w:p w:rsidR="00000000" w:rsidDel="00000000" w:rsidP="00000000" w:rsidRDefault="00000000" w:rsidRPr="00000000" w14:paraId="00000313">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76 611</w:t>
            </w:r>
          </w:p>
        </w:tc>
        <w:tc>
          <w:tcPr>
            <w:tcBorders>
              <w:top w:color="000001" w:space="0" w:sz="4" w:val="single"/>
              <w:left w:color="000001" w:space="0" w:sz="4" w:val="single"/>
              <w:bottom w:color="000001" w:space="0" w:sz="4" w:val="single"/>
              <w:right w:color="000001" w:space="0" w:sz="4" w:val="single"/>
            </w:tcBorders>
            <w:vAlign w:val="bottom"/>
          </w:tcPr>
          <w:p w:rsidR="00000000" w:rsidDel="00000000" w:rsidP="00000000" w:rsidRDefault="00000000" w:rsidRPr="00000000" w14:paraId="00000314">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113 867</w:t>
            </w:r>
          </w:p>
        </w:tc>
        <w:tc>
          <w:tcPr>
            <w:tcBorders>
              <w:top w:color="000001" w:space="0" w:sz="4" w:val="single"/>
              <w:left w:color="000001" w:space="0" w:sz="4" w:val="single"/>
              <w:bottom w:color="000001" w:space="0" w:sz="4" w:val="single"/>
              <w:right w:color="000001" w:space="0" w:sz="4" w:val="single"/>
            </w:tcBorders>
            <w:vAlign w:val="bottom"/>
          </w:tcPr>
          <w:p w:rsidR="00000000" w:rsidDel="00000000" w:rsidP="00000000" w:rsidRDefault="00000000" w:rsidRPr="00000000" w14:paraId="00000315">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139 971</w:t>
            </w:r>
          </w:p>
        </w:tc>
        <w:tc>
          <w:tcPr>
            <w:tcBorders>
              <w:top w:color="000001" w:space="0" w:sz="4" w:val="single"/>
              <w:left w:color="000001" w:space="0" w:sz="4" w:val="single"/>
              <w:bottom w:color="000001" w:space="0" w:sz="4" w:val="single"/>
              <w:right w:color="000001" w:space="0" w:sz="4" w:val="single"/>
            </w:tcBorders>
            <w:vAlign w:val="bottom"/>
          </w:tcPr>
          <w:p w:rsidR="00000000" w:rsidDel="00000000" w:rsidP="00000000" w:rsidRDefault="00000000" w:rsidRPr="00000000" w14:paraId="00000316">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+63 360</w:t>
            </w:r>
          </w:p>
        </w:tc>
        <w:tc>
          <w:tcPr>
            <w:tcBorders>
              <w:top w:color="000001" w:space="0" w:sz="4" w:val="single"/>
              <w:left w:color="000001" w:space="0" w:sz="4" w:val="single"/>
              <w:bottom w:color="000001" w:space="0" w:sz="4" w:val="single"/>
              <w:right w:color="000001" w:space="0" w:sz="4" w:val="single"/>
            </w:tcBorders>
            <w:vAlign w:val="bottom"/>
          </w:tcPr>
          <w:p w:rsidR="00000000" w:rsidDel="00000000" w:rsidP="00000000" w:rsidRDefault="00000000" w:rsidRPr="00000000" w14:paraId="00000317">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82,7</w:t>
            </w:r>
          </w:p>
        </w:tc>
      </w:tr>
    </w:tbl>
    <w:p w:rsidR="00000000" w:rsidDel="00000000" w:rsidP="00000000" w:rsidRDefault="00000000" w:rsidRPr="00000000" w14:paraId="0000031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Джерело: адаптовано[19,14]</w:t>
      </w:r>
      <w:r w:rsidDel="00000000" w:rsidR="00000000" w:rsidRPr="00000000">
        <w:rPr>
          <w:rtl w:val="0"/>
        </w:rPr>
      </w:r>
    </w:p>
    <w:p w:rsidR="00000000" w:rsidDel="00000000" w:rsidP="00000000" w:rsidRDefault="00000000" w:rsidRPr="00000000" w14:paraId="00000319">
      <w:pPr>
        <w:spacing w:line="360" w:lineRule="auto"/>
        <w:rPr/>
      </w:pPr>
      <w:r w:rsidDel="00000000" w:rsidR="00000000" w:rsidRPr="00000000">
        <w:rPr>
          <w:rtl w:val="0"/>
        </w:rPr>
      </w:r>
    </w:p>
    <w:p w:rsidR="00000000" w:rsidDel="00000000" w:rsidP="00000000" w:rsidRDefault="00000000" w:rsidRPr="00000000" w14:paraId="0000031A">
      <w:pPr>
        <w:shd w:fill="ffffff" w:val="clear"/>
        <w:tabs>
          <w:tab w:val="left" w:leader="none" w:pos="0"/>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2023 р.</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ТОВ «Інфокс» Філія «ІНФОКСВОДОКАНАЛ» Управління  «ВОДОЗБУТ»  отримало  більший розмір доходу на 37,5% (108489 тис. грн.), а також відбулося зростання чистого доходу на 86791 тис. грн..  Хоча при цьому валові витрати в 2023 році збільшилася на 9,6 % (13349 тис. грн.), але це не вплинуло на суму валового прибутку, який зріс на  79,6 % (73442 тис. грн.) що говорить про те, що діяльність ТОВ «Інфокс» Філія «ІНФОКСВОДОКАНАЛ» Управління  «ВОДОЗБУТ» </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є прибутковою.</w:t>
      </w:r>
    </w:p>
    <w:p w:rsidR="00000000" w:rsidDel="00000000" w:rsidP="00000000" w:rsidRDefault="00000000" w:rsidRPr="00000000" w14:paraId="0000031B">
      <w:pPr>
        <w:spacing w:line="360" w:lineRule="auto"/>
        <w:rPr/>
      </w:pPr>
      <w:r w:rsidDel="00000000" w:rsidR="00000000" w:rsidRPr="00000000">
        <w:rPr>
          <w:rtl w:val="0"/>
        </w:rPr>
      </w:r>
    </w:p>
    <w:p w:rsidR="00000000" w:rsidDel="00000000" w:rsidP="00000000" w:rsidRDefault="00000000" w:rsidRPr="00000000" w14:paraId="0000031C">
      <w:pPr>
        <w:spacing w:line="360" w:lineRule="auto"/>
        <w:rPr/>
      </w:pPr>
      <w:r w:rsidDel="00000000" w:rsidR="00000000" w:rsidRPr="00000000">
        <w:rPr>
          <w:rtl w:val="0"/>
        </w:rPr>
      </w:r>
    </w:p>
    <w:p w:rsidR="00000000" w:rsidDel="00000000" w:rsidP="00000000" w:rsidRDefault="00000000" w:rsidRPr="00000000" w14:paraId="0000031D">
      <w:pPr>
        <w:widowControl w:val="0"/>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w:t>
        <w:tab/>
        <w:t xml:space="preserve">Аналіз діяльності керівного апарату на підприємстві ТОВ «Інфокс» </w:t>
      </w:r>
    </w:p>
    <w:p w:rsidR="00000000" w:rsidDel="00000000" w:rsidP="00000000" w:rsidRDefault="00000000" w:rsidRPr="00000000" w14:paraId="0000031E">
      <w:pPr>
        <w:widowControl w:val="0"/>
        <w:spacing w:after="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1F">
      <w:pPr>
        <w:widowControl w:val="0"/>
        <w:shd w:fill="ffffff" w:val="clear"/>
        <w:tabs>
          <w:tab w:val="left" w:leader="none" w:pos="0"/>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особливості системи менеджменту в ТОВ «Інфокс» Філія «ІНФОКСВОДОКАНАЛ» Управління  «ВОДОЗБУТ»</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та проведемо аналіз структури персоналу по товариству (табл. 3.4). </w:t>
      </w:r>
    </w:p>
    <w:p w:rsidR="00000000" w:rsidDel="00000000" w:rsidP="00000000" w:rsidRDefault="00000000" w:rsidRPr="00000000" w14:paraId="00000320">
      <w:pPr>
        <w:shd w:fill="ffffff" w:val="clea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3.4</w:t>
      </w:r>
    </w:p>
    <w:p w:rsidR="00000000" w:rsidDel="00000000" w:rsidP="00000000" w:rsidRDefault="00000000" w:rsidRPr="00000000" w14:paraId="00000321">
      <w:pPr>
        <w:shd w:fill="ffffff" w:val="clea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Аналіз структури персоналу ТОВ «Інфокс» Філія «ІНФОКСВОДОКАНАЛ» Управління  «ВОДОЗБУТ»</w:t>
      </w:r>
      <w:r w:rsidDel="00000000" w:rsidR="00000000" w:rsidRPr="00000000">
        <w:rPr>
          <w:rtl w:val="0"/>
        </w:rPr>
      </w:r>
    </w:p>
    <w:tbl>
      <w:tblPr>
        <w:tblStyle w:val="Table8"/>
        <w:tblW w:w="8680.0" w:type="dxa"/>
        <w:jc w:val="left"/>
        <w:tblInd w:w="559.0" w:type="dxa"/>
        <w:tblBorders>
          <w:top w:color="000001" w:space="0" w:sz="6" w:val="single"/>
          <w:left w:color="000001" w:space="0" w:sz="6" w:val="single"/>
          <w:right w:color="000001" w:space="0" w:sz="6" w:val="single"/>
          <w:insideV w:color="000001" w:space="0" w:sz="6" w:val="single"/>
        </w:tblBorders>
        <w:tblLayout w:type="fixed"/>
        <w:tblLook w:val="0400"/>
      </w:tblPr>
      <w:tblGrid>
        <w:gridCol w:w="1921"/>
        <w:gridCol w:w="822"/>
        <w:gridCol w:w="948"/>
        <w:gridCol w:w="648"/>
        <w:gridCol w:w="948"/>
        <w:gridCol w:w="648"/>
        <w:gridCol w:w="954"/>
        <w:gridCol w:w="801"/>
        <w:gridCol w:w="990"/>
        <w:tblGridChange w:id="0">
          <w:tblGrid>
            <w:gridCol w:w="1921"/>
            <w:gridCol w:w="822"/>
            <w:gridCol w:w="948"/>
            <w:gridCol w:w="648"/>
            <w:gridCol w:w="948"/>
            <w:gridCol w:w="648"/>
            <w:gridCol w:w="954"/>
            <w:gridCol w:w="801"/>
            <w:gridCol w:w="990"/>
          </w:tblGrid>
        </w:tblGridChange>
      </w:tblGrid>
      <w:tr>
        <w:trPr>
          <w:cantSplit w:val="0"/>
          <w:trHeight w:val="416" w:hRule="atLeast"/>
          <w:tblHeader w:val="0"/>
        </w:trPr>
        <w:tc>
          <w:tcPr>
            <w:vMerge w:val="restart"/>
            <w:tcBorders>
              <w:top w:color="000001" w:space="0" w:sz="6" w:val="single"/>
              <w:left w:color="000001" w:space="0" w:sz="6" w:val="single"/>
              <w:bottom w:color="000000" w:space="0" w:sz="0" w:val="nil"/>
              <w:right w:color="000001" w:space="0" w:sz="6" w:val="single"/>
            </w:tcBorders>
            <w:shd w:fill="ffffff" w:val="clear"/>
          </w:tcPr>
          <w:p w:rsidR="00000000" w:rsidDel="00000000" w:rsidP="00000000" w:rsidRDefault="00000000" w:rsidRPr="00000000" w14:paraId="00000322">
            <w:pPr>
              <w:shd w:fill="ffffff" w:val="clear"/>
              <w:spacing w:after="0" w:line="360" w:lineRule="auto"/>
              <w:ind w:firstLine="709"/>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3">
            <w:pPr>
              <w:shd w:fill="ffffff" w:val="clea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Категорія </w:t>
            </w:r>
          </w:p>
        </w:tc>
        <w:tc>
          <w:tcPr>
            <w:vMerge w:val="restart"/>
            <w:tcBorders>
              <w:top w:color="000001" w:space="0" w:sz="6" w:val="single"/>
              <w:left w:color="000001" w:space="0" w:sz="6" w:val="single"/>
              <w:bottom w:color="000000" w:space="0" w:sz="0" w:val="nil"/>
              <w:right w:color="000001" w:space="0" w:sz="6" w:val="single"/>
            </w:tcBorders>
            <w:shd w:fill="ffffff" w:val="clear"/>
          </w:tcPr>
          <w:p w:rsidR="00000000" w:rsidDel="00000000" w:rsidP="00000000" w:rsidRDefault="00000000" w:rsidRPr="00000000" w14:paraId="00000324">
            <w:pPr>
              <w:shd w:fill="ffffff" w:val="clear"/>
              <w:spacing w:after="0" w:line="360" w:lineRule="auto"/>
              <w:ind w:left="-747" w:firstLine="709"/>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5">
            <w:pPr>
              <w:shd w:fill="ffffff" w:val="clear"/>
              <w:spacing w:after="0" w:line="360" w:lineRule="auto"/>
              <w:ind w:left="-747"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2021р. </w:t>
            </w:r>
          </w:p>
        </w:tc>
        <w:tc>
          <w:tcPr>
            <w:vMerge w:val="restart"/>
            <w:tcBorders>
              <w:top w:color="000001" w:space="0" w:sz="6" w:val="single"/>
              <w:left w:color="000001" w:space="0" w:sz="6" w:val="single"/>
              <w:bottom w:color="000000" w:space="0" w:sz="0" w:val="nil"/>
              <w:right w:color="000001" w:space="0" w:sz="4" w:val="single"/>
            </w:tcBorders>
            <w:shd w:fill="ffffff" w:val="clear"/>
          </w:tcPr>
          <w:p w:rsidR="00000000" w:rsidDel="00000000" w:rsidP="00000000" w:rsidRDefault="00000000" w:rsidRPr="00000000" w14:paraId="00000326">
            <w:pPr>
              <w:shd w:fill="ffffff" w:val="clear"/>
              <w:spacing w:after="0" w:line="360" w:lineRule="auto"/>
              <w:ind w:left="-747"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Питома </w:t>
            </w:r>
          </w:p>
          <w:p w:rsidR="00000000" w:rsidDel="00000000" w:rsidP="00000000" w:rsidRDefault="00000000" w:rsidRPr="00000000" w14:paraId="00000327">
            <w:pPr>
              <w:shd w:fill="ffffff" w:val="clear"/>
              <w:spacing w:after="0" w:line="360" w:lineRule="auto"/>
              <w:ind w:left="-747"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вага, %</w:t>
            </w:r>
          </w:p>
        </w:tc>
        <w:tc>
          <w:tcPr>
            <w:vMerge w:val="restart"/>
            <w:tcBorders>
              <w:top w:color="000001" w:space="0" w:sz="6" w:val="single"/>
              <w:left w:color="000001" w:space="0" w:sz="4" w:val="single"/>
              <w:bottom w:color="000000" w:space="0" w:sz="0" w:val="nil"/>
              <w:right w:color="000001" w:space="0" w:sz="6" w:val="single"/>
            </w:tcBorders>
            <w:shd w:fill="ffffff" w:val="clear"/>
            <w:tcMar>
              <w:top w:w="0.0" w:type="dxa"/>
              <w:left w:w="98.0" w:type="dxa"/>
              <w:bottom w:w="0.0" w:type="dxa"/>
              <w:right w:w="108.0" w:type="dxa"/>
            </w:tcMar>
          </w:tcPr>
          <w:p w:rsidR="00000000" w:rsidDel="00000000" w:rsidP="00000000" w:rsidRDefault="00000000" w:rsidRPr="00000000" w14:paraId="00000328">
            <w:pPr>
              <w:shd w:fill="ffffff" w:val="clear"/>
              <w:spacing w:after="0" w:line="360" w:lineRule="auto"/>
              <w:ind w:left="-747" w:firstLine="709"/>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9">
            <w:pPr>
              <w:shd w:fill="ffffff" w:val="clear"/>
              <w:spacing w:after="0" w:line="360" w:lineRule="auto"/>
              <w:ind w:left="-747"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2022 р.</w:t>
            </w:r>
          </w:p>
        </w:tc>
        <w:tc>
          <w:tcPr>
            <w:vMerge w:val="restart"/>
            <w:tcBorders>
              <w:top w:color="000001" w:space="0" w:sz="6" w:val="single"/>
              <w:left w:color="000001" w:space="0" w:sz="6" w:val="single"/>
              <w:bottom w:color="000000" w:space="0" w:sz="0" w:val="nil"/>
              <w:right w:color="000001" w:space="0" w:sz="4" w:val="single"/>
            </w:tcBorders>
            <w:shd w:fill="ffffff" w:val="clear"/>
          </w:tcPr>
          <w:p w:rsidR="00000000" w:rsidDel="00000000" w:rsidP="00000000" w:rsidRDefault="00000000" w:rsidRPr="00000000" w14:paraId="0000032A">
            <w:pPr>
              <w:shd w:fill="ffffff" w:val="clear"/>
              <w:spacing w:after="0" w:line="360" w:lineRule="auto"/>
              <w:ind w:left="-747"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Питома</w:t>
            </w:r>
          </w:p>
          <w:p w:rsidR="00000000" w:rsidDel="00000000" w:rsidP="00000000" w:rsidRDefault="00000000" w:rsidRPr="00000000" w14:paraId="0000032B">
            <w:pPr>
              <w:shd w:fill="ffffff" w:val="clear"/>
              <w:spacing w:after="0" w:line="360" w:lineRule="auto"/>
              <w:ind w:left="-747" w:firstLine="709"/>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вага, %</w:t>
            </w:r>
          </w:p>
        </w:tc>
        <w:tc>
          <w:tcPr>
            <w:vMerge w:val="restart"/>
            <w:tcBorders>
              <w:top w:color="000001" w:space="0" w:sz="6" w:val="single"/>
              <w:left w:color="000001" w:space="0" w:sz="4" w:val="single"/>
              <w:bottom w:color="000000" w:space="0" w:sz="0" w:val="nil"/>
              <w:right w:color="000001" w:space="0" w:sz="4" w:val="single"/>
            </w:tcBorders>
            <w:shd w:fill="ffffff" w:val="clear"/>
            <w:tcMar>
              <w:top w:w="0.0" w:type="dxa"/>
              <w:left w:w="98.0" w:type="dxa"/>
              <w:bottom w:w="0.0" w:type="dxa"/>
              <w:right w:w="108.0" w:type="dxa"/>
            </w:tcMar>
          </w:tcPr>
          <w:p w:rsidR="00000000" w:rsidDel="00000000" w:rsidP="00000000" w:rsidRDefault="00000000" w:rsidRPr="00000000" w14:paraId="0000032C">
            <w:pPr>
              <w:shd w:fill="ffffff" w:val="clear"/>
              <w:spacing w:after="0" w:line="360" w:lineRule="auto"/>
              <w:ind w:left="-747" w:firstLine="709"/>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D">
            <w:pPr>
              <w:shd w:fill="ffffff" w:val="clear"/>
              <w:spacing w:after="0" w:line="360" w:lineRule="auto"/>
              <w:ind w:left="-747"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 р.</w:t>
            </w:r>
          </w:p>
        </w:tc>
        <w:tc>
          <w:tcPr>
            <w:vMerge w:val="restart"/>
            <w:tcBorders>
              <w:top w:color="000001" w:space="0" w:sz="6" w:val="single"/>
              <w:left w:color="000001" w:space="0" w:sz="4" w:val="single"/>
              <w:bottom w:color="000000" w:space="0" w:sz="0" w:val="nil"/>
              <w:right w:color="000001" w:space="0" w:sz="6" w:val="single"/>
            </w:tcBorders>
            <w:shd w:fill="ffffff" w:val="clear"/>
            <w:tcMar>
              <w:top w:w="0.0" w:type="dxa"/>
              <w:left w:w="98.0" w:type="dxa"/>
              <w:bottom w:w="0.0" w:type="dxa"/>
              <w:right w:w="108.0" w:type="dxa"/>
            </w:tcMar>
          </w:tcPr>
          <w:p w:rsidR="00000000" w:rsidDel="00000000" w:rsidP="00000000" w:rsidRDefault="00000000" w:rsidRPr="00000000" w14:paraId="0000032E">
            <w:pPr>
              <w:shd w:fill="ffffff" w:val="clear"/>
              <w:spacing w:after="0" w:line="360" w:lineRule="auto"/>
              <w:ind w:left="-747"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Питома</w:t>
            </w:r>
          </w:p>
          <w:p w:rsidR="00000000" w:rsidDel="00000000" w:rsidP="00000000" w:rsidRDefault="00000000" w:rsidRPr="00000000" w14:paraId="0000032F">
            <w:pPr>
              <w:shd w:fill="ffffff" w:val="clear"/>
              <w:spacing w:after="0" w:line="360" w:lineRule="auto"/>
              <w:ind w:left="-747" w:firstLine="709"/>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вага, %</w:t>
            </w:r>
          </w:p>
        </w:tc>
        <w:tc>
          <w:tcPr>
            <w:gridSpan w:val="2"/>
            <w:tcBorders>
              <w:top w:color="000001" w:space="0" w:sz="6" w:val="single"/>
              <w:left w:color="000001" w:space="0" w:sz="6" w:val="single"/>
              <w:bottom w:color="000001" w:space="0" w:sz="4" w:val="single"/>
              <w:right w:color="000001" w:space="0" w:sz="4" w:val="single"/>
            </w:tcBorders>
            <w:shd w:fill="ffffff" w:val="clear"/>
          </w:tcPr>
          <w:p w:rsidR="00000000" w:rsidDel="00000000" w:rsidP="00000000" w:rsidRDefault="00000000" w:rsidRPr="00000000" w14:paraId="00000330">
            <w:pPr>
              <w:shd w:fill="ffffff" w:val="clear"/>
              <w:spacing w:after="0" w:line="360" w:lineRule="auto"/>
              <w:ind w:left="-747"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Відхилення 2023 р. від 2021  р.</w:t>
            </w:r>
          </w:p>
        </w:tc>
      </w:tr>
      <w:tr>
        <w:trPr>
          <w:cantSplit w:val="0"/>
          <w:trHeight w:val="1557" w:hRule="atLeast"/>
          <w:tblHeader w:val="0"/>
        </w:trPr>
        <w:tc>
          <w:tcPr>
            <w:vMerge w:val="continue"/>
            <w:tcBorders>
              <w:top w:color="000001" w:space="0" w:sz="6" w:val="single"/>
              <w:left w:color="000001" w:space="0" w:sz="6" w:val="single"/>
              <w:bottom w:color="000000" w:space="0" w:sz="0" w:val="nil"/>
              <w:right w:color="000001" w:space="0" w:sz="6" w:val="single"/>
            </w:tcBorders>
            <w:shd w:fill="ffffff" w:val="clear"/>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1" w:space="0" w:sz="6" w:val="single"/>
              <w:left w:color="000001" w:space="0" w:sz="6" w:val="single"/>
              <w:bottom w:color="000000" w:space="0" w:sz="0" w:val="nil"/>
              <w:right w:color="000001" w:space="0" w:sz="6" w:val="single"/>
            </w:tcBorders>
            <w:shd w:fill="ffffff" w:val="clear"/>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1" w:space="0" w:sz="6" w:val="single"/>
              <w:left w:color="000001" w:space="0" w:sz="6" w:val="single"/>
              <w:bottom w:color="000000" w:space="0" w:sz="0" w:val="nil"/>
              <w:right w:color="000001" w:space="0" w:sz="4" w:val="single"/>
            </w:tcBorders>
            <w:shd w:fill="ffffff" w:val="clear"/>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1" w:space="0" w:sz="6" w:val="single"/>
              <w:left w:color="000001" w:space="0" w:sz="4" w:val="single"/>
              <w:bottom w:color="000000" w:space="0" w:sz="0" w:val="nil"/>
              <w:right w:color="000001" w:space="0" w:sz="6" w:val="single"/>
            </w:tcBorders>
            <w:shd w:fill="ffffff" w:val="clear"/>
            <w:tcMar>
              <w:top w:w="0.0" w:type="dxa"/>
              <w:left w:w="98.0" w:type="dxa"/>
              <w:bottom w:w="0.0" w:type="dxa"/>
              <w:right w:w="108.0" w:type="dxa"/>
            </w:tcMar>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1" w:space="0" w:sz="6" w:val="single"/>
              <w:left w:color="000001" w:space="0" w:sz="6" w:val="single"/>
              <w:bottom w:color="000000" w:space="0" w:sz="0" w:val="nil"/>
              <w:right w:color="000001" w:space="0" w:sz="4" w:val="single"/>
            </w:tcBorders>
            <w:shd w:fill="ffffff" w:val="clear"/>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1" w:space="0" w:sz="6" w:val="single"/>
              <w:left w:color="000001" w:space="0" w:sz="4" w:val="single"/>
              <w:bottom w:color="000000" w:space="0" w:sz="0" w:val="nil"/>
              <w:right w:color="000001" w:space="0" w:sz="4" w:val="single"/>
            </w:tcBorders>
            <w:shd w:fill="ffffff" w:val="clear"/>
            <w:tcMar>
              <w:top w:w="0.0" w:type="dxa"/>
              <w:left w:w="98.0" w:type="dxa"/>
              <w:bottom w:w="0.0" w:type="dxa"/>
              <w:right w:w="108.0" w:type="dxa"/>
            </w:tcMar>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1" w:space="0" w:sz="6" w:val="single"/>
              <w:left w:color="000001" w:space="0" w:sz="4" w:val="single"/>
              <w:bottom w:color="000000" w:space="0" w:sz="0" w:val="nil"/>
              <w:right w:color="000001" w:space="0" w:sz="6" w:val="single"/>
            </w:tcBorders>
            <w:shd w:fill="ffffff" w:val="clear"/>
            <w:tcMar>
              <w:top w:w="0.0" w:type="dxa"/>
              <w:left w:w="98.0" w:type="dxa"/>
              <w:bottom w:w="0.0" w:type="dxa"/>
              <w:right w:w="108.0" w:type="dxa"/>
            </w:tcMar>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1" w:space="0" w:sz="4" w:val="single"/>
              <w:left w:color="000001" w:space="0" w:sz="6" w:val="single"/>
              <w:bottom w:color="000000" w:space="0" w:sz="0" w:val="nil"/>
              <w:right w:color="000001" w:space="0" w:sz="4" w:val="single"/>
            </w:tcBorders>
            <w:shd w:fill="ffffff" w:val="clear"/>
          </w:tcPr>
          <w:p w:rsidR="00000000" w:rsidDel="00000000" w:rsidP="00000000" w:rsidRDefault="00000000" w:rsidRPr="00000000" w14:paraId="00000339">
            <w:pPr>
              <w:shd w:fill="ffffff" w:val="clear"/>
              <w:spacing w:after="0" w:line="360" w:lineRule="auto"/>
              <w:ind w:left="-747" w:firstLine="709"/>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Абсо-</w:t>
            </w:r>
          </w:p>
          <w:p w:rsidR="00000000" w:rsidDel="00000000" w:rsidP="00000000" w:rsidRDefault="00000000" w:rsidRPr="00000000" w14:paraId="0000033A">
            <w:pPr>
              <w:shd w:fill="ffffff" w:val="clear"/>
              <w:spacing w:after="0" w:line="360" w:lineRule="auto"/>
              <w:ind w:left="-747" w:firstLine="709"/>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лютне</w:t>
            </w:r>
          </w:p>
          <w:p w:rsidR="00000000" w:rsidDel="00000000" w:rsidP="00000000" w:rsidRDefault="00000000" w:rsidRPr="00000000" w14:paraId="0000033B">
            <w:pPr>
              <w:shd w:fill="ffffff" w:val="clear"/>
              <w:spacing w:after="0" w:line="360" w:lineRule="auto"/>
              <w:ind w:left="-747"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1" w:space="0" w:sz="4" w:val="single"/>
              <w:left w:color="000001" w:space="0" w:sz="4" w:val="single"/>
              <w:bottom w:color="000000" w:space="0" w:sz="0" w:val="nil"/>
              <w:right w:color="000001" w:space="0" w:sz="4" w:val="single"/>
            </w:tcBorders>
            <w:shd w:fill="ffffff" w:val="clear"/>
            <w:tcMar>
              <w:top w:w="0.0" w:type="dxa"/>
              <w:left w:w="98.0" w:type="dxa"/>
              <w:bottom w:w="0.0" w:type="dxa"/>
              <w:right w:w="108.0" w:type="dxa"/>
            </w:tcMar>
          </w:tcPr>
          <w:p w:rsidR="00000000" w:rsidDel="00000000" w:rsidP="00000000" w:rsidRDefault="00000000" w:rsidRPr="00000000" w14:paraId="0000033C">
            <w:pPr>
              <w:shd w:fill="ffffff" w:val="clea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Віднос-не,%</w:t>
            </w:r>
          </w:p>
        </w:tc>
      </w:tr>
      <w:tr>
        <w:trPr>
          <w:cantSplit w:val="0"/>
          <w:trHeight w:val="65" w:hRule="atLeast"/>
          <w:tblHeader w:val="0"/>
        </w:trPr>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3D">
            <w:pPr>
              <w:shd w:fill="ffffff" w:val="clear"/>
              <w:spacing w:after="0" w:line="360" w:lineRule="auto"/>
              <w:ind w:firstLine="5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Чисельність  персоналу, осіб</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3E">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231</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3F">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40">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234</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41">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tcBorders>
              <w:top w:color="000001" w:space="0" w:sz="6" w:val="single"/>
              <w:left w:color="000001" w:space="0" w:sz="4" w:val="single"/>
              <w:bottom w:color="000001" w:space="0" w:sz="6" w:val="single"/>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342">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239</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43">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44">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45">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r>
      <w:tr>
        <w:trPr>
          <w:cantSplit w:val="0"/>
          <w:trHeight w:val="759" w:hRule="atLeast"/>
          <w:tblHeader w:val="0"/>
        </w:trPr>
        <w:tc>
          <w:tcPr>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346">
            <w:pPr>
              <w:shd w:fill="ffffff" w:val="clear"/>
              <w:spacing w:after="0" w:line="360" w:lineRule="auto"/>
              <w:ind w:firstLine="5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Віковий склад працівників, в т. ч:</w:t>
            </w:r>
          </w:p>
          <w:p w:rsidR="00000000" w:rsidDel="00000000" w:rsidP="00000000" w:rsidRDefault="00000000" w:rsidRPr="00000000" w14:paraId="00000347">
            <w:pPr>
              <w:shd w:fill="ffffff" w:val="clear"/>
              <w:spacing w:after="0" w:line="360" w:lineRule="auto"/>
              <w:ind w:firstLine="5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молодші 30 років</w:t>
            </w:r>
          </w:p>
        </w:tc>
        <w:tc>
          <w:tcPr>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348">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w:t>
            </w:r>
          </w:p>
        </w:tc>
        <w:tc>
          <w:tcPr>
            <w:tcBorders>
              <w:top w:color="000001" w:space="0" w:sz="6" w:val="single"/>
              <w:left w:color="000001" w:space="0" w:sz="6" w:val="single"/>
              <w:bottom w:color="000000" w:space="0" w:sz="0" w:val="nil"/>
              <w:right w:color="000001" w:space="0" w:sz="4" w:val="single"/>
            </w:tcBorders>
            <w:shd w:fill="ffffff" w:val="clear"/>
            <w:vAlign w:val="center"/>
          </w:tcPr>
          <w:p w:rsidR="00000000" w:rsidDel="00000000" w:rsidP="00000000" w:rsidRDefault="00000000" w:rsidRPr="00000000" w14:paraId="00000349">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c>
          <w:tcPr>
            <w:tcBorders>
              <w:top w:color="000001" w:space="0" w:sz="6" w:val="single"/>
              <w:left w:color="000001" w:space="0" w:sz="4" w:val="single"/>
              <w:bottom w:color="000000" w:space="0" w:sz="0" w:val="nil"/>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4A">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w:t>
            </w:r>
          </w:p>
        </w:tc>
        <w:tc>
          <w:tcPr>
            <w:tcBorders>
              <w:top w:color="000001" w:space="0" w:sz="6" w:val="single"/>
              <w:left w:color="000001" w:space="0" w:sz="6" w:val="single"/>
              <w:bottom w:color="000000" w:space="0" w:sz="0" w:val="nil"/>
              <w:right w:color="000001" w:space="0" w:sz="4" w:val="single"/>
            </w:tcBorders>
            <w:shd w:fill="ffffff" w:val="clear"/>
            <w:vAlign w:val="center"/>
          </w:tcPr>
          <w:p w:rsidR="00000000" w:rsidDel="00000000" w:rsidP="00000000" w:rsidRDefault="00000000" w:rsidRPr="00000000" w14:paraId="0000034B">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tcBorders>
              <w:top w:color="000001" w:space="0" w:sz="6" w:val="single"/>
              <w:left w:color="000001" w:space="0" w:sz="4" w:val="single"/>
              <w:bottom w:color="000000" w:space="0" w:sz="0" w:val="nil"/>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34C">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w:t>
            </w:r>
          </w:p>
        </w:tc>
        <w:tc>
          <w:tcPr>
            <w:tcBorders>
              <w:top w:color="000001" w:space="0" w:sz="6" w:val="single"/>
              <w:left w:color="000001" w:space="0" w:sz="4" w:val="single"/>
              <w:bottom w:color="000000" w:space="0" w:sz="0" w:val="nil"/>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4D">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34E">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34F">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r>
        <w:trPr>
          <w:cantSplit w:val="0"/>
          <w:trHeight w:val="120" w:hRule="atLeast"/>
          <w:tblHeader w:val="0"/>
        </w:trPr>
        <w:tc>
          <w:tcPr>
            <w:tcBorders>
              <w:top w:color="000001" w:space="0" w:sz="4" w:val="single"/>
              <w:left w:color="000001" w:space="0" w:sz="4" w:val="single"/>
              <w:bottom w:color="000001" w:space="0" w:sz="4"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50">
            <w:pPr>
              <w:shd w:fill="ffffff" w:val="clear"/>
              <w:spacing w:after="0" w:line="360" w:lineRule="auto"/>
              <w:ind w:firstLine="5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 30 до 40 років</w:t>
            </w:r>
          </w:p>
        </w:tc>
        <w:tc>
          <w:tcPr>
            <w:tcBorders>
              <w:top w:color="000001" w:space="0" w:sz="4" w:val="single"/>
              <w:left w:color="000001" w:space="0" w:sz="6" w:val="single"/>
              <w:bottom w:color="000001" w:space="0" w:sz="4" w:val="single"/>
              <w:right w:color="000001" w:space="0" w:sz="6" w:val="single"/>
            </w:tcBorders>
            <w:shd w:fill="ffffff" w:val="clear"/>
            <w:vAlign w:val="center"/>
          </w:tcPr>
          <w:p w:rsidR="00000000" w:rsidDel="00000000" w:rsidP="00000000" w:rsidRDefault="00000000" w:rsidRPr="00000000" w14:paraId="00000351">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93</w:t>
            </w:r>
          </w:p>
        </w:tc>
        <w:tc>
          <w:tcPr>
            <w:tcBorders>
              <w:top w:color="000001" w:space="0" w:sz="4" w:val="single"/>
              <w:left w:color="000001" w:space="0" w:sz="6" w:val="single"/>
              <w:bottom w:color="000001" w:space="0" w:sz="4" w:val="single"/>
              <w:right w:color="000001" w:space="0" w:sz="4" w:val="single"/>
            </w:tcBorders>
            <w:shd w:fill="ffffff" w:val="clear"/>
            <w:vAlign w:val="center"/>
          </w:tcPr>
          <w:p w:rsidR="00000000" w:rsidDel="00000000" w:rsidP="00000000" w:rsidRDefault="00000000" w:rsidRPr="00000000" w14:paraId="00000352">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tcBorders>
              <w:top w:color="000001" w:space="0" w:sz="4" w:val="single"/>
              <w:left w:color="000001" w:space="0" w:sz="4" w:val="single"/>
              <w:bottom w:color="000001" w:space="0" w:sz="4"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53">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93</w:t>
            </w:r>
          </w:p>
        </w:tc>
        <w:tc>
          <w:tcPr>
            <w:tcBorders>
              <w:top w:color="000001" w:space="0" w:sz="4" w:val="single"/>
              <w:left w:color="000001" w:space="0" w:sz="6" w:val="single"/>
              <w:bottom w:color="000001" w:space="0" w:sz="4" w:val="single"/>
              <w:right w:color="000001" w:space="0" w:sz="4" w:val="single"/>
            </w:tcBorders>
            <w:shd w:fill="ffffff" w:val="clear"/>
            <w:vAlign w:val="center"/>
          </w:tcPr>
          <w:p w:rsidR="00000000" w:rsidDel="00000000" w:rsidP="00000000" w:rsidRDefault="00000000" w:rsidRPr="00000000" w14:paraId="00000354">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tcBorders>
              <w:top w:color="000001" w:space="0" w:sz="4" w:val="single"/>
              <w:left w:color="000001" w:space="0" w:sz="4" w:val="single"/>
              <w:bottom w:color="000001" w:space="0" w:sz="4" w:val="single"/>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355">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93</w:t>
            </w:r>
          </w:p>
        </w:tc>
        <w:tc>
          <w:tcPr>
            <w:tcBorders>
              <w:top w:color="000001" w:space="0" w:sz="4" w:val="single"/>
              <w:left w:color="000001" w:space="0" w:sz="4" w:val="single"/>
              <w:bottom w:color="000001" w:space="0" w:sz="4"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5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w:t>
            </w:r>
          </w:p>
        </w:tc>
        <w:tc>
          <w:tcPr>
            <w:tcBorders>
              <w:top w:color="000001" w:space="0" w:sz="4" w:val="single"/>
              <w:left w:color="000001" w:space="0" w:sz="6" w:val="single"/>
              <w:bottom w:color="000001" w:space="0" w:sz="4" w:val="single"/>
              <w:right w:color="000001" w:space="0" w:sz="6" w:val="single"/>
            </w:tcBorders>
            <w:shd w:fill="ffffff" w:val="clear"/>
            <w:vAlign w:val="center"/>
          </w:tcPr>
          <w:p w:rsidR="00000000" w:rsidDel="00000000" w:rsidP="00000000" w:rsidRDefault="00000000" w:rsidRPr="00000000" w14:paraId="0000035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000001" w:space="0" w:sz="4" w:val="single"/>
              <w:left w:color="000001" w:space="0" w:sz="6" w:val="single"/>
              <w:bottom w:color="000001" w:space="0" w:sz="4" w:val="single"/>
              <w:right w:color="000001" w:space="0" w:sz="6" w:val="single"/>
            </w:tcBorders>
            <w:shd w:fill="ffffff" w:val="clear"/>
            <w:vAlign w:val="center"/>
          </w:tcPr>
          <w:p w:rsidR="00000000" w:rsidDel="00000000" w:rsidP="00000000" w:rsidRDefault="00000000" w:rsidRPr="00000000" w14:paraId="00000358">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r>
        <w:trPr>
          <w:cantSplit w:val="0"/>
          <w:trHeight w:val="118" w:hRule="atLeast"/>
          <w:tblHeader w:val="0"/>
        </w:trPr>
        <w:tc>
          <w:tcPr>
            <w:tcBorders>
              <w:top w:color="000001" w:space="0" w:sz="4"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59">
            <w:pPr>
              <w:shd w:fill="ffffff" w:val="clear"/>
              <w:spacing w:after="0" w:line="360" w:lineRule="auto"/>
              <w:ind w:firstLine="5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 40 до 50 років</w:t>
            </w:r>
          </w:p>
        </w:tc>
        <w:tc>
          <w:tcPr>
            <w:tcBorders>
              <w:top w:color="000001" w:space="0" w:sz="4"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5A">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w:t>
            </w:r>
          </w:p>
        </w:tc>
        <w:tc>
          <w:tcPr>
            <w:tcBorders>
              <w:top w:color="000001" w:space="0" w:sz="4"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5B">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tcBorders>
              <w:top w:color="000001" w:space="0" w:sz="4"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5C">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w:t>
            </w:r>
          </w:p>
        </w:tc>
        <w:tc>
          <w:tcPr>
            <w:tcBorders>
              <w:top w:color="000001" w:space="0" w:sz="4"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5D">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tcBorders>
              <w:top w:color="000001" w:space="0" w:sz="4" w:val="single"/>
              <w:left w:color="000001" w:space="0" w:sz="4" w:val="single"/>
              <w:bottom w:color="000001" w:space="0" w:sz="6" w:val="single"/>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35E">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w:t>
            </w:r>
          </w:p>
        </w:tc>
        <w:tc>
          <w:tcPr>
            <w:tcBorders>
              <w:top w:color="000001" w:space="0" w:sz="4"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5F">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tcBorders>
              <w:top w:color="000001" w:space="0" w:sz="4"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60">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1" w:space="0" w:sz="4"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61">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rHeight w:val="118" w:hRule="atLeast"/>
          <w:tblHeader w:val="0"/>
        </w:trPr>
        <w:tc>
          <w:tcPr>
            <w:tcBorders>
              <w:top w:color="000001" w:space="0" w:sz="4"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62">
            <w:pPr>
              <w:shd w:fill="ffffff" w:val="clear"/>
              <w:spacing w:after="0" w:line="360" w:lineRule="auto"/>
              <w:ind w:firstLine="5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працівники пенсійного віку</w:t>
            </w:r>
          </w:p>
        </w:tc>
        <w:tc>
          <w:tcPr>
            <w:tcBorders>
              <w:top w:color="000001" w:space="0" w:sz="4"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63">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w:t>
            </w:r>
          </w:p>
        </w:tc>
        <w:tc>
          <w:tcPr>
            <w:tcBorders>
              <w:top w:color="000001" w:space="0" w:sz="4"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64">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tcBorders>
              <w:top w:color="000001" w:space="0" w:sz="4"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65">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w:t>
            </w:r>
          </w:p>
        </w:tc>
        <w:tc>
          <w:tcPr>
            <w:tcBorders>
              <w:top w:color="000001" w:space="0" w:sz="4"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6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tcBorders>
              <w:top w:color="000001" w:space="0" w:sz="4" w:val="single"/>
              <w:left w:color="000001" w:space="0" w:sz="4" w:val="single"/>
              <w:bottom w:color="000001" w:space="0" w:sz="6" w:val="single"/>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36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tcBorders>
              <w:top w:color="000001" w:space="0" w:sz="4"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68">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tcBorders>
              <w:top w:color="000001" w:space="0" w:sz="4"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69">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tcBorders>
              <w:top w:color="000001" w:space="0" w:sz="4"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6A">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r>
      <w:tr>
        <w:trPr>
          <w:cantSplit w:val="0"/>
          <w:trHeight w:val="410" w:hRule="atLeast"/>
          <w:tblHeader w:val="0"/>
        </w:trPr>
        <w:tc>
          <w:tcPr>
            <w:tcBorders>
              <w:top w:color="000001" w:space="0" w:sz="6" w:val="single"/>
              <w:left w:color="000001" w:space="0" w:sz="4" w:val="single"/>
              <w:bottom w:color="000000" w:space="0" w:sz="0" w:val="nil"/>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6B">
            <w:pPr>
              <w:shd w:fill="ffffff" w:val="clear"/>
              <w:spacing w:after="0" w:line="360" w:lineRule="auto"/>
              <w:ind w:firstLine="5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Освітні характеристики працівників  в т. ч.:</w:t>
            </w:r>
          </w:p>
          <w:p w:rsidR="00000000" w:rsidDel="00000000" w:rsidP="00000000" w:rsidRDefault="00000000" w:rsidRPr="00000000" w14:paraId="0000036C">
            <w:pPr>
              <w:shd w:fill="ffffff" w:val="clear"/>
              <w:spacing w:after="0" w:line="360" w:lineRule="auto"/>
              <w:ind w:firstLine="5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 вищою освітою</w:t>
            </w:r>
          </w:p>
        </w:tc>
        <w:tc>
          <w:tcPr>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36D">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w:t>
            </w:r>
          </w:p>
        </w:tc>
        <w:tc>
          <w:tcPr>
            <w:tcBorders>
              <w:top w:color="000001" w:space="0" w:sz="6" w:val="single"/>
              <w:left w:color="000001" w:space="0" w:sz="6" w:val="single"/>
              <w:bottom w:color="000000" w:space="0" w:sz="0" w:val="nil"/>
              <w:right w:color="000001" w:space="0" w:sz="4" w:val="single"/>
            </w:tcBorders>
            <w:shd w:fill="ffffff" w:val="clear"/>
            <w:vAlign w:val="center"/>
          </w:tcPr>
          <w:p w:rsidR="00000000" w:rsidDel="00000000" w:rsidP="00000000" w:rsidRDefault="00000000" w:rsidRPr="00000000" w14:paraId="0000036E">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tcBorders>
              <w:top w:color="000001" w:space="0" w:sz="6" w:val="single"/>
              <w:left w:color="000001" w:space="0" w:sz="4" w:val="single"/>
              <w:bottom w:color="000000" w:space="0" w:sz="0" w:val="nil"/>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6F">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w:t>
            </w:r>
          </w:p>
        </w:tc>
        <w:tc>
          <w:tcPr>
            <w:tcBorders>
              <w:top w:color="000001" w:space="0" w:sz="6" w:val="single"/>
              <w:left w:color="000001" w:space="0" w:sz="6" w:val="single"/>
              <w:bottom w:color="000000" w:space="0" w:sz="0" w:val="nil"/>
              <w:right w:color="000001" w:space="0" w:sz="4" w:val="single"/>
            </w:tcBorders>
            <w:shd w:fill="ffffff" w:val="clear"/>
            <w:vAlign w:val="center"/>
          </w:tcPr>
          <w:p w:rsidR="00000000" w:rsidDel="00000000" w:rsidP="00000000" w:rsidRDefault="00000000" w:rsidRPr="00000000" w14:paraId="00000370">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tcBorders>
              <w:top w:color="000001" w:space="0" w:sz="6" w:val="single"/>
              <w:left w:color="000001" w:space="0" w:sz="4" w:val="single"/>
              <w:bottom w:color="000000" w:space="0" w:sz="0" w:val="nil"/>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371">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w:t>
            </w:r>
          </w:p>
        </w:tc>
        <w:tc>
          <w:tcPr>
            <w:tcBorders>
              <w:top w:color="000001" w:space="0" w:sz="6" w:val="single"/>
              <w:left w:color="000001" w:space="0" w:sz="4" w:val="single"/>
              <w:bottom w:color="000000" w:space="0" w:sz="0" w:val="nil"/>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72">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c>
          <w:tcPr>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373">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374">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r>
      <w:tr>
        <w:trPr>
          <w:cantSplit w:val="0"/>
          <w:trHeight w:val="65" w:hRule="atLeast"/>
          <w:tblHeader w:val="0"/>
        </w:trPr>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75">
            <w:pPr>
              <w:shd w:fill="ffffff" w:val="clear"/>
              <w:spacing w:after="0" w:line="360" w:lineRule="auto"/>
              <w:ind w:firstLine="5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 середньою спец, освітою</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7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7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78">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151</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79">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w:t>
            </w:r>
          </w:p>
        </w:tc>
        <w:tc>
          <w:tcPr>
            <w:tcBorders>
              <w:top w:color="000001" w:space="0" w:sz="6" w:val="single"/>
              <w:left w:color="000001" w:space="0" w:sz="4" w:val="single"/>
              <w:bottom w:color="000001" w:space="0" w:sz="6" w:val="single"/>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37A">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153</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7B">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7C">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7D">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bl>
    <w:p w:rsidR="00000000" w:rsidDel="00000000" w:rsidP="00000000" w:rsidRDefault="00000000" w:rsidRPr="00000000" w14:paraId="0000037E">
      <w:pPr>
        <w:shd w:fill="ffffff" w:val="clear"/>
        <w:spacing w:after="0" w:line="360" w:lineRule="auto"/>
        <w:jc w:val="both"/>
        <w:rPr>
          <w:rFonts w:ascii="Times New Roman" w:cs="Times New Roman" w:eastAsia="Times New Roman" w:hAnsi="Times New Roman"/>
          <w:b w:val="1"/>
          <w:i w:val="1"/>
          <w:sz w:val="24"/>
          <w:szCs w:val="24"/>
        </w:rPr>
      </w:pPr>
      <w:r w:rsidDel="00000000" w:rsidR="00000000" w:rsidRPr="00000000">
        <w:rPr>
          <w:rtl w:val="0"/>
        </w:rPr>
      </w:r>
    </w:p>
    <w:p w:rsidR="00000000" w:rsidDel="00000000" w:rsidP="00000000" w:rsidRDefault="00000000" w:rsidRPr="00000000" w14:paraId="0000037F">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4"/>
          <w:szCs w:val="24"/>
          <w:rtl w:val="0"/>
        </w:rPr>
        <w:tab/>
      </w:r>
      <w:r w:rsidDel="00000000" w:rsidR="00000000" w:rsidRPr="00000000">
        <w:rPr>
          <w:rtl w:val="0"/>
        </w:rPr>
      </w:r>
    </w:p>
    <w:p w:rsidR="00000000" w:rsidDel="00000000" w:rsidP="00000000" w:rsidRDefault="00000000" w:rsidRPr="00000000" w14:paraId="00000380">
      <w:pPr>
        <w:shd w:fill="ffffff" w:val="clea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1">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2">
      <w:pPr>
        <w:shd w:fill="ffffff" w:val="clea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3.4</w:t>
      </w:r>
    </w:p>
    <w:tbl>
      <w:tblPr>
        <w:tblStyle w:val="Table9"/>
        <w:tblW w:w="8680.0" w:type="dxa"/>
        <w:jc w:val="left"/>
        <w:tblInd w:w="559.0" w:type="dxa"/>
        <w:tblBorders>
          <w:top w:color="000001" w:space="0" w:sz="6" w:val="single"/>
          <w:left w:color="000001" w:space="0" w:sz="6" w:val="single"/>
          <w:right w:color="000001" w:space="0" w:sz="6" w:val="single"/>
          <w:insideV w:color="000001" w:space="0" w:sz="6" w:val="single"/>
        </w:tblBorders>
        <w:tblLayout w:type="fixed"/>
        <w:tblLook w:val="0400"/>
      </w:tblPr>
      <w:tblGrid>
        <w:gridCol w:w="1921"/>
        <w:gridCol w:w="822"/>
        <w:gridCol w:w="948"/>
        <w:gridCol w:w="648"/>
        <w:gridCol w:w="948"/>
        <w:gridCol w:w="648"/>
        <w:gridCol w:w="954"/>
        <w:gridCol w:w="801"/>
        <w:gridCol w:w="990"/>
        <w:tblGridChange w:id="0">
          <w:tblGrid>
            <w:gridCol w:w="1921"/>
            <w:gridCol w:w="822"/>
            <w:gridCol w:w="948"/>
            <w:gridCol w:w="648"/>
            <w:gridCol w:w="948"/>
            <w:gridCol w:w="648"/>
            <w:gridCol w:w="954"/>
            <w:gridCol w:w="801"/>
            <w:gridCol w:w="990"/>
          </w:tblGrid>
        </w:tblGridChange>
      </w:tblGrid>
      <w:tr>
        <w:trPr>
          <w:cantSplit w:val="0"/>
          <w:trHeight w:val="246" w:hRule="atLeast"/>
          <w:tblHeader w:val="0"/>
        </w:trPr>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83">
            <w:pPr>
              <w:shd w:fill="ffffff" w:val="clear"/>
              <w:spacing w:after="0" w:line="360" w:lineRule="auto"/>
              <w:ind w:firstLine="52"/>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незакінчена вища освіта</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84">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85">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8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8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tcBorders>
              <w:top w:color="000001" w:space="0" w:sz="6" w:val="single"/>
              <w:left w:color="000001" w:space="0" w:sz="4" w:val="single"/>
              <w:bottom w:color="000001" w:space="0" w:sz="6" w:val="single"/>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388">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89">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8A">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8B">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121" w:hRule="atLeast"/>
          <w:tblHeader w:val="0"/>
        </w:trPr>
        <w:tc>
          <w:tcPr>
            <w:tcBorders>
              <w:top w:color="000001" w:space="0" w:sz="6" w:val="single"/>
              <w:left w:color="000001" w:space="0" w:sz="6" w:val="single"/>
              <w:bottom w:color="000000" w:space="0" w:sz="0" w:val="nil"/>
              <w:right w:color="000001" w:space="0" w:sz="6" w:val="single"/>
            </w:tcBorders>
            <w:shd w:fill="ffffff" w:val="clear"/>
          </w:tcPr>
          <w:p w:rsidR="00000000" w:rsidDel="00000000" w:rsidP="00000000" w:rsidRDefault="00000000" w:rsidRPr="00000000" w14:paraId="0000038C">
            <w:pPr>
              <w:shd w:fill="ffffff" w:val="clea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Статевий склад працівників, в т. ч.: чоловіки</w:t>
            </w:r>
          </w:p>
        </w:tc>
        <w:tc>
          <w:tcPr>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38D">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w:t>
            </w:r>
          </w:p>
        </w:tc>
        <w:tc>
          <w:tcPr>
            <w:tcBorders>
              <w:top w:color="000001" w:space="0" w:sz="6" w:val="single"/>
              <w:left w:color="000001" w:space="0" w:sz="6" w:val="single"/>
              <w:bottom w:color="000000" w:space="0" w:sz="0" w:val="nil"/>
              <w:right w:color="000001" w:space="0" w:sz="4" w:val="single"/>
            </w:tcBorders>
            <w:shd w:fill="ffffff" w:val="clear"/>
            <w:vAlign w:val="center"/>
          </w:tcPr>
          <w:p w:rsidR="00000000" w:rsidDel="00000000" w:rsidP="00000000" w:rsidRDefault="00000000" w:rsidRPr="00000000" w14:paraId="0000038E">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tcBorders>
              <w:top w:color="000001" w:space="0" w:sz="6" w:val="single"/>
              <w:left w:color="000001" w:space="0" w:sz="4" w:val="single"/>
              <w:bottom w:color="000000" w:space="0" w:sz="0" w:val="nil"/>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8F">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w:t>
            </w:r>
          </w:p>
        </w:tc>
        <w:tc>
          <w:tcPr>
            <w:tcBorders>
              <w:top w:color="000001" w:space="0" w:sz="6" w:val="single"/>
              <w:left w:color="000001" w:space="0" w:sz="6" w:val="single"/>
              <w:bottom w:color="000000" w:space="0" w:sz="0" w:val="nil"/>
              <w:right w:color="000001" w:space="0" w:sz="4" w:val="single"/>
            </w:tcBorders>
            <w:shd w:fill="ffffff" w:val="clear"/>
            <w:vAlign w:val="center"/>
          </w:tcPr>
          <w:p w:rsidR="00000000" w:rsidDel="00000000" w:rsidP="00000000" w:rsidRDefault="00000000" w:rsidRPr="00000000" w14:paraId="00000390">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r>
          </w:p>
        </w:tc>
        <w:tc>
          <w:tcPr>
            <w:tcBorders>
              <w:top w:color="000001" w:space="0" w:sz="6" w:val="single"/>
              <w:left w:color="000001" w:space="0" w:sz="4" w:val="single"/>
              <w:bottom w:color="000000" w:space="0" w:sz="0" w:val="nil"/>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391">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w:t>
            </w:r>
          </w:p>
        </w:tc>
        <w:tc>
          <w:tcPr>
            <w:tcBorders>
              <w:top w:color="000001" w:space="0" w:sz="6" w:val="single"/>
              <w:left w:color="000001" w:space="0" w:sz="4" w:val="single"/>
              <w:bottom w:color="000000" w:space="0" w:sz="0" w:val="nil"/>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92">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c>
          <w:tcPr>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393">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1" w:space="0" w:sz="6"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394">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r>
      <w:tr>
        <w:trPr>
          <w:cantSplit w:val="0"/>
          <w:trHeight w:val="174" w:hRule="atLeast"/>
          <w:tblHeader w:val="0"/>
        </w:trPr>
        <w:tc>
          <w:tcPr>
            <w:tcBorders>
              <w:top w:color="000001" w:space="0" w:sz="6" w:val="single"/>
              <w:left w:color="000001" w:space="0" w:sz="6" w:val="single"/>
              <w:bottom w:color="000001" w:space="0" w:sz="4" w:val="single"/>
              <w:right w:color="000001" w:space="0" w:sz="6" w:val="single"/>
            </w:tcBorders>
            <w:shd w:fill="ffffff" w:val="clear"/>
          </w:tcPr>
          <w:p w:rsidR="00000000" w:rsidDel="00000000" w:rsidP="00000000" w:rsidRDefault="00000000" w:rsidRPr="00000000" w14:paraId="00000395">
            <w:pPr>
              <w:shd w:fill="ffffff" w:val="clea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жінки</w:t>
            </w:r>
          </w:p>
        </w:tc>
        <w:tc>
          <w:tcPr>
            <w:tcBorders>
              <w:top w:color="000001" w:space="0" w:sz="6" w:val="single"/>
              <w:left w:color="000001" w:space="0" w:sz="6" w:val="single"/>
              <w:bottom w:color="000001" w:space="0" w:sz="4" w:val="single"/>
              <w:right w:color="000001" w:space="0" w:sz="6" w:val="single"/>
            </w:tcBorders>
            <w:shd w:fill="ffffff" w:val="clear"/>
            <w:vAlign w:val="center"/>
          </w:tcPr>
          <w:p w:rsidR="00000000" w:rsidDel="00000000" w:rsidP="00000000" w:rsidRDefault="00000000" w:rsidRPr="00000000" w14:paraId="0000039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184</w:t>
            </w:r>
          </w:p>
        </w:tc>
        <w:tc>
          <w:tcPr>
            <w:tcBorders>
              <w:top w:color="000001" w:space="0" w:sz="6" w:val="single"/>
              <w:left w:color="000001" w:space="0" w:sz="6" w:val="single"/>
              <w:bottom w:color="000001" w:space="0" w:sz="4" w:val="single"/>
              <w:right w:color="000001" w:space="0" w:sz="4" w:val="single"/>
            </w:tcBorders>
            <w:shd w:fill="ffffff" w:val="clear"/>
            <w:vAlign w:val="center"/>
          </w:tcPr>
          <w:p w:rsidR="00000000" w:rsidDel="00000000" w:rsidP="00000000" w:rsidRDefault="00000000" w:rsidRPr="00000000" w14:paraId="0000039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c>
          <w:tcPr>
            <w:tcBorders>
              <w:top w:color="000001" w:space="0" w:sz="6" w:val="single"/>
              <w:left w:color="000001" w:space="0" w:sz="4" w:val="single"/>
              <w:bottom w:color="000001" w:space="0" w:sz="4"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98">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184</w:t>
            </w:r>
          </w:p>
        </w:tc>
        <w:tc>
          <w:tcPr>
            <w:tcBorders>
              <w:top w:color="000001" w:space="0" w:sz="6" w:val="single"/>
              <w:left w:color="000001" w:space="0" w:sz="6" w:val="single"/>
              <w:bottom w:color="000001" w:space="0" w:sz="4" w:val="single"/>
              <w:right w:color="000001" w:space="0" w:sz="4" w:val="single"/>
            </w:tcBorders>
            <w:shd w:fill="ffffff" w:val="clear"/>
            <w:vAlign w:val="center"/>
          </w:tcPr>
          <w:p w:rsidR="00000000" w:rsidDel="00000000" w:rsidP="00000000" w:rsidRDefault="00000000" w:rsidRPr="00000000" w14:paraId="00000399">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79</w:t>
            </w:r>
          </w:p>
        </w:tc>
        <w:tc>
          <w:tcPr>
            <w:tcBorders>
              <w:top w:color="000001" w:space="0" w:sz="6" w:val="single"/>
              <w:left w:color="000001" w:space="0" w:sz="4" w:val="single"/>
              <w:bottom w:color="000001" w:space="0" w:sz="4" w:val="single"/>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39A">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185</w:t>
            </w:r>
          </w:p>
        </w:tc>
        <w:tc>
          <w:tcPr>
            <w:tcBorders>
              <w:top w:color="000001" w:space="0" w:sz="6" w:val="single"/>
              <w:left w:color="000001" w:space="0" w:sz="4" w:val="single"/>
              <w:bottom w:color="000001" w:space="0" w:sz="4"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9B">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w:t>
            </w:r>
          </w:p>
        </w:tc>
        <w:tc>
          <w:tcPr>
            <w:tcBorders>
              <w:top w:color="000001" w:space="0" w:sz="6" w:val="single"/>
              <w:left w:color="000001" w:space="0" w:sz="6" w:val="single"/>
              <w:bottom w:color="000001" w:space="0" w:sz="4" w:val="single"/>
              <w:right w:color="000001" w:space="0" w:sz="6" w:val="single"/>
            </w:tcBorders>
            <w:shd w:fill="ffffff" w:val="clear"/>
            <w:vAlign w:val="center"/>
          </w:tcPr>
          <w:p w:rsidR="00000000" w:rsidDel="00000000" w:rsidP="00000000" w:rsidRDefault="00000000" w:rsidRPr="00000000" w14:paraId="0000039C">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1" w:space="0" w:sz="6" w:val="single"/>
              <w:left w:color="000001" w:space="0" w:sz="6" w:val="single"/>
              <w:bottom w:color="000001" w:space="0" w:sz="4" w:val="single"/>
              <w:right w:color="000001" w:space="0" w:sz="6" w:val="single"/>
            </w:tcBorders>
            <w:shd w:fill="ffffff" w:val="clear"/>
            <w:vAlign w:val="center"/>
          </w:tcPr>
          <w:p w:rsidR="00000000" w:rsidDel="00000000" w:rsidP="00000000" w:rsidRDefault="00000000" w:rsidRPr="00000000" w14:paraId="0000039D">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620" w:hRule="atLeast"/>
          <w:tblHeader w:val="0"/>
        </w:trPr>
        <w:tc>
          <w:tcPr>
            <w:tcBorders>
              <w:top w:color="000001" w:space="0" w:sz="4" w:val="single"/>
              <w:left w:color="000001" w:space="0" w:sz="6" w:val="single"/>
              <w:bottom w:color="000000" w:space="0" w:sz="0" w:val="nil"/>
              <w:right w:color="000001" w:space="0" w:sz="6" w:val="single"/>
            </w:tcBorders>
            <w:shd w:fill="ffffff" w:val="clear"/>
          </w:tcPr>
          <w:p w:rsidR="00000000" w:rsidDel="00000000" w:rsidP="00000000" w:rsidRDefault="00000000" w:rsidRPr="00000000" w14:paraId="0000039E">
            <w:pPr>
              <w:shd w:fill="ffffff" w:val="clea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Кваліфікаційний склад персоналу, в т. ч.:</w:t>
            </w:r>
          </w:p>
          <w:p w:rsidR="00000000" w:rsidDel="00000000" w:rsidP="00000000" w:rsidRDefault="00000000" w:rsidRPr="00000000" w14:paraId="0000039F">
            <w:pPr>
              <w:shd w:fill="ffffff" w:val="clea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керівники</w:t>
            </w:r>
          </w:p>
        </w:tc>
        <w:tc>
          <w:tcPr>
            <w:tcBorders>
              <w:top w:color="000001" w:space="0" w:sz="4"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3A0">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000001" w:space="0" w:sz="4" w:val="single"/>
              <w:left w:color="000001" w:space="0" w:sz="6" w:val="single"/>
              <w:bottom w:color="000000" w:space="0" w:sz="0" w:val="nil"/>
              <w:right w:color="000001" w:space="0" w:sz="4" w:val="single"/>
            </w:tcBorders>
            <w:shd w:fill="ffffff" w:val="clear"/>
            <w:vAlign w:val="center"/>
          </w:tcPr>
          <w:p w:rsidR="00000000" w:rsidDel="00000000" w:rsidP="00000000" w:rsidRDefault="00000000" w:rsidRPr="00000000" w14:paraId="000003A1">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1" w:space="0" w:sz="4" w:val="single"/>
              <w:left w:color="000001" w:space="0" w:sz="4" w:val="single"/>
              <w:bottom w:color="000000" w:space="0" w:sz="0" w:val="nil"/>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A2">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000001" w:space="0" w:sz="4" w:val="single"/>
              <w:left w:color="000001" w:space="0" w:sz="6" w:val="single"/>
              <w:bottom w:color="000000" w:space="0" w:sz="0" w:val="nil"/>
              <w:right w:color="000001" w:space="0" w:sz="4" w:val="single"/>
            </w:tcBorders>
            <w:shd w:fill="ffffff" w:val="clear"/>
            <w:vAlign w:val="center"/>
          </w:tcPr>
          <w:p w:rsidR="00000000" w:rsidDel="00000000" w:rsidP="00000000" w:rsidRDefault="00000000" w:rsidRPr="00000000" w14:paraId="000003A3">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1" w:space="0" w:sz="4" w:val="single"/>
              <w:left w:color="000001" w:space="0" w:sz="4" w:val="single"/>
              <w:bottom w:color="000000" w:space="0" w:sz="0" w:val="nil"/>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3A4">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000001" w:space="0" w:sz="4" w:val="single"/>
              <w:left w:color="000001" w:space="0" w:sz="4" w:val="single"/>
              <w:bottom w:color="000000" w:space="0" w:sz="0" w:val="nil"/>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A5">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1" w:space="0" w:sz="4"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3A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000001" w:space="0" w:sz="4" w:val="single"/>
              <w:left w:color="000001" w:space="0" w:sz="6" w:val="single"/>
              <w:bottom w:color="000000" w:space="0" w:sz="0" w:val="nil"/>
              <w:right w:color="000001" w:space="0" w:sz="6" w:val="single"/>
            </w:tcBorders>
            <w:shd w:fill="ffffff" w:val="clear"/>
            <w:vAlign w:val="center"/>
          </w:tcPr>
          <w:p w:rsidR="00000000" w:rsidDel="00000000" w:rsidP="00000000" w:rsidRDefault="00000000" w:rsidRPr="00000000" w14:paraId="000003A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r>
        <w:trPr>
          <w:cantSplit w:val="0"/>
          <w:trHeight w:val="288" w:hRule="atLeast"/>
          <w:tblHeader w:val="0"/>
        </w:trPr>
        <w:tc>
          <w:tcPr>
            <w:tcBorders>
              <w:top w:color="000001" w:space="0" w:sz="6" w:val="single"/>
              <w:left w:color="000001" w:space="0" w:sz="6" w:val="single"/>
              <w:bottom w:color="000001" w:space="0" w:sz="6" w:val="single"/>
              <w:right w:color="000001" w:space="0" w:sz="6" w:val="single"/>
            </w:tcBorders>
            <w:shd w:fill="ffffff" w:val="clear"/>
          </w:tcPr>
          <w:p w:rsidR="00000000" w:rsidDel="00000000" w:rsidP="00000000" w:rsidRDefault="00000000" w:rsidRPr="00000000" w14:paraId="000003A8">
            <w:pPr>
              <w:shd w:fill="ffffff" w:val="clea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спеціалісти</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A9">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86</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AA">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AB">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88</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AC">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w:t>
            </w:r>
          </w:p>
        </w:tc>
        <w:tc>
          <w:tcPr>
            <w:tcBorders>
              <w:top w:color="000001" w:space="0" w:sz="6" w:val="single"/>
              <w:left w:color="000001" w:space="0" w:sz="4" w:val="single"/>
              <w:bottom w:color="000001" w:space="0" w:sz="6" w:val="single"/>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3AD">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90</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AE">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AF">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B0">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rHeight w:val="169" w:hRule="atLeast"/>
          <w:tblHeader w:val="0"/>
        </w:trPr>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B1">
            <w:pPr>
              <w:shd w:fill="ffffff" w:val="clea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працівники</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B2">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135</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B3">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B4">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136</w:t>
            </w:r>
          </w:p>
        </w:tc>
        <w:tc>
          <w:tcPr>
            <w:tcBorders>
              <w:top w:color="000001" w:space="0" w:sz="6" w:val="single"/>
              <w:left w:color="000001" w:space="0" w:sz="6" w:val="single"/>
              <w:bottom w:color="000001" w:space="0" w:sz="6" w:val="single"/>
              <w:right w:color="000001" w:space="0" w:sz="4" w:val="single"/>
            </w:tcBorders>
            <w:shd w:fill="ffffff" w:val="clear"/>
            <w:vAlign w:val="center"/>
          </w:tcPr>
          <w:p w:rsidR="00000000" w:rsidDel="00000000" w:rsidP="00000000" w:rsidRDefault="00000000" w:rsidRPr="00000000" w14:paraId="000003B5">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w:t>
            </w:r>
          </w:p>
        </w:tc>
        <w:tc>
          <w:tcPr>
            <w:tcBorders>
              <w:top w:color="000001" w:space="0" w:sz="6" w:val="single"/>
              <w:left w:color="000001" w:space="0" w:sz="4" w:val="single"/>
              <w:bottom w:color="000001" w:space="0" w:sz="6" w:val="single"/>
              <w:right w:color="000001" w:space="0" w:sz="4" w:val="single"/>
            </w:tcBorders>
            <w:shd w:fill="ffffff" w:val="clear"/>
            <w:tcMar>
              <w:top w:w="0.0" w:type="dxa"/>
              <w:left w:w="98.0" w:type="dxa"/>
              <w:bottom w:w="0.0" w:type="dxa"/>
              <w:right w:w="108.0" w:type="dxa"/>
            </w:tcMar>
            <w:vAlign w:val="center"/>
          </w:tcPr>
          <w:p w:rsidR="00000000" w:rsidDel="00000000" w:rsidP="00000000" w:rsidRDefault="00000000" w:rsidRPr="00000000" w14:paraId="000003B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139</w:t>
            </w:r>
          </w:p>
        </w:tc>
        <w:tc>
          <w:tcPr>
            <w:tcBorders>
              <w:top w:color="000001" w:space="0" w:sz="6" w:val="single"/>
              <w:left w:color="000001" w:space="0" w:sz="4" w:val="single"/>
              <w:bottom w:color="000001" w:space="0" w:sz="6" w:val="single"/>
              <w:right w:color="000001" w:space="0" w:sz="6" w:val="single"/>
            </w:tcBorders>
            <w:shd w:fill="ffffff" w:val="clear"/>
            <w:tcMar>
              <w:top w:w="0.0" w:type="dxa"/>
              <w:left w:w="98.0" w:type="dxa"/>
              <w:bottom w:w="0.0" w:type="dxa"/>
              <w:right w:w="108.0" w:type="dxa"/>
            </w:tcMar>
            <w:vAlign w:val="center"/>
          </w:tcPr>
          <w:p w:rsidR="00000000" w:rsidDel="00000000" w:rsidP="00000000" w:rsidRDefault="00000000" w:rsidRPr="00000000" w14:paraId="000003B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B8">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1" w:space="0" w:sz="6" w:val="single"/>
              <w:left w:color="000001" w:space="0" w:sz="6" w:val="single"/>
              <w:bottom w:color="000001" w:space="0" w:sz="6" w:val="single"/>
              <w:right w:color="000001" w:space="0" w:sz="6" w:val="single"/>
            </w:tcBorders>
            <w:shd w:fill="ffffff" w:val="clear"/>
            <w:vAlign w:val="center"/>
          </w:tcPr>
          <w:p w:rsidR="00000000" w:rsidDel="00000000" w:rsidP="00000000" w:rsidRDefault="00000000" w:rsidRPr="00000000" w14:paraId="000003B9">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bl>
    <w:p w:rsidR="00000000" w:rsidDel="00000000" w:rsidP="00000000" w:rsidRDefault="00000000" w:rsidRPr="00000000" w14:paraId="000003B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Джерело: адаптовано[19,14]</w:t>
      </w:r>
      <w:r w:rsidDel="00000000" w:rsidR="00000000" w:rsidRPr="00000000">
        <w:rPr>
          <w:rtl w:val="0"/>
        </w:rPr>
      </w:r>
    </w:p>
    <w:p w:rsidR="00000000" w:rsidDel="00000000" w:rsidP="00000000" w:rsidRDefault="00000000" w:rsidRPr="00000000" w14:paraId="000003BB">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C">
      <w:pPr>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розраховані в табл. 2.4 показники необхідно зазначити, що в структурі вікового складу працівників займають особи віком від 40 до 50 років – 22 %. Причому їх чисельність в 2023 році порівняно з 2021 р. зросла на 2 чол., або 4 %. За категорією працівники  вікового складу пенсійного віку – 17 % причому їх чисельність в 2023 році порівняно з 2021 р. зросла на 6 чол., або 18 %.</w:t>
      </w:r>
    </w:p>
    <w:p w:rsidR="00000000" w:rsidDel="00000000" w:rsidP="00000000" w:rsidRDefault="00000000" w:rsidRPr="00000000" w14:paraId="000003BD">
      <w:pPr>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структурі освітньо-кваліфікаційного складу  найбільшу питому вагу займають працівники  з середньою  освітою – 64 %, та збільшення на 2 %.</w:t>
      </w:r>
    </w:p>
    <w:p w:rsidR="00000000" w:rsidDel="00000000" w:rsidP="00000000" w:rsidRDefault="00000000" w:rsidRPr="00000000" w14:paraId="000003BE">
      <w:pPr>
        <w:shd w:fill="ffffff" w:val="clear"/>
        <w:spacing w:after="0" w:line="360" w:lineRule="auto"/>
        <w:ind w:firstLine="709"/>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sz w:val="28"/>
          <w:szCs w:val="28"/>
          <w:rtl w:val="0"/>
        </w:rPr>
        <w:t xml:space="preserve">Причому негативним є подальше  скорочення працівників з незакінченою вищою освітою на 13 %. В ТОВ «Інфокс» Філія «ІНФОКСВОДОКАНАЛ» Управління  «ВОДОЗБУТ» працює 23 % чоловіків та 77 % жінок. Це пояснюється специфікою діяльності товариства .</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Аналітичне дослідження руху робочої сили в ТОВ «Олімп» проведемо в табл. 2.5.</w:t>
      </w:r>
      <w:r w:rsidDel="00000000" w:rsidR="00000000" w:rsidRPr="00000000">
        <w:rPr>
          <w:rtl w:val="0"/>
        </w:rPr>
      </w:r>
    </w:p>
    <w:p w:rsidR="00000000" w:rsidDel="00000000" w:rsidP="00000000" w:rsidRDefault="00000000" w:rsidRPr="00000000" w14:paraId="000003BF">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ind w:firstLine="709"/>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0">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1">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3.5 </w:t>
      </w:r>
    </w:p>
    <w:p w:rsidR="00000000" w:rsidDel="00000000" w:rsidP="00000000" w:rsidRDefault="00000000" w:rsidRPr="00000000" w14:paraId="000003C2">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Аналітичне дослідження руху робочої сили ТОВ «Інфокс» Філія «ІНФОКСВОДОКАНАЛ» Управління  «ВОДОЗБУТ»</w:t>
      </w:r>
    </w:p>
    <w:tbl>
      <w:tblPr>
        <w:tblStyle w:val="Table10"/>
        <w:tblW w:w="8363.0" w:type="dxa"/>
        <w:jc w:val="left"/>
        <w:tblInd w:w="704.0" w:type="dxa"/>
        <w:tblBorders>
          <w:top w:color="000001" w:space="0" w:sz="4" w:val="single"/>
          <w:left w:color="000001" w:space="0" w:sz="4" w:val="single"/>
          <w:right w:color="000001" w:space="0" w:sz="4" w:val="single"/>
          <w:insideV w:color="000001" w:space="0" w:sz="4" w:val="single"/>
        </w:tblBorders>
        <w:tblLayout w:type="fixed"/>
        <w:tblLook w:val="0400"/>
      </w:tblPr>
      <w:tblGrid>
        <w:gridCol w:w="1705"/>
        <w:gridCol w:w="913"/>
        <w:gridCol w:w="913"/>
        <w:gridCol w:w="913"/>
        <w:gridCol w:w="980"/>
        <w:gridCol w:w="980"/>
        <w:gridCol w:w="980"/>
        <w:gridCol w:w="979"/>
        <w:tblGridChange w:id="0">
          <w:tblGrid>
            <w:gridCol w:w="1705"/>
            <w:gridCol w:w="913"/>
            <w:gridCol w:w="913"/>
            <w:gridCol w:w="913"/>
            <w:gridCol w:w="980"/>
            <w:gridCol w:w="980"/>
            <w:gridCol w:w="980"/>
            <w:gridCol w:w="979"/>
          </w:tblGrid>
        </w:tblGridChange>
      </w:tblGrid>
      <w:tr>
        <w:trPr>
          <w:cantSplit w:val="0"/>
          <w:trHeight w:val="20" w:hRule="atLeast"/>
          <w:tblHeader w:val="0"/>
        </w:trPr>
        <w:tc>
          <w:tcPr>
            <w:vMerge w:val="restart"/>
            <w:tcBorders>
              <w:top w:color="000001" w:space="0" w:sz="4" w:val="single"/>
              <w:left w:color="000001" w:space="0" w:sz="4" w:val="single"/>
              <w:bottom w:color="000000" w:space="0" w:sz="0" w:val="nil"/>
              <w:right w:color="000001" w:space="0" w:sz="4" w:val="single"/>
            </w:tcBorders>
          </w:tcPr>
          <w:p w:rsidR="00000000" w:rsidDel="00000000" w:rsidP="00000000" w:rsidRDefault="00000000" w:rsidRPr="00000000" w14:paraId="000003C3">
            <w:pPr>
              <w:widowControl w:val="0"/>
              <w:tabs>
                <w:tab w:val="left" w:leader="none" w:pos="-1276"/>
                <w:tab w:val="left" w:leader="none" w:pos="0"/>
                <w:tab w:val="left" w:leader="none" w:pos="851"/>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Показники</w:t>
            </w:r>
          </w:p>
        </w:tc>
        <w:tc>
          <w:tcPr>
            <w:gridSpan w:val="3"/>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C4">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ind w:firstLine="4"/>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Період</w:t>
            </w:r>
          </w:p>
        </w:tc>
        <w:tc>
          <w:tcPr>
            <w:gridSpan w:val="2"/>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C7">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ind w:firstLine="4"/>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Абс.відхил.,+/ –</w:t>
            </w:r>
          </w:p>
        </w:tc>
        <w:tc>
          <w:tcPr>
            <w:gridSpan w:val="2"/>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C9">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ind w:firstLine="4"/>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Відхил.,%</w:t>
            </w:r>
          </w:p>
        </w:tc>
      </w:tr>
      <w:tr>
        <w:trPr>
          <w:cantSplit w:val="1"/>
          <w:trHeight w:val="1134" w:hRule="atLeast"/>
          <w:tblHeader w:val="0"/>
        </w:trPr>
        <w:tc>
          <w:tcPr>
            <w:vMerge w:val="continue"/>
            <w:tcBorders>
              <w:top w:color="000001" w:space="0" w:sz="4" w:val="single"/>
              <w:left w:color="000001" w:space="0" w:sz="4" w:val="single"/>
              <w:bottom w:color="000000" w:space="0" w:sz="0" w:val="nil"/>
              <w:right w:color="000001" w:space="0" w:sz="4" w:val="single"/>
            </w:tcBorders>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CC">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2021</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CD">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2022</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CE">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CF">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2022/</w:t>
            </w:r>
          </w:p>
          <w:p w:rsidR="00000000" w:rsidDel="00000000" w:rsidP="00000000" w:rsidRDefault="00000000" w:rsidRPr="00000000" w14:paraId="000003D0">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2021</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D1">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w:t>
            </w:r>
          </w:p>
          <w:p w:rsidR="00000000" w:rsidDel="00000000" w:rsidP="00000000" w:rsidRDefault="00000000" w:rsidRPr="00000000" w14:paraId="000003D2">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2022</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D3">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2022/</w:t>
            </w:r>
          </w:p>
          <w:p w:rsidR="00000000" w:rsidDel="00000000" w:rsidP="00000000" w:rsidRDefault="00000000" w:rsidRPr="00000000" w14:paraId="000003D4">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2021</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D5">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w:t>
            </w:r>
          </w:p>
          <w:p w:rsidR="00000000" w:rsidDel="00000000" w:rsidP="00000000" w:rsidRDefault="00000000" w:rsidRPr="00000000" w14:paraId="000003D6">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2022</w:t>
            </w:r>
          </w:p>
        </w:tc>
      </w:tr>
      <w:tr>
        <w:trPr>
          <w:cantSplit w:val="0"/>
          <w:trHeight w:val="20" w:hRule="atLeast"/>
          <w:tblHeader w:val="0"/>
        </w:trPr>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D7">
            <w:pPr>
              <w:widowControl w:val="0"/>
              <w:tabs>
                <w:tab w:val="left" w:leader="none" w:pos="-1276"/>
                <w:tab w:val="left" w:leader="none" w:pos="0"/>
                <w:tab w:val="left" w:leader="none" w:pos="851"/>
                <w:tab w:val="left" w:leader="none" w:pos="1414"/>
                <w:tab w:val="left" w:leader="none" w:pos="2268"/>
                <w:tab w:val="left" w:leader="none" w:pos="4111"/>
                <w:tab w:val="left" w:leader="none" w:pos="4253"/>
                <w:tab w:val="left" w:leader="none" w:pos="7615"/>
              </w:tabs>
              <w:spacing w:after="0" w:line="360" w:lineRule="auto"/>
              <w:ind w:firstLine="3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Загальна чисельність персоналу на кін. року (всього), осіб</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D8">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231</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D9">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234</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DA">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239</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DB">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DC">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DD">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DE">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20" w:hRule="atLeast"/>
          <w:tblHeader w:val="0"/>
        </w:trPr>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DF">
            <w:pPr>
              <w:widowControl w:val="0"/>
              <w:tabs>
                <w:tab w:val="left" w:leader="none" w:pos="-1276"/>
                <w:tab w:val="left" w:leader="none" w:pos="0"/>
                <w:tab w:val="left" w:leader="none" w:pos="851"/>
                <w:tab w:val="left" w:leader="none" w:pos="1414"/>
                <w:tab w:val="left" w:leader="none" w:pos="2268"/>
                <w:tab w:val="left" w:leader="none" w:pos="4111"/>
                <w:tab w:val="left" w:leader="none" w:pos="4253"/>
                <w:tab w:val="left" w:leader="none" w:pos="7615"/>
              </w:tabs>
              <w:spacing w:after="0" w:line="360" w:lineRule="auto"/>
              <w:ind w:firstLine="3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2.Чисельність  прийнятих працівників, осіб</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E0">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E1">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E2">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E3">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E4">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E5">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3E6">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w:t>
            </w:r>
          </w:p>
        </w:tc>
      </w:tr>
      <w:tr>
        <w:trPr>
          <w:cantSplit w:val="0"/>
          <w:trHeight w:val="1809" w:hRule="atLeast"/>
          <w:tblHeader w:val="0"/>
        </w:trPr>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E7">
            <w:pPr>
              <w:widowControl w:val="0"/>
              <w:tabs>
                <w:tab w:val="left" w:leader="none" w:pos="-1276"/>
                <w:tab w:val="left" w:leader="none" w:pos="-142"/>
                <w:tab w:val="left" w:leader="none" w:pos="0"/>
                <w:tab w:val="left" w:leader="none" w:pos="1414"/>
                <w:tab w:val="left" w:leader="none" w:pos="2268"/>
                <w:tab w:val="left" w:leader="none" w:pos="4111"/>
                <w:tab w:val="left" w:leader="none" w:pos="4253"/>
                <w:tab w:val="left" w:leader="none" w:pos="7615"/>
              </w:tabs>
              <w:spacing w:after="0" w:line="360" w:lineRule="auto"/>
              <w:ind w:firstLine="3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Кількість працівників, що вибули, осіб</w:t>
            </w:r>
          </w:p>
          <w:p w:rsidR="00000000" w:rsidDel="00000000" w:rsidP="00000000" w:rsidRDefault="00000000" w:rsidRPr="00000000" w14:paraId="000003E8">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ind w:firstLine="3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(усього) з них:</w:t>
            </w:r>
          </w:p>
          <w:p w:rsidR="00000000" w:rsidDel="00000000" w:rsidP="00000000" w:rsidRDefault="00000000" w:rsidRPr="00000000" w14:paraId="000003E9">
            <w:pPr>
              <w:widowControl w:val="0"/>
              <w:tabs>
                <w:tab w:val="left" w:leader="none" w:pos="-1276"/>
                <w:tab w:val="left" w:leader="none" w:pos="0"/>
                <w:tab w:val="left" w:leader="none" w:pos="851"/>
                <w:tab w:val="left" w:leader="none" w:pos="1414"/>
                <w:tab w:val="left" w:leader="none" w:pos="2268"/>
                <w:tab w:val="left" w:leader="none" w:pos="4111"/>
                <w:tab w:val="left" w:leader="none" w:pos="4253"/>
                <w:tab w:val="left" w:leader="none" w:pos="7615"/>
              </w:tabs>
              <w:spacing w:after="0" w:line="360" w:lineRule="auto"/>
              <w:ind w:firstLine="3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власне бажання;</w:t>
            </w:r>
          </w:p>
          <w:p w:rsidR="00000000" w:rsidDel="00000000" w:rsidP="00000000" w:rsidRDefault="00000000" w:rsidRPr="00000000" w14:paraId="000003EA">
            <w:pPr>
              <w:widowControl w:val="0"/>
              <w:tabs>
                <w:tab w:val="left" w:leader="none" w:pos="-1276"/>
                <w:tab w:val="left" w:leader="none" w:pos="0"/>
                <w:tab w:val="left" w:leader="none" w:pos="851"/>
                <w:tab w:val="left" w:leader="none" w:pos="1414"/>
                <w:tab w:val="left" w:leader="none" w:pos="2268"/>
                <w:tab w:val="left" w:leader="none" w:pos="4111"/>
                <w:tab w:val="left" w:leader="none" w:pos="4253"/>
                <w:tab w:val="left" w:leader="none" w:pos="7615"/>
              </w:tabs>
              <w:spacing w:after="0" w:line="360" w:lineRule="auto"/>
              <w:ind w:firstLine="3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за прогули, порушення трудової дисципліни</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EB">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C">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D">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E">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p w:rsidR="00000000" w:rsidDel="00000000" w:rsidP="00000000" w:rsidRDefault="00000000" w:rsidRPr="00000000" w14:paraId="000003EF">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0">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F1">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2">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3">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4">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p w:rsidR="00000000" w:rsidDel="00000000" w:rsidP="00000000" w:rsidRDefault="00000000" w:rsidRPr="00000000" w14:paraId="000003F5">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6">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p w:rsidR="00000000" w:rsidDel="00000000" w:rsidP="00000000" w:rsidRDefault="00000000" w:rsidRPr="00000000" w14:paraId="000003F7">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F8">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9">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A">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B">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p w:rsidR="00000000" w:rsidDel="00000000" w:rsidP="00000000" w:rsidRDefault="00000000" w:rsidRPr="00000000" w14:paraId="000003FC">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D">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p w:rsidR="00000000" w:rsidDel="00000000" w:rsidP="00000000" w:rsidRDefault="00000000" w:rsidRPr="00000000" w14:paraId="000003FE">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3FF">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0">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1">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2">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p w:rsidR="00000000" w:rsidDel="00000000" w:rsidP="00000000" w:rsidRDefault="00000000" w:rsidRPr="00000000" w14:paraId="00000403">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4">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405">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6">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7">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8">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p w:rsidR="00000000" w:rsidDel="00000000" w:rsidP="00000000" w:rsidRDefault="00000000" w:rsidRPr="00000000" w14:paraId="00000409">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A">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40B">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C">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D">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E">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100,0</w:t>
            </w:r>
          </w:p>
          <w:p w:rsidR="00000000" w:rsidDel="00000000" w:rsidP="00000000" w:rsidRDefault="00000000" w:rsidRPr="00000000" w14:paraId="0000040F">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10">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w:t>
            </w:r>
          </w:p>
        </w:tc>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411">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12">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13">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14">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p w:rsidR="00000000" w:rsidDel="00000000" w:rsidP="00000000" w:rsidRDefault="00000000" w:rsidRPr="00000000" w14:paraId="00000415">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16">
            <w:pPr>
              <w:tabs>
                <w:tab w:val="left" w:leader="none" w:pos="0"/>
              </w:tabs>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200,0</w:t>
            </w:r>
          </w:p>
        </w:tc>
      </w:tr>
      <w:tr>
        <w:trPr>
          <w:cantSplit w:val="0"/>
          <w:trHeight w:val="320" w:hRule="atLeast"/>
          <w:tblHeader w:val="0"/>
        </w:trPr>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417">
            <w:pPr>
              <w:widowControl w:val="0"/>
              <w:tabs>
                <w:tab w:val="left" w:leader="none" w:pos="-1276"/>
                <w:tab w:val="left" w:leader="none" w:pos="0"/>
                <w:tab w:val="left" w:leader="none" w:pos="851"/>
                <w:tab w:val="left" w:leader="none" w:pos="1414"/>
                <w:tab w:val="left" w:leader="none" w:pos="2268"/>
                <w:tab w:val="left" w:leader="none" w:pos="4111"/>
                <w:tab w:val="left" w:leader="none" w:pos="4253"/>
                <w:tab w:val="left" w:leader="none" w:pos="7615"/>
              </w:tabs>
              <w:spacing w:after="0" w:line="360" w:lineRule="auto"/>
              <w:ind w:firstLine="3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4.Оборот з  прийому, %</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18">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19">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1A">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1B">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1C">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1D">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1E">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r>
      <w:tr>
        <w:trPr>
          <w:cantSplit w:val="0"/>
          <w:trHeight w:val="20" w:hRule="atLeast"/>
          <w:tblHeader w:val="0"/>
        </w:trPr>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41F">
            <w:pPr>
              <w:widowControl w:val="0"/>
              <w:tabs>
                <w:tab w:val="left" w:leader="none" w:pos="-1276"/>
                <w:tab w:val="left" w:leader="none" w:pos="0"/>
                <w:tab w:val="left" w:leader="none" w:pos="851"/>
                <w:tab w:val="left" w:leader="none" w:pos="1414"/>
                <w:tab w:val="left" w:leader="none" w:pos="2268"/>
                <w:tab w:val="left" w:leader="none" w:pos="4111"/>
                <w:tab w:val="left" w:leader="none" w:pos="4253"/>
                <w:tab w:val="left" w:leader="none" w:pos="7615"/>
              </w:tabs>
              <w:spacing w:after="0" w:line="360" w:lineRule="auto"/>
              <w:ind w:firstLine="3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Коефіцієнт обороту по звільненню, %</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20">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21">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22">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23">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24">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25">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26">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r>
    </w:tbl>
    <w:p w:rsidR="00000000" w:rsidDel="00000000" w:rsidP="00000000" w:rsidRDefault="00000000" w:rsidRPr="00000000" w14:paraId="00000427">
      <w:pPr>
        <w:widowControl w:val="0"/>
        <w:shd w:fill="ffffff" w:val="clea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3.5</w:t>
      </w:r>
    </w:p>
    <w:tbl>
      <w:tblPr>
        <w:tblStyle w:val="Table11"/>
        <w:tblW w:w="8363.0" w:type="dxa"/>
        <w:jc w:val="left"/>
        <w:tblInd w:w="704.0" w:type="dxa"/>
        <w:tblBorders>
          <w:top w:color="000001" w:space="0" w:sz="4" w:val="single"/>
          <w:left w:color="000001" w:space="0" w:sz="4" w:val="single"/>
          <w:right w:color="000001" w:space="0" w:sz="4" w:val="single"/>
          <w:insideV w:color="000001" w:space="0" w:sz="4" w:val="single"/>
        </w:tblBorders>
        <w:tblLayout w:type="fixed"/>
        <w:tblLook w:val="0400"/>
      </w:tblPr>
      <w:tblGrid>
        <w:gridCol w:w="1705"/>
        <w:gridCol w:w="913"/>
        <w:gridCol w:w="913"/>
        <w:gridCol w:w="913"/>
        <w:gridCol w:w="980"/>
        <w:gridCol w:w="980"/>
        <w:gridCol w:w="980"/>
        <w:gridCol w:w="979"/>
        <w:tblGridChange w:id="0">
          <w:tblGrid>
            <w:gridCol w:w="1705"/>
            <w:gridCol w:w="913"/>
            <w:gridCol w:w="913"/>
            <w:gridCol w:w="913"/>
            <w:gridCol w:w="980"/>
            <w:gridCol w:w="980"/>
            <w:gridCol w:w="980"/>
            <w:gridCol w:w="979"/>
          </w:tblGrid>
        </w:tblGridChange>
      </w:tblGrid>
      <w:tr>
        <w:trPr>
          <w:cantSplit w:val="0"/>
          <w:trHeight w:val="525" w:hRule="atLeast"/>
          <w:tblHeader w:val="0"/>
        </w:trPr>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428">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ind w:firstLine="3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Коефіцієнт плинності</w:t>
            </w:r>
          </w:p>
          <w:p w:rsidR="00000000" w:rsidDel="00000000" w:rsidP="00000000" w:rsidRDefault="00000000" w:rsidRPr="00000000" w14:paraId="00000429">
            <w:pPr>
              <w:widowControl w:val="0"/>
              <w:tabs>
                <w:tab w:val="left" w:leader="none" w:pos="-1276"/>
                <w:tab w:val="left" w:leader="none" w:pos="0"/>
                <w:tab w:val="left" w:leader="none" w:pos="851"/>
                <w:tab w:val="left" w:leader="none" w:pos="1414"/>
                <w:tab w:val="left" w:leader="none" w:pos="2268"/>
                <w:tab w:val="left" w:leader="none" w:pos="4111"/>
                <w:tab w:val="left" w:leader="none" w:pos="4253"/>
                <w:tab w:val="left" w:leader="none" w:pos="7615"/>
              </w:tabs>
              <w:spacing w:after="0" w:line="360" w:lineRule="auto"/>
              <w:ind w:firstLine="3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кадрів, %</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2A">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2B">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2C">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2D">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2E">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2F">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30">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r>
      <w:tr>
        <w:trPr>
          <w:cantSplit w:val="0"/>
          <w:trHeight w:val="510" w:hRule="atLeast"/>
          <w:tblHeader w:val="0"/>
        </w:trPr>
        <w:tc>
          <w:tcPr>
            <w:tcBorders>
              <w:top w:color="000001" w:space="0" w:sz="4" w:val="single"/>
              <w:left w:color="000001" w:space="0" w:sz="4" w:val="single"/>
              <w:bottom w:color="000001" w:space="0" w:sz="4" w:val="single"/>
              <w:right w:color="000001" w:space="0" w:sz="4" w:val="single"/>
            </w:tcBorders>
          </w:tcPr>
          <w:p w:rsidR="00000000" w:rsidDel="00000000" w:rsidP="00000000" w:rsidRDefault="00000000" w:rsidRPr="00000000" w14:paraId="00000431">
            <w:pPr>
              <w:widowControl w:val="0"/>
              <w:tabs>
                <w:tab w:val="left" w:leader="none" w:pos="-1276"/>
                <w:tab w:val="left" w:leader="none" w:pos="0"/>
                <w:tab w:val="left" w:leader="none" w:pos="1414"/>
                <w:tab w:val="left" w:leader="none" w:pos="2268"/>
                <w:tab w:val="left" w:leader="none" w:pos="4111"/>
                <w:tab w:val="left" w:leader="none" w:pos="4253"/>
                <w:tab w:val="left" w:leader="none" w:pos="7615"/>
              </w:tabs>
              <w:spacing w:after="0" w:line="360" w:lineRule="auto"/>
              <w:ind w:firstLine="3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Коефіцієнт загального обороту, %</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32">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33">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34">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35">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36">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37">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tcBorders>
              <w:top w:color="000001" w:space="0" w:sz="4" w:val="single"/>
              <w:left w:color="000001" w:space="0" w:sz="4" w:val="single"/>
              <w:bottom w:color="000001" w:space="0" w:sz="4" w:val="single"/>
              <w:right w:color="000001" w:space="0" w:sz="4" w:val="single"/>
            </w:tcBorders>
            <w:vAlign w:val="center"/>
          </w:tcPr>
          <w:p w:rsidR="00000000" w:rsidDel="00000000" w:rsidP="00000000" w:rsidRDefault="00000000" w:rsidRPr="00000000" w14:paraId="00000438">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r>
    </w:tbl>
    <w:p w:rsidR="00000000" w:rsidDel="00000000" w:rsidP="00000000" w:rsidRDefault="00000000" w:rsidRPr="00000000" w14:paraId="0000043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Джерело: адаптовано[19,14]</w:t>
      </w:r>
      <w:r w:rsidDel="00000000" w:rsidR="00000000" w:rsidRPr="00000000">
        <w:rPr>
          <w:rtl w:val="0"/>
        </w:rPr>
      </w:r>
    </w:p>
    <w:p w:rsidR="00000000" w:rsidDel="00000000" w:rsidP="00000000" w:rsidRDefault="00000000" w:rsidRPr="00000000" w14:paraId="0000043A">
      <w:pPr>
        <w:widowControl w:val="0"/>
        <w:shd w:fill="ffffff" w:val="clea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B">
      <w:pPr>
        <w:widowControl w:val="0"/>
        <w:shd w:fill="ffffff" w:val="clea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Коефіцієнт загального обороту у 2021 р. зріс з 23%   (2022 р.) до 28,0%, але порівняно з 2021 р. він збільшення  на 2 %. Коефіцієнт обороту з приймання у 2022 р. збільшився  на 13 % порівняно з попереднім роком. Коефіцієнт обороту зі звільнення має постійну тенденцію до зростання – з 11, 0%  у 2019 р. до 17,0 %  у 2022 р.</w:t>
      </w:r>
    </w:p>
    <w:p w:rsidR="00000000" w:rsidDel="00000000" w:rsidP="00000000" w:rsidRDefault="00000000" w:rsidRPr="00000000" w14:paraId="0000043C">
      <w:pPr>
        <w:widowControl w:val="0"/>
        <w:shd w:fill="ffffff" w:val="clea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ТОВ «Інфокс» Філія «ІНФОКСВОДОКАНАЛ» Управління  «ВОДОЗБУТ» потрібно звертати на плинність кадрів, адже цей показник  безпосередньо впливає на рівень продуктивності праці. </w:t>
      </w:r>
    </w:p>
    <w:p w:rsidR="00000000" w:rsidDel="00000000" w:rsidP="00000000" w:rsidRDefault="00000000" w:rsidRPr="00000000" w14:paraId="0000043D">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E">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3F">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3.3</w:t>
        <w:tab/>
        <w:t xml:space="preserve">Дослідження керівництво та лідерство на підприємстві ТОВ «Інфокс» </w:t>
      </w:r>
    </w:p>
    <w:p w:rsidR="00000000" w:rsidDel="00000000" w:rsidP="00000000" w:rsidRDefault="00000000" w:rsidRPr="00000000" w14:paraId="00000440">
      <w:pPr>
        <w:spacing w:after="0" w:line="360" w:lineRule="auto"/>
        <w:ind w:firstLine="720"/>
        <w:jc w:val="both"/>
        <w:rPr>
          <w:rFonts w:ascii="Times New Roman" w:cs="Times New Roman" w:eastAsia="Times New Roman" w:hAnsi="Times New Roman"/>
          <w:b w:val="1"/>
          <w:sz w:val="28"/>
          <w:szCs w:val="28"/>
        </w:rPr>
      </w:pPr>
      <w:bookmarkStart w:colFirst="0" w:colLast="0" w:name="_heading=h.30j0zll" w:id="4"/>
      <w:bookmarkEnd w:id="4"/>
      <w:r w:rsidDel="00000000" w:rsidR="00000000" w:rsidRPr="00000000">
        <w:rPr>
          <w:rtl w:val="0"/>
        </w:rPr>
      </w:r>
    </w:p>
    <w:p w:rsidR="00000000" w:rsidDel="00000000" w:rsidP="00000000" w:rsidRDefault="00000000" w:rsidRPr="00000000" w14:paraId="0000044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прикладі діяльності ТОВ «Інфокс» Філія «ІНФОКСВОДОКАНАЛ» Управління  «ВОДОЗБУТ», одного з провідних підприємств в галузі водопостачання та водовідведення в Одесі, розглянемо, як ці два аспекти співпрацюють для досягнення успіху.</w:t>
      </w:r>
    </w:p>
    <w:p w:rsidR="00000000" w:rsidDel="00000000" w:rsidP="00000000" w:rsidRDefault="00000000" w:rsidRPr="00000000" w14:paraId="0000044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Керівництво в ТОВ «Інфокс» Філія «ІНФОКСВОДОКАНАЛ» </w:t>
      </w:r>
    </w:p>
    <w:p w:rsidR="00000000" w:rsidDel="00000000" w:rsidP="00000000" w:rsidRDefault="00000000" w:rsidRPr="00000000" w14:paraId="0000044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Оперативне управління та інфраструктура</w:t>
      </w:r>
    </w:p>
    <w:p w:rsidR="00000000" w:rsidDel="00000000" w:rsidP="00000000" w:rsidRDefault="00000000" w:rsidRPr="00000000" w14:paraId="0000044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 «Інфокс» Філія «ІНФОКСВОДОКАНАЛ» Управління  «ВОДОЗБУТ» здійснює масштабне управління комплексною інфраструктурою, що включає станції очистки води, насосні станції, мережі водопостачання та каналізації. В цьому контексті, керівництво підприємства фокусується на забезпеченні стабільної роботи цих систем, ефективному розподілі ресурсів та дотриманні стандартів якості.</w:t>
      </w:r>
    </w:p>
    <w:p w:rsidR="00000000" w:rsidDel="00000000" w:rsidP="00000000" w:rsidRDefault="00000000" w:rsidRPr="00000000" w14:paraId="0000044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Ключовими управлінськими завданнями є:</w:t>
      </w:r>
    </w:p>
    <w:p w:rsidR="00000000" w:rsidDel="00000000" w:rsidP="00000000" w:rsidRDefault="00000000" w:rsidRPr="00000000" w14:paraId="0000044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 та координація: Забезпечення цілодобової подачі води потребує ретельного планування та координації дій всіх відділів.</w:t>
      </w:r>
    </w:p>
    <w:p w:rsidR="00000000" w:rsidDel="00000000" w:rsidP="00000000" w:rsidRDefault="00000000" w:rsidRPr="00000000" w14:paraId="0000044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Контроль та моніторинг: Регулярний контроль якості води здійснюється через центральну хіміко-бактеріологічну лабораторію, яка досліджує воду за 60-ма показниками.</w:t>
      </w:r>
    </w:p>
    <w:p w:rsidR="00000000" w:rsidDel="00000000" w:rsidP="00000000" w:rsidRDefault="00000000" w:rsidRPr="00000000" w14:paraId="00000448">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ресурсів: Підприємство управляє значними фінансовими ресурсами для модернізації та обслуговування своєї інфраструктури, що забезпечує безперебійну подачу води.</w:t>
      </w:r>
    </w:p>
    <w:p w:rsidR="00000000" w:rsidDel="00000000" w:rsidP="00000000" w:rsidRDefault="00000000" w:rsidRPr="00000000" w14:paraId="00000449">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керівництва у фінансовому управлінні</w:t>
      </w:r>
    </w:p>
    <w:p w:rsidR="00000000" w:rsidDel="00000000" w:rsidP="00000000" w:rsidRDefault="00000000" w:rsidRPr="00000000" w14:paraId="0000044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Керівництво ТОВ «Інфокс» Філія «ІНФОКСВОДОКАНАЛ» демонструє ефективне управління фінансами, що відображено у збільшенні доходу від реалізації продукції на 37,5% за період з 2021 по 2023 роки. Також зросли фонд оплати праці та чисельність персоналу, що свідчить про позитивну динаміку розвитку компанії та її здатність залучати і утримувати кваліфікованих працівників.</w:t>
      </w:r>
    </w:p>
    <w:p w:rsidR="00000000" w:rsidDel="00000000" w:rsidP="00000000" w:rsidRDefault="00000000" w:rsidRPr="00000000" w14:paraId="0000044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Лідерство в ТОВ «Інфокс» Філія «ІНФОКСВОДОКАНАЛ» </w:t>
      </w:r>
    </w:p>
    <w:p w:rsidR="00000000" w:rsidDel="00000000" w:rsidP="00000000" w:rsidRDefault="00000000" w:rsidRPr="00000000" w14:paraId="000004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візії та культури</w:t>
      </w:r>
    </w:p>
    <w:p w:rsidR="00000000" w:rsidDel="00000000" w:rsidP="00000000" w:rsidRDefault="00000000" w:rsidRPr="00000000" w14:paraId="0000044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Лідерство в ТОВ «Інфокс» Філія «ІНФОКСВОДОКАНАЛ» Управління  «ВОДОЗБУТ» проявляється через здатність надихати та мотивувати працівників до досягнення високих стандартів обслуговування та екологічної відповідальності. Місія компанії – забезпечення якісного та безперебійного водопостачання – відображає прагнення до постійного вдосконалення та впровадження інновацій.</w:t>
      </w:r>
    </w:p>
    <w:p w:rsidR="00000000" w:rsidDel="00000000" w:rsidP="00000000" w:rsidRDefault="00000000" w:rsidRPr="00000000" w14:paraId="0000044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аспекти лідерства включають:</w:t>
      </w:r>
    </w:p>
    <w:p w:rsidR="00000000" w:rsidDel="00000000" w:rsidP="00000000" w:rsidRDefault="00000000" w:rsidRPr="00000000" w14:paraId="0000044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Візія та стратегія: Лідери компанії задають стратегічний напрямок розвитку, орієнтований на впровадження передових технологій водоочищення та водовідведення.</w:t>
      </w:r>
    </w:p>
    <w:p w:rsidR="00000000" w:rsidDel="00000000" w:rsidP="00000000" w:rsidRDefault="00000000" w:rsidRPr="00000000" w14:paraId="0000045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Мотивація персоналу: Висока відповідальність перед споживачами та суспільством формує культуру турботи про якість послуг і природні ресурси.</w:t>
      </w:r>
    </w:p>
    <w:p w:rsidR="00000000" w:rsidDel="00000000" w:rsidP="00000000" w:rsidRDefault="00000000" w:rsidRPr="00000000" w14:paraId="0000045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Інновації та адаптація: Лідерство в</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ТОВ «Інфокс» Філія «ІНФОКСВОДОКАНАЛ»  включає готовність до інноваційного підходу в управлінні та застосуванні сучасних технологій.</w:t>
      </w:r>
    </w:p>
    <w:p w:rsidR="00000000" w:rsidDel="00000000" w:rsidP="00000000" w:rsidRDefault="00000000" w:rsidRPr="00000000" w14:paraId="0000045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Співвідношення керівництва та лідерства</w:t>
      </w:r>
    </w:p>
    <w:p w:rsidR="00000000" w:rsidDel="00000000" w:rsidP="00000000" w:rsidRDefault="00000000" w:rsidRPr="00000000" w14:paraId="00000453">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Управління підприємством потребує поєднання обох аспектів – формального керівництва та лідерства. Це дозволяє забезпечити ефективне функціонування інфраструктури та стимулювати працівників до інновацій.</w:t>
      </w:r>
    </w:p>
    <w:p w:rsidR="00000000" w:rsidDel="00000000" w:rsidP="00000000" w:rsidRDefault="00000000" w:rsidRPr="00000000" w14:paraId="00000454">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Поєднання планування і натхнення: Керівництво відповідає за планування та організацію, тоді як лідерство допомагає надихати команду на виконання амбітних цілей.</w:t>
      </w:r>
    </w:p>
    <w:p w:rsidR="00000000" w:rsidDel="00000000" w:rsidP="00000000" w:rsidRDefault="00000000" w:rsidRPr="00000000" w14:paraId="00000455">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Управління змінами: У швидко змінному середовищі водопостачання, здатність до адаптації є критичною. Керівники повинні вміти інтегрувати нові технології та підходи, водночас лідери надихають команду на прийняття та впровадження цих змін.</w:t>
      </w:r>
    </w:p>
    <w:p w:rsidR="00000000" w:rsidDel="00000000" w:rsidP="00000000" w:rsidRDefault="00000000" w:rsidRPr="00000000" w14:paraId="00000456">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корпоративної культури: Лідерство сприяє формуванню сильної корпоративної культури, яка підтримує місію та цінності компанії, такі як відповідальність перед майбутніми поколіннями та інформаційна відкритість.</w:t>
      </w:r>
    </w:p>
    <w:p w:rsidR="00000000" w:rsidDel="00000000" w:rsidP="00000000" w:rsidRDefault="00000000" w:rsidRPr="00000000" w14:paraId="00000457">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 на ТОВ «Інфокс» Філія «ІНФОКСВОДОКАНАЛ» Управління  «ВОДОЗБУТ»</w:t>
      </w:r>
    </w:p>
    <w:p w:rsidR="00000000" w:rsidDel="00000000" w:rsidP="00000000" w:rsidRDefault="00000000" w:rsidRPr="00000000" w14:paraId="00000458">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прикладі ТОВ «Інфокс» Філія «ІНФОКСВОДОКАНАЛ» можна бачити, як ефективне поєднання керівництва та лідерства сприяє досягненню високих результатів. Керівництво забезпечує ефективну роботу складної інфраструктури, тоді як лідери підтримують культуру постійного вдосконалення та екологічної відповідальності.</w:t>
      </w:r>
    </w:p>
    <w:p w:rsidR="00000000" w:rsidDel="00000000" w:rsidP="00000000" w:rsidRDefault="00000000" w:rsidRPr="00000000" w14:paraId="00000459">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Управлінські практики</w:t>
      </w:r>
    </w:p>
    <w:p w:rsidR="00000000" w:rsidDel="00000000" w:rsidP="00000000" w:rsidRDefault="00000000" w:rsidRPr="00000000" w14:paraId="0000045A">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Керівники в ТОВ «Інфокс» Філія «ІНФОКСВОДОКАНАЛ» Управління  «ВОДОЗБУТ» фокусуються на забезпеченні стабільної роботи всіх систем, контролюючи процеси водопостачання та водовідведення.</w:t>
      </w:r>
    </w:p>
    <w:p w:rsidR="00000000" w:rsidDel="00000000" w:rsidP="00000000" w:rsidRDefault="00000000" w:rsidRPr="00000000" w14:paraId="0000045B">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Вони забезпечують дотримання високих стандартів якості води та ефективне управління фінансовими ресурсами.</w:t>
      </w:r>
    </w:p>
    <w:p w:rsidR="00000000" w:rsidDel="00000000" w:rsidP="00000000" w:rsidRDefault="00000000" w:rsidRPr="00000000" w14:paraId="0000045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Лідерські ініціативи</w:t>
      </w:r>
    </w:p>
    <w:p w:rsidR="00000000" w:rsidDel="00000000" w:rsidP="00000000" w:rsidRDefault="00000000" w:rsidRPr="00000000" w14:paraId="0000045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Лідери в компанії працюють над розвитком інновацій та впровадженням передових технологій. Вони сприяють формуванню культури екологічної відповідальності та мотивують працівників до постійного вдосконалення.</w:t>
      </w:r>
    </w:p>
    <w:p w:rsidR="00000000" w:rsidDel="00000000" w:rsidP="00000000" w:rsidRDefault="00000000" w:rsidRPr="00000000" w14:paraId="0000045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Співвідношення керівництва та лідерства є критично важливим для успішного управління сучасною організацією.</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ТОВ «Інфокс» Філія «ІНФОКСВОДОКАНАЛ» є яскравим прикладом того, як ці два аспекти можуть працювати разом для забезпечення високих стандартів обслуговування та стабільного розвитку. Ефективне керівництво забезпечує стабільну роботу, тоді як сильне лідерство надихає команду на досягнення нових вершин.</w:t>
      </w:r>
    </w:p>
    <w:p w:rsidR="00000000" w:rsidDel="00000000" w:rsidP="00000000" w:rsidRDefault="00000000" w:rsidRPr="00000000" w14:paraId="0000045F">
      <w:pPr>
        <w:spacing w:after="0" w:line="360" w:lineRule="auto"/>
        <w:jc w:val="both"/>
        <w:rPr>
          <w:rFonts w:ascii="Times New Roman" w:cs="Times New Roman" w:eastAsia="Times New Roman" w:hAnsi="Times New Roman"/>
          <w:sz w:val="28"/>
          <w:szCs w:val="28"/>
        </w:rPr>
        <w:sectPr>
          <w:headerReference r:id="rId42" w:type="default"/>
          <w:footerReference r:id="rId43" w:type="default"/>
          <w:type w:val="nextPage"/>
          <w:pgSz w:h="16838" w:w="11906" w:orient="portrait"/>
          <w:pgMar w:bottom="1134" w:top="1134" w:left="1134" w:right="1134" w:header="709" w:footer="709"/>
        </w:sectPr>
      </w:pPr>
      <w:r w:rsidDel="00000000" w:rsidR="00000000" w:rsidRPr="00000000">
        <w:rPr>
          <w:rFonts w:ascii="Times New Roman" w:cs="Times New Roman" w:eastAsia="Times New Roman" w:hAnsi="Times New Roman"/>
          <w:sz w:val="28"/>
          <w:szCs w:val="28"/>
          <w:rtl w:val="0"/>
        </w:rPr>
        <w:t xml:space="preserve">         Для підвищення ефективності управління, підприємствам важливо розвивати як керівні, так і лідерські якості. Це дозволить не лише забезпечити виконання поточних завдань, але й створити сприятливе середовище для інновацій та стійкого розвитку в майбутньому.</w:t>
      </w:r>
    </w:p>
    <w:p w:rsidR="00000000" w:rsidDel="00000000" w:rsidP="00000000" w:rsidRDefault="00000000" w:rsidRPr="00000000" w14:paraId="00000460">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461">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6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Академічне середовище визначає лідерство як процес соціального впливу, в якому людина може заручитися допомогою та підтримкою інших у виконанні спільного завдання.</w:t>
      </w:r>
    </w:p>
    <w:p w:rsidR="00000000" w:rsidDel="00000000" w:rsidP="00000000" w:rsidRDefault="00000000" w:rsidRPr="00000000" w14:paraId="0000046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Інші кинули виклик більш традиційному управлінському погляду на лідерство, яке вважає, що воно є чимось, ніж володіє чи належить одній людині</w:t>
      </w:r>
    </w:p>
    <w:p w:rsidR="00000000" w:rsidDel="00000000" w:rsidP="00000000" w:rsidRDefault="00000000" w:rsidRPr="00000000" w14:paraId="0000046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силу їхньої ролі чи авторитету. Дослідження лідерства призвели до появи теорій, включають, серед іншого, ситуативну взаємодію, функції, поведінку, силу, бачення, цінності, харизми та інтелект.</w:t>
      </w:r>
    </w:p>
    <w:p w:rsidR="00000000" w:rsidDel="00000000" w:rsidP="00000000" w:rsidRDefault="00000000" w:rsidRPr="00000000" w14:paraId="0000046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Раніше компанії могли легко залучати найкращі таланти, обіцяючи високу зарплату, але тепер це не є ефективним методом. Багато співробітників хочуть працювати в організаціях, які пропонують ціль роботи, її зміст, можливість впливати на процеси. Деякі співробітники навіть готові на зниження заробітної плати.</w:t>
      </w:r>
    </w:p>
    <w:p w:rsidR="00000000" w:rsidDel="00000000" w:rsidP="00000000" w:rsidRDefault="00000000" w:rsidRPr="00000000" w14:paraId="0000046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Сенсом роботи для багатьох стає особистий вплив роботи кожного працівника. Співробітники хочуть бачити, що їхні зусилля ефективні та сприяють досягненню загальної мети підприємства. Щоб керівник зміг правильно подати приклад, він спочатку повинен зрозуміти свою власну роботу, мету, вплив і значення, перш ніж допомагати своїм співробітникам робити те саме.</w:t>
      </w:r>
    </w:p>
    <w:p w:rsidR="00000000" w:rsidDel="00000000" w:rsidP="00000000" w:rsidRDefault="00000000" w:rsidRPr="00000000" w14:paraId="0000046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Лідерам, наставникам, керівникам необхідно познайомитися зі співробітниками особисто, щоб зрозуміти, що їх мотивує.</w:t>
      </w:r>
    </w:p>
    <w:p w:rsidR="00000000" w:rsidDel="00000000" w:rsidP="00000000" w:rsidRDefault="00000000" w:rsidRPr="00000000" w14:paraId="0000046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роль лідера чи менеджера постійно змінюється, а інструменти та </w:t>
      </w:r>
    </w:p>
    <w:p w:rsidR="00000000" w:rsidDel="00000000" w:rsidP="00000000" w:rsidRDefault="00000000" w:rsidRPr="00000000" w14:paraId="0000046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досвід, необхідні для цих двох ролей, частково збігаються і, як правило, </w:t>
      </w:r>
    </w:p>
    <w:p w:rsidR="00000000" w:rsidDel="00000000" w:rsidP="00000000" w:rsidRDefault="00000000" w:rsidRPr="00000000" w14:paraId="0000046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нероздільні.</w:t>
      </w:r>
    </w:p>
    <w:p w:rsidR="00000000" w:rsidDel="00000000" w:rsidP="00000000" w:rsidRDefault="00000000" w:rsidRPr="00000000" w14:paraId="0000046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лідери, і менеджери створюють порядок, розробляють спільні цілі, стимулюють активність та розширюють можливості послідовників. Ефективні лідери мають бути добрими як менеджерами, так і лідерами. Життя складніше, і потреба в найкращих рішеннях, поряд з прийняттям і реалізацією цих рішень, очевидні.</w:t>
      </w:r>
    </w:p>
    <w:p w:rsidR="00000000" w:rsidDel="00000000" w:rsidP="00000000" w:rsidRDefault="00000000" w:rsidRPr="00000000" w14:paraId="0000046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можна сказати, що виділяючи велику кількість типів керівництва та лідерства, які залежні від безлічі факторів, дослідники розуміють, що кожен конкретний керівник не зможе і тому навряд чи захоче освоювати весь можливий репертуар стилів. Тому часто мова йде про основний відповідний конкретній особистості стиль і резервний стиль, у бік якого людина намагається відхилитися при відчутті неадекватності своїх «звичок» обставинам, що склалися. Таке визнання недостатньої людської  гнучкості (у разі лідерської чи управлінської) поведінки радикально обмежує теоретиків лідерства, які пропонують людству відповідати розробленим ними багатокомпонентним моделям і класифікаціям.</w:t>
      </w:r>
    </w:p>
    <w:p w:rsidR="00000000" w:rsidDel="00000000" w:rsidP="00000000" w:rsidRDefault="00000000" w:rsidRPr="00000000" w14:paraId="0000046D">
      <w:pPr>
        <w:shd w:fill="ffffff" w:val="clear"/>
        <w:spacing w:after="0" w:line="360" w:lineRule="auto"/>
        <w:ind w:firstLine="709"/>
        <w:jc w:val="both"/>
        <w:rPr>
          <w:rFonts w:ascii="Times New Roman" w:cs="Times New Roman" w:eastAsia="Times New Roman" w:hAnsi="Times New Roman"/>
          <w:color w:val="000000"/>
          <w:sz w:val="28"/>
          <w:szCs w:val="28"/>
        </w:rPr>
        <w:sectPr>
          <w:headerReference r:id="rId44" w:type="default"/>
          <w:footerReference r:id="rId45" w:type="default"/>
          <w:type w:val="nextPage"/>
          <w:pgSz w:h="16838" w:w="11906" w:orient="portrait"/>
          <w:pgMar w:bottom="1134" w:top="1134" w:left="1134" w:right="1134" w:header="709" w:footer="709"/>
        </w:sectPr>
      </w:pPr>
      <w:r w:rsidDel="00000000" w:rsidR="00000000" w:rsidRPr="00000000">
        <w:rPr>
          <w:rFonts w:ascii="Times New Roman" w:cs="Times New Roman" w:eastAsia="Times New Roman" w:hAnsi="Times New Roman"/>
          <w:color w:val="000000"/>
          <w:sz w:val="28"/>
          <w:szCs w:val="28"/>
          <w:rtl w:val="0"/>
        </w:rPr>
        <w:t xml:space="preserve">Дослідження керівництва та лідерства у </w:t>
      </w:r>
      <w:r w:rsidDel="00000000" w:rsidR="00000000" w:rsidRPr="00000000">
        <w:rPr>
          <w:rFonts w:ascii="Times New Roman" w:cs="Times New Roman" w:eastAsia="Times New Roman" w:hAnsi="Times New Roman"/>
          <w:sz w:val="28"/>
          <w:szCs w:val="28"/>
          <w:rtl w:val="0"/>
        </w:rPr>
        <w:t xml:space="preserve">ТОВ «Інфокс» Філія «ІНФОКСВОДОКАНАЛ»</w:t>
      </w:r>
      <w:r w:rsidDel="00000000" w:rsidR="00000000" w:rsidRPr="00000000">
        <w:rPr>
          <w:rFonts w:ascii="Times New Roman" w:cs="Times New Roman" w:eastAsia="Times New Roman" w:hAnsi="Times New Roman"/>
          <w:color w:val="000000"/>
          <w:sz w:val="28"/>
          <w:szCs w:val="28"/>
          <w:rtl w:val="0"/>
        </w:rPr>
        <w:t xml:space="preserve">, доводить, що поєднання ефективного керівництва та сильного лідерства є ключовим аспектом успішного управління в сучасних організаціях. Керівники в цій компанії забезпечують стабільну роботу систем, тоді як лідери активно просувають культуру постійного вдосконалення та відповідального ставлення до навколишнього середовища. Вони стимулюють працівників до інновацій та застосування передових технологій, щоб досягти нових успіхів. Компанія забезпечує стабільність завдяки ефективному керівництву, а сильне лідерство надихає команду на досягнення великих цілей. Для покращення управління важливо розвивати як керівницькі, так і лідерські якості, щоб створити сприятливе середовище для інновацій та сталого розвитку у майбутньому.</w:t>
      </w:r>
    </w:p>
    <w:p w:rsidR="00000000" w:rsidDel="00000000" w:rsidP="00000000" w:rsidRDefault="00000000" w:rsidRPr="00000000" w14:paraId="0000046E">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46F">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70">
      <w:pP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Кузнецов Е.А.  Методологія дослідження професійної системи менеджменту : майстер-клас. Матеріали магістерського семінару / Е.А. Кузнецов. – Одеса : Фенікс, 2018. – 110 с.</w:t>
      </w:r>
    </w:p>
    <w:p w:rsidR="00000000" w:rsidDel="00000000" w:rsidP="00000000" w:rsidRDefault="00000000" w:rsidRPr="00000000" w14:paraId="00000471">
      <w:pP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Андрійчук В., Бауер Л. Менеджмент: Навч. посібн. для ВНЗ. К., 2017. 316с.3. Аткінсон Р. Менеджмент : теорія та практика. К. КНЕУ.2022. 613с. </w:t>
        <w:tab/>
        <w:tab/>
        <w:t xml:space="preserve">4. Балакірєва Р.С. Управління, економіка, право України : Навчальний посібник. Київ : Центр навчальної літератури, 2017. 210 с. </w:t>
        <w:br w:type="textWrapping"/>
        <w:t xml:space="preserve">          5. Вєдєрніков Ю.А. Греку В.С. Теорія управління : Навч. посібник. 4-е вид., доп. i перероб. К.: Центр навчальної літератури, 2015.</w:t>
      </w:r>
      <w:r w:rsidDel="00000000" w:rsidR="00000000" w:rsidRPr="00000000">
        <w:rPr>
          <w:rtl w:val="0"/>
        </w:rPr>
        <w:t xml:space="preserve"> </w:t>
      </w:r>
      <w:sdt>
        <w:sdtPr>
          <w:tag w:val="goog_rdk_0"/>
        </w:sdtPr>
        <w:sdtContent>
          <w:r w:rsidDel="00000000" w:rsidR="00000000" w:rsidRPr="00000000">
            <w:rPr>
              <w:rFonts w:ascii="Gungsuh" w:cs="Gungsuh" w:eastAsia="Gungsuh" w:hAnsi="Gungsuh"/>
              <w:color w:val="000000"/>
              <w:sz w:val="28"/>
              <w:szCs w:val="28"/>
              <w:rtl w:val="0"/>
            </w:rPr>
            <w:t xml:space="preserve">224 с. </w:t>
            <w:br w:type="textWrapping"/>
            <w:t xml:space="preserve">          6. Воробйова Є.В. Розвиток індивідуального стилю діяльності менеджера в процесі професійної підготовки. Теорія і практика управління соціальними системами. 2021. №1. С. 81-85.</w:t>
            <w:br w:type="textWrapping"/>
            <w:t xml:space="preserve">          7. Воронков Д. К. Управління стратегічними змінами щодо інноваційного розвитку підприємства. Вісник Хмельницького національного університету: наук. журн. Серія: «Економічні науки». Хмельницький, 2019. № 6. С. 7−11.</w:t>
            <w:br w:type="textWrapping"/>
            <w:t xml:space="preserve">          8. Гелей С.Д. , Рутар С. М. Менеджмент організацій: Навч. посіб. 6-те вид. К.: Знання, 2019. 309 с. </w:t>
            <w:br w:type="textWrapping"/>
            <w:t xml:space="preserve">          9. Грищенко І.М. Впровадження лідерства в систему місцевого самоврядування України. Науковий вісник АМУ: зб. наук. пр., 2014. Вип. 2/2014. С. 275—285. </w:t>
            <w:br w:type="textWrapping"/>
            <w:t xml:space="preserve">           10. Грищенко І.М. Лідерство як феномен управління групою. Інвестиції: практика та досвід № 10.2015. с. 116 – 119 </w:t>
            <w:br w:type="textWrapping"/>
            <w:t xml:space="preserve">          11. Гусарєв С. Д., Олійник А. Ю., Слісаренко О. Л. Теорія та практика менеджменту: Навчальний посібник. К.: Всеукраїнська асоціація видавництв «Правова єдність», 2018. 270 с.</w:t>
            <w:br w:type="textWrapping"/>
            <w:t xml:space="preserve">          12. Дергачова В. Г. Практика управлінської діяльності: Навчальний посібник. Х.: ТОВ «Одіссей», 2014. 369 с.</w:t>
            <w:br w:type="textWrapping"/>
            <w:t xml:space="preserve">          13. Гріфін Р., Яцура В. Основи менеджменту: Підручник / Наук. ред. В. </w:t>
            <w:br w:type="textWrapping"/>
            <w:t xml:space="preserve"> Яцура, Д. Олесневич., Львів: БаК, 2017. 624с.</w:t>
            <w:br w:type="textWrapping"/>
            <w:t xml:space="preserve">          14. https://infoxvod.com.ua/uk/</w:t>
            <w:br w:type="textWrapping"/>
            <w:t xml:space="preserve">          15. Жаворонкова Г., Дяченко О. Управління організаційними змінами сучасних підприємств. Наука й економіка: наук.-теорет. журн. 2021. № 3. С. 69−72.</w:t>
            <w:br w:type="textWrapping"/>
            <w:t xml:space="preserve">          16. Завадський Й. С. Менеджмент Вид. 2-е. К.: Українсько-фінський інститут менеджменту і бізнесу, 2018. 542с.</w:t>
            <w:br w:type="textWrapping"/>
            <w:t xml:space="preserve">          17. Іванова І. В. Менеджмент готельного бізнесу. Практикум: Навч. посіб. К.: Київ. нац. торг.-екон. ун-т, 2018. 247с.</w:t>
            <w:br w:type="textWrapping"/>
            <w:t xml:space="preserve">          18. Кредісов А. І., Панченко Є. Г., Кредісов В. А. Менеджмент : мистецтво управління. К.: Т-во «Знання», КОО, 2022. 556с.</w:t>
            <w:br w:type="textWrapping"/>
            <w:t xml:space="preserve">          19. Крестовська Н. М., Матвєєва Л. Г. Основи менеджменту: Елементарний курс. Х.: ТОВ «Одіссей», 2019. 432 с.</w:t>
            <w:br w:type="textWrapping"/>
            <w:t xml:space="preserve">          20. Крушельницька, О. В., Мельничук Д. П. Управління персоналом: навч. посіб. Київ: Кондор, 2013. 296 с.</w:t>
            <w:br w:type="textWrapping"/>
            <w:t xml:space="preserve">          21. Кузьмін О. Є. Сучасний менеджмент. Львів: «Центр Європи», 2018. 176 с.</w:t>
            <w:br w:type="textWrapping"/>
            <w:t xml:space="preserve">          22. Лисенков С. П. Теорія адміністрування: Навчальний посібник. К.:Юрінком Інтер, 2019.</w:t>
          </w:r>
        </w:sdtContent>
      </w:sdt>
      <w:r w:rsidDel="00000000" w:rsidR="00000000" w:rsidRPr="00000000">
        <w:rPr>
          <w:rtl w:val="0"/>
        </w:rPr>
        <w:t xml:space="preserve"> </w:t>
      </w:r>
      <w:r w:rsidDel="00000000" w:rsidR="00000000" w:rsidRPr="00000000">
        <w:rPr>
          <w:rFonts w:ascii="Times New Roman" w:cs="Times New Roman" w:eastAsia="Times New Roman" w:hAnsi="Times New Roman"/>
          <w:color w:val="000000"/>
          <w:sz w:val="28"/>
          <w:szCs w:val="28"/>
          <w:rtl w:val="0"/>
        </w:rPr>
        <w:t xml:space="preserve">326 с.</w:t>
        <w:br w:type="textWrapping"/>
        <w:t xml:space="preserve">          23. Лукашевич М. П. Теорія і практика управління: Навч. посібник. К.: МАУП, 2021. 360 с.</w:t>
        <w:br w:type="textWrapping"/>
        <w:t xml:space="preserve">          24. Маркіна І. А. Методологія сучасного управління: К.: Вища школа, 2018. 311 с.</w:t>
        <w:br w:type="textWrapping"/>
        <w:t xml:space="preserve">          25. Нагаев В. М. Менеджмент: теорія, практика, мистецтво (дидактичний аспект): Навч. посібник. Харків, 2021. 632 с.</w:t>
        <w:br w:type="textWrapping"/>
        <w:t xml:space="preserve">          26. Палінчак В. М. До питання про визначення поняття «менеджмент» науковцям України і США. Науковий вісник Ужгородського національного університету : Серія: Педагогіка. Соціальна робота. Ужгород : Видавництво УжНУ «Говерла», 2014. Вип. 32. С. 143–144</w:t>
        <w:br w:type="textWrapping"/>
        <w:t xml:space="preserve">          27. Палінчак В.М. Наукові підходи до визначення професійних якостей керівника. Науковий вісник Ужгородського національного університету. Серія «Педагогіка, соціальна робота». Випуск 35,2022. С. 136 – 137 </w:t>
        <w:br w:type="textWrapping"/>
        <w:t xml:space="preserve">           28. Підлісна Т.В. Сучасні підходи до розвитку лідерства. Право та державне управління. 2022, № 2. С. 158 – 164 </w:t>
        <w:br w:type="textWrapping"/>
        <w:t xml:space="preserve">          29. Ромашов Р. А. Пархоменко Н. М. Основи менеджменту: Навчальний посібник. К.: КИТ, 2018. 457с.</w:t>
        <w:br w:type="textWrapping"/>
        <w:t xml:space="preserve">          30. Рудич Ф. М. Сучасні аспекти управлінської діяльності : підручник. К.: Либідь, 2014. 480 с.</w:t>
        <w:br w:type="textWrapping"/>
        <w:t xml:space="preserve">          31. Слюсаренко О.О. Поняття «лідер» і «лідерство» в сучасній науковій </w:t>
        <w:br w:type="textWrapping"/>
        <w:t xml:space="preserve">літератури. Науковий вісник Ужгородського університету. Серія: «Педагогіка. Соціальна робота». 2019. Випуск 2 (39) с.</w:t>
      </w:r>
      <w:r w:rsidDel="00000000" w:rsidR="00000000" w:rsidRPr="00000000">
        <w:rPr>
          <w:rtl w:val="0"/>
        </w:rPr>
        <w:t xml:space="preserve"> </w:t>
      </w:r>
      <w:r w:rsidDel="00000000" w:rsidR="00000000" w:rsidRPr="00000000">
        <w:rPr>
          <w:rFonts w:ascii="Times New Roman" w:cs="Times New Roman" w:eastAsia="Times New Roman" w:hAnsi="Times New Roman"/>
          <w:color w:val="000000"/>
          <w:sz w:val="28"/>
          <w:szCs w:val="28"/>
          <w:rtl w:val="0"/>
        </w:rPr>
        <w:t xml:space="preserve">244 – 246 </w:t>
        <w:br w:type="textWrapping"/>
        <w:t xml:space="preserve">          32. Туленков Н.В. Вступ до теорії та практики менеджменту: навч. посібн. К: Вид-во МАУП. 308 с</w:t>
        <w:br w:type="textWrapping"/>
        <w:t xml:space="preserve">          33. Шершньова З.Є. Управління : минуле та сучасність. К: Видавництво КНЕУ, 2022. 384 с.</w:t>
      </w:r>
    </w:p>
    <w:p w:rsidR="00000000" w:rsidDel="00000000" w:rsidP="00000000" w:rsidRDefault="00000000" w:rsidRPr="00000000" w14:paraId="00000472">
      <w:pPr>
        <w:widowControl w:val="0"/>
        <w:shd w:fill="ffffff" w:val="clear"/>
        <w:tabs>
          <w:tab w:val="left" w:leader="none" w:pos="0"/>
          <w:tab w:val="left" w:leader="none" w:pos="1134"/>
        </w:tabs>
        <w:spacing w:after="0" w:line="360" w:lineRule="auto"/>
        <w:ind w:firstLine="720"/>
        <w:jc w:val="both"/>
        <w:rPr>
          <w:color w:val="000000"/>
          <w:sz w:val="28"/>
          <w:szCs w:val="28"/>
        </w:rPr>
      </w:pPr>
      <w:r w:rsidDel="00000000" w:rsidR="00000000" w:rsidRPr="00000000">
        <w:rPr>
          <w:rFonts w:ascii="Times New Roman" w:cs="Times New Roman" w:eastAsia="Times New Roman" w:hAnsi="Times New Roman"/>
          <w:sz w:val="28"/>
          <w:szCs w:val="28"/>
          <w:rtl w:val="0"/>
        </w:rPr>
        <w:t xml:space="preserve">34. Андрушків Б. М., Кузьмін О. Є. Основи менеджменту: методологічні положення та прикладні механізми. Тернопіль: Лілея, 2021. 292с.х</w:t>
      </w:r>
      <w:r w:rsidDel="00000000" w:rsidR="00000000" w:rsidRPr="00000000">
        <w:rPr>
          <w:rtl w:val="0"/>
        </w:rPr>
      </w:r>
    </w:p>
    <w:p w:rsidR="00000000" w:rsidDel="00000000" w:rsidP="00000000" w:rsidRDefault="00000000" w:rsidRPr="00000000" w14:paraId="00000473">
      <w:pPr>
        <w:widowControl w:val="0"/>
        <w:shd w:fill="ffffff" w:val="clear"/>
        <w:tabs>
          <w:tab w:val="left" w:leader="none" w:pos="0"/>
          <w:tab w:val="left" w:leader="none" w:pos="1134"/>
        </w:tabs>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35. Гайворонська І.В., Алексєєнко Є.С. </w:t>
      </w:r>
      <w:r w:rsidDel="00000000" w:rsidR="00000000" w:rsidRPr="00000000">
        <w:rPr>
          <w:rFonts w:ascii="Times New Roman" w:cs="Times New Roman" w:eastAsia="Times New Roman" w:hAnsi="Times New Roman"/>
          <w:sz w:val="28"/>
          <w:szCs w:val="28"/>
          <w:highlight w:val="white"/>
          <w:rtl w:val="0"/>
        </w:rPr>
        <w:t xml:space="preserve">Керівництво та лідерство</w:t>
      </w:r>
      <w:r w:rsidDel="00000000" w:rsidR="00000000" w:rsidRPr="00000000">
        <w:rPr>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 побудова особистісного та професійного зростання для керівників. </w:t>
      </w:r>
      <w:r w:rsidDel="00000000" w:rsidR="00000000" w:rsidRPr="00000000">
        <w:rPr>
          <w:rFonts w:ascii="Times New Roman" w:cs="Times New Roman" w:eastAsia="Times New Roman" w:hAnsi="Times New Roman"/>
          <w:i w:val="1"/>
          <w:color w:val="000000"/>
          <w:sz w:val="28"/>
          <w:szCs w:val="28"/>
          <w:rtl w:val="0"/>
        </w:rPr>
        <w:t xml:space="preserve">Ринкова економіка: сучасна теорія і практика управління</w:t>
      </w:r>
      <w:r w:rsidDel="00000000" w:rsidR="00000000" w:rsidRPr="00000000">
        <w:rPr>
          <w:rFonts w:ascii="Times New Roman" w:cs="Times New Roman" w:eastAsia="Times New Roman" w:hAnsi="Times New Roman"/>
          <w:color w:val="000000"/>
          <w:sz w:val="28"/>
          <w:szCs w:val="28"/>
          <w:rtl w:val="0"/>
        </w:rPr>
        <w:t xml:space="preserve">. 2023.  Том 22. №2(54). URL: </w:t>
      </w:r>
      <w:hyperlink r:id="rId46">
        <w:r w:rsidDel="00000000" w:rsidR="00000000" w:rsidRPr="00000000">
          <w:rPr>
            <w:rFonts w:ascii="Times New Roman" w:cs="Times New Roman" w:eastAsia="Times New Roman" w:hAnsi="Times New Roman"/>
            <w:color w:val="0000ff"/>
            <w:sz w:val="28"/>
            <w:szCs w:val="28"/>
            <w:u w:val="single"/>
            <w:rtl w:val="0"/>
          </w:rPr>
          <w:t xml:space="preserve">http://rinek.onu.edu.ua/article/view/292312</w:t>
        </w:r>
      </w:hyperlink>
      <w:r w:rsidDel="00000000" w:rsidR="00000000" w:rsidRPr="00000000">
        <w:rPr>
          <w:rFonts w:ascii="Times New Roman" w:cs="Times New Roman" w:eastAsia="Times New Roman" w:hAnsi="Times New Roman"/>
          <w:color w:val="000000"/>
          <w:sz w:val="28"/>
          <w:szCs w:val="28"/>
          <w:rtl w:val="0"/>
        </w:rPr>
        <w:t xml:space="preserve"> (фахове видання, категорія «Б»).</w:t>
      </w:r>
    </w:p>
    <w:p w:rsidR="00000000" w:rsidDel="00000000" w:rsidP="00000000" w:rsidRDefault="00000000" w:rsidRPr="00000000" w14:paraId="00000474">
      <w:pPr>
        <w:widowControl w:val="0"/>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Гайворонська І.В., Алексєєнко Є.С. Аналіз українського та американського досвіду управління персоналом. </w:t>
      </w:r>
      <w:r w:rsidDel="00000000" w:rsidR="00000000" w:rsidRPr="00000000">
        <w:rPr>
          <w:rFonts w:ascii="Times New Roman" w:cs="Times New Roman" w:eastAsia="Times New Roman" w:hAnsi="Times New Roman"/>
          <w:i w:val="1"/>
          <w:sz w:val="28"/>
          <w:szCs w:val="28"/>
          <w:rtl w:val="0"/>
        </w:rPr>
        <w:t xml:space="preserve">Матеріали </w:t>
      </w:r>
      <w:r w:rsidDel="00000000" w:rsidR="00000000" w:rsidRPr="00000000">
        <w:rPr>
          <w:rFonts w:ascii="Times New Roman" w:cs="Times New Roman" w:eastAsia="Times New Roman" w:hAnsi="Times New Roman"/>
          <w:i w:val="1"/>
          <w:color w:val="000000"/>
          <w:sz w:val="28"/>
          <w:szCs w:val="28"/>
          <w:rtl w:val="0"/>
        </w:rPr>
        <w:t xml:space="preserve">XX Міжнародної науково-практичної конференції молодих вчених «Економічний і соціальний розвиток України в ХХІ столітті: національна візія та виклики глобалізації </w:t>
      </w:r>
      <w:r w:rsidDel="00000000" w:rsidR="00000000" w:rsidRPr="00000000">
        <w:rPr>
          <w:rFonts w:ascii="Times New Roman" w:cs="Times New Roman" w:eastAsia="Times New Roman" w:hAnsi="Times New Roman"/>
          <w:color w:val="000000"/>
          <w:sz w:val="28"/>
          <w:szCs w:val="28"/>
          <w:rtl w:val="0"/>
        </w:rPr>
        <w:t xml:space="preserve">(19 травня 2023р, м.Тернопіль). Тернопіль. Західноукраїнський національний університет, 2023. С.185-189.</w:t>
      </w:r>
      <w:r w:rsidDel="00000000" w:rsidR="00000000" w:rsidRPr="00000000">
        <w:rPr>
          <w:rtl w:val="0"/>
        </w:rPr>
      </w:r>
    </w:p>
    <w:p w:rsidR="00000000" w:rsidDel="00000000" w:rsidP="00000000" w:rsidRDefault="00000000" w:rsidRPr="00000000" w14:paraId="00000475">
      <w:pPr>
        <w:widowControl w:val="0"/>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 Гайворонська І.В., Алексєєнко Є.С. Поліпшення лідерський навичок у працівників: стратегії організаційного розвитку. </w:t>
      </w:r>
      <w:r w:rsidDel="00000000" w:rsidR="00000000" w:rsidRPr="00000000">
        <w:rPr>
          <w:rFonts w:ascii="Times New Roman" w:cs="Times New Roman" w:eastAsia="Times New Roman" w:hAnsi="Times New Roman"/>
          <w:i w:val="1"/>
          <w:sz w:val="28"/>
          <w:szCs w:val="28"/>
          <w:rtl w:val="0"/>
        </w:rPr>
        <w:t xml:space="preserve">Матеріали Міжнародної науково-практичної конференції «Перспективи регулювання соціально-економічних процесів в Україні».</w:t>
      </w:r>
      <w:r w:rsidDel="00000000" w:rsidR="00000000" w:rsidRPr="00000000">
        <w:rPr>
          <w:rFonts w:ascii="Times New Roman" w:cs="Times New Roman" w:eastAsia="Times New Roman" w:hAnsi="Times New Roman"/>
          <w:sz w:val="28"/>
          <w:szCs w:val="28"/>
          <w:rtl w:val="0"/>
        </w:rPr>
        <w:t xml:space="preserve"> (6 жовтня, 2023р., м.Одеса). Одеса. 2023. С.22-27.</w:t>
      </w:r>
    </w:p>
    <w:p w:rsidR="00000000" w:rsidDel="00000000" w:rsidP="00000000" w:rsidRDefault="00000000" w:rsidRPr="00000000" w14:paraId="00000476">
      <w:pPr>
        <w:widowControl w:val="0"/>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 Гайворонська І.В., Рахими А.М. Роль ораторського мистецтва в менеджменті. </w:t>
      </w:r>
      <w:r w:rsidDel="00000000" w:rsidR="00000000" w:rsidRPr="00000000">
        <w:rPr>
          <w:rFonts w:ascii="Times New Roman" w:cs="Times New Roman" w:eastAsia="Times New Roman" w:hAnsi="Times New Roman"/>
          <w:i w:val="1"/>
          <w:sz w:val="28"/>
          <w:szCs w:val="28"/>
          <w:rtl w:val="0"/>
        </w:rPr>
        <w:t xml:space="preserve">Матеріали міжнародної науково-практичної інтернет-конференції. (</w:t>
      </w:r>
      <w:r w:rsidDel="00000000" w:rsidR="00000000" w:rsidRPr="00000000">
        <w:rPr>
          <w:rFonts w:ascii="Times New Roman" w:cs="Times New Roman" w:eastAsia="Times New Roman" w:hAnsi="Times New Roman"/>
          <w:sz w:val="28"/>
          <w:szCs w:val="28"/>
          <w:rtl w:val="0"/>
        </w:rPr>
        <w:t xml:space="preserve">24 березня 2021р.) Львів, 2021. С. 13-17.</w:t>
      </w:r>
    </w:p>
    <w:p w:rsidR="00000000" w:rsidDel="00000000" w:rsidP="00000000" w:rsidRDefault="00000000" w:rsidRPr="00000000" w14:paraId="00000477">
      <w:pPr>
        <w:spacing w:after="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39. Кравцова О.О. Поняття системи менедженту на сучасному етапі розвитку. Збірник тез доповідей студентів, аспірантів та здобувачів – учасників 80-ї звітної конференції Одеського національного університету імені І.І.Мечникова. Секція економічних і правових наук (23–25 квітня 2024 р., м. Одеса) / / відп. ред. О.В. Побережець; ред. кол.: О.І. Донченко, А. Л. Святошнюк та ін. – Одеса : Олді+, 2024. C. 249-252.</w:t>
      </w:r>
    </w:p>
    <w:p w:rsidR="00000000" w:rsidDel="00000000" w:rsidP="00000000" w:rsidRDefault="00000000" w:rsidRPr="00000000" w14:paraId="00000478">
      <w:pPr>
        <w:spacing w:after="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40. Опорний конспект лекцій з дисципліни «Основи менеджменту». Напрям професійного спрямування 6.030601 «Менеджмент» частина ІІ //Н.М. Корсікова.- Одеса: ОНАХТ, 2011. - 68 с.</w:t>
      </w:r>
    </w:p>
    <w:p w:rsidR="00000000" w:rsidDel="00000000" w:rsidP="00000000" w:rsidRDefault="00000000" w:rsidRPr="00000000" w14:paraId="00000479">
      <w:pPr>
        <w:spacing w:after="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41. Пилипенко А.А. Менеджмент: підручник / А.А. Пилипенко, С.М. Пилипенко, І.П. Отенко. – Х.: Видавничий Дім "ІНЖЕК", 2012. – 456 с.</w:t>
      </w:r>
    </w:p>
    <w:p w:rsidR="00000000" w:rsidDel="00000000" w:rsidP="00000000" w:rsidRDefault="00000000" w:rsidRPr="00000000" w14:paraId="0000047A">
      <w:pPr>
        <w:spacing w:after="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42. Л.Е. Орбан-Лембрик, Соціальна психологія : посібник.- К:.Академвидав, 2010 р. – 446 с.</w:t>
      </w:r>
    </w:p>
    <w:p w:rsidR="00000000" w:rsidDel="00000000" w:rsidP="00000000" w:rsidRDefault="00000000" w:rsidRPr="00000000" w14:paraId="0000047B">
      <w:pPr>
        <w:spacing w:after="0" w:line="360" w:lineRule="auto"/>
        <w:ind w:firstLine="72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43. Сергеєва Л. М., Кондратьєва В. П., Хромей М. Я. Лідерство: С-78 навч. посібн. /за наук. ред. Л. М. Сергеєвої. – Івано Франківськ. «Лілея НВ». 2015. –296 с.</w:t>
      </w:r>
    </w:p>
    <w:p w:rsidR="00000000" w:rsidDel="00000000" w:rsidP="00000000" w:rsidRDefault="00000000" w:rsidRPr="00000000" w14:paraId="0000047C">
      <w:pPr>
        <w:spacing w:after="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highlight w:val="white"/>
          <w:rtl w:val="0"/>
        </w:rPr>
        <w:t xml:space="preserve">44.</w:t>
      </w:r>
      <w:r w:rsidDel="00000000" w:rsidR="00000000" w:rsidRPr="00000000">
        <w:rPr>
          <w:rFonts w:ascii="Times New Roman" w:cs="Times New Roman" w:eastAsia="Times New Roman" w:hAnsi="Times New Roman"/>
          <w:sz w:val="28"/>
          <w:szCs w:val="28"/>
          <w:rtl w:val="0"/>
        </w:rPr>
        <w:t xml:space="preserve"> Андрушків Б. М., Кузьмін О. Є. Основи менеджменту: методологічні положення та прикладні механізми. Тернопіль: Лілея, 2021. 292с.</w:t>
        <w:br w:type="textWrapping"/>
      </w:r>
      <w:r w:rsidDel="00000000" w:rsidR="00000000" w:rsidRPr="00000000">
        <w:rPr>
          <w:rFonts w:ascii="Times New Roman" w:cs="Times New Roman" w:eastAsia="Times New Roman" w:hAnsi="Times New Roman"/>
          <w:color w:val="000000"/>
          <w:sz w:val="28"/>
          <w:szCs w:val="28"/>
          <w:highlight w:val="white"/>
          <w:rtl w:val="0"/>
        </w:rPr>
        <w:t xml:space="preserve">          45.</w:t>
      </w:r>
      <w:r w:rsidDel="00000000" w:rsidR="00000000" w:rsidRPr="00000000">
        <w:rPr>
          <w:rtl w:val="0"/>
        </w:rPr>
        <w:t xml:space="preserve"> </w:t>
      </w:r>
      <w:r w:rsidDel="00000000" w:rsidR="00000000" w:rsidRPr="00000000">
        <w:rPr>
          <w:rFonts w:ascii="Times New Roman" w:cs="Times New Roman" w:eastAsia="Times New Roman" w:hAnsi="Times New Roman"/>
          <w:color w:val="000000"/>
          <w:sz w:val="28"/>
          <w:szCs w:val="28"/>
          <w:highlight w:val="white"/>
          <w:rtl w:val="0"/>
        </w:rPr>
        <w:t xml:space="preserve">Kellerman, B. The end of leadership. – New York : HarperCollins, 2020.</w:t>
      </w:r>
      <w:r w:rsidDel="00000000" w:rsidR="00000000" w:rsidRPr="00000000">
        <w:rPr>
          <w:rFonts w:ascii="Times New Roman" w:cs="Times New Roman" w:eastAsia="Times New Roman" w:hAnsi="Times New Roman"/>
          <w:color w:val="000000"/>
          <w:sz w:val="28"/>
          <w:szCs w:val="28"/>
          <w:rtl w:val="0"/>
        </w:rPr>
        <w:t xml:space="preserve"> 233 p.</w:t>
      </w:r>
    </w:p>
    <w:sectPr>
      <w:headerReference r:id="rId47" w:type="default"/>
      <w:footerReference r:id="rId48" w:type="default"/>
      <w:type w:val="nextPage"/>
      <w:pgSz w:h="16838" w:w="11906" w:orient="portrait"/>
      <w:pgMar w:bottom="1134" w:top="1134" w:left="1134" w:right="1134"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Gungsuh"/>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83">
    <w:pPr>
      <w:pBdr>
        <w:top w:space="0" w:sz="0" w:val="nil"/>
        <w:left w:space="0" w:sz="0" w:val="nil"/>
        <w:bottom w:space="0" w:sz="0" w:val="nil"/>
        <w:right w:space="0" w:sz="0" w:val="nil"/>
        <w:between w:space="0" w:sz="0" w:val="nil"/>
      </w:pBdr>
      <w:tabs>
        <w:tab w:val="center" w:leader="none" w:pos="4844"/>
        <w:tab w:val="right" w:leader="none" w:pos="9689"/>
      </w:tabs>
      <w:spacing w:after="0" w:line="240" w:lineRule="auto"/>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84">
    <w:pPr>
      <w:pBdr>
        <w:top w:space="0" w:sz="0" w:val="nil"/>
        <w:left w:space="0" w:sz="0" w:val="nil"/>
        <w:bottom w:space="0" w:sz="0" w:val="nil"/>
        <w:right w:space="0" w:sz="0" w:val="nil"/>
        <w:between w:space="0" w:sz="0" w:val="nil"/>
      </w:pBdr>
      <w:tabs>
        <w:tab w:val="center" w:leader="none" w:pos="4844"/>
        <w:tab w:val="right" w:leader="none" w:pos="9689"/>
      </w:tabs>
      <w:spacing w:after="0" w:line="240" w:lineRule="auto"/>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85">
    <w:pPr>
      <w:pBdr>
        <w:top w:space="0" w:sz="0" w:val="nil"/>
        <w:left w:space="0" w:sz="0" w:val="nil"/>
        <w:bottom w:space="0" w:sz="0" w:val="nil"/>
        <w:right w:space="0" w:sz="0" w:val="nil"/>
        <w:between w:space="0" w:sz="0" w:val="nil"/>
      </w:pBdr>
      <w:tabs>
        <w:tab w:val="center" w:leader="none" w:pos="4844"/>
        <w:tab w:val="right" w:leader="none" w:pos="9689"/>
      </w:tabs>
      <w:spacing w:after="0" w:line="240" w:lineRule="auto"/>
      <w:rPr/>
    </w:pP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86">
    <w:pPr>
      <w:pBdr>
        <w:top w:space="0" w:sz="0" w:val="nil"/>
        <w:left w:space="0" w:sz="0" w:val="nil"/>
        <w:bottom w:space="0" w:sz="0" w:val="nil"/>
        <w:right w:space="0" w:sz="0" w:val="nil"/>
        <w:between w:space="0" w:sz="0" w:val="nil"/>
      </w:pBdr>
      <w:tabs>
        <w:tab w:val="center" w:leader="none" w:pos="4844"/>
        <w:tab w:val="right" w:leader="none" w:pos="9689"/>
      </w:tabs>
      <w:spacing w:after="0" w:line="240" w:lineRule="auto"/>
      <w:rPr/>
    </w:pPr>
    <w:r w:rsidDel="00000000" w:rsidR="00000000" w:rsidRPr="00000000">
      <w:rPr>
        <w:rtl w:val="0"/>
      </w:rPr>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87">
    <w:pPr>
      <w:pBdr>
        <w:top w:space="0" w:sz="0" w:val="nil"/>
        <w:left w:space="0" w:sz="0" w:val="nil"/>
        <w:bottom w:space="0" w:sz="0" w:val="nil"/>
        <w:right w:space="0" w:sz="0" w:val="nil"/>
        <w:between w:space="0" w:sz="0" w:val="nil"/>
      </w:pBdr>
      <w:tabs>
        <w:tab w:val="center" w:leader="none" w:pos="4844"/>
        <w:tab w:val="right" w:leader="none" w:pos="9689"/>
      </w:tabs>
      <w:spacing w:after="0" w:line="240" w:lineRule="auto"/>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7D">
    <w:pPr>
      <w:tabs>
        <w:tab w:val="center" w:leader="none" w:pos="4844"/>
        <w:tab w:val="right" w:leader="none" w:pos="9689"/>
      </w:tabs>
      <w:spacing w:after="0" w:line="240" w:lineRule="auto"/>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7E">
    <w:pPr>
      <w:tabs>
        <w:tab w:val="center" w:leader="none" w:pos="4844"/>
        <w:tab w:val="right" w:leader="none" w:pos="9689"/>
      </w:tabs>
      <w:spacing w:after="0" w:line="240" w:lineRule="auto"/>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7F">
    <w:pPr>
      <w:tabs>
        <w:tab w:val="center" w:leader="none" w:pos="4844"/>
        <w:tab w:val="right" w:leader="none" w:pos="9689"/>
      </w:tabs>
      <w:spacing w:after="0" w:line="240" w:lineRule="auto"/>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80">
    <w:pPr>
      <w:tabs>
        <w:tab w:val="center" w:leader="none" w:pos="4844"/>
        <w:tab w:val="right" w:leader="none" w:pos="9689"/>
      </w:tabs>
      <w:spacing w:after="0" w:line="240" w:lineRule="auto"/>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5.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81">
    <w:pPr>
      <w:tabs>
        <w:tab w:val="center" w:leader="none" w:pos="4844"/>
        <w:tab w:val="right" w:leader="none" w:pos="9689"/>
      </w:tabs>
      <w:spacing w:after="0" w:line="240" w:lineRule="auto"/>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6.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82">
    <w:pPr>
      <w:tabs>
        <w:tab w:val="center" w:leader="none" w:pos="4844"/>
        <w:tab w:val="right" w:leader="none" w:pos="9689"/>
      </w:tabs>
      <w:spacing w:after="0" w:line="240" w:lineRule="auto"/>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0"/>
      <w:numFmt w:val="bullet"/>
      <w:lvlText w:val="-"/>
      <w:lvlJc w:val="left"/>
      <w:pPr>
        <w:ind w:left="720" w:hanging="360"/>
      </w:pPr>
      <w:rPr>
        <w:rFonts w:ascii="Times New Roman" w:cs="Times New Roman" w:eastAsia="Times New Roman" w:hAnsi="Times New Roman"/>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0"/>
      <w:numFmt w:val="bullet"/>
      <w:lvlText w:val="-"/>
      <w:lvlJc w:val="left"/>
      <w:pPr>
        <w:ind w:left="2434" w:hanging="975"/>
      </w:pPr>
      <w:rPr>
        <w:rFonts w:ascii="Times New Roman" w:cs="Times New Roman" w:eastAsia="Times New Roman" w:hAnsi="Times New Roman"/>
      </w:rPr>
    </w:lvl>
    <w:lvl w:ilvl="1">
      <w:start w:val="1"/>
      <w:numFmt w:val="bullet"/>
      <w:lvlText w:val="o"/>
      <w:lvlJc w:val="left"/>
      <w:pPr>
        <w:ind w:left="2539" w:hanging="360"/>
      </w:pPr>
      <w:rPr>
        <w:rFonts w:ascii="Courier New" w:cs="Courier New" w:eastAsia="Courier New" w:hAnsi="Courier New"/>
      </w:rPr>
    </w:lvl>
    <w:lvl w:ilvl="2">
      <w:start w:val="1"/>
      <w:numFmt w:val="bullet"/>
      <w:lvlText w:val="▪"/>
      <w:lvlJc w:val="left"/>
      <w:pPr>
        <w:ind w:left="3259" w:hanging="360"/>
      </w:pPr>
      <w:rPr>
        <w:rFonts w:ascii="Noto Sans Symbols" w:cs="Noto Sans Symbols" w:eastAsia="Noto Sans Symbols" w:hAnsi="Noto Sans Symbols"/>
      </w:rPr>
    </w:lvl>
    <w:lvl w:ilvl="3">
      <w:start w:val="1"/>
      <w:numFmt w:val="bullet"/>
      <w:lvlText w:val="●"/>
      <w:lvlJc w:val="left"/>
      <w:pPr>
        <w:ind w:left="3979" w:hanging="360"/>
      </w:pPr>
      <w:rPr>
        <w:rFonts w:ascii="Noto Sans Symbols" w:cs="Noto Sans Symbols" w:eastAsia="Noto Sans Symbols" w:hAnsi="Noto Sans Symbols"/>
      </w:rPr>
    </w:lvl>
    <w:lvl w:ilvl="4">
      <w:start w:val="1"/>
      <w:numFmt w:val="bullet"/>
      <w:lvlText w:val="o"/>
      <w:lvlJc w:val="left"/>
      <w:pPr>
        <w:ind w:left="4699" w:hanging="360"/>
      </w:pPr>
      <w:rPr>
        <w:rFonts w:ascii="Courier New" w:cs="Courier New" w:eastAsia="Courier New" w:hAnsi="Courier New"/>
      </w:rPr>
    </w:lvl>
    <w:lvl w:ilvl="5">
      <w:start w:val="1"/>
      <w:numFmt w:val="bullet"/>
      <w:lvlText w:val="▪"/>
      <w:lvlJc w:val="left"/>
      <w:pPr>
        <w:ind w:left="5419" w:hanging="360"/>
      </w:pPr>
      <w:rPr>
        <w:rFonts w:ascii="Noto Sans Symbols" w:cs="Noto Sans Symbols" w:eastAsia="Noto Sans Symbols" w:hAnsi="Noto Sans Symbols"/>
      </w:rPr>
    </w:lvl>
    <w:lvl w:ilvl="6">
      <w:start w:val="1"/>
      <w:numFmt w:val="bullet"/>
      <w:lvlText w:val="●"/>
      <w:lvlJc w:val="left"/>
      <w:pPr>
        <w:ind w:left="6139" w:hanging="360"/>
      </w:pPr>
      <w:rPr>
        <w:rFonts w:ascii="Noto Sans Symbols" w:cs="Noto Sans Symbols" w:eastAsia="Noto Sans Symbols" w:hAnsi="Noto Sans Symbols"/>
      </w:rPr>
    </w:lvl>
    <w:lvl w:ilvl="7">
      <w:start w:val="1"/>
      <w:numFmt w:val="bullet"/>
      <w:lvlText w:val="o"/>
      <w:lvlJc w:val="left"/>
      <w:pPr>
        <w:ind w:left="6859" w:hanging="360"/>
      </w:pPr>
      <w:rPr>
        <w:rFonts w:ascii="Courier New" w:cs="Courier New" w:eastAsia="Courier New" w:hAnsi="Courier New"/>
      </w:rPr>
    </w:lvl>
    <w:lvl w:ilvl="8">
      <w:start w:val="1"/>
      <w:numFmt w:val="bullet"/>
      <w:lvlText w:val="▪"/>
      <w:lvlJc w:val="left"/>
      <w:pPr>
        <w:ind w:left="7579"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Noto Sans Symbols" w:cs="Noto Sans Symbols" w:eastAsia="Noto Sans Symbols" w:hAnsi="Noto Sans Symbols"/>
        <w:sz w:val="20"/>
        <w:szCs w:val="20"/>
      </w:rPr>
    </w:lvl>
    <w:lvl w:ilvl="1">
      <w:start w:val="2"/>
      <w:numFmt w:val="bullet"/>
      <w:lvlText w:val="-"/>
      <w:lvlJc w:val="left"/>
      <w:pPr>
        <w:ind w:left="1440" w:hanging="360"/>
      </w:pPr>
      <w:rPr>
        <w:rFonts w:ascii="Times New Roman" w:cs="Times New Roman" w:eastAsia="Times New Roman" w:hAnsi="Times New Roman"/>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
    <w:lvl w:ilvl="0">
      <w:start w:val="1"/>
      <w:numFmt w:val="decimal"/>
      <w:lvlText w:val="%1."/>
      <w:lvlJc w:val="left"/>
      <w:pPr>
        <w:ind w:left="1080" w:hanging="72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0">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1">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2">
    <w:lvl w:ilvl="0">
      <w:start w:val="8"/>
      <w:numFmt w:val="bullet"/>
      <w:lvlText w:val="-"/>
      <w:lvlJc w:val="left"/>
      <w:pPr>
        <w:ind w:left="720" w:hanging="360"/>
      </w:pPr>
      <w:rPr>
        <w:rFonts w:ascii="Times New Roman" w:cs="Times New Roman" w:eastAsia="Times New Roman" w:hAnsi="Times New Roman"/>
        <w:b w:val="1"/>
        <w:sz w:val="28"/>
        <w:szCs w:val="28"/>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color w:val="00000a"/>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0" w:before="40" w:lineRule="auto"/>
    </w:pPr>
    <w:rPr>
      <w:rFonts w:ascii="Calibri" w:cs="Calibri" w:eastAsia="Calibri" w:hAnsi="Calibri"/>
      <w:color w:val="1e4d78"/>
      <w:sz w:val="24"/>
      <w:szCs w:val="24"/>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EB0AB7"/>
  </w:style>
  <w:style w:type="paragraph" w:styleId="1">
    <w:name w:val="heading 1"/>
    <w:basedOn w:val="a"/>
    <w:next w:val="a"/>
    <w:qFormat w:val="1"/>
    <w:pPr>
      <w:keepNext w:val="1"/>
      <w:keepLines w:val="1"/>
      <w:spacing w:after="120" w:before="480"/>
      <w:outlineLvl w:val="0"/>
    </w:pPr>
    <w:rPr>
      <w:b w:val="1"/>
      <w:sz w:val="48"/>
      <w:szCs w:val="48"/>
    </w:rPr>
  </w:style>
  <w:style w:type="paragraph" w:styleId="2">
    <w:name w:val="heading 2"/>
    <w:basedOn w:val="a"/>
    <w:next w:val="a"/>
    <w:qFormat w:val="1"/>
    <w:pPr>
      <w:keepNext w:val="1"/>
      <w:keepLines w:val="1"/>
      <w:spacing w:after="80" w:before="360"/>
      <w:outlineLvl w:val="1"/>
    </w:pPr>
    <w:rPr>
      <w:b w:val="1"/>
      <w:sz w:val="36"/>
      <w:szCs w:val="36"/>
    </w:rPr>
  </w:style>
  <w:style w:type="paragraph" w:styleId="3">
    <w:name w:val="heading 3"/>
    <w:basedOn w:val="a"/>
    <w:next w:val="a"/>
    <w:uiPriority w:val="9"/>
    <w:semiHidden w:val="1"/>
    <w:unhideWhenUsed w:val="1"/>
    <w:qFormat w:val="1"/>
    <w:rsid w:val="00620704"/>
    <w:pPr>
      <w:keepNext w:val="1"/>
      <w:keepLines w:val="1"/>
      <w:spacing w:after="0" w:before="40"/>
      <w:outlineLvl w:val="2"/>
    </w:pPr>
    <w:rPr>
      <w:rFonts w:asciiTheme="majorHAnsi" w:cstheme="majorBidi" w:eastAsiaTheme="majorEastAsia" w:hAnsiTheme="majorHAnsi"/>
      <w:color w:val="1f4d78" w:themeColor="accent1" w:themeShade="00007F"/>
      <w:sz w:val="24"/>
      <w:szCs w:val="24"/>
    </w:rPr>
  </w:style>
  <w:style w:type="paragraph" w:styleId="4">
    <w:name w:val="heading 4"/>
    <w:basedOn w:val="a"/>
    <w:next w:val="a"/>
    <w:qFormat w:val="1"/>
    <w:pPr>
      <w:keepNext w:val="1"/>
      <w:keepLines w:val="1"/>
      <w:spacing w:after="40" w:before="240"/>
      <w:outlineLvl w:val="3"/>
    </w:pPr>
    <w:rPr>
      <w:b w:val="1"/>
      <w:sz w:val="24"/>
      <w:szCs w:val="24"/>
    </w:rPr>
  </w:style>
  <w:style w:type="paragraph" w:styleId="5">
    <w:name w:val="heading 5"/>
    <w:basedOn w:val="a"/>
    <w:next w:val="a"/>
    <w:qFormat w:val="1"/>
    <w:pPr>
      <w:keepNext w:val="1"/>
      <w:keepLines w:val="1"/>
      <w:spacing w:after="40" w:before="220"/>
      <w:outlineLvl w:val="4"/>
    </w:pPr>
    <w:rPr>
      <w:b w:val="1"/>
    </w:rPr>
  </w:style>
  <w:style w:type="paragraph" w:styleId="6">
    <w:name w:val="heading 6"/>
    <w:basedOn w:val="a"/>
    <w:next w:val="a"/>
    <w:qFormat w:val="1"/>
    <w:pPr>
      <w:keepNext w:val="1"/>
      <w:keepLines w:val="1"/>
      <w:spacing w:after="40" w:before="200"/>
      <w:outlineLvl w:val="5"/>
    </w:pPr>
    <w:rPr>
      <w:b w:val="1"/>
      <w:sz w:val="20"/>
      <w:szCs w:val="20"/>
    </w:rPr>
  </w:style>
  <w:style w:type="paragraph" w:styleId="7">
    <w:name w:val="heading 7"/>
    <w:basedOn w:val="a"/>
    <w:link w:val="70"/>
    <w:qFormat w:val="1"/>
    <w:rsid w:val="00EF04D4"/>
    <w:pPr>
      <w:keepNext w:val="1"/>
      <w:spacing w:after="0" w:line="360" w:lineRule="auto"/>
      <w:ind w:firstLine="709"/>
      <w:jc w:val="both"/>
      <w:outlineLvl w:val="6"/>
    </w:pPr>
    <w:rPr>
      <w:rFonts w:ascii="Times New Roman" w:cs="Times New Roman" w:eastAsia="Times New Roman" w:hAnsi="Times New Roman"/>
      <w:sz w:val="28"/>
      <w:szCs w:val="28"/>
      <w:lang w:val="ru-RU"/>
    </w:rPr>
  </w:style>
  <w:style w:type="character" w:styleId="a0" w:default="1">
    <w:name w:val="Default Paragraph Font"/>
    <w:uiPriority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4"/>
    <w:qFormat w:val="1"/>
    <w:pPr>
      <w:keepNext w:val="1"/>
      <w:keepLines w:val="1"/>
      <w:spacing w:after="120" w:before="480"/>
    </w:pPr>
    <w:rPr>
      <w:b w:val="1"/>
      <w:sz w:val="72"/>
      <w:szCs w:val="72"/>
    </w:rPr>
  </w:style>
  <w:style w:type="character" w:styleId="rynqvb" w:customStyle="1">
    <w:name w:val="rynqvb"/>
    <w:basedOn w:val="a0"/>
    <w:qFormat w:val="1"/>
    <w:rsid w:val="00EB4965"/>
  </w:style>
  <w:style w:type="character" w:styleId="a5" w:customStyle="1">
    <w:name w:val="Верхний колонтитул Знак"/>
    <w:basedOn w:val="a0"/>
    <w:uiPriority w:val="99"/>
    <w:qFormat w:val="1"/>
    <w:rsid w:val="000D7C64"/>
  </w:style>
  <w:style w:type="character" w:styleId="a6" w:customStyle="1">
    <w:name w:val="Нижний колонтитул Знак"/>
    <w:basedOn w:val="a0"/>
    <w:uiPriority w:val="99"/>
    <w:qFormat w:val="1"/>
    <w:rsid w:val="000D7C64"/>
  </w:style>
  <w:style w:type="character" w:styleId="a7" w:customStyle="1">
    <w:name w:val="Абзац списка Знак"/>
    <w:basedOn w:val="a0"/>
    <w:uiPriority w:val="34"/>
    <w:qFormat w:val="1"/>
    <w:rsid w:val="00D336D0"/>
  </w:style>
  <w:style w:type="character" w:styleId="30" w:customStyle="1">
    <w:name w:val="Основной текст с отступом 3 Знак"/>
    <w:basedOn w:val="a0"/>
    <w:uiPriority w:val="99"/>
    <w:qFormat w:val="1"/>
    <w:rsid w:val="00D124AA"/>
    <w:rPr>
      <w:rFonts w:ascii="Times New Roman" w:cs="Times New Roman" w:eastAsia="Times New Roman" w:hAnsi="Times New Roman"/>
      <w:color w:val="000000"/>
      <w:sz w:val="28"/>
      <w:szCs w:val="28"/>
      <w:shd w:color="auto" w:fill="ffffff" w:val="clear"/>
      <w:lang w:eastAsia="ru-RU" w:val="ru-RU"/>
    </w:rPr>
  </w:style>
  <w:style w:type="character" w:styleId="20" w:customStyle="1">
    <w:name w:val="Основной текст с отступом 2 Знак"/>
    <w:basedOn w:val="a0"/>
    <w:link w:val="21"/>
    <w:uiPriority w:val="99"/>
    <w:semiHidden w:val="1"/>
    <w:qFormat w:val="1"/>
    <w:rsid w:val="00517DED"/>
  </w:style>
  <w:style w:type="character" w:styleId="apple-converted-space" w:customStyle="1">
    <w:name w:val="apple-converted-space"/>
    <w:basedOn w:val="a0"/>
    <w:qFormat w:val="1"/>
    <w:rsid w:val="00517DED"/>
  </w:style>
  <w:style w:type="character" w:styleId="a8">
    <w:name w:val="Emphasis"/>
    <w:basedOn w:val="a0"/>
    <w:uiPriority w:val="20"/>
    <w:qFormat w:val="1"/>
    <w:rsid w:val="00517DED"/>
    <w:rPr>
      <w:i w:val="1"/>
      <w:iCs w:val="1"/>
    </w:rPr>
  </w:style>
  <w:style w:type="character" w:styleId="70" w:customStyle="1">
    <w:name w:val="Заголовок 7 Знак"/>
    <w:basedOn w:val="a0"/>
    <w:link w:val="7"/>
    <w:qFormat w:val="1"/>
    <w:rsid w:val="00EF04D4"/>
    <w:rPr>
      <w:rFonts w:ascii="Times New Roman" w:cs="Times New Roman" w:eastAsia="Times New Roman" w:hAnsi="Times New Roman"/>
      <w:sz w:val="28"/>
      <w:szCs w:val="28"/>
      <w:lang w:val="ru-RU"/>
    </w:rPr>
  </w:style>
  <w:style w:type="character" w:styleId="31" w:customStyle="1">
    <w:name w:val="Основной текст с отступом 3 Знак1"/>
    <w:basedOn w:val="a0"/>
    <w:link w:val="32"/>
    <w:uiPriority w:val="9"/>
    <w:semiHidden w:val="1"/>
    <w:qFormat w:val="1"/>
    <w:rsid w:val="00620704"/>
    <w:rPr>
      <w:rFonts w:asciiTheme="majorHAnsi" w:cstheme="majorBidi" w:eastAsiaTheme="majorEastAsia" w:hAnsiTheme="majorHAnsi"/>
      <w:color w:val="1f4d78" w:themeColor="accent1" w:themeShade="00007F"/>
      <w:sz w:val="24"/>
      <w:szCs w:val="24"/>
    </w:rPr>
  </w:style>
  <w:style w:type="character" w:styleId="ListLabel1" w:customStyle="1">
    <w:name w:val="ListLabel 1"/>
    <w:qFormat w:val="1"/>
    <w:rPr>
      <w:rFonts w:cs="Times New Roman" w:eastAsia="Times New Roman"/>
      <w:sz w:val="28"/>
    </w:rPr>
  </w:style>
  <w:style w:type="character" w:styleId="ListLabel2" w:customStyle="1">
    <w:name w:val="ListLabel 2"/>
    <w:qFormat w:val="1"/>
    <w:rPr>
      <w:rFonts w:cs="Courier New" w:eastAsia="Courier New"/>
    </w:rPr>
  </w:style>
  <w:style w:type="character" w:styleId="ListLabel3" w:customStyle="1">
    <w:name w:val="ListLabel 3"/>
    <w:qFormat w:val="1"/>
    <w:rPr>
      <w:rFonts w:cs="Noto Sans Symbols" w:eastAsia="Noto Sans Symbols"/>
    </w:rPr>
  </w:style>
  <w:style w:type="character" w:styleId="ListLabel4" w:customStyle="1">
    <w:name w:val="ListLabel 4"/>
    <w:qFormat w:val="1"/>
    <w:rPr>
      <w:rFonts w:cs="Noto Sans Symbols" w:eastAsia="Noto Sans Symbols"/>
    </w:rPr>
  </w:style>
  <w:style w:type="character" w:styleId="ListLabel5" w:customStyle="1">
    <w:name w:val="ListLabel 5"/>
    <w:qFormat w:val="1"/>
    <w:rPr>
      <w:rFonts w:cs="Courier New" w:eastAsia="Courier New"/>
    </w:rPr>
  </w:style>
  <w:style w:type="character" w:styleId="ListLabel6" w:customStyle="1">
    <w:name w:val="ListLabel 6"/>
    <w:qFormat w:val="1"/>
    <w:rPr>
      <w:rFonts w:cs="Noto Sans Symbols" w:eastAsia="Noto Sans Symbols"/>
    </w:rPr>
  </w:style>
  <w:style w:type="character" w:styleId="ListLabel7" w:customStyle="1">
    <w:name w:val="ListLabel 7"/>
    <w:qFormat w:val="1"/>
    <w:rPr>
      <w:rFonts w:cs="Noto Sans Symbols" w:eastAsia="Noto Sans Symbols"/>
    </w:rPr>
  </w:style>
  <w:style w:type="character" w:styleId="ListLabel8" w:customStyle="1">
    <w:name w:val="ListLabel 8"/>
    <w:qFormat w:val="1"/>
    <w:rPr>
      <w:rFonts w:cs="Courier New" w:eastAsia="Courier New"/>
    </w:rPr>
  </w:style>
  <w:style w:type="character" w:styleId="ListLabel9" w:customStyle="1">
    <w:name w:val="ListLabel 9"/>
    <w:qFormat w:val="1"/>
    <w:rPr>
      <w:rFonts w:cs="Noto Sans Symbols" w:eastAsia="Noto Sans Symbols"/>
    </w:rPr>
  </w:style>
  <w:style w:type="character" w:styleId="ListLabel10" w:customStyle="1">
    <w:name w:val="ListLabel 10"/>
    <w:qFormat w:val="1"/>
    <w:rPr>
      <w:rFonts w:cs="Times New Roman" w:eastAsia="Times New Roman"/>
      <w:sz w:val="28"/>
    </w:rPr>
  </w:style>
  <w:style w:type="character" w:styleId="ListLabel11" w:customStyle="1">
    <w:name w:val="ListLabel 11"/>
    <w:qFormat w:val="1"/>
    <w:rPr>
      <w:rFonts w:cs="Courier New" w:eastAsia="Courier New"/>
    </w:rPr>
  </w:style>
  <w:style w:type="character" w:styleId="ListLabel12" w:customStyle="1">
    <w:name w:val="ListLabel 12"/>
    <w:qFormat w:val="1"/>
    <w:rPr>
      <w:rFonts w:cs="Noto Sans Symbols" w:eastAsia="Noto Sans Symbols"/>
    </w:rPr>
  </w:style>
  <w:style w:type="character" w:styleId="ListLabel13" w:customStyle="1">
    <w:name w:val="ListLabel 13"/>
    <w:qFormat w:val="1"/>
    <w:rPr>
      <w:rFonts w:cs="Noto Sans Symbols" w:eastAsia="Noto Sans Symbols"/>
    </w:rPr>
  </w:style>
  <w:style w:type="character" w:styleId="ListLabel14" w:customStyle="1">
    <w:name w:val="ListLabel 14"/>
    <w:qFormat w:val="1"/>
    <w:rPr>
      <w:rFonts w:cs="Courier New" w:eastAsia="Courier New"/>
    </w:rPr>
  </w:style>
  <w:style w:type="character" w:styleId="ListLabel15" w:customStyle="1">
    <w:name w:val="ListLabel 15"/>
    <w:qFormat w:val="1"/>
    <w:rPr>
      <w:rFonts w:cs="Noto Sans Symbols" w:eastAsia="Noto Sans Symbols"/>
    </w:rPr>
  </w:style>
  <w:style w:type="character" w:styleId="ListLabel16" w:customStyle="1">
    <w:name w:val="ListLabel 16"/>
    <w:qFormat w:val="1"/>
    <w:rPr>
      <w:rFonts w:cs="Noto Sans Symbols" w:eastAsia="Noto Sans Symbols"/>
    </w:rPr>
  </w:style>
  <w:style w:type="character" w:styleId="ListLabel17" w:customStyle="1">
    <w:name w:val="ListLabel 17"/>
    <w:qFormat w:val="1"/>
    <w:rPr>
      <w:rFonts w:cs="Courier New" w:eastAsia="Courier New"/>
    </w:rPr>
  </w:style>
  <w:style w:type="character" w:styleId="ListLabel18" w:customStyle="1">
    <w:name w:val="ListLabel 18"/>
    <w:qFormat w:val="1"/>
    <w:rPr>
      <w:rFonts w:cs="Noto Sans Symbols" w:eastAsia="Noto Sans Symbols"/>
    </w:rPr>
  </w:style>
  <w:style w:type="character" w:styleId="ListLabel19" w:customStyle="1">
    <w:name w:val="ListLabel 19"/>
    <w:qFormat w:val="1"/>
    <w:rPr>
      <w:rFonts w:cs="Times New Roman" w:eastAsia="Times New Roman"/>
      <w:b w:val="1"/>
      <w:sz w:val="28"/>
    </w:rPr>
  </w:style>
  <w:style w:type="character" w:styleId="ListLabel20" w:customStyle="1">
    <w:name w:val="ListLabel 20"/>
    <w:qFormat w:val="1"/>
    <w:rPr>
      <w:rFonts w:cs="Courier New" w:eastAsia="Courier New"/>
    </w:rPr>
  </w:style>
  <w:style w:type="character" w:styleId="ListLabel21" w:customStyle="1">
    <w:name w:val="ListLabel 21"/>
    <w:qFormat w:val="1"/>
    <w:rPr>
      <w:rFonts w:cs="Noto Sans Symbols" w:eastAsia="Noto Sans Symbols"/>
    </w:rPr>
  </w:style>
  <w:style w:type="character" w:styleId="ListLabel22" w:customStyle="1">
    <w:name w:val="ListLabel 22"/>
    <w:qFormat w:val="1"/>
    <w:rPr>
      <w:rFonts w:cs="Noto Sans Symbols" w:eastAsia="Noto Sans Symbols"/>
    </w:rPr>
  </w:style>
  <w:style w:type="character" w:styleId="ListLabel23" w:customStyle="1">
    <w:name w:val="ListLabel 23"/>
    <w:qFormat w:val="1"/>
    <w:rPr>
      <w:rFonts w:cs="Courier New" w:eastAsia="Courier New"/>
    </w:rPr>
  </w:style>
  <w:style w:type="character" w:styleId="ListLabel24" w:customStyle="1">
    <w:name w:val="ListLabel 24"/>
    <w:qFormat w:val="1"/>
    <w:rPr>
      <w:rFonts w:cs="Noto Sans Symbols" w:eastAsia="Noto Sans Symbols"/>
    </w:rPr>
  </w:style>
  <w:style w:type="character" w:styleId="ListLabel25" w:customStyle="1">
    <w:name w:val="ListLabel 25"/>
    <w:qFormat w:val="1"/>
    <w:rPr>
      <w:rFonts w:cs="Noto Sans Symbols" w:eastAsia="Noto Sans Symbols"/>
    </w:rPr>
  </w:style>
  <w:style w:type="character" w:styleId="ListLabel26" w:customStyle="1">
    <w:name w:val="ListLabel 26"/>
    <w:qFormat w:val="1"/>
    <w:rPr>
      <w:rFonts w:cs="Courier New" w:eastAsia="Courier New"/>
    </w:rPr>
  </w:style>
  <w:style w:type="character" w:styleId="ListLabel27" w:customStyle="1">
    <w:name w:val="ListLabel 27"/>
    <w:qFormat w:val="1"/>
    <w:rPr>
      <w:rFonts w:cs="Noto Sans Symbols" w:eastAsia="Noto Sans Symbols"/>
    </w:rPr>
  </w:style>
  <w:style w:type="character" w:styleId="ListLabel28" w:customStyle="1">
    <w:name w:val="ListLabel 28"/>
    <w:qFormat w:val="1"/>
    <w:rPr>
      <w:rFonts w:cs="Times New Roman" w:eastAsia="Times New Roman"/>
      <w:b w:val="1"/>
      <w:color w:val="000000"/>
      <w:sz w:val="28"/>
    </w:rPr>
  </w:style>
  <w:style w:type="character" w:styleId="ListLabel29" w:customStyle="1">
    <w:name w:val="ListLabel 29"/>
    <w:qFormat w:val="1"/>
    <w:rPr>
      <w:rFonts w:cs="Courier New" w:eastAsia="Courier New"/>
    </w:rPr>
  </w:style>
  <w:style w:type="character" w:styleId="ListLabel30" w:customStyle="1">
    <w:name w:val="ListLabel 30"/>
    <w:qFormat w:val="1"/>
    <w:rPr>
      <w:rFonts w:cs="Noto Sans Symbols" w:eastAsia="Noto Sans Symbols"/>
    </w:rPr>
  </w:style>
  <w:style w:type="character" w:styleId="ListLabel31" w:customStyle="1">
    <w:name w:val="ListLabel 31"/>
    <w:qFormat w:val="1"/>
    <w:rPr>
      <w:rFonts w:cs="Noto Sans Symbols" w:eastAsia="Noto Sans Symbols"/>
    </w:rPr>
  </w:style>
  <w:style w:type="character" w:styleId="ListLabel32" w:customStyle="1">
    <w:name w:val="ListLabel 32"/>
    <w:qFormat w:val="1"/>
    <w:rPr>
      <w:rFonts w:cs="Courier New" w:eastAsia="Courier New"/>
    </w:rPr>
  </w:style>
  <w:style w:type="character" w:styleId="ListLabel33" w:customStyle="1">
    <w:name w:val="ListLabel 33"/>
    <w:qFormat w:val="1"/>
    <w:rPr>
      <w:rFonts w:cs="Noto Sans Symbols" w:eastAsia="Noto Sans Symbols"/>
    </w:rPr>
  </w:style>
  <w:style w:type="character" w:styleId="ListLabel34" w:customStyle="1">
    <w:name w:val="ListLabel 34"/>
    <w:qFormat w:val="1"/>
    <w:rPr>
      <w:rFonts w:cs="Noto Sans Symbols" w:eastAsia="Noto Sans Symbols"/>
    </w:rPr>
  </w:style>
  <w:style w:type="character" w:styleId="ListLabel35" w:customStyle="1">
    <w:name w:val="ListLabel 35"/>
    <w:qFormat w:val="1"/>
    <w:rPr>
      <w:rFonts w:cs="Courier New" w:eastAsia="Courier New"/>
    </w:rPr>
  </w:style>
  <w:style w:type="character" w:styleId="ListLabel36" w:customStyle="1">
    <w:name w:val="ListLabel 36"/>
    <w:qFormat w:val="1"/>
    <w:rPr>
      <w:rFonts w:cs="Noto Sans Symbols" w:eastAsia="Noto Sans Symbols"/>
    </w:rPr>
  </w:style>
  <w:style w:type="character" w:styleId="ListLabel37" w:customStyle="1">
    <w:name w:val="ListLabel 37"/>
    <w:qFormat w:val="1"/>
    <w:rPr>
      <w:rFonts w:cs="Times New Roman" w:eastAsia="Times New Roman"/>
      <w:color w:val="000000"/>
      <w:sz w:val="28"/>
    </w:rPr>
  </w:style>
  <w:style w:type="character" w:styleId="ListLabel38" w:customStyle="1">
    <w:name w:val="ListLabel 38"/>
    <w:qFormat w:val="1"/>
    <w:rPr>
      <w:rFonts w:cs="Times New Roman"/>
      <w:sz w:val="28"/>
    </w:rPr>
  </w:style>
  <w:style w:type="character" w:styleId="ListLabel39" w:customStyle="1">
    <w:name w:val="ListLabel 39"/>
    <w:qFormat w:val="1"/>
    <w:rPr>
      <w:rFonts w:cs="Courier New"/>
    </w:rPr>
  </w:style>
  <w:style w:type="character" w:styleId="ListLabel40" w:customStyle="1">
    <w:name w:val="ListLabel 40"/>
    <w:qFormat w:val="1"/>
    <w:rPr>
      <w:rFonts w:cs="Noto Sans Symbols"/>
    </w:rPr>
  </w:style>
  <w:style w:type="character" w:styleId="ListLabel41" w:customStyle="1">
    <w:name w:val="ListLabel 41"/>
    <w:qFormat w:val="1"/>
    <w:rPr>
      <w:rFonts w:cs="Noto Sans Symbols"/>
    </w:rPr>
  </w:style>
  <w:style w:type="character" w:styleId="ListLabel42" w:customStyle="1">
    <w:name w:val="ListLabel 42"/>
    <w:qFormat w:val="1"/>
    <w:rPr>
      <w:rFonts w:cs="Courier New"/>
    </w:rPr>
  </w:style>
  <w:style w:type="character" w:styleId="ListLabel43" w:customStyle="1">
    <w:name w:val="ListLabel 43"/>
    <w:qFormat w:val="1"/>
    <w:rPr>
      <w:rFonts w:cs="Noto Sans Symbols"/>
    </w:rPr>
  </w:style>
  <w:style w:type="character" w:styleId="ListLabel44" w:customStyle="1">
    <w:name w:val="ListLabel 44"/>
    <w:qFormat w:val="1"/>
    <w:rPr>
      <w:rFonts w:cs="Noto Sans Symbols"/>
    </w:rPr>
  </w:style>
  <w:style w:type="character" w:styleId="ListLabel45" w:customStyle="1">
    <w:name w:val="ListLabel 45"/>
    <w:qFormat w:val="1"/>
    <w:rPr>
      <w:rFonts w:cs="Courier New"/>
    </w:rPr>
  </w:style>
  <w:style w:type="character" w:styleId="ListLabel46" w:customStyle="1">
    <w:name w:val="ListLabel 46"/>
    <w:qFormat w:val="1"/>
    <w:rPr>
      <w:rFonts w:cs="Noto Sans Symbols"/>
    </w:rPr>
  </w:style>
  <w:style w:type="character" w:styleId="ListLabel47" w:customStyle="1">
    <w:name w:val="ListLabel 47"/>
    <w:qFormat w:val="1"/>
    <w:rPr>
      <w:rFonts w:cs="Times New Roman"/>
      <w:sz w:val="28"/>
    </w:rPr>
  </w:style>
  <w:style w:type="character" w:styleId="ListLabel48" w:customStyle="1">
    <w:name w:val="ListLabel 48"/>
    <w:qFormat w:val="1"/>
    <w:rPr>
      <w:rFonts w:cs="Courier New"/>
    </w:rPr>
  </w:style>
  <w:style w:type="character" w:styleId="ListLabel49" w:customStyle="1">
    <w:name w:val="ListLabel 49"/>
    <w:qFormat w:val="1"/>
    <w:rPr>
      <w:rFonts w:cs="Noto Sans Symbols"/>
    </w:rPr>
  </w:style>
  <w:style w:type="character" w:styleId="ListLabel50" w:customStyle="1">
    <w:name w:val="ListLabel 50"/>
    <w:qFormat w:val="1"/>
    <w:rPr>
      <w:rFonts w:cs="Noto Sans Symbols"/>
    </w:rPr>
  </w:style>
  <w:style w:type="character" w:styleId="ListLabel51" w:customStyle="1">
    <w:name w:val="ListLabel 51"/>
    <w:qFormat w:val="1"/>
    <w:rPr>
      <w:rFonts w:cs="Courier New"/>
    </w:rPr>
  </w:style>
  <w:style w:type="character" w:styleId="ListLabel52" w:customStyle="1">
    <w:name w:val="ListLabel 52"/>
    <w:qFormat w:val="1"/>
    <w:rPr>
      <w:rFonts w:cs="Noto Sans Symbols"/>
    </w:rPr>
  </w:style>
  <w:style w:type="character" w:styleId="ListLabel53" w:customStyle="1">
    <w:name w:val="ListLabel 53"/>
    <w:qFormat w:val="1"/>
    <w:rPr>
      <w:rFonts w:cs="Noto Sans Symbols"/>
    </w:rPr>
  </w:style>
  <w:style w:type="character" w:styleId="ListLabel54" w:customStyle="1">
    <w:name w:val="ListLabel 54"/>
    <w:qFormat w:val="1"/>
    <w:rPr>
      <w:rFonts w:cs="Courier New"/>
    </w:rPr>
  </w:style>
  <w:style w:type="character" w:styleId="ListLabel55" w:customStyle="1">
    <w:name w:val="ListLabel 55"/>
    <w:qFormat w:val="1"/>
    <w:rPr>
      <w:rFonts w:cs="Noto Sans Symbols"/>
    </w:rPr>
  </w:style>
  <w:style w:type="character" w:styleId="ListLabel56" w:customStyle="1">
    <w:name w:val="ListLabel 56"/>
    <w:qFormat w:val="1"/>
    <w:rPr>
      <w:rFonts w:cs="Times New Roman"/>
      <w:b w:val="1"/>
      <w:sz w:val="28"/>
    </w:rPr>
  </w:style>
  <w:style w:type="character" w:styleId="ListLabel57" w:customStyle="1">
    <w:name w:val="ListLabel 57"/>
    <w:qFormat w:val="1"/>
    <w:rPr>
      <w:rFonts w:cs="Courier New"/>
    </w:rPr>
  </w:style>
  <w:style w:type="character" w:styleId="ListLabel58" w:customStyle="1">
    <w:name w:val="ListLabel 58"/>
    <w:qFormat w:val="1"/>
    <w:rPr>
      <w:rFonts w:cs="Noto Sans Symbols"/>
    </w:rPr>
  </w:style>
  <w:style w:type="character" w:styleId="ListLabel59" w:customStyle="1">
    <w:name w:val="ListLabel 59"/>
    <w:qFormat w:val="1"/>
    <w:rPr>
      <w:rFonts w:cs="Noto Sans Symbols"/>
    </w:rPr>
  </w:style>
  <w:style w:type="character" w:styleId="ListLabel60" w:customStyle="1">
    <w:name w:val="ListLabel 60"/>
    <w:qFormat w:val="1"/>
    <w:rPr>
      <w:rFonts w:cs="Courier New"/>
    </w:rPr>
  </w:style>
  <w:style w:type="character" w:styleId="ListLabel61" w:customStyle="1">
    <w:name w:val="ListLabel 61"/>
    <w:qFormat w:val="1"/>
    <w:rPr>
      <w:rFonts w:cs="Noto Sans Symbols"/>
    </w:rPr>
  </w:style>
  <w:style w:type="character" w:styleId="ListLabel62" w:customStyle="1">
    <w:name w:val="ListLabel 62"/>
    <w:qFormat w:val="1"/>
    <w:rPr>
      <w:rFonts w:cs="Noto Sans Symbols"/>
    </w:rPr>
  </w:style>
  <w:style w:type="character" w:styleId="ListLabel63" w:customStyle="1">
    <w:name w:val="ListLabel 63"/>
    <w:qFormat w:val="1"/>
    <w:rPr>
      <w:rFonts w:cs="Courier New"/>
    </w:rPr>
  </w:style>
  <w:style w:type="character" w:styleId="ListLabel64" w:customStyle="1">
    <w:name w:val="ListLabel 64"/>
    <w:qFormat w:val="1"/>
    <w:rPr>
      <w:rFonts w:cs="Noto Sans Symbols"/>
    </w:rPr>
  </w:style>
  <w:style w:type="character" w:styleId="ListLabel65" w:customStyle="1">
    <w:name w:val="ListLabel 65"/>
    <w:qFormat w:val="1"/>
    <w:rPr>
      <w:rFonts w:cs="Times New Roman"/>
      <w:b w:val="1"/>
      <w:color w:val="000000"/>
      <w:sz w:val="28"/>
    </w:rPr>
  </w:style>
  <w:style w:type="character" w:styleId="ListLabel66" w:customStyle="1">
    <w:name w:val="ListLabel 66"/>
    <w:qFormat w:val="1"/>
    <w:rPr>
      <w:rFonts w:cs="Courier New"/>
    </w:rPr>
  </w:style>
  <w:style w:type="character" w:styleId="ListLabel67" w:customStyle="1">
    <w:name w:val="ListLabel 67"/>
    <w:qFormat w:val="1"/>
    <w:rPr>
      <w:rFonts w:cs="Noto Sans Symbols"/>
    </w:rPr>
  </w:style>
  <w:style w:type="character" w:styleId="ListLabel68" w:customStyle="1">
    <w:name w:val="ListLabel 68"/>
    <w:qFormat w:val="1"/>
    <w:rPr>
      <w:rFonts w:cs="Noto Sans Symbols"/>
    </w:rPr>
  </w:style>
  <w:style w:type="character" w:styleId="ListLabel69" w:customStyle="1">
    <w:name w:val="ListLabel 69"/>
    <w:qFormat w:val="1"/>
    <w:rPr>
      <w:rFonts w:cs="Courier New"/>
    </w:rPr>
  </w:style>
  <w:style w:type="character" w:styleId="ListLabel70" w:customStyle="1">
    <w:name w:val="ListLabel 70"/>
    <w:qFormat w:val="1"/>
    <w:rPr>
      <w:rFonts w:cs="Noto Sans Symbols"/>
    </w:rPr>
  </w:style>
  <w:style w:type="character" w:styleId="ListLabel71" w:customStyle="1">
    <w:name w:val="ListLabel 71"/>
    <w:qFormat w:val="1"/>
    <w:rPr>
      <w:rFonts w:cs="Noto Sans Symbols"/>
    </w:rPr>
  </w:style>
  <w:style w:type="character" w:styleId="ListLabel72" w:customStyle="1">
    <w:name w:val="ListLabel 72"/>
    <w:qFormat w:val="1"/>
    <w:rPr>
      <w:rFonts w:cs="Courier New"/>
    </w:rPr>
  </w:style>
  <w:style w:type="character" w:styleId="ListLabel73" w:customStyle="1">
    <w:name w:val="ListLabel 73"/>
    <w:qFormat w:val="1"/>
    <w:rPr>
      <w:rFonts w:cs="Noto Sans Symbols"/>
    </w:rPr>
  </w:style>
  <w:style w:type="character" w:styleId="ListLabel74" w:customStyle="1">
    <w:name w:val="ListLabel 74"/>
    <w:qFormat w:val="1"/>
    <w:rPr>
      <w:rFonts w:cs="Times New Roman" w:eastAsia="Times New Roman"/>
      <w:color w:val="000000"/>
      <w:sz w:val="28"/>
    </w:rPr>
  </w:style>
  <w:style w:type="paragraph" w:styleId="a4">
    <w:name w:val="Body Text"/>
    <w:basedOn w:val="a"/>
    <w:pPr>
      <w:spacing w:after="140" w:line="288" w:lineRule="auto"/>
    </w:pPr>
  </w:style>
  <w:style w:type="paragraph" w:styleId="a9">
    <w:name w:val="List"/>
    <w:basedOn w:val="a4"/>
    <w:rPr>
      <w:rFonts w:cs="Arial"/>
    </w:rPr>
  </w:style>
  <w:style w:type="paragraph" w:styleId="aa">
    <w:name w:val="caption"/>
    <w:basedOn w:val="a"/>
    <w:qFormat w:val="1"/>
    <w:pPr>
      <w:suppressLineNumbers w:val="1"/>
      <w:spacing w:after="120" w:before="120"/>
    </w:pPr>
    <w:rPr>
      <w:rFonts w:cs="Arial"/>
      <w:i w:val="1"/>
      <w:iCs w:val="1"/>
      <w:sz w:val="24"/>
      <w:szCs w:val="24"/>
    </w:rPr>
  </w:style>
  <w:style w:type="paragraph" w:styleId="ab">
    <w:name w:val="index heading"/>
    <w:basedOn w:val="a"/>
    <w:qFormat w:val="1"/>
    <w:pPr>
      <w:suppressLineNumbers w:val="1"/>
    </w:pPr>
    <w:rPr>
      <w:rFonts w:cs="Arial"/>
    </w:rPr>
  </w:style>
  <w:style w:type="paragraph" w:styleId="LO-normal" w:customStyle="1">
    <w:name w:val="LO-normal"/>
    <w:qFormat w:val="1"/>
  </w:style>
  <w:style w:type="paragraph" w:styleId="ac">
    <w:name w:val="List Paragraph"/>
    <w:basedOn w:val="a"/>
    <w:uiPriority w:val="34"/>
    <w:qFormat w:val="1"/>
    <w:rsid w:val="004C1CBD"/>
    <w:pPr>
      <w:ind w:left="720"/>
      <w:contextualSpacing w:val="1"/>
    </w:pPr>
  </w:style>
  <w:style w:type="paragraph" w:styleId="ad">
    <w:name w:val="header"/>
    <w:basedOn w:val="a"/>
    <w:uiPriority w:val="99"/>
    <w:unhideWhenUsed w:val="1"/>
    <w:rsid w:val="000D7C64"/>
    <w:pPr>
      <w:tabs>
        <w:tab w:val="center" w:pos="4844"/>
        <w:tab w:val="right" w:pos="9689"/>
      </w:tabs>
      <w:spacing w:after="0" w:line="240" w:lineRule="auto"/>
    </w:pPr>
  </w:style>
  <w:style w:type="paragraph" w:styleId="ae">
    <w:name w:val="footer"/>
    <w:basedOn w:val="a"/>
    <w:uiPriority w:val="99"/>
    <w:unhideWhenUsed w:val="1"/>
    <w:rsid w:val="000D7C64"/>
    <w:pPr>
      <w:tabs>
        <w:tab w:val="center" w:pos="4844"/>
        <w:tab w:val="right" w:pos="9689"/>
      </w:tabs>
      <w:spacing w:after="0" w:line="240" w:lineRule="auto"/>
    </w:pPr>
  </w:style>
  <w:style w:type="paragraph" w:styleId="af">
    <w:name w:val="Normal (Web)"/>
    <w:basedOn w:val="a"/>
    <w:autoRedefine w:val="1"/>
    <w:uiPriority w:val="99"/>
    <w:qFormat w:val="1"/>
    <w:rsid w:val="00D124AA"/>
    <w:pPr>
      <w:widowControl w:val="0"/>
      <w:tabs>
        <w:tab w:val="left" w:pos="-142"/>
        <w:tab w:val="left" w:pos="0"/>
      </w:tabs>
      <w:spacing w:after="0" w:line="360" w:lineRule="auto"/>
      <w:jc w:val="right"/>
    </w:pPr>
    <w:rPr>
      <w:rFonts w:ascii="Times New Roman" w:cs="Times New Roman" w:eastAsia="Times New Roman" w:hAnsi="Times New Roman"/>
      <w:sz w:val="28"/>
      <w:szCs w:val="28"/>
      <w:lang w:eastAsia="uk-UA"/>
    </w:rPr>
  </w:style>
  <w:style w:type="paragraph" w:styleId="32">
    <w:name w:val="Body Text Indent 3"/>
    <w:basedOn w:val="a"/>
    <w:link w:val="31"/>
    <w:uiPriority w:val="99"/>
    <w:qFormat w:val="1"/>
    <w:rsid w:val="00D124AA"/>
    <w:pPr>
      <w:shd w:color="auto" w:fill="ffffff" w:val="clear"/>
      <w:tabs>
        <w:tab w:val="left" w:pos="4262"/>
        <w:tab w:val="left" w:pos="5640"/>
      </w:tabs>
      <w:spacing w:after="0" w:line="360" w:lineRule="auto"/>
      <w:ind w:left="720" w:firstLine="709"/>
      <w:jc w:val="both"/>
    </w:pPr>
    <w:rPr>
      <w:rFonts w:ascii="Times New Roman" w:cs="Times New Roman" w:eastAsia="Times New Roman" w:hAnsi="Times New Roman"/>
      <w:color w:val="000000"/>
      <w:sz w:val="28"/>
      <w:szCs w:val="28"/>
      <w:lang w:val="ru-RU"/>
    </w:rPr>
  </w:style>
  <w:style w:type="paragraph" w:styleId="21">
    <w:name w:val="Body Text Indent 2"/>
    <w:basedOn w:val="a"/>
    <w:link w:val="20"/>
    <w:uiPriority w:val="99"/>
    <w:semiHidden w:val="1"/>
    <w:unhideWhenUsed w:val="1"/>
    <w:qFormat w:val="1"/>
    <w:rsid w:val="00517DED"/>
    <w:pPr>
      <w:spacing w:after="120" w:line="480" w:lineRule="auto"/>
      <w:ind w:left="283"/>
    </w:pPr>
  </w:style>
  <w:style w:type="paragraph" w:styleId="FR1" w:customStyle="1">
    <w:name w:val="FR1"/>
    <w:qFormat w:val="1"/>
    <w:rsid w:val="00517DED"/>
    <w:pPr>
      <w:widowControl w:val="0"/>
      <w:spacing w:line="319" w:lineRule="auto"/>
      <w:ind w:left="120" w:right="600"/>
    </w:pPr>
    <w:rPr>
      <w:rFonts w:ascii="Times New Roman" w:cs="Times New Roman" w:eastAsia="Times New Roman" w:hAnsi="Times New Roman"/>
      <w:sz w:val="36"/>
      <w:szCs w:val="36"/>
    </w:rPr>
  </w:style>
  <w:style w:type="paragraph" w:styleId="TableParagraph" w:customStyle="1">
    <w:name w:val="Table Paragraph"/>
    <w:basedOn w:val="a"/>
    <w:uiPriority w:val="1"/>
    <w:qFormat w:val="1"/>
    <w:rsid w:val="00F0008D"/>
    <w:pPr>
      <w:widowControl w:val="0"/>
      <w:spacing w:after="0" w:before="54" w:line="199" w:lineRule="exact"/>
      <w:ind w:left="350" w:right="344"/>
      <w:jc w:val="center"/>
    </w:pPr>
    <w:rPr>
      <w:rFonts w:ascii="Times New Roman" w:cs="Times New Roman" w:eastAsia="Times New Roman" w:hAnsi="Times New Roman"/>
      <w:lang w:val="ru-RU"/>
    </w:rPr>
  </w:style>
  <w:style w:type="paragraph" w:styleId="af0">
    <w:name w:val="Subtitle"/>
    <w:basedOn w:val="a"/>
    <w:next w:val="a"/>
    <w:pPr>
      <w:keepNext w:val="1"/>
      <w:keepLines w:val="1"/>
      <w:pBdr>
        <w:top w:space="0" w:sz="0" w:val="nil"/>
        <w:left w:space="0" w:sz="0" w:val="nil"/>
        <w:bottom w:space="0" w:sz="0" w:val="nil"/>
        <w:right w:space="0" w:sz="0" w:val="nil"/>
        <w:between w:space="0" w:sz="0" w:val="nil"/>
      </w:pBdr>
      <w:spacing w:after="80" w:before="360" w:line="240" w:lineRule="auto"/>
    </w:pPr>
    <w:rPr>
      <w:rFonts w:ascii="Georgia" w:cs="Georgia" w:eastAsia="Georgia" w:hAnsi="Georgia"/>
      <w:i w:val="1"/>
      <w:color w:val="666666"/>
      <w:sz w:val="48"/>
      <w:szCs w:val="48"/>
    </w:rPr>
  </w:style>
  <w:style w:type="paragraph" w:styleId="af1" w:customStyle="1">
    <w:name w:val="Содержимое врезки"/>
    <w:basedOn w:val="a"/>
    <w:qFormat w:val="1"/>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1"/>
    <w:tblPr>
      <w:tblCellMar>
        <w:top w:w="0.0" w:type="dxa"/>
        <w:left w:w="0.0" w:type="dxa"/>
        <w:bottom w:w="0.0" w:type="dxa"/>
        <w:right w:w="0.0" w:type="dxa"/>
      </w:tblCellMar>
    </w:tblPr>
  </w:style>
  <w:style w:type="table" w:styleId="af2">
    <w:name w:val="Table Grid"/>
    <w:basedOn w:val="a1"/>
    <w:uiPriority w:val="39"/>
    <w:rsid w:val="00EB4965"/>
    <w:rPr>
      <w:lang w:val="ru-RU"/>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table" w:styleId="TableGrid" w:customStyle="1">
    <w:name w:val="TableGrid"/>
    <w:rsid w:val="00EB4965"/>
    <w:rPr>
      <w:rFonts w:eastAsiaTheme="minorEastAsia"/>
    </w:rPr>
    <w:tblPr>
      <w:tblCellMar>
        <w:top w:w="0.0" w:type="dxa"/>
        <w:left w:w="0.0" w:type="dxa"/>
        <w:bottom w:w="0.0" w:type="dxa"/>
        <w:right w:w="0.0" w:type="dxa"/>
      </w:tblCellMar>
    </w:tblPr>
  </w:style>
  <w:style w:type="character" w:styleId="af3">
    <w:name w:val="Hyperlink"/>
    <w:rsid w:val="009F231D"/>
    <w:rPr>
      <w:color w:val="0000ff"/>
      <w:u w:val="single"/>
    </w:rPr>
  </w:style>
  <w:style w:type="table" w:styleId="af4" w:customStyle="1">
    <w:basedOn w:val="TableNormal0"/>
    <w:tblPr>
      <w:tblStyleRowBandSize w:val="1"/>
      <w:tblStyleColBandSize w:val="1"/>
      <w:tblCellMar>
        <w:left w:w="103.0" w:type="dxa"/>
        <w:right w:w="115.0" w:type="dxa"/>
      </w:tblCellMar>
    </w:tblPr>
  </w:style>
  <w:style w:type="table" w:styleId="af5" w:customStyle="1">
    <w:basedOn w:val="TableNormal0"/>
    <w:tblPr>
      <w:tblStyleRowBandSize w:val="1"/>
      <w:tblStyleColBandSize w:val="1"/>
      <w:tblCellMar>
        <w:left w:w="103.0" w:type="dxa"/>
        <w:right w:w="115.0" w:type="dxa"/>
      </w:tblCellMar>
    </w:tblPr>
  </w:style>
  <w:style w:type="table" w:styleId="af6" w:customStyle="1">
    <w:basedOn w:val="TableNormal0"/>
    <w:tblPr>
      <w:tblStyleRowBandSize w:val="1"/>
      <w:tblStyleColBandSize w:val="1"/>
      <w:tblCellMar>
        <w:left w:w="98.0" w:type="dxa"/>
        <w:right w:w="115.0" w:type="dxa"/>
      </w:tblCellMar>
    </w:tblPr>
  </w:style>
  <w:style w:type="table" w:styleId="af7" w:customStyle="1">
    <w:basedOn w:val="TableNormal0"/>
    <w:tblPr>
      <w:tblStyleRowBandSize w:val="1"/>
      <w:tblStyleColBandSize w:val="1"/>
      <w:tblCellMar>
        <w:left w:w="98.0" w:type="dxa"/>
        <w:right w:w="115.0" w:type="dxa"/>
      </w:tblCellMar>
    </w:tblPr>
  </w:style>
  <w:style w:type="table" w:styleId="af8" w:customStyle="1">
    <w:basedOn w:val="TableNormal0"/>
    <w:tblPr>
      <w:tblStyleRowBandSize w:val="1"/>
      <w:tblStyleColBandSize w:val="1"/>
      <w:tblCellMar>
        <w:left w:w="103.0" w:type="dxa"/>
        <w:right w:w="115.0" w:type="dxa"/>
      </w:tblCellMar>
    </w:tblPr>
  </w:style>
  <w:style w:type="table" w:styleId="af9" w:customStyle="1">
    <w:basedOn w:val="TableNormal0"/>
    <w:tblPr>
      <w:tblStyleRowBandSize w:val="1"/>
      <w:tblStyleColBandSize w:val="1"/>
      <w:tblCellMar>
        <w:left w:w="92.0" w:type="dxa"/>
        <w:right w:w="115.0" w:type="dxa"/>
      </w:tblCellMar>
    </w:tblPr>
  </w:style>
  <w:style w:type="table" w:styleId="afa" w:customStyle="1">
    <w:basedOn w:val="TableNormal0"/>
    <w:tblPr>
      <w:tblStyleRowBandSize w:val="1"/>
      <w:tblStyleColBandSize w:val="1"/>
      <w:tblCellMar>
        <w:left w:w="103.0" w:type="dxa"/>
        <w:right w:w="115.0" w:type="dxa"/>
      </w:tblCellMar>
    </w:tblPr>
  </w:style>
  <w:style w:type="table" w:styleId="afb" w:customStyle="1">
    <w:basedOn w:val="TableNormal0"/>
    <w:tblPr>
      <w:tblStyleRowBandSize w:val="1"/>
      <w:tblStyleColBandSize w:val="1"/>
      <w:tblCellMar>
        <w:left w:w="92.0" w:type="dxa"/>
        <w:right w:w="115.0" w:type="dxa"/>
      </w:tblCellMar>
    </w:tblPr>
  </w:style>
  <w:style w:type="table" w:styleId="afc" w:customStyle="1">
    <w:basedOn w:val="TableNormal0"/>
    <w:tblPr>
      <w:tblStyleRowBandSize w:val="1"/>
      <w:tblStyleColBandSize w:val="1"/>
      <w:tblCellMar>
        <w:left w:w="92.0" w:type="dxa"/>
        <w:right w:w="115.0" w:type="dxa"/>
      </w:tblCellMar>
    </w:tblPr>
  </w:style>
  <w:style w:type="table" w:styleId="afd" w:customStyle="1">
    <w:basedOn w:val="TableNormal0"/>
    <w:tblPr>
      <w:tblStyleRowBandSize w:val="1"/>
      <w:tblStyleColBandSize w:val="1"/>
      <w:tblCellMar>
        <w:left w:w="98.0" w:type="dxa"/>
        <w:right w:w="115.0" w:type="dxa"/>
      </w:tblCellMar>
    </w:tblPr>
  </w:style>
  <w:style w:type="paragraph" w:styleId="Subtitle">
    <w:name w:val="Subtitle"/>
    <w:basedOn w:val="Normal"/>
    <w:next w:val="Normal"/>
    <w:pPr>
      <w:keepNext w:val="1"/>
      <w:keepLines w:val="1"/>
      <w:pBdr>
        <w:top w:space="0" w:sz="0" w:val="nil"/>
        <w:left w:space="0" w:sz="0" w:val="nil"/>
        <w:bottom w:space="0" w:sz="0" w:val="nil"/>
        <w:right w:space="0" w:sz="0" w:val="nil"/>
        <w:between w:space="0" w:sz="0" w:val="nil"/>
      </w:pBdr>
      <w:spacing w:after="80" w:before="360" w:line="24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98.0" w:type="dxa"/>
        <w:bottom w:w="0.0" w:type="dxa"/>
        <w:right w:w="115.0" w:type="dxa"/>
      </w:tblCellMar>
    </w:tblPr>
  </w:style>
  <w:style w:type="table" w:styleId="Table2">
    <w:basedOn w:val="TableNormal"/>
    <w:tblPr>
      <w:tblStyleRowBandSize w:val="1"/>
      <w:tblStyleColBandSize w:val="1"/>
      <w:tblCellMar>
        <w:top w:w="0.0" w:type="dxa"/>
        <w:left w:w="98.0" w:type="dxa"/>
        <w:bottom w:w="0.0" w:type="dxa"/>
        <w:right w:w="115.0" w:type="dxa"/>
      </w:tblCellMar>
    </w:tblPr>
  </w:style>
  <w:style w:type="table" w:styleId="Table3">
    <w:basedOn w:val="TableNormal"/>
    <w:tblPr>
      <w:tblStyleRowBandSize w:val="1"/>
      <w:tblStyleColBandSize w:val="1"/>
      <w:tblCellMar>
        <w:top w:w="0.0" w:type="dxa"/>
        <w:left w:w="98.0" w:type="dxa"/>
        <w:bottom w:w="0.0" w:type="dxa"/>
        <w:right w:w="115.0" w:type="dxa"/>
      </w:tblCellMar>
    </w:tblPr>
  </w:style>
  <w:style w:type="table" w:styleId="Table4">
    <w:basedOn w:val="TableNormal"/>
    <w:tblPr>
      <w:tblStyleRowBandSize w:val="1"/>
      <w:tblStyleColBandSize w:val="1"/>
      <w:tblCellMar>
        <w:top w:w="0.0" w:type="dxa"/>
        <w:left w:w="98.0" w:type="dxa"/>
        <w:bottom w:w="0.0" w:type="dxa"/>
        <w:right w:w="115.0" w:type="dxa"/>
      </w:tblCellMar>
    </w:tblPr>
  </w:style>
  <w:style w:type="table" w:styleId="Table5">
    <w:basedOn w:val="TableNormal"/>
    <w:tblPr>
      <w:tblStyleRowBandSize w:val="1"/>
      <w:tblStyleColBandSize w:val="1"/>
      <w:tblCellMar>
        <w:top w:w="0.0" w:type="dxa"/>
        <w:left w:w="98.0" w:type="dxa"/>
        <w:bottom w:w="0.0" w:type="dxa"/>
        <w:right w:w="115.0" w:type="dxa"/>
      </w:tblCellMar>
    </w:tblPr>
  </w:style>
  <w:style w:type="table" w:styleId="Table6">
    <w:basedOn w:val="TableNormal"/>
    <w:tblPr>
      <w:tblStyleRowBandSize w:val="1"/>
      <w:tblStyleColBandSize w:val="1"/>
      <w:tblCellMar>
        <w:top w:w="0.0" w:type="dxa"/>
        <w:left w:w="98.0" w:type="dxa"/>
        <w:bottom w:w="0.0" w:type="dxa"/>
        <w:right w:w="115.0" w:type="dxa"/>
      </w:tblCellMar>
    </w:tblPr>
  </w:style>
  <w:style w:type="table" w:styleId="Table7">
    <w:basedOn w:val="TableNormal"/>
    <w:tblPr>
      <w:tblStyleRowBandSize w:val="1"/>
      <w:tblStyleColBandSize w:val="1"/>
      <w:tblCellMar>
        <w:top w:w="0.0" w:type="dxa"/>
        <w:left w:w="98.0" w:type="dxa"/>
        <w:bottom w:w="0.0" w:type="dxa"/>
        <w:right w:w="115.0" w:type="dxa"/>
      </w:tblCellMar>
    </w:tblPr>
  </w:style>
  <w:style w:type="table" w:styleId="Table8">
    <w:basedOn w:val="TableNormal"/>
    <w:tblPr>
      <w:tblStyleRowBandSize w:val="1"/>
      <w:tblStyleColBandSize w:val="1"/>
      <w:tblCellMar>
        <w:top w:w="0.0" w:type="dxa"/>
        <w:left w:w="98.0" w:type="dxa"/>
        <w:bottom w:w="0.0" w:type="dxa"/>
        <w:right w:w="115.0" w:type="dxa"/>
      </w:tblCellMar>
    </w:tblPr>
  </w:style>
  <w:style w:type="table" w:styleId="Table9">
    <w:basedOn w:val="TableNormal"/>
    <w:tblPr>
      <w:tblStyleRowBandSize w:val="1"/>
      <w:tblStyleColBandSize w:val="1"/>
      <w:tblCellMar>
        <w:top w:w="0.0" w:type="dxa"/>
        <w:left w:w="98.0" w:type="dxa"/>
        <w:bottom w:w="0.0" w:type="dxa"/>
        <w:right w:w="115.0" w:type="dxa"/>
      </w:tblCellMar>
    </w:tblPr>
  </w:style>
  <w:style w:type="table" w:styleId="Table10">
    <w:basedOn w:val="TableNormal"/>
    <w:tblPr>
      <w:tblStyleRowBandSize w:val="1"/>
      <w:tblStyleColBandSize w:val="1"/>
      <w:tblCellMar>
        <w:top w:w="0.0" w:type="dxa"/>
        <w:left w:w="98.0" w:type="dxa"/>
        <w:bottom w:w="0.0" w:type="dxa"/>
        <w:right w:w="115.0" w:type="dxa"/>
      </w:tblCellMar>
    </w:tblPr>
  </w:style>
  <w:style w:type="table" w:styleId="Table11">
    <w:basedOn w:val="TableNormal"/>
    <w:tblPr>
      <w:tblStyleRowBandSize w:val="1"/>
      <w:tblStyleColBandSize w:val="1"/>
      <w:tblCellMar>
        <w:top w:w="0.0" w:type="dxa"/>
        <w:left w:w="98.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eader" Target="header3.xml"/><Relationship Id="rId20" Type="http://schemas.openxmlformats.org/officeDocument/2006/relationships/image" Target="media/image9.png"/><Relationship Id="rId42" Type="http://schemas.openxmlformats.org/officeDocument/2006/relationships/header" Target="header4.xml"/><Relationship Id="rId41" Type="http://schemas.openxmlformats.org/officeDocument/2006/relationships/footer" Target="footer2.xml"/><Relationship Id="rId22" Type="http://schemas.openxmlformats.org/officeDocument/2006/relationships/image" Target="media/image12.png"/><Relationship Id="rId44" Type="http://schemas.openxmlformats.org/officeDocument/2006/relationships/header" Target="header5.xml"/><Relationship Id="rId21" Type="http://schemas.openxmlformats.org/officeDocument/2006/relationships/image" Target="media/image5.png"/><Relationship Id="rId43" Type="http://schemas.openxmlformats.org/officeDocument/2006/relationships/footer" Target="footer3.xml"/><Relationship Id="rId24" Type="http://schemas.openxmlformats.org/officeDocument/2006/relationships/image" Target="media/image2.png"/><Relationship Id="rId46" Type="http://schemas.openxmlformats.org/officeDocument/2006/relationships/hyperlink" Target="http://rinek.onu.edu.ua/article/view/292312" TargetMode="External"/><Relationship Id="rId23" Type="http://schemas.openxmlformats.org/officeDocument/2006/relationships/image" Target="media/image27.png"/><Relationship Id="rId45" Type="http://schemas.openxmlformats.org/officeDocument/2006/relationships/footer" Target="footer4.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png"/><Relationship Id="rId26" Type="http://schemas.openxmlformats.org/officeDocument/2006/relationships/image" Target="media/image11.png"/><Relationship Id="rId48" Type="http://schemas.openxmlformats.org/officeDocument/2006/relationships/footer" Target="footer5.xml"/><Relationship Id="rId25" Type="http://schemas.openxmlformats.org/officeDocument/2006/relationships/image" Target="media/image8.png"/><Relationship Id="rId47" Type="http://schemas.openxmlformats.org/officeDocument/2006/relationships/header" Target="header6.xml"/><Relationship Id="rId28" Type="http://schemas.openxmlformats.org/officeDocument/2006/relationships/image" Target="media/image7.png"/><Relationship Id="rId27" Type="http://schemas.openxmlformats.org/officeDocument/2006/relationships/image" Target="media/image21.png"/><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image" Target="media/image19.png"/><Relationship Id="rId7" Type="http://schemas.openxmlformats.org/officeDocument/2006/relationships/header" Target="header1.xml"/><Relationship Id="rId8" Type="http://schemas.openxmlformats.org/officeDocument/2006/relationships/image" Target="media/image14.png"/><Relationship Id="rId31" Type="http://schemas.openxmlformats.org/officeDocument/2006/relationships/image" Target="media/image29.png"/><Relationship Id="rId30" Type="http://schemas.openxmlformats.org/officeDocument/2006/relationships/image" Target="media/image6.png"/><Relationship Id="rId11" Type="http://schemas.openxmlformats.org/officeDocument/2006/relationships/image" Target="media/image28.png"/><Relationship Id="rId33" Type="http://schemas.openxmlformats.org/officeDocument/2006/relationships/image" Target="media/image10.png"/><Relationship Id="rId10" Type="http://schemas.openxmlformats.org/officeDocument/2006/relationships/image" Target="media/image15.png"/><Relationship Id="rId32" Type="http://schemas.openxmlformats.org/officeDocument/2006/relationships/image" Target="media/image20.png"/><Relationship Id="rId13" Type="http://schemas.openxmlformats.org/officeDocument/2006/relationships/image" Target="media/image25.png"/><Relationship Id="rId35" Type="http://schemas.openxmlformats.org/officeDocument/2006/relationships/image" Target="media/image17.png"/><Relationship Id="rId12" Type="http://schemas.openxmlformats.org/officeDocument/2006/relationships/image" Target="media/image22.png"/><Relationship Id="rId34" Type="http://schemas.openxmlformats.org/officeDocument/2006/relationships/image" Target="media/image3.png"/><Relationship Id="rId15" Type="http://schemas.openxmlformats.org/officeDocument/2006/relationships/image" Target="media/image16.png"/><Relationship Id="rId37" Type="http://schemas.openxmlformats.org/officeDocument/2006/relationships/image" Target="media/image23.png"/><Relationship Id="rId14" Type="http://schemas.openxmlformats.org/officeDocument/2006/relationships/image" Target="media/image4.png"/><Relationship Id="rId36" Type="http://schemas.openxmlformats.org/officeDocument/2006/relationships/image" Target="media/image13.png"/><Relationship Id="rId17" Type="http://schemas.openxmlformats.org/officeDocument/2006/relationships/image" Target="media/image18.png"/><Relationship Id="rId39" Type="http://schemas.openxmlformats.org/officeDocument/2006/relationships/image" Target="media/image24.png"/><Relationship Id="rId16" Type="http://schemas.openxmlformats.org/officeDocument/2006/relationships/image" Target="media/image26.png"/><Relationship Id="rId38" Type="http://schemas.openxmlformats.org/officeDocument/2006/relationships/image" Target="media/image30.png"/><Relationship Id="rId19" Type="http://schemas.openxmlformats.org/officeDocument/2006/relationships/footer" Target="footer1.xml"/><Relationship Id="rId18" Type="http://schemas.openxmlformats.org/officeDocument/2006/relationships/header" Target="header2.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Y6olM4I9qbBw4XUQsiXkyUhgfeg==">CgMxLjAaJQoBMBIgCh4IB0IaCg9UaW1lcyBOZXcgUm9tYW4SB0d1bmdzdWgyCWguMWZvYjl0ZTIIaC5namRneHMyCWguMmV0OTJwMDIJaC4zem55c2g3MgloLjMwajB6bGw4AHIhMTJJU0h2ZVdqckhaRUVlaERkMVp6Q1YwSFhPNTZ0VGhB</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2024-06-18T11:20:00Z</dcterms:created>
  <dc:creator>Лариса</dc:creator>
</cp:coreProperties>
</file>