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FEF" w:rsidRDefault="00B85FEF" w:rsidP="00B85FEF">
      <w:pPr>
        <w:spacing w:after="0" w:line="360" w:lineRule="auto"/>
        <w:ind w:left="1" w:hanging="3"/>
        <w:jc w:val="center"/>
        <w:rPr>
          <w:rFonts w:ascii="Times New Roman" w:hAnsi="Times New Roman" w:cs="Times New Roman"/>
          <w:sz w:val="28"/>
          <w:lang w:val="uk-UA"/>
        </w:rPr>
      </w:pPr>
      <w:r>
        <w:rPr>
          <w:rFonts w:ascii="Times New Roman" w:hAnsi="Times New Roman" w:cs="Times New Roman"/>
          <w:sz w:val="28"/>
          <w:lang w:val="uk-UA"/>
        </w:rPr>
        <w:t>Міністерство освіти і науки України</w:t>
      </w:r>
    </w:p>
    <w:p w:rsidR="00B85FEF" w:rsidRPr="00F80F3B" w:rsidRDefault="00B85FEF" w:rsidP="00B85FEF">
      <w:pPr>
        <w:spacing w:after="0" w:line="360" w:lineRule="auto"/>
        <w:ind w:left="1" w:hanging="3"/>
        <w:jc w:val="center"/>
        <w:rPr>
          <w:rFonts w:ascii="Times New Roman" w:hAnsi="Times New Roman" w:cs="Times New Roman"/>
          <w:sz w:val="28"/>
          <w:lang w:val="uk-UA"/>
        </w:rPr>
      </w:pPr>
      <w:r>
        <w:rPr>
          <w:rFonts w:ascii="Times New Roman" w:hAnsi="Times New Roman" w:cs="Times New Roman"/>
          <w:sz w:val="28"/>
          <w:lang w:val="uk-UA"/>
        </w:rPr>
        <w:t>Одеський</w:t>
      </w:r>
      <w:r w:rsidRPr="00F80F3B">
        <w:rPr>
          <w:rFonts w:ascii="Times New Roman" w:hAnsi="Times New Roman" w:cs="Times New Roman"/>
          <w:sz w:val="28"/>
          <w:lang w:val="uk-UA"/>
        </w:rPr>
        <w:t xml:space="preserve"> </w:t>
      </w:r>
      <w:r>
        <w:rPr>
          <w:rFonts w:ascii="Times New Roman" w:hAnsi="Times New Roman" w:cs="Times New Roman"/>
          <w:sz w:val="28"/>
          <w:lang w:val="uk-UA"/>
        </w:rPr>
        <w:t xml:space="preserve"> національний університет імені І.І. Мечникова</w:t>
      </w:r>
    </w:p>
    <w:p w:rsidR="00B85FEF" w:rsidRPr="00F80F3B" w:rsidRDefault="00B85FEF" w:rsidP="00B85FEF">
      <w:pPr>
        <w:spacing w:after="0" w:line="360" w:lineRule="auto"/>
        <w:ind w:left="1" w:hanging="3"/>
        <w:jc w:val="center"/>
        <w:rPr>
          <w:rFonts w:ascii="Times New Roman" w:hAnsi="Times New Roman" w:cs="Times New Roman"/>
          <w:sz w:val="28"/>
          <w:lang w:val="uk-UA"/>
        </w:rPr>
      </w:pPr>
      <w:r w:rsidRPr="00F80F3B">
        <w:rPr>
          <w:rFonts w:ascii="Times New Roman" w:hAnsi="Times New Roman" w:cs="Times New Roman"/>
          <w:sz w:val="28"/>
          <w:lang w:val="uk-UA"/>
        </w:rPr>
        <w:t>Факультет романо-германської філології</w:t>
      </w:r>
    </w:p>
    <w:p w:rsidR="00B85FEF" w:rsidRPr="00F80F3B" w:rsidRDefault="00B85FEF" w:rsidP="00B85FEF">
      <w:pPr>
        <w:spacing w:after="0" w:line="360" w:lineRule="auto"/>
        <w:ind w:left="1" w:hanging="3"/>
        <w:jc w:val="center"/>
        <w:rPr>
          <w:rFonts w:ascii="Times New Roman" w:hAnsi="Times New Roman" w:cs="Times New Roman"/>
          <w:sz w:val="28"/>
          <w:lang w:val="uk-UA"/>
        </w:rPr>
      </w:pPr>
      <w:r w:rsidRPr="00F80F3B">
        <w:rPr>
          <w:rFonts w:ascii="Times New Roman" w:hAnsi="Times New Roman" w:cs="Times New Roman"/>
          <w:sz w:val="28"/>
          <w:lang w:val="uk-UA"/>
        </w:rPr>
        <w:t>Кафедра педагогіки</w:t>
      </w:r>
    </w:p>
    <w:p w:rsidR="00B85FEF" w:rsidRDefault="00B85FEF" w:rsidP="00B85FEF">
      <w:pPr>
        <w:spacing w:after="0" w:line="360" w:lineRule="auto"/>
        <w:rPr>
          <w:rFonts w:ascii="Times New Roman" w:hAnsi="Times New Roman" w:cs="Times New Roman"/>
          <w:sz w:val="28"/>
          <w:lang w:val="uk-UA"/>
        </w:rPr>
      </w:pPr>
    </w:p>
    <w:p w:rsidR="00B85FEF" w:rsidRPr="00EC7794" w:rsidRDefault="00B85FEF" w:rsidP="00B85FEF">
      <w:pPr>
        <w:spacing w:after="0" w:line="360" w:lineRule="auto"/>
        <w:ind w:left="2880"/>
        <w:rPr>
          <w:rFonts w:ascii="Times New Roman" w:hAnsi="Times New Roman" w:cs="Times New Roman"/>
          <w:b/>
          <w:sz w:val="28"/>
        </w:rPr>
      </w:pPr>
      <w:r>
        <w:rPr>
          <w:rFonts w:ascii="Times New Roman" w:hAnsi="Times New Roman" w:cs="Times New Roman"/>
          <w:sz w:val="28"/>
        </w:rPr>
        <w:t xml:space="preserve">         </w:t>
      </w:r>
      <w:r w:rsidRPr="00EC7794">
        <w:rPr>
          <w:rFonts w:ascii="Times New Roman" w:hAnsi="Times New Roman" w:cs="Times New Roman"/>
          <w:b/>
          <w:sz w:val="28"/>
        </w:rPr>
        <w:t>ДИПЛОМНА РОБОТА</w:t>
      </w:r>
    </w:p>
    <w:p w:rsidR="00B85FEF" w:rsidRPr="00EC7794" w:rsidRDefault="00B85FEF" w:rsidP="00B85FEF">
      <w:pPr>
        <w:spacing w:after="0" w:line="360" w:lineRule="auto"/>
        <w:ind w:left="1" w:hanging="3"/>
        <w:jc w:val="center"/>
        <w:rPr>
          <w:rFonts w:ascii="Times New Roman" w:hAnsi="Times New Roman" w:cs="Times New Roman"/>
          <w:b/>
          <w:sz w:val="28"/>
          <w:lang w:val="uk-UA"/>
        </w:rPr>
      </w:pPr>
      <w:r>
        <w:rPr>
          <w:rFonts w:ascii="Times New Roman" w:hAnsi="Times New Roman" w:cs="Times New Roman"/>
          <w:b/>
          <w:sz w:val="28"/>
          <w:lang w:val="uk-UA"/>
        </w:rPr>
        <w:t>«Тенденціі розвитку вищої філол</w:t>
      </w:r>
      <w:r w:rsidR="009315CB">
        <w:rPr>
          <w:rFonts w:ascii="Times New Roman" w:hAnsi="Times New Roman" w:cs="Times New Roman"/>
          <w:b/>
          <w:sz w:val="28"/>
        </w:rPr>
        <w:t>о</w:t>
      </w:r>
      <w:r>
        <w:rPr>
          <w:rFonts w:ascii="Times New Roman" w:hAnsi="Times New Roman" w:cs="Times New Roman"/>
          <w:b/>
          <w:sz w:val="28"/>
          <w:lang w:val="uk-UA"/>
        </w:rPr>
        <w:t>гічної освіти в Україні та за кордоном</w:t>
      </w:r>
      <w:r w:rsidRPr="00EC7794">
        <w:rPr>
          <w:rFonts w:ascii="Times New Roman" w:hAnsi="Times New Roman" w:cs="Times New Roman"/>
          <w:b/>
          <w:sz w:val="28"/>
          <w:lang w:val="uk-UA"/>
        </w:rPr>
        <w:t>»</w:t>
      </w:r>
    </w:p>
    <w:p w:rsidR="00B85FEF" w:rsidRPr="00F80F3B" w:rsidRDefault="00B85FEF" w:rsidP="00B85FEF">
      <w:pPr>
        <w:spacing w:after="0" w:line="360" w:lineRule="auto"/>
        <w:ind w:left="1" w:hanging="3"/>
        <w:jc w:val="center"/>
        <w:rPr>
          <w:rFonts w:ascii="Times New Roman" w:hAnsi="Times New Roman" w:cs="Times New Roman"/>
          <w:sz w:val="28"/>
          <w:lang w:val="en-US"/>
        </w:rPr>
      </w:pPr>
      <w:r>
        <w:rPr>
          <w:rFonts w:ascii="Times New Roman" w:hAnsi="Times New Roman" w:cs="Times New Roman"/>
          <w:sz w:val="28"/>
          <w:lang w:val="uk-UA"/>
        </w:rPr>
        <w:t>«</w:t>
      </w:r>
      <w:r>
        <w:rPr>
          <w:rFonts w:ascii="Times New Roman" w:hAnsi="Times New Roman" w:cs="Times New Roman"/>
          <w:sz w:val="28"/>
          <w:lang w:val="en-US"/>
        </w:rPr>
        <w:t>The tendencies of development</w:t>
      </w:r>
      <w:r w:rsidR="009315CB">
        <w:rPr>
          <w:rFonts w:ascii="Times New Roman" w:hAnsi="Times New Roman" w:cs="Times New Roman"/>
          <w:sz w:val="28"/>
          <w:lang w:val="en-US"/>
        </w:rPr>
        <w:t xml:space="preserve"> of high philological education in Ukraine and abroad</w:t>
      </w:r>
      <w:r w:rsidRPr="00F80F3B">
        <w:rPr>
          <w:rFonts w:ascii="Times New Roman" w:hAnsi="Times New Roman" w:cs="Times New Roman"/>
          <w:sz w:val="28"/>
          <w:lang w:val="en-US"/>
        </w:rPr>
        <w:t>»</w:t>
      </w:r>
    </w:p>
    <w:p w:rsidR="00B85FEF" w:rsidRDefault="00B85FEF" w:rsidP="00B85FEF">
      <w:pPr>
        <w:spacing w:after="0" w:line="360" w:lineRule="auto"/>
        <w:ind w:left="1" w:hanging="3"/>
        <w:jc w:val="center"/>
        <w:rPr>
          <w:rFonts w:ascii="Times New Roman" w:hAnsi="Times New Roman" w:cs="Times New Roman"/>
          <w:sz w:val="28"/>
          <w:lang w:val="uk-UA"/>
        </w:rPr>
      </w:pPr>
      <w:r>
        <w:rPr>
          <w:rFonts w:ascii="Times New Roman" w:hAnsi="Times New Roman" w:cs="Times New Roman"/>
          <w:sz w:val="28"/>
          <w:lang w:val="uk-UA"/>
        </w:rPr>
        <w:t>На здобуття ступеня вищої освіти «</w:t>
      </w:r>
      <w:r>
        <w:rPr>
          <w:rFonts w:ascii="Times New Roman" w:hAnsi="Times New Roman" w:cs="Times New Roman"/>
          <w:sz w:val="28"/>
        </w:rPr>
        <w:t>М</w:t>
      </w:r>
      <w:r>
        <w:rPr>
          <w:rFonts w:ascii="Times New Roman" w:hAnsi="Times New Roman" w:cs="Times New Roman"/>
          <w:sz w:val="28"/>
          <w:lang w:val="uk-UA"/>
        </w:rPr>
        <w:t>агістр»</w:t>
      </w:r>
    </w:p>
    <w:p w:rsidR="00B85FEF" w:rsidRDefault="00B85FEF" w:rsidP="00B85FEF">
      <w:pPr>
        <w:spacing w:after="0" w:line="360" w:lineRule="auto"/>
        <w:rPr>
          <w:rFonts w:ascii="Times New Roman" w:hAnsi="Times New Roman" w:cs="Times New Roman"/>
          <w:sz w:val="28"/>
          <w:lang w:val="uk-UA"/>
        </w:rPr>
      </w:pPr>
    </w:p>
    <w:p w:rsidR="00B85FEF" w:rsidRDefault="00B85FEF" w:rsidP="00B85FEF">
      <w:pPr>
        <w:spacing w:after="0" w:line="360" w:lineRule="auto"/>
        <w:ind w:hanging="2"/>
        <w:jc w:val="right"/>
        <w:rPr>
          <w:rFonts w:ascii="Times New Roman" w:hAnsi="Times New Roman" w:cs="Times New Roman"/>
          <w:sz w:val="28"/>
          <w:lang w:val="uk-UA"/>
        </w:rPr>
      </w:pPr>
      <w:r>
        <w:rPr>
          <w:noProof/>
          <w:lang w:val="uk-UA" w:eastAsia="uk-UA"/>
        </w:rPr>
        <mc:AlternateContent>
          <mc:Choice Requires="wps">
            <w:drawing>
              <wp:anchor distT="45720" distB="45720" distL="114300" distR="114300" simplePos="0" relativeHeight="251659264" behindDoc="0" locked="0" layoutInCell="1" allowOverlap="1" wp14:anchorId="7BF63FDB" wp14:editId="30FC9C43">
                <wp:simplePos x="0" y="0"/>
                <wp:positionH relativeFrom="column">
                  <wp:posOffset>2171700</wp:posOffset>
                </wp:positionH>
                <wp:positionV relativeFrom="paragraph">
                  <wp:posOffset>140335</wp:posOffset>
                </wp:positionV>
                <wp:extent cx="4015105" cy="254508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5105" cy="2545080"/>
                        </a:xfrm>
                        <a:prstGeom prst="rect">
                          <a:avLst/>
                        </a:prstGeom>
                        <a:noFill/>
                        <a:ln w="9525">
                          <a:noFill/>
                          <a:miter lim="800000"/>
                          <a:headEnd/>
                          <a:tailEnd/>
                        </a:ln>
                      </wps:spPr>
                      <wps:txbx>
                        <w:txbxContent>
                          <w:p w:rsidR="00106105" w:rsidRPr="001340FE" w:rsidRDefault="00106105" w:rsidP="00B85FEF">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Виконал</w:t>
                            </w:r>
                            <w:r>
                              <w:rPr>
                                <w:rFonts w:ascii="Times New Roman" w:hAnsi="Times New Roman" w:cs="Times New Roman"/>
                                <w:sz w:val="28"/>
                                <w:lang w:val="uk-UA"/>
                              </w:rPr>
                              <w:t>а</w:t>
                            </w:r>
                            <w:r w:rsidRPr="001340FE">
                              <w:rPr>
                                <w:rFonts w:ascii="Times New Roman" w:hAnsi="Times New Roman" w:cs="Times New Roman"/>
                                <w:sz w:val="28"/>
                                <w:lang w:val="uk-UA"/>
                              </w:rPr>
                              <w:t xml:space="preserve"> студентка </w:t>
                            </w:r>
                            <w:r>
                              <w:rPr>
                                <w:rFonts w:ascii="Times New Roman" w:hAnsi="Times New Roman" w:cs="Times New Roman"/>
                                <w:sz w:val="28"/>
                                <w:lang w:val="uk-UA"/>
                              </w:rPr>
                              <w:t>з</w:t>
                            </w:r>
                            <w:r w:rsidRPr="001340FE">
                              <w:rPr>
                                <w:rFonts w:ascii="Times New Roman" w:hAnsi="Times New Roman" w:cs="Times New Roman"/>
                                <w:sz w:val="28"/>
                                <w:lang w:val="uk-UA"/>
                              </w:rPr>
                              <w:t>аочної форми навчання</w:t>
                            </w:r>
                          </w:p>
                          <w:p w:rsidR="00106105" w:rsidRPr="001340FE" w:rsidRDefault="00106105" w:rsidP="00B85FEF">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Спеціальності 011 «Освітні, педагогічні науки»</w:t>
                            </w:r>
                          </w:p>
                          <w:p w:rsidR="00106105" w:rsidRPr="001340FE" w:rsidRDefault="00106105" w:rsidP="00B85FEF">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Спеціалізаціі «Педагогіка та лінгводидактика вищої школи»</w:t>
                            </w:r>
                          </w:p>
                          <w:p w:rsidR="00106105" w:rsidRPr="001340FE" w:rsidRDefault="00106105" w:rsidP="00B85FEF">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 xml:space="preserve">Рибальченко Катерина Петрівна </w:t>
                            </w:r>
                          </w:p>
                          <w:p w:rsidR="00106105" w:rsidRDefault="00106105" w:rsidP="00B85FEF">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Керівник:    д. пед.н., доцент Анненкова І.П.</w:t>
                            </w:r>
                          </w:p>
                          <w:p w:rsidR="00106105" w:rsidRDefault="00106105" w:rsidP="00B85FEF">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Рецензент:  д. пед.н., проф. Листопад О.А.</w:t>
                            </w:r>
                          </w:p>
                          <w:p w:rsidR="00106105" w:rsidRPr="00F80F3B" w:rsidRDefault="00106105" w:rsidP="00B85FEF">
                            <w:pPr>
                              <w:spacing w:after="0" w:line="360" w:lineRule="auto"/>
                              <w:ind w:left="1" w:hanging="3"/>
                              <w:rPr>
                                <w:rFonts w:ascii="Times New Roman" w:hAnsi="Times New Roman" w:cs="Times New Roman"/>
                                <w:sz w:val="28"/>
                                <w:lang w:val="uk-UA"/>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7BF63FDB" id="_x0000_t202" coordsize="21600,21600" o:spt="202" path="m,l,21600r21600,l21600,xe">
                <v:stroke joinstyle="miter"/>
                <v:path gradientshapeok="t" o:connecttype="rect"/>
              </v:shapetype>
              <v:shape id="Надпись 2" o:spid="_x0000_s1026" type="#_x0000_t202" style="position:absolute;left:0;text-align:left;margin-left:171pt;margin-top:11.05pt;width:316.15pt;height:200.4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" filled="f" stroked="f">
                <v:textbox style="mso-fit-shape-to-text:t">
                  <w:txbxContent>
                    <w:p w:rsidR="00106105" w:rsidRPr="001340FE" w:rsidRDefault="00106105" w:rsidP="00B85FEF">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Виконал</w:t>
                      </w:r>
                      <w:r>
                        <w:rPr>
                          <w:rFonts w:ascii="Times New Roman" w:hAnsi="Times New Roman" w:cs="Times New Roman"/>
                          <w:sz w:val="28"/>
                          <w:lang w:val="uk-UA"/>
                        </w:rPr>
                        <w:t>а</w:t>
                      </w:r>
                      <w:r w:rsidRPr="001340FE">
                        <w:rPr>
                          <w:rFonts w:ascii="Times New Roman" w:hAnsi="Times New Roman" w:cs="Times New Roman"/>
                          <w:sz w:val="28"/>
                          <w:lang w:val="uk-UA"/>
                        </w:rPr>
                        <w:t xml:space="preserve"> студентка </w:t>
                      </w:r>
                      <w:r>
                        <w:rPr>
                          <w:rFonts w:ascii="Times New Roman" w:hAnsi="Times New Roman" w:cs="Times New Roman"/>
                          <w:sz w:val="28"/>
                          <w:lang w:val="uk-UA"/>
                        </w:rPr>
                        <w:t>з</w:t>
                      </w:r>
                      <w:r w:rsidRPr="001340FE">
                        <w:rPr>
                          <w:rFonts w:ascii="Times New Roman" w:hAnsi="Times New Roman" w:cs="Times New Roman"/>
                          <w:sz w:val="28"/>
                          <w:lang w:val="uk-UA"/>
                        </w:rPr>
                        <w:t>аочної форми навчання</w:t>
                      </w:r>
                    </w:p>
                    <w:p w:rsidR="00106105" w:rsidRPr="001340FE" w:rsidRDefault="00106105" w:rsidP="00B85FEF">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Спеціальності 011 «Освітні, педагогічні науки»</w:t>
                      </w:r>
                    </w:p>
                    <w:p w:rsidR="00106105" w:rsidRPr="001340FE" w:rsidRDefault="00106105" w:rsidP="00B85FEF">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Спеціалізаціі «Педагогіка та лінгводидактика вищої школи»</w:t>
                      </w:r>
                    </w:p>
                    <w:p w:rsidR="00106105" w:rsidRPr="001340FE" w:rsidRDefault="00106105" w:rsidP="00B85FEF">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 xml:space="preserve">Рибальченко Катерина Петрівна </w:t>
                      </w:r>
                    </w:p>
                    <w:p w:rsidR="00106105" w:rsidRDefault="00106105" w:rsidP="00B85FEF">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Керівник:    д. пед.н., доцент Анненкова І.П.</w:t>
                      </w:r>
                    </w:p>
                    <w:p w:rsidR="00106105" w:rsidRDefault="00106105" w:rsidP="00B85FEF">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Рецензент:  д. пед.н., проф. Листопад О.А.</w:t>
                      </w:r>
                    </w:p>
                    <w:p w:rsidR="00106105" w:rsidRPr="00F80F3B" w:rsidRDefault="00106105" w:rsidP="00B85FEF">
                      <w:pPr>
                        <w:spacing w:after="0" w:line="360" w:lineRule="auto"/>
                        <w:ind w:left="1" w:hanging="3"/>
                        <w:rPr>
                          <w:rFonts w:ascii="Times New Roman" w:hAnsi="Times New Roman" w:cs="Times New Roman"/>
                          <w:sz w:val="28"/>
                          <w:lang w:val="uk-UA"/>
                        </w:rPr>
                      </w:pPr>
                    </w:p>
                  </w:txbxContent>
                </v:textbox>
                <w10:wrap type="square"/>
              </v:shape>
            </w:pict>
          </mc:Fallback>
        </mc:AlternateContent>
      </w:r>
    </w:p>
    <w:p w:rsidR="00B85FEF" w:rsidRDefault="00B85FEF" w:rsidP="00B85FEF">
      <w:pPr>
        <w:spacing w:after="0" w:line="360" w:lineRule="auto"/>
        <w:ind w:left="1" w:hanging="3"/>
        <w:jc w:val="right"/>
        <w:rPr>
          <w:rFonts w:ascii="Times New Roman" w:hAnsi="Times New Roman" w:cs="Times New Roman"/>
          <w:sz w:val="28"/>
          <w:lang w:val="uk-UA"/>
        </w:rPr>
      </w:pPr>
    </w:p>
    <w:p w:rsidR="00B85FEF" w:rsidRDefault="00B85FEF" w:rsidP="00B85FEF">
      <w:pPr>
        <w:spacing w:after="0" w:line="360" w:lineRule="auto"/>
        <w:ind w:left="1" w:hanging="3"/>
        <w:jc w:val="right"/>
        <w:rPr>
          <w:rFonts w:ascii="Times New Roman" w:hAnsi="Times New Roman" w:cs="Times New Roman"/>
          <w:sz w:val="28"/>
          <w:lang w:val="uk-UA"/>
        </w:rPr>
      </w:pPr>
    </w:p>
    <w:p w:rsidR="00B85FEF" w:rsidRDefault="00B85FEF" w:rsidP="00B85FEF">
      <w:pPr>
        <w:spacing w:after="0" w:line="360" w:lineRule="auto"/>
        <w:ind w:left="1" w:hanging="3"/>
        <w:jc w:val="right"/>
        <w:rPr>
          <w:rFonts w:ascii="Times New Roman" w:hAnsi="Times New Roman" w:cs="Times New Roman"/>
          <w:sz w:val="28"/>
          <w:lang w:val="uk-UA"/>
        </w:rPr>
      </w:pPr>
    </w:p>
    <w:p w:rsidR="00B85FEF" w:rsidRPr="001340FE" w:rsidRDefault="00B85FEF" w:rsidP="00B85FEF">
      <w:pPr>
        <w:ind w:left="1" w:hanging="3"/>
        <w:rPr>
          <w:rFonts w:ascii="Times New Roman" w:hAnsi="Times New Roman" w:cs="Times New Roman"/>
          <w:sz w:val="28"/>
          <w:lang w:val="uk-UA"/>
        </w:rPr>
      </w:pPr>
    </w:p>
    <w:p w:rsidR="00B85FEF" w:rsidRPr="001340FE" w:rsidRDefault="00B85FEF" w:rsidP="00B85FEF">
      <w:pPr>
        <w:ind w:left="1" w:hanging="3"/>
        <w:rPr>
          <w:rFonts w:ascii="Times New Roman" w:hAnsi="Times New Roman" w:cs="Times New Roman"/>
          <w:sz w:val="28"/>
          <w:lang w:val="uk-UA"/>
        </w:rPr>
      </w:pPr>
    </w:p>
    <w:p w:rsidR="00B85FEF" w:rsidRPr="001340FE" w:rsidRDefault="00B85FEF" w:rsidP="00B85FEF">
      <w:pPr>
        <w:ind w:left="1" w:hanging="3"/>
        <w:rPr>
          <w:rFonts w:ascii="Times New Roman" w:hAnsi="Times New Roman" w:cs="Times New Roman"/>
          <w:sz w:val="28"/>
          <w:lang w:val="uk-UA"/>
        </w:rPr>
      </w:pPr>
    </w:p>
    <w:p w:rsidR="00B85FEF" w:rsidRPr="001340FE" w:rsidRDefault="00B85FEF" w:rsidP="00B85FEF">
      <w:pPr>
        <w:ind w:left="1" w:hanging="3"/>
        <w:rPr>
          <w:rFonts w:ascii="Times New Roman" w:hAnsi="Times New Roman" w:cs="Times New Roman"/>
          <w:sz w:val="28"/>
          <w:lang w:val="uk-UA"/>
        </w:rPr>
      </w:pPr>
    </w:p>
    <w:p w:rsidR="00B85FEF" w:rsidRDefault="00B85FEF" w:rsidP="00B85FEF">
      <w:pPr>
        <w:ind w:left="1" w:hanging="3"/>
        <w:rPr>
          <w:rFonts w:ascii="Times New Roman" w:hAnsi="Times New Roman" w:cs="Times New Roman"/>
          <w:sz w:val="28"/>
          <w:lang w:val="uk-UA"/>
        </w:rPr>
      </w:pPr>
    </w:p>
    <w:p w:rsidR="00B85FEF" w:rsidRDefault="00B85FEF" w:rsidP="00B85FEF">
      <w:pPr>
        <w:ind w:left="1" w:hanging="3"/>
        <w:rPr>
          <w:rFonts w:ascii="Times New Roman" w:hAnsi="Times New Roman" w:cs="Times New Roman"/>
          <w:sz w:val="28"/>
          <w:lang w:val="uk-UA"/>
        </w:rPr>
      </w:pPr>
      <w:r>
        <w:rPr>
          <w:rFonts w:ascii="Times New Roman" w:hAnsi="Times New Roman" w:cs="Times New Roman"/>
          <w:sz w:val="28"/>
          <w:lang w:val="uk-UA"/>
        </w:rPr>
        <w:t>Рекомендовано до захисту:                                 Захищено на засіданні ЕК №6</w:t>
      </w:r>
    </w:p>
    <w:p w:rsidR="00B85FEF" w:rsidRDefault="00B85FEF" w:rsidP="00B85FEF">
      <w:pPr>
        <w:ind w:left="1" w:hanging="3"/>
        <w:rPr>
          <w:rFonts w:ascii="Times New Roman" w:hAnsi="Times New Roman" w:cs="Times New Roman"/>
          <w:sz w:val="28"/>
          <w:lang w:val="uk-UA"/>
        </w:rPr>
      </w:pPr>
      <w:r>
        <w:rPr>
          <w:rFonts w:ascii="Times New Roman" w:hAnsi="Times New Roman" w:cs="Times New Roman"/>
          <w:sz w:val="28"/>
          <w:lang w:val="uk-UA"/>
        </w:rPr>
        <w:t>Протокол засідання кафедри                              Протокол №         від</w:t>
      </w:r>
    </w:p>
    <w:p w:rsidR="00B85FEF" w:rsidRPr="001340FE" w:rsidRDefault="00B85FEF" w:rsidP="00B85FEF">
      <w:pPr>
        <w:spacing w:line="240" w:lineRule="auto"/>
        <w:ind w:left="1" w:hanging="3"/>
        <w:rPr>
          <w:rFonts w:ascii="Times New Roman" w:hAnsi="Times New Roman" w:cs="Times New Roman"/>
          <w:sz w:val="28"/>
          <w:lang w:val="uk-UA"/>
        </w:rPr>
      </w:pPr>
      <w:r>
        <w:rPr>
          <w:rFonts w:ascii="Times New Roman" w:hAnsi="Times New Roman" w:cs="Times New Roman"/>
          <w:sz w:val="28"/>
          <w:lang w:val="uk-UA"/>
        </w:rPr>
        <w:t>№       від                                                               Оцінка_________/____/____</w:t>
      </w:r>
    </w:p>
    <w:p w:rsidR="00B85FEF" w:rsidRDefault="00B85FEF" w:rsidP="00B85FEF">
      <w:pPr>
        <w:spacing w:line="240" w:lineRule="auto"/>
        <w:ind w:hanging="2"/>
        <w:rPr>
          <w:rFonts w:ascii="Times New Roman" w:hAnsi="Times New Roman" w:cs="Times New Roman"/>
          <w:sz w:val="20"/>
        </w:rPr>
      </w:pPr>
      <w:r w:rsidRPr="00F80F3B">
        <w:rPr>
          <w:rFonts w:ascii="Times New Roman" w:hAnsi="Times New Roman" w:cs="Times New Roman"/>
          <w:sz w:val="24"/>
          <w:lang w:val="uk-UA"/>
        </w:rPr>
        <w:t xml:space="preserve">                                                                               </w:t>
      </w:r>
      <w:r>
        <w:rPr>
          <w:rFonts w:ascii="Times New Roman" w:hAnsi="Times New Roman" w:cs="Times New Roman"/>
          <w:sz w:val="24"/>
          <w:lang w:val="uk-UA"/>
        </w:rPr>
        <w:t xml:space="preserve">             </w:t>
      </w:r>
      <w:r w:rsidRPr="00F80F3B">
        <w:rPr>
          <w:rFonts w:ascii="Times New Roman" w:hAnsi="Times New Roman" w:cs="Times New Roman"/>
          <w:sz w:val="20"/>
          <w:lang w:val="uk-UA"/>
        </w:rPr>
        <w:t xml:space="preserve">(за національною шкалою, шкалою </w:t>
      </w:r>
      <w:r w:rsidRPr="00F80F3B">
        <w:rPr>
          <w:rFonts w:ascii="Times New Roman" w:hAnsi="Times New Roman" w:cs="Times New Roman"/>
          <w:sz w:val="20"/>
          <w:lang w:val="en-US"/>
        </w:rPr>
        <w:t>ECTS</w:t>
      </w:r>
      <w:r w:rsidRPr="00F80F3B">
        <w:rPr>
          <w:rFonts w:ascii="Times New Roman" w:hAnsi="Times New Roman" w:cs="Times New Roman"/>
          <w:sz w:val="20"/>
        </w:rPr>
        <w:t>,бали)</w:t>
      </w:r>
    </w:p>
    <w:p w:rsidR="00B85FEF" w:rsidRDefault="00B85FEF" w:rsidP="00B85FEF">
      <w:pPr>
        <w:spacing w:line="240" w:lineRule="auto"/>
        <w:ind w:left="1" w:hanging="3"/>
        <w:rPr>
          <w:rFonts w:ascii="Times New Roman" w:hAnsi="Times New Roman" w:cs="Times New Roman"/>
          <w:sz w:val="28"/>
          <w:szCs w:val="28"/>
        </w:rPr>
      </w:pPr>
    </w:p>
    <w:p w:rsidR="00B85FEF" w:rsidRDefault="00B85FEF" w:rsidP="00B85FEF">
      <w:pPr>
        <w:spacing w:line="240" w:lineRule="auto"/>
        <w:ind w:left="1" w:hanging="3"/>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B85FEF" w:rsidRPr="006C7534" w:rsidRDefault="00B85FEF" w:rsidP="00B85FEF">
      <w:pPr>
        <w:spacing w:line="240" w:lineRule="auto"/>
        <w:ind w:left="1" w:hanging="3"/>
        <w:rPr>
          <w:rFonts w:ascii="Times New Roman" w:hAnsi="Times New Roman" w:cs="Times New Roman"/>
          <w:sz w:val="28"/>
          <w:szCs w:val="28"/>
          <w:lang w:val="uk-UA"/>
        </w:rPr>
      </w:pPr>
      <w:r>
        <w:rPr>
          <w:rFonts w:ascii="Times New Roman" w:hAnsi="Times New Roman" w:cs="Times New Roman"/>
          <w:sz w:val="28"/>
          <w:szCs w:val="28"/>
          <w:lang w:val="uk-UA"/>
        </w:rPr>
        <w:t>____________        Цокур О.С.                            ____________        Князян М.О.</w:t>
      </w:r>
    </w:p>
    <w:p w:rsidR="00B85FEF" w:rsidRPr="00B85FEF" w:rsidRDefault="00B85FEF" w:rsidP="00B85FEF">
      <w:pPr>
        <w:tabs>
          <w:tab w:val="left" w:pos="5910"/>
        </w:tabs>
        <w:ind w:hanging="2"/>
        <w:rPr>
          <w:rFonts w:ascii="Times New Roman" w:hAnsi="Times New Roman" w:cs="Times New Roman"/>
          <w:sz w:val="20"/>
          <w:szCs w:val="20"/>
          <w:lang w:val="uk-UA"/>
        </w:rPr>
      </w:pPr>
      <w:r>
        <w:rPr>
          <w:rFonts w:ascii="Times New Roman" w:hAnsi="Times New Roman" w:cs="Times New Roman"/>
          <w:sz w:val="20"/>
          <w:szCs w:val="20"/>
          <w:lang w:val="uk-UA"/>
        </w:rPr>
        <w:t>(підпис)                                                                                                 (підпис)</w:t>
      </w:r>
    </w:p>
    <w:p w:rsidR="00FD222E" w:rsidRDefault="00B85FEF" w:rsidP="00FD222E">
      <w:pPr>
        <w:rPr>
          <w:rFonts w:ascii="Times New Roman" w:hAnsi="Times New Roman" w:cs="Times New Roman"/>
          <w:b/>
          <w:sz w:val="28"/>
          <w:lang w:val="uk-UA"/>
        </w:rPr>
      </w:pPr>
      <w:r>
        <w:rPr>
          <w:rFonts w:ascii="Times New Roman" w:hAnsi="Times New Roman" w:cs="Times New Roman"/>
          <w:b/>
          <w:sz w:val="28"/>
          <w:lang w:val="uk-UA"/>
        </w:rPr>
        <w:t xml:space="preserve">                                                          </w:t>
      </w:r>
      <w:r w:rsidRPr="00D71F9C">
        <w:rPr>
          <w:rFonts w:ascii="Times New Roman" w:hAnsi="Times New Roman" w:cs="Times New Roman"/>
          <w:b/>
          <w:sz w:val="28"/>
          <w:lang w:val="uk-UA"/>
        </w:rPr>
        <w:t>Одеса</w:t>
      </w:r>
      <w:r>
        <w:rPr>
          <w:rFonts w:ascii="Times New Roman" w:hAnsi="Times New Roman" w:cs="Times New Roman"/>
          <w:b/>
          <w:sz w:val="28"/>
          <w:lang w:val="uk-UA"/>
        </w:rPr>
        <w:t xml:space="preserve"> </w:t>
      </w:r>
      <w:r w:rsidR="00FD222E">
        <w:rPr>
          <w:rFonts w:ascii="Times New Roman" w:hAnsi="Times New Roman" w:cs="Times New Roman"/>
          <w:b/>
          <w:sz w:val="28"/>
          <w:lang w:val="uk-UA"/>
        </w:rPr>
        <w:t>2018</w:t>
      </w:r>
    </w:p>
    <w:p w:rsidR="00B62842" w:rsidRPr="00661BE8" w:rsidRDefault="00B62842" w:rsidP="00B62842">
      <w:pPr>
        <w:pStyle w:val="Default"/>
        <w:spacing w:line="360" w:lineRule="auto"/>
        <w:jc w:val="center"/>
        <w:rPr>
          <w:b/>
          <w:bCs/>
          <w:sz w:val="28"/>
          <w:szCs w:val="28"/>
          <w:lang w:val="uk-UA"/>
        </w:rPr>
      </w:pPr>
      <w:r w:rsidRPr="00661BE8">
        <w:rPr>
          <w:b/>
          <w:bCs/>
          <w:sz w:val="28"/>
          <w:szCs w:val="28"/>
          <w:lang w:val="uk-UA"/>
        </w:rPr>
        <w:lastRenderedPageBreak/>
        <w:t>АНОТАЦІЯ</w:t>
      </w:r>
    </w:p>
    <w:p w:rsidR="00B62842" w:rsidRPr="00661BE8" w:rsidRDefault="00B62842" w:rsidP="00B62842">
      <w:pPr>
        <w:spacing w:after="0" w:line="360" w:lineRule="auto"/>
        <w:ind w:firstLine="709"/>
        <w:jc w:val="both"/>
        <w:rPr>
          <w:rFonts w:ascii="Times New Roman" w:hAnsi="Times New Roman" w:cs="Times New Roman"/>
          <w:sz w:val="28"/>
          <w:szCs w:val="28"/>
          <w:lang w:val="uk-UA"/>
        </w:rPr>
      </w:pPr>
      <w:r w:rsidRPr="00661BE8">
        <w:rPr>
          <w:rFonts w:ascii="Times New Roman" w:eastAsia="Times New Roman" w:hAnsi="Times New Roman" w:cs="Times New Roman"/>
          <w:b/>
          <w:sz w:val="28"/>
          <w:szCs w:val="28"/>
          <w:lang w:val="uk-UA"/>
        </w:rPr>
        <w:t xml:space="preserve">Рибальченко К.П. Тенденціі розвитку вищої філологічної освіти в Україні та за кордоном: </w:t>
      </w:r>
      <w:r w:rsidRPr="00661BE8">
        <w:rPr>
          <w:rFonts w:ascii="Times New Roman" w:hAnsi="Times New Roman" w:cs="Times New Roman"/>
          <w:sz w:val="28"/>
          <w:szCs w:val="28"/>
          <w:lang w:val="uk-UA"/>
        </w:rPr>
        <w:t>Магістерська робота за спеціальністю 011 Освітні, педагогічні науки (спеціалізація –</w:t>
      </w:r>
      <w:r w:rsidRPr="00661BE8">
        <w:rPr>
          <w:rFonts w:ascii="Times New Roman" w:eastAsia="Times New Roman" w:hAnsi="Times New Roman" w:cs="Times New Roman"/>
          <w:color w:val="000000"/>
          <w:sz w:val="28"/>
          <w:szCs w:val="28"/>
          <w:lang w:val="uk-UA"/>
        </w:rPr>
        <w:t xml:space="preserve"> </w:t>
      </w:r>
      <w:r w:rsidRPr="00661BE8">
        <w:rPr>
          <w:rFonts w:ascii="Times New Roman" w:hAnsi="Times New Roman" w:cs="Times New Roman"/>
          <w:sz w:val="28"/>
          <w:szCs w:val="28"/>
          <w:lang w:val="uk-UA"/>
        </w:rPr>
        <w:t xml:space="preserve">Педагогіка та лінгводидактика вищої школи). – Одеса: Одеський національний університет </w:t>
      </w:r>
      <w:r w:rsidR="00C75D66">
        <w:rPr>
          <w:rFonts w:ascii="Times New Roman" w:hAnsi="Times New Roman" w:cs="Times New Roman"/>
          <w:sz w:val="28"/>
          <w:szCs w:val="28"/>
          <w:lang w:val="uk-UA"/>
        </w:rPr>
        <w:t>імені І.І. Мечникова, 2018. – 93</w:t>
      </w:r>
      <w:r w:rsidRPr="00661BE8">
        <w:rPr>
          <w:rFonts w:ascii="Times New Roman" w:hAnsi="Times New Roman" w:cs="Times New Roman"/>
          <w:sz w:val="28"/>
          <w:szCs w:val="28"/>
          <w:lang w:val="uk-UA"/>
        </w:rPr>
        <w:t>с.</w:t>
      </w:r>
    </w:p>
    <w:p w:rsidR="008F7952" w:rsidRPr="00661BE8" w:rsidRDefault="00B62842" w:rsidP="008F795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У магістерській роботі досліджено проблему</w:t>
      </w:r>
      <w:r w:rsidR="0054474C" w:rsidRPr="00661BE8">
        <w:rPr>
          <w:b w:val="0"/>
          <w:sz w:val="28"/>
          <w:szCs w:val="28"/>
          <w:lang w:val="uk-UA"/>
        </w:rPr>
        <w:t xml:space="preserve"> із визначенням тенденцій розвитку вищої філологічної освіти, як складової системи вищої освіти в Україні в контексті світових тенденцій розвитку освіти. Визначені основні світові тенденції розвитку вищої освіти на початку ХХІ столітті, загалом основні тенденції розвитку системи вищої освіти України у контексті світових та євроінтеграційних процесі, основні світові тенденції розвитку філологічної освіти на початку ХХІ століття, тенденції розвитку філологічної освіти України у контексті світових та євроінтеграційних процесів.</w:t>
      </w:r>
      <w:r w:rsidR="008F7952" w:rsidRPr="00661BE8">
        <w:rPr>
          <w:b w:val="0"/>
          <w:sz w:val="28"/>
          <w:szCs w:val="28"/>
          <w:lang w:val="uk-UA"/>
        </w:rPr>
        <w:t xml:space="preserve"> На базі дослідження, визначено та обґрунтовано основні тенденції розвитку системи вищої освіти та філологічної освіти в Україні у контексті світових та євроінтеграційних процесів.</w:t>
      </w:r>
    </w:p>
    <w:p w:rsidR="0054474C" w:rsidRPr="00661BE8" w:rsidRDefault="0054474C" w:rsidP="008F7952">
      <w:pPr>
        <w:autoSpaceDE w:val="0"/>
        <w:autoSpaceDN w:val="0"/>
        <w:adjustRightInd w:val="0"/>
        <w:spacing w:after="0" w:line="360" w:lineRule="auto"/>
        <w:jc w:val="both"/>
        <w:rPr>
          <w:rFonts w:ascii="Times New Roman" w:hAnsi="Times New Roman" w:cs="Times New Roman"/>
          <w:sz w:val="28"/>
          <w:szCs w:val="28"/>
          <w:lang w:val="uk-UA"/>
        </w:rPr>
      </w:pPr>
    </w:p>
    <w:p w:rsidR="0054474C" w:rsidRPr="00661BE8" w:rsidRDefault="00B62842" w:rsidP="00B62842">
      <w:pPr>
        <w:tabs>
          <w:tab w:val="left" w:pos="993"/>
        </w:tabs>
        <w:spacing w:after="0" w:line="360" w:lineRule="auto"/>
        <w:ind w:firstLine="709"/>
        <w:jc w:val="both"/>
        <w:rPr>
          <w:rFonts w:ascii="Times New Roman" w:hAnsi="Times New Roman" w:cs="Times New Roman"/>
          <w:sz w:val="28"/>
          <w:szCs w:val="28"/>
          <w:lang w:val="uk-UA"/>
        </w:rPr>
      </w:pPr>
      <w:r w:rsidRPr="00661BE8">
        <w:rPr>
          <w:rFonts w:ascii="Times New Roman" w:hAnsi="Times New Roman" w:cs="Times New Roman"/>
          <w:b/>
          <w:sz w:val="28"/>
          <w:szCs w:val="28"/>
          <w:lang w:val="uk-UA"/>
        </w:rPr>
        <w:t>Ключові слова:</w:t>
      </w:r>
      <w:r w:rsidRPr="00661BE8">
        <w:rPr>
          <w:rFonts w:ascii="Times New Roman" w:hAnsi="Times New Roman" w:cs="Times New Roman"/>
          <w:sz w:val="28"/>
          <w:szCs w:val="28"/>
          <w:lang w:val="uk-UA"/>
        </w:rPr>
        <w:t xml:space="preserve"> </w:t>
      </w:r>
      <w:r w:rsidR="0054474C" w:rsidRPr="00661BE8">
        <w:rPr>
          <w:rFonts w:ascii="Times New Roman" w:hAnsi="Times New Roman" w:cs="Times New Roman"/>
          <w:sz w:val="28"/>
          <w:szCs w:val="28"/>
          <w:lang w:val="uk-UA"/>
        </w:rPr>
        <w:t>вища освіта, вища філол</w:t>
      </w:r>
      <w:r w:rsidR="008F7952" w:rsidRPr="00661BE8">
        <w:rPr>
          <w:rFonts w:ascii="Times New Roman" w:hAnsi="Times New Roman" w:cs="Times New Roman"/>
          <w:sz w:val="28"/>
          <w:szCs w:val="28"/>
          <w:lang w:val="uk-UA"/>
        </w:rPr>
        <w:t>о</w:t>
      </w:r>
      <w:r w:rsidR="0054474C" w:rsidRPr="00661BE8">
        <w:rPr>
          <w:rFonts w:ascii="Times New Roman" w:hAnsi="Times New Roman" w:cs="Times New Roman"/>
          <w:sz w:val="28"/>
          <w:szCs w:val="28"/>
          <w:lang w:val="uk-UA"/>
        </w:rPr>
        <w:t>гічна освіта, тенденціі вищої освіти, система вищої освіти, світові тенденціі.</w:t>
      </w:r>
    </w:p>
    <w:p w:rsidR="00B62842" w:rsidRPr="00661BE8" w:rsidRDefault="00B62842" w:rsidP="00B62842">
      <w:pPr>
        <w:spacing w:after="0" w:line="360" w:lineRule="auto"/>
        <w:jc w:val="both"/>
        <w:rPr>
          <w:rFonts w:ascii="Times New Roman" w:hAnsi="Times New Roman" w:cs="Times New Roman"/>
          <w:bCs/>
          <w:sz w:val="28"/>
          <w:szCs w:val="28"/>
          <w:lang w:val="uk-UA"/>
        </w:rPr>
      </w:pPr>
    </w:p>
    <w:p w:rsidR="00B62842" w:rsidRPr="00661BE8" w:rsidRDefault="00B62842" w:rsidP="00B62842">
      <w:pPr>
        <w:spacing w:after="0" w:line="360" w:lineRule="auto"/>
        <w:jc w:val="center"/>
        <w:rPr>
          <w:rFonts w:ascii="Times New Roman" w:hAnsi="Times New Roman" w:cs="Times New Roman"/>
          <w:b/>
          <w:sz w:val="28"/>
          <w:szCs w:val="28"/>
          <w:lang w:val="en-US"/>
        </w:rPr>
      </w:pPr>
      <w:r w:rsidRPr="00661BE8">
        <w:rPr>
          <w:rFonts w:ascii="Times New Roman" w:hAnsi="Times New Roman" w:cs="Times New Roman"/>
          <w:b/>
          <w:sz w:val="28"/>
          <w:szCs w:val="28"/>
          <w:lang w:val="en-US"/>
        </w:rPr>
        <w:t>SUMMARY</w:t>
      </w:r>
    </w:p>
    <w:p w:rsidR="00B62842" w:rsidRPr="00661BE8" w:rsidRDefault="0054474C" w:rsidP="00B62842">
      <w:pPr>
        <w:spacing w:after="0" w:line="360" w:lineRule="auto"/>
        <w:ind w:firstLine="709"/>
        <w:jc w:val="both"/>
        <w:rPr>
          <w:rFonts w:ascii="Times New Roman" w:hAnsi="Times New Roman" w:cs="Times New Roman"/>
          <w:sz w:val="28"/>
          <w:szCs w:val="28"/>
          <w:lang w:val="en-US"/>
        </w:rPr>
      </w:pPr>
      <w:r w:rsidRPr="00661BE8">
        <w:rPr>
          <w:rFonts w:ascii="Times New Roman" w:hAnsi="Times New Roman" w:cs="Times New Roman"/>
          <w:b/>
          <w:sz w:val="28"/>
          <w:szCs w:val="28"/>
          <w:lang w:val="en-US"/>
        </w:rPr>
        <w:t xml:space="preserve">Rybalchenko K.P. The tendencies of high philological education in Ukraine and abroad. </w:t>
      </w:r>
      <w:r w:rsidR="00B62842" w:rsidRPr="00661BE8">
        <w:rPr>
          <w:rFonts w:ascii="Times New Roman" w:hAnsi="Times New Roman" w:cs="Times New Roman"/>
          <w:sz w:val="28"/>
          <w:szCs w:val="28"/>
          <w:lang w:val="en-US"/>
        </w:rPr>
        <w:t xml:space="preserve">Master's work in the specialty 011 Educational, pedagogical sciences (specialization – Pedagogy and linguodidactics of higher education). –  Odesa: </w:t>
      </w:r>
      <w:r w:rsidR="00B62842" w:rsidRPr="00661BE8">
        <w:rPr>
          <w:rFonts w:ascii="Times New Roman" w:hAnsi="Times New Roman" w:cs="Times New Roman"/>
          <w:sz w:val="28"/>
          <w:szCs w:val="28"/>
          <w:shd w:val="clear" w:color="auto" w:fill="FFFFFF"/>
          <w:lang w:val="en-US"/>
        </w:rPr>
        <w:t>Odesa I. Mechnikov </w:t>
      </w:r>
      <w:r w:rsidR="00B62842" w:rsidRPr="00661BE8">
        <w:rPr>
          <w:rStyle w:val="af"/>
          <w:rFonts w:ascii="Times New Roman" w:hAnsi="Times New Roman" w:cs="Times New Roman"/>
          <w:bCs/>
          <w:sz w:val="28"/>
          <w:szCs w:val="28"/>
          <w:shd w:val="clear" w:color="auto" w:fill="FFFFFF"/>
          <w:lang w:val="en-US"/>
        </w:rPr>
        <w:t>National University</w:t>
      </w:r>
      <w:r w:rsidR="00C75D66">
        <w:rPr>
          <w:rFonts w:ascii="Times New Roman" w:hAnsi="Times New Roman" w:cs="Times New Roman"/>
          <w:sz w:val="28"/>
          <w:szCs w:val="28"/>
          <w:lang w:val="en-US"/>
        </w:rPr>
        <w:t>, 2018. – 93</w:t>
      </w:r>
      <w:r w:rsidR="00B62842" w:rsidRPr="00661BE8">
        <w:rPr>
          <w:rFonts w:ascii="Times New Roman" w:hAnsi="Times New Roman" w:cs="Times New Roman"/>
          <w:sz w:val="28"/>
          <w:szCs w:val="28"/>
          <w:lang w:val="en-US"/>
        </w:rPr>
        <w:t>p.</w:t>
      </w:r>
    </w:p>
    <w:p w:rsidR="008F7952" w:rsidRPr="00661BE8" w:rsidRDefault="008F7952" w:rsidP="00B62842">
      <w:pPr>
        <w:spacing w:after="0" w:line="360" w:lineRule="auto"/>
        <w:ind w:firstLine="709"/>
        <w:jc w:val="both"/>
        <w:rPr>
          <w:rFonts w:ascii="Times New Roman" w:hAnsi="Times New Roman" w:cs="Times New Roman"/>
          <w:sz w:val="28"/>
          <w:szCs w:val="28"/>
          <w:lang w:val="en-US"/>
        </w:rPr>
      </w:pPr>
      <w:r w:rsidRPr="00661BE8">
        <w:rPr>
          <w:rFonts w:ascii="Times New Roman" w:hAnsi="Times New Roman" w:cs="Times New Roman"/>
          <w:sz w:val="28"/>
          <w:szCs w:val="28"/>
          <w:lang w:val="en-US"/>
        </w:rPr>
        <w:t>In the master's work the problem with determination of tendencies of the development of higher philological education, as a component of higher education system in Ukraine in the context of world trends of education development</w:t>
      </w:r>
      <w:r w:rsidR="0026525F" w:rsidRPr="00661BE8">
        <w:rPr>
          <w:rFonts w:ascii="Times New Roman" w:hAnsi="Times New Roman" w:cs="Times New Roman"/>
          <w:sz w:val="28"/>
          <w:szCs w:val="28"/>
          <w:lang w:val="en-US"/>
        </w:rPr>
        <w:t>,</w:t>
      </w:r>
      <w:r w:rsidRPr="00661BE8">
        <w:rPr>
          <w:rFonts w:ascii="Times New Roman" w:hAnsi="Times New Roman" w:cs="Times New Roman"/>
          <w:sz w:val="28"/>
          <w:szCs w:val="28"/>
          <w:lang w:val="en-US"/>
        </w:rPr>
        <w:t xml:space="preserve"> is researched. </w:t>
      </w:r>
    </w:p>
    <w:p w:rsidR="008F7952" w:rsidRPr="00661BE8" w:rsidRDefault="008F7952" w:rsidP="00B62842">
      <w:pPr>
        <w:spacing w:after="0" w:line="360" w:lineRule="auto"/>
        <w:ind w:firstLine="709"/>
        <w:jc w:val="both"/>
        <w:rPr>
          <w:rFonts w:ascii="Times New Roman" w:hAnsi="Times New Roman" w:cs="Times New Roman"/>
          <w:sz w:val="28"/>
          <w:szCs w:val="28"/>
          <w:lang w:val="en-US"/>
        </w:rPr>
      </w:pPr>
      <w:r w:rsidRPr="00661BE8">
        <w:rPr>
          <w:rFonts w:ascii="Times New Roman" w:hAnsi="Times New Roman" w:cs="Times New Roman"/>
          <w:sz w:val="28"/>
          <w:szCs w:val="28"/>
          <w:lang w:val="en-US"/>
        </w:rPr>
        <w:t xml:space="preserve">The main tendencies of the development of higher education in the beginning of the XXI century are determined, in general, the main tendencies of the development of </w:t>
      </w:r>
      <w:r w:rsidRPr="00661BE8">
        <w:rPr>
          <w:rFonts w:ascii="Times New Roman" w:hAnsi="Times New Roman" w:cs="Times New Roman"/>
          <w:sz w:val="28"/>
          <w:szCs w:val="28"/>
          <w:lang w:val="en-US"/>
        </w:rPr>
        <w:lastRenderedPageBreak/>
        <w:t>the higher education system of Ukraine in the context of the world and European integration process, the main world trends in the development of philological education at the beginning of the XXI century, trends in the development of philological education of Ukraine in the context of world and European integration processes. On the basis of the research, the main tendencies of the system of higher education and philological education in Ukraine in the context of world and European integration processes</w:t>
      </w:r>
      <w:r w:rsidR="0026525F" w:rsidRPr="00661BE8">
        <w:rPr>
          <w:rFonts w:ascii="Times New Roman" w:hAnsi="Times New Roman" w:cs="Times New Roman"/>
          <w:sz w:val="28"/>
          <w:szCs w:val="28"/>
          <w:lang w:val="en-US"/>
        </w:rPr>
        <w:t>,</w:t>
      </w:r>
      <w:r w:rsidRPr="00661BE8">
        <w:rPr>
          <w:rFonts w:ascii="Times New Roman" w:hAnsi="Times New Roman" w:cs="Times New Roman"/>
          <w:sz w:val="28"/>
          <w:szCs w:val="28"/>
          <w:lang w:val="en-US"/>
        </w:rPr>
        <w:t xml:space="preserve"> are determined and substantiated.</w:t>
      </w:r>
    </w:p>
    <w:p w:rsidR="00B62842" w:rsidRPr="00661BE8" w:rsidRDefault="00B62842" w:rsidP="00B62842">
      <w:pPr>
        <w:spacing w:after="0" w:line="360" w:lineRule="auto"/>
        <w:ind w:firstLine="709"/>
        <w:jc w:val="both"/>
        <w:rPr>
          <w:rFonts w:ascii="Times New Roman" w:hAnsi="Times New Roman" w:cs="Times New Roman"/>
          <w:sz w:val="28"/>
          <w:szCs w:val="28"/>
          <w:lang w:val="en-US"/>
        </w:rPr>
      </w:pPr>
      <w:r w:rsidRPr="00661BE8">
        <w:rPr>
          <w:rFonts w:ascii="Times New Roman" w:hAnsi="Times New Roman" w:cs="Times New Roman"/>
          <w:b/>
          <w:sz w:val="28"/>
          <w:szCs w:val="28"/>
          <w:lang w:val="en-US"/>
        </w:rPr>
        <w:t>Key words:</w:t>
      </w:r>
      <w:r w:rsidRPr="00661BE8">
        <w:rPr>
          <w:rFonts w:ascii="Times New Roman" w:hAnsi="Times New Roman" w:cs="Times New Roman"/>
          <w:sz w:val="28"/>
          <w:szCs w:val="28"/>
          <w:lang w:val="en-US"/>
        </w:rPr>
        <w:t xml:space="preserve"> </w:t>
      </w:r>
      <w:r w:rsidR="008F7952" w:rsidRPr="00661BE8">
        <w:rPr>
          <w:rFonts w:ascii="Times New Roman" w:hAnsi="Times New Roman" w:cs="Times New Roman"/>
          <w:sz w:val="28"/>
          <w:szCs w:val="28"/>
          <w:lang w:val="en-US"/>
        </w:rPr>
        <w:t>higher education, higher philological education, tendency of higher education, higher education system, world trends.</w:t>
      </w:r>
    </w:p>
    <w:p w:rsidR="00B62842" w:rsidRPr="00661BE8" w:rsidRDefault="00B62842" w:rsidP="00B62842">
      <w:pPr>
        <w:rPr>
          <w:rFonts w:ascii="Times New Roman" w:hAnsi="Times New Roman" w:cs="Times New Roman"/>
          <w:b/>
          <w:sz w:val="28"/>
          <w:szCs w:val="28"/>
          <w:lang w:val="en-US"/>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B62842" w:rsidRPr="00661BE8" w:rsidRDefault="00B62842" w:rsidP="00FD222E">
      <w:pPr>
        <w:jc w:val="center"/>
        <w:rPr>
          <w:rFonts w:ascii="Times New Roman" w:hAnsi="Times New Roman" w:cs="Times New Roman"/>
          <w:b/>
          <w:sz w:val="28"/>
          <w:szCs w:val="28"/>
          <w:lang w:val="uk-UA"/>
        </w:rPr>
      </w:pPr>
    </w:p>
    <w:p w:rsidR="008F7952" w:rsidRPr="00661BE8" w:rsidRDefault="008F7952" w:rsidP="00FD222E">
      <w:pPr>
        <w:jc w:val="center"/>
        <w:rPr>
          <w:rFonts w:ascii="Times New Roman" w:hAnsi="Times New Roman" w:cs="Times New Roman"/>
          <w:b/>
          <w:sz w:val="28"/>
          <w:szCs w:val="28"/>
          <w:lang w:val="uk-UA"/>
        </w:rPr>
      </w:pPr>
    </w:p>
    <w:p w:rsidR="008F7952" w:rsidRPr="00661BE8" w:rsidRDefault="008F7952" w:rsidP="00FD222E">
      <w:pPr>
        <w:jc w:val="center"/>
        <w:rPr>
          <w:rFonts w:ascii="Times New Roman" w:hAnsi="Times New Roman" w:cs="Times New Roman"/>
          <w:b/>
          <w:sz w:val="28"/>
          <w:szCs w:val="28"/>
          <w:lang w:val="uk-UA"/>
        </w:rPr>
      </w:pPr>
    </w:p>
    <w:p w:rsidR="008F7952" w:rsidRPr="00661BE8" w:rsidRDefault="008F7952" w:rsidP="00FD222E">
      <w:pPr>
        <w:jc w:val="center"/>
        <w:rPr>
          <w:rFonts w:ascii="Times New Roman" w:hAnsi="Times New Roman" w:cs="Times New Roman"/>
          <w:b/>
          <w:sz w:val="28"/>
          <w:szCs w:val="28"/>
          <w:lang w:val="uk-UA"/>
        </w:rPr>
      </w:pPr>
    </w:p>
    <w:p w:rsidR="008F7952" w:rsidRPr="00661BE8" w:rsidRDefault="008F7952" w:rsidP="00FD222E">
      <w:pPr>
        <w:jc w:val="center"/>
        <w:rPr>
          <w:rFonts w:ascii="Times New Roman" w:hAnsi="Times New Roman" w:cs="Times New Roman"/>
          <w:b/>
          <w:sz w:val="28"/>
          <w:szCs w:val="28"/>
          <w:lang w:val="uk-UA"/>
        </w:rPr>
      </w:pPr>
    </w:p>
    <w:p w:rsidR="008F7952" w:rsidRPr="00661BE8" w:rsidRDefault="008F7952" w:rsidP="00FD222E">
      <w:pPr>
        <w:jc w:val="center"/>
        <w:rPr>
          <w:rFonts w:ascii="Times New Roman" w:hAnsi="Times New Roman" w:cs="Times New Roman"/>
          <w:b/>
          <w:sz w:val="28"/>
          <w:szCs w:val="28"/>
          <w:lang w:val="uk-UA"/>
        </w:rPr>
      </w:pPr>
    </w:p>
    <w:p w:rsidR="00B62842" w:rsidRPr="00661BE8" w:rsidRDefault="00B62842" w:rsidP="00B62842">
      <w:pPr>
        <w:rPr>
          <w:rFonts w:ascii="Times New Roman" w:hAnsi="Times New Roman" w:cs="Times New Roman"/>
          <w:b/>
          <w:sz w:val="28"/>
          <w:szCs w:val="28"/>
          <w:lang w:val="uk-UA"/>
        </w:rPr>
      </w:pPr>
    </w:p>
    <w:p w:rsidR="007E0BCC" w:rsidRPr="00661BE8" w:rsidRDefault="00B85FEF" w:rsidP="00FD222E">
      <w:pPr>
        <w:jc w:val="center"/>
        <w:rPr>
          <w:rFonts w:ascii="Times New Roman" w:hAnsi="Times New Roman" w:cs="Times New Roman"/>
          <w:b/>
          <w:sz w:val="28"/>
          <w:szCs w:val="28"/>
          <w:lang w:val="uk-UA"/>
        </w:rPr>
      </w:pPr>
      <w:r w:rsidRPr="00661BE8">
        <w:rPr>
          <w:rFonts w:ascii="Times New Roman" w:hAnsi="Times New Roman" w:cs="Times New Roman"/>
          <w:b/>
          <w:sz w:val="28"/>
          <w:szCs w:val="28"/>
          <w:lang w:val="uk-UA"/>
        </w:rPr>
        <w:lastRenderedPageBreak/>
        <w:t>ЗМІСТ</w:t>
      </w:r>
    </w:p>
    <w:p w:rsidR="00B85FEF" w:rsidRPr="00661BE8" w:rsidRDefault="00B85FEF" w:rsidP="009E66E2">
      <w:pPr>
        <w:pStyle w:val="1"/>
        <w:rPr>
          <w:b w:val="0"/>
          <w:sz w:val="28"/>
          <w:szCs w:val="28"/>
          <w:lang w:val="uk-UA"/>
        </w:rPr>
      </w:pPr>
      <w:r w:rsidRPr="00661BE8">
        <w:rPr>
          <w:b w:val="0"/>
          <w:sz w:val="28"/>
          <w:szCs w:val="28"/>
          <w:lang w:val="uk-UA"/>
        </w:rPr>
        <w:t>ВСТ</w:t>
      </w:r>
      <w:r w:rsidR="00FD222E" w:rsidRPr="00661BE8">
        <w:rPr>
          <w:b w:val="0"/>
          <w:sz w:val="28"/>
          <w:szCs w:val="28"/>
          <w:lang w:val="uk-UA"/>
        </w:rPr>
        <w:t>УП</w:t>
      </w:r>
      <w:r w:rsidR="008F7952" w:rsidRPr="00661BE8">
        <w:rPr>
          <w:b w:val="0"/>
          <w:sz w:val="28"/>
          <w:szCs w:val="28"/>
          <w:lang w:val="uk-UA"/>
        </w:rPr>
        <w:t>……………………………………………………………………………</w:t>
      </w:r>
      <w:r w:rsidR="00386C4E">
        <w:rPr>
          <w:b w:val="0"/>
          <w:sz w:val="28"/>
          <w:szCs w:val="28"/>
          <w:lang w:val="uk-UA"/>
        </w:rPr>
        <w:t>…5</w:t>
      </w:r>
    </w:p>
    <w:p w:rsidR="00B85FEF" w:rsidRPr="00661BE8" w:rsidRDefault="00B85FEF" w:rsidP="009E66E2">
      <w:pPr>
        <w:pStyle w:val="1"/>
        <w:rPr>
          <w:b w:val="0"/>
          <w:sz w:val="28"/>
          <w:szCs w:val="28"/>
          <w:lang w:val="uk-UA"/>
        </w:rPr>
      </w:pPr>
      <w:r w:rsidRPr="00661BE8">
        <w:rPr>
          <w:b w:val="0"/>
          <w:sz w:val="28"/>
          <w:szCs w:val="28"/>
          <w:lang w:val="uk-UA"/>
        </w:rPr>
        <w:t>РОЗДІЛ 1.ЗАГАЛЬНІ СВІТОВІ ТЕНДЕНЦІІ РОЗВИТКУ</w:t>
      </w:r>
    </w:p>
    <w:p w:rsidR="00B85FEF" w:rsidRPr="00661BE8" w:rsidRDefault="00B85FEF" w:rsidP="009E66E2">
      <w:pPr>
        <w:pStyle w:val="1"/>
        <w:rPr>
          <w:b w:val="0"/>
          <w:sz w:val="28"/>
          <w:szCs w:val="28"/>
          <w:lang w:val="uk-UA"/>
        </w:rPr>
      </w:pPr>
      <w:r w:rsidRPr="00661BE8">
        <w:rPr>
          <w:b w:val="0"/>
          <w:sz w:val="28"/>
          <w:szCs w:val="28"/>
          <w:lang w:val="uk-UA"/>
        </w:rPr>
        <w:t xml:space="preserve"> ВИЩОЇ ОСВІТИ…………………………………………………………………</w:t>
      </w:r>
      <w:r w:rsidR="00FE01E7" w:rsidRPr="00661BE8">
        <w:rPr>
          <w:b w:val="0"/>
          <w:sz w:val="28"/>
          <w:szCs w:val="28"/>
          <w:lang w:val="uk-UA"/>
        </w:rPr>
        <w:t>.10</w:t>
      </w:r>
    </w:p>
    <w:p w:rsidR="00ED4B9D" w:rsidRPr="00661BE8" w:rsidRDefault="00ED4B9D" w:rsidP="009E66E2">
      <w:pPr>
        <w:pStyle w:val="1"/>
        <w:rPr>
          <w:b w:val="0"/>
          <w:sz w:val="28"/>
          <w:szCs w:val="28"/>
          <w:lang w:val="uk-UA"/>
        </w:rPr>
      </w:pPr>
      <w:r w:rsidRPr="00661BE8">
        <w:rPr>
          <w:b w:val="0"/>
          <w:sz w:val="28"/>
          <w:szCs w:val="28"/>
          <w:lang w:val="uk-UA"/>
        </w:rPr>
        <w:t xml:space="preserve">1.1 </w:t>
      </w:r>
      <w:r w:rsidR="00B62842" w:rsidRPr="00661BE8">
        <w:rPr>
          <w:b w:val="0"/>
          <w:sz w:val="28"/>
          <w:szCs w:val="28"/>
          <w:lang w:val="uk-UA"/>
        </w:rPr>
        <w:t>Загальні світові тенденціі у ХХІ сторіччі…………………………………</w:t>
      </w:r>
      <w:r w:rsidR="00FE01E7" w:rsidRPr="00661BE8">
        <w:rPr>
          <w:b w:val="0"/>
          <w:sz w:val="28"/>
          <w:szCs w:val="28"/>
          <w:lang w:val="uk-UA"/>
        </w:rPr>
        <w:t>…10</w:t>
      </w:r>
    </w:p>
    <w:p w:rsidR="00B85FEF" w:rsidRPr="00661BE8" w:rsidRDefault="00ED4B9D" w:rsidP="009E66E2">
      <w:pPr>
        <w:pStyle w:val="1"/>
        <w:rPr>
          <w:b w:val="0"/>
          <w:sz w:val="28"/>
          <w:szCs w:val="28"/>
          <w:lang w:val="uk-UA"/>
        </w:rPr>
      </w:pPr>
      <w:r w:rsidRPr="00661BE8">
        <w:rPr>
          <w:b w:val="0"/>
          <w:sz w:val="28"/>
          <w:szCs w:val="28"/>
          <w:lang w:val="uk-UA"/>
        </w:rPr>
        <w:t>1.2</w:t>
      </w:r>
      <w:r w:rsidR="00B85FEF" w:rsidRPr="00661BE8">
        <w:rPr>
          <w:b w:val="0"/>
          <w:sz w:val="28"/>
          <w:szCs w:val="28"/>
          <w:lang w:val="uk-UA"/>
        </w:rPr>
        <w:t xml:space="preserve"> </w:t>
      </w:r>
      <w:r w:rsidR="00B62842" w:rsidRPr="00661BE8">
        <w:rPr>
          <w:b w:val="0"/>
          <w:sz w:val="28"/>
          <w:szCs w:val="28"/>
          <w:lang w:val="uk-UA"/>
        </w:rPr>
        <w:t>Тенденціі розвитку вищої освіти в Україні…………………………………</w:t>
      </w:r>
      <w:r w:rsidR="00FE01E7" w:rsidRPr="00661BE8">
        <w:rPr>
          <w:b w:val="0"/>
          <w:sz w:val="28"/>
          <w:szCs w:val="28"/>
          <w:lang w:val="uk-UA"/>
        </w:rPr>
        <w:t>.40</w:t>
      </w:r>
    </w:p>
    <w:p w:rsidR="00B85FEF" w:rsidRPr="00661BE8" w:rsidRDefault="00ED4B9D" w:rsidP="009E66E2">
      <w:pPr>
        <w:pStyle w:val="1"/>
        <w:rPr>
          <w:b w:val="0"/>
          <w:sz w:val="28"/>
          <w:szCs w:val="28"/>
          <w:lang w:val="uk-UA"/>
        </w:rPr>
      </w:pPr>
      <w:r w:rsidRPr="00661BE8">
        <w:rPr>
          <w:b w:val="0"/>
          <w:sz w:val="28"/>
          <w:szCs w:val="28"/>
          <w:lang w:val="uk-UA"/>
        </w:rPr>
        <w:t>1.3</w:t>
      </w:r>
      <w:r w:rsidR="00B85FEF" w:rsidRPr="00661BE8">
        <w:rPr>
          <w:b w:val="0"/>
          <w:sz w:val="28"/>
          <w:szCs w:val="28"/>
          <w:lang w:val="uk-UA"/>
        </w:rPr>
        <w:t xml:space="preserve"> </w:t>
      </w:r>
      <w:r w:rsidR="00B62842" w:rsidRPr="00661BE8">
        <w:rPr>
          <w:b w:val="0"/>
          <w:sz w:val="28"/>
          <w:szCs w:val="28"/>
          <w:lang w:val="uk-UA"/>
        </w:rPr>
        <w:t>Участь України у Болонському процесі…………………………………</w:t>
      </w:r>
      <w:r w:rsidR="00FE01E7" w:rsidRPr="00661BE8">
        <w:rPr>
          <w:b w:val="0"/>
          <w:sz w:val="28"/>
          <w:szCs w:val="28"/>
          <w:lang w:val="uk-UA"/>
        </w:rPr>
        <w:t>…..46</w:t>
      </w:r>
    </w:p>
    <w:p w:rsidR="00B85FEF" w:rsidRPr="00661BE8" w:rsidRDefault="00B85FEF" w:rsidP="009E66E2">
      <w:pPr>
        <w:pStyle w:val="1"/>
        <w:rPr>
          <w:b w:val="0"/>
          <w:sz w:val="28"/>
          <w:szCs w:val="28"/>
          <w:lang w:val="uk-UA"/>
        </w:rPr>
      </w:pPr>
      <w:r w:rsidRPr="00661BE8">
        <w:rPr>
          <w:b w:val="0"/>
          <w:sz w:val="28"/>
          <w:szCs w:val="28"/>
          <w:lang w:val="uk-UA"/>
        </w:rPr>
        <w:t>ВИСНОВКИ ДО РОЗДІЛУ 1……………………………………………………</w:t>
      </w:r>
      <w:r w:rsidR="00FE01E7" w:rsidRPr="00661BE8">
        <w:rPr>
          <w:b w:val="0"/>
          <w:sz w:val="28"/>
          <w:szCs w:val="28"/>
          <w:lang w:val="uk-UA"/>
        </w:rPr>
        <w:t>..54</w:t>
      </w:r>
    </w:p>
    <w:p w:rsidR="00B85FEF" w:rsidRPr="00661BE8" w:rsidRDefault="00B85FEF" w:rsidP="009E66E2">
      <w:pPr>
        <w:pStyle w:val="1"/>
        <w:rPr>
          <w:b w:val="0"/>
          <w:sz w:val="28"/>
          <w:szCs w:val="28"/>
          <w:lang w:val="uk-UA"/>
        </w:rPr>
      </w:pPr>
      <w:r w:rsidRPr="00661BE8">
        <w:rPr>
          <w:b w:val="0"/>
          <w:sz w:val="28"/>
          <w:szCs w:val="28"/>
          <w:lang w:val="uk-UA"/>
        </w:rPr>
        <w:t>ПЕРЕЛІК ВИКОРИСТАН</w:t>
      </w:r>
      <w:r w:rsidR="003338E4" w:rsidRPr="00661BE8">
        <w:rPr>
          <w:b w:val="0"/>
          <w:sz w:val="28"/>
          <w:szCs w:val="28"/>
          <w:lang w:val="uk-UA"/>
        </w:rPr>
        <w:t>ИХ ДЖЕР</w:t>
      </w:r>
      <w:r w:rsidR="008F7952" w:rsidRPr="00661BE8">
        <w:rPr>
          <w:b w:val="0"/>
          <w:sz w:val="28"/>
          <w:szCs w:val="28"/>
          <w:lang w:val="uk-UA"/>
        </w:rPr>
        <w:t>ЕЛ ДО РОЗДІЛУ 1…………</w:t>
      </w:r>
      <w:r w:rsidR="00FE01E7" w:rsidRPr="00661BE8">
        <w:rPr>
          <w:b w:val="0"/>
          <w:sz w:val="28"/>
          <w:szCs w:val="28"/>
          <w:lang w:val="uk-UA"/>
        </w:rPr>
        <w:t>…………….57</w:t>
      </w:r>
    </w:p>
    <w:p w:rsidR="00B85FEF" w:rsidRPr="00661BE8" w:rsidRDefault="00B85FEF" w:rsidP="009E66E2">
      <w:pPr>
        <w:pStyle w:val="1"/>
        <w:rPr>
          <w:b w:val="0"/>
          <w:sz w:val="28"/>
          <w:szCs w:val="28"/>
          <w:lang w:val="uk-UA"/>
        </w:rPr>
      </w:pPr>
      <w:r w:rsidRPr="00661BE8">
        <w:rPr>
          <w:b w:val="0"/>
          <w:sz w:val="28"/>
          <w:szCs w:val="28"/>
          <w:lang w:val="uk-UA"/>
        </w:rPr>
        <w:t>РОЗДІЛ 2</w:t>
      </w:r>
    </w:p>
    <w:p w:rsidR="00B85FEF" w:rsidRPr="00661BE8" w:rsidRDefault="00B85FEF" w:rsidP="009E66E2">
      <w:pPr>
        <w:pStyle w:val="1"/>
        <w:rPr>
          <w:b w:val="0"/>
          <w:sz w:val="28"/>
          <w:szCs w:val="28"/>
          <w:lang w:val="uk-UA"/>
        </w:rPr>
      </w:pPr>
      <w:r w:rsidRPr="00661BE8">
        <w:rPr>
          <w:b w:val="0"/>
          <w:sz w:val="28"/>
          <w:szCs w:val="28"/>
          <w:lang w:val="uk-UA"/>
        </w:rPr>
        <w:t>ВИЩА ФІЛОЛОГІЧНА ОСВІ</w:t>
      </w:r>
      <w:r w:rsidR="00840D3A" w:rsidRPr="00661BE8">
        <w:rPr>
          <w:b w:val="0"/>
          <w:sz w:val="28"/>
          <w:szCs w:val="28"/>
          <w:lang w:val="uk-UA"/>
        </w:rPr>
        <w:t>ТА В УКРАЇНІ ТА ЗА КОРДОНОМ…………</w:t>
      </w:r>
      <w:r w:rsidR="00FE01E7" w:rsidRPr="00661BE8">
        <w:rPr>
          <w:b w:val="0"/>
          <w:sz w:val="28"/>
          <w:szCs w:val="28"/>
          <w:lang w:val="uk-UA"/>
        </w:rPr>
        <w:t>..60</w:t>
      </w:r>
    </w:p>
    <w:p w:rsidR="00840D3A" w:rsidRPr="00661BE8" w:rsidRDefault="00840D3A" w:rsidP="009E66E2">
      <w:pPr>
        <w:pStyle w:val="1"/>
        <w:rPr>
          <w:b w:val="0"/>
          <w:sz w:val="28"/>
          <w:szCs w:val="28"/>
          <w:lang w:val="uk-UA"/>
        </w:rPr>
      </w:pPr>
      <w:r w:rsidRPr="00661BE8">
        <w:rPr>
          <w:b w:val="0"/>
          <w:sz w:val="28"/>
          <w:szCs w:val="28"/>
          <w:lang w:val="uk-UA"/>
        </w:rPr>
        <w:t>2.1.</w:t>
      </w:r>
      <w:r w:rsidR="000F5588" w:rsidRPr="00661BE8">
        <w:rPr>
          <w:b w:val="0"/>
          <w:sz w:val="28"/>
          <w:szCs w:val="28"/>
          <w:lang w:val="uk-UA"/>
        </w:rPr>
        <w:t xml:space="preserve"> Розвиток мовної о</w:t>
      </w:r>
      <w:r w:rsidR="00C75D66">
        <w:rPr>
          <w:b w:val="0"/>
          <w:sz w:val="28"/>
          <w:szCs w:val="28"/>
          <w:lang w:val="uk-UA"/>
        </w:rPr>
        <w:t>світи у світі……………………………………………….</w:t>
      </w:r>
      <w:r w:rsidR="000F5588" w:rsidRPr="00661BE8">
        <w:rPr>
          <w:b w:val="0"/>
          <w:sz w:val="28"/>
          <w:szCs w:val="28"/>
          <w:lang w:val="uk-UA"/>
        </w:rPr>
        <w:t>.</w:t>
      </w:r>
      <w:r w:rsidR="00C75D66">
        <w:rPr>
          <w:b w:val="0"/>
          <w:sz w:val="28"/>
          <w:szCs w:val="28"/>
          <w:lang w:val="uk-UA"/>
        </w:rPr>
        <w:t>60</w:t>
      </w:r>
    </w:p>
    <w:p w:rsidR="00840D3A" w:rsidRPr="00661BE8" w:rsidRDefault="00840D3A" w:rsidP="009E66E2">
      <w:pPr>
        <w:pStyle w:val="1"/>
        <w:rPr>
          <w:b w:val="0"/>
          <w:sz w:val="28"/>
          <w:szCs w:val="28"/>
          <w:lang w:val="uk-UA"/>
        </w:rPr>
      </w:pPr>
      <w:r w:rsidRPr="00661BE8">
        <w:rPr>
          <w:b w:val="0"/>
          <w:sz w:val="28"/>
          <w:szCs w:val="28"/>
          <w:lang w:val="uk-UA"/>
        </w:rPr>
        <w:t>2</w:t>
      </w:r>
      <w:r w:rsidR="00B62842" w:rsidRPr="00661BE8">
        <w:rPr>
          <w:b w:val="0"/>
          <w:sz w:val="28"/>
          <w:szCs w:val="28"/>
          <w:lang w:val="uk-UA"/>
        </w:rPr>
        <w:t xml:space="preserve">.2. </w:t>
      </w:r>
      <w:r w:rsidR="000F5588" w:rsidRPr="00661BE8">
        <w:rPr>
          <w:b w:val="0"/>
          <w:sz w:val="28"/>
          <w:szCs w:val="28"/>
          <w:lang w:val="uk-UA"/>
        </w:rPr>
        <w:t>Розвиток вищої філологічної освіти в Україні………………………………</w:t>
      </w:r>
      <w:r w:rsidR="00C75D66">
        <w:rPr>
          <w:b w:val="0"/>
          <w:sz w:val="28"/>
          <w:szCs w:val="28"/>
          <w:lang w:val="uk-UA"/>
        </w:rPr>
        <w:t>66</w:t>
      </w:r>
    </w:p>
    <w:p w:rsidR="00B85FEF" w:rsidRPr="00661BE8" w:rsidRDefault="00B85FEF" w:rsidP="009E66E2">
      <w:pPr>
        <w:pStyle w:val="1"/>
        <w:rPr>
          <w:b w:val="0"/>
          <w:sz w:val="28"/>
          <w:szCs w:val="28"/>
          <w:lang w:val="uk-UA"/>
        </w:rPr>
      </w:pPr>
      <w:r w:rsidRPr="00661BE8">
        <w:rPr>
          <w:b w:val="0"/>
          <w:sz w:val="28"/>
          <w:szCs w:val="28"/>
          <w:lang w:val="uk-UA"/>
        </w:rPr>
        <w:t>ВИСНОВКИ Д</w:t>
      </w:r>
      <w:r w:rsidR="00FD222E" w:rsidRPr="00661BE8">
        <w:rPr>
          <w:b w:val="0"/>
          <w:sz w:val="28"/>
          <w:szCs w:val="28"/>
          <w:lang w:val="uk-UA"/>
        </w:rPr>
        <w:t>О РОЗ</w:t>
      </w:r>
      <w:r w:rsidR="008F7952" w:rsidRPr="00661BE8">
        <w:rPr>
          <w:b w:val="0"/>
          <w:sz w:val="28"/>
          <w:szCs w:val="28"/>
          <w:lang w:val="uk-UA"/>
        </w:rPr>
        <w:t>ДІЛУ 2…………………………………………………</w:t>
      </w:r>
      <w:r w:rsidR="00C75D66">
        <w:rPr>
          <w:b w:val="0"/>
          <w:sz w:val="28"/>
          <w:szCs w:val="28"/>
          <w:lang w:val="uk-UA"/>
        </w:rPr>
        <w:t>…...77</w:t>
      </w:r>
    </w:p>
    <w:p w:rsidR="00B85FEF" w:rsidRPr="00661BE8" w:rsidRDefault="00B85FEF" w:rsidP="009E66E2">
      <w:pPr>
        <w:pStyle w:val="1"/>
        <w:rPr>
          <w:b w:val="0"/>
          <w:sz w:val="28"/>
          <w:szCs w:val="28"/>
          <w:lang w:val="uk-UA"/>
        </w:rPr>
      </w:pPr>
      <w:r w:rsidRPr="00661BE8">
        <w:rPr>
          <w:b w:val="0"/>
          <w:sz w:val="28"/>
          <w:szCs w:val="28"/>
          <w:lang w:val="uk-UA"/>
        </w:rPr>
        <w:t>ПЕРЕЛІК ВИКОРИСТАН</w:t>
      </w:r>
      <w:r w:rsidR="00FD222E" w:rsidRPr="00661BE8">
        <w:rPr>
          <w:b w:val="0"/>
          <w:sz w:val="28"/>
          <w:szCs w:val="28"/>
          <w:lang w:val="uk-UA"/>
        </w:rPr>
        <w:t>ИХ Д</w:t>
      </w:r>
      <w:r w:rsidR="008F7952" w:rsidRPr="00661BE8">
        <w:rPr>
          <w:b w:val="0"/>
          <w:sz w:val="28"/>
          <w:szCs w:val="28"/>
          <w:lang w:val="uk-UA"/>
        </w:rPr>
        <w:t>ЖЕРЕЛ ДО РОЗДІЛУ 2……………………</w:t>
      </w:r>
      <w:r w:rsidR="00C75D66">
        <w:rPr>
          <w:b w:val="0"/>
          <w:sz w:val="28"/>
          <w:szCs w:val="28"/>
          <w:lang w:val="uk-UA"/>
        </w:rPr>
        <w:t>….83</w:t>
      </w:r>
    </w:p>
    <w:p w:rsidR="00B85FEF" w:rsidRPr="00661BE8" w:rsidRDefault="00B62842" w:rsidP="009E66E2">
      <w:pPr>
        <w:pStyle w:val="1"/>
        <w:rPr>
          <w:b w:val="0"/>
          <w:sz w:val="28"/>
          <w:szCs w:val="28"/>
          <w:lang w:val="uk-UA"/>
        </w:rPr>
      </w:pPr>
      <w:r w:rsidRPr="00661BE8">
        <w:rPr>
          <w:b w:val="0"/>
          <w:sz w:val="28"/>
          <w:szCs w:val="28"/>
          <w:lang w:val="uk-UA"/>
        </w:rPr>
        <w:t xml:space="preserve">ЗАГАЛЬНІ </w:t>
      </w:r>
      <w:r w:rsidR="00B85FEF" w:rsidRPr="00661BE8">
        <w:rPr>
          <w:b w:val="0"/>
          <w:sz w:val="28"/>
          <w:szCs w:val="28"/>
          <w:lang w:val="uk-UA"/>
        </w:rPr>
        <w:t>ВИСН</w:t>
      </w:r>
      <w:r w:rsidR="00FE01E7" w:rsidRPr="00661BE8">
        <w:rPr>
          <w:b w:val="0"/>
          <w:sz w:val="28"/>
          <w:szCs w:val="28"/>
          <w:lang w:val="uk-UA"/>
        </w:rPr>
        <w:t>ОВК</w:t>
      </w:r>
      <w:r w:rsidR="00C75D66">
        <w:rPr>
          <w:b w:val="0"/>
          <w:sz w:val="28"/>
          <w:szCs w:val="28"/>
          <w:lang w:val="uk-UA"/>
        </w:rPr>
        <w:t>И………………………………………………………………………..88</w:t>
      </w:r>
    </w:p>
    <w:p w:rsidR="00B85FEF" w:rsidRPr="00661BE8" w:rsidRDefault="00B85FEF" w:rsidP="009E66E2">
      <w:pPr>
        <w:pStyle w:val="1"/>
        <w:rPr>
          <w:b w:val="0"/>
          <w:sz w:val="28"/>
          <w:szCs w:val="28"/>
          <w:lang w:val="uk-UA"/>
        </w:rPr>
      </w:pPr>
    </w:p>
    <w:p w:rsidR="0026525F" w:rsidRPr="00661BE8" w:rsidRDefault="0026525F" w:rsidP="009E66E2">
      <w:pPr>
        <w:pStyle w:val="1"/>
        <w:rPr>
          <w:b w:val="0"/>
          <w:sz w:val="28"/>
          <w:szCs w:val="28"/>
          <w:lang w:val="uk-UA"/>
        </w:rPr>
      </w:pPr>
    </w:p>
    <w:p w:rsidR="00FB0499" w:rsidRPr="00661BE8" w:rsidRDefault="00EE2064" w:rsidP="00EE2064">
      <w:pPr>
        <w:pStyle w:val="1"/>
        <w:tabs>
          <w:tab w:val="left" w:pos="6030"/>
        </w:tabs>
        <w:rPr>
          <w:b w:val="0"/>
          <w:sz w:val="28"/>
          <w:szCs w:val="28"/>
          <w:lang w:val="uk-UA"/>
        </w:rPr>
      </w:pPr>
      <w:r w:rsidRPr="00661BE8">
        <w:rPr>
          <w:b w:val="0"/>
          <w:sz w:val="28"/>
          <w:szCs w:val="28"/>
          <w:lang w:val="uk-UA"/>
        </w:rPr>
        <w:tab/>
      </w:r>
    </w:p>
    <w:p w:rsidR="00E71ECF" w:rsidRPr="00661BE8" w:rsidRDefault="00E71ECF" w:rsidP="00E829F1">
      <w:pPr>
        <w:pStyle w:val="1"/>
        <w:rPr>
          <w:b w:val="0"/>
          <w:sz w:val="28"/>
          <w:szCs w:val="28"/>
          <w:lang w:val="uk-UA"/>
        </w:rPr>
      </w:pPr>
    </w:p>
    <w:p w:rsidR="00E71ECF" w:rsidRPr="00661BE8" w:rsidRDefault="00E71ECF" w:rsidP="00E829F1">
      <w:pPr>
        <w:pStyle w:val="1"/>
        <w:rPr>
          <w:b w:val="0"/>
          <w:sz w:val="28"/>
          <w:szCs w:val="28"/>
          <w:lang w:val="uk-UA"/>
        </w:rPr>
      </w:pPr>
    </w:p>
    <w:p w:rsidR="0054474C" w:rsidRPr="00661BE8" w:rsidRDefault="0054474C" w:rsidP="0026525F">
      <w:pPr>
        <w:pStyle w:val="1"/>
        <w:spacing w:before="0" w:beforeAutospacing="0" w:after="0" w:afterAutospacing="0" w:line="360" w:lineRule="auto"/>
        <w:rPr>
          <w:sz w:val="28"/>
          <w:szCs w:val="28"/>
          <w:lang w:val="uk-UA"/>
        </w:rPr>
      </w:pPr>
    </w:p>
    <w:p w:rsidR="0054474C" w:rsidRPr="00661BE8" w:rsidRDefault="0054474C" w:rsidP="00B62842">
      <w:pPr>
        <w:pStyle w:val="1"/>
        <w:spacing w:before="0" w:beforeAutospacing="0" w:after="0" w:afterAutospacing="0" w:line="360" w:lineRule="auto"/>
        <w:jc w:val="center"/>
        <w:rPr>
          <w:sz w:val="28"/>
          <w:szCs w:val="28"/>
          <w:lang w:val="uk-UA"/>
        </w:rPr>
      </w:pPr>
    </w:p>
    <w:p w:rsidR="0054474C" w:rsidRPr="00661BE8" w:rsidRDefault="0054474C" w:rsidP="00B62842">
      <w:pPr>
        <w:pStyle w:val="1"/>
        <w:spacing w:before="0" w:beforeAutospacing="0" w:after="0" w:afterAutospacing="0" w:line="360" w:lineRule="auto"/>
        <w:jc w:val="center"/>
        <w:rPr>
          <w:sz w:val="28"/>
          <w:szCs w:val="28"/>
          <w:lang w:val="uk-UA"/>
        </w:rPr>
      </w:pPr>
    </w:p>
    <w:p w:rsidR="00B62842" w:rsidRPr="00661BE8" w:rsidRDefault="00B62842" w:rsidP="00B62842">
      <w:pPr>
        <w:pStyle w:val="1"/>
        <w:spacing w:before="0" w:beforeAutospacing="0" w:after="0" w:afterAutospacing="0" w:line="360" w:lineRule="auto"/>
        <w:jc w:val="center"/>
        <w:rPr>
          <w:sz w:val="28"/>
          <w:szCs w:val="28"/>
          <w:lang w:val="uk-UA"/>
        </w:rPr>
      </w:pPr>
      <w:r w:rsidRPr="00661BE8">
        <w:rPr>
          <w:sz w:val="28"/>
          <w:szCs w:val="28"/>
          <w:lang w:val="uk-UA"/>
        </w:rPr>
        <w:lastRenderedPageBreak/>
        <w:t>ВСТУП</w:t>
      </w:r>
    </w:p>
    <w:p w:rsidR="00B62842" w:rsidRPr="00661BE8" w:rsidRDefault="00B62842" w:rsidP="00B62842">
      <w:pPr>
        <w:pStyle w:val="1"/>
        <w:spacing w:before="0" w:beforeAutospacing="0" w:after="0" w:afterAutospacing="0" w:line="360" w:lineRule="auto"/>
        <w:jc w:val="center"/>
        <w:rPr>
          <w:sz w:val="28"/>
          <w:szCs w:val="28"/>
          <w:lang w:val="uk-UA"/>
        </w:rPr>
      </w:pP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Оскільки система освіти являє собою один з соціальних інститутів, її розвиток повністю визначається зміною потреб суспільства, обумовленим характером і досягненнями науково-технічного і соціального прогресу.  Динаміку сучасного суспільного розвитку характеризують швидкі і глибокі зміни в усіх сферах життя і діяльності людини - в науці і техніці, в економіці і політиці, в освіті і культурі, в організації виробництва і в управлінні ним.  Освіта як один з найважливіших соціальних інститутів також схильне постійного розвитку відповідно до зміни цілей і потреб суспільства, з розробкою і впровадженням високих технологій.  У той же час реагування освітніх систем на суспільні виклики часу відбувається не автоматично, а опосередковано, в процесі розвитку громадської думки і активності педагогів, громадських і державних діячів, відрізняючись певною інерційністю.</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 Ці обставини обумовлюють необхідність постійного спостереження і моніторингу як загально цивілізаційних процесів, так і процесів функціонування освітніх систем з метою узгодження їх основних параметрів з суспільними змінами, з провідними напрямами і тенденціями науково-технічного і соціального прогресу.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Тенденції розвитку педагогічної університетської освіти окреслили О. Глузман, В. Луговий, О. </w:t>
      </w:r>
      <w:r w:rsidRPr="00661BE8">
        <w:rPr>
          <w:b w:val="0"/>
          <w:sz w:val="28"/>
          <w:szCs w:val="28"/>
        </w:rPr>
        <w:t>C</w:t>
      </w:r>
      <w:r w:rsidRPr="00661BE8">
        <w:rPr>
          <w:b w:val="0"/>
          <w:sz w:val="28"/>
          <w:szCs w:val="28"/>
          <w:lang w:val="uk-UA"/>
        </w:rPr>
        <w:t xml:space="preserve">авченко, С. Сапожніков. Проблема розвитку європейської вищої освіти розглядалася вітчизняними та зарубіжними дослідниками через призму філософсько-методологічних засад вищої освіти (В. Андрущенко В. Кремень, В. Луговий, Н. Ничкало, В. Шинкарук), державного управління вищою освітою (В. Андрущенко, Ю. Амосов, С. Клепко, В. Кремень, В. Огнев’юк), принципів і шляхів їх інтеграції в європейський освітній простір (В. Андреєв, Н. Авшенюк, І. Бабин, Я. Болюбаш, В. Бурега, О. Дубасенюк, М. Згуровський, О. Коваленко, Л. Лук’янова, О. Матвієнко, Ю. Рашкевич, А. Сбруєва, М.Степко, Т. Фініков), розвитку вищої освіти в європейських країнах (І. Грищенко, Л. Грищук, М. Євтух, В. Кремінь, Т. Осадча, Н. Ничкало, М. Пальчук, </w:t>
      </w:r>
      <w:r w:rsidRPr="00661BE8">
        <w:rPr>
          <w:b w:val="0"/>
          <w:sz w:val="28"/>
          <w:szCs w:val="28"/>
          <w:lang w:val="uk-UA"/>
        </w:rPr>
        <w:lastRenderedPageBreak/>
        <w:t xml:space="preserve">Л. Пуховська, Г. Товканець, В. Шинкарук), фінансового забезпечення вищої освіти (А. Бойко, С. Каленюк) тощо. Питання розвитку університетської освіти України в контексті європейського простору вищої освіти розробляли В. Бобрицька, К. Гнезділова, М. Євтух, І. Каленюк, С. Курбатов, В. Москаленко, В. Огнев’юк, В. Прошкін, М. Степко, Г. Шевченко та ін.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Аналіз наукових джерел та емпіричних матеріалів  засвідчив наявність суперечностей, що об’єктивно існують у сфері університетської освіти, зокрема між: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 постійно зростаючим рівнем вимог до якості університетської освіти в умовах інтенсифікації та наявними умовами її діяльності;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 необхідністю прогнозувати зміни розвитку університетської освіти України та недостатнім урахуванням світових тенденцій;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 інтенсивністю досліджень тенденцій розвитку різних ланок освіти та недостатнім впровадженням міждисциплінарного підходу у виокремленні відповідних тенденцій. </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b/>
          <w:sz w:val="28"/>
          <w:szCs w:val="28"/>
          <w:lang w:val="uk-UA"/>
        </w:rPr>
      </w:pPr>
      <w:r w:rsidRPr="00661BE8">
        <w:rPr>
          <w:rFonts w:ascii="Times New Roman" w:hAnsi="Times New Roman" w:cs="Times New Roman"/>
          <w:sz w:val="28"/>
          <w:szCs w:val="28"/>
          <w:lang w:val="uk-UA"/>
        </w:rPr>
        <w:t xml:space="preserve">Актуальність дослідження, необхідність усунення означених суперечностей зумовили вибір теми дослідження </w:t>
      </w:r>
      <w:r w:rsidRPr="00661BE8">
        <w:rPr>
          <w:rFonts w:ascii="Times New Roman" w:hAnsi="Times New Roman" w:cs="Times New Roman"/>
          <w:b/>
          <w:sz w:val="28"/>
          <w:szCs w:val="28"/>
          <w:lang w:val="uk-UA"/>
        </w:rPr>
        <w:t>«Тенденціі розвитку вищої філологічної освіти в Україні та за кордоном».</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sz w:val="28"/>
          <w:szCs w:val="28"/>
          <w:lang w:val="uk-UA"/>
        </w:rPr>
      </w:pPr>
      <w:r w:rsidRPr="00661BE8">
        <w:rPr>
          <w:rFonts w:ascii="Times New Roman" w:hAnsi="Times New Roman" w:cs="Times New Roman"/>
          <w:b/>
          <w:bCs/>
          <w:sz w:val="28"/>
          <w:szCs w:val="28"/>
          <w:lang w:val="uk-UA"/>
        </w:rPr>
        <w:t>Зв’язок роботи з науковими планами та темами</w:t>
      </w:r>
      <w:r w:rsidRPr="00661BE8">
        <w:rPr>
          <w:rFonts w:ascii="Times New Roman" w:hAnsi="Times New Roman" w:cs="Times New Roman"/>
          <w:sz w:val="28"/>
          <w:szCs w:val="28"/>
          <w:lang w:val="uk-UA"/>
        </w:rPr>
        <w:t>. Дослідження виконано згідно з темою, передбаченою планом науково-дослідницької роботи Одеського національного університету імені І. І. Мечникова «</w:t>
      </w:r>
      <w:r w:rsidRPr="00661BE8">
        <w:rPr>
          <w:rFonts w:ascii="Times New Roman" w:hAnsi="Times New Roman" w:cs="Times New Roman"/>
          <w:sz w:val="28"/>
          <w:szCs w:val="28"/>
          <w:shd w:val="clear" w:color="auto" w:fill="FFFFFF"/>
          <w:lang w:val="uk-UA"/>
        </w:rPr>
        <w:t>Університетська педагогічна освіта: історія, теорія і перспективи розвитку в умовах глобалізації</w:t>
      </w:r>
      <w:r w:rsidRPr="00661BE8">
        <w:rPr>
          <w:rFonts w:ascii="Times New Roman" w:hAnsi="Times New Roman" w:cs="Times New Roman"/>
          <w:sz w:val="28"/>
          <w:szCs w:val="28"/>
          <w:lang w:val="uk-UA"/>
        </w:rPr>
        <w:t xml:space="preserve">» (державний реєстраційний номер </w:t>
      </w:r>
      <w:r w:rsidRPr="00661BE8">
        <w:rPr>
          <w:rFonts w:ascii="Times New Roman" w:hAnsi="Times New Roman" w:cs="Times New Roman"/>
          <w:sz w:val="28"/>
          <w:szCs w:val="28"/>
          <w:shd w:val="clear" w:color="auto" w:fill="FFFFFF"/>
          <w:lang w:val="uk-UA"/>
        </w:rPr>
        <w:t>0107U003865</w:t>
      </w:r>
      <w:r w:rsidRPr="00661BE8">
        <w:rPr>
          <w:rFonts w:ascii="Times New Roman" w:hAnsi="Times New Roman" w:cs="Times New Roman"/>
          <w:sz w:val="28"/>
          <w:szCs w:val="28"/>
          <w:lang w:val="uk-UA"/>
        </w:rPr>
        <w:t>). Автором досліджувався аспект проблеми пов'язаний з визначенням тенденцій розвитку вищої філологічної освіти як складової системи вищої освіти в Україні в контексті світових тенденцій розвитку освіти.</w:t>
      </w:r>
    </w:p>
    <w:p w:rsidR="00B62842" w:rsidRPr="00661BE8" w:rsidRDefault="00B62842" w:rsidP="00B62842">
      <w:pPr>
        <w:pStyle w:val="1"/>
        <w:spacing w:before="0" w:beforeAutospacing="0" w:after="0" w:afterAutospacing="0" w:line="360" w:lineRule="auto"/>
        <w:ind w:firstLine="709"/>
        <w:jc w:val="both"/>
        <w:rPr>
          <w:sz w:val="28"/>
          <w:szCs w:val="28"/>
          <w:lang w:val="uk-UA"/>
        </w:rPr>
      </w:pPr>
      <w:r w:rsidRPr="00661BE8">
        <w:rPr>
          <w:sz w:val="28"/>
          <w:szCs w:val="28"/>
          <w:lang w:val="uk-UA"/>
        </w:rPr>
        <w:t>Мета дослідження</w:t>
      </w:r>
      <w:r w:rsidRPr="00661BE8">
        <w:rPr>
          <w:b w:val="0"/>
          <w:sz w:val="28"/>
          <w:szCs w:val="28"/>
          <w:lang w:val="uk-UA"/>
        </w:rPr>
        <w:t xml:space="preserve"> полягає у виокремленні та обґрунтуванні тенденцій розвитку філологічної освіти України у контексті світових та євроінтеграційних процесів.</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sz w:val="28"/>
          <w:szCs w:val="28"/>
        </w:rPr>
      </w:pPr>
      <w:r w:rsidRPr="00661BE8">
        <w:rPr>
          <w:rFonts w:ascii="Times New Roman" w:hAnsi="Times New Roman" w:cs="Times New Roman"/>
          <w:sz w:val="28"/>
          <w:szCs w:val="28"/>
        </w:rPr>
        <w:t xml:space="preserve">Мета дослідження зумовила розв’язання таких </w:t>
      </w:r>
      <w:r w:rsidRPr="00661BE8">
        <w:rPr>
          <w:rFonts w:ascii="Times New Roman" w:hAnsi="Times New Roman" w:cs="Times New Roman"/>
          <w:b/>
          <w:sz w:val="28"/>
          <w:szCs w:val="28"/>
        </w:rPr>
        <w:t>завдань:</w:t>
      </w:r>
    </w:p>
    <w:p w:rsidR="00B62842" w:rsidRPr="00661BE8" w:rsidRDefault="00B62842" w:rsidP="00B62842">
      <w:pPr>
        <w:pStyle w:val="1"/>
        <w:numPr>
          <w:ilvl w:val="0"/>
          <w:numId w:val="29"/>
        </w:numPr>
        <w:spacing w:before="0" w:beforeAutospacing="0" w:after="0" w:afterAutospacing="0" w:line="360" w:lineRule="auto"/>
        <w:jc w:val="both"/>
        <w:rPr>
          <w:b w:val="0"/>
          <w:sz w:val="28"/>
          <w:szCs w:val="28"/>
          <w:lang w:val="uk-UA"/>
        </w:rPr>
      </w:pPr>
      <w:r w:rsidRPr="00661BE8">
        <w:rPr>
          <w:b w:val="0"/>
          <w:sz w:val="28"/>
          <w:szCs w:val="28"/>
        </w:rPr>
        <w:lastRenderedPageBreak/>
        <w:t xml:space="preserve">Визначити </w:t>
      </w:r>
      <w:r w:rsidRPr="00661BE8">
        <w:rPr>
          <w:b w:val="0"/>
          <w:sz w:val="28"/>
          <w:szCs w:val="28"/>
          <w:lang w:val="uk-UA"/>
        </w:rPr>
        <w:t xml:space="preserve">основні світові </w:t>
      </w:r>
      <w:r w:rsidRPr="00661BE8">
        <w:rPr>
          <w:b w:val="0"/>
          <w:sz w:val="28"/>
          <w:szCs w:val="28"/>
        </w:rPr>
        <w:t xml:space="preserve">тенденції розвитку </w:t>
      </w:r>
      <w:r w:rsidRPr="00661BE8">
        <w:rPr>
          <w:b w:val="0"/>
          <w:sz w:val="28"/>
          <w:szCs w:val="28"/>
          <w:lang w:val="uk-UA"/>
        </w:rPr>
        <w:t>вищ</w:t>
      </w:r>
      <w:r w:rsidRPr="00661BE8">
        <w:rPr>
          <w:b w:val="0"/>
          <w:sz w:val="28"/>
          <w:szCs w:val="28"/>
        </w:rPr>
        <w:t xml:space="preserve">ої освіти </w:t>
      </w:r>
      <w:r w:rsidRPr="00661BE8">
        <w:rPr>
          <w:b w:val="0"/>
          <w:sz w:val="28"/>
          <w:szCs w:val="28"/>
          <w:lang w:val="uk-UA"/>
        </w:rPr>
        <w:t>на початку ХХІ століття</w:t>
      </w:r>
      <w:r w:rsidRPr="00661BE8">
        <w:rPr>
          <w:b w:val="0"/>
          <w:sz w:val="28"/>
          <w:szCs w:val="28"/>
        </w:rPr>
        <w:t>.</w:t>
      </w:r>
    </w:p>
    <w:p w:rsidR="00B62842" w:rsidRPr="00661BE8" w:rsidRDefault="00B62842" w:rsidP="00B62842">
      <w:pPr>
        <w:pStyle w:val="1"/>
        <w:numPr>
          <w:ilvl w:val="0"/>
          <w:numId w:val="29"/>
        </w:numPr>
        <w:spacing w:before="0" w:beforeAutospacing="0" w:after="0" w:afterAutospacing="0" w:line="360" w:lineRule="auto"/>
        <w:jc w:val="both"/>
        <w:rPr>
          <w:b w:val="0"/>
          <w:sz w:val="28"/>
          <w:szCs w:val="28"/>
          <w:lang w:val="uk-UA"/>
        </w:rPr>
      </w:pPr>
      <w:r w:rsidRPr="00661BE8">
        <w:rPr>
          <w:b w:val="0"/>
          <w:sz w:val="28"/>
          <w:szCs w:val="28"/>
          <w:lang w:val="uk-UA"/>
        </w:rPr>
        <w:t>Визначити основні тенденції розвитку системи вищої освіти України у контексті світових та євроінтеграційних процесів.</w:t>
      </w:r>
    </w:p>
    <w:p w:rsidR="00B62842" w:rsidRPr="00661BE8" w:rsidRDefault="00B62842" w:rsidP="00B62842">
      <w:pPr>
        <w:pStyle w:val="1"/>
        <w:numPr>
          <w:ilvl w:val="0"/>
          <w:numId w:val="29"/>
        </w:numPr>
        <w:spacing w:before="0" w:beforeAutospacing="0" w:after="0" w:afterAutospacing="0" w:line="360" w:lineRule="auto"/>
        <w:jc w:val="both"/>
        <w:rPr>
          <w:b w:val="0"/>
          <w:sz w:val="28"/>
          <w:szCs w:val="28"/>
          <w:lang w:val="uk-UA"/>
        </w:rPr>
      </w:pPr>
      <w:r w:rsidRPr="00661BE8">
        <w:rPr>
          <w:b w:val="0"/>
          <w:sz w:val="28"/>
          <w:szCs w:val="28"/>
          <w:lang w:val="uk-UA"/>
        </w:rPr>
        <w:t>Визначити основні світові тенденції розвитку філологічної освіти на початку ХХІ століття.</w:t>
      </w:r>
    </w:p>
    <w:p w:rsidR="00B62842" w:rsidRPr="00661BE8" w:rsidRDefault="00B62842" w:rsidP="00B62842">
      <w:pPr>
        <w:pStyle w:val="1"/>
        <w:numPr>
          <w:ilvl w:val="0"/>
          <w:numId w:val="29"/>
        </w:numPr>
        <w:spacing w:before="0" w:beforeAutospacing="0" w:after="0" w:afterAutospacing="0" w:line="360" w:lineRule="auto"/>
        <w:jc w:val="both"/>
        <w:rPr>
          <w:b w:val="0"/>
          <w:sz w:val="28"/>
          <w:szCs w:val="28"/>
          <w:lang w:val="uk-UA"/>
        </w:rPr>
      </w:pPr>
      <w:r w:rsidRPr="00661BE8">
        <w:rPr>
          <w:b w:val="0"/>
          <w:sz w:val="28"/>
          <w:szCs w:val="28"/>
          <w:lang w:val="uk-UA"/>
        </w:rPr>
        <w:t>Визначити основні тенденції розвитку філологічної освіти України у контексті світових та євроінтеграційних процесів.</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sz w:val="28"/>
          <w:szCs w:val="28"/>
          <w:lang w:val="uk-UA"/>
        </w:rPr>
        <w:t>Об’єкт дослідження</w:t>
      </w:r>
      <w:r w:rsidRPr="00661BE8">
        <w:rPr>
          <w:b w:val="0"/>
          <w:sz w:val="28"/>
          <w:szCs w:val="28"/>
          <w:lang w:val="uk-UA"/>
        </w:rPr>
        <w:t xml:space="preserve"> – система вищої філологічної освіти в Україні.</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sz w:val="28"/>
          <w:szCs w:val="28"/>
          <w:lang w:val="uk-UA"/>
        </w:rPr>
        <w:t>Предмет дослідження</w:t>
      </w:r>
      <w:r w:rsidRPr="00661BE8">
        <w:rPr>
          <w:b w:val="0"/>
          <w:sz w:val="28"/>
          <w:szCs w:val="28"/>
          <w:lang w:val="uk-UA"/>
        </w:rPr>
        <w:t xml:space="preserve"> –  тенденціі розвитку вищої філологічної освіти у ХХІ сторіччі.</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sz w:val="28"/>
          <w:szCs w:val="28"/>
          <w:lang w:val="uk-UA"/>
        </w:rPr>
        <w:t>Методологічною основою дослідження</w:t>
      </w:r>
      <w:r w:rsidRPr="00661BE8">
        <w:rPr>
          <w:b w:val="0"/>
          <w:sz w:val="28"/>
          <w:szCs w:val="28"/>
          <w:lang w:val="uk-UA"/>
        </w:rPr>
        <w:t xml:space="preserve"> є філософські положення теорії пізнання про єдність процесів, взаємовпливів та взаємозалежностей явищ навколишньої дійсності в конкретно-історичних умовах з урахуванням рівня соціо-культурного й історико-культурного прогресу суспільного життя; концептуальні положення системного аналізу теорії й практики педагогічних процесів; принципи культурно-антропологічного, парадигмального та цивілізаційного підходів, за яких історико-педагогічні процеси аналізуються в контексті співвідношення, становлення і розвитку культури; діалектична теорія взаємозв’язку, взаємообумовленості і цілісності явищ об’єктивної реальності; принципи єдності теорії та практики; синергетичний підхід до розгляду системи вищої освіти як відкритої та здатної до самоорганізації.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sz w:val="28"/>
          <w:szCs w:val="28"/>
          <w:lang w:val="uk-UA"/>
        </w:rPr>
        <w:t>Теоретичною базою</w:t>
      </w:r>
      <w:r w:rsidRPr="00661BE8">
        <w:rPr>
          <w:b w:val="0"/>
          <w:sz w:val="28"/>
          <w:szCs w:val="28"/>
          <w:lang w:val="uk-UA"/>
        </w:rPr>
        <w:t xml:space="preserve"> дослідження є вихідні засадничі положення сучасної вітчизняної вищої освіти: Закони України «Про освіту», «Про вищу освіту»; Національна доктрина розвитку освіти; нормативні освітні документи й концепції; матеріали ЮНЕСКО про вищу освіту. </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Для розв’язання поставлених завдань було застосовано комплекс взаємопов’язаних </w:t>
      </w:r>
      <w:r w:rsidRPr="00661BE8">
        <w:rPr>
          <w:sz w:val="28"/>
          <w:szCs w:val="28"/>
          <w:lang w:val="uk-UA"/>
        </w:rPr>
        <w:t>методів дослідження</w:t>
      </w:r>
      <w:r w:rsidRPr="00661BE8">
        <w:rPr>
          <w:b w:val="0"/>
          <w:sz w:val="28"/>
          <w:szCs w:val="28"/>
          <w:lang w:val="uk-UA"/>
        </w:rPr>
        <w:t xml:space="preserve">: </w:t>
      </w:r>
      <w:r w:rsidRPr="00661BE8">
        <w:rPr>
          <w:b w:val="0"/>
          <w:i/>
          <w:sz w:val="28"/>
          <w:szCs w:val="28"/>
          <w:lang w:val="uk-UA"/>
        </w:rPr>
        <w:t>теоретичні:</w:t>
      </w:r>
      <w:r w:rsidRPr="00661BE8">
        <w:rPr>
          <w:b w:val="0"/>
          <w:sz w:val="28"/>
          <w:szCs w:val="28"/>
          <w:lang w:val="uk-UA"/>
        </w:rPr>
        <w:t xml:space="preserve"> загальнонаукові – аналіз, синтез, індукція, дедукція, абстрагування, порівняння, узагальнення, систематизація, класифікація (для обґрунтування вихідних теоретичних позицій, </w:t>
      </w:r>
      <w:r w:rsidRPr="00661BE8">
        <w:rPr>
          <w:b w:val="0"/>
          <w:sz w:val="28"/>
          <w:szCs w:val="28"/>
          <w:lang w:val="uk-UA"/>
        </w:rPr>
        <w:lastRenderedPageBreak/>
        <w:t xml:space="preserve">систематизації поглядів і підходів з окресленої проблематики, ); проблемно-тематичний, праксиметричний (для дослідження прогресивних змін, виокремлення та визначення тенденцій розвитку вищої освіти в Україні та окреслення перспективних векторів її розвитку); </w:t>
      </w:r>
      <w:r w:rsidRPr="00661BE8">
        <w:rPr>
          <w:b w:val="0"/>
          <w:i/>
          <w:sz w:val="28"/>
          <w:szCs w:val="28"/>
          <w:lang w:val="uk-UA"/>
        </w:rPr>
        <w:t>емпіричні:</w:t>
      </w:r>
      <w:r w:rsidRPr="00661BE8">
        <w:rPr>
          <w:b w:val="0"/>
          <w:sz w:val="28"/>
          <w:szCs w:val="28"/>
          <w:lang w:val="uk-UA"/>
        </w:rPr>
        <w:t xml:space="preserve"> контент-аналіз стратегій, національних доповідей та інших документів щодо стану вищої освіти (відстеження об’єктивних і суб’єктивних оцінок фахівців стосовно виокремлення пріоритетних напрямів розвитку освіти в контексті національних, європейських і світових трансформацій суспільства).</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Дослідження здійснювалося у три взаємопов’язані етапи упродовж 2017-2018 рр.</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На </w:t>
      </w:r>
      <w:r w:rsidRPr="00661BE8">
        <w:rPr>
          <w:rFonts w:ascii="Times New Roman" w:hAnsi="Times New Roman" w:cs="Times New Roman"/>
          <w:i/>
          <w:sz w:val="28"/>
          <w:szCs w:val="28"/>
          <w:lang w:val="uk-UA"/>
        </w:rPr>
        <w:t>першому</w:t>
      </w:r>
      <w:r w:rsidRPr="00661BE8">
        <w:rPr>
          <w:rFonts w:ascii="Times New Roman" w:hAnsi="Times New Roman" w:cs="Times New Roman"/>
          <w:sz w:val="28"/>
          <w:szCs w:val="28"/>
          <w:lang w:val="uk-UA"/>
        </w:rPr>
        <w:t xml:space="preserve"> етапі здійснено аналіз наукової, теоретичної та методичної літератури за обраною темою; визначе</w:t>
      </w:r>
      <w:r w:rsidRPr="00661BE8">
        <w:rPr>
          <w:rFonts w:ascii="Times New Roman" w:hAnsi="Times New Roman" w:cs="Times New Roman"/>
          <w:color w:val="000000"/>
          <w:spacing w:val="-14"/>
          <w:sz w:val="28"/>
          <w:szCs w:val="28"/>
          <w:lang w:val="uk-UA"/>
        </w:rPr>
        <w:t>но об’єкт, предмет, мету,  завдання і методи дослідження</w:t>
      </w:r>
      <w:r w:rsidRPr="00661BE8">
        <w:rPr>
          <w:rFonts w:ascii="Times New Roman" w:hAnsi="Times New Roman" w:cs="Times New Roman"/>
          <w:sz w:val="28"/>
          <w:szCs w:val="28"/>
          <w:lang w:val="uk-UA"/>
        </w:rPr>
        <w:t>.</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На </w:t>
      </w:r>
      <w:r w:rsidRPr="00661BE8">
        <w:rPr>
          <w:b w:val="0"/>
          <w:i/>
          <w:sz w:val="28"/>
          <w:szCs w:val="28"/>
          <w:lang w:val="uk-UA"/>
        </w:rPr>
        <w:t>другому</w:t>
      </w:r>
      <w:r w:rsidRPr="00661BE8">
        <w:rPr>
          <w:b w:val="0"/>
          <w:sz w:val="28"/>
          <w:szCs w:val="28"/>
          <w:lang w:val="uk-UA"/>
        </w:rPr>
        <w:t xml:space="preserve"> етапі </w:t>
      </w:r>
      <w:r w:rsidRPr="00661BE8">
        <w:rPr>
          <w:b w:val="0"/>
          <w:spacing w:val="-14"/>
          <w:sz w:val="28"/>
          <w:szCs w:val="28"/>
          <w:lang w:val="uk-UA"/>
        </w:rPr>
        <w:t>визначено та обґрунтовано</w:t>
      </w:r>
      <w:r w:rsidRPr="00661BE8">
        <w:rPr>
          <w:spacing w:val="-14"/>
          <w:sz w:val="28"/>
          <w:szCs w:val="28"/>
          <w:lang w:val="uk-UA"/>
        </w:rPr>
        <w:t xml:space="preserve"> </w:t>
      </w:r>
      <w:r w:rsidRPr="00661BE8">
        <w:rPr>
          <w:b w:val="0"/>
          <w:sz w:val="28"/>
          <w:szCs w:val="28"/>
          <w:lang w:val="uk-UA"/>
        </w:rPr>
        <w:t>основні світові тенденції розвитку вищої освіти та філологічної освіти на початку ХХІ століття.</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 xml:space="preserve">На </w:t>
      </w:r>
      <w:r w:rsidRPr="00661BE8">
        <w:rPr>
          <w:b w:val="0"/>
          <w:i/>
          <w:sz w:val="28"/>
          <w:szCs w:val="28"/>
          <w:lang w:val="uk-UA"/>
        </w:rPr>
        <w:t>третьому</w:t>
      </w:r>
      <w:r w:rsidRPr="00661BE8">
        <w:rPr>
          <w:b w:val="0"/>
          <w:sz w:val="28"/>
          <w:szCs w:val="28"/>
          <w:lang w:val="uk-UA"/>
        </w:rPr>
        <w:t xml:space="preserve"> етапі</w:t>
      </w:r>
      <w:r w:rsidRPr="00661BE8">
        <w:rPr>
          <w:sz w:val="28"/>
          <w:szCs w:val="28"/>
          <w:lang w:val="uk-UA"/>
        </w:rPr>
        <w:t xml:space="preserve"> </w:t>
      </w:r>
      <w:r w:rsidRPr="00661BE8">
        <w:rPr>
          <w:b w:val="0"/>
          <w:sz w:val="28"/>
          <w:szCs w:val="28"/>
          <w:lang w:val="uk-UA"/>
        </w:rPr>
        <w:t>визначено та обґрунтовано основні тенденції розвитку системи вищої освіти та філологічної освіти в Україні у контексті світових та євроінтеграційних процесів.</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sz w:val="28"/>
          <w:szCs w:val="28"/>
          <w:lang w:val="uk-UA"/>
        </w:rPr>
        <w:t xml:space="preserve">Наукова новізна долідження полягає в тому, що </w:t>
      </w:r>
      <w:r w:rsidRPr="00661BE8">
        <w:rPr>
          <w:b w:val="0"/>
          <w:sz w:val="28"/>
          <w:szCs w:val="28"/>
          <w:lang w:val="uk-UA"/>
        </w:rPr>
        <w:t>набули подальшого розвитку тенденції розвитку системи вищої освіти та філологічної освіти в Україні у контексті світових та євроінтеграційних процесів.</w:t>
      </w:r>
    </w:p>
    <w:p w:rsidR="00B62842" w:rsidRPr="00661BE8" w:rsidRDefault="00B62842" w:rsidP="00B62842">
      <w:pPr>
        <w:pStyle w:val="1"/>
        <w:spacing w:before="0" w:beforeAutospacing="0" w:after="0" w:afterAutospacing="0" w:line="360" w:lineRule="auto"/>
        <w:ind w:firstLine="709"/>
        <w:jc w:val="both"/>
        <w:rPr>
          <w:b w:val="0"/>
          <w:sz w:val="28"/>
          <w:szCs w:val="28"/>
          <w:lang w:val="uk-UA"/>
        </w:rPr>
      </w:pPr>
      <w:r w:rsidRPr="00661BE8">
        <w:rPr>
          <w:bCs w:val="0"/>
          <w:color w:val="000000"/>
          <w:sz w:val="28"/>
          <w:szCs w:val="28"/>
          <w:lang w:val="uk-UA"/>
        </w:rPr>
        <w:t>Практичне значення</w:t>
      </w:r>
      <w:r w:rsidRPr="00661BE8">
        <w:rPr>
          <w:b w:val="0"/>
          <w:bCs w:val="0"/>
          <w:color w:val="000000"/>
          <w:sz w:val="28"/>
          <w:szCs w:val="28"/>
          <w:lang w:val="uk-UA"/>
        </w:rPr>
        <w:t xml:space="preserve"> роботи</w:t>
      </w:r>
      <w:r w:rsidRPr="00661BE8">
        <w:rPr>
          <w:b w:val="0"/>
          <w:i/>
          <w:iCs/>
          <w:color w:val="000000"/>
          <w:sz w:val="28"/>
          <w:szCs w:val="28"/>
          <w:lang w:val="uk-UA"/>
        </w:rPr>
        <w:t xml:space="preserve"> </w:t>
      </w:r>
      <w:r w:rsidRPr="00661BE8">
        <w:rPr>
          <w:b w:val="0"/>
          <w:color w:val="000000"/>
          <w:sz w:val="28"/>
          <w:szCs w:val="28"/>
          <w:lang w:val="uk-UA"/>
        </w:rPr>
        <w:t xml:space="preserve">полягає в можливості використання матеріалу основних положень і висновків дослідження в курсі історії педагогіки та історії педагогіки вищої школи у вищих педагогічних закладах освіти та класичних університетах, при висвітленні питань реформування системи вищої освіти у вказаний період, при читанні спецкурсів про історію та принципи Болонського процесу, особливості та етапи його розвитку в Україні, при розробці заходів подальшого вдосконалення підготовки фахівців у закладах вищої освіти. </w:t>
      </w:r>
    </w:p>
    <w:p w:rsidR="00B62842" w:rsidRPr="00661BE8" w:rsidRDefault="00B62842" w:rsidP="00B62842">
      <w:pPr>
        <w:pStyle w:val="31"/>
        <w:spacing w:after="0" w:line="360" w:lineRule="auto"/>
        <w:ind w:left="0" w:firstLine="720"/>
        <w:jc w:val="both"/>
        <w:rPr>
          <w:rFonts w:ascii="Times New Roman" w:hAnsi="Times New Roman" w:cs="Times New Roman"/>
          <w:spacing w:val="-14"/>
          <w:sz w:val="28"/>
          <w:szCs w:val="28"/>
          <w:highlight w:val="cyan"/>
          <w:lang w:val="uk-UA"/>
        </w:rPr>
      </w:pPr>
      <w:r w:rsidRPr="00661BE8">
        <w:rPr>
          <w:rFonts w:ascii="Times New Roman" w:hAnsi="Times New Roman" w:cs="Times New Roman"/>
          <w:b/>
          <w:bCs/>
          <w:spacing w:val="-14"/>
          <w:sz w:val="28"/>
          <w:szCs w:val="28"/>
          <w:lang w:val="uk-UA"/>
        </w:rPr>
        <w:t xml:space="preserve">Вірогідність результатів дослідження </w:t>
      </w:r>
      <w:r w:rsidRPr="00661BE8">
        <w:rPr>
          <w:rFonts w:ascii="Times New Roman" w:hAnsi="Times New Roman" w:cs="Times New Roman"/>
          <w:spacing w:val="-14"/>
          <w:sz w:val="28"/>
          <w:szCs w:val="28"/>
          <w:lang w:val="uk-UA"/>
        </w:rPr>
        <w:t xml:space="preserve">забезпечено теоретичною обґрунтованістю вихідних положень; застосуванням комплексу взаємопов’язаних методів наукового </w:t>
      </w:r>
      <w:r w:rsidRPr="00661BE8">
        <w:rPr>
          <w:rFonts w:ascii="Times New Roman" w:hAnsi="Times New Roman" w:cs="Times New Roman"/>
          <w:spacing w:val="-14"/>
          <w:sz w:val="28"/>
          <w:szCs w:val="28"/>
          <w:lang w:val="uk-UA"/>
        </w:rPr>
        <w:lastRenderedPageBreak/>
        <w:t>пізнання, адекватних меті, об`єкту, предмету і завданням дослідження, якісним і кількісним аналізом експериментальних даних.</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sz w:val="28"/>
          <w:szCs w:val="28"/>
          <w:lang w:val="uk-UA"/>
        </w:rPr>
      </w:pPr>
      <w:r w:rsidRPr="00661BE8">
        <w:rPr>
          <w:rFonts w:ascii="Times New Roman" w:hAnsi="Times New Roman" w:cs="Times New Roman"/>
          <w:b/>
          <w:sz w:val="28"/>
          <w:szCs w:val="28"/>
          <w:lang w:val="uk-UA"/>
        </w:rPr>
        <w:t>Апробація результатів дослідження.</w:t>
      </w:r>
      <w:r w:rsidRPr="00661BE8">
        <w:rPr>
          <w:rFonts w:ascii="Times New Roman" w:hAnsi="Times New Roman" w:cs="Times New Roman"/>
          <w:sz w:val="28"/>
          <w:szCs w:val="28"/>
          <w:lang w:val="uk-UA"/>
        </w:rPr>
        <w:t xml:space="preserve"> Основні положення й висновки  дослідження обговорено на конференціях різних рівнів, зокрема: </w:t>
      </w:r>
      <w:r w:rsidRPr="00661BE8">
        <w:rPr>
          <w:rFonts w:ascii="Times New Roman" w:hAnsi="Times New Roman" w:cs="Times New Roman"/>
          <w:sz w:val="28"/>
          <w:szCs w:val="28"/>
          <w:shd w:val="clear" w:color="auto" w:fill="FFFFFF"/>
          <w:lang w:val="uk-UA"/>
        </w:rPr>
        <w:t xml:space="preserve">науково-практичній конференції «Психологія и педагогіка в системі </w:t>
      </w:r>
      <w:r w:rsidRPr="00661BE8">
        <w:rPr>
          <w:rFonts w:ascii="Times New Roman" w:hAnsi="Times New Roman" w:cs="Times New Roman"/>
          <w:sz w:val="28"/>
          <w:szCs w:val="28"/>
          <w:lang w:val="uk-UA"/>
        </w:rPr>
        <w:t xml:space="preserve">сучасного гуманітарного знання </w:t>
      </w:r>
      <w:r w:rsidRPr="00661BE8">
        <w:rPr>
          <w:rFonts w:ascii="Times New Roman" w:hAnsi="Times New Roman" w:cs="Times New Roman"/>
          <w:sz w:val="28"/>
          <w:szCs w:val="28"/>
        </w:rPr>
        <w:t>XXI</w:t>
      </w:r>
      <w:r w:rsidRPr="00661BE8">
        <w:rPr>
          <w:rFonts w:ascii="Times New Roman" w:hAnsi="Times New Roman" w:cs="Times New Roman"/>
          <w:sz w:val="28"/>
          <w:szCs w:val="28"/>
          <w:lang w:val="uk-UA"/>
        </w:rPr>
        <w:t xml:space="preserve"> століття» (м. Харків, 7-8 грудня 2018 р.), на </w:t>
      </w:r>
      <w:r w:rsidRPr="00661BE8">
        <w:rPr>
          <w:rStyle w:val="FontStyle42"/>
          <w:sz w:val="28"/>
          <w:szCs w:val="28"/>
          <w:lang w:val="uk-UA" w:eastAsia="uk-UA"/>
        </w:rPr>
        <w:t>науковій студентькій (Одеса, 2018) та викладацькій (Одеса, 2018) наукових конференціях ОНУ імені І.І.Мечникова</w:t>
      </w:r>
      <w:r w:rsidRPr="00661BE8">
        <w:rPr>
          <w:rFonts w:ascii="Times New Roman" w:hAnsi="Times New Roman" w:cs="Times New Roman"/>
          <w:sz w:val="28"/>
          <w:szCs w:val="28"/>
          <w:lang w:val="uk-UA"/>
        </w:rPr>
        <w:t>.</w:t>
      </w:r>
    </w:p>
    <w:p w:rsidR="00B62842" w:rsidRPr="00661BE8" w:rsidRDefault="00B62842" w:rsidP="00B62842">
      <w:pPr>
        <w:autoSpaceDE w:val="0"/>
        <w:autoSpaceDN w:val="0"/>
        <w:adjustRightInd w:val="0"/>
        <w:spacing w:after="0" w:line="360" w:lineRule="auto"/>
        <w:ind w:firstLine="709"/>
        <w:jc w:val="both"/>
        <w:rPr>
          <w:rFonts w:ascii="Times New Roman" w:hAnsi="Times New Roman" w:cs="Times New Roman"/>
          <w:sz w:val="28"/>
          <w:szCs w:val="28"/>
          <w:lang w:val="uk-UA"/>
        </w:rPr>
      </w:pPr>
      <w:r w:rsidRPr="00661BE8">
        <w:rPr>
          <w:rFonts w:ascii="Times New Roman" w:hAnsi="Times New Roman" w:cs="Times New Roman"/>
          <w:b/>
          <w:sz w:val="28"/>
          <w:szCs w:val="28"/>
        </w:rPr>
        <w:t xml:space="preserve">Структура й обсяг </w:t>
      </w:r>
      <w:r w:rsidRPr="00661BE8">
        <w:rPr>
          <w:rFonts w:ascii="Times New Roman" w:hAnsi="Times New Roman" w:cs="Times New Roman"/>
          <w:b/>
          <w:sz w:val="28"/>
          <w:szCs w:val="28"/>
          <w:lang w:val="uk-UA"/>
        </w:rPr>
        <w:t>дипломної роботи</w:t>
      </w:r>
      <w:r w:rsidRPr="00661BE8">
        <w:rPr>
          <w:rFonts w:ascii="Times New Roman" w:hAnsi="Times New Roman" w:cs="Times New Roman"/>
          <w:b/>
          <w:sz w:val="28"/>
          <w:szCs w:val="28"/>
        </w:rPr>
        <w:t>.</w:t>
      </w:r>
      <w:r w:rsidRPr="00661BE8">
        <w:rPr>
          <w:rFonts w:ascii="Times New Roman" w:hAnsi="Times New Roman" w:cs="Times New Roman"/>
          <w:sz w:val="28"/>
          <w:szCs w:val="28"/>
        </w:rPr>
        <w:t xml:space="preserve"> Структура роботи складається з</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 xml:space="preserve">анотації, вступу, </w:t>
      </w:r>
      <w:r w:rsidRPr="00661BE8">
        <w:rPr>
          <w:rFonts w:ascii="Times New Roman" w:hAnsi="Times New Roman" w:cs="Times New Roman"/>
          <w:sz w:val="28"/>
          <w:szCs w:val="28"/>
          <w:lang w:val="uk-UA"/>
        </w:rPr>
        <w:t>дв</w:t>
      </w:r>
      <w:r w:rsidRPr="00661BE8">
        <w:rPr>
          <w:rFonts w:ascii="Times New Roman" w:hAnsi="Times New Roman" w:cs="Times New Roman"/>
          <w:sz w:val="28"/>
          <w:szCs w:val="28"/>
        </w:rPr>
        <w:t>ох розділів, висновків до розділів, загальних висновків,</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 xml:space="preserve">списку використаних джерел </w:t>
      </w:r>
      <w:r w:rsidRPr="00661BE8">
        <w:rPr>
          <w:rFonts w:ascii="Times New Roman" w:hAnsi="Times New Roman" w:cs="Times New Roman"/>
          <w:sz w:val="28"/>
          <w:szCs w:val="28"/>
          <w:lang w:val="uk-UA"/>
        </w:rPr>
        <w:t>(</w:t>
      </w:r>
      <w:r w:rsidR="00C75D66">
        <w:rPr>
          <w:rFonts w:ascii="Times New Roman" w:hAnsi="Times New Roman" w:cs="Times New Roman"/>
          <w:sz w:val="28"/>
          <w:szCs w:val="28"/>
          <w:lang w:val="uk-UA"/>
        </w:rPr>
        <w:t>69</w:t>
      </w:r>
      <w:r w:rsidR="00FE01E7"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найменуван</w:t>
      </w:r>
      <w:r w:rsidRPr="00661BE8">
        <w:rPr>
          <w:rFonts w:ascii="Times New Roman" w:hAnsi="Times New Roman" w:cs="Times New Roman"/>
          <w:sz w:val="28"/>
          <w:szCs w:val="28"/>
          <w:lang w:val="uk-UA"/>
        </w:rPr>
        <w:t>ня</w:t>
      </w:r>
      <w:r w:rsidR="00116AAE" w:rsidRPr="00661BE8">
        <w:rPr>
          <w:rFonts w:ascii="Times New Roman" w:hAnsi="Times New Roman" w:cs="Times New Roman"/>
          <w:sz w:val="28"/>
          <w:szCs w:val="28"/>
        </w:rPr>
        <w:t xml:space="preserve">), </w:t>
      </w:r>
      <w:r w:rsidR="00FE01E7" w:rsidRPr="00661BE8">
        <w:rPr>
          <w:rFonts w:ascii="Times New Roman" w:hAnsi="Times New Roman" w:cs="Times New Roman"/>
          <w:sz w:val="28"/>
          <w:szCs w:val="28"/>
          <w:lang w:val="uk-UA"/>
        </w:rPr>
        <w:t>2</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таблиць,</w:t>
      </w:r>
      <w:r w:rsidR="00FE01E7" w:rsidRPr="00661BE8">
        <w:rPr>
          <w:rFonts w:ascii="Times New Roman" w:hAnsi="Times New Roman" w:cs="Times New Roman"/>
          <w:sz w:val="28"/>
          <w:szCs w:val="28"/>
          <w:lang w:val="uk-UA"/>
        </w:rPr>
        <w:t>1</w:t>
      </w:r>
      <w:r w:rsidRPr="00661BE8">
        <w:rPr>
          <w:rFonts w:ascii="Times New Roman" w:hAnsi="Times New Roman" w:cs="Times New Roman"/>
          <w:sz w:val="28"/>
          <w:szCs w:val="28"/>
        </w:rPr>
        <w:t xml:space="preserve"> рисунк</w:t>
      </w:r>
      <w:r w:rsidRPr="00661BE8">
        <w:rPr>
          <w:rFonts w:ascii="Times New Roman" w:hAnsi="Times New Roman" w:cs="Times New Roman"/>
          <w:sz w:val="28"/>
          <w:szCs w:val="28"/>
          <w:lang w:val="uk-UA"/>
        </w:rPr>
        <w:t>у</w:t>
      </w:r>
      <w:r w:rsidRPr="00661BE8">
        <w:rPr>
          <w:rFonts w:ascii="Times New Roman" w:hAnsi="Times New Roman" w:cs="Times New Roman"/>
          <w:sz w:val="28"/>
          <w:szCs w:val="28"/>
        </w:rPr>
        <w:t xml:space="preserve">. Повний обсяг </w:t>
      </w:r>
      <w:r w:rsidRPr="00661BE8">
        <w:rPr>
          <w:rFonts w:ascii="Times New Roman" w:hAnsi="Times New Roman" w:cs="Times New Roman"/>
          <w:sz w:val="28"/>
          <w:szCs w:val="28"/>
          <w:lang w:val="uk-UA"/>
        </w:rPr>
        <w:t xml:space="preserve">роботи </w:t>
      </w:r>
      <w:r w:rsidRPr="00661BE8">
        <w:rPr>
          <w:rFonts w:ascii="Times New Roman" w:hAnsi="Times New Roman" w:cs="Times New Roman"/>
          <w:sz w:val="28"/>
          <w:szCs w:val="28"/>
        </w:rPr>
        <w:t xml:space="preserve">становить </w:t>
      </w:r>
      <w:r w:rsidR="00C75D66">
        <w:rPr>
          <w:rFonts w:ascii="Times New Roman" w:hAnsi="Times New Roman" w:cs="Times New Roman"/>
          <w:sz w:val="28"/>
          <w:szCs w:val="28"/>
          <w:lang w:val="uk-UA"/>
        </w:rPr>
        <w:t>93</w:t>
      </w:r>
      <w:r w:rsidRPr="00661BE8">
        <w:rPr>
          <w:rFonts w:ascii="Times New Roman" w:hAnsi="Times New Roman" w:cs="Times New Roman"/>
          <w:sz w:val="28"/>
          <w:szCs w:val="28"/>
        </w:rPr>
        <w:t xml:space="preserve"> сторінок друкованого тексту.</w:t>
      </w:r>
    </w:p>
    <w:p w:rsidR="00E71ECF" w:rsidRPr="00661BE8" w:rsidRDefault="00E71ECF" w:rsidP="00E829F1">
      <w:pPr>
        <w:pStyle w:val="1"/>
        <w:rPr>
          <w:b w:val="0"/>
          <w:sz w:val="28"/>
          <w:szCs w:val="28"/>
          <w:lang w:val="uk-UA"/>
        </w:rPr>
      </w:pPr>
    </w:p>
    <w:p w:rsidR="00B0181B" w:rsidRPr="00661BE8" w:rsidRDefault="00846145" w:rsidP="00ED4B9D">
      <w:pPr>
        <w:pStyle w:val="1"/>
        <w:rPr>
          <w:b w:val="0"/>
          <w:sz w:val="28"/>
          <w:szCs w:val="28"/>
          <w:lang w:val="uk-UA"/>
        </w:rPr>
      </w:pPr>
      <w:r w:rsidRPr="00661BE8">
        <w:rPr>
          <w:b w:val="0"/>
          <w:sz w:val="28"/>
          <w:szCs w:val="28"/>
          <w:lang w:val="uk-UA"/>
        </w:rPr>
        <w:t xml:space="preserve">                                            </w:t>
      </w: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B62842" w:rsidRPr="00661BE8" w:rsidRDefault="00B62842" w:rsidP="00ED4B9D">
      <w:pPr>
        <w:pStyle w:val="1"/>
        <w:spacing w:before="0" w:beforeAutospacing="0" w:after="0" w:afterAutospacing="0" w:line="360" w:lineRule="auto"/>
        <w:jc w:val="center"/>
        <w:rPr>
          <w:sz w:val="28"/>
          <w:szCs w:val="28"/>
          <w:lang w:val="uk-UA"/>
        </w:rPr>
      </w:pPr>
    </w:p>
    <w:p w:rsidR="00840D3A" w:rsidRPr="00661BE8" w:rsidRDefault="00840D3A" w:rsidP="00EE2064">
      <w:pPr>
        <w:spacing w:after="0" w:line="360" w:lineRule="auto"/>
        <w:jc w:val="both"/>
        <w:rPr>
          <w:rFonts w:ascii="Times New Roman" w:hAnsi="Times New Roman" w:cs="Times New Roman"/>
          <w:sz w:val="28"/>
          <w:szCs w:val="28"/>
        </w:rPr>
      </w:pPr>
      <w:bookmarkStart w:id="0" w:name="_GoBack"/>
      <w:bookmarkEnd w:id="0"/>
    </w:p>
    <w:p w:rsidR="00840D3A" w:rsidRPr="00661BE8" w:rsidRDefault="00840D3A" w:rsidP="0026525F">
      <w:pPr>
        <w:spacing w:after="0" w:line="360" w:lineRule="auto"/>
        <w:jc w:val="center"/>
        <w:rPr>
          <w:rFonts w:ascii="Times New Roman" w:hAnsi="Times New Roman" w:cs="Times New Roman"/>
          <w:b/>
          <w:sz w:val="28"/>
          <w:szCs w:val="28"/>
          <w:lang w:val="uk-UA"/>
        </w:rPr>
      </w:pPr>
      <w:r w:rsidRPr="00661BE8">
        <w:rPr>
          <w:rFonts w:ascii="Times New Roman" w:hAnsi="Times New Roman" w:cs="Times New Roman"/>
          <w:b/>
          <w:sz w:val="28"/>
          <w:szCs w:val="28"/>
          <w:lang w:val="uk-UA"/>
        </w:rPr>
        <w:t>ВИСНОВКИ ДО РОЗДІЛУ 1</w:t>
      </w:r>
    </w:p>
    <w:p w:rsidR="00392DE6" w:rsidRPr="00661BE8" w:rsidRDefault="00392DE6" w:rsidP="00392DE6">
      <w:pPr>
        <w:pStyle w:val="1"/>
        <w:spacing w:before="0" w:beforeAutospacing="0" w:after="0" w:afterAutospacing="0" w:line="360" w:lineRule="auto"/>
        <w:jc w:val="both"/>
        <w:rPr>
          <w:b w:val="0"/>
          <w:sz w:val="28"/>
          <w:szCs w:val="28"/>
          <w:lang w:val="uk-UA"/>
        </w:rPr>
      </w:pPr>
      <w:r w:rsidRPr="00661BE8">
        <w:rPr>
          <w:b w:val="0"/>
          <w:sz w:val="28"/>
          <w:szCs w:val="28"/>
          <w:lang w:val="uk-UA"/>
        </w:rPr>
        <w:t>В процесі визначення загальних тенденцій розвитку вищої освіти, ми згодні із думками видатних вчених, які стверджують, що сучасні тенденціі будуть проявлятися і впливати на реалізацію ідеї розвитку цілісної людської особистості взагалі у світі.</w:t>
      </w:r>
    </w:p>
    <w:p w:rsidR="00392DE6" w:rsidRPr="00661BE8" w:rsidRDefault="00392DE6" w:rsidP="00392DE6">
      <w:pPr>
        <w:pStyle w:val="1"/>
        <w:spacing w:before="0" w:beforeAutospacing="0" w:after="0" w:afterAutospacing="0" w:line="360" w:lineRule="auto"/>
        <w:jc w:val="both"/>
        <w:rPr>
          <w:b w:val="0"/>
          <w:sz w:val="28"/>
          <w:szCs w:val="28"/>
          <w:lang w:val="uk-UA"/>
        </w:rPr>
      </w:pPr>
      <w:r w:rsidRPr="00661BE8">
        <w:rPr>
          <w:b w:val="0"/>
          <w:sz w:val="28"/>
          <w:szCs w:val="28"/>
          <w:lang w:val="uk-UA"/>
        </w:rPr>
        <w:t xml:space="preserve">Насамперед, процес гуманізації, що полягає в утвердженні людини як найвищої соціальної цінності.  </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lang w:val="uk-UA"/>
        </w:rPr>
        <w:t xml:space="preserve">Ця тенденція стверджує створення нового зразка освіти, який передбачає пріоритет освіти, орієнтованої на особистість учня (осо обістісно орієнтованої) над освітою, орієнтованої на знання з предмету; найбільш повне розкриття здібностей учня, задоволення його різноманітних освітніх потреб, виховання почуття власної гідності, свободи, гармонії відносин з навколишнім середовище. </w:t>
      </w:r>
      <w:r w:rsidRPr="00661BE8">
        <w:rPr>
          <w:b w:val="0"/>
          <w:sz w:val="28"/>
          <w:szCs w:val="28"/>
        </w:rPr>
        <w:t xml:space="preserve">Гуманітаризація освіти, яка покликана формувати духовність, культуру особистості, критичне мислення, цілісну картину світу. </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 xml:space="preserve">Від рівня засвоєння базової гуманітарної культури залежить розвиток особистості в гармонії із загальнолюдською культурою. </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 xml:space="preserve">На основі загальнолюдської культури можливий розвиток усіх сторін особистості, урахування її суб'єктивних потреб і об'єктивних умов, пов'язаних з матеріальною базою і кадровим потенціалом освіти. </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У</w:t>
      </w:r>
      <w:r w:rsidRPr="00661BE8">
        <w:rPr>
          <w:b w:val="0"/>
          <w:sz w:val="28"/>
          <w:szCs w:val="28"/>
          <w:lang w:val="uk-UA"/>
        </w:rPr>
        <w:t xml:space="preserve"> </w:t>
      </w:r>
      <w:r w:rsidRPr="00661BE8">
        <w:rPr>
          <w:b w:val="0"/>
          <w:sz w:val="28"/>
          <w:szCs w:val="28"/>
        </w:rPr>
        <w:t>зв'язку з цим самовизначення особистості у світовій культурі є стрижневою лінією гуманітаризації змісту утворень.</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 xml:space="preserve"> Національна спрямованість освіти, яка полягає в невіддільності освіти від національної основи, в органічному поєднанні освіти з історією і народними традиціями, збереженні та збагаченні національних цінностей українського народу та інших народів і наці.</w:t>
      </w:r>
    </w:p>
    <w:p w:rsidR="00392DE6" w:rsidRPr="00661BE8" w:rsidRDefault="00392DE6" w:rsidP="00392DE6">
      <w:pPr>
        <w:pStyle w:val="1"/>
        <w:spacing w:before="0" w:beforeAutospacing="0" w:after="0" w:afterAutospacing="0" w:line="360" w:lineRule="auto"/>
        <w:jc w:val="both"/>
        <w:rPr>
          <w:b w:val="0"/>
          <w:sz w:val="28"/>
          <w:szCs w:val="28"/>
          <w:lang w:val="uk-UA"/>
        </w:rPr>
      </w:pPr>
      <w:r w:rsidRPr="00661BE8">
        <w:rPr>
          <w:b w:val="0"/>
          <w:sz w:val="28"/>
          <w:szCs w:val="28"/>
          <w:lang w:val="uk-UA"/>
        </w:rPr>
        <w:t xml:space="preserve">—Відкритість системи освіти означає, що визначення цілей освіти не обмежується державним замовленням, а розширюється потребами в освіті, які привносять учні, їх батьки, вчителі, програми задають баз заклики, тобто  </w:t>
      </w:r>
      <w:r w:rsidRPr="00661BE8">
        <w:rPr>
          <w:b w:val="0"/>
          <w:sz w:val="28"/>
          <w:szCs w:val="28"/>
          <w:lang w:val="uk-UA"/>
        </w:rPr>
        <w:lastRenderedPageBreak/>
        <w:t>необхідний, орієнтир-мінімум, загальне ядро ​​знань, яке відкрите для доповнень, які залежать від культурних, регіональних, етнічних та інших умов освіті</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lang w:val="uk-UA"/>
        </w:rPr>
        <w:t xml:space="preserve">— </w:t>
      </w:r>
      <w:r w:rsidRPr="00661BE8">
        <w:rPr>
          <w:b w:val="0"/>
          <w:sz w:val="28"/>
          <w:szCs w:val="28"/>
        </w:rPr>
        <w:t>перенос акценту з навчальної діяльності педагога на продуктивну навчально-пізнавальну, трудову, художню та іншу діяльність учня.  Культура реалізує свою функцію розвитку особистості тільки в тому випадки, коли вона активізує, спонукає людину до продуктивної діяльності.  Чим різноманітніше і продуктивною є значуща для особистості діяльність, тим ефективніше відбувається оволодіння культурою.  Діяльність особистості якраз і є тим механізмом, який дозволяє перетворити сукупність зовнішніх впливів у новоутворення лічностіті як продукт розвитку.  Діяльнісний підхід дозволяє «перетворити» педагогічні завдання в «особистісний смисл» діяльності особистості.  Перетворення позиції педагога і позиції учня в особистісно-рівноправні, в позиції людей-співробітників.  Таке перетворення пов'язане зі зміною ролей і функцій учасників педагогічного процесу.  Педагог не виховує, не вчить, а активізує, стимулює прагнення, формує мотиви учня до саморозвитку, вивчає його активність, створює умови для саморуху.  При цьому необхідно дотримуватися певної послідовності, дінамики: від максимальної допомоги педагога учневі у вирішенні навчальних завдань на початковій стадії освіти через поступову активізацію до повної саморегуляції у навчанні і виникнення відносин партнерс тва між німімі.</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lang w:val="uk-UA"/>
        </w:rPr>
        <w:t>—</w:t>
      </w:r>
      <w:r w:rsidRPr="00661BE8">
        <w:rPr>
          <w:b w:val="0"/>
          <w:sz w:val="28"/>
          <w:szCs w:val="28"/>
        </w:rPr>
        <w:t>Творча спрямованість освітнього процесу.  Бона передбачає безпосереднє мотивацію навчальної та інших видів діяльності, організацію саморуху до кінцевого результату.  Це дає можливість учневі пережити періоди від усвідомлення власного росту і розвитку, від досягнення власних цілей; створює умови для самореалізації особистості.</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 xml:space="preserve"> Перехід від суворо регламентованих контрольованих способів організації педагогічного процесу до розвиваючих, які активізують, що передбачає стимулювання, організацію творчої, самостійної діяльності учнів.</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lastRenderedPageBreak/>
        <w:t xml:space="preserve"> Оцінка результату діяльності системи освіти по виходу (outcome edu</w:t>
      </w:r>
      <w:r w:rsidRPr="00661BE8">
        <w:rPr>
          <w:b w:val="0"/>
          <w:sz w:val="28"/>
          <w:szCs w:val="28"/>
          <w:lang w:val="en-US"/>
        </w:rPr>
        <w:t>c</w:t>
      </w:r>
      <w:r w:rsidRPr="00661BE8">
        <w:rPr>
          <w:b w:val="0"/>
          <w:sz w:val="28"/>
          <w:szCs w:val="28"/>
        </w:rPr>
        <w:t>ation), який визначається певними вимогами, або стандартами, уніфікованими незалежно від форми навчання.</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 xml:space="preserve"> Безперервність освіти, що відкриває можливість для постійного поглиблення загальноосвітньої підготовки, досягнення цілісності і наступності у навчанні та вихованні; перетворення здобуття освіти в про оцес, що триває протягом усього життя людина.</w:t>
      </w:r>
    </w:p>
    <w:p w:rsidR="00392DE6" w:rsidRPr="00661BE8" w:rsidRDefault="00392DE6" w:rsidP="00392DE6">
      <w:pPr>
        <w:pStyle w:val="1"/>
        <w:spacing w:before="0" w:beforeAutospacing="0" w:after="0" w:afterAutospacing="0" w:line="360" w:lineRule="auto"/>
        <w:jc w:val="both"/>
        <w:rPr>
          <w:b w:val="0"/>
          <w:sz w:val="28"/>
          <w:szCs w:val="28"/>
        </w:rPr>
      </w:pPr>
      <w:r w:rsidRPr="00661BE8">
        <w:rPr>
          <w:b w:val="0"/>
          <w:sz w:val="28"/>
          <w:szCs w:val="28"/>
        </w:rPr>
        <w:t xml:space="preserve"> В даний час існує безліч підходів до обгрунтування тенденцій розвитку освіти в XXI столітті.</w:t>
      </w:r>
    </w:p>
    <w:p w:rsidR="00392DE6" w:rsidRPr="00661BE8" w:rsidRDefault="00392DE6" w:rsidP="00392DE6">
      <w:pPr>
        <w:spacing w:after="0" w:line="360" w:lineRule="auto"/>
        <w:rPr>
          <w:rFonts w:ascii="Times New Roman" w:hAnsi="Times New Roman" w:cs="Times New Roman"/>
          <w:b/>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FD222E" w:rsidRPr="00661BE8" w:rsidRDefault="00FD222E" w:rsidP="00EE2064">
      <w:pPr>
        <w:spacing w:after="0" w:line="360" w:lineRule="auto"/>
        <w:jc w:val="both"/>
        <w:rPr>
          <w:rFonts w:ascii="Times New Roman" w:hAnsi="Times New Roman" w:cs="Times New Roman"/>
          <w:sz w:val="28"/>
          <w:szCs w:val="28"/>
        </w:rPr>
      </w:pPr>
    </w:p>
    <w:p w:rsidR="00A160AB" w:rsidRPr="00661BE8" w:rsidRDefault="00A160AB" w:rsidP="001718AA">
      <w:pPr>
        <w:spacing w:after="0" w:line="360" w:lineRule="auto"/>
        <w:rPr>
          <w:rFonts w:ascii="Times New Roman" w:hAnsi="Times New Roman" w:cs="Times New Roman"/>
          <w:b/>
          <w:sz w:val="28"/>
          <w:szCs w:val="28"/>
          <w:lang w:val="uk-UA"/>
        </w:rPr>
      </w:pPr>
    </w:p>
    <w:p w:rsidR="0026525F" w:rsidRPr="00661BE8" w:rsidRDefault="0026525F" w:rsidP="001718AA">
      <w:pPr>
        <w:spacing w:after="0" w:line="360" w:lineRule="auto"/>
        <w:rPr>
          <w:rFonts w:ascii="Times New Roman" w:hAnsi="Times New Roman" w:cs="Times New Roman"/>
          <w:b/>
          <w:sz w:val="28"/>
          <w:szCs w:val="28"/>
          <w:lang w:val="uk-UA"/>
        </w:rPr>
      </w:pPr>
    </w:p>
    <w:p w:rsidR="0026525F" w:rsidRPr="00661BE8" w:rsidRDefault="0026525F" w:rsidP="001718AA">
      <w:pPr>
        <w:spacing w:after="0" w:line="360" w:lineRule="auto"/>
        <w:rPr>
          <w:rFonts w:ascii="Times New Roman" w:hAnsi="Times New Roman" w:cs="Times New Roman"/>
          <w:b/>
          <w:sz w:val="28"/>
          <w:szCs w:val="28"/>
          <w:lang w:val="uk-UA"/>
        </w:rPr>
      </w:pPr>
    </w:p>
    <w:p w:rsidR="0026525F" w:rsidRPr="00661BE8" w:rsidRDefault="0026525F" w:rsidP="001718AA">
      <w:pPr>
        <w:spacing w:after="0" w:line="360" w:lineRule="auto"/>
        <w:rPr>
          <w:rFonts w:ascii="Times New Roman" w:hAnsi="Times New Roman" w:cs="Times New Roman"/>
          <w:b/>
          <w:sz w:val="28"/>
          <w:szCs w:val="28"/>
          <w:lang w:val="uk-UA"/>
        </w:rPr>
      </w:pPr>
    </w:p>
    <w:p w:rsidR="0026525F" w:rsidRPr="00661BE8" w:rsidRDefault="0026525F" w:rsidP="001718AA">
      <w:pPr>
        <w:spacing w:after="0" w:line="360" w:lineRule="auto"/>
        <w:rPr>
          <w:rFonts w:ascii="Times New Roman" w:hAnsi="Times New Roman" w:cs="Times New Roman"/>
          <w:b/>
          <w:sz w:val="28"/>
          <w:szCs w:val="28"/>
          <w:lang w:val="uk-UA"/>
        </w:rPr>
      </w:pPr>
    </w:p>
    <w:p w:rsidR="0026525F" w:rsidRPr="00661BE8" w:rsidRDefault="0026525F" w:rsidP="001718AA">
      <w:pPr>
        <w:spacing w:after="0" w:line="360" w:lineRule="auto"/>
        <w:rPr>
          <w:rFonts w:ascii="Times New Roman" w:hAnsi="Times New Roman" w:cs="Times New Roman"/>
          <w:b/>
          <w:sz w:val="28"/>
          <w:szCs w:val="28"/>
          <w:lang w:val="uk-UA"/>
        </w:rPr>
      </w:pPr>
    </w:p>
    <w:p w:rsidR="0026525F" w:rsidRPr="00661BE8" w:rsidRDefault="0026525F" w:rsidP="003338E4">
      <w:pPr>
        <w:spacing w:after="0" w:line="360" w:lineRule="auto"/>
        <w:jc w:val="both"/>
        <w:rPr>
          <w:rFonts w:ascii="Times New Roman" w:hAnsi="Times New Roman" w:cs="Times New Roman"/>
          <w:b/>
          <w:sz w:val="28"/>
          <w:szCs w:val="28"/>
          <w:lang w:val="uk-UA"/>
        </w:rPr>
      </w:pPr>
    </w:p>
    <w:p w:rsidR="003D33F0" w:rsidRPr="00661BE8" w:rsidRDefault="003D33F0" w:rsidP="003338E4">
      <w:pPr>
        <w:spacing w:after="0" w:line="360" w:lineRule="auto"/>
        <w:jc w:val="both"/>
        <w:rPr>
          <w:rFonts w:ascii="Times New Roman" w:hAnsi="Times New Roman" w:cs="Times New Roman"/>
          <w:b/>
          <w:sz w:val="28"/>
          <w:szCs w:val="28"/>
          <w:lang w:val="uk-UA"/>
        </w:rPr>
      </w:pPr>
    </w:p>
    <w:p w:rsidR="003338E4" w:rsidRPr="00661BE8" w:rsidRDefault="00840D3A" w:rsidP="003338E4">
      <w:pPr>
        <w:spacing w:after="0" w:line="360" w:lineRule="auto"/>
        <w:jc w:val="both"/>
        <w:rPr>
          <w:rFonts w:ascii="Times New Roman" w:hAnsi="Times New Roman" w:cs="Times New Roman"/>
          <w:bCs/>
          <w:sz w:val="28"/>
          <w:szCs w:val="28"/>
          <w:lang w:val="uk-UA"/>
        </w:rPr>
      </w:pPr>
      <w:r w:rsidRPr="00661BE8">
        <w:rPr>
          <w:rFonts w:ascii="Times New Roman" w:hAnsi="Times New Roman" w:cs="Times New Roman"/>
          <w:b/>
          <w:sz w:val="28"/>
          <w:szCs w:val="28"/>
          <w:lang w:val="uk-UA"/>
        </w:rPr>
        <w:t>ПЕРЕЛІК ВИКОРИСТАНИХ ДЖЕРЕЛ ДО РОЗДІЛУ 1</w:t>
      </w:r>
    </w:p>
    <w:p w:rsidR="003338E4" w:rsidRPr="00661BE8" w:rsidRDefault="003338E4" w:rsidP="003338E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bCs/>
          <w:sz w:val="28"/>
          <w:szCs w:val="28"/>
          <w:lang w:val="uk-UA"/>
        </w:rPr>
        <w:t xml:space="preserve">1.Основы педагогики высшей школы. </w:t>
      </w:r>
      <w:r w:rsidRPr="00661BE8">
        <w:rPr>
          <w:rFonts w:ascii="Times New Roman" w:hAnsi="Times New Roman" w:cs="Times New Roman"/>
          <w:sz w:val="28"/>
          <w:szCs w:val="28"/>
          <w:lang w:val="uk-UA"/>
        </w:rPr>
        <w:t>Товажнянский Л.Л., Романовський О.Г., Бондаренко В.В., Понома¬рьов О.С., Черваньова З.О. – Харків: НТУ “ХПІ”, 2005. – 600 с. – Рос. мовою.</w:t>
      </w:r>
    </w:p>
    <w:p w:rsidR="003338E4" w:rsidRPr="00661BE8" w:rsidRDefault="003338E4" w:rsidP="003338E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2.</w:t>
      </w:r>
      <w:r w:rsidRPr="00661BE8">
        <w:rPr>
          <w:rFonts w:ascii="Times New Roman" w:hAnsi="Times New Roman" w:cs="Times New Roman"/>
          <w:sz w:val="28"/>
          <w:szCs w:val="28"/>
        </w:rPr>
        <w:t>Болонський процес: тенденцii, проблеми, перспективи // Укл. В.П. Бех, Ю.Л. Малiновський: за ред. академiка В.П. Андрущенка. - К.: НПУ iменi М.П. Драгоманова, 2004. - 221 с.</w:t>
      </w:r>
    </w:p>
    <w:p w:rsidR="003338E4" w:rsidRPr="00661BE8" w:rsidRDefault="003338E4" w:rsidP="003338E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3.</w:t>
      </w:r>
      <w:r w:rsidRPr="00661BE8">
        <w:rPr>
          <w:rFonts w:ascii="Times New Roman" w:hAnsi="Times New Roman" w:cs="Times New Roman"/>
          <w:sz w:val="28"/>
          <w:szCs w:val="28"/>
        </w:rPr>
        <w:t>Малинский И.И., Гусев Т.П. Реформирование системы высшего образования в Украине и физическое воспитание студенческой молодёжи // </w:t>
      </w:r>
      <w:hyperlink r:id="rId9" w:tgtFrame="_blank" w:history="1">
        <w:r w:rsidRPr="00661BE8">
          <w:rPr>
            <w:rFonts w:ascii="Times New Roman" w:hAnsi="Times New Roman" w:cs="Times New Roman"/>
            <w:sz w:val="28"/>
            <w:szCs w:val="28"/>
            <w:u w:val="single"/>
          </w:rPr>
          <w:t>http://lib.sportedu.ru/Books/XXPI/21006n1/p82-86.htm</w:t>
        </w:r>
      </w:hyperlink>
    </w:p>
    <w:p w:rsidR="003338E4" w:rsidRPr="00661BE8" w:rsidRDefault="003338E4" w:rsidP="003338E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4.</w:t>
      </w:r>
      <w:r w:rsidRPr="00661BE8">
        <w:rPr>
          <w:rFonts w:ascii="Times New Roman" w:hAnsi="Times New Roman" w:cs="Times New Roman"/>
          <w:sz w:val="28"/>
          <w:szCs w:val="28"/>
        </w:rPr>
        <w:t>Основнi засади розвитку вищоi освiти Украiни в контекстi Болонського процесу (документи i матерiали травень-грудень 2004 р.) / За редакцiею Кременя В.Г. Упорядники: Степко М.Ф., Болюбаш Я.Я., Шинкарук В.Д., Грубiнко В.В., Бабин I.I. - Киiв-Тернопiль, Вид-во ТДПУ iм. В.Гнатюка, 2004. - Частина 2. - 202 с.</w:t>
      </w:r>
    </w:p>
    <w:p w:rsidR="003338E4" w:rsidRPr="00661BE8" w:rsidRDefault="003338E4" w:rsidP="003338E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5.</w:t>
      </w:r>
      <w:r w:rsidRPr="00661BE8">
        <w:rPr>
          <w:rFonts w:ascii="Times New Roman" w:hAnsi="Times New Roman" w:cs="Times New Roman"/>
          <w:sz w:val="28"/>
          <w:szCs w:val="28"/>
        </w:rPr>
        <w:t>Ященко Л.А. Трансформации системы высшего (университетского) образования Украины в постсоветский период// </w:t>
      </w:r>
      <w:hyperlink r:id="rId10" w:tgtFrame="_blank" w:history="1">
        <w:r w:rsidRPr="00661BE8">
          <w:rPr>
            <w:rFonts w:ascii="Times New Roman" w:hAnsi="Times New Roman" w:cs="Times New Roman"/>
            <w:sz w:val="28"/>
            <w:szCs w:val="28"/>
            <w:u w:val="single"/>
          </w:rPr>
          <w:t>http://charko.narod.ru/tekst/an18/II_6.htm</w:t>
        </w:r>
      </w:hyperlink>
    </w:p>
    <w:p w:rsidR="003338E4" w:rsidRPr="00661BE8" w:rsidRDefault="003338E4" w:rsidP="003338E4">
      <w:pPr>
        <w:spacing w:after="0" w:line="360" w:lineRule="auto"/>
        <w:jc w:val="both"/>
        <w:rPr>
          <w:rStyle w:val="a6"/>
          <w:rFonts w:ascii="Times New Roman" w:hAnsi="Times New Roman" w:cs="Times New Roman"/>
          <w:b w:val="0"/>
          <w:bCs w:val="0"/>
          <w:sz w:val="28"/>
          <w:szCs w:val="28"/>
          <w:lang w:val="uk-UA"/>
        </w:rPr>
      </w:pPr>
      <w:r w:rsidRPr="00661BE8">
        <w:rPr>
          <w:rFonts w:ascii="Times New Roman" w:hAnsi="Times New Roman" w:cs="Times New Roman"/>
          <w:sz w:val="28"/>
          <w:szCs w:val="28"/>
          <w:lang w:val="uk-UA"/>
        </w:rPr>
        <w:t xml:space="preserve">6.Закон про Освіту України  // ст.35 </w:t>
      </w:r>
      <w:r w:rsidRPr="00661BE8">
        <w:rPr>
          <w:rStyle w:val="a6"/>
          <w:rFonts w:ascii="Times New Roman" w:hAnsi="Times New Roman" w:cs="Times New Roman"/>
          <w:b w:val="0"/>
          <w:sz w:val="28"/>
          <w:szCs w:val="28"/>
          <w:shd w:val="clear" w:color="auto" w:fill="FFFFFF"/>
        </w:rPr>
        <w:t xml:space="preserve"> від 05.09.2017 № 2145-VII</w:t>
      </w:r>
    </w:p>
    <w:p w:rsidR="003338E4" w:rsidRPr="00661BE8" w:rsidRDefault="003338E4" w:rsidP="003338E4">
      <w:pPr>
        <w:spacing w:after="0" w:line="360" w:lineRule="auto"/>
        <w:jc w:val="both"/>
        <w:rPr>
          <w:rStyle w:val="a4"/>
          <w:rFonts w:ascii="Times New Roman" w:hAnsi="Times New Roman" w:cs="Times New Roman"/>
          <w:color w:val="auto"/>
          <w:sz w:val="28"/>
          <w:szCs w:val="28"/>
          <w:u w:val="none"/>
          <w:lang w:val="uk-UA"/>
        </w:rPr>
      </w:pPr>
      <w:r w:rsidRPr="00661BE8">
        <w:rPr>
          <w:rFonts w:ascii="Times New Roman" w:hAnsi="Times New Roman" w:cs="Times New Roman"/>
          <w:sz w:val="28"/>
          <w:szCs w:val="28"/>
          <w:lang w:val="uk-UA"/>
        </w:rPr>
        <w:t>7.</w:t>
      </w:r>
      <w:hyperlink r:id="rId11" w:history="1">
        <w:r w:rsidRPr="00661BE8">
          <w:rPr>
            <w:rStyle w:val="a4"/>
            <w:rFonts w:ascii="Times New Roman" w:hAnsi="Times New Roman" w:cs="Times New Roman"/>
            <w:color w:val="auto"/>
            <w:sz w:val="28"/>
            <w:szCs w:val="28"/>
            <w:bdr w:val="none" w:sz="0" w:space="0" w:color="auto" w:frame="1"/>
            <w:shd w:val="clear" w:color="auto" w:fill="FFFFFF"/>
            <w:lang w:val="en-US"/>
          </w:rPr>
          <w:t>http</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news</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bigmir</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net</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ukraine</w:t>
        </w:r>
        <w:r w:rsidRPr="00661BE8">
          <w:rPr>
            <w:rStyle w:val="a4"/>
            <w:rFonts w:ascii="Times New Roman" w:hAnsi="Times New Roman" w:cs="Times New Roman"/>
            <w:color w:val="auto"/>
            <w:sz w:val="28"/>
            <w:szCs w:val="28"/>
            <w:bdr w:val="none" w:sz="0" w:space="0" w:color="auto" w:frame="1"/>
            <w:shd w:val="clear" w:color="auto" w:fill="FFFFFF"/>
            <w:lang w:val="uk-UA"/>
          </w:rPr>
          <w:t>/1838477-</w:t>
        </w:r>
        <w:r w:rsidRPr="00661BE8">
          <w:rPr>
            <w:rStyle w:val="a4"/>
            <w:rFonts w:ascii="Times New Roman" w:hAnsi="Times New Roman" w:cs="Times New Roman"/>
            <w:color w:val="auto"/>
            <w:sz w:val="28"/>
            <w:szCs w:val="28"/>
            <w:bdr w:val="none" w:sz="0" w:space="0" w:color="auto" w:frame="1"/>
            <w:shd w:val="clear" w:color="auto" w:fill="FFFFFF"/>
            <w:lang w:val="en-US"/>
          </w:rPr>
          <w:t>Pechal</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naja</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statistika</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vstupitel</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noj</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kampanii</w:t>
        </w:r>
        <w:r w:rsidRPr="00661BE8">
          <w:rPr>
            <w:rStyle w:val="a4"/>
            <w:rFonts w:ascii="Times New Roman" w:hAnsi="Times New Roman" w:cs="Times New Roman"/>
            <w:color w:val="auto"/>
            <w:sz w:val="28"/>
            <w:szCs w:val="28"/>
            <w:bdr w:val="none" w:sz="0" w:space="0" w:color="auto" w:frame="1"/>
            <w:shd w:val="clear" w:color="auto" w:fill="FFFFFF"/>
            <w:lang w:val="uk-UA"/>
          </w:rPr>
          <w:t>-2018---</w:t>
        </w:r>
        <w:r w:rsidRPr="00661BE8">
          <w:rPr>
            <w:rStyle w:val="a4"/>
            <w:rFonts w:ascii="Times New Roman" w:hAnsi="Times New Roman" w:cs="Times New Roman"/>
            <w:color w:val="auto"/>
            <w:sz w:val="28"/>
            <w:szCs w:val="28"/>
            <w:bdr w:val="none" w:sz="0" w:space="0" w:color="auto" w:frame="1"/>
            <w:shd w:val="clear" w:color="auto" w:fill="FFFFFF"/>
            <w:lang w:val="en-US"/>
          </w:rPr>
          <w:t>sozdavat</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VVP</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budut</w:t>
        </w:r>
        <w:r w:rsidRPr="00661BE8">
          <w:rPr>
            <w:rStyle w:val="a4"/>
            <w:rFonts w:ascii="Times New Roman" w:hAnsi="Times New Roman" w:cs="Times New Roman"/>
            <w:color w:val="auto"/>
            <w:sz w:val="28"/>
            <w:szCs w:val="28"/>
            <w:bdr w:val="none" w:sz="0" w:space="0" w:color="auto" w:frame="1"/>
            <w:shd w:val="clear" w:color="auto" w:fill="FFFFFF"/>
            <w:lang w:val="uk-UA"/>
          </w:rPr>
          <w:t>-</w:t>
        </w:r>
        <w:r w:rsidRPr="00661BE8">
          <w:rPr>
            <w:rStyle w:val="a4"/>
            <w:rFonts w:ascii="Times New Roman" w:hAnsi="Times New Roman" w:cs="Times New Roman"/>
            <w:color w:val="auto"/>
            <w:sz w:val="28"/>
            <w:szCs w:val="28"/>
            <w:bdr w:val="none" w:sz="0" w:space="0" w:color="auto" w:frame="1"/>
            <w:shd w:val="clear" w:color="auto" w:fill="FFFFFF"/>
            <w:lang w:val="en-US"/>
          </w:rPr>
          <w:t>filologi</w:t>
        </w:r>
      </w:hyperlink>
    </w:p>
    <w:p w:rsidR="003338E4" w:rsidRPr="00661BE8" w:rsidRDefault="003338E4" w:rsidP="003338E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8. «</w:t>
      </w:r>
      <w:r w:rsidRPr="00661BE8">
        <w:rPr>
          <w:rFonts w:ascii="Times New Roman" w:hAnsi="Times New Roman" w:cs="Times New Roman"/>
          <w:sz w:val="28"/>
          <w:szCs w:val="28"/>
        </w:rPr>
        <w:t xml:space="preserve">Влияние основных тенденций развития современного образования на формирование личности учащихся» </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Сабуров Х.М.</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Научный журнал</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Фундаментальные исследования</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ISSN 1812-7339</w:t>
      </w:r>
    </w:p>
    <w:p w:rsidR="003338E4" w:rsidRPr="00661BE8" w:rsidRDefault="003338E4" w:rsidP="003338E4">
      <w:pPr>
        <w:spacing w:after="0" w:line="360" w:lineRule="auto"/>
        <w:jc w:val="both"/>
        <w:rPr>
          <w:rFonts w:ascii="Times New Roman" w:hAnsi="Times New Roman" w:cs="Times New Roman"/>
          <w:sz w:val="28"/>
          <w:szCs w:val="28"/>
          <w:lang w:val="uk-UA"/>
        </w:rPr>
      </w:pPr>
      <w:r w:rsidRPr="00661BE8">
        <w:rPr>
          <w:rStyle w:val="a6"/>
          <w:rFonts w:ascii="Times New Roman" w:hAnsi="Times New Roman" w:cs="Times New Roman"/>
          <w:b w:val="0"/>
          <w:bCs w:val="0"/>
          <w:sz w:val="28"/>
          <w:szCs w:val="28"/>
          <w:lang w:val="uk-UA"/>
        </w:rPr>
        <w:t xml:space="preserve"> 9.</w:t>
      </w:r>
      <w:r w:rsidRPr="00661BE8">
        <w:rPr>
          <w:rFonts w:ascii="Times New Roman" w:hAnsi="Times New Roman" w:cs="Times New Roman"/>
          <w:sz w:val="28"/>
          <w:szCs w:val="28"/>
          <w:shd w:val="clear" w:color="auto" w:fill="FFFFFF"/>
        </w:rPr>
        <w:t>Репина Л. В., Реутова Е. Г. Тенденции развития образования в XXI веке в условиях современной глобализации [Текст] // Педагогическое мастерство: материалы VII Междунар. науч. конф. (г. Москва, ноябрь 2015 г.). — М.: Буки-</w:t>
      </w:r>
      <w:r w:rsidRPr="00661BE8">
        <w:rPr>
          <w:rFonts w:ascii="Times New Roman" w:hAnsi="Times New Roman" w:cs="Times New Roman"/>
          <w:sz w:val="28"/>
          <w:szCs w:val="28"/>
          <w:shd w:val="clear" w:color="auto" w:fill="FFFFFF"/>
        </w:rPr>
        <w:lastRenderedPageBreak/>
        <w:t>Веди, 2015. — С. 22-24. — URL https://moluch.ru/conf/ped/archive/184/8958/ (дата обращения: 19.11.2018).</w:t>
      </w:r>
    </w:p>
    <w:p w:rsidR="003338E4" w:rsidRPr="00661BE8" w:rsidRDefault="003338E4" w:rsidP="003338E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shd w:val="clear" w:color="auto" w:fill="FFFFFF"/>
          <w:lang w:val="uk-UA"/>
        </w:rPr>
        <w:t xml:space="preserve">10. </w:t>
      </w:r>
      <w:r w:rsidRPr="00661BE8">
        <w:rPr>
          <w:rFonts w:ascii="Times New Roman" w:hAnsi="Times New Roman" w:cs="Times New Roman"/>
          <w:sz w:val="28"/>
          <w:szCs w:val="28"/>
          <w:shd w:val="clear" w:color="auto" w:fill="FFFFFF"/>
        </w:rPr>
        <w:t>Н.Мойсеюк «Педагогика»</w:t>
      </w:r>
    </w:p>
    <w:p w:rsidR="003338E4" w:rsidRPr="00661BE8" w:rsidRDefault="003338E4" w:rsidP="003338E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bCs/>
          <w:sz w:val="28"/>
          <w:szCs w:val="28"/>
        </w:rPr>
        <w:t>11.А.В. Соловов</w:t>
      </w:r>
      <w:r w:rsidRPr="00661BE8">
        <w:rPr>
          <w:rFonts w:ascii="Times New Roman" w:hAnsi="Times New Roman" w:cs="Times New Roman"/>
          <w:bCs/>
          <w:sz w:val="28"/>
          <w:szCs w:val="28"/>
          <w:lang w:val="uk-UA"/>
        </w:rPr>
        <w:t xml:space="preserve"> «Введение в проблематику ДО»</w:t>
      </w:r>
      <w:r w:rsidRPr="00661BE8">
        <w:rPr>
          <w:rFonts w:ascii="Times New Roman" w:hAnsi="Times New Roman" w:cs="Times New Roman"/>
          <w:sz w:val="28"/>
          <w:szCs w:val="28"/>
          <w:shd w:val="clear" w:color="auto" w:fill="FFFFFF"/>
        </w:rPr>
        <w:t>, АНАТИЛИКА, Самара 1999</w:t>
      </w:r>
    </w:p>
    <w:p w:rsidR="003338E4" w:rsidRPr="00661BE8" w:rsidRDefault="003338E4" w:rsidP="003338E4">
      <w:pPr>
        <w:spacing w:after="0" w:line="360" w:lineRule="auto"/>
        <w:jc w:val="both"/>
        <w:rPr>
          <w:rStyle w:val="a4"/>
          <w:rFonts w:ascii="Times New Roman" w:hAnsi="Times New Roman" w:cs="Times New Roman"/>
          <w:color w:val="auto"/>
          <w:sz w:val="28"/>
          <w:szCs w:val="28"/>
        </w:rPr>
      </w:pPr>
      <w:r w:rsidRPr="00661BE8">
        <w:rPr>
          <w:rFonts w:ascii="Times New Roman" w:hAnsi="Times New Roman" w:cs="Times New Roman"/>
          <w:sz w:val="28"/>
          <w:szCs w:val="28"/>
        </w:rPr>
        <w:t>12.</w:t>
      </w:r>
      <w:hyperlink r:id="rId12" w:history="1">
        <w:r w:rsidRPr="00661BE8">
          <w:rPr>
            <w:rStyle w:val="a4"/>
            <w:rFonts w:ascii="Times New Roman" w:hAnsi="Times New Roman" w:cs="Times New Roman"/>
            <w:color w:val="auto"/>
            <w:sz w:val="28"/>
            <w:szCs w:val="28"/>
            <w:lang w:val="en-US"/>
          </w:rPr>
          <w:t>http</w:t>
        </w:r>
        <w:r w:rsidRPr="00661BE8">
          <w:rPr>
            <w:rStyle w:val="a4"/>
            <w:rFonts w:ascii="Times New Roman" w:hAnsi="Times New Roman" w:cs="Times New Roman"/>
            <w:color w:val="auto"/>
            <w:sz w:val="28"/>
            <w:szCs w:val="28"/>
          </w:rPr>
          <w:t>://</w:t>
        </w:r>
        <w:r w:rsidRPr="00661BE8">
          <w:rPr>
            <w:rStyle w:val="a4"/>
            <w:rFonts w:ascii="Times New Roman" w:hAnsi="Times New Roman" w:cs="Times New Roman"/>
            <w:color w:val="auto"/>
            <w:sz w:val="28"/>
            <w:szCs w:val="28"/>
            <w:lang w:val="en-US"/>
          </w:rPr>
          <w:t>www</w:t>
        </w:r>
        <w:r w:rsidRPr="00661BE8">
          <w:rPr>
            <w:rStyle w:val="a4"/>
            <w:rFonts w:ascii="Times New Roman" w:hAnsi="Times New Roman" w:cs="Times New Roman"/>
            <w:color w:val="auto"/>
            <w:sz w:val="28"/>
            <w:szCs w:val="28"/>
          </w:rPr>
          <w:t>.</w:t>
        </w:r>
        <w:r w:rsidRPr="00661BE8">
          <w:rPr>
            <w:rStyle w:val="a4"/>
            <w:rFonts w:ascii="Times New Roman" w:hAnsi="Times New Roman" w:cs="Times New Roman"/>
            <w:color w:val="auto"/>
            <w:sz w:val="28"/>
            <w:szCs w:val="28"/>
            <w:lang w:val="en-US"/>
          </w:rPr>
          <w:t>academia</w:t>
        </w:r>
        <w:r w:rsidRPr="00661BE8">
          <w:rPr>
            <w:rStyle w:val="a4"/>
            <w:rFonts w:ascii="Times New Roman" w:hAnsi="Times New Roman" w:cs="Times New Roman"/>
            <w:color w:val="auto"/>
            <w:sz w:val="28"/>
            <w:szCs w:val="28"/>
          </w:rPr>
          <w:t>.</w:t>
        </w:r>
        <w:r w:rsidRPr="00661BE8">
          <w:rPr>
            <w:rStyle w:val="a4"/>
            <w:rFonts w:ascii="Times New Roman" w:hAnsi="Times New Roman" w:cs="Times New Roman"/>
            <w:color w:val="auto"/>
            <w:sz w:val="28"/>
            <w:szCs w:val="28"/>
            <w:lang w:val="en-US"/>
          </w:rPr>
          <w:t>edu</w:t>
        </w:r>
        <w:r w:rsidRPr="00661BE8">
          <w:rPr>
            <w:rStyle w:val="a4"/>
            <w:rFonts w:ascii="Times New Roman" w:hAnsi="Times New Roman" w:cs="Times New Roman"/>
            <w:color w:val="auto"/>
            <w:sz w:val="28"/>
            <w:szCs w:val="28"/>
          </w:rPr>
          <w:t>/35388113/</w:t>
        </w:r>
        <w:r w:rsidRPr="00661BE8">
          <w:rPr>
            <w:rStyle w:val="a4"/>
            <w:rFonts w:ascii="Times New Roman" w:hAnsi="Times New Roman" w:cs="Times New Roman"/>
            <w:color w:val="auto"/>
            <w:sz w:val="28"/>
            <w:szCs w:val="28"/>
            <w:lang w:val="en-US"/>
          </w:rPr>
          <w:t>New</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approaches</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to</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the</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content</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of</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philological</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higher</w:t>
        </w:r>
        <w:r w:rsidRPr="00661BE8">
          <w:rPr>
            <w:rStyle w:val="a4"/>
            <w:rFonts w:ascii="Times New Roman" w:hAnsi="Times New Roman" w:cs="Times New Roman"/>
            <w:color w:val="auto"/>
            <w:sz w:val="28"/>
            <w:szCs w:val="28"/>
          </w:rPr>
          <w:t>_</w:t>
        </w:r>
        <w:r w:rsidRPr="00661BE8">
          <w:rPr>
            <w:rStyle w:val="a4"/>
            <w:rFonts w:ascii="Times New Roman" w:hAnsi="Times New Roman" w:cs="Times New Roman"/>
            <w:color w:val="auto"/>
            <w:sz w:val="28"/>
            <w:szCs w:val="28"/>
            <w:lang w:val="en-US"/>
          </w:rPr>
          <w:t>education</w:t>
        </w:r>
      </w:hyperlink>
    </w:p>
    <w:p w:rsidR="003338E4" w:rsidRPr="00661BE8" w:rsidRDefault="003338E4" w:rsidP="003338E4">
      <w:pPr>
        <w:spacing w:after="0" w:line="360" w:lineRule="auto"/>
        <w:jc w:val="both"/>
        <w:rPr>
          <w:rFonts w:ascii="Times New Roman" w:hAnsi="Times New Roman" w:cs="Times New Roman"/>
          <w:sz w:val="28"/>
          <w:szCs w:val="28"/>
          <w:lang w:val="uk-UA" w:eastAsia="ru-RU"/>
        </w:rPr>
      </w:pPr>
      <w:r w:rsidRPr="00661BE8">
        <w:rPr>
          <w:rFonts w:ascii="Times New Roman" w:hAnsi="Times New Roman" w:cs="Times New Roman"/>
          <w:sz w:val="28"/>
          <w:szCs w:val="28"/>
          <w:lang w:val="uk-UA"/>
        </w:rPr>
        <w:t xml:space="preserve">13.Аннєнкова І. Сучасні тенденції розвитку вищої освіти України / </w:t>
      </w:r>
      <w:r w:rsidRPr="00661BE8">
        <w:rPr>
          <w:rFonts w:ascii="Times New Roman" w:hAnsi="Times New Roman" w:cs="Times New Roman"/>
          <w:sz w:val="28"/>
          <w:szCs w:val="28"/>
          <w:lang w:val="uk-UA" w:eastAsia="uk-UA"/>
        </w:rPr>
        <w:t xml:space="preserve">І. Аннєнкова, Л. Раскола </w:t>
      </w:r>
      <w:r w:rsidRPr="00661BE8">
        <w:rPr>
          <w:rFonts w:ascii="Times New Roman" w:hAnsi="Times New Roman" w:cs="Times New Roman"/>
          <w:sz w:val="28"/>
          <w:szCs w:val="28"/>
          <w:lang w:val="uk-UA"/>
        </w:rPr>
        <w:t>// Неперервна освіта: акмеологічні студії. – К.: Київ. Ун-т ім. Б.Грінченка, 2017. – №2. – С.54-61.</w:t>
      </w:r>
    </w:p>
    <w:p w:rsidR="003338E4" w:rsidRPr="00661BE8" w:rsidRDefault="003338E4" w:rsidP="003338E4">
      <w:pPr>
        <w:spacing w:after="0" w:line="360" w:lineRule="auto"/>
        <w:jc w:val="both"/>
        <w:rPr>
          <w:rFonts w:ascii="Times New Roman" w:hAnsi="Times New Roman" w:cs="Times New Roman"/>
          <w:sz w:val="28"/>
          <w:szCs w:val="28"/>
          <w:lang w:val="uk-UA" w:eastAsia="ru-RU"/>
        </w:rPr>
      </w:pPr>
      <w:r w:rsidRPr="00661BE8">
        <w:rPr>
          <w:rFonts w:ascii="Times New Roman" w:hAnsi="Times New Roman" w:cs="Times New Roman"/>
          <w:sz w:val="28"/>
          <w:szCs w:val="28"/>
          <w:lang w:val="uk-UA"/>
        </w:rPr>
        <w:t xml:space="preserve">15.Боголіб Т.М. Розвиток інноваційної економіки і елітна освіта / Т.М. Боголіб [Електронний ресурс]. – Режим доступу : </w:t>
      </w:r>
      <w:r w:rsidRPr="00661BE8">
        <w:rPr>
          <w:rFonts w:ascii="Times New Roman" w:hAnsi="Times New Roman" w:cs="Times New Roman"/>
          <w:sz w:val="28"/>
          <w:szCs w:val="28"/>
        </w:rPr>
        <w:t>http</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www</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disserlib</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com</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left</w:t>
      </w:r>
      <w:r w:rsidRPr="00661BE8">
        <w:rPr>
          <w:rFonts w:ascii="Times New Roman" w:hAnsi="Times New Roman" w:cs="Times New Roman"/>
          <w:sz w:val="28"/>
          <w:szCs w:val="28"/>
          <w:lang w:val="uk-UA"/>
        </w:rPr>
        <w:t>_</w:t>
      </w:r>
      <w:r w:rsidRPr="00661BE8">
        <w:rPr>
          <w:rFonts w:ascii="Times New Roman" w:hAnsi="Times New Roman" w:cs="Times New Roman"/>
          <w:sz w:val="28"/>
          <w:szCs w:val="28"/>
        </w:rPr>
        <w:t>menu</w:t>
      </w:r>
      <w:r w:rsidRPr="00661BE8">
        <w:rPr>
          <w:rFonts w:ascii="Times New Roman" w:hAnsi="Times New Roman" w:cs="Times New Roman"/>
          <w:sz w:val="28"/>
          <w:szCs w:val="28"/>
          <w:lang w:val="uk-UA"/>
        </w:rPr>
        <w:t>%20</w:t>
      </w:r>
      <w:r w:rsidRPr="00661BE8">
        <w:rPr>
          <w:rFonts w:ascii="Times New Roman" w:hAnsi="Times New Roman" w:cs="Times New Roman"/>
          <w:sz w:val="28"/>
          <w:szCs w:val="28"/>
        </w:rPr>
        <w:t>papka</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rozvitok</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php</w:t>
      </w:r>
      <w:r w:rsidRPr="00661BE8">
        <w:rPr>
          <w:rFonts w:ascii="Times New Roman" w:hAnsi="Times New Roman" w:cs="Times New Roman"/>
          <w:sz w:val="28"/>
          <w:szCs w:val="28"/>
          <w:lang w:val="uk-UA"/>
        </w:rPr>
        <w:t xml:space="preserve"> (02.05.2013) – Назва з екрана</w:t>
      </w:r>
    </w:p>
    <w:p w:rsidR="003338E4" w:rsidRPr="00661BE8" w:rsidRDefault="003338E4" w:rsidP="003338E4">
      <w:pPr>
        <w:spacing w:after="0" w:line="360" w:lineRule="auto"/>
        <w:jc w:val="both"/>
        <w:rPr>
          <w:rFonts w:ascii="Times New Roman" w:hAnsi="Times New Roman" w:cs="Times New Roman"/>
          <w:sz w:val="28"/>
          <w:szCs w:val="28"/>
          <w:lang w:val="uk-UA" w:eastAsia="ru-RU"/>
        </w:rPr>
      </w:pPr>
      <w:r w:rsidRPr="00661BE8">
        <w:rPr>
          <w:rFonts w:ascii="Times New Roman" w:hAnsi="Times New Roman" w:cs="Times New Roman"/>
          <w:sz w:val="28"/>
          <w:szCs w:val="28"/>
        </w:rPr>
        <w:t>16.Денисенко</w:t>
      </w:r>
      <w:r w:rsidRPr="00661BE8">
        <w:rPr>
          <w:rFonts w:ascii="Times New Roman" w:hAnsi="Times New Roman" w:cs="Times New Roman"/>
          <w:sz w:val="28"/>
          <w:szCs w:val="28"/>
          <w:lang w:val="uk-UA"/>
        </w:rPr>
        <w:t xml:space="preserve"> М. П. </w:t>
      </w:r>
      <w:r w:rsidRPr="00661BE8">
        <w:rPr>
          <w:rFonts w:ascii="Times New Roman" w:hAnsi="Times New Roman" w:cs="Times New Roman"/>
          <w:sz w:val="28"/>
          <w:szCs w:val="28"/>
        </w:rPr>
        <w:t>Вища освіта в Україні: проблеми та перспективи</w:t>
      </w:r>
      <w:r w:rsidRPr="00661BE8">
        <w:rPr>
          <w:rFonts w:ascii="Times New Roman" w:hAnsi="Times New Roman" w:cs="Times New Roman"/>
          <w:sz w:val="28"/>
          <w:szCs w:val="28"/>
          <w:lang w:val="uk-UA"/>
        </w:rPr>
        <w:t xml:space="preserve"> / </w:t>
      </w:r>
      <w:r w:rsidRPr="00661BE8">
        <w:rPr>
          <w:rFonts w:ascii="Times New Roman" w:hAnsi="Times New Roman" w:cs="Times New Roman"/>
          <w:sz w:val="28"/>
          <w:szCs w:val="28"/>
        </w:rPr>
        <w:t>М.П.</w:t>
      </w:r>
      <w:r w:rsidRPr="00661BE8">
        <w:rPr>
          <w:rFonts w:ascii="Times New Roman" w:hAnsi="Times New Roman" w:cs="Times New Roman"/>
          <w:sz w:val="28"/>
          <w:szCs w:val="28"/>
          <w:lang w:val="uk-UA"/>
        </w:rPr>
        <w:t> </w:t>
      </w:r>
      <w:r w:rsidRPr="00661BE8">
        <w:rPr>
          <w:rFonts w:ascii="Times New Roman" w:hAnsi="Times New Roman" w:cs="Times New Roman"/>
          <w:sz w:val="28"/>
          <w:szCs w:val="28"/>
        </w:rPr>
        <w:t>Денисенко</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С.В. Бреус</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 </w:t>
      </w:r>
      <w:hyperlink r:id="rId13" w:tooltip="Періодичне видання" w:history="1">
        <w:r w:rsidRPr="00661BE8">
          <w:rPr>
            <w:rStyle w:val="a4"/>
            <w:rFonts w:ascii="Times New Roman" w:hAnsi="Times New Roman" w:cs="Times New Roman"/>
            <w:color w:val="auto"/>
            <w:sz w:val="28"/>
            <w:szCs w:val="28"/>
          </w:rPr>
          <w:t xml:space="preserve">Вчені записки університету </w:t>
        </w:r>
        <w:r w:rsidRPr="00661BE8">
          <w:rPr>
            <w:rStyle w:val="a4"/>
            <w:rFonts w:ascii="Times New Roman" w:hAnsi="Times New Roman" w:cs="Times New Roman"/>
            <w:color w:val="auto"/>
            <w:sz w:val="28"/>
            <w:szCs w:val="28"/>
            <w:lang w:val="uk-UA"/>
          </w:rPr>
          <w:t>«</w:t>
        </w:r>
        <w:r w:rsidRPr="00661BE8">
          <w:rPr>
            <w:rStyle w:val="a4"/>
            <w:rFonts w:ascii="Times New Roman" w:hAnsi="Times New Roman" w:cs="Times New Roman"/>
            <w:color w:val="auto"/>
            <w:sz w:val="28"/>
            <w:szCs w:val="28"/>
          </w:rPr>
          <w:t>КРОК</w:t>
        </w:r>
        <w:r w:rsidRPr="00661BE8">
          <w:rPr>
            <w:rStyle w:val="a4"/>
            <w:rFonts w:ascii="Times New Roman" w:hAnsi="Times New Roman" w:cs="Times New Roman"/>
            <w:color w:val="auto"/>
            <w:sz w:val="28"/>
            <w:szCs w:val="28"/>
            <w:lang w:val="uk-UA"/>
          </w:rPr>
          <w:t>»</w:t>
        </w:r>
        <w:r w:rsidRPr="00661BE8">
          <w:rPr>
            <w:rStyle w:val="a4"/>
            <w:rFonts w:ascii="Times New Roman" w:hAnsi="Times New Roman" w:cs="Times New Roman"/>
            <w:color w:val="auto"/>
            <w:sz w:val="28"/>
            <w:szCs w:val="28"/>
          </w:rPr>
          <w:t>. Серія : Економіка</w:t>
        </w:r>
      </w:hyperlink>
      <w:r w:rsidRPr="00661BE8">
        <w:rPr>
          <w:rFonts w:ascii="Times New Roman" w:hAnsi="Times New Roman" w:cs="Times New Roman"/>
          <w:sz w:val="28"/>
          <w:szCs w:val="28"/>
        </w:rPr>
        <w:t xml:space="preserve">. </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 xml:space="preserve"> 2013.</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 xml:space="preserve"> Вип. 33.</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 xml:space="preserve"> С. 17-24.</w:t>
      </w:r>
    </w:p>
    <w:p w:rsidR="003338E4" w:rsidRPr="00661BE8" w:rsidRDefault="003338E4" w:rsidP="003338E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17.Кучеренко С.Ю. Сучасний стан, тенденції та проблеми розвитку освіти в Україні / Кучеренко С.Ю //  Економічний вісник університету : зб. наук. пр. учених та аспірантів / Переяслав-Хмельниц. держ. пед. ун-т ім. Григорія Сковороди. – Переяслав-Хмельницький, 2018. – № 36/1. – С. 55–59</w:t>
      </w:r>
    </w:p>
    <w:p w:rsidR="003338E4" w:rsidRPr="00661BE8" w:rsidRDefault="003338E4" w:rsidP="003338E4">
      <w:pPr>
        <w:spacing w:after="0" w:line="360" w:lineRule="auto"/>
        <w:jc w:val="both"/>
        <w:rPr>
          <w:rFonts w:ascii="Times New Roman" w:hAnsi="Times New Roman" w:cs="Times New Roman"/>
          <w:sz w:val="28"/>
          <w:szCs w:val="28"/>
          <w:lang w:val="uk-UA" w:eastAsia="ru-RU"/>
        </w:rPr>
      </w:pPr>
      <w:r w:rsidRPr="00661BE8">
        <w:rPr>
          <w:rFonts w:ascii="Times New Roman" w:hAnsi="Times New Roman" w:cs="Times New Roman"/>
          <w:sz w:val="28"/>
          <w:szCs w:val="28"/>
          <w:lang w:val="uk-UA"/>
        </w:rPr>
        <w:t xml:space="preserve">18.Хайнацька Ю.Ю., Гордєєва Т.А. Аналіз фінансування видатків на освіту в Україні / Ю.Ю. Хайнацька, Т.А. Гордєєва [Електронний ресурс]. – Режим доступу : </w:t>
      </w:r>
      <w:r w:rsidRPr="00661BE8">
        <w:rPr>
          <w:rFonts w:ascii="Times New Roman" w:hAnsi="Times New Roman" w:cs="Times New Roman"/>
          <w:sz w:val="28"/>
          <w:szCs w:val="28"/>
        </w:rPr>
        <w:t>http</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intkonf</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org</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haynatska</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yuyu</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gordeeva</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ta</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analiz</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finansuvannya</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vidatkiv</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na</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osvitu</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v</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ukrayini</w:t>
      </w:r>
      <w:r w:rsidRPr="00661BE8">
        <w:rPr>
          <w:rFonts w:ascii="Times New Roman" w:hAnsi="Times New Roman" w:cs="Times New Roman"/>
          <w:sz w:val="28"/>
          <w:szCs w:val="28"/>
          <w:lang w:val="uk-UA"/>
        </w:rPr>
        <w:t xml:space="preserve">/ (02.05.2013) – Назва з екрана. </w:t>
      </w:r>
    </w:p>
    <w:p w:rsidR="003338E4" w:rsidRPr="00661BE8" w:rsidRDefault="003338E4" w:rsidP="003338E4">
      <w:pPr>
        <w:spacing w:after="0" w:line="360" w:lineRule="auto"/>
        <w:jc w:val="both"/>
        <w:rPr>
          <w:rStyle w:val="a4"/>
          <w:rFonts w:ascii="Times New Roman" w:hAnsi="Times New Roman" w:cs="Times New Roman"/>
          <w:color w:val="auto"/>
          <w:sz w:val="28"/>
          <w:szCs w:val="28"/>
          <w:u w:val="none"/>
          <w:bdr w:val="none" w:sz="0" w:space="0" w:color="auto" w:frame="1"/>
          <w:shd w:val="clear" w:color="auto" w:fill="FFFFFF"/>
          <w:lang w:val="uk-UA"/>
        </w:rPr>
      </w:pPr>
      <w:r w:rsidRPr="00661BE8">
        <w:rPr>
          <w:rFonts w:ascii="Times New Roman" w:hAnsi="Times New Roman" w:cs="Times New Roman"/>
          <w:sz w:val="28"/>
          <w:szCs w:val="28"/>
          <w:lang w:val="uk-UA"/>
        </w:rPr>
        <w:t>19.</w:t>
      </w:r>
      <w:r w:rsidRPr="00661BE8">
        <w:rPr>
          <w:rFonts w:ascii="Times New Roman" w:hAnsi="Times New Roman" w:cs="Times New Roman"/>
          <w:sz w:val="28"/>
          <w:szCs w:val="28"/>
        </w:rPr>
        <w:t xml:space="preserve">Євген Хан. </w:t>
      </w:r>
      <w:r w:rsidRPr="00661BE8">
        <w:rPr>
          <w:rFonts w:ascii="Times New Roman" w:hAnsi="Times New Roman" w:cs="Times New Roman"/>
          <w:sz w:val="28"/>
          <w:szCs w:val="28"/>
          <w:lang w:val="uk-UA"/>
        </w:rPr>
        <w:t>«</w:t>
      </w:r>
      <w:r w:rsidRPr="00661BE8">
        <w:rPr>
          <w:rFonts w:ascii="Times New Roman" w:hAnsi="Times New Roman" w:cs="Times New Roman"/>
          <w:sz w:val="28"/>
          <w:szCs w:val="28"/>
        </w:rPr>
        <w:t>Участь України у Болонському процесі: 12 років на шляху до європейського історичного простору</w:t>
      </w:r>
      <w:r w:rsidRPr="00661BE8">
        <w:rPr>
          <w:rFonts w:ascii="Times New Roman" w:hAnsi="Times New Roman" w:cs="Times New Roman"/>
          <w:sz w:val="28"/>
          <w:szCs w:val="28"/>
          <w:lang w:val="uk-UA"/>
        </w:rPr>
        <w:t xml:space="preserve">» Електроний журнал «Європейськи єкономічні студіі» </w:t>
      </w:r>
      <w:r w:rsidRPr="00661BE8">
        <w:rPr>
          <w:rFonts w:ascii="Times New Roman" w:hAnsi="Times New Roman" w:cs="Times New Roman"/>
          <w:sz w:val="28"/>
          <w:szCs w:val="28"/>
          <w:lang w:val="uk-UA"/>
        </w:rPr>
        <w:br/>
      </w:r>
      <w:r w:rsidRPr="00661BE8">
        <w:rPr>
          <w:rFonts w:ascii="Times New Roman" w:hAnsi="Times New Roman" w:cs="Times New Roman"/>
          <w:sz w:val="28"/>
          <w:szCs w:val="28"/>
          <w:shd w:val="clear" w:color="auto" w:fill="FFFFFF"/>
          <w:lang w:val="uk-UA"/>
        </w:rPr>
        <w:t>20.Источник:</w:t>
      </w:r>
      <w:r w:rsidRPr="00661BE8">
        <w:rPr>
          <w:rFonts w:ascii="Times New Roman" w:hAnsi="Times New Roman" w:cs="Times New Roman"/>
          <w:sz w:val="28"/>
          <w:szCs w:val="28"/>
          <w:shd w:val="clear" w:color="auto" w:fill="FFFFFF"/>
          <w:lang w:val="en-US"/>
        </w:rPr>
        <w:t> </w:t>
      </w:r>
      <w:hyperlink r:id="rId14" w:history="1">
        <w:r w:rsidRPr="00661BE8">
          <w:rPr>
            <w:rStyle w:val="a4"/>
            <w:rFonts w:ascii="Times New Roman" w:hAnsi="Times New Roman" w:cs="Times New Roman"/>
            <w:color w:val="auto"/>
            <w:sz w:val="28"/>
            <w:szCs w:val="28"/>
            <w:u w:val="none"/>
            <w:bdr w:val="none" w:sz="0" w:space="0" w:color="auto" w:frame="1"/>
            <w:shd w:val="clear" w:color="auto" w:fill="FFFFFF"/>
            <w:lang w:val="en-US"/>
          </w:rPr>
          <w:t>http</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news</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bigmir</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net</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ukraine</w:t>
        </w:r>
        <w:r w:rsidRPr="00661BE8">
          <w:rPr>
            <w:rStyle w:val="a4"/>
            <w:rFonts w:ascii="Times New Roman" w:hAnsi="Times New Roman" w:cs="Times New Roman"/>
            <w:color w:val="auto"/>
            <w:sz w:val="28"/>
            <w:szCs w:val="28"/>
            <w:u w:val="none"/>
            <w:bdr w:val="none" w:sz="0" w:space="0" w:color="auto" w:frame="1"/>
            <w:shd w:val="clear" w:color="auto" w:fill="FFFFFF"/>
            <w:lang w:val="uk-UA"/>
          </w:rPr>
          <w:t>/1838477-</w:t>
        </w:r>
        <w:r w:rsidRPr="00661BE8">
          <w:rPr>
            <w:rStyle w:val="a4"/>
            <w:rFonts w:ascii="Times New Roman" w:hAnsi="Times New Roman" w:cs="Times New Roman"/>
            <w:color w:val="auto"/>
            <w:sz w:val="28"/>
            <w:szCs w:val="28"/>
            <w:u w:val="none"/>
            <w:bdr w:val="none" w:sz="0" w:space="0" w:color="auto" w:frame="1"/>
            <w:shd w:val="clear" w:color="auto" w:fill="FFFFFF"/>
            <w:lang w:val="en-US"/>
          </w:rPr>
          <w:t>Pechal</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naja</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statistika</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vstupitel</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noj</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kampanii</w:t>
        </w:r>
        <w:r w:rsidRPr="00661BE8">
          <w:rPr>
            <w:rStyle w:val="a4"/>
            <w:rFonts w:ascii="Times New Roman" w:hAnsi="Times New Roman" w:cs="Times New Roman"/>
            <w:color w:val="auto"/>
            <w:sz w:val="28"/>
            <w:szCs w:val="28"/>
            <w:u w:val="none"/>
            <w:bdr w:val="none" w:sz="0" w:space="0" w:color="auto" w:frame="1"/>
            <w:shd w:val="clear" w:color="auto" w:fill="FFFFFF"/>
            <w:lang w:val="uk-UA"/>
          </w:rPr>
          <w:t>-2018---</w:t>
        </w:r>
        <w:r w:rsidRPr="00661BE8">
          <w:rPr>
            <w:rStyle w:val="a4"/>
            <w:rFonts w:ascii="Times New Roman" w:hAnsi="Times New Roman" w:cs="Times New Roman"/>
            <w:color w:val="auto"/>
            <w:sz w:val="28"/>
            <w:szCs w:val="28"/>
            <w:u w:val="none"/>
            <w:bdr w:val="none" w:sz="0" w:space="0" w:color="auto" w:frame="1"/>
            <w:shd w:val="clear" w:color="auto" w:fill="FFFFFF"/>
            <w:lang w:val="en-US"/>
          </w:rPr>
          <w:t>sozdavat</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VVP</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budut</w:t>
        </w:r>
        <w:r w:rsidRPr="00661BE8">
          <w:rPr>
            <w:rStyle w:val="a4"/>
            <w:rFonts w:ascii="Times New Roman" w:hAnsi="Times New Roman" w:cs="Times New Roman"/>
            <w:color w:val="auto"/>
            <w:sz w:val="28"/>
            <w:szCs w:val="28"/>
            <w:u w:val="none"/>
            <w:bdr w:val="none" w:sz="0" w:space="0" w:color="auto" w:frame="1"/>
            <w:shd w:val="clear" w:color="auto" w:fill="FFFFFF"/>
            <w:lang w:val="uk-UA"/>
          </w:rPr>
          <w:t>-</w:t>
        </w:r>
        <w:r w:rsidRPr="00661BE8">
          <w:rPr>
            <w:rStyle w:val="a4"/>
            <w:rFonts w:ascii="Times New Roman" w:hAnsi="Times New Roman" w:cs="Times New Roman"/>
            <w:color w:val="auto"/>
            <w:sz w:val="28"/>
            <w:szCs w:val="28"/>
            <w:u w:val="none"/>
            <w:bdr w:val="none" w:sz="0" w:space="0" w:color="auto" w:frame="1"/>
            <w:shd w:val="clear" w:color="auto" w:fill="FFFFFF"/>
            <w:lang w:val="en-US"/>
          </w:rPr>
          <w:t>filologi</w:t>
        </w:r>
      </w:hyperlink>
    </w:p>
    <w:p w:rsidR="003338E4" w:rsidRPr="00661BE8" w:rsidRDefault="003338E4" w:rsidP="003338E4">
      <w:pPr>
        <w:spacing w:after="0" w:line="360" w:lineRule="auto"/>
        <w:jc w:val="both"/>
        <w:rPr>
          <w:rStyle w:val="a4"/>
          <w:rFonts w:ascii="Times New Roman" w:hAnsi="Times New Roman" w:cs="Times New Roman"/>
          <w:color w:val="auto"/>
          <w:sz w:val="28"/>
          <w:szCs w:val="28"/>
          <w:u w:val="none"/>
          <w:bdr w:val="none" w:sz="0" w:space="0" w:color="auto" w:frame="1"/>
          <w:shd w:val="clear" w:color="auto" w:fill="FFFFFF"/>
          <w:lang w:val="uk-UA"/>
        </w:rPr>
      </w:pPr>
      <w:r w:rsidRPr="00661BE8">
        <w:rPr>
          <w:rStyle w:val="a4"/>
          <w:rFonts w:ascii="Times New Roman" w:hAnsi="Times New Roman" w:cs="Times New Roman"/>
          <w:color w:val="auto"/>
          <w:sz w:val="28"/>
          <w:szCs w:val="28"/>
          <w:u w:val="none"/>
          <w:bdr w:val="none" w:sz="0" w:space="0" w:color="auto" w:frame="1"/>
          <w:shd w:val="clear" w:color="auto" w:fill="FFFFFF"/>
          <w:lang w:val="uk-UA"/>
        </w:rPr>
        <w:t xml:space="preserve">21.Источник : </w:t>
      </w:r>
      <w:hyperlink r:id="rId15" w:history="1">
        <w:r w:rsidRPr="00661BE8">
          <w:rPr>
            <w:rStyle w:val="a4"/>
            <w:rFonts w:ascii="Times New Roman" w:hAnsi="Times New Roman" w:cs="Times New Roman"/>
            <w:color w:val="auto"/>
            <w:sz w:val="28"/>
            <w:szCs w:val="28"/>
            <w:u w:val="none"/>
            <w:bdr w:val="none" w:sz="0" w:space="0" w:color="auto" w:frame="1"/>
            <w:shd w:val="clear" w:color="auto" w:fill="FFFFFF"/>
            <w:lang w:val="uk-UA"/>
          </w:rPr>
          <w:t>http://www.univ.kiev.ua/news/10040</w:t>
        </w:r>
      </w:hyperlink>
      <w:r w:rsidRPr="00661BE8">
        <w:rPr>
          <w:rStyle w:val="a4"/>
          <w:rFonts w:ascii="Times New Roman" w:hAnsi="Times New Roman" w:cs="Times New Roman"/>
          <w:color w:val="auto"/>
          <w:sz w:val="28"/>
          <w:szCs w:val="28"/>
          <w:u w:val="none"/>
          <w:bdr w:val="none" w:sz="0" w:space="0" w:color="auto" w:frame="1"/>
          <w:shd w:val="clear" w:color="auto" w:fill="FFFFFF"/>
          <w:lang w:val="uk-UA"/>
        </w:rPr>
        <w:t xml:space="preserve"> </w:t>
      </w:r>
    </w:p>
    <w:p w:rsidR="003338E4" w:rsidRPr="00661BE8" w:rsidRDefault="003338E4" w:rsidP="003338E4">
      <w:pPr>
        <w:spacing w:after="0" w:line="360" w:lineRule="auto"/>
        <w:jc w:val="both"/>
        <w:rPr>
          <w:rFonts w:ascii="Times New Roman" w:hAnsi="Times New Roman" w:cs="Times New Roman"/>
          <w:sz w:val="28"/>
          <w:szCs w:val="28"/>
          <w:bdr w:val="none" w:sz="0" w:space="0" w:color="auto" w:frame="1"/>
          <w:shd w:val="clear" w:color="auto" w:fill="FFFFFF"/>
          <w:lang w:val="uk-UA"/>
        </w:rPr>
      </w:pPr>
      <w:r w:rsidRPr="00661BE8">
        <w:rPr>
          <w:rStyle w:val="a4"/>
          <w:rFonts w:ascii="Times New Roman" w:hAnsi="Times New Roman" w:cs="Times New Roman"/>
          <w:color w:val="auto"/>
          <w:sz w:val="28"/>
          <w:szCs w:val="28"/>
          <w:u w:val="none"/>
          <w:bdr w:val="none" w:sz="0" w:space="0" w:color="auto" w:frame="1"/>
          <w:shd w:val="clear" w:color="auto" w:fill="FFFFFF"/>
          <w:lang w:val="uk-UA"/>
        </w:rPr>
        <w:lastRenderedPageBreak/>
        <w:t>22.</w:t>
      </w:r>
      <w:r w:rsidRPr="00661BE8">
        <w:rPr>
          <w:rFonts w:ascii="Times New Roman" w:hAnsi="Times New Roman" w:cs="Times New Roman"/>
          <w:color w:val="000000"/>
          <w:sz w:val="28"/>
          <w:szCs w:val="28"/>
        </w:rPr>
        <w:t>Січкаренко Г. Г. Трансформація вищої освіти в незалежній Україні: Монографія. – К.: Вид. центр КНЛУ, 2009. – 362 с.</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lang w:val="uk-UA"/>
        </w:rPr>
        <w:t>23.</w:t>
      </w:r>
      <w:r w:rsidRPr="00661BE8">
        <w:rPr>
          <w:rFonts w:ascii="Times New Roman" w:hAnsi="Times New Roman" w:cs="Times New Roman"/>
          <w:color w:val="000000"/>
          <w:sz w:val="28"/>
          <w:szCs w:val="28"/>
        </w:rPr>
        <w:t>Литвин, О. Болонський процес і наші державні стандарти / О. Литвин // Вища освіта України. – 2004. – № 3. – C. 42–44.</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24.Згуровський М.З. Болонський процес: головні принципи та шляхи структурного реформування вищої освіти України. / М.З. Згуровський. – К.: НТУУ «КПІ», 2006. – 544 с.</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25.Андрущенко В. Педагогічна освіта України в стратегії Болонського процесу: Бесіда з ректором педагогічного університету ім. М. Драгоманова В. Андрущенком / Вела М. Корюненко // Освіта України. – 2004. – № 13. – 17 лютого. – C. 4.</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26.Вікторов В. Нові моделі управління освітою: [Процес перетворень у системі управління освітою України відповідно до вимог Болонського процесу] / В. Вікторов // Вища освіта України. – 2005. – № 2. – C. 66-71.</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27.Данилишин М. Оболонювання: [Погляд на приєднання України до Болонського процесу: труднощі приєднання] / М. Данилишин // Всеукраїнська технічна газета. – 2005. – № 27 (7 липня). – C. 8-9.</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28.Калінічева Г. І. Академічна мобільність як складова європейського простору вищої освіти / Г. І.Калінічева // Вища освіта України. – 2010.  – Додаток 4, том 1(19) – Тематичний випуск Вища освіта України у контексті інтеграції до європейського освітнього простору – 576 с.</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29.Спільна декларація міністрів освіти Європи «Європейський простір у сфері вищої освіти». – Болонья, 19 червня 199 року [Електронний ресурс]. – Режим доступу: </w:t>
      </w:r>
      <w:hyperlink r:id="rId16" w:history="1">
        <w:r w:rsidRPr="00661BE8">
          <w:rPr>
            <w:rStyle w:val="a4"/>
            <w:rFonts w:ascii="Times New Roman" w:hAnsi="Times New Roman" w:cs="Times New Roman"/>
            <w:color w:val="006BD0"/>
            <w:sz w:val="28"/>
            <w:szCs w:val="28"/>
          </w:rPr>
          <w:t>http://zakon0.rada.gov.ua/laws/show/994_525</w:t>
        </w:r>
      </w:hyperlink>
      <w:r w:rsidRPr="00661BE8">
        <w:rPr>
          <w:rFonts w:ascii="Times New Roman" w:hAnsi="Times New Roman" w:cs="Times New Roman"/>
          <w:color w:val="000000"/>
          <w:sz w:val="28"/>
          <w:szCs w:val="28"/>
        </w:rPr>
        <w:t> – Назва з екрану. – Дата звернення: 27.03.2017.</w:t>
      </w:r>
    </w:p>
    <w:p w:rsidR="003338E4" w:rsidRPr="00661BE8" w:rsidRDefault="003338E4" w:rsidP="003338E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30.Національна доктрина розвитку освіти. Затверджена Указом Президента України Л. Д. Кучмою від 17 квітня 2002 року № 347/2002 [Електронний ресурс]. – Режим доступу: </w:t>
      </w:r>
      <w:hyperlink r:id="rId17" w:history="1">
        <w:r w:rsidRPr="00661BE8">
          <w:rPr>
            <w:rStyle w:val="a4"/>
            <w:rFonts w:ascii="Times New Roman" w:hAnsi="Times New Roman" w:cs="Times New Roman"/>
            <w:color w:val="006BD0"/>
            <w:sz w:val="28"/>
            <w:szCs w:val="28"/>
          </w:rPr>
          <w:t>http://zakonrada.gov.ua/laws/show/347/2002</w:t>
        </w:r>
      </w:hyperlink>
      <w:r w:rsidRPr="00661BE8">
        <w:rPr>
          <w:rFonts w:ascii="Times New Roman" w:hAnsi="Times New Roman" w:cs="Times New Roman"/>
          <w:color w:val="000000"/>
          <w:sz w:val="28"/>
          <w:szCs w:val="28"/>
        </w:rPr>
        <w:t> – Назва з екрану. – Дата звернення: 1.10.2016.</w:t>
      </w:r>
    </w:p>
    <w:p w:rsidR="00D90DF9" w:rsidRPr="00661BE8" w:rsidRDefault="003338E4" w:rsidP="0026525F">
      <w:pPr>
        <w:shd w:val="clear" w:color="auto" w:fill="FFFFFF"/>
        <w:spacing w:after="0" w:line="360" w:lineRule="auto"/>
        <w:jc w:val="both"/>
        <w:rPr>
          <w:rFonts w:ascii="Times New Roman" w:hAnsi="Times New Roman" w:cs="Times New Roman"/>
          <w:color w:val="000000"/>
          <w:sz w:val="28"/>
          <w:szCs w:val="28"/>
          <w:lang w:val="uk-UA"/>
        </w:rPr>
      </w:pPr>
      <w:r w:rsidRPr="00661BE8">
        <w:rPr>
          <w:rFonts w:ascii="Times New Roman" w:hAnsi="Times New Roman" w:cs="Times New Roman"/>
          <w:color w:val="000000"/>
          <w:sz w:val="28"/>
          <w:szCs w:val="28"/>
        </w:rPr>
        <w:lastRenderedPageBreak/>
        <w:t>31.Програма дій щодо реалізації положень Болонської декларації в системі вищої освіти і науки України на 2004–2005 роки : Наказ Міністерства освіти і науки України № 49 вiд 23 січня 2004 р. [Електронний ресурс]. – Режим доступу: </w:t>
      </w:r>
      <w:hyperlink r:id="rId18" w:history="1">
        <w:r w:rsidRPr="00661BE8">
          <w:rPr>
            <w:rStyle w:val="a4"/>
            <w:rFonts w:ascii="Times New Roman" w:hAnsi="Times New Roman" w:cs="Times New Roman"/>
            <w:color w:val="006BD0"/>
            <w:sz w:val="28"/>
            <w:szCs w:val="28"/>
          </w:rPr>
          <w:t>http://osvita.ua/legislation/Vishya_osvita/3127/</w:t>
        </w:r>
      </w:hyperlink>
      <w:r w:rsidRPr="00661BE8">
        <w:rPr>
          <w:rFonts w:ascii="Times New Roman" w:hAnsi="Times New Roman" w:cs="Times New Roman"/>
          <w:color w:val="000000"/>
          <w:sz w:val="28"/>
          <w:szCs w:val="28"/>
        </w:rPr>
        <w:t> – Назва з екран</w:t>
      </w:r>
      <w:r w:rsidR="003D33F0" w:rsidRPr="00661BE8">
        <w:rPr>
          <w:rFonts w:ascii="Times New Roman" w:hAnsi="Times New Roman" w:cs="Times New Roman"/>
          <w:color w:val="000000"/>
          <w:sz w:val="28"/>
          <w:szCs w:val="28"/>
        </w:rPr>
        <w:t>у. – Дата звернення: 28.09.201</w:t>
      </w:r>
      <w:r w:rsidR="003D33F0" w:rsidRPr="00661BE8">
        <w:rPr>
          <w:rFonts w:ascii="Times New Roman" w:hAnsi="Times New Roman" w:cs="Times New Roman"/>
          <w:color w:val="000000"/>
          <w:sz w:val="28"/>
          <w:szCs w:val="28"/>
          <w:lang w:val="uk-UA"/>
        </w:rPr>
        <w:t>6</w:t>
      </w:r>
    </w:p>
    <w:p w:rsidR="003D33F0" w:rsidRPr="00661BE8" w:rsidRDefault="003D33F0" w:rsidP="0026525F">
      <w:pPr>
        <w:shd w:val="clear" w:color="auto" w:fill="FFFFFF"/>
        <w:spacing w:after="0" w:line="360" w:lineRule="auto"/>
        <w:jc w:val="both"/>
        <w:rPr>
          <w:rFonts w:ascii="Times New Roman" w:hAnsi="Times New Roman" w:cs="Times New Roman"/>
          <w:color w:val="000000"/>
          <w:sz w:val="28"/>
          <w:szCs w:val="28"/>
          <w:lang w:val="uk-UA"/>
        </w:rPr>
      </w:pPr>
    </w:p>
    <w:p w:rsidR="00FD222E" w:rsidRPr="00661BE8" w:rsidRDefault="00FD222E" w:rsidP="00840D3A">
      <w:pPr>
        <w:spacing w:after="0" w:line="360" w:lineRule="auto"/>
        <w:jc w:val="center"/>
        <w:rPr>
          <w:rFonts w:ascii="Times New Roman" w:hAnsi="Times New Roman" w:cs="Times New Roman"/>
          <w:b/>
          <w:sz w:val="28"/>
          <w:szCs w:val="28"/>
          <w:lang w:val="uk-UA"/>
        </w:rPr>
      </w:pPr>
      <w:r w:rsidRPr="00661BE8">
        <w:rPr>
          <w:rFonts w:ascii="Times New Roman" w:hAnsi="Times New Roman" w:cs="Times New Roman"/>
          <w:b/>
          <w:sz w:val="28"/>
          <w:szCs w:val="28"/>
          <w:lang w:val="uk-UA"/>
        </w:rPr>
        <w:t>РОЗДІЛ 2</w:t>
      </w:r>
    </w:p>
    <w:p w:rsidR="00421920" w:rsidRPr="00661BE8" w:rsidRDefault="00421920" w:rsidP="00840D3A">
      <w:pPr>
        <w:spacing w:after="0" w:line="360" w:lineRule="auto"/>
        <w:jc w:val="center"/>
        <w:rPr>
          <w:rFonts w:ascii="Times New Roman" w:hAnsi="Times New Roman" w:cs="Times New Roman"/>
          <w:b/>
          <w:sz w:val="28"/>
          <w:szCs w:val="28"/>
          <w:lang w:val="uk-UA"/>
        </w:rPr>
      </w:pPr>
      <w:r w:rsidRPr="00661BE8">
        <w:rPr>
          <w:rFonts w:ascii="Times New Roman" w:hAnsi="Times New Roman" w:cs="Times New Roman"/>
          <w:b/>
          <w:sz w:val="28"/>
          <w:szCs w:val="28"/>
          <w:lang w:val="uk-UA"/>
        </w:rPr>
        <w:t>Вища філол</w:t>
      </w:r>
      <w:r w:rsidR="00611F25" w:rsidRPr="00661BE8">
        <w:rPr>
          <w:rFonts w:ascii="Times New Roman" w:hAnsi="Times New Roman" w:cs="Times New Roman"/>
          <w:b/>
          <w:sz w:val="28"/>
          <w:szCs w:val="28"/>
          <w:lang w:val="uk-UA"/>
        </w:rPr>
        <w:t>о</w:t>
      </w:r>
      <w:r w:rsidRPr="00661BE8">
        <w:rPr>
          <w:rFonts w:ascii="Times New Roman" w:hAnsi="Times New Roman" w:cs="Times New Roman"/>
          <w:b/>
          <w:sz w:val="28"/>
          <w:szCs w:val="28"/>
          <w:lang w:val="uk-UA"/>
        </w:rPr>
        <w:t>гічна освіта</w:t>
      </w:r>
      <w:r w:rsidR="007A475C" w:rsidRPr="00661BE8">
        <w:rPr>
          <w:rFonts w:ascii="Times New Roman" w:hAnsi="Times New Roman" w:cs="Times New Roman"/>
          <w:b/>
          <w:sz w:val="28"/>
          <w:szCs w:val="28"/>
          <w:lang w:val="uk-UA"/>
        </w:rPr>
        <w:t xml:space="preserve"> в Україні та за кордоном.</w:t>
      </w:r>
    </w:p>
    <w:p w:rsidR="00A0582E" w:rsidRPr="00661BE8" w:rsidRDefault="00A0582E" w:rsidP="00A0582E">
      <w:pPr>
        <w:spacing w:after="0" w:line="360" w:lineRule="auto"/>
        <w:jc w:val="center"/>
        <w:rPr>
          <w:rFonts w:ascii="Times New Roman" w:hAnsi="Times New Roman" w:cs="Times New Roman"/>
          <w:b/>
          <w:sz w:val="28"/>
          <w:szCs w:val="28"/>
          <w:lang w:val="uk-UA"/>
        </w:rPr>
      </w:pPr>
      <w:r w:rsidRPr="00661BE8">
        <w:rPr>
          <w:rFonts w:ascii="Times New Roman" w:hAnsi="Times New Roman" w:cs="Times New Roman"/>
          <w:b/>
          <w:sz w:val="28"/>
          <w:szCs w:val="28"/>
          <w:lang w:val="uk-UA"/>
        </w:rPr>
        <w:t>2.1.Тенденціі мовної освіти у світі.</w:t>
      </w:r>
    </w:p>
    <w:p w:rsidR="00A0582E" w:rsidRPr="00661BE8" w:rsidRDefault="00A0582E" w:rsidP="00A0582E">
      <w:pPr>
        <w:spacing w:after="0" w:line="360" w:lineRule="auto"/>
        <w:jc w:val="center"/>
        <w:rPr>
          <w:rFonts w:ascii="Times New Roman" w:hAnsi="Times New Roman" w:cs="Times New Roman"/>
          <w:b/>
          <w:sz w:val="28"/>
          <w:szCs w:val="28"/>
          <w:lang w:val="uk-UA"/>
        </w:rPr>
      </w:pPr>
    </w:p>
    <w:p w:rsidR="00A0582E" w:rsidRPr="00661BE8" w:rsidRDefault="00A0582E" w:rsidP="00A0582E">
      <w:pPr>
        <w:spacing w:after="0" w:line="360" w:lineRule="auto"/>
        <w:rPr>
          <w:rFonts w:ascii="Times New Roman" w:hAnsi="Times New Roman" w:cs="Times New Roman"/>
          <w:sz w:val="28"/>
          <w:szCs w:val="28"/>
          <w:lang w:val="uk-UA"/>
        </w:rPr>
      </w:pPr>
      <w:r w:rsidRPr="00661BE8">
        <w:rPr>
          <w:rFonts w:ascii="Times New Roman" w:hAnsi="Times New Roman" w:cs="Times New Roman"/>
          <w:sz w:val="28"/>
          <w:szCs w:val="28"/>
          <w:lang w:val="uk-UA"/>
        </w:rPr>
        <w:t>Загальні мовні, філологічні тенденціі в Україні тісно повязані сьогодні из сітуацією, яка складається у світі.</w:t>
      </w:r>
    </w:p>
    <w:p w:rsidR="00A0582E" w:rsidRPr="00661BE8" w:rsidRDefault="00A0582E" w:rsidP="00A0582E">
      <w:pPr>
        <w:spacing w:after="0" w:line="360" w:lineRule="auto"/>
        <w:rPr>
          <w:rFonts w:ascii="Times New Roman" w:hAnsi="Times New Roman" w:cs="Times New Roman"/>
          <w:sz w:val="28"/>
          <w:szCs w:val="28"/>
          <w:lang w:val="uk-UA"/>
        </w:rPr>
      </w:pPr>
      <w:r w:rsidRPr="00661BE8">
        <w:rPr>
          <w:rFonts w:ascii="Times New Roman" w:hAnsi="Times New Roman" w:cs="Times New Roman"/>
          <w:sz w:val="28"/>
          <w:szCs w:val="28"/>
          <w:lang w:val="uk-UA"/>
        </w:rPr>
        <w:t>Отже, ми пропонуємо доглянути, які тенденціі розвитку мовної освіти існують у світі, на примері, тенденції розвитку філол</w:t>
      </w:r>
      <w:r w:rsidR="00597B47" w:rsidRPr="00661BE8">
        <w:rPr>
          <w:rFonts w:ascii="Times New Roman" w:hAnsi="Times New Roman" w:cs="Times New Roman"/>
          <w:sz w:val="28"/>
          <w:szCs w:val="28"/>
          <w:lang w:val="uk-UA"/>
        </w:rPr>
        <w:t>о</w:t>
      </w:r>
      <w:r w:rsidRPr="00661BE8">
        <w:rPr>
          <w:rFonts w:ascii="Times New Roman" w:hAnsi="Times New Roman" w:cs="Times New Roman"/>
          <w:sz w:val="28"/>
          <w:szCs w:val="28"/>
          <w:lang w:val="uk-UA"/>
        </w:rPr>
        <w:t>гічної освіти у США.</w:t>
      </w:r>
    </w:p>
    <w:p w:rsidR="00A0582E" w:rsidRPr="00661BE8" w:rsidRDefault="00A0582E" w:rsidP="00A0582E">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rPr>
        <w:t xml:space="preserve">Важливою тенденцією мовної освіти в університетах Сполучених Штатів є академічна мобільність студентів. Студенти мають можливість отримати ступінь бакалавра в одному ВНЗ, а магістра – у більш престижному університеті США. Останнім часом зростає популярність закордонних навчальних програм для студентів різних спеціальностей, тому іншомовне навчання є необхідним елементом сучасної системи вищої освіти. Бакалаври і магістранти мовних спеціальностей, як правило, навчаються за кордоном протягом одного чи двох семестрів, залежно від виду програми студентського обміну. Число американців, які навчаються за кордоном, систематично зростає завдяки поглибленню співпраці університетів Сполучених Штатів із ВНЗ інших країн. Уряд і освітяни США сприяють також збільшенню доступу до американських вищих навчальних закладів іноземних студентів. Університети Сполучених Штатів постійно працюють над удосконаленням програм з англійської як іноземної мови саме для міжнародних студентів. Як наголошує І. Пасинкова, без «розуміння інших культур, без належного рівня володіння навичками міжкультурного спілкування участь студентських контингентів у міжнародних освітніх програмах є </w:t>
      </w:r>
      <w:r w:rsidRPr="00661BE8">
        <w:rPr>
          <w:rFonts w:ascii="Times New Roman" w:hAnsi="Times New Roman" w:cs="Times New Roman"/>
          <w:sz w:val="28"/>
          <w:szCs w:val="28"/>
        </w:rPr>
        <w:lastRenderedPageBreak/>
        <w:t>неможливою» [5, 42]. Певна автономність університетів дає їм також можливість залучати спонсорські кошти на розвиток закладу: оновлення навчально-методичного і технічного забезпечення, розробку і впровадження експериментальних навчальних курсів тощо [9]. Цікавим фактом є те, що вся система освіти. Сполучених Штатів, зокрема вищої, носить дуалістичний характер. Діалектика навчання у США полягає в тому, що паралельно з рисами глобалізації та інтернаціоналізації чітко прослідковується тенденція полікультурності освіти. Полікультурна освіта є складовою частиною, компонентом професійної освіти США, спрямованим на «засвоєння культурно-освітніх цінностей інших культур на основі знання культури своєї етнокультурної групи, а також взаємодію всіх культур на принципах взаємопорозуміння, толерантності, діалогу та плюралізму, що є засобом протистояння дискримінації, націоналізму, расизму» [3, 9]. Ця освітня тенденція має на меті надати рівні можливості у сфері навчання всім представникам різноманітних расових, етнічних, культурних та інших груп. Дослідження наукових джерел свідчать, що полікультурна освіта запроваджується в навчальних закладах Сполучених Штатів шляхом введення мультикультурного компоненту до навчальних планів гуманітарних, етико-педагогічних і соціально-політичних дисциплін [2]. Функціонально вона тісно зв’язана з двомовною освітою США, а також вивченням іноземних мов. Оскільки загальною метою реформування американської освіти є забезпечення рівних можливостей на здобуття якісних знань для представників усіх расових і етнічних груп, в університетах особлива увага приділяється полікультурній освіті студентів саме педагогічних коледжів і факультетів [6]. «Вимогами до програм професійної підготовки є: відображення в них ідеалів плюралістичного американського суспільства, вільний від будь-яких стереотипів й упереджень зміст, неодмінне вивчення однієї чи більше іноземних мов, сприяння розвиткові культурної та мовної грамотності, інтегрований, а не додатковий характер полікультурного компоненту як складової програм, достатня гнучкість. Цим завданням підпорядковані методи та форми організації навчального процесу в університетах США» [3, 12].</w:t>
      </w:r>
    </w:p>
    <w:p w:rsidR="00A0582E" w:rsidRPr="00661BE8" w:rsidRDefault="00A0582E" w:rsidP="00A0582E">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rPr>
        <w:lastRenderedPageBreak/>
        <w:t xml:space="preserve">Серед актуальних тенденції вищої мовної освіти Сполучених Штатів варто зазначити взаємозв’язані гнучкість, асинхронність і модульність освітнього процесу. Тенденція гнучкості навчання полягає в можливості студентів навчатися у зручний для них час, у зручному темпі та місці. Це забезпечує освітню систему можливістю «оперативно й адекватно реагувати на зміни у змісті і формах освітньої діяльності» [7, 13]. Асинхронність освіти забезпечується за рахунок реалізації навчальних технологій за зручним для кожного студента розкладом. Модульність навчального процесу забезпечує можливість здобувати освіту за індивідуальним навчальним планом, який відповідає особистим потребам студента і забезпечується за рахунок вивчення необов’язкових вибіркових курсів. Мовна освіта в університетах США також характеризується паралельністю, тобто можливістю навчатися на курсах з другої спеціальності й обирати додаткові некредитні курси в «поєднанні з основною професійною діяльністю (або з навчанням за іншим напрямом), тобто без відриву від виробництва або іншого виду діяльності» [4]. Наслідком тенденції до скорочення академічного, особливо лекційного, часу і збільшення обсягу завдань для самостійного опрацювання стало ущільнення навчального матеріалу. Тобто лекції побудовані на принципі випереджаючого навчання, ознайомлюючи студентів, як правило, лише з ключовими проблемами навчальної дисципліни та найновішими досягненнями в певній науковій галузі. Усе більшої популярності на семінарських і практичних заняттях набувають методи й форми активного навчання, серед яких варто зазначити метод проектів, кооперативне навчання (cooperative learning), різнорівневе навчання, модульне навчання, методи роботи в невеликих групах («мозковий штурм» і «проблемна ситуація» – методи, спрямовані на розвиток і розкриття аналітичного мислення студентів), «проблемні медіатехнології» (аналіз авторської позиції, сюжетів, персонажів), дослідницькі методи, театралізовані постановки тощо [7, 88]. </w:t>
      </w:r>
    </w:p>
    <w:p w:rsidR="00A0582E" w:rsidRPr="00083FD0" w:rsidRDefault="00A0582E" w:rsidP="00A0582E">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rPr>
        <w:t xml:space="preserve">Розглянувши зміст, форми й методи навчання мовам і проаналізувавши університетські навчальні програми з іншомовної освіти, вважаємо за необхідне наголосити, що технічний прогрес і широке впровадження в навчальний процес </w:t>
      </w:r>
      <w:r w:rsidRPr="00661BE8">
        <w:rPr>
          <w:rFonts w:ascii="Times New Roman" w:hAnsi="Times New Roman" w:cs="Times New Roman"/>
          <w:sz w:val="28"/>
          <w:szCs w:val="28"/>
        </w:rPr>
        <w:lastRenderedPageBreak/>
        <w:t xml:space="preserve">новітніх технологій суттєво вплинув також на ролі викладача і студента в освітній системі Сполучених Штатів. Функція сучасного викладача полягає в координуванні процесу пізнання, систематичному оновленні змісту навчальної дисципліни залежно від потреб ринку праці й зацікавленості студентів, консультуванні учнів при складанні індивідуального навчального плану і під час роботи з навчальним матеріалом, що виноситься на самостійне опрацювання. Викладач також керує навчальними проектами та науковими дослідженнями за допомогою інформаційних і телекомунікаційних технологій. Підвищилися вимоги також і до сучасного студента, який повинен володіти високим рівнем вмотивованості, працьовитості та самоорганізації. Сучасні загальноосвітні світові тенденції обумовлюють необхідність перерозподілу навчальних годин, збільшення обсягу матеріалу для самостійного вивчення і зменшення академічних годин. Іншими словами, авторитарна позиція вчителя у процесі навчання втратила свою актуальність, натомість індивідуальний студентоцентриський підхід стає нормою мовної освіти. У наш час особлива увага приділяється особистим талантам, </w:t>
      </w:r>
      <w:r w:rsidRPr="00083FD0">
        <w:rPr>
          <w:rFonts w:ascii="Times New Roman" w:hAnsi="Times New Roman" w:cs="Times New Roman"/>
          <w:sz w:val="28"/>
          <w:szCs w:val="28"/>
        </w:rPr>
        <w:t>здібностям та вмінням кожного учня чи студента [1].</w:t>
      </w:r>
    </w:p>
    <w:p w:rsidR="00A0582E" w:rsidRPr="00083FD0" w:rsidRDefault="00661BE8" w:rsidP="00A0582E">
      <w:pPr>
        <w:spacing w:after="0" w:line="360" w:lineRule="auto"/>
        <w:jc w:val="both"/>
        <w:rPr>
          <w:rFonts w:ascii="Times New Roman" w:hAnsi="Times New Roman" w:cs="Times New Roman"/>
          <w:sz w:val="28"/>
          <w:szCs w:val="28"/>
        </w:rPr>
      </w:pPr>
      <w:r w:rsidRPr="00083FD0">
        <w:rPr>
          <w:rFonts w:ascii="Times New Roman" w:hAnsi="Times New Roman" w:cs="Times New Roman"/>
          <w:sz w:val="28"/>
          <w:szCs w:val="28"/>
        </w:rPr>
        <w:t xml:space="preserve">Національні та міжнародні організації, як-от: Агенція Міжнародного Розвитку США (U. S. Agency for International Development) та Організація Об’єднаних Націй з питань освіти, науки і культури (ЮНЕСКО), охоплюють ці завдання. Разом з масовою фінансовою підтримкою шкіл технологічні досягнення дозволили дистанційній освіті транспортувати західні концепції на екстремальні кордони суспільства, надаючи новим регіонам та населенню знання, генеровані культурно домінантними групами та допомагаючи їм приєднатися до споживчого суспільства. До такої дистанційної підготовки належить також професійна підготовка вчителів, яка здійснюється через міжнародні організації (Міжнародна організація з підготовки вчителів (International Teacher Training Organization (ITTO)), Міжнародний центр підготовки вчителів (International Teaching &amp; Training Centre), Он-лайн інститут підготовки вчителів (Online Teacher Training Institute (OTTI)), чисельні он-лайнові курси з он-лайн сертифікацією (наприклад, TEFL, TESL, 397 Випуск 136 Серія: філологічні науки Ш НАУКОВІ ЗАПИСКИ </w:t>
      </w:r>
      <w:r w:rsidRPr="00083FD0">
        <w:rPr>
          <w:rFonts w:ascii="Times New Roman" w:hAnsi="Times New Roman" w:cs="Times New Roman"/>
          <w:sz w:val="28"/>
          <w:szCs w:val="28"/>
        </w:rPr>
        <w:lastRenderedPageBreak/>
        <w:t xml:space="preserve">TESOL з підготовки вчителів англійської мови) та різноманітні дистанційні програми підготовки вчителів середньої школи [6: 106]. Відомі американські науковці (М. Епл (M. Apple), М. Атуотер (M. Atwater), Дж. Бенкс (J. Banks), П. Чінн (P. Chinn), Д. Крістал (D. Crystal), Дж. Франклін (J.Franklin), Д. Гольник (D. Gollnick), Г. Маркс (H. Marx), Д. Мосс (D. Moss), Б. Нго (B. Ngo), Дж. Рилі (J. Riley), П. Сандрок (P. Sandrok) та ін.) досліджують проблеми мультикультурності та іншомовної освіти. Так, в сучасних дослідженнях американських педагогів (Г. Маркс, університет Східного Коннектикуту; Д. Мосс, університет Коннектикут) розглянуто проблему уніфікації світової педагогічної освіти й міждержавних програм професійної підготовки вчителів. </w:t>
      </w:r>
      <w:r w:rsidR="00B71AC1">
        <w:rPr>
          <w:rFonts w:ascii="Times New Roman" w:hAnsi="Times New Roman" w:cs="Times New Roman"/>
          <w:sz w:val="28"/>
          <w:szCs w:val="28"/>
        </w:rPr>
        <w:t>Зокрема в їхній спільній праці «</w:t>
      </w:r>
      <w:r w:rsidRPr="00083FD0">
        <w:rPr>
          <w:rFonts w:ascii="Times New Roman" w:hAnsi="Times New Roman" w:cs="Times New Roman"/>
          <w:sz w:val="28"/>
          <w:szCs w:val="28"/>
        </w:rPr>
        <w:t>Беріть до уваги культурні розбіжності: міжкультурний розвиток в програмі підготовки вчителів за кордон</w:t>
      </w:r>
      <w:r w:rsidR="00B71AC1">
        <w:rPr>
          <w:rFonts w:ascii="Times New Roman" w:hAnsi="Times New Roman" w:cs="Times New Roman"/>
          <w:sz w:val="28"/>
          <w:szCs w:val="28"/>
        </w:rPr>
        <w:t>ом»</w:t>
      </w:r>
      <w:r w:rsidRPr="00083FD0">
        <w:rPr>
          <w:rFonts w:ascii="Times New Roman" w:hAnsi="Times New Roman" w:cs="Times New Roman"/>
          <w:sz w:val="28"/>
          <w:szCs w:val="28"/>
        </w:rPr>
        <w:t xml:space="preserve"> (Please Mind the Culture Gap: Intercultural Development During a Teacher Education Study Abroad Program) [13: 35-47] проаналізовано досервісну міжкультурну підготовку вчителів за програмою підготовки вчителів протягом семестру в Лондоні, Англія. Це дослідження пропонує інноваційні засоби промоції досервісної міжкультурної підготовки вчителів з наданням таким студентам унікальної можливості подолати свій етноцентричний світогляд та почати вивчати вплив культури на викладання й навчання. Участь у міжнародних програмах позитивно впливає на міжкультурний розвиток як культури, так і школи, активізуючи рефлективну діяльність навколо проблем культури й особистості.</w:t>
      </w:r>
    </w:p>
    <w:p w:rsidR="00A0582E" w:rsidRPr="00083FD0" w:rsidRDefault="00083FD0" w:rsidP="00083FD0">
      <w:pPr>
        <w:spacing w:after="0" w:line="360" w:lineRule="auto"/>
        <w:jc w:val="both"/>
        <w:rPr>
          <w:rFonts w:ascii="Times New Roman" w:hAnsi="Times New Roman" w:cs="Times New Roman"/>
          <w:sz w:val="28"/>
          <w:szCs w:val="28"/>
        </w:rPr>
      </w:pPr>
      <w:r w:rsidRPr="00083FD0">
        <w:rPr>
          <w:rFonts w:ascii="Times New Roman" w:hAnsi="Times New Roman" w:cs="Times New Roman"/>
          <w:sz w:val="28"/>
          <w:szCs w:val="28"/>
        </w:rPr>
        <w:t xml:space="preserve">Іншомовна освіта визначається низкою параметрів, а саме: - аксіологічним, із диференціацією категорій цінностей за рівневими ознаками (державна, суспільна, особистісна); - антрополого-педагогічним, який відповідає за формування особистості; - якісно-ціннісним, із диференціацією результатів іншомовної освіти за рівнями (індивідуально-особистісним, суспільно-державним, загально-людським); - організаційно-систематизуючим, в руслі якого іншомовна освіта розглядається як об’єкт дослідження на рівні соціальних інституцій, закладів освіти, освітніх процесів [4: 12]. Сьогодні у Сполучених Штатах Америки освітня галузь “Іноземна мова” разом з іншими предметами гуманітарного циклу відіграє </w:t>
      </w:r>
      <w:r w:rsidRPr="00083FD0">
        <w:rPr>
          <w:rFonts w:ascii="Times New Roman" w:hAnsi="Times New Roman" w:cs="Times New Roman"/>
          <w:sz w:val="28"/>
          <w:szCs w:val="28"/>
        </w:rPr>
        <w:lastRenderedPageBreak/>
        <w:t>особливу роль у формуванні та розвитку підростаючої особистості. Здатність послуговуватися кількома іноземними мовами, крім рідної, є необхідністю, оскільки часто мови виконують різні функції, зокрема виступають засобом вираження етнічної приналежності та запорукою забезпечення конкурентноздатності на світовому ринку праці. В наш час змінюються тенденції у сфері вивчення іноземних мов на світовому рівні. В деяких країнах, зокрема в США, сьогодні сам термін «іноземні мови» трактується як «світові мови» вченими-лінгвістами і фахівцями з методики викладання мов, такими, як Д.Крістал (D. Crystal), Дж.Франклін (J.Franklin), П. Сандрок (P.Sandrok) [3: 10-11]. У цьому контексті термін «іноземні мови» недостатньо відображає галузь освіти з другої мови і не може поєднати в собі міжнаціональні зв’язки різних народів світу, особливості їх мов та культур. Слово «іноземний» більше пов’язано з поняттями ізоляції, розрізнення, ніж з поняттями співробітництва, злагоди і спорідненості різних народів та країн. Не можна назвати чужими або чужомовними мови і культури народів, що проживають на території США та інших країн світу. Зміна цільових установок у навчанні іноземних мов, зорієнтованих на формування міжкультурної компетенції і здібностей до мультикультурної комунікації особистості викликала розширення пре</w:t>
      </w:r>
      <w:r w:rsidR="00B71AC1">
        <w:rPr>
          <w:rFonts w:ascii="Times New Roman" w:hAnsi="Times New Roman" w:cs="Times New Roman"/>
          <w:sz w:val="28"/>
          <w:szCs w:val="28"/>
        </w:rPr>
        <w:t>дмету “іноземна мова” до рівня «іншомовної освіти»</w:t>
      </w:r>
      <w:r w:rsidRPr="00083FD0">
        <w:rPr>
          <w:rFonts w:ascii="Times New Roman" w:hAnsi="Times New Roman" w:cs="Times New Roman"/>
          <w:sz w:val="28"/>
          <w:szCs w:val="28"/>
        </w:rPr>
        <w:t xml:space="preserve"> [3: 10-11]. Підготовка майбутнього фахівця іноземної мови передбачає оволодіння ним спеціальних професійних компетенцій, таких як: — лінгвістична, яка передбачає знання системи мови, правил її функціонування в іншомовній комунікації; - соціолінгвістична, яка передбачає знання про те, як соціальні фактори в двох культурах (рідній та іноземній) впливають на вибір лінгвістичних форм; — лінгвокраїнознавча, яка передбачає знання про основні особливості соціокультурного розвитку народу, мова якого вивчається; — комунікативна, яка передбачає здатність сприймати та породжувати іншомовні тексти відповідно до поставленого комунікативного завдання; — навчально-пізнавальна, яка передбачає оволодіння технікою і стратегією вивчення іноземних мов, формування у студентів способів автономного набуття знань та розвиток іншомовних навичок і вмінь; — </w:t>
      </w:r>
      <w:r w:rsidRPr="00083FD0">
        <w:rPr>
          <w:rFonts w:ascii="Times New Roman" w:hAnsi="Times New Roman" w:cs="Times New Roman"/>
          <w:sz w:val="28"/>
          <w:szCs w:val="28"/>
        </w:rPr>
        <w:lastRenderedPageBreak/>
        <w:t>лінгвометодична, яка передбачає оволодіння мовою на адаптивному рівні, визначеному конкретною педагогічною ситуацією, і оволодінням вміннями педагогічного спілкування (управління інтелектуальною діяльністю учнів, стимулювання їх мовленнєвої діяльності); — соціальна, яка складається з бажання та вміння взаємодіяти з учнями, батьками та колегами; — стратегічна, яка передбачає вироблення лінгводидактичних стратегій, які допоможуть майбутньому фахівцю здійснювати вибір технологій навчання з урахуванням психологічних і вікових особливостей учнів [5: 24]</w:t>
      </w:r>
    </w:p>
    <w:p w:rsidR="00A0582E" w:rsidRPr="00661BE8" w:rsidRDefault="00A0582E" w:rsidP="00083FD0">
      <w:pPr>
        <w:spacing w:after="0" w:line="360" w:lineRule="auto"/>
        <w:rPr>
          <w:rFonts w:ascii="Times New Roman" w:hAnsi="Times New Roman" w:cs="Times New Roman"/>
          <w:b/>
          <w:sz w:val="28"/>
          <w:szCs w:val="28"/>
        </w:rPr>
      </w:pPr>
    </w:p>
    <w:p w:rsidR="00B71AC1" w:rsidRDefault="00B71AC1" w:rsidP="00840D3A">
      <w:pPr>
        <w:spacing w:after="0" w:line="360" w:lineRule="auto"/>
        <w:jc w:val="center"/>
        <w:rPr>
          <w:rFonts w:ascii="Times New Roman" w:hAnsi="Times New Roman" w:cs="Times New Roman"/>
          <w:b/>
          <w:sz w:val="28"/>
          <w:szCs w:val="28"/>
        </w:rPr>
      </w:pPr>
    </w:p>
    <w:p w:rsidR="00840D3A" w:rsidRPr="00661BE8" w:rsidRDefault="00A0582E" w:rsidP="00840D3A">
      <w:pPr>
        <w:spacing w:after="0" w:line="360" w:lineRule="auto"/>
        <w:jc w:val="center"/>
        <w:rPr>
          <w:rFonts w:ascii="Times New Roman" w:hAnsi="Times New Roman" w:cs="Times New Roman"/>
          <w:b/>
          <w:sz w:val="28"/>
          <w:szCs w:val="28"/>
          <w:lang w:val="uk-UA"/>
        </w:rPr>
      </w:pPr>
      <w:r w:rsidRPr="00661BE8">
        <w:rPr>
          <w:rFonts w:ascii="Times New Roman" w:hAnsi="Times New Roman" w:cs="Times New Roman"/>
          <w:b/>
          <w:sz w:val="28"/>
          <w:szCs w:val="28"/>
          <w:lang w:val="uk-UA"/>
        </w:rPr>
        <w:t>2.2.</w:t>
      </w:r>
      <w:r w:rsidR="00840D3A" w:rsidRPr="00661BE8">
        <w:rPr>
          <w:rFonts w:ascii="Times New Roman" w:hAnsi="Times New Roman" w:cs="Times New Roman"/>
          <w:b/>
          <w:sz w:val="28"/>
          <w:szCs w:val="28"/>
          <w:lang w:val="uk-UA"/>
        </w:rPr>
        <w:t xml:space="preserve"> Розвиток вищої філологічної освіти в Україні.</w:t>
      </w:r>
    </w:p>
    <w:p w:rsidR="004D42DB" w:rsidRPr="00661BE8" w:rsidRDefault="004D42DB"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Інтеграція та глобалізація соціальних, економічних і культурних процесів, що відбуваються у світі, участь України у Болонському процесі та інтеграція до європейського простору вищої освіти, зміна пріоритетів у соціально-економічній та освітній політиці вимагають прогнозування розвитку системи вищої освіти у ХХІ ст. Виходячи з цього, особливого значення набуває системне дослідження світових та національних тенденцій в освітній сфері України, а також виявлення проблем, що негативно впливають на розвиток освіти, та їх причин.</w:t>
      </w:r>
    </w:p>
    <w:p w:rsidR="004D42DB" w:rsidRPr="00661BE8" w:rsidRDefault="004D42DB" w:rsidP="001718AA">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 xml:space="preserve">С. Кучеренко зазначає, що в освіті сучасної України відбуваються два ангоністичних процеси: з одного боку, спостерігаються кризові явища, пов’язані з недостатніми фінансуванням та інвестиціями, погіршенням матеріало-технічної та ресурсної бази; з іншого боку, освіта як цілісний організм здатна до саморозвитку, тому позитивним чинником є нарощування її потенціалу. Дослідниця вважає, що в умовах економічної кризи потрібно щонайперше визначити найважливіші освітні проблеми та обґрунтувати стратегію і тактиктику їх розв’язання. У цьому контекті </w:t>
      </w:r>
      <w:r w:rsidRPr="00661BE8">
        <w:rPr>
          <w:rFonts w:ascii="Times New Roman" w:hAnsi="Times New Roman" w:cs="Times New Roman"/>
          <w:sz w:val="28"/>
          <w:szCs w:val="28"/>
        </w:rPr>
        <w:t xml:space="preserve">важливо об’єктивно оцінити досягнення і втрати </w:t>
      </w:r>
      <w:r w:rsidRPr="00661BE8">
        <w:rPr>
          <w:rFonts w:ascii="Times New Roman" w:hAnsi="Times New Roman" w:cs="Times New Roman"/>
          <w:sz w:val="28"/>
          <w:szCs w:val="28"/>
          <w:lang w:val="uk-UA"/>
        </w:rPr>
        <w:t>у розвитку освіти за роки самостійності України [4]</w:t>
      </w:r>
      <w:r w:rsidRPr="00661BE8">
        <w:rPr>
          <w:rFonts w:ascii="Times New Roman" w:hAnsi="Times New Roman" w:cs="Times New Roman"/>
          <w:sz w:val="28"/>
          <w:szCs w:val="28"/>
        </w:rPr>
        <w:t>.</w:t>
      </w:r>
    </w:p>
    <w:p w:rsidR="00164E95" w:rsidRPr="00661BE8" w:rsidRDefault="00164E95"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rPr>
        <w:t xml:space="preserve">Особливе місце в загальнодержавній системі освіти України займають вищі навчальні заклади, які мають, насамперед, працювати на перспективу розвитку суспільства. Академік В.П. Андрущенко наголошує, що вища школа покликана </w:t>
      </w:r>
      <w:r w:rsidRPr="00661BE8">
        <w:rPr>
          <w:rFonts w:ascii="Times New Roman" w:hAnsi="Times New Roman" w:cs="Times New Roman"/>
          <w:sz w:val="28"/>
          <w:szCs w:val="28"/>
        </w:rPr>
        <w:lastRenderedPageBreak/>
        <w:t>формувати інтелект нації, від цього залежить її майбутнє [1]. Парадигма розвитку освіти України у XXI ст., зокрема вищої, зумовлюється якісними характеристиками суспільства майбутнього. За прогнозами вченихфутурологів, XXI ст. характеризуватиметься такими основними проявами: розвитком інформаційних технологій, загальною комп´ютеризацією та системним програмуванням усіх сфер виробництва, широким використанням лазерної техніки й мікропроцесорів, застосуванням телекомунікацій зі зворотним зв'язком тощо. Усе це змінить ритм і стиль суспільного й індивідуального життя людей, що стануть більш інтенсивними, індивідуально відповідальними, творчими. Життя вимагатиме інтелектуально розвиненої особистості, здатної до самоосвіти, самовдосконалення, що передбачає володіння фундаментальними знаннями [4]. Викладене зумовлює необхідність формування нових вимог до освіти, насамперед професійної.</w:t>
      </w:r>
    </w:p>
    <w:p w:rsidR="004D42DB" w:rsidRPr="00661BE8" w:rsidRDefault="004D42DB"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Найважливішими досягненями розвитку вищої освіти  С. Кучеренко вважає такі: </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розроблення нової методології розвитку української освіти (цілі та цінності демократичного суспільства, особистісного розвитку, спрямованість до європейських та світових освітніх і наукових просторів тощо); </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створення каркаса нового законодавчого поля функціонування освіти; </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визначення засад рівного доступу кожного громадянина до якісної вищої освіти всіх рівнів як магістральний напрям її розвитку; </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формування змісту освіти на основі державних стандартів як важеля збереження єдиного освітнього простору та управління якістю освіти в країні; </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використання нових форм і технологій оцінювання навчальних досягнень студентів, запровадження зовнішнього незалежного оцінювання;</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упровадження нової методики атестації педагогічних і науково-педагогічних кадрів і державної акредитації навчальних закладів;</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запровадження компетентніного підходу у вищій освіті; </w:t>
      </w:r>
    </w:p>
    <w:p w:rsidR="004D42DB" w:rsidRPr="00661BE8" w:rsidRDefault="004D42DB" w:rsidP="00EE2064">
      <w:pPr>
        <w:pStyle w:val="a5"/>
        <w:numPr>
          <w:ilvl w:val="0"/>
          <w:numId w:val="14"/>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рух до багатоканального фінансування галузі [4]. </w:t>
      </w:r>
    </w:p>
    <w:p w:rsidR="004D42DB" w:rsidRPr="00661BE8" w:rsidRDefault="004D42DB"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Основні втрати реформування української вищої освіти такі: </w:t>
      </w:r>
    </w:p>
    <w:p w:rsidR="004D42DB" w:rsidRPr="00661BE8" w:rsidRDefault="004D42DB" w:rsidP="00EE2064">
      <w:pPr>
        <w:pStyle w:val="a5"/>
        <w:numPr>
          <w:ilvl w:val="0"/>
          <w:numId w:val="13"/>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lastRenderedPageBreak/>
        <w:t xml:space="preserve">відсутність системної науково обґрунтованої ідеології розвитку освіти, її ситуативна політизація, слабкий вплив на освітній і культурний рівень суспільства, що зумовило значне послаблення консолідуючої, модернізацій них місії освіти; </w:t>
      </w:r>
    </w:p>
    <w:p w:rsidR="004D42DB" w:rsidRPr="00661BE8" w:rsidRDefault="004D42DB" w:rsidP="00EE2064">
      <w:pPr>
        <w:pStyle w:val="a5"/>
        <w:numPr>
          <w:ilvl w:val="0"/>
          <w:numId w:val="13"/>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унаслідок слабкого контролю в центрі та на місцях кількісного зростання мережі ЗВО виникли ризики здобуття молоддю неякісної освіти, погіршився імідж української вищої школи за кордоном. Задавненість і масштабність проблеми спричиняють велике соціально-педагогічне й економічне напруження щодо її розв’язання в сучасних умовах; </w:t>
      </w:r>
    </w:p>
    <w:p w:rsidR="004D42DB" w:rsidRPr="00661BE8" w:rsidRDefault="004D42DB" w:rsidP="00EE2064">
      <w:pPr>
        <w:pStyle w:val="a5"/>
        <w:numPr>
          <w:ilvl w:val="0"/>
          <w:numId w:val="13"/>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перехід до наступних етапів модернізацій системи освіти без належного моніторингу якості попереднього стану зумовив безвідповідальність управлінців за результати, загальмував розвиток економіки освіти, інноваційний рух до її нової якості тощо; </w:t>
      </w:r>
    </w:p>
    <w:p w:rsidR="004D42DB" w:rsidRPr="00661BE8" w:rsidRDefault="004D42DB" w:rsidP="00EE2064">
      <w:pPr>
        <w:pStyle w:val="a5"/>
        <w:numPr>
          <w:ilvl w:val="0"/>
          <w:numId w:val="13"/>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педагогічна освіта стала аутсайдером вищої школи, її стратегія –  наздогнати, а не випередити. </w:t>
      </w:r>
      <w:r w:rsidRPr="00661BE8">
        <w:rPr>
          <w:rFonts w:ascii="Times New Roman" w:hAnsi="Times New Roman" w:cs="Times New Roman"/>
          <w:sz w:val="28"/>
          <w:szCs w:val="28"/>
        </w:rPr>
        <w:t xml:space="preserve">Школа перестала бути реальним замовником змісту і результатів підготовки майбутнього вчителя. Навіть у педагогічних університетах професія вчителя перетворилася лише на одну з-поміж інших. </w:t>
      </w:r>
    </w:p>
    <w:p w:rsidR="004D42DB" w:rsidRPr="00661BE8" w:rsidRDefault="004D42DB" w:rsidP="00EE2064">
      <w:pPr>
        <w:pStyle w:val="a5"/>
        <w:numPr>
          <w:ilvl w:val="0"/>
          <w:numId w:val="13"/>
        </w:numPr>
        <w:spacing w:after="0" w:line="360" w:lineRule="auto"/>
        <w:ind w:left="0" w:hanging="284"/>
        <w:jc w:val="both"/>
        <w:rPr>
          <w:rFonts w:ascii="Times New Roman" w:hAnsi="Times New Roman" w:cs="Times New Roman"/>
          <w:sz w:val="28"/>
          <w:szCs w:val="28"/>
          <w:lang w:val="uk-UA"/>
        </w:rPr>
      </w:pPr>
      <w:r w:rsidRPr="00661BE8">
        <w:rPr>
          <w:rFonts w:ascii="Times New Roman" w:hAnsi="Times New Roman" w:cs="Times New Roman"/>
          <w:sz w:val="28"/>
          <w:szCs w:val="28"/>
        </w:rPr>
        <w:t>старіння матеріально-технічної бази</w:t>
      </w:r>
      <w:r w:rsidRPr="00661BE8">
        <w:rPr>
          <w:rFonts w:ascii="Times New Roman" w:hAnsi="Times New Roman" w:cs="Times New Roman"/>
          <w:sz w:val="28"/>
          <w:szCs w:val="28"/>
          <w:lang w:val="uk-UA"/>
        </w:rPr>
        <w:t xml:space="preserve"> [4]</w:t>
      </w:r>
      <w:r w:rsidRPr="00661BE8">
        <w:rPr>
          <w:rFonts w:ascii="Times New Roman" w:hAnsi="Times New Roman" w:cs="Times New Roman"/>
          <w:sz w:val="28"/>
          <w:szCs w:val="28"/>
        </w:rPr>
        <w:t>.</w:t>
      </w:r>
    </w:p>
    <w:p w:rsidR="004D42DB" w:rsidRPr="00661BE8" w:rsidRDefault="004D42DB"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Крім цього до негативних тенденцій розвитку вищої освіти в Україні можна віднести: </w:t>
      </w:r>
      <w:r w:rsidRPr="00661BE8">
        <w:rPr>
          <w:rFonts w:ascii="Times New Roman" w:eastAsia="TimesNewRomanPSMT" w:hAnsi="Times New Roman" w:cs="Times New Roman"/>
          <w:sz w:val="28"/>
          <w:szCs w:val="28"/>
          <w:lang w:val="uk-UA"/>
        </w:rPr>
        <w:t>зменшення чисельності студентського контингенту з одночасним збільшенням питомої ваги студентів</w:t>
      </w:r>
      <w:r w:rsidRPr="00661BE8">
        <w:rPr>
          <w:rFonts w:ascii="Times New Roman" w:hAnsi="Times New Roman" w:cs="Times New Roman"/>
          <w:sz w:val="28"/>
          <w:szCs w:val="28"/>
          <w:lang w:val="uk-UA"/>
        </w:rPr>
        <w:t>, які навчаються коштом держбюджету, що, на нашу думку, не можна списувати тільки на наслідки демографічних коливань; перевищення кількості українських студентів, що навчаються у закордонних університетах над чисельністю студентів-іноземців, які навчаються в українських вишах; зменшення чисельності професорсько-викладацького складу закладів вищої освіти, що породжує проблему недостатньої кількості високо кваліфікованих викладачів та є однією з причин зниження рівня якості вищої освіти. Визначені тенденції свідчать про наявність кризових моментів у розвитку вищої системи України [1].</w:t>
      </w:r>
    </w:p>
    <w:p w:rsidR="004D42DB" w:rsidRPr="00661BE8" w:rsidRDefault="004D42DB"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lastRenderedPageBreak/>
        <w:t xml:space="preserve">Основні фактори, що зумовлюють погіршення якості освіти в Україні, М. Денисенко, С. Бреус [3] поділяють на внутрішні (пов’язані з викривленим сприйняттям і впровадженням ВНЗ положень кредитно-модульної системи, що не сприяють підвищенню рівня знань студентів) і зовнішні (пов’язані з впливом держави на систему освіти). До внутрішніх долідники відносять, зокрема, такі: </w:t>
      </w:r>
    </w:p>
    <w:p w:rsidR="004D42DB" w:rsidRPr="00661BE8" w:rsidRDefault="001718AA"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1.</w:t>
      </w:r>
      <w:r w:rsidR="004D42DB" w:rsidRPr="00661BE8">
        <w:rPr>
          <w:rFonts w:ascii="Times New Roman" w:hAnsi="Times New Roman" w:cs="Times New Roman"/>
          <w:sz w:val="28"/>
          <w:szCs w:val="28"/>
          <w:lang w:val="uk-UA"/>
        </w:rPr>
        <w:t xml:space="preserve">Підвищення обсягу матеріалу, відведеного на самостійне опрацювання. Фактично понад 50-60% матеріалу навчальної програми відводиться на самостійне опрацювання. Самостійна робота студентів у більшості ВНЗ України, на переконання багатьох фахівців, виступила чи не основним фактором зниження рівня знань студентів.  </w:t>
      </w:r>
      <w:r w:rsidR="004D42DB" w:rsidRPr="00661BE8">
        <w:rPr>
          <w:rFonts w:ascii="Times New Roman" w:hAnsi="Times New Roman" w:cs="Times New Roman"/>
          <w:sz w:val="28"/>
          <w:szCs w:val="28"/>
        </w:rPr>
        <w:t xml:space="preserve"> </w:t>
      </w:r>
    </w:p>
    <w:p w:rsidR="004D42DB" w:rsidRPr="00661BE8" w:rsidRDefault="001718AA"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2.</w:t>
      </w:r>
      <w:r w:rsidR="004D42DB" w:rsidRPr="00661BE8">
        <w:rPr>
          <w:rFonts w:ascii="Times New Roman" w:hAnsi="Times New Roman" w:cs="Times New Roman"/>
          <w:sz w:val="28"/>
          <w:szCs w:val="28"/>
        </w:rPr>
        <w:t>Накопичувальна система оцінок. За цієї системи заліки та екзамени втратили сво</w:t>
      </w:r>
      <w:r w:rsidR="004D42DB" w:rsidRPr="00661BE8">
        <w:rPr>
          <w:rFonts w:ascii="Times New Roman" w:hAnsi="Times New Roman" w:cs="Times New Roman"/>
          <w:sz w:val="28"/>
          <w:szCs w:val="28"/>
          <w:lang w:val="uk-UA"/>
        </w:rPr>
        <w:t>ї освітню та розивальну функції.</w:t>
      </w:r>
      <w:r w:rsidR="004D42DB" w:rsidRPr="00661BE8">
        <w:rPr>
          <w:rFonts w:ascii="Times New Roman" w:hAnsi="Times New Roman" w:cs="Times New Roman"/>
          <w:sz w:val="28"/>
          <w:szCs w:val="28"/>
        </w:rPr>
        <w:t xml:space="preserve"> </w:t>
      </w:r>
    </w:p>
    <w:p w:rsidR="004D42DB" w:rsidRPr="00661BE8" w:rsidRDefault="001718AA"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3.</w:t>
      </w:r>
      <w:r w:rsidR="004D42DB" w:rsidRPr="00661BE8">
        <w:rPr>
          <w:rFonts w:ascii="Times New Roman" w:hAnsi="Times New Roman" w:cs="Times New Roman"/>
          <w:sz w:val="28"/>
          <w:szCs w:val="28"/>
        </w:rPr>
        <w:t>Номінальна автономія українських ВНЗ. Автономія ВНЗ, як, наприклад, у державах ЄС і США, в Україні існує тільки на папері. У цивілізованих країнах така автономія визначається перш за все економічною незалежністю закладів від держави, конкурентними засадами існування вищої школи, поєднанням наукових засад існування та наданням послуг вищої освіти. В Україні ж держава виступає замовником освітніх послуг і формує стандарт вищої освіти. Проте, ураховуючи, що в сучасних умовах попит на фахівців визначають роботодавці, а не держава, спеціальності та рівень підготовки випускників, в першу чергу, повинні влаштовувати роботодавців</w:t>
      </w:r>
      <w:r w:rsidR="004D42DB" w:rsidRPr="00661BE8">
        <w:rPr>
          <w:rFonts w:ascii="Times New Roman" w:hAnsi="Times New Roman" w:cs="Times New Roman"/>
          <w:sz w:val="28"/>
          <w:szCs w:val="28"/>
          <w:lang w:val="uk-UA"/>
        </w:rPr>
        <w:t xml:space="preserve"> [3]</w:t>
      </w:r>
      <w:r w:rsidR="004D42DB" w:rsidRPr="00661BE8">
        <w:rPr>
          <w:rFonts w:ascii="Times New Roman" w:hAnsi="Times New Roman" w:cs="Times New Roman"/>
          <w:sz w:val="28"/>
          <w:szCs w:val="28"/>
        </w:rPr>
        <w:t xml:space="preserve">. </w:t>
      </w:r>
    </w:p>
    <w:p w:rsidR="004D42DB" w:rsidRPr="00661BE8" w:rsidRDefault="004D42DB"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rPr>
        <w:t>До зовнішніх факторів, що знаходяться в межах керування держави,</w:t>
      </w:r>
      <w:r w:rsidRPr="00661BE8">
        <w:rPr>
          <w:rFonts w:ascii="Times New Roman" w:hAnsi="Times New Roman" w:cs="Times New Roman"/>
          <w:sz w:val="28"/>
          <w:szCs w:val="28"/>
          <w:lang w:val="uk-UA"/>
        </w:rPr>
        <w:t xml:space="preserve"> на думку авторів [3],</w:t>
      </w:r>
      <w:r w:rsidRPr="00661BE8">
        <w:rPr>
          <w:rFonts w:ascii="Times New Roman" w:hAnsi="Times New Roman" w:cs="Times New Roman"/>
          <w:sz w:val="28"/>
          <w:szCs w:val="28"/>
        </w:rPr>
        <w:t xml:space="preserve"> належать такі: </w:t>
      </w:r>
    </w:p>
    <w:p w:rsidR="004D42DB" w:rsidRPr="00661BE8" w:rsidRDefault="001718AA"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1.</w:t>
      </w:r>
      <w:r w:rsidR="004D42DB" w:rsidRPr="00661BE8">
        <w:rPr>
          <w:rFonts w:ascii="Times New Roman" w:hAnsi="Times New Roman" w:cs="Times New Roman"/>
          <w:sz w:val="28"/>
          <w:szCs w:val="28"/>
          <w:lang w:val="uk-UA"/>
        </w:rPr>
        <w:t xml:space="preserve">Низькі обсяги фінансування з державного бюджету. Державне фінансування вищої освіти та науки в Україні є вкрай незадовільним і не відповідає вимогам і нормам законів України «Про освіту» та «Про вищу освіту». </w:t>
      </w:r>
      <w:r w:rsidR="004D42DB" w:rsidRPr="00661BE8">
        <w:rPr>
          <w:rFonts w:ascii="Times New Roman" w:hAnsi="Times New Roman" w:cs="Times New Roman"/>
          <w:sz w:val="28"/>
          <w:szCs w:val="28"/>
        </w:rPr>
        <w:t xml:space="preserve">Залишковий принцип державного фінансування науки та освіти в обсязі 0,3-0,5% ВВП є однією з основних причин відсталості української науки. Адже, якщо в державі на науку припадає менше 2% ВВП, розпочинаються руйнівні процеси не лише в </w:t>
      </w:r>
      <w:r w:rsidR="004D42DB" w:rsidRPr="00661BE8">
        <w:rPr>
          <w:rFonts w:ascii="Times New Roman" w:hAnsi="Times New Roman" w:cs="Times New Roman"/>
          <w:sz w:val="28"/>
          <w:szCs w:val="28"/>
        </w:rPr>
        <w:lastRenderedPageBreak/>
        <w:t>самій науці, а й економіці та суспільстві. Для прикладу цей показник становить 3,5% у Ізраїлі, 2,75% – у Японії, 2,05% – у США</w:t>
      </w:r>
      <w:r w:rsidR="004D42DB" w:rsidRPr="00661BE8">
        <w:rPr>
          <w:rFonts w:ascii="Times New Roman" w:hAnsi="Times New Roman" w:cs="Times New Roman"/>
          <w:sz w:val="28"/>
          <w:szCs w:val="28"/>
          <w:lang w:val="uk-UA"/>
        </w:rPr>
        <w:t xml:space="preserve"> </w:t>
      </w:r>
      <w:r w:rsidR="004D42DB" w:rsidRPr="00661BE8">
        <w:rPr>
          <w:rFonts w:ascii="Times New Roman" w:hAnsi="Times New Roman" w:cs="Times New Roman"/>
          <w:sz w:val="28"/>
          <w:szCs w:val="28"/>
        </w:rPr>
        <w:t>[</w:t>
      </w:r>
      <w:r w:rsidR="004D42DB" w:rsidRPr="00661BE8">
        <w:rPr>
          <w:rFonts w:ascii="Times New Roman" w:hAnsi="Times New Roman" w:cs="Times New Roman"/>
          <w:sz w:val="28"/>
          <w:szCs w:val="28"/>
          <w:lang w:val="uk-UA"/>
        </w:rPr>
        <w:t>3; 5</w:t>
      </w:r>
      <w:r w:rsidR="004D42DB" w:rsidRPr="00661BE8">
        <w:rPr>
          <w:rFonts w:ascii="Times New Roman" w:hAnsi="Times New Roman" w:cs="Times New Roman"/>
          <w:sz w:val="28"/>
          <w:szCs w:val="28"/>
        </w:rPr>
        <w:t xml:space="preserve">]. </w:t>
      </w:r>
    </w:p>
    <w:p w:rsidR="004D42DB" w:rsidRPr="00661BE8" w:rsidRDefault="001718AA"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2.</w:t>
      </w:r>
      <w:r w:rsidR="004D42DB" w:rsidRPr="00661BE8">
        <w:rPr>
          <w:rFonts w:ascii="Times New Roman" w:hAnsi="Times New Roman" w:cs="Times New Roman"/>
          <w:sz w:val="28"/>
          <w:szCs w:val="28"/>
        </w:rPr>
        <w:t>Незадовільний стан науково-дослідної діяльності ВНЗ на сучасному етапі. Світовою практикою доведено, що лише тісне поєднання освіти з наукою є запорукою забезпечення високої якості освіти та належного інтелектуального державотворення. Нині українська наука, зокрема, наука ВНЗ, перебуває в критичному стані, який не тільки не відповідає потребам сучасної якісної освіти, а й створює реальну загрозу національній безпеці держави. Для більшості вчених, які працюють у ВНЗ України, наукова діяльність перетворилася на хобі, а викладач-науковець став у кращому разі викладачем-методистом</w:t>
      </w:r>
      <w:r w:rsidR="004D42DB" w:rsidRPr="00661BE8">
        <w:rPr>
          <w:rFonts w:ascii="Times New Roman" w:hAnsi="Times New Roman" w:cs="Times New Roman"/>
          <w:sz w:val="28"/>
          <w:szCs w:val="28"/>
          <w:lang w:val="uk-UA"/>
        </w:rPr>
        <w:t xml:space="preserve"> [3]</w:t>
      </w:r>
      <w:r w:rsidR="004D42DB" w:rsidRPr="00661BE8">
        <w:rPr>
          <w:rFonts w:ascii="Times New Roman" w:hAnsi="Times New Roman" w:cs="Times New Roman"/>
          <w:sz w:val="28"/>
          <w:szCs w:val="28"/>
        </w:rPr>
        <w:t xml:space="preserve">. </w:t>
      </w:r>
    </w:p>
    <w:p w:rsidR="004D42DB" w:rsidRPr="00661BE8" w:rsidRDefault="001718AA" w:rsidP="001718AA">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3.</w:t>
      </w:r>
      <w:r w:rsidR="004D42DB" w:rsidRPr="00661BE8">
        <w:rPr>
          <w:rFonts w:ascii="Times New Roman" w:hAnsi="Times New Roman" w:cs="Times New Roman"/>
          <w:sz w:val="28"/>
          <w:szCs w:val="28"/>
        </w:rPr>
        <w:t>Низький рівень інноваційності освіти. Виробництво знань є головним джерелом економічного розвитку. Так, у Норвегії та Данії інвестиції в сектор знань становлять 8,3% ВВП; у США − 5,7%, в Індії − 3,5%. Відстаючи від розвинутих країн за інвестиціями в освіту, ми знижуємо її конкурентоспроможність. Країна може стати конкурентоспроможною тільки в тому разі, якщо сировинна економіка зміниться на економіку знань [</w:t>
      </w:r>
      <w:r w:rsidR="004D42DB" w:rsidRPr="00661BE8">
        <w:rPr>
          <w:rFonts w:ascii="Times New Roman" w:hAnsi="Times New Roman" w:cs="Times New Roman"/>
          <w:sz w:val="28"/>
          <w:szCs w:val="28"/>
          <w:lang w:val="uk-UA"/>
        </w:rPr>
        <w:t>3; 4</w:t>
      </w:r>
      <w:r w:rsidR="004D42DB" w:rsidRPr="00661BE8">
        <w:rPr>
          <w:rFonts w:ascii="Times New Roman" w:hAnsi="Times New Roman" w:cs="Times New Roman"/>
          <w:sz w:val="28"/>
          <w:szCs w:val="28"/>
        </w:rPr>
        <w:t>].</w:t>
      </w:r>
    </w:p>
    <w:p w:rsidR="004D42DB" w:rsidRPr="00661BE8" w:rsidRDefault="004D42DB" w:rsidP="004E6375">
      <w:pPr>
        <w:spacing w:after="0" w:line="360" w:lineRule="auto"/>
        <w:jc w:val="both"/>
        <w:rPr>
          <w:rFonts w:ascii="Times New Roman" w:eastAsia="Times New Roman" w:hAnsi="Times New Roman" w:cs="Times New Roman"/>
          <w:sz w:val="28"/>
          <w:szCs w:val="28"/>
          <w:lang w:val="uk-UA" w:eastAsia="ru-RU"/>
        </w:rPr>
      </w:pPr>
      <w:r w:rsidRPr="00661BE8">
        <w:rPr>
          <w:rFonts w:ascii="Times New Roman" w:hAnsi="Times New Roman" w:cs="Times New Roman"/>
          <w:sz w:val="28"/>
          <w:szCs w:val="28"/>
        </w:rPr>
        <w:t xml:space="preserve">Освітні послуги – це </w:t>
      </w:r>
      <w:r w:rsidRPr="00661BE8">
        <w:rPr>
          <w:rFonts w:ascii="Times New Roman" w:hAnsi="Times New Roman" w:cs="Times New Roman"/>
          <w:sz w:val="28"/>
          <w:szCs w:val="28"/>
          <w:lang w:val="uk-UA"/>
        </w:rPr>
        <w:t>ресурс</w:t>
      </w:r>
      <w:r w:rsidRPr="00661BE8">
        <w:rPr>
          <w:rFonts w:ascii="Times New Roman" w:hAnsi="Times New Roman" w:cs="Times New Roman"/>
          <w:sz w:val="28"/>
          <w:szCs w:val="28"/>
        </w:rPr>
        <w:t>, який постійно оновлюється, на відміну від природних ресурсів. На торгівлі освітніми послугами США, Велика Британія, Австралія, Франція, ФРН, заробляють понад 100 млрд. дол. щорічно. Проте, ці країни здійснюють і великі вкладення в освіту. На сьогодні рівень державної підтримки освіти у нас низький. У 2008 р. витрати на одного студента в Україні становили близько 1 тис. дол., у Росії − 1,5 тис. дол., у США та Канаді − 23-24 тис. дол., у Великій Британії та Франції −</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11-12 тис. доларів. Країни, які недостатньо інвестують в освіту, не можуть розраховувати на динамічний розвиток ВВП</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w:t>
      </w:r>
      <w:r w:rsidRPr="00661BE8">
        <w:rPr>
          <w:rFonts w:ascii="Times New Roman" w:hAnsi="Times New Roman" w:cs="Times New Roman"/>
          <w:sz w:val="28"/>
          <w:szCs w:val="28"/>
          <w:lang w:val="uk-UA"/>
        </w:rPr>
        <w:t>3; 4</w:t>
      </w:r>
      <w:r w:rsidRPr="00661BE8">
        <w:rPr>
          <w:rFonts w:ascii="Times New Roman" w:hAnsi="Times New Roman" w:cs="Times New Roman"/>
          <w:sz w:val="28"/>
          <w:szCs w:val="28"/>
        </w:rPr>
        <w:t>].</w:t>
      </w:r>
    </w:p>
    <w:p w:rsidR="004D42DB" w:rsidRPr="00661BE8" w:rsidRDefault="004D42DB" w:rsidP="004E6375">
      <w:pPr>
        <w:autoSpaceDE w:val="0"/>
        <w:autoSpaceDN w:val="0"/>
        <w:adjustRightInd w:val="0"/>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Ми суголосні з думкою М. Денисенка та С. Бреус, що в</w:t>
      </w:r>
      <w:r w:rsidRPr="00661BE8">
        <w:rPr>
          <w:rFonts w:ascii="Times New Roman" w:hAnsi="Times New Roman" w:cs="Times New Roman"/>
          <w:sz w:val="28"/>
          <w:szCs w:val="28"/>
        </w:rPr>
        <w:t>казаний стан справ у науці та освіті призводить зниж</w:t>
      </w:r>
      <w:r w:rsidRPr="00661BE8">
        <w:rPr>
          <w:rFonts w:ascii="Times New Roman" w:hAnsi="Times New Roman" w:cs="Times New Roman"/>
          <w:sz w:val="28"/>
          <w:szCs w:val="28"/>
          <w:lang w:val="uk-UA"/>
        </w:rPr>
        <w:t>енн</w:t>
      </w:r>
      <w:r w:rsidRPr="00661BE8">
        <w:rPr>
          <w:rFonts w:ascii="Times New Roman" w:hAnsi="Times New Roman" w:cs="Times New Roman"/>
          <w:sz w:val="28"/>
          <w:szCs w:val="28"/>
        </w:rPr>
        <w:t>я престиж</w:t>
      </w:r>
      <w:r w:rsidRPr="00661BE8">
        <w:rPr>
          <w:rFonts w:ascii="Times New Roman" w:hAnsi="Times New Roman" w:cs="Times New Roman"/>
          <w:sz w:val="28"/>
          <w:szCs w:val="28"/>
          <w:lang w:val="uk-UA"/>
        </w:rPr>
        <w:t>у</w:t>
      </w:r>
      <w:r w:rsidRPr="00661BE8">
        <w:rPr>
          <w:rFonts w:ascii="Times New Roman" w:hAnsi="Times New Roman" w:cs="Times New Roman"/>
          <w:sz w:val="28"/>
          <w:szCs w:val="28"/>
        </w:rPr>
        <w:t xml:space="preserve"> роботи науковця та викладача, як</w:t>
      </w:r>
      <w:r w:rsidRPr="00661BE8">
        <w:rPr>
          <w:rFonts w:ascii="Times New Roman" w:hAnsi="Times New Roman" w:cs="Times New Roman"/>
          <w:sz w:val="28"/>
          <w:szCs w:val="28"/>
          <w:lang w:val="uk-UA"/>
        </w:rPr>
        <w:t>о</w:t>
      </w:r>
      <w:r w:rsidRPr="00661BE8">
        <w:rPr>
          <w:rFonts w:ascii="Times New Roman" w:hAnsi="Times New Roman" w:cs="Times New Roman"/>
          <w:sz w:val="28"/>
          <w:szCs w:val="28"/>
        </w:rPr>
        <w:t>ст</w:t>
      </w:r>
      <w:r w:rsidRPr="00661BE8">
        <w:rPr>
          <w:rFonts w:ascii="Times New Roman" w:hAnsi="Times New Roman" w:cs="Times New Roman"/>
          <w:sz w:val="28"/>
          <w:szCs w:val="28"/>
          <w:lang w:val="uk-UA"/>
        </w:rPr>
        <w:t>і</w:t>
      </w:r>
      <w:r w:rsidRPr="00661BE8">
        <w:rPr>
          <w:rFonts w:ascii="Times New Roman" w:hAnsi="Times New Roman" w:cs="Times New Roman"/>
          <w:sz w:val="28"/>
          <w:szCs w:val="28"/>
        </w:rPr>
        <w:t xml:space="preserve"> підготовки сучасних випускників.</w:t>
      </w:r>
      <w:r w:rsidRPr="00661BE8">
        <w:rPr>
          <w:rFonts w:ascii="Times New Roman" w:hAnsi="Times New Roman" w:cs="Times New Roman"/>
          <w:sz w:val="28"/>
          <w:szCs w:val="28"/>
          <w:lang w:val="uk-UA"/>
        </w:rPr>
        <w:t xml:space="preserve"> Визначені тенденції свідчать про наявність кризових моментів у розвитку вищої системи України. Це актуалізує потребу у всебічному та комплексному визначенні причин та факторів впливу на її стан з </w:t>
      </w:r>
      <w:r w:rsidRPr="00661BE8">
        <w:rPr>
          <w:rFonts w:ascii="Times New Roman" w:hAnsi="Times New Roman" w:cs="Times New Roman"/>
          <w:sz w:val="28"/>
          <w:szCs w:val="28"/>
          <w:lang w:val="uk-UA"/>
        </w:rPr>
        <w:lastRenderedPageBreak/>
        <w:t xml:space="preserve">метою визначення шляхів досягнення позитивної динаміки рівня якості вищої освіти на підґрунті </w:t>
      </w:r>
      <w:r w:rsidRPr="00661BE8">
        <w:rPr>
          <w:rFonts w:ascii="Times New Roman" w:hAnsi="Times New Roman" w:cs="Times New Roman"/>
          <w:color w:val="000000"/>
          <w:sz w:val="28"/>
          <w:szCs w:val="28"/>
          <w:lang w:val="uk-UA"/>
        </w:rPr>
        <w:t>впровадження ефективної системи мо</w:t>
      </w:r>
      <w:r w:rsidRPr="00661BE8">
        <w:rPr>
          <w:rFonts w:ascii="Times New Roman" w:hAnsi="Times New Roman" w:cs="Times New Roman"/>
          <w:color w:val="000000"/>
          <w:sz w:val="28"/>
          <w:szCs w:val="28"/>
          <w:lang w:val="uk-UA"/>
        </w:rPr>
        <w:softHyphen/>
        <w:t>ніторингу діяльності закладів вищої освіти та забезпечення якості освіти</w:t>
      </w:r>
      <w:r w:rsidRPr="00661BE8">
        <w:rPr>
          <w:rFonts w:ascii="Times New Roman" w:hAnsi="Times New Roman" w:cs="Times New Roman"/>
          <w:sz w:val="28"/>
          <w:szCs w:val="28"/>
          <w:lang w:val="uk-UA"/>
        </w:rPr>
        <w:t>.</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Тенденції, що проявилися в ході здійснення реформи національної системи освіти в Україні, вселяють певний оптимізм і дозволяють говорити про успішне просування України по шляху подолання кризових явищ в освіті, що найбільш яскраво проявляється в наступному:</w:t>
      </w:r>
    </w:p>
    <w:p w:rsidR="00206C77" w:rsidRPr="00661BE8" w:rsidRDefault="001718AA"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w:t>
      </w:r>
      <w:r w:rsidR="00206C77" w:rsidRPr="00661BE8">
        <w:rPr>
          <w:rFonts w:ascii="Times New Roman" w:hAnsi="Times New Roman" w:cs="Times New Roman"/>
          <w:sz w:val="28"/>
          <w:szCs w:val="28"/>
          <w:lang w:val="uk-UA"/>
        </w:rPr>
        <w:t>спостерігається крен в сторону вдосконалення масової освіти.  Поряд з розвитком елітарного освіти підвищується його якість в навчальних закладах традиційного типу;</w:t>
      </w:r>
    </w:p>
    <w:p w:rsidR="00206C77" w:rsidRPr="00661BE8" w:rsidRDefault="001718AA"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w:t>
      </w:r>
      <w:r w:rsidR="00206C77" w:rsidRPr="00661BE8">
        <w:rPr>
          <w:rFonts w:ascii="Times New Roman" w:hAnsi="Times New Roman" w:cs="Times New Roman"/>
          <w:sz w:val="28"/>
          <w:szCs w:val="28"/>
          <w:lang w:val="uk-UA"/>
        </w:rPr>
        <w:t>відбувається істотне посилення розвитку гуманітарної складової освіти, гуманізації останнього як стратегічної лінії його розвитку відповідно до закріплених в національних законах про освіту цілями, завданнями та основними принципами державної політики;</w:t>
      </w:r>
    </w:p>
    <w:p w:rsidR="00206C77" w:rsidRPr="00661BE8" w:rsidRDefault="001718AA"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w:t>
      </w:r>
      <w:r w:rsidR="00206C77" w:rsidRPr="00661BE8">
        <w:rPr>
          <w:rFonts w:ascii="Times New Roman" w:hAnsi="Times New Roman" w:cs="Times New Roman"/>
          <w:sz w:val="28"/>
          <w:szCs w:val="28"/>
          <w:lang w:val="uk-UA"/>
        </w:rPr>
        <w:t>в безпосередньому зв'язку з гуманізацією освіти знаходиться тенденція демократизації, що виявляється в практичних кроках по створенню рівних можливостей для всіх громадян в отриманні якісної освіти, в його зростаючої диференціації та індивідуалізації як один із способів задоволення різноманітних потреб:</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а) забезпечення умов для здійснення конституційних прав кожного громадянина на отримання освіти відповідно до його здібностями, громадськими та особистими інтересами;</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б) поступове виведення школи з-під контролю державних органів та перетворення її в суспільно-державний освітній заклад;</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в) перехід до системи освіти, яка забезпечувала б широкі можливості для самореалізації особистості, впровадження особистісно розвиваючого навчання;</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г) впровадження нового фінансово-господарського механізму, який передбачає автономізацію господарської діяльності школи на основі централізованого та місцевого фінансування, самостійне формування і використання своїх коштів;</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lastRenderedPageBreak/>
        <w:t xml:space="preserve"> д) реалізація прав громадян на створення недержавних навчально-виховних установ, які за змістом і цілям діяльності відповідають державним законам про освітню політику;</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е) здійснення права освітнього закладу, учнів та його батьків на вибір в межах існуючого законодавства форм і методів освіти.</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З проявом вищеназваних тенденцій тісно пов'язане створення ефективної системи безперервної освіти людини протягом всього його життя.  Тенденція безперервності освіти як основний, провідний принцип його розвитку і ціннісний фактор кожного індивіда передбачає виховання людини нового типу, який в динамічно мінливих соціально-економічних умовах зможе активно жити і діяти, вносити максимальний вклад в саморозвиток і самореалізацію і в розвиток суспільства, його прогресивне оновлення  .  Розвиток особистості розглядається при цьому як безперервний процес, який орієнтує навчально-пізнавальну діяльність не тільки на засвоєння знань, а й на активне перетворення навколишнього світу.</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Освіта повинна служити розвитку особистості - і в роки дитинства і ранньої юності, і в роки активної трудової діяльності та репродуктивного розвитку організму людини.  Завдання безперервної освіти полягає не тільки в збагаченні людини все новими знаннями, але і в збереженні його професійної компетентності протягом усього життя.</w:t>
      </w:r>
    </w:p>
    <w:p w:rsidR="004D42DB"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Головний сенс безперервної освіти, як це записано в документах ООН і освітніх програмах більшості цивілізованих країн світу, полягає в принципові</w:t>
      </w:r>
      <w:r w:rsidR="00B71AC1">
        <w:rPr>
          <w:rFonts w:ascii="Times New Roman" w:hAnsi="Times New Roman" w:cs="Times New Roman"/>
          <w:sz w:val="28"/>
          <w:szCs w:val="28"/>
          <w:lang w:val="uk-UA"/>
        </w:rPr>
        <w:t xml:space="preserve">й зміні стратегій вищої школи (не </w:t>
      </w:r>
      <w:r w:rsidRPr="00661BE8">
        <w:rPr>
          <w:rFonts w:ascii="Times New Roman" w:hAnsi="Times New Roman" w:cs="Times New Roman"/>
          <w:sz w:val="28"/>
          <w:szCs w:val="28"/>
          <w:lang w:val="uk-UA"/>
        </w:rPr>
        <w:t>вузькопрофесійна, прикладна підготовка фахівця, а формування високоосвіченої людини, інтелігента, який розуміє необхідність самовдосконалення протягом усього життя і самовідданого  служіння людям, справі, своїй батьківщині), а також вихід на новий, більш ефективний рівень взаємодії всіх освітніх  ступенів, що відкриває всім учням можливість більш плавного та м'якого переходу з одного ступеня або спрямованості навчання на іншу.</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lastRenderedPageBreak/>
        <w:t>На нинішньому етапі розвитку цивілізації освіту з усією очевидністю перетворюється в стратегічну основу розвитку особистості, суспільства, нації та держави, стає запорукою їхнього майбутнього.  Уже зараз освіту є найбільшою галузь трудової діяльності населення (в цивілізованих країнах світу до 30% дорослого населення зайнято в цій сфері), найбільш масштабну і людиномісткість складову державного устрою, його політичної, соціально-економічної, культурної та наукової організації.  Воно є способом відтворення і нарощування інтелектуального і духовного потенціалу народу, виховання патріота і громадянина, дієвим чинником модернізації суспільства, стратегічним ресурсом подолання кризових процесів, поліпшення життя людей і утвердження національних інтересів будь-якої країни на міжнародній арені.</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Процес розвитку цивілізації неоднорідний в просторі і нелинеен в часі.  Різке збільшення енергетичних потужностей, якими оволоділо людство, формування і розвиток високотехнологічного та інформаційного суспільства в передових країнах неминуче веде до посилення соціально-економічної неоднорідності світу.  Це надзвичайно важлива обставина, на загальному тлі все більш явно проявляється протиріччя між людством і наслідками його неконтрольованої науково-технічної та господарської діяльності, в значній мірі обумовлює неминучість поглиблення глобального економічного і соціокультурного криз.</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Усвідомлення небезпеки цих процесів все наполегливіше вимагає реалізації нової, життєствердною парадигми вищої освіти, що базується на принципах гуманізму і людиноцентризму.</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Кожному громадянину в будь-якій країні необхідно чітке розуміння того, що людство не врятують ні природні багатства, ні «розумні» машини, ні геніальні політики - порятунок можливо лише в результаті усвідомленої діяльності гуманної особистості, що відтворюється в мільйонах і мільйонах людей.  Перш за все, необхідна трансформація морального та інтелектуального імперативу інтелігенції.  Адже тільки інтелектуальній еліті під силу наукові розробки, ввести їх в реальне життя, зробити надбанням усіх і кожного в сучасному світі.  Глобальне вирішення цієї проблеми представлено у вигляді імперативу: «... </w:t>
      </w:r>
      <w:r w:rsidRPr="00661BE8">
        <w:rPr>
          <w:rFonts w:ascii="Times New Roman" w:hAnsi="Times New Roman" w:cs="Times New Roman"/>
          <w:sz w:val="28"/>
          <w:szCs w:val="28"/>
          <w:lang w:val="uk-UA"/>
        </w:rPr>
        <w:lastRenderedPageBreak/>
        <w:t>збереження і облаштування життя на Землі в ім'я Людини і його щастя - головний сенс діяльності вищої школи і її вихованців».</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Отже, можна сказати, що майбутня система освіти потребує докорінного перегляду більшості наших уявлень про традиційну освітній практиці, відповідної соціальному замовленню - підготовці спеціалізованого, функціонального людини.  Зміст освіти, де головною була ідея про простоту світу і його підпорядкуванні причинним зв'язкам, що відкривається людині в знаннях, придатних для вирішення завдань в стандартних ситуаціях, все більше суперечить умовам динамічності, нестабільності і неоднозначності світу.  Потрібні нові моделі, орієнтовані на творчість, діяльнісної знання і високі моральні принципи.  Відпрацювання таких моделей можлива виключно на основі становлення принципово нової освітньої парадигми.</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За весь час незалежності Україна все ще, на жаль, не змогла подолати соціально-економічну кризу, який яскраво проявляється і в системі вищої освіти.  Реформи університетської освіти розпочато давно, але вони настільки поверхові й не скоординовані, що аж ніяк не вирішують нагальних проблем, таких як зниження якості освіти, розрив інформаційних зв'язків, різка девальвація статусу викладацької та наукової діяльності, залишковий принцип фінансування освіти, відсталість матеріально-технічної бази вищої  школи, існування навчальних закладів різних форм власності, неадекватні пенсійне забезпечення та соціальний захист викладачів і студентів, втрата препо  авательскіх кадрів.  У підсумку, вищу освіту в Україні стає неліквідним і неконкурентоспроможним, поступається рівню освіти розвинених країн і не визнається європейською спільнотою.Така несприятлива ситуація вимагає продуманих і системних реформ, щоб дати можливість реалізуватися величезному інтелектуальному потенціалу, який є в нашому суспільстві.  Найбільш прийнятним способом реформування української вищої школи на сьогоднішній день представляється модернізація його за європейським зразком, великою підмогою в цьому плані може стати Болонський процес, завдання якого - приведення вищої освіти в європейських країнах до єдиних стандартів і критеріїв.</w:t>
      </w:r>
    </w:p>
    <w:p w:rsidR="00206C77"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lastRenderedPageBreak/>
        <w:t xml:space="preserve"> У зв'язку із зростанням попиту на освіту за кордоном, «мобільні студенти» починають досліджувати нові напрямки для здобуття вищої освіти за кордоном.</w:t>
      </w:r>
    </w:p>
    <w:p w:rsidR="008F1635" w:rsidRPr="00661BE8" w:rsidRDefault="00206C77" w:rsidP="00EE2064">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 Кількість студентів, які навчаються за кордоном, як і раніше росте, так як вищі навчальні заклади по всьому світу борються за кращі і найяскравіші уми.  Але також відстежується зростаюча конкуренція серед студентів з країн, що розвиваються, в яких пропонуються більш доступні і культурно-відповідні програми навчання.</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Зростання в сегменті міжнародних мобільних студентів відображає зростаюче число заявок на навчання і зарахувань до університетів по всьому світу.  У 2012 році, по крайней мере, 4 мільйони студентів вирушили на навчання за кордон, в порівнянні з 2 млн у 2000 році, що становить 1,8% всіх учнів у вищих навчальних закладах або в співвідношенні 2/100 - по всьому світу.</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 xml:space="preserve"> Центральна Азія, де проживає найбільша мобільне молоде населення, показує стійке зростання числа студентів, що навчаються за кордоном.  Ця група зросла з 67.300 студентів в 2003 році до 156.600 в 2012 році, з переважаючим коефіцієнтом мобільності більш ніж удвічі з 3,5% до 7,5%.  Ці цифри свідчать про те, що місцеві вищі навчальні заклади не встигають за попитом, що росте на вищу освіту.  Три регіону мають відносно низькі коефіцієнти вихідної мобільності: Південна і Західна Азія, де лише 1,0% студентів навчалися за кордоном, Латинська Америка і країни Карибського басейну (0,9%), а також Північна Америка (1,4%).</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 xml:space="preserve"> У той час як традиційні країни для здобуття вищої освіти, такі як Сполучені Штати, як і раніше є сильними магнітами для студентів, які шукають якісну освіту, нові країни «для навчання» і центри конкурують між собою за частку доходів і інтелектуального капіталу міжнародних мобільних студентів.</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 xml:space="preserve"> За попередніми даними, в цілому по Україні на філологію подано 58 964 заяв, на право - 58 964 заяви, менеджмент - 36 537 заяв, а на фізику і астрономію - тільки 764 заяви, на математику - 1 214 заяви.</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lastRenderedPageBreak/>
        <w:t xml:space="preserve"> Термін подачі абітурієнтами заяв на вступ до вищих навчальних закладів закінчено, в зв'язку з чим МОН поділилося статистикою за 2018 рік.  Деякі аспекти очікувані, інші можуть навіть здивувати.</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 xml:space="preserve"> Всього учасники кампанії створили 162 тисячі електронних кабінетів, з них 141 тисяча була створена які надходять на бакалаврат, що становить 76% від випускників шкіл у 2018 році.  </w:t>
      </w:r>
    </w:p>
    <w:p w:rsidR="00206C77"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 xml:space="preserve"> З цікавого, в МОН зазначили, що 55% учасників, які відправляли заяви, не користувалися можливістю надходження на бюджетну форму навчання і відправляли заяви виключно на контракт.  Напевно, тому середня кількість заяв на одну людину склало 5, тоді як максимально допустима кількість - 7. Серед вступників 8 058 людей скористалися сертифікатами ЗНО за 2016 і 2017 року.  А по сільському коефіцієнту надходити вирішили 21 514 осіб.</w:t>
      </w:r>
    </w:p>
    <w:p w:rsidR="000657D4" w:rsidRPr="00661BE8" w:rsidRDefault="00206C77" w:rsidP="00EE2064">
      <w:pPr>
        <w:spacing w:after="0" w:line="360" w:lineRule="auto"/>
        <w:jc w:val="both"/>
        <w:rPr>
          <w:rFonts w:ascii="Times New Roman" w:hAnsi="Times New Roman" w:cs="Times New Roman"/>
          <w:sz w:val="28"/>
          <w:szCs w:val="28"/>
          <w:shd w:val="clear" w:color="auto" w:fill="FFFFFF"/>
        </w:rPr>
      </w:pPr>
      <w:r w:rsidRPr="00661BE8">
        <w:rPr>
          <w:rFonts w:ascii="Times New Roman" w:hAnsi="Times New Roman" w:cs="Times New Roman"/>
          <w:sz w:val="28"/>
          <w:szCs w:val="28"/>
          <w:shd w:val="clear" w:color="auto" w:fill="FFFFFF"/>
        </w:rPr>
        <w:t xml:space="preserve"> Найпопулярнішою спеціальністю серед абітурієнтів нинішнього року стала Філологія, на яку було направлено 75 934 заяви.  Друге і третє місце дісталося Праву (72 965) та Менеджменту (47 695) відповідно.  У п'ятірці кращих відзначилися Середня освіта (45 397) та Комп'ютерні науки (38 374).  Десятка найпопулярніших поповнилася Економікою (29 702), Медициною (29 065), інженер програмного забезпечення (25 930), Туризмом (24 827), а також психологією (22 675).</w:t>
      </w:r>
    </w:p>
    <w:p w:rsidR="0006136E" w:rsidRPr="00661BE8" w:rsidRDefault="0006136E" w:rsidP="00EE206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rPr>
        <w:t>У МОН зазначили, що встановлений МОЗ пороговий бал на рівні 150 для другого і третього конкурсних предметів для медичних спеціальностей, не зупинив 14,5 тисячі бажаючих вчитися.</w:t>
      </w:r>
    </w:p>
    <w:p w:rsidR="0006136E" w:rsidRPr="00661BE8" w:rsidRDefault="0006136E" w:rsidP="00EE206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rPr>
        <w:t xml:space="preserve"> Ми вже показували ТОП популярних вузів вступної кампанії на момент 20 липня 2018 року.  Варто відзначити, що остаточний список змінився.  Так, наприклад, Київський національний університет ім.  Шевченко, який отримав 37 994 заяви, потіснив з лідерської позиції на друге місце Львівський національний університет ім.  Франко, в який було направлено 35 764 заяви.  А ось третє місце залишилося без змін: КПІ ім.  Сікорського (33 324 заяви).  Ще один львівський університет, «Львівська політехніка» (28 900), зайняв четверту позицію, а п'ятірку замкнув Київський національний торгово-економічний університет (23 939).</w:t>
      </w:r>
    </w:p>
    <w:p w:rsidR="0006136E" w:rsidRPr="00661BE8" w:rsidRDefault="0006136E" w:rsidP="00EE2064">
      <w:pPr>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rPr>
        <w:lastRenderedPageBreak/>
        <w:t xml:space="preserve"> На шостій позиції опинився Національний авіаційний університет (23 939), трохи розбавив компанію київських і львівських вузів Харківський національний університет ім.  Каразіна (19 982), за яким слідує Київський національний економічний університет ім.  Гетьмана (17 437).  Ще один вуз не зі столиці, який опинився в списку - Чернівецький національний університет ім.  Федьковича (16 310), а десятку замкнув Національний педагогічний університет ім.  Драгоманова (16 310).</w:t>
      </w: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spacing w:after="0" w:line="360" w:lineRule="auto"/>
        <w:jc w:val="both"/>
        <w:rPr>
          <w:rFonts w:ascii="Times New Roman" w:hAnsi="Times New Roman" w:cs="Times New Roman"/>
          <w:sz w:val="28"/>
          <w:szCs w:val="28"/>
        </w:rPr>
      </w:pPr>
    </w:p>
    <w:p w:rsidR="00840D3A" w:rsidRPr="00661BE8" w:rsidRDefault="00840D3A" w:rsidP="00EE2064">
      <w:pPr>
        <w:pStyle w:val="1"/>
        <w:spacing w:before="0" w:beforeAutospacing="0" w:after="0" w:afterAutospacing="0" w:line="360" w:lineRule="auto"/>
        <w:jc w:val="both"/>
        <w:rPr>
          <w:rFonts w:eastAsiaTheme="minorHAnsi"/>
          <w:b w:val="0"/>
          <w:bCs w:val="0"/>
          <w:kern w:val="0"/>
          <w:sz w:val="28"/>
          <w:szCs w:val="28"/>
          <w:lang w:eastAsia="en-US"/>
        </w:rPr>
      </w:pPr>
    </w:p>
    <w:p w:rsidR="00597B47" w:rsidRPr="00661BE8" w:rsidRDefault="00597B47" w:rsidP="00EE2064">
      <w:pPr>
        <w:pStyle w:val="1"/>
        <w:spacing w:before="0" w:beforeAutospacing="0" w:after="0" w:afterAutospacing="0" w:line="360" w:lineRule="auto"/>
        <w:jc w:val="both"/>
        <w:rPr>
          <w:b w:val="0"/>
          <w:sz w:val="28"/>
          <w:szCs w:val="28"/>
          <w:shd w:val="clear" w:color="auto" w:fill="FFFFFF"/>
        </w:rPr>
      </w:pPr>
    </w:p>
    <w:p w:rsidR="003D33F0" w:rsidRPr="00661BE8" w:rsidRDefault="003D33F0" w:rsidP="00EE2064">
      <w:pPr>
        <w:pStyle w:val="1"/>
        <w:spacing w:before="0" w:beforeAutospacing="0" w:after="0" w:afterAutospacing="0" w:line="360" w:lineRule="auto"/>
        <w:jc w:val="both"/>
        <w:rPr>
          <w:b w:val="0"/>
          <w:sz w:val="28"/>
          <w:szCs w:val="28"/>
          <w:shd w:val="clear" w:color="auto" w:fill="FFFFFF"/>
        </w:rPr>
      </w:pPr>
    </w:p>
    <w:p w:rsidR="00840D3A" w:rsidRPr="00661BE8" w:rsidRDefault="00840D3A" w:rsidP="00EE2064">
      <w:pPr>
        <w:pStyle w:val="1"/>
        <w:spacing w:before="0" w:beforeAutospacing="0" w:after="0" w:afterAutospacing="0" w:line="360" w:lineRule="auto"/>
        <w:jc w:val="both"/>
        <w:rPr>
          <w:b w:val="0"/>
          <w:sz w:val="28"/>
          <w:szCs w:val="28"/>
          <w:shd w:val="clear" w:color="auto" w:fill="FFFFFF"/>
        </w:rPr>
      </w:pPr>
    </w:p>
    <w:p w:rsidR="00840D3A" w:rsidRPr="00661BE8" w:rsidRDefault="00840D3A" w:rsidP="00EE2064">
      <w:pPr>
        <w:pStyle w:val="1"/>
        <w:spacing w:before="0" w:beforeAutospacing="0" w:after="0" w:afterAutospacing="0" w:line="360" w:lineRule="auto"/>
        <w:jc w:val="both"/>
        <w:rPr>
          <w:b w:val="0"/>
          <w:sz w:val="28"/>
          <w:szCs w:val="28"/>
          <w:shd w:val="clear" w:color="auto" w:fill="FFFFFF"/>
        </w:rPr>
      </w:pPr>
    </w:p>
    <w:p w:rsidR="00D90DF9" w:rsidRPr="00661BE8" w:rsidRDefault="00FD222E" w:rsidP="00D90DF9">
      <w:pPr>
        <w:pStyle w:val="1"/>
        <w:spacing w:before="0" w:beforeAutospacing="0" w:after="0" w:afterAutospacing="0" w:line="360" w:lineRule="auto"/>
        <w:jc w:val="center"/>
        <w:rPr>
          <w:sz w:val="28"/>
          <w:szCs w:val="28"/>
          <w:shd w:val="clear" w:color="auto" w:fill="FFFFFF"/>
        </w:rPr>
      </w:pPr>
      <w:r w:rsidRPr="00661BE8">
        <w:rPr>
          <w:sz w:val="28"/>
          <w:szCs w:val="28"/>
          <w:shd w:val="clear" w:color="auto" w:fill="FFFFFF"/>
        </w:rPr>
        <w:t>ВИСНОВКИ ДО РОЗДІЛУ 2</w:t>
      </w:r>
    </w:p>
    <w:p w:rsidR="003D33F0" w:rsidRPr="00661BE8" w:rsidRDefault="003D33F0" w:rsidP="00597B47">
      <w:pPr>
        <w:pStyle w:val="1"/>
        <w:spacing w:before="0" w:beforeAutospacing="0" w:after="0" w:afterAutospacing="0" w:line="360" w:lineRule="auto"/>
        <w:jc w:val="both"/>
        <w:rPr>
          <w:sz w:val="28"/>
          <w:szCs w:val="28"/>
          <w:shd w:val="clear" w:color="auto" w:fill="FFFFFF"/>
          <w:lang w:val="uk-UA"/>
        </w:rPr>
      </w:pPr>
    </w:p>
    <w:p w:rsidR="00597B47" w:rsidRPr="00661BE8" w:rsidRDefault="00597B47" w:rsidP="006F1DC5">
      <w:pPr>
        <w:pStyle w:val="1"/>
        <w:spacing w:before="0" w:beforeAutospacing="0" w:after="0" w:afterAutospacing="0" w:line="360" w:lineRule="auto"/>
        <w:jc w:val="both"/>
        <w:rPr>
          <w:b w:val="0"/>
          <w:sz w:val="28"/>
          <w:szCs w:val="28"/>
          <w:shd w:val="clear" w:color="auto" w:fill="FFFFFF"/>
          <w:lang w:val="uk-UA"/>
        </w:rPr>
      </w:pPr>
      <w:r w:rsidRPr="00661BE8">
        <w:rPr>
          <w:b w:val="0"/>
          <w:sz w:val="28"/>
          <w:szCs w:val="28"/>
          <w:shd w:val="clear" w:color="auto" w:fill="FFFFFF"/>
          <w:lang w:val="uk-UA"/>
        </w:rPr>
        <w:t>У другому розділі нашої дослідницької  работи ми розлянули важливі аспекти у розвитку вищої філологічної освіти у двух напрямках.  У першому параграфі ми з</w:t>
      </w:r>
      <w:r w:rsidRPr="00661BE8">
        <w:rPr>
          <w:b w:val="0"/>
          <w:sz w:val="28"/>
          <w:szCs w:val="28"/>
          <w:shd w:val="clear" w:color="auto" w:fill="FFFFFF"/>
        </w:rPr>
        <w:t>’ясували, яким шляхом розвива</w:t>
      </w:r>
      <w:r w:rsidRPr="00661BE8">
        <w:rPr>
          <w:b w:val="0"/>
          <w:sz w:val="28"/>
          <w:szCs w:val="28"/>
          <w:shd w:val="clear" w:color="auto" w:fill="FFFFFF"/>
          <w:lang w:val="uk-UA"/>
        </w:rPr>
        <w:t>ється вища філологічна освіта у США.</w:t>
      </w:r>
    </w:p>
    <w:p w:rsidR="00D90DF9" w:rsidRPr="00661BE8" w:rsidRDefault="008B0CB2" w:rsidP="006F1DC5">
      <w:pPr>
        <w:pStyle w:val="1"/>
        <w:spacing w:before="0" w:beforeAutospacing="0" w:after="0" w:afterAutospacing="0" w:line="360" w:lineRule="auto"/>
        <w:jc w:val="both"/>
        <w:rPr>
          <w:b w:val="0"/>
          <w:sz w:val="28"/>
          <w:szCs w:val="28"/>
          <w:lang w:val="uk-UA"/>
        </w:rPr>
      </w:pPr>
      <w:r w:rsidRPr="00661BE8">
        <w:rPr>
          <w:b w:val="0"/>
          <w:sz w:val="28"/>
          <w:szCs w:val="28"/>
          <w:lang w:val="uk-UA"/>
        </w:rPr>
        <w:t>У першому</w:t>
      </w:r>
      <w:r w:rsidR="00597B47" w:rsidRPr="00661BE8">
        <w:rPr>
          <w:b w:val="0"/>
          <w:sz w:val="28"/>
          <w:szCs w:val="28"/>
          <w:lang w:val="uk-UA"/>
        </w:rPr>
        <w:t xml:space="preserve"> параграфі ми розглянули а</w:t>
      </w:r>
      <w:r w:rsidR="00D90DF9" w:rsidRPr="00661BE8">
        <w:rPr>
          <w:b w:val="0"/>
          <w:sz w:val="28"/>
          <w:szCs w:val="28"/>
          <w:lang w:val="uk-UA"/>
        </w:rPr>
        <w:t>ктуальні тенденції процесу</w:t>
      </w:r>
      <w:r w:rsidR="00597B47" w:rsidRPr="00661BE8">
        <w:rPr>
          <w:b w:val="0"/>
          <w:sz w:val="28"/>
          <w:szCs w:val="28"/>
          <w:lang w:val="uk-UA"/>
        </w:rPr>
        <w:t xml:space="preserve"> вітчизняної мовної освіти.</w:t>
      </w:r>
    </w:p>
    <w:p w:rsidR="008B0CB2" w:rsidRPr="00661BE8" w:rsidRDefault="008B0CB2" w:rsidP="008B0CB2">
      <w:pPr>
        <w:pStyle w:val="1"/>
        <w:spacing w:before="0" w:beforeAutospacing="0" w:after="0" w:afterAutospacing="0" w:line="360" w:lineRule="auto"/>
        <w:jc w:val="both"/>
        <w:rPr>
          <w:b w:val="0"/>
          <w:sz w:val="28"/>
          <w:szCs w:val="28"/>
          <w:lang w:val="uk-UA"/>
        </w:rPr>
      </w:pPr>
      <w:r w:rsidRPr="00661BE8">
        <w:rPr>
          <w:b w:val="0"/>
          <w:sz w:val="28"/>
          <w:szCs w:val="28"/>
          <w:lang w:val="uk-UA"/>
        </w:rPr>
        <w:t xml:space="preserve">Ми згодні із видатними вченими, а саме В. Андрущенко, В. Лутай, які зазначають, що розв’язання найважливіших суперечностей, як у теорії, так і в практичній діяльності у розвитку вищої філологічної освіти, має відбуватися діалоговими </w:t>
      </w:r>
      <w:r w:rsidRPr="00661BE8">
        <w:rPr>
          <w:b w:val="0"/>
          <w:sz w:val="28"/>
          <w:szCs w:val="28"/>
          <w:lang w:val="uk-UA"/>
        </w:rPr>
        <w:lastRenderedPageBreak/>
        <w:t xml:space="preserve">методами (починаючи від міжособистісного діалогу, особливо між учителем та учнем, і закінчуючи діалогом між різними культурами) [1, с. 961].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Ми також згодні з висловлюваннями М. Денисенко та С. Бреус [3], які підтверждують негативний вплив тенденцій, які  сьогодні існують в Украйні.Вони поділяють їх на внутрішні і зовнішні.</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До внутрішніх долідники відносять, зокрема, такі: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1.Підвищення обсягу матеріалу, відведеного на самостійне опрацювання. Фактично понад 50-60% матеріалу навчальної програми відводиться на самостійне опрацювання. Самостійна робота студентів у більшості ВНЗ України, на переконання багатьох фахівців, виступила чи не основним фактором зниження рівня знань студентів.  </w:t>
      </w:r>
      <w:r w:rsidRPr="00661BE8">
        <w:rPr>
          <w:rFonts w:ascii="Times New Roman" w:hAnsi="Times New Roman" w:cs="Times New Roman"/>
          <w:sz w:val="28"/>
          <w:szCs w:val="28"/>
        </w:rPr>
        <w:t xml:space="preserve">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2.</w:t>
      </w:r>
      <w:r w:rsidRPr="00661BE8">
        <w:rPr>
          <w:rFonts w:ascii="Times New Roman" w:hAnsi="Times New Roman" w:cs="Times New Roman"/>
          <w:sz w:val="28"/>
          <w:szCs w:val="28"/>
        </w:rPr>
        <w:t>Накопичувальна система оцінок. За цієї системи заліки та екзамени втратили сво</w:t>
      </w:r>
      <w:r w:rsidRPr="00661BE8">
        <w:rPr>
          <w:rFonts w:ascii="Times New Roman" w:hAnsi="Times New Roman" w:cs="Times New Roman"/>
          <w:sz w:val="28"/>
          <w:szCs w:val="28"/>
          <w:lang w:val="uk-UA"/>
        </w:rPr>
        <w:t>ї освітню та розивальну функції.</w:t>
      </w:r>
      <w:r w:rsidRPr="00661BE8">
        <w:rPr>
          <w:rFonts w:ascii="Times New Roman" w:hAnsi="Times New Roman" w:cs="Times New Roman"/>
          <w:sz w:val="28"/>
          <w:szCs w:val="28"/>
        </w:rPr>
        <w:t xml:space="preserve">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3.</w:t>
      </w:r>
      <w:r w:rsidRPr="00661BE8">
        <w:rPr>
          <w:rFonts w:ascii="Times New Roman" w:hAnsi="Times New Roman" w:cs="Times New Roman"/>
          <w:sz w:val="28"/>
          <w:szCs w:val="28"/>
        </w:rPr>
        <w:t>Номінальна автономія українських ВНЗ. Автономія ВНЗ, як, наприклад, у державах ЄС і США, в Україні існує тільки на папері. У цивілізованих країнах така автономія визначається перш за все економічною незалежністю закладів від держави, конкурентними засадами існування вищої школи, поєднанням наукових засад існування та наданням послуг вищої освіти. В Україні ж держава виступає замовником освітніх послуг і формує стандарт вищої освіти. Проте, ураховуючи, що в сучасних умовах попит на фахівців визначають роботодавці, а не держава, спеціальності та рівень підготовки випускників, в першу чергу, повинні влаштовувати роботодавців</w:t>
      </w:r>
      <w:r w:rsidRPr="00661BE8">
        <w:rPr>
          <w:rFonts w:ascii="Times New Roman" w:hAnsi="Times New Roman" w:cs="Times New Roman"/>
          <w:sz w:val="28"/>
          <w:szCs w:val="28"/>
          <w:lang w:val="uk-UA"/>
        </w:rPr>
        <w:t xml:space="preserve"> [3]</w:t>
      </w:r>
      <w:r w:rsidRPr="00661BE8">
        <w:rPr>
          <w:rFonts w:ascii="Times New Roman" w:hAnsi="Times New Roman" w:cs="Times New Roman"/>
          <w:sz w:val="28"/>
          <w:szCs w:val="28"/>
        </w:rPr>
        <w:t xml:space="preserve">.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rPr>
        <w:t>До зовнішніх факторів, що знаходяться в межах керування держави,</w:t>
      </w:r>
      <w:r w:rsidRPr="00661BE8">
        <w:rPr>
          <w:rFonts w:ascii="Times New Roman" w:hAnsi="Times New Roman" w:cs="Times New Roman"/>
          <w:sz w:val="28"/>
          <w:szCs w:val="28"/>
          <w:lang w:val="uk-UA"/>
        </w:rPr>
        <w:t xml:space="preserve"> на думку авторів [3],</w:t>
      </w:r>
      <w:r w:rsidRPr="00661BE8">
        <w:rPr>
          <w:rFonts w:ascii="Times New Roman" w:hAnsi="Times New Roman" w:cs="Times New Roman"/>
          <w:sz w:val="28"/>
          <w:szCs w:val="28"/>
        </w:rPr>
        <w:t xml:space="preserve"> належать такі: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1.Низькі обсяги фінансування з державного бюджету. Державне фінансування вищої освіти та науки в Україні є вкрай незадовільним і не відповідає вимогам і нормам законів України «Про освіту» та «Про вищу освіту». </w:t>
      </w:r>
      <w:r w:rsidRPr="00661BE8">
        <w:rPr>
          <w:rFonts w:ascii="Times New Roman" w:hAnsi="Times New Roman" w:cs="Times New Roman"/>
          <w:sz w:val="28"/>
          <w:szCs w:val="28"/>
        </w:rPr>
        <w:t xml:space="preserve">Залишковий принцип державного фінансування науки та освіти в обсязі 0,3-0,5% ВВП є однією з основних причин відсталості української науки. Адже, якщо в державі на науку припадає менше 2% ВВП, розпочинаються руйнівні процеси не лише в </w:t>
      </w:r>
      <w:r w:rsidRPr="00661BE8">
        <w:rPr>
          <w:rFonts w:ascii="Times New Roman" w:hAnsi="Times New Roman" w:cs="Times New Roman"/>
          <w:sz w:val="28"/>
          <w:szCs w:val="28"/>
        </w:rPr>
        <w:lastRenderedPageBreak/>
        <w:t>самій науці, а й економіці та суспільстві. Для прикладу цей показник становить 3,5% у Ізраїлі, 2,75% – у Японії, 2,05% – у США</w:t>
      </w:r>
      <w:r w:rsidRPr="00661BE8">
        <w:rPr>
          <w:rFonts w:ascii="Times New Roman" w:hAnsi="Times New Roman" w:cs="Times New Roman"/>
          <w:sz w:val="28"/>
          <w:szCs w:val="28"/>
          <w:lang w:val="uk-UA"/>
        </w:rPr>
        <w:t xml:space="preserve"> </w:t>
      </w:r>
      <w:r w:rsidRPr="00661BE8">
        <w:rPr>
          <w:rFonts w:ascii="Times New Roman" w:hAnsi="Times New Roman" w:cs="Times New Roman"/>
          <w:sz w:val="28"/>
          <w:szCs w:val="28"/>
        </w:rPr>
        <w:t>[</w:t>
      </w:r>
      <w:r w:rsidRPr="00661BE8">
        <w:rPr>
          <w:rFonts w:ascii="Times New Roman" w:hAnsi="Times New Roman" w:cs="Times New Roman"/>
          <w:sz w:val="28"/>
          <w:szCs w:val="28"/>
          <w:lang w:val="uk-UA"/>
        </w:rPr>
        <w:t>3; 5</w:t>
      </w:r>
      <w:r w:rsidRPr="00661BE8">
        <w:rPr>
          <w:rFonts w:ascii="Times New Roman" w:hAnsi="Times New Roman" w:cs="Times New Roman"/>
          <w:sz w:val="28"/>
          <w:szCs w:val="28"/>
        </w:rPr>
        <w:t xml:space="preserve">].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2.</w:t>
      </w:r>
      <w:r w:rsidRPr="00661BE8">
        <w:rPr>
          <w:rFonts w:ascii="Times New Roman" w:hAnsi="Times New Roman" w:cs="Times New Roman"/>
          <w:sz w:val="28"/>
          <w:szCs w:val="28"/>
        </w:rPr>
        <w:t>Незадовільний стан науково-дослідної діяльності ВНЗ на сучасному етапі. Світовою практикою доведено, що лише тісне поєднання освіти з наукою є запорукою забезпечення високої якості освіти та належного інтелектуального державотворення. Нині українська наука, зокрема, наука ВНЗ, перебуває в критичному стані, який не тільки не відповідає потребам сучасної якісної освіти, а й створює реальну загрозу національній безпеці держави. Для більшості вчених, які працюють у ВНЗ України, наукова діяльність перетворилася на хобі, а викладач-науковець став у кращому разі викладачем-методистом</w:t>
      </w:r>
      <w:r w:rsidRPr="00661BE8">
        <w:rPr>
          <w:rFonts w:ascii="Times New Roman" w:hAnsi="Times New Roman" w:cs="Times New Roman"/>
          <w:sz w:val="28"/>
          <w:szCs w:val="28"/>
          <w:lang w:val="uk-UA"/>
        </w:rPr>
        <w:t xml:space="preserve"> [3]</w:t>
      </w:r>
      <w:r w:rsidRPr="00661BE8">
        <w:rPr>
          <w:rFonts w:ascii="Times New Roman" w:hAnsi="Times New Roman" w:cs="Times New Roman"/>
          <w:sz w:val="28"/>
          <w:szCs w:val="28"/>
        </w:rPr>
        <w:t xml:space="preserve">. </w:t>
      </w:r>
    </w:p>
    <w:p w:rsidR="008B0CB2" w:rsidRPr="00661BE8" w:rsidRDefault="008B0CB2" w:rsidP="008B0CB2">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3.</w:t>
      </w:r>
      <w:r w:rsidRPr="00661BE8">
        <w:rPr>
          <w:rFonts w:ascii="Times New Roman" w:hAnsi="Times New Roman" w:cs="Times New Roman"/>
          <w:sz w:val="28"/>
          <w:szCs w:val="28"/>
        </w:rPr>
        <w:t>Низький рівень інноваційності освіти. Виробництво знань є головним джерелом економічного розвитку. Так, у Норвегії та Данії інвестиції в сектор знань становлять 8,3% ВВП; у США − 5,7%, в Індії − 3,5%. Відстаючи від розвинутих країн за інвестиціями в освіту, ми знижуємо її конкурентоспроможність. Країна може стати конкурентоспроможною тільки в тому разі, якщо сировинна економіка зміниться на економіку знань [</w:t>
      </w:r>
      <w:r w:rsidRPr="00661BE8">
        <w:rPr>
          <w:rFonts w:ascii="Times New Roman" w:hAnsi="Times New Roman" w:cs="Times New Roman"/>
          <w:sz w:val="28"/>
          <w:szCs w:val="28"/>
          <w:lang w:val="uk-UA"/>
        </w:rPr>
        <w:t>3; 4</w:t>
      </w:r>
      <w:r w:rsidRPr="00661BE8">
        <w:rPr>
          <w:rFonts w:ascii="Times New Roman" w:hAnsi="Times New Roman" w:cs="Times New Roman"/>
          <w:sz w:val="28"/>
          <w:szCs w:val="28"/>
        </w:rPr>
        <w:t>].</w:t>
      </w:r>
    </w:p>
    <w:p w:rsidR="008B0CB2" w:rsidRPr="00661BE8" w:rsidRDefault="008B0CB2" w:rsidP="008B0CB2">
      <w:pPr>
        <w:pStyle w:val="1"/>
        <w:spacing w:before="0" w:beforeAutospacing="0" w:after="0" w:afterAutospacing="0" w:line="360" w:lineRule="auto"/>
        <w:rPr>
          <w:b w:val="0"/>
          <w:sz w:val="28"/>
          <w:szCs w:val="28"/>
          <w:lang w:val="uk-UA"/>
        </w:rPr>
      </w:pPr>
      <w:r w:rsidRPr="00661BE8">
        <w:rPr>
          <w:b w:val="0"/>
          <w:sz w:val="28"/>
          <w:szCs w:val="28"/>
          <w:lang w:val="uk-UA"/>
        </w:rPr>
        <w:t>Освітні послуги – це ресурс, який постійно оновлюється, на відміну від природних ресурсів.</w:t>
      </w:r>
    </w:p>
    <w:p w:rsidR="008B0CB2" w:rsidRPr="00661BE8" w:rsidRDefault="008B0CB2" w:rsidP="008B0CB2">
      <w:pPr>
        <w:pStyle w:val="1"/>
        <w:spacing w:before="0" w:beforeAutospacing="0" w:after="0" w:afterAutospacing="0" w:line="360" w:lineRule="auto"/>
        <w:rPr>
          <w:b w:val="0"/>
          <w:sz w:val="28"/>
          <w:szCs w:val="28"/>
          <w:shd w:val="clear" w:color="auto" w:fill="FFFFFF"/>
          <w:lang w:val="uk-UA"/>
        </w:rPr>
      </w:pPr>
      <w:r w:rsidRPr="00661BE8">
        <w:rPr>
          <w:b w:val="0"/>
          <w:sz w:val="28"/>
          <w:szCs w:val="28"/>
          <w:lang w:val="uk-UA"/>
        </w:rPr>
        <w:t>Нині тенденції в системі освітніх методів пов’язані з прагненням поєднувати й комбінувати наукові, загальнодидактичні та спеціальні методи навчання. Відповідні інновації в мовній освіті потребують наукового осмислення їхньої практичної реалізації, що актуалізує дослідницький пошук у царині лінгводидактичних проблем з орієнтацією на формування теоретико-методологічних засад навчання як рідної, так й іноземних мов.</w:t>
      </w:r>
    </w:p>
    <w:p w:rsidR="008B0CB2" w:rsidRPr="00661BE8" w:rsidRDefault="008B0CB2" w:rsidP="008B0CB2">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lang w:val="uk-UA"/>
        </w:rPr>
        <w:t xml:space="preserve"> </w:t>
      </w:r>
      <w:r w:rsidRPr="00661BE8">
        <w:rPr>
          <w:b w:val="0"/>
          <w:sz w:val="28"/>
          <w:szCs w:val="28"/>
          <w:shd w:val="clear" w:color="auto" w:fill="FFFFFF"/>
        </w:rPr>
        <w:t xml:space="preserve">Зараз ми живемо в різноманітному, глобальному, мінливому медіа - насиченому суспільстві.  Нам доручено підготувати студентів до життя в цьому світі.  Наші діти зіткнуться з безліччю питань, що виникають, таких, як глобальне потепління, голод, бідність, питання охорони здоров'я, демографічні вибухи та інші екологічні та соціальні питання, які приведуть до необхідності спілкуватися особисто, </w:t>
      </w:r>
      <w:r w:rsidRPr="00661BE8">
        <w:rPr>
          <w:b w:val="0"/>
          <w:sz w:val="28"/>
          <w:szCs w:val="28"/>
          <w:shd w:val="clear" w:color="auto" w:fill="FFFFFF"/>
        </w:rPr>
        <w:lastRenderedPageBreak/>
        <w:t xml:space="preserve">соціально, економічно і політично на місцевому, національному та глобальному рівнях.  </w:t>
      </w:r>
    </w:p>
    <w:p w:rsidR="008B0CB2" w:rsidRPr="00661BE8" w:rsidRDefault="008B0CB2" w:rsidP="008B0CB2">
      <w:pPr>
        <w:pStyle w:val="1"/>
        <w:spacing w:before="0" w:beforeAutospacing="0" w:after="0" w:afterAutospacing="0" w:line="360" w:lineRule="auto"/>
        <w:jc w:val="both"/>
        <w:rPr>
          <w:b w:val="0"/>
          <w:sz w:val="28"/>
          <w:szCs w:val="28"/>
          <w:lang w:val="uk-UA"/>
        </w:rPr>
      </w:pPr>
      <w:r w:rsidRPr="00661BE8">
        <w:rPr>
          <w:b w:val="0"/>
          <w:sz w:val="28"/>
          <w:szCs w:val="28"/>
          <w:shd w:val="clear" w:color="auto" w:fill="FFFFFF"/>
          <w:lang w:val="uk-UA"/>
        </w:rPr>
        <w:t>У другому параграфі ми розглянули загальні тенденціі розвитку вищої філолгічної освіти на зразку розвитку мовних тенденцій у США. І прийшли до наступних висновків.</w:t>
      </w:r>
    </w:p>
    <w:p w:rsidR="00597B47" w:rsidRPr="00661BE8" w:rsidRDefault="00597B47" w:rsidP="006F1DC5">
      <w:pPr>
        <w:pStyle w:val="1"/>
        <w:spacing w:before="0" w:beforeAutospacing="0" w:after="0" w:afterAutospacing="0" w:line="360" w:lineRule="auto"/>
        <w:jc w:val="both"/>
        <w:rPr>
          <w:b w:val="0"/>
          <w:sz w:val="28"/>
          <w:szCs w:val="28"/>
        </w:rPr>
      </w:pPr>
      <w:r w:rsidRPr="00661BE8">
        <w:rPr>
          <w:b w:val="0"/>
          <w:sz w:val="28"/>
          <w:szCs w:val="28"/>
        </w:rPr>
        <w:t xml:space="preserve">Число американців, які навчаються за кордоном, систематично зростає завдяки поглибленню співпраці університетів Сполучених Штатів із ВНЗ інших країн. Уряд і освітяни США сприяють також збільшенню доступу до американських вищих навчальних закладів іноземних студентів. Університети Сполучених Штатів постійно працюють над удосконаленням програм з англійської як іноземної мови саме для міжнародних студентів. </w:t>
      </w:r>
    </w:p>
    <w:p w:rsidR="00597B47" w:rsidRPr="00661BE8" w:rsidRDefault="00597B47" w:rsidP="006F1DC5">
      <w:pPr>
        <w:pStyle w:val="1"/>
        <w:spacing w:before="0" w:beforeAutospacing="0" w:after="0" w:afterAutospacing="0" w:line="360" w:lineRule="auto"/>
        <w:jc w:val="both"/>
        <w:rPr>
          <w:b w:val="0"/>
          <w:sz w:val="28"/>
          <w:szCs w:val="28"/>
          <w:lang w:val="uk-UA"/>
        </w:rPr>
      </w:pPr>
      <w:r w:rsidRPr="00661BE8">
        <w:rPr>
          <w:b w:val="0"/>
          <w:sz w:val="28"/>
          <w:szCs w:val="28"/>
          <w:lang w:val="uk-UA"/>
        </w:rPr>
        <w:t xml:space="preserve">Думка, яку висловлює </w:t>
      </w:r>
      <w:r w:rsidRPr="00661BE8">
        <w:rPr>
          <w:b w:val="0"/>
          <w:sz w:val="28"/>
          <w:szCs w:val="28"/>
        </w:rPr>
        <w:t>І. Пасинкова, без «розуміння інших культур, без належного рівня володіння навичками міжкультурного спілкування участь студентських контингентів у міжнародних освітніх</w:t>
      </w:r>
      <w:r w:rsidR="006F1DC5" w:rsidRPr="00661BE8">
        <w:rPr>
          <w:b w:val="0"/>
          <w:sz w:val="28"/>
          <w:szCs w:val="28"/>
        </w:rPr>
        <w:t xml:space="preserve"> програмах є неможливою», безперечно має дуже важливий аспект у розвітку</w:t>
      </w:r>
      <w:r w:rsidRPr="00661BE8">
        <w:rPr>
          <w:b w:val="0"/>
          <w:sz w:val="28"/>
          <w:szCs w:val="28"/>
        </w:rPr>
        <w:t>. Певна автономність університетів дає їм також можливість залучати спонсорські кошти на розвиток закладу: оновлення навчально-методичного і технічного забезпечення, розробку і впровадження експериментальних навчальних курсів тощо.Цікавим фактом є те, що вся система освіти. Сполучених Штатів, зокрема вищої, носить дуалістичний характер. Діалектика навчання у США полягає в тому, що паралельно з рисами глобалізації та інтернаціоналізації чітко прослідковується тенденція полікультурності освіти. Полікультурна освіта є складовою частиною, компонентом професійної освіти США, спрямованим на «засвоєння культурно-освітніх цінностей інших культур на основі знання культури своєї етнокультурної групи, а також взаємодію всіх культур на принципах взаємопорозуміння, толерантності, діалогу та плюралізму, що є засобом протистояння дискримінації, націоналізму, расизму».</w:t>
      </w:r>
    </w:p>
    <w:p w:rsidR="0006136E" w:rsidRPr="009C4984" w:rsidRDefault="0006136E" w:rsidP="00D90DF9">
      <w:pPr>
        <w:pStyle w:val="1"/>
        <w:spacing w:before="0" w:beforeAutospacing="0" w:after="0" w:afterAutospacing="0" w:line="360" w:lineRule="auto"/>
        <w:rPr>
          <w:b w:val="0"/>
          <w:sz w:val="28"/>
          <w:szCs w:val="28"/>
          <w:shd w:val="clear" w:color="auto" w:fill="FFFFFF"/>
          <w:lang w:val="uk-UA"/>
        </w:rPr>
      </w:pPr>
      <w:r w:rsidRPr="00661BE8">
        <w:rPr>
          <w:b w:val="0"/>
          <w:sz w:val="28"/>
          <w:szCs w:val="28"/>
          <w:shd w:val="clear" w:color="auto" w:fill="FFFFFF"/>
          <w:lang w:val="uk-UA"/>
        </w:rPr>
        <w:t xml:space="preserve">  Нові технології в результаті глобалізації суспільства надають необмежені можливості для захоплюючих відкриттів і розробок, таких як нові форми енергії, медичні досягнення, відновлення екологічно розорених районів, комунікацій, розвідки в космосі і в глибинах Світового океану.  </w:t>
      </w:r>
      <w:r w:rsidRPr="009C4984">
        <w:rPr>
          <w:b w:val="0"/>
          <w:sz w:val="28"/>
          <w:szCs w:val="28"/>
          <w:shd w:val="clear" w:color="auto" w:fill="FFFFFF"/>
          <w:lang w:val="uk-UA"/>
        </w:rPr>
        <w:t xml:space="preserve">Тому, нам здається, що </w:t>
      </w:r>
      <w:r w:rsidRPr="009C4984">
        <w:rPr>
          <w:b w:val="0"/>
          <w:sz w:val="28"/>
          <w:szCs w:val="28"/>
          <w:shd w:val="clear" w:color="auto" w:fill="FFFFFF"/>
          <w:lang w:val="uk-UA"/>
        </w:rPr>
        <w:lastRenderedPageBreak/>
        <w:t>навички ХХІ століття повинні бути міждисциплінарними і комплексними, все більше на основі проектів і дослідницької діяльності.  Вони включають в себе наступні знання, вміння і риси характеру:</w:t>
      </w:r>
      <w:r w:rsidR="00D90DF9" w:rsidRPr="00661BE8">
        <w:rPr>
          <w:b w:val="0"/>
          <w:sz w:val="28"/>
          <w:szCs w:val="28"/>
          <w:shd w:val="clear" w:color="auto" w:fill="FFFFFF"/>
          <w:lang w:val="uk-UA"/>
        </w:rPr>
        <w:t xml:space="preserve"> </w:t>
      </w:r>
      <w:r w:rsidRPr="009C4984">
        <w:rPr>
          <w:b w:val="0"/>
          <w:sz w:val="28"/>
          <w:szCs w:val="28"/>
          <w:shd w:val="clear" w:color="auto" w:fill="FFFFFF"/>
          <w:lang w:val="uk-UA"/>
        </w:rPr>
        <w:t>критичне мислення і вміння вирішувати проблеми;міркування, аналіз, інтерпретація, узагальнення інформації;</w:t>
      </w:r>
    </w:p>
    <w:p w:rsidR="0006136E" w:rsidRPr="00661BE8" w:rsidRDefault="0006136E" w:rsidP="00D90DF9">
      <w:pPr>
        <w:pStyle w:val="1"/>
        <w:spacing w:before="0" w:beforeAutospacing="0" w:after="0" w:afterAutospacing="0" w:line="360" w:lineRule="auto"/>
        <w:rPr>
          <w:b w:val="0"/>
          <w:sz w:val="28"/>
          <w:szCs w:val="28"/>
          <w:shd w:val="clear" w:color="auto" w:fill="FFFFFF"/>
        </w:rPr>
      </w:pPr>
      <w:r w:rsidRPr="00661BE8">
        <w:rPr>
          <w:b w:val="0"/>
          <w:sz w:val="28"/>
          <w:szCs w:val="28"/>
          <w:shd w:val="clear" w:color="auto" w:fill="FFFFFF"/>
        </w:rPr>
        <w:t>співпраця за допомогою Інтернету в різних мережах;</w:t>
      </w:r>
      <w:r w:rsidR="00D90DF9" w:rsidRPr="00661BE8">
        <w:rPr>
          <w:b w:val="0"/>
          <w:sz w:val="28"/>
          <w:szCs w:val="28"/>
          <w:shd w:val="clear" w:color="auto" w:fill="FFFFFF"/>
          <w:lang w:val="uk-UA"/>
        </w:rPr>
        <w:t xml:space="preserve"> </w:t>
      </w:r>
      <w:r w:rsidRPr="00661BE8">
        <w:rPr>
          <w:b w:val="0"/>
          <w:sz w:val="28"/>
          <w:szCs w:val="28"/>
          <w:shd w:val="clear" w:color="auto" w:fill="FFFFFF"/>
        </w:rPr>
        <w:t>спритність, наполегливість і ініціатива;самостійна робота і самоконтроль;</w:t>
      </w:r>
      <w:r w:rsidR="00D90DF9" w:rsidRPr="00661BE8">
        <w:rPr>
          <w:b w:val="0"/>
          <w:sz w:val="28"/>
          <w:szCs w:val="28"/>
          <w:shd w:val="clear" w:color="auto" w:fill="FFFFFF"/>
          <w:lang w:val="uk-UA"/>
        </w:rPr>
        <w:t xml:space="preserve"> </w:t>
      </w:r>
      <w:r w:rsidRPr="00661BE8">
        <w:rPr>
          <w:b w:val="0"/>
          <w:sz w:val="28"/>
          <w:szCs w:val="28"/>
          <w:shd w:val="clear" w:color="auto" w:fill="FFFFFF"/>
        </w:rPr>
        <w:t>планування і здатність до підприємництва;</w:t>
      </w:r>
      <w:r w:rsidR="00D90DF9" w:rsidRPr="00661BE8">
        <w:rPr>
          <w:b w:val="0"/>
          <w:sz w:val="28"/>
          <w:szCs w:val="28"/>
          <w:shd w:val="clear" w:color="auto" w:fill="FFFFFF"/>
          <w:lang w:val="uk-UA"/>
        </w:rPr>
        <w:t xml:space="preserve"> </w:t>
      </w:r>
      <w:r w:rsidRPr="00661BE8">
        <w:rPr>
          <w:b w:val="0"/>
          <w:sz w:val="28"/>
          <w:szCs w:val="28"/>
          <w:shd w:val="clear" w:color="auto" w:fill="FFFFFF"/>
        </w:rPr>
        <w:t>ефективна усна і письмова комунікації;</w:t>
      </w:r>
      <w:r w:rsidR="00D90DF9" w:rsidRPr="00661BE8">
        <w:rPr>
          <w:b w:val="0"/>
          <w:sz w:val="28"/>
          <w:szCs w:val="28"/>
          <w:shd w:val="clear" w:color="auto" w:fill="FFFFFF"/>
          <w:lang w:val="uk-UA"/>
        </w:rPr>
        <w:t xml:space="preserve"> </w:t>
      </w:r>
      <w:r w:rsidRPr="00661BE8">
        <w:rPr>
          <w:b w:val="0"/>
          <w:sz w:val="28"/>
          <w:szCs w:val="28"/>
          <w:shd w:val="clear" w:color="auto" w:fill="FFFFFF"/>
        </w:rPr>
        <w:t>доступ до інформації;</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дослідницькі навички і методи;</w:t>
      </w:r>
      <w:r w:rsidR="00D90DF9" w:rsidRPr="00661BE8">
        <w:rPr>
          <w:b w:val="0"/>
          <w:sz w:val="28"/>
          <w:szCs w:val="28"/>
          <w:shd w:val="clear" w:color="auto" w:fill="FFFFFF"/>
          <w:lang w:val="uk-UA"/>
        </w:rPr>
        <w:t xml:space="preserve"> </w:t>
      </w:r>
      <w:r w:rsidRPr="00661BE8">
        <w:rPr>
          <w:b w:val="0"/>
          <w:sz w:val="28"/>
          <w:szCs w:val="28"/>
          <w:shd w:val="clear" w:color="auto" w:fill="FFFFFF"/>
        </w:rPr>
        <w:t>цікавість і уяву, творчість, артистизм і самовираження;</w:t>
      </w:r>
      <w:r w:rsidR="00D90DF9" w:rsidRPr="00661BE8">
        <w:rPr>
          <w:b w:val="0"/>
          <w:sz w:val="28"/>
          <w:szCs w:val="28"/>
          <w:shd w:val="clear" w:color="auto" w:fill="FFFFFF"/>
          <w:lang w:val="uk-UA"/>
        </w:rPr>
        <w:t xml:space="preserve"> </w:t>
      </w:r>
      <w:r w:rsidRPr="00661BE8">
        <w:rPr>
          <w:b w:val="0"/>
          <w:sz w:val="28"/>
          <w:szCs w:val="28"/>
          <w:shd w:val="clear" w:color="auto" w:fill="FFFFFF"/>
        </w:rPr>
        <w:t>лідерство і командна робота;</w:t>
      </w:r>
      <w:r w:rsidR="00D90DF9" w:rsidRPr="00661BE8">
        <w:rPr>
          <w:b w:val="0"/>
          <w:sz w:val="28"/>
          <w:szCs w:val="28"/>
          <w:shd w:val="clear" w:color="auto" w:fill="FFFFFF"/>
          <w:lang w:val="uk-UA"/>
        </w:rPr>
        <w:t xml:space="preserve"> </w:t>
      </w:r>
      <w:r w:rsidRPr="00661BE8">
        <w:rPr>
          <w:b w:val="0"/>
          <w:sz w:val="28"/>
          <w:szCs w:val="28"/>
          <w:shd w:val="clear" w:color="auto" w:fill="FFFFFF"/>
        </w:rPr>
        <w:t>співпраця і взаємодія;</w:t>
      </w:r>
      <w:r w:rsidR="00D90DF9" w:rsidRPr="00661BE8">
        <w:rPr>
          <w:b w:val="0"/>
          <w:sz w:val="28"/>
          <w:szCs w:val="28"/>
          <w:shd w:val="clear" w:color="auto" w:fill="FFFFFF"/>
          <w:lang w:val="uk-UA"/>
        </w:rPr>
        <w:t xml:space="preserve"> </w:t>
      </w:r>
      <w:r w:rsidRPr="00661BE8">
        <w:rPr>
          <w:b w:val="0"/>
          <w:sz w:val="28"/>
          <w:szCs w:val="28"/>
          <w:shd w:val="clear" w:color="auto" w:fill="FFFFFF"/>
        </w:rPr>
        <w:t>економічна і фінансова грамотність;</w:t>
      </w:r>
      <w:r w:rsidR="00D90DF9" w:rsidRPr="00661BE8">
        <w:rPr>
          <w:b w:val="0"/>
          <w:sz w:val="28"/>
          <w:szCs w:val="28"/>
          <w:shd w:val="clear" w:color="auto" w:fill="FFFFFF"/>
          <w:lang w:val="uk-UA"/>
        </w:rPr>
        <w:t xml:space="preserve"> </w:t>
      </w:r>
      <w:r w:rsidRPr="00661BE8">
        <w:rPr>
          <w:b w:val="0"/>
          <w:sz w:val="28"/>
          <w:szCs w:val="28"/>
          <w:shd w:val="clear" w:color="auto" w:fill="FFFFFF"/>
        </w:rPr>
        <w:t>екологічна грамотність і розуміння законів екосистеми;  гуманізм;</w:t>
      </w:r>
      <w:r w:rsidR="00D90DF9" w:rsidRPr="00661BE8">
        <w:rPr>
          <w:b w:val="0"/>
          <w:sz w:val="28"/>
          <w:szCs w:val="28"/>
          <w:shd w:val="clear" w:color="auto" w:fill="FFFFFF"/>
          <w:lang w:val="uk-UA"/>
        </w:rPr>
        <w:t xml:space="preserve"> </w:t>
      </w:r>
      <w:r w:rsidRPr="00661BE8">
        <w:rPr>
          <w:b w:val="0"/>
          <w:sz w:val="28"/>
          <w:szCs w:val="28"/>
          <w:shd w:val="clear" w:color="auto" w:fill="FFFFFF"/>
        </w:rPr>
        <w:t>наукова грамотність (включаючи харчування, дієти, фізичні вправи).</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 xml:space="preserve"> ІКТ-компетентність - це не тільки використання різних інформаційних інструментів (персонального комп'ютера, функцій і можливостей програмних продуктів, можливостей локальний і глобальних комп'ютерних мереж), а й ефективне застосування</w:t>
      </w:r>
      <w:r w:rsidR="00D90DF9" w:rsidRPr="00661BE8">
        <w:rPr>
          <w:b w:val="0"/>
          <w:sz w:val="28"/>
          <w:szCs w:val="28"/>
          <w:shd w:val="clear" w:color="auto" w:fill="FFFFFF"/>
        </w:rPr>
        <w:t xml:space="preserve"> їх у педагогічній діяльності. </w:t>
      </w:r>
      <w:r w:rsidRPr="00661BE8">
        <w:rPr>
          <w:b w:val="0"/>
          <w:sz w:val="28"/>
          <w:szCs w:val="28"/>
          <w:shd w:val="clear" w:color="auto" w:fill="FFFFFF"/>
        </w:rPr>
        <w:t>Учнів сьогодні нам слід бачити в новому контексті: необхідно підтримувати інтерес учнів до утворення, допомагаючи їм побачити, як те, що вони пізнають, готує їх до життя в реальному світі;  потрібно прищеплювати таку рису характеру, як цікавість, так як воно має основоположне значення для безперервного навчання; слід бути більш гнучкими в тому, як ми вчимо;  мотивувати учнів стати ще більш винахідливими, так як вони будуть продовжувати вчитися за межами школи, і цього вимагає від них сьогоднішній час.</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 xml:space="preserve"> Успіх в двадцять пе</w:t>
      </w:r>
      <w:r w:rsidR="00D90DF9" w:rsidRPr="00661BE8">
        <w:rPr>
          <w:b w:val="0"/>
          <w:sz w:val="28"/>
          <w:szCs w:val="28"/>
          <w:shd w:val="clear" w:color="auto" w:fill="FFFFFF"/>
        </w:rPr>
        <w:t xml:space="preserve">ршому столітті вимагає знання. </w:t>
      </w:r>
      <w:r w:rsidRPr="00661BE8">
        <w:rPr>
          <w:b w:val="0"/>
          <w:sz w:val="28"/>
          <w:szCs w:val="28"/>
          <w:shd w:val="clear" w:color="auto" w:fill="FFFFFF"/>
        </w:rPr>
        <w:t>Сьогодні учні повинні розвивати сильне критичне мислення і навички міжособистісного спілкування для того, щоб бути успішним в цьому складному світі, що змінюється.  Освіта 21-го століття грунтується на такій концепції навчання, як базові знання з предметів, але перероблені для сучасного</w:t>
      </w:r>
      <w:r w:rsidR="003D33F0" w:rsidRPr="00661BE8">
        <w:rPr>
          <w:b w:val="0"/>
          <w:sz w:val="28"/>
          <w:szCs w:val="28"/>
          <w:shd w:val="clear" w:color="auto" w:fill="FFFFFF"/>
          <w:lang w:val="uk-UA"/>
        </w:rPr>
        <w:t>.</w:t>
      </w:r>
      <w:r w:rsidRPr="00661BE8">
        <w:rPr>
          <w:b w:val="0"/>
          <w:sz w:val="28"/>
          <w:szCs w:val="28"/>
          <w:shd w:val="clear" w:color="auto" w:fill="FFFFFF"/>
        </w:rPr>
        <w:t xml:space="preserve"> </w:t>
      </w:r>
      <w:r w:rsidR="00D90DF9" w:rsidRPr="00661BE8">
        <w:rPr>
          <w:b w:val="0"/>
          <w:sz w:val="28"/>
          <w:szCs w:val="28"/>
          <w:shd w:val="clear" w:color="auto" w:fill="FFFFFF"/>
        </w:rPr>
        <w:t>З цієї причини</w:t>
      </w:r>
      <w:r w:rsidR="003D33F0" w:rsidRPr="00661BE8">
        <w:rPr>
          <w:b w:val="0"/>
          <w:sz w:val="28"/>
          <w:szCs w:val="28"/>
          <w:shd w:val="clear" w:color="auto" w:fill="FFFFFF"/>
          <w:lang w:val="uk-UA"/>
        </w:rPr>
        <w:t xml:space="preserve">, </w:t>
      </w:r>
      <w:r w:rsidR="003D33F0" w:rsidRPr="00661BE8">
        <w:rPr>
          <w:b w:val="0"/>
          <w:sz w:val="28"/>
          <w:szCs w:val="28"/>
          <w:shd w:val="clear" w:color="auto" w:fill="FFFFFF"/>
        </w:rPr>
        <w:t>д</w:t>
      </w:r>
      <w:r w:rsidR="00D90DF9" w:rsidRPr="00661BE8">
        <w:rPr>
          <w:b w:val="0"/>
          <w:sz w:val="28"/>
          <w:szCs w:val="28"/>
          <w:shd w:val="clear" w:color="auto" w:fill="FFFFFF"/>
        </w:rPr>
        <w:t>уже важливо сьогодні впровадження программ, які спонукають</w:t>
      </w:r>
      <w:r w:rsidR="00D90DF9" w:rsidRPr="00661BE8">
        <w:rPr>
          <w:b w:val="0"/>
          <w:sz w:val="28"/>
          <w:szCs w:val="28"/>
          <w:shd w:val="clear" w:color="auto" w:fill="FFFFFF"/>
          <w:lang w:val="uk-UA"/>
        </w:rPr>
        <w:t xml:space="preserve"> </w:t>
      </w:r>
      <w:r w:rsidR="00D90DF9" w:rsidRPr="00661BE8">
        <w:rPr>
          <w:b w:val="0"/>
          <w:sz w:val="28"/>
          <w:szCs w:val="28"/>
          <w:shd w:val="clear" w:color="auto" w:fill="FFFFFF"/>
        </w:rPr>
        <w:t>у</w:t>
      </w:r>
      <w:r w:rsidRPr="00661BE8">
        <w:rPr>
          <w:b w:val="0"/>
          <w:sz w:val="28"/>
          <w:szCs w:val="28"/>
          <w:shd w:val="clear" w:color="auto" w:fill="FFFFFF"/>
        </w:rPr>
        <w:t>чні</w:t>
      </w:r>
      <w:r w:rsidR="00D90DF9" w:rsidRPr="00661BE8">
        <w:rPr>
          <w:b w:val="0"/>
          <w:sz w:val="28"/>
          <w:szCs w:val="28"/>
          <w:shd w:val="clear" w:color="auto" w:fill="FFFFFF"/>
          <w:lang w:val="uk-UA"/>
        </w:rPr>
        <w:t>в</w:t>
      </w:r>
      <w:r w:rsidR="00D90DF9" w:rsidRPr="00661BE8">
        <w:rPr>
          <w:b w:val="0"/>
          <w:sz w:val="28"/>
          <w:szCs w:val="28"/>
          <w:shd w:val="clear" w:color="auto" w:fill="FFFFFF"/>
        </w:rPr>
        <w:t xml:space="preserve"> </w:t>
      </w:r>
      <w:r w:rsidRPr="00661BE8">
        <w:rPr>
          <w:b w:val="0"/>
          <w:sz w:val="28"/>
          <w:szCs w:val="28"/>
          <w:shd w:val="clear" w:color="auto" w:fill="FFFFFF"/>
        </w:rPr>
        <w:t xml:space="preserve">навчатися обробляти, аналізувати та використовувати інформацію, якої вони потребують, а також вчитися адаптувати отримані навички і застосовувати їх до всіх сфер життя, </w:t>
      </w:r>
      <w:r w:rsidRPr="00661BE8">
        <w:rPr>
          <w:b w:val="0"/>
          <w:sz w:val="28"/>
          <w:szCs w:val="28"/>
          <w:shd w:val="clear" w:color="auto" w:fill="FFFFFF"/>
        </w:rPr>
        <w:lastRenderedPageBreak/>
        <w:t xml:space="preserve">використовувати в різних життєвих ситуаціях.  Метою школи повинна стати підготовка учнів до успіху після її закінчення, і, отже, школам потрібно приділяти пріоритетну увагу до знань та навичок, які будуть найбільш затребувані в майбутню професію.  </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Навчальний план 21-го століття має певні критичні атрибути.  Це перш за все міждисциплінарний проект на основі різних досліджень.  Це пов'язано з спільнотою - місцевим, регіональним, національним і глобальним</w:t>
      </w:r>
      <w:r w:rsidR="00D90DF9" w:rsidRPr="00661BE8">
        <w:rPr>
          <w:b w:val="0"/>
          <w:sz w:val="28"/>
          <w:szCs w:val="28"/>
          <w:shd w:val="clear" w:color="auto" w:fill="FFFFFF"/>
        </w:rPr>
        <w:t xml:space="preserve">. </w:t>
      </w:r>
      <w:r w:rsidRPr="00661BE8">
        <w:rPr>
          <w:b w:val="0"/>
          <w:sz w:val="28"/>
          <w:szCs w:val="28"/>
          <w:shd w:val="clear" w:color="auto" w:fill="FFFFFF"/>
        </w:rPr>
        <w:t>Для того, щоб наші діти готові були перейти в світ двадцять першого століття, вони повинні оволодіти грамотністю цього століття: полікультурної, ЗМІ, інформаційної, емоційної, екологічної, фінансової та кібер-грамотністю.</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 xml:space="preserve"> Співпраця з іншими учнями по всьому світу в значущих реальних проектах є необхідним інструментом для розвитку цієї грамотності.  Учням необхідно знати, що діючи тільки в рамках глобального співробітництва для вирішення критичних проблем, а не конкуренції і відособленості, вони зможуть зробити цей світ кращим.  Термін «навички ХХІ століття», як правило, використовується для позначення певних ключових компетенцій, таких як співпраця, цифрова грамотність, критичне мислення, і вміння вирішувати завдання.</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 xml:space="preserve"> Ми визначаємо освіту 21-го століття, так само як і освіту 20-го.  Це - те ж саме освіту, але за допомогою досконаліших інструментів.</w:t>
      </w:r>
      <w:r w:rsidR="00D90DF9" w:rsidRPr="00661BE8">
        <w:rPr>
          <w:b w:val="0"/>
          <w:sz w:val="28"/>
          <w:szCs w:val="28"/>
          <w:shd w:val="clear" w:color="auto" w:fill="FFFFFF"/>
        </w:rPr>
        <w:t xml:space="preserve"> </w:t>
      </w:r>
      <w:r w:rsidRPr="00661BE8">
        <w:rPr>
          <w:b w:val="0"/>
          <w:sz w:val="28"/>
          <w:szCs w:val="28"/>
          <w:shd w:val="clear" w:color="auto" w:fill="FFFFFF"/>
        </w:rPr>
        <w:t>І адже саме вчитель покликаний допомогти навчитися думати, бачити в повсякденності красу, образно мислити, ставати інтелектуально розвиненою і цікавою творчою особистістю.  Саме він стоїть біля витоків розвитку тих здібностей і якостей особистості людини, які необхідні сформованому людині для вирішення глобальних завдань сучасності.</w:t>
      </w:r>
    </w:p>
    <w:p w:rsidR="008F1635" w:rsidRPr="00661BE8" w:rsidRDefault="0006136E" w:rsidP="00EE2064">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rPr>
        <w:t xml:space="preserve"> Людство вступило в XXI століття з надіями на краще майбутнє, яке характеризується тріумфом гуманістичних і демократичних ідеалів, оптимізованим і гармонійним розвитком економіки, реалізацією раніше накопичених духовних і соціальних очікувань.  Однак дійсність значною мірою спростовує ідеалістичні «очікування», явно демонструючи в концентрованій </w:t>
      </w:r>
      <w:r w:rsidRPr="00661BE8">
        <w:rPr>
          <w:b w:val="0"/>
          <w:sz w:val="28"/>
          <w:szCs w:val="28"/>
          <w:shd w:val="clear" w:color="auto" w:fill="FFFFFF"/>
        </w:rPr>
        <w:lastRenderedPageBreak/>
        <w:t>формі масового тероризму зневага до людського життя, заперечуючи тим самим загальнолюдські гуманістичні цінності демократичного суспільства.</w:t>
      </w: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p>
    <w:p w:rsidR="0006136E" w:rsidRPr="00661BE8" w:rsidRDefault="0006136E" w:rsidP="00EE2064">
      <w:pPr>
        <w:pStyle w:val="1"/>
        <w:spacing w:before="0" w:beforeAutospacing="0" w:after="0" w:afterAutospacing="0" w:line="360" w:lineRule="auto"/>
        <w:jc w:val="both"/>
        <w:rPr>
          <w:b w:val="0"/>
          <w:sz w:val="28"/>
          <w:szCs w:val="28"/>
          <w:shd w:val="clear" w:color="auto" w:fill="FFFFFF"/>
        </w:rPr>
      </w:pPr>
    </w:p>
    <w:p w:rsidR="0006136E" w:rsidRPr="00661BE8" w:rsidRDefault="0006136E"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3D33F0" w:rsidRPr="00661BE8" w:rsidRDefault="003D33F0"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3D33F0" w:rsidRPr="00661BE8" w:rsidRDefault="003D33F0"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3D33F0" w:rsidRPr="00661BE8" w:rsidRDefault="003D33F0"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B0CB2" w:rsidRPr="00661BE8" w:rsidRDefault="008B0CB2"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3D33F0" w:rsidRPr="00661BE8" w:rsidRDefault="003D33F0" w:rsidP="00EE2064">
      <w:pPr>
        <w:spacing w:after="0" w:line="360" w:lineRule="auto"/>
        <w:jc w:val="both"/>
        <w:rPr>
          <w:rFonts w:ascii="Times New Roman" w:eastAsia="Times New Roman" w:hAnsi="Times New Roman" w:cs="Times New Roman"/>
          <w:bCs/>
          <w:kern w:val="36"/>
          <w:sz w:val="28"/>
          <w:szCs w:val="28"/>
          <w:shd w:val="clear" w:color="auto" w:fill="FFFFFF"/>
          <w:lang w:eastAsia="ru-RU"/>
        </w:rPr>
      </w:pPr>
    </w:p>
    <w:p w:rsidR="00083FD0" w:rsidRDefault="00083FD0" w:rsidP="00EE2064">
      <w:pPr>
        <w:shd w:val="clear" w:color="auto" w:fill="FFFFFF"/>
        <w:spacing w:after="0" w:line="360" w:lineRule="auto"/>
        <w:jc w:val="both"/>
        <w:rPr>
          <w:rFonts w:ascii="Times New Roman" w:eastAsia="Times New Roman" w:hAnsi="Times New Roman" w:cs="Times New Roman"/>
          <w:bCs/>
          <w:kern w:val="36"/>
          <w:sz w:val="28"/>
          <w:szCs w:val="28"/>
          <w:shd w:val="clear" w:color="auto" w:fill="FFFFFF"/>
          <w:lang w:eastAsia="ru-RU"/>
        </w:rPr>
      </w:pPr>
    </w:p>
    <w:p w:rsidR="00840D3A" w:rsidRPr="00661BE8" w:rsidRDefault="00840D3A" w:rsidP="00EE2064">
      <w:pPr>
        <w:shd w:val="clear" w:color="auto" w:fill="FFFFFF"/>
        <w:spacing w:after="0" w:line="360" w:lineRule="auto"/>
        <w:jc w:val="both"/>
        <w:rPr>
          <w:rFonts w:ascii="Times New Roman" w:hAnsi="Times New Roman" w:cs="Times New Roman"/>
          <w:color w:val="000000"/>
          <w:sz w:val="28"/>
          <w:szCs w:val="28"/>
          <w:lang w:val="uk-UA"/>
        </w:rPr>
      </w:pPr>
      <w:r w:rsidRPr="00661BE8">
        <w:rPr>
          <w:rFonts w:ascii="Times New Roman" w:hAnsi="Times New Roman" w:cs="Times New Roman"/>
          <w:b/>
          <w:sz w:val="28"/>
          <w:szCs w:val="28"/>
          <w:lang w:val="uk-UA"/>
        </w:rPr>
        <w:t>ПЕРЕЛІК ВИКОРИСТАНИХ ДЖЕРЕЛ ДО РОЗДІЛУ 2</w:t>
      </w:r>
    </w:p>
    <w:p w:rsidR="008C45C2" w:rsidRPr="00661BE8" w:rsidRDefault="00840D3A" w:rsidP="00EE2064">
      <w:pPr>
        <w:shd w:val="clear" w:color="auto" w:fill="FFFFFF"/>
        <w:spacing w:after="0" w:line="360" w:lineRule="auto"/>
        <w:jc w:val="both"/>
        <w:rPr>
          <w:rFonts w:ascii="Times New Roman" w:hAnsi="Times New Roman" w:cs="Times New Roman"/>
          <w:color w:val="000000"/>
          <w:sz w:val="28"/>
          <w:szCs w:val="28"/>
          <w:lang w:val="uk-UA"/>
        </w:rPr>
      </w:pPr>
      <w:r w:rsidRPr="00661BE8">
        <w:rPr>
          <w:rFonts w:ascii="Times New Roman" w:hAnsi="Times New Roman" w:cs="Times New Roman"/>
          <w:color w:val="000000"/>
          <w:sz w:val="28"/>
          <w:szCs w:val="28"/>
          <w:lang w:val="uk-UA"/>
        </w:rPr>
        <w:t>1.</w:t>
      </w:r>
      <w:r w:rsidR="006D7B92" w:rsidRPr="00661BE8">
        <w:rPr>
          <w:rFonts w:ascii="Times New Roman" w:hAnsi="Times New Roman" w:cs="Times New Roman"/>
          <w:color w:val="000000"/>
          <w:sz w:val="28"/>
          <w:szCs w:val="28"/>
          <w:lang w:val="uk-UA"/>
        </w:rPr>
        <w:t xml:space="preserve"> </w:t>
      </w:r>
      <w:r w:rsidR="008C45C2" w:rsidRPr="00661BE8">
        <w:rPr>
          <w:rFonts w:ascii="Times New Roman" w:hAnsi="Times New Roman" w:cs="Times New Roman"/>
          <w:color w:val="000000"/>
          <w:sz w:val="28"/>
          <w:szCs w:val="28"/>
          <w:lang w:val="uk-UA"/>
        </w:rPr>
        <w:t>Про затвердження Плану дій щодо забезпечення якості вищої освіти України та її інтеграції в європейське і світове освітнє співтовариство на період до 2010 року : Наказ Міністерства освіти і науки України № 612 від 13 липня 2007 р. [Електронний ресурс]. – Режим доступу:</w:t>
      </w:r>
      <w:r w:rsidR="008C45C2" w:rsidRPr="00661BE8">
        <w:rPr>
          <w:rFonts w:ascii="Times New Roman" w:hAnsi="Times New Roman" w:cs="Times New Roman"/>
          <w:color w:val="000000"/>
          <w:sz w:val="28"/>
          <w:szCs w:val="28"/>
        </w:rPr>
        <w:t> </w:t>
      </w:r>
      <w:hyperlink r:id="rId19" w:history="1">
        <w:r w:rsidR="008C45C2" w:rsidRPr="00661BE8">
          <w:rPr>
            <w:rStyle w:val="a4"/>
            <w:rFonts w:ascii="Times New Roman" w:hAnsi="Times New Roman" w:cs="Times New Roman"/>
            <w:color w:val="006BD0"/>
            <w:sz w:val="28"/>
            <w:szCs w:val="28"/>
          </w:rPr>
          <w:t>http</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www</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nmu</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edu</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ua</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bolonphp</w:t>
        </w:r>
      </w:hyperlink>
      <w:r w:rsidR="008C45C2" w:rsidRPr="00661BE8">
        <w:rPr>
          <w:rFonts w:ascii="Times New Roman" w:hAnsi="Times New Roman" w:cs="Times New Roman"/>
          <w:color w:val="000000"/>
          <w:sz w:val="28"/>
          <w:szCs w:val="28"/>
          <w:lang w:val="uk-UA"/>
        </w:rPr>
        <w:t>. – Назва з екрану. – Дата звернення: 28.09.2016.</w:t>
      </w:r>
    </w:p>
    <w:p w:rsidR="008C45C2" w:rsidRPr="00661BE8" w:rsidRDefault="00840D3A" w:rsidP="00EE2064">
      <w:pPr>
        <w:shd w:val="clear" w:color="auto" w:fill="FFFFFF"/>
        <w:spacing w:after="0" w:line="360" w:lineRule="auto"/>
        <w:jc w:val="both"/>
        <w:rPr>
          <w:rFonts w:ascii="Times New Roman" w:hAnsi="Times New Roman" w:cs="Times New Roman"/>
          <w:color w:val="000000"/>
          <w:sz w:val="28"/>
          <w:szCs w:val="28"/>
          <w:lang w:val="uk-UA"/>
        </w:rPr>
      </w:pPr>
      <w:r w:rsidRPr="00661BE8">
        <w:rPr>
          <w:rFonts w:ascii="Times New Roman" w:hAnsi="Times New Roman" w:cs="Times New Roman"/>
          <w:color w:val="000000"/>
          <w:sz w:val="28"/>
          <w:szCs w:val="28"/>
          <w:lang w:val="uk-UA"/>
        </w:rPr>
        <w:lastRenderedPageBreak/>
        <w:t>2.</w:t>
      </w:r>
      <w:r w:rsidR="006D7B92" w:rsidRPr="00661BE8">
        <w:rPr>
          <w:rFonts w:ascii="Times New Roman" w:hAnsi="Times New Roman" w:cs="Times New Roman"/>
          <w:color w:val="000000"/>
          <w:sz w:val="28"/>
          <w:szCs w:val="28"/>
          <w:lang w:val="uk-UA"/>
        </w:rPr>
        <w:t xml:space="preserve"> </w:t>
      </w:r>
      <w:r w:rsidR="008C45C2" w:rsidRPr="00661BE8">
        <w:rPr>
          <w:rFonts w:ascii="Times New Roman" w:hAnsi="Times New Roman" w:cs="Times New Roman"/>
          <w:color w:val="000000"/>
          <w:sz w:val="28"/>
          <w:szCs w:val="28"/>
          <w:lang w:val="uk-UA"/>
        </w:rPr>
        <w:t>Аналітичний звіт Болонського Секретаріату – 2009: резюме і оціночний лист, що підготовлені на основі Національного звіту із запровадження положень Болонського процесу [Електронний ресурс]. – Режим доступу:</w:t>
      </w:r>
      <w:r w:rsidR="008C45C2" w:rsidRPr="00661BE8">
        <w:rPr>
          <w:rFonts w:ascii="Times New Roman" w:hAnsi="Times New Roman" w:cs="Times New Roman"/>
          <w:color w:val="000000"/>
          <w:sz w:val="28"/>
          <w:szCs w:val="28"/>
        </w:rPr>
        <w:t> </w:t>
      </w:r>
      <w:hyperlink r:id="rId20" w:history="1">
        <w:r w:rsidR="008C45C2" w:rsidRPr="00661BE8">
          <w:rPr>
            <w:rStyle w:val="a4"/>
            <w:rFonts w:ascii="Times New Roman" w:hAnsi="Times New Roman" w:cs="Times New Roman"/>
            <w:color w:val="006BD0"/>
            <w:sz w:val="28"/>
            <w:szCs w:val="28"/>
          </w:rPr>
          <w:t>http</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www</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mon</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gov</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ua</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education</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higher</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bolpr</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dosyag</w:t>
        </w:r>
        <w:r w:rsidR="008C45C2" w:rsidRPr="00661BE8">
          <w:rPr>
            <w:rStyle w:val="a4"/>
            <w:rFonts w:ascii="Times New Roman" w:hAnsi="Times New Roman" w:cs="Times New Roman"/>
            <w:color w:val="006BD0"/>
            <w:sz w:val="28"/>
            <w:szCs w:val="28"/>
            <w:lang w:val="uk-UA"/>
          </w:rPr>
          <w:t>_2007_ 2009_</w:t>
        </w:r>
        <w:r w:rsidR="008C45C2" w:rsidRPr="00661BE8">
          <w:rPr>
            <w:rStyle w:val="a4"/>
            <w:rFonts w:ascii="Times New Roman" w:hAnsi="Times New Roman" w:cs="Times New Roman"/>
            <w:color w:val="006BD0"/>
            <w:sz w:val="28"/>
            <w:szCs w:val="28"/>
          </w:rPr>
          <w:t>ukr</w:t>
        </w:r>
        <w:r w:rsidR="008C45C2" w:rsidRPr="00661BE8">
          <w:rPr>
            <w:rStyle w:val="a4"/>
            <w:rFonts w:ascii="Times New Roman" w:hAnsi="Times New Roman" w:cs="Times New Roman"/>
            <w:color w:val="006BD0"/>
            <w:sz w:val="28"/>
            <w:szCs w:val="28"/>
            <w:lang w:val="uk-UA"/>
          </w:rPr>
          <w:t>.</w:t>
        </w:r>
        <w:r w:rsidR="008C45C2" w:rsidRPr="00661BE8">
          <w:rPr>
            <w:rStyle w:val="a4"/>
            <w:rFonts w:ascii="Times New Roman" w:hAnsi="Times New Roman" w:cs="Times New Roman"/>
            <w:color w:val="006BD0"/>
            <w:sz w:val="28"/>
            <w:szCs w:val="28"/>
          </w:rPr>
          <w:t>doc</w:t>
        </w:r>
      </w:hyperlink>
      <w:r w:rsidR="008C45C2" w:rsidRPr="00661BE8">
        <w:rPr>
          <w:rFonts w:ascii="Times New Roman" w:hAnsi="Times New Roman" w:cs="Times New Roman"/>
          <w:color w:val="000000"/>
          <w:sz w:val="28"/>
          <w:szCs w:val="28"/>
        </w:rPr>
        <w:t> </w:t>
      </w:r>
      <w:r w:rsidR="008C45C2" w:rsidRPr="00661BE8">
        <w:rPr>
          <w:rFonts w:ascii="Times New Roman" w:hAnsi="Times New Roman" w:cs="Times New Roman"/>
          <w:color w:val="000000"/>
          <w:sz w:val="28"/>
          <w:szCs w:val="28"/>
          <w:lang w:val="uk-UA"/>
        </w:rPr>
        <w:t>– Назва з екрану. –Дата звернення: 28.09.2016.</w:t>
      </w:r>
    </w:p>
    <w:p w:rsidR="008C45C2" w:rsidRPr="00661BE8" w:rsidRDefault="00840D3A" w:rsidP="00EE206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3.</w:t>
      </w:r>
      <w:r w:rsidR="006D7B92" w:rsidRPr="00661BE8">
        <w:rPr>
          <w:rFonts w:ascii="Times New Roman" w:hAnsi="Times New Roman" w:cs="Times New Roman"/>
          <w:color w:val="000000"/>
          <w:sz w:val="28"/>
          <w:szCs w:val="28"/>
          <w:lang w:val="uk-UA"/>
        </w:rPr>
        <w:t xml:space="preserve"> </w:t>
      </w:r>
      <w:r w:rsidR="008C45C2" w:rsidRPr="00661BE8">
        <w:rPr>
          <w:rFonts w:ascii="Times New Roman" w:hAnsi="Times New Roman" w:cs="Times New Roman"/>
          <w:color w:val="000000"/>
          <w:sz w:val="28"/>
          <w:szCs w:val="28"/>
        </w:rPr>
        <w:t>Національний Темпус / Еразмус + офіс в Україні. Національна команда експертів з реформування вищої освіти [Електронний ресурс]. – Режим доступу: </w:t>
      </w:r>
      <w:hyperlink r:id="rId21" w:history="1">
        <w:r w:rsidR="008C45C2" w:rsidRPr="00661BE8">
          <w:rPr>
            <w:rStyle w:val="a4"/>
            <w:rFonts w:ascii="Times New Roman" w:hAnsi="Times New Roman" w:cs="Times New Roman"/>
            <w:color w:val="006BD0"/>
            <w:sz w:val="28"/>
            <w:szCs w:val="28"/>
          </w:rPr>
          <w:t>https://www.tempus.org.ua/uk/national-team-here/sklad-i-zavdanna.html</w:t>
        </w:r>
      </w:hyperlink>
      <w:r w:rsidR="008C45C2" w:rsidRPr="00661BE8">
        <w:rPr>
          <w:rFonts w:ascii="Times New Roman" w:hAnsi="Times New Roman" w:cs="Times New Roman"/>
          <w:color w:val="000000"/>
          <w:sz w:val="28"/>
          <w:szCs w:val="28"/>
        </w:rPr>
        <w:t> – Назва з екрану. – Дата звернення:09.2016.</w:t>
      </w:r>
    </w:p>
    <w:p w:rsidR="008C45C2" w:rsidRPr="00661BE8" w:rsidRDefault="00840D3A" w:rsidP="00EE206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lang w:val="uk-UA"/>
        </w:rPr>
        <w:t>4.</w:t>
      </w:r>
      <w:r w:rsidR="006D7B92" w:rsidRPr="00661BE8">
        <w:rPr>
          <w:rFonts w:ascii="Times New Roman" w:hAnsi="Times New Roman" w:cs="Times New Roman"/>
          <w:color w:val="000000"/>
          <w:sz w:val="28"/>
          <w:szCs w:val="28"/>
          <w:lang w:val="uk-UA"/>
        </w:rPr>
        <w:t xml:space="preserve"> </w:t>
      </w:r>
      <w:r w:rsidR="008C45C2" w:rsidRPr="00661BE8">
        <w:rPr>
          <w:rFonts w:ascii="Times New Roman" w:hAnsi="Times New Roman" w:cs="Times New Roman"/>
          <w:color w:val="000000"/>
          <w:sz w:val="28"/>
          <w:szCs w:val="28"/>
        </w:rPr>
        <w:t>Моніторинг інтеграції української системи вищої освіти в Європейський простір вищої освіти та наукового дослідження: моніторинг. дослідж. : аналіт. звіт / Міжнарод. благод. Фонд «Міжнарод. Фонд дослідж. освіт. політики»; за заг. ред. Т.В. Фінікова, О.І. Шарова. – К.: Таксон, 2014. – 144 с.</w:t>
      </w:r>
    </w:p>
    <w:p w:rsidR="008C45C2" w:rsidRPr="00661BE8" w:rsidRDefault="006D7B92" w:rsidP="00EE206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 xml:space="preserve">5. </w:t>
      </w:r>
      <w:r w:rsidR="008C45C2" w:rsidRPr="00661BE8">
        <w:rPr>
          <w:rFonts w:ascii="Times New Roman" w:hAnsi="Times New Roman" w:cs="Times New Roman"/>
          <w:color w:val="000000"/>
          <w:sz w:val="28"/>
          <w:szCs w:val="28"/>
        </w:rPr>
        <w:t>Національний звіт України про впровадження положень Болонського процесу. 14 грудня 2006 року [Електронний ресурс]. – Режим доступу: </w:t>
      </w:r>
      <w:hyperlink r:id="rId22" w:history="1">
        <w:r w:rsidR="008C45C2" w:rsidRPr="00661BE8">
          <w:rPr>
            <w:rStyle w:val="a4"/>
            <w:rFonts w:ascii="Times New Roman" w:hAnsi="Times New Roman" w:cs="Times New Roman"/>
            <w:color w:val="006BD0"/>
            <w:sz w:val="28"/>
            <w:szCs w:val="28"/>
          </w:rPr>
          <w:t>http://timo.com.ua/node/615</w:t>
        </w:r>
      </w:hyperlink>
      <w:r w:rsidR="008C45C2" w:rsidRPr="00661BE8">
        <w:rPr>
          <w:rFonts w:ascii="Times New Roman" w:hAnsi="Times New Roman" w:cs="Times New Roman"/>
          <w:color w:val="000000"/>
          <w:sz w:val="28"/>
          <w:szCs w:val="28"/>
        </w:rPr>
        <w:t> – Назва з екрану. – Дата звернення: 04.2017.</w:t>
      </w:r>
    </w:p>
    <w:p w:rsidR="008C45C2" w:rsidRPr="00661BE8" w:rsidRDefault="008C45C2" w:rsidP="00EE206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37.Закон України Про вищу освіту (Відомості Верховної ради (ВВР), 2014, № 37-38, ст. 2004 [Електронний ресурс]. – Режим доступу: </w:t>
      </w:r>
      <w:hyperlink r:id="rId23" w:history="1">
        <w:r w:rsidRPr="00661BE8">
          <w:rPr>
            <w:rStyle w:val="a4"/>
            <w:rFonts w:ascii="Times New Roman" w:hAnsi="Times New Roman" w:cs="Times New Roman"/>
            <w:color w:val="006BD0"/>
            <w:sz w:val="28"/>
            <w:szCs w:val="28"/>
          </w:rPr>
          <w:t>http://zakon2.rada.gov.ua/laws/show/1556-18</w:t>
        </w:r>
      </w:hyperlink>
      <w:r w:rsidRPr="00661BE8">
        <w:rPr>
          <w:rFonts w:ascii="Times New Roman" w:hAnsi="Times New Roman" w:cs="Times New Roman"/>
          <w:color w:val="000000"/>
          <w:sz w:val="28"/>
          <w:szCs w:val="28"/>
        </w:rPr>
        <w:t> – Назва з екрану. – Дата звернення: 04.2017.</w:t>
      </w:r>
    </w:p>
    <w:p w:rsidR="008C45C2" w:rsidRPr="00661BE8" w:rsidRDefault="006D7B92" w:rsidP="00EE2064">
      <w:pPr>
        <w:shd w:val="clear" w:color="auto" w:fill="FFFFFF"/>
        <w:spacing w:after="0" w:line="360" w:lineRule="auto"/>
        <w:jc w:val="both"/>
        <w:rPr>
          <w:rFonts w:ascii="Times New Roman" w:hAnsi="Times New Roman" w:cs="Times New Roman"/>
          <w:color w:val="000000"/>
          <w:sz w:val="28"/>
          <w:szCs w:val="28"/>
        </w:rPr>
      </w:pPr>
      <w:r w:rsidRPr="00661BE8">
        <w:rPr>
          <w:rFonts w:ascii="Times New Roman" w:hAnsi="Times New Roman" w:cs="Times New Roman"/>
          <w:color w:val="000000"/>
          <w:sz w:val="28"/>
          <w:szCs w:val="28"/>
        </w:rPr>
        <w:t xml:space="preserve">6. </w:t>
      </w:r>
      <w:r w:rsidR="008C45C2" w:rsidRPr="00661BE8">
        <w:rPr>
          <w:rFonts w:ascii="Times New Roman" w:hAnsi="Times New Roman" w:cs="Times New Roman"/>
          <w:color w:val="000000"/>
          <w:sz w:val="28"/>
          <w:szCs w:val="28"/>
        </w:rPr>
        <w:t>Співаковський О. Шлях НАЗЯВО: крок уперед, два кроки назад? [Електронний ресурс] / О. Співаковський // Голос України. – Режим доступу: </w:t>
      </w:r>
      <w:hyperlink r:id="rId24" w:history="1">
        <w:r w:rsidR="008C45C2" w:rsidRPr="00661BE8">
          <w:rPr>
            <w:rStyle w:val="a4"/>
            <w:rFonts w:ascii="Times New Roman" w:hAnsi="Times New Roman" w:cs="Times New Roman"/>
            <w:color w:val="006BD0"/>
            <w:sz w:val="28"/>
            <w:szCs w:val="28"/>
          </w:rPr>
          <w:t>http://www.golos.com.ua/article/271287</w:t>
        </w:r>
      </w:hyperlink>
      <w:r w:rsidR="008C45C2" w:rsidRPr="00661BE8">
        <w:rPr>
          <w:rFonts w:ascii="Times New Roman" w:hAnsi="Times New Roman" w:cs="Times New Roman"/>
          <w:color w:val="000000"/>
          <w:sz w:val="28"/>
          <w:szCs w:val="28"/>
        </w:rPr>
        <w:t> – Назва з екрану. – Дата звернення:05.2017.</w:t>
      </w:r>
    </w:p>
    <w:p w:rsidR="00F47DA8"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color w:val="000000"/>
          <w:sz w:val="28"/>
          <w:szCs w:val="28"/>
          <w:lang w:val="uk-UA"/>
        </w:rPr>
        <w:t xml:space="preserve">7. </w:t>
      </w:r>
      <w:r w:rsidR="00F47DA8" w:rsidRPr="00661BE8">
        <w:rPr>
          <w:rFonts w:ascii="Times New Roman" w:hAnsi="Times New Roman" w:cs="Times New Roman"/>
          <w:sz w:val="28"/>
          <w:szCs w:val="28"/>
          <w:lang w:val="uk-UA"/>
        </w:rPr>
        <w:t xml:space="preserve">Терентьєва Н.О. Тенденції розвитку університетської освіти в Україні (друга половин ХХ – початок ХХІ століття) : автореф. дис. на здобуття наук. ступ. докт. пед. наук : спец. 13.00.01 «Загальна педагогіка та історія педагогіки» / </w:t>
      </w:r>
    </w:p>
    <w:p w:rsidR="00F47DA8"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8. </w:t>
      </w:r>
      <w:r w:rsidR="00F47DA8" w:rsidRPr="00661BE8">
        <w:rPr>
          <w:rFonts w:ascii="Times New Roman" w:hAnsi="Times New Roman" w:cs="Times New Roman"/>
          <w:sz w:val="28"/>
          <w:szCs w:val="28"/>
          <w:lang w:val="uk-UA"/>
        </w:rPr>
        <w:t xml:space="preserve">Н. О. Терентьєва ; Східноукр. нац. ун-т імені В. Даля. – Київ, 2016. – 40 с. 2. </w:t>
      </w:r>
    </w:p>
    <w:p w:rsidR="00F47DA8"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9. </w:t>
      </w:r>
      <w:r w:rsidR="00F47DA8" w:rsidRPr="00661BE8">
        <w:rPr>
          <w:rFonts w:ascii="Times New Roman" w:hAnsi="Times New Roman" w:cs="Times New Roman"/>
          <w:sz w:val="28"/>
          <w:szCs w:val="28"/>
          <w:lang w:val="uk-UA"/>
        </w:rPr>
        <w:t xml:space="preserve">Дубасенюк О.А. Розвиток вищої освіти: тенденції та перспективи // Людиноцентризм як основа гуманітарної політики України: освіта, політика, </w:t>
      </w:r>
      <w:r w:rsidR="00F47DA8" w:rsidRPr="00661BE8">
        <w:rPr>
          <w:rFonts w:ascii="Times New Roman" w:hAnsi="Times New Roman" w:cs="Times New Roman"/>
          <w:sz w:val="28"/>
          <w:szCs w:val="28"/>
          <w:lang w:val="uk-UA"/>
        </w:rPr>
        <w:lastRenderedPageBreak/>
        <w:t>економіка, культура : матер. Всеукр. конф. К.: ІОД НА</w:t>
      </w:r>
      <w:r w:rsidR="003338E4" w:rsidRPr="00661BE8">
        <w:rPr>
          <w:rFonts w:ascii="Times New Roman" w:hAnsi="Times New Roman" w:cs="Times New Roman"/>
          <w:sz w:val="28"/>
          <w:szCs w:val="28"/>
          <w:lang w:val="uk-UA"/>
        </w:rPr>
        <w:t>ПН України. – 2011. – С. 135.</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10. </w:t>
      </w:r>
      <w:r w:rsidR="003338E4" w:rsidRPr="00661BE8">
        <w:rPr>
          <w:rFonts w:ascii="Times New Roman" w:hAnsi="Times New Roman" w:cs="Times New Roman"/>
          <w:sz w:val="28"/>
          <w:szCs w:val="28"/>
          <w:lang w:val="uk-UA"/>
        </w:rPr>
        <w:t>Подолянська Н.О. Основні тенденціі розвитку мовної освіти у США. // Педагогічні науки: теорія, історія, інноваційні технології, 2014, № 10 (44), 2014.— 4-6 с.</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11. </w:t>
      </w:r>
      <w:r w:rsidR="003338E4" w:rsidRPr="00661BE8">
        <w:rPr>
          <w:rFonts w:ascii="Times New Roman" w:hAnsi="Times New Roman" w:cs="Times New Roman"/>
          <w:sz w:val="28"/>
          <w:szCs w:val="28"/>
          <w:lang w:val="uk-UA"/>
        </w:rPr>
        <w:t xml:space="preserve">Бєланова Р. А. Гуманізація і гуманітаризація освіти в класичних університетах (Україна – США) : [монографія] / Р. А. Бєланова. – К. : Центр практичної філософії, 2001. – 216 с. </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12. </w:t>
      </w:r>
      <w:r w:rsidR="003338E4" w:rsidRPr="00661BE8">
        <w:rPr>
          <w:rFonts w:ascii="Times New Roman" w:hAnsi="Times New Roman" w:cs="Times New Roman"/>
          <w:sz w:val="28"/>
          <w:szCs w:val="28"/>
          <w:lang w:val="uk-UA"/>
        </w:rPr>
        <w:t xml:space="preserve">Гулецька Я. Г. Виховання особистості в умовах полікультурності суспільства / Я. Г. Гулецька // Теоретико-методичні проблеми виховання дітей та учнівської молоді : зб. наук, праць. – К., 2007. – Кн. І. – С. 49–56. </w:t>
      </w:r>
    </w:p>
    <w:p w:rsidR="003338E4" w:rsidRPr="00661BE8" w:rsidRDefault="006D7B92" w:rsidP="00EE2064">
      <w:pPr>
        <w:shd w:val="clear" w:color="auto" w:fill="FFFFFF"/>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 xml:space="preserve">13. </w:t>
      </w:r>
      <w:r w:rsidR="003338E4" w:rsidRPr="00661BE8">
        <w:rPr>
          <w:rFonts w:ascii="Times New Roman" w:hAnsi="Times New Roman" w:cs="Times New Roman"/>
          <w:sz w:val="28"/>
          <w:szCs w:val="28"/>
        </w:rPr>
        <w:t xml:space="preserve">Гулецька Я. Г. Полікультурна освіта студентської молоді в університетах США : автореф. дис. ... канд. пед. наук : 13.00.01 / Яна Гаврилівна Гулецька. – Київ : Б.в., 2008. – 20 с. </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14. </w:t>
      </w:r>
      <w:r w:rsidR="003338E4" w:rsidRPr="00661BE8">
        <w:rPr>
          <w:rFonts w:ascii="Times New Roman" w:hAnsi="Times New Roman" w:cs="Times New Roman"/>
          <w:sz w:val="28"/>
          <w:szCs w:val="28"/>
          <w:lang w:val="uk-UA"/>
        </w:rPr>
        <w:t xml:space="preserve">Овчарук О. В. Концептуальні підходи до застосування технологій відкритої освіти та дистанційного навчання у зарубіжних країнах та їх роль у процесах модернізації освіти / О. В. Овчарук // Інформаційні технології і засоби навчання : збірник наукових праць / Ін-т засобів навчання АПН України. – Київ : Атіка, 2005. – С. 222–231. </w:t>
      </w:r>
    </w:p>
    <w:p w:rsidR="003338E4" w:rsidRPr="00661BE8" w:rsidRDefault="006D7B92" w:rsidP="00EE2064">
      <w:pPr>
        <w:shd w:val="clear" w:color="auto" w:fill="FFFFFF"/>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 xml:space="preserve">15. </w:t>
      </w:r>
      <w:r w:rsidR="003338E4" w:rsidRPr="00661BE8">
        <w:rPr>
          <w:rFonts w:ascii="Times New Roman" w:hAnsi="Times New Roman" w:cs="Times New Roman"/>
          <w:sz w:val="28"/>
          <w:szCs w:val="28"/>
        </w:rPr>
        <w:t xml:space="preserve">Пасинкова І. В. Система підготовки бакалаврів гуманітарних наук з іноземної мови в університетах США : дис... канд. пед. Наук : 13.00.04 / Ірина Володимирівна Пасинкова. – К., 2005. – 193 с. </w:t>
      </w:r>
    </w:p>
    <w:p w:rsidR="003338E4" w:rsidRPr="00661BE8" w:rsidRDefault="006D7B92" w:rsidP="00EE2064">
      <w:pPr>
        <w:shd w:val="clear" w:color="auto" w:fill="FFFFFF"/>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 xml:space="preserve">16. </w:t>
      </w:r>
      <w:r w:rsidR="003338E4" w:rsidRPr="00661BE8">
        <w:rPr>
          <w:rFonts w:ascii="Times New Roman" w:hAnsi="Times New Roman" w:cs="Times New Roman"/>
          <w:sz w:val="28"/>
          <w:szCs w:val="28"/>
        </w:rPr>
        <w:t xml:space="preserve">Приходько Н. И. Проблемы поликультурного образования учителей в университетах США / Н. И. Приходько, Я. Г. Гулецкая // Особливості управління сільською школою на сучасному етапі розвитку суспільства : збірник матеріалів конференції. – Запоріжжя, 2007. – С. 199–208. </w:t>
      </w:r>
    </w:p>
    <w:p w:rsidR="003338E4" w:rsidRPr="00661BE8" w:rsidRDefault="006D7B92" w:rsidP="00EE2064">
      <w:pPr>
        <w:shd w:val="clear" w:color="auto" w:fill="FFFFFF"/>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t xml:space="preserve">17. </w:t>
      </w:r>
      <w:r w:rsidR="003338E4" w:rsidRPr="00661BE8">
        <w:rPr>
          <w:rFonts w:ascii="Times New Roman" w:hAnsi="Times New Roman" w:cs="Times New Roman"/>
          <w:sz w:val="28"/>
          <w:szCs w:val="28"/>
        </w:rPr>
        <w:t xml:space="preserve">Семеног О. М. Професійна підготовка майбутніх учителів української мови і літератури : монографія / О. М. Семеног. – Суми : ВВП «Мрія-1» ТОВ, 2005. – 404 с. </w:t>
      </w:r>
    </w:p>
    <w:p w:rsidR="003338E4" w:rsidRPr="00661BE8" w:rsidRDefault="006D7B92" w:rsidP="00EE2064">
      <w:pPr>
        <w:shd w:val="clear" w:color="auto" w:fill="FFFFFF"/>
        <w:spacing w:after="0" w:line="360" w:lineRule="auto"/>
        <w:jc w:val="both"/>
        <w:rPr>
          <w:rFonts w:ascii="Times New Roman" w:hAnsi="Times New Roman" w:cs="Times New Roman"/>
          <w:sz w:val="28"/>
          <w:szCs w:val="28"/>
        </w:rPr>
      </w:pPr>
      <w:r w:rsidRPr="00661BE8">
        <w:rPr>
          <w:rFonts w:ascii="Times New Roman" w:hAnsi="Times New Roman" w:cs="Times New Roman"/>
          <w:sz w:val="28"/>
          <w:szCs w:val="28"/>
          <w:lang w:val="uk-UA"/>
        </w:rPr>
        <w:lastRenderedPageBreak/>
        <w:t xml:space="preserve">18. </w:t>
      </w:r>
      <w:r w:rsidR="003338E4" w:rsidRPr="00661BE8">
        <w:rPr>
          <w:rFonts w:ascii="Times New Roman" w:hAnsi="Times New Roman" w:cs="Times New Roman"/>
          <w:sz w:val="28"/>
          <w:szCs w:val="28"/>
        </w:rPr>
        <w:t xml:space="preserve">Степаненко С. Н. Система вищої освіти у США: Фінансування і технологія / С. Н. Степаненко // Вища школа. – 2001. – № 6. – С. 71–86. </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en-US"/>
        </w:rPr>
      </w:pPr>
      <w:r w:rsidRPr="00661BE8">
        <w:rPr>
          <w:rFonts w:ascii="Times New Roman" w:hAnsi="Times New Roman" w:cs="Times New Roman"/>
          <w:sz w:val="28"/>
          <w:szCs w:val="28"/>
          <w:lang w:val="uk-UA"/>
        </w:rPr>
        <w:t xml:space="preserve">19. </w:t>
      </w:r>
      <w:r w:rsidR="003338E4" w:rsidRPr="00661BE8">
        <w:rPr>
          <w:rFonts w:ascii="Times New Roman" w:hAnsi="Times New Roman" w:cs="Times New Roman"/>
          <w:sz w:val="28"/>
          <w:szCs w:val="28"/>
          <w:lang w:val="en-US"/>
        </w:rPr>
        <w:t>Eaton S. E. Global Trends in Language Learning in the Twenty-first Century [</w:t>
      </w:r>
      <w:r w:rsidR="003338E4" w:rsidRPr="00661BE8">
        <w:rPr>
          <w:rFonts w:ascii="Times New Roman" w:hAnsi="Times New Roman" w:cs="Times New Roman"/>
          <w:sz w:val="28"/>
          <w:szCs w:val="28"/>
        </w:rPr>
        <w:t>Електронний</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ресурс</w:t>
      </w:r>
      <w:r w:rsidR="003338E4" w:rsidRPr="00661BE8">
        <w:rPr>
          <w:rFonts w:ascii="Times New Roman" w:hAnsi="Times New Roman" w:cs="Times New Roman"/>
          <w:sz w:val="28"/>
          <w:szCs w:val="28"/>
          <w:lang w:val="en-US"/>
        </w:rPr>
        <w:t xml:space="preserve">] / S. E. Eaton. – Calgary : Onate Press. – 2010. – </w:t>
      </w:r>
      <w:r w:rsidR="003338E4" w:rsidRPr="00661BE8">
        <w:rPr>
          <w:rFonts w:ascii="Times New Roman" w:hAnsi="Times New Roman" w:cs="Times New Roman"/>
          <w:sz w:val="28"/>
          <w:szCs w:val="28"/>
        </w:rPr>
        <w:t>Режим</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доступу</w:t>
      </w:r>
      <w:r w:rsidR="003338E4" w:rsidRPr="00661BE8">
        <w:rPr>
          <w:rFonts w:ascii="Times New Roman" w:hAnsi="Times New Roman" w:cs="Times New Roman"/>
          <w:sz w:val="28"/>
          <w:szCs w:val="28"/>
          <w:lang w:val="en-US"/>
        </w:rPr>
        <w:t xml:space="preserve"> : </w:t>
      </w:r>
      <w:hyperlink r:id="rId25" w:history="1">
        <w:r w:rsidR="003338E4" w:rsidRPr="00661BE8">
          <w:rPr>
            <w:rStyle w:val="a4"/>
            <w:rFonts w:ascii="Times New Roman" w:hAnsi="Times New Roman" w:cs="Times New Roman"/>
            <w:sz w:val="28"/>
            <w:szCs w:val="28"/>
            <w:lang w:val="en-US"/>
          </w:rPr>
          <w:t>www.eatonintl.com</w:t>
        </w:r>
      </w:hyperlink>
      <w:r w:rsidR="003338E4" w:rsidRPr="00661BE8">
        <w:rPr>
          <w:rFonts w:ascii="Times New Roman" w:hAnsi="Times New Roman" w:cs="Times New Roman"/>
          <w:sz w:val="28"/>
          <w:szCs w:val="28"/>
          <w:lang w:val="en-US"/>
        </w:rPr>
        <w:t xml:space="preserve">. </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en-US"/>
        </w:rPr>
      </w:pPr>
      <w:r w:rsidRPr="00661BE8">
        <w:rPr>
          <w:rFonts w:ascii="Times New Roman" w:hAnsi="Times New Roman" w:cs="Times New Roman"/>
          <w:sz w:val="28"/>
          <w:szCs w:val="28"/>
          <w:lang w:val="en-US"/>
        </w:rPr>
        <w:t xml:space="preserve">20. </w:t>
      </w:r>
      <w:r w:rsidR="003338E4" w:rsidRPr="00661BE8">
        <w:rPr>
          <w:rFonts w:ascii="Times New Roman" w:hAnsi="Times New Roman" w:cs="Times New Roman"/>
          <w:sz w:val="28"/>
          <w:szCs w:val="28"/>
          <w:lang w:val="en-US"/>
        </w:rPr>
        <w:t xml:space="preserve">English Drama and Media Studies. University of Southampton, School of Education. – PGCE Course Handbook, 1997/98. – 46 p. </w:t>
      </w:r>
    </w:p>
    <w:p w:rsidR="003338E4" w:rsidRPr="00661BE8" w:rsidRDefault="006D7B92" w:rsidP="00EE2064">
      <w:pPr>
        <w:shd w:val="clear" w:color="auto" w:fill="FFFFFF"/>
        <w:spacing w:after="0" w:line="360" w:lineRule="auto"/>
        <w:jc w:val="both"/>
        <w:rPr>
          <w:rFonts w:ascii="Times New Roman" w:hAnsi="Times New Roman" w:cs="Times New Roman"/>
          <w:sz w:val="28"/>
          <w:szCs w:val="28"/>
          <w:lang w:val="en-US"/>
        </w:rPr>
      </w:pPr>
      <w:r w:rsidRPr="00661BE8">
        <w:rPr>
          <w:rFonts w:ascii="Times New Roman" w:hAnsi="Times New Roman" w:cs="Times New Roman"/>
          <w:sz w:val="28"/>
          <w:szCs w:val="28"/>
          <w:lang w:val="en-US"/>
        </w:rPr>
        <w:t xml:space="preserve">21. </w:t>
      </w:r>
      <w:r w:rsidR="003338E4" w:rsidRPr="00661BE8">
        <w:rPr>
          <w:rFonts w:ascii="Times New Roman" w:hAnsi="Times New Roman" w:cs="Times New Roman"/>
          <w:sz w:val="28"/>
          <w:szCs w:val="28"/>
          <w:lang w:val="en-US"/>
        </w:rPr>
        <w:t>Internationalization in Action: December 2013. American Council on Education. [</w:t>
      </w:r>
      <w:r w:rsidR="003338E4" w:rsidRPr="00661BE8">
        <w:rPr>
          <w:rFonts w:ascii="Times New Roman" w:hAnsi="Times New Roman" w:cs="Times New Roman"/>
          <w:sz w:val="28"/>
          <w:szCs w:val="28"/>
        </w:rPr>
        <w:t>Електронний</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ресурс</w:t>
      </w:r>
      <w:r w:rsidR="003338E4" w:rsidRPr="00661BE8">
        <w:rPr>
          <w:rFonts w:ascii="Times New Roman" w:hAnsi="Times New Roman" w:cs="Times New Roman"/>
          <w:sz w:val="28"/>
          <w:szCs w:val="28"/>
          <w:lang w:val="en-US"/>
        </w:rPr>
        <w:t xml:space="preserve">]. – </w:t>
      </w:r>
      <w:r w:rsidR="003338E4" w:rsidRPr="00661BE8">
        <w:rPr>
          <w:rFonts w:ascii="Times New Roman" w:hAnsi="Times New Roman" w:cs="Times New Roman"/>
          <w:sz w:val="28"/>
          <w:szCs w:val="28"/>
        </w:rPr>
        <w:t>Режим</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доступу</w:t>
      </w:r>
      <w:r w:rsidR="003338E4" w:rsidRPr="00661BE8">
        <w:rPr>
          <w:rFonts w:ascii="Times New Roman" w:hAnsi="Times New Roman" w:cs="Times New Roman"/>
          <w:sz w:val="28"/>
          <w:szCs w:val="28"/>
          <w:lang w:val="en-US"/>
        </w:rPr>
        <w:t xml:space="preserve">: http://www.acenet.edu/news-room/Pages/Intlz-in-Action-2013-December.aspx. </w:t>
      </w:r>
      <w:r w:rsidR="003338E4" w:rsidRPr="00661BE8">
        <w:rPr>
          <w:rFonts w:ascii="Times New Roman" w:hAnsi="Times New Roman" w:cs="Times New Roman"/>
          <w:sz w:val="28"/>
          <w:szCs w:val="28"/>
        </w:rPr>
        <w:t>Педагогічні</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науки</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теорія</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історія</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інноваційні</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технології</w:t>
      </w:r>
      <w:r w:rsidR="003338E4" w:rsidRPr="00661BE8">
        <w:rPr>
          <w:rFonts w:ascii="Times New Roman" w:hAnsi="Times New Roman" w:cs="Times New Roman"/>
          <w:sz w:val="28"/>
          <w:szCs w:val="28"/>
          <w:lang w:val="en-US"/>
        </w:rPr>
        <w:t xml:space="preserve">, 2014, № 10 (44) 190 </w:t>
      </w:r>
    </w:p>
    <w:p w:rsidR="003338E4" w:rsidRPr="00083FD0" w:rsidRDefault="006D7B92" w:rsidP="00EE2064">
      <w:pPr>
        <w:shd w:val="clear" w:color="auto" w:fill="FFFFFF"/>
        <w:spacing w:after="0" w:line="360" w:lineRule="auto"/>
        <w:jc w:val="both"/>
        <w:rPr>
          <w:rFonts w:ascii="Times New Roman" w:hAnsi="Times New Roman" w:cs="Times New Roman"/>
          <w:sz w:val="28"/>
          <w:szCs w:val="28"/>
          <w:lang w:val="en-US"/>
        </w:rPr>
      </w:pPr>
      <w:r w:rsidRPr="00661BE8">
        <w:rPr>
          <w:rFonts w:ascii="Times New Roman" w:hAnsi="Times New Roman" w:cs="Times New Roman"/>
          <w:sz w:val="28"/>
          <w:szCs w:val="28"/>
          <w:lang w:val="en-US"/>
        </w:rPr>
        <w:t xml:space="preserve">22. </w:t>
      </w:r>
      <w:r w:rsidR="003338E4" w:rsidRPr="00661BE8">
        <w:rPr>
          <w:rFonts w:ascii="Times New Roman" w:hAnsi="Times New Roman" w:cs="Times New Roman"/>
          <w:sz w:val="28"/>
          <w:szCs w:val="28"/>
          <w:lang w:val="en-US"/>
        </w:rPr>
        <w:t>Power C. N. Global Trends in Education. Graduate Department of Education, University of Queensland [</w:t>
      </w:r>
      <w:r w:rsidR="003338E4" w:rsidRPr="00661BE8">
        <w:rPr>
          <w:rFonts w:ascii="Times New Roman" w:hAnsi="Times New Roman" w:cs="Times New Roman"/>
          <w:sz w:val="28"/>
          <w:szCs w:val="28"/>
        </w:rPr>
        <w:t>Електронний</w:t>
      </w:r>
      <w:r w:rsidR="003338E4" w:rsidRPr="00661BE8">
        <w:rPr>
          <w:rFonts w:ascii="Times New Roman" w:hAnsi="Times New Roman" w:cs="Times New Roman"/>
          <w:sz w:val="28"/>
          <w:szCs w:val="28"/>
          <w:lang w:val="en-US"/>
        </w:rPr>
        <w:t xml:space="preserve"> </w:t>
      </w:r>
      <w:r w:rsidR="003338E4" w:rsidRPr="00661BE8">
        <w:rPr>
          <w:rFonts w:ascii="Times New Roman" w:hAnsi="Times New Roman" w:cs="Times New Roman"/>
          <w:sz w:val="28"/>
          <w:szCs w:val="28"/>
        </w:rPr>
        <w:t>ресурс</w:t>
      </w:r>
      <w:r w:rsidR="003338E4" w:rsidRPr="00661BE8">
        <w:rPr>
          <w:rFonts w:ascii="Times New Roman" w:hAnsi="Times New Roman" w:cs="Times New Roman"/>
          <w:sz w:val="28"/>
          <w:szCs w:val="28"/>
          <w:lang w:val="en-US"/>
        </w:rPr>
        <w:t xml:space="preserve">] / C. N. Power // International Education </w:t>
      </w:r>
      <w:r w:rsidR="003338E4" w:rsidRPr="00083FD0">
        <w:rPr>
          <w:rFonts w:ascii="Times New Roman" w:hAnsi="Times New Roman" w:cs="Times New Roman"/>
          <w:sz w:val="28"/>
          <w:szCs w:val="28"/>
          <w:lang w:val="en-US"/>
        </w:rPr>
        <w:t xml:space="preserve">Journal. – 2000. – Vol 1, № 3. – </w:t>
      </w:r>
      <w:r w:rsidR="003338E4" w:rsidRPr="00083FD0">
        <w:rPr>
          <w:rFonts w:ascii="Times New Roman" w:hAnsi="Times New Roman" w:cs="Times New Roman"/>
          <w:sz w:val="28"/>
          <w:szCs w:val="28"/>
        </w:rPr>
        <w:t>Р</w:t>
      </w:r>
      <w:r w:rsidRPr="00083FD0">
        <w:rPr>
          <w:rFonts w:ascii="Times New Roman" w:hAnsi="Times New Roman" w:cs="Times New Roman"/>
          <w:sz w:val="28"/>
          <w:szCs w:val="28"/>
          <w:lang w:val="en-US"/>
        </w:rPr>
        <w:t>.</w:t>
      </w:r>
      <w:r w:rsidR="003338E4" w:rsidRPr="00083FD0">
        <w:rPr>
          <w:rFonts w:ascii="Times New Roman" w:hAnsi="Times New Roman" w:cs="Times New Roman"/>
          <w:sz w:val="28"/>
          <w:szCs w:val="28"/>
          <w:lang w:val="en-US"/>
        </w:rPr>
        <w:t xml:space="preserve">152–163. – </w:t>
      </w:r>
      <w:r w:rsidR="003338E4" w:rsidRPr="00083FD0">
        <w:rPr>
          <w:rFonts w:ascii="Times New Roman" w:hAnsi="Times New Roman" w:cs="Times New Roman"/>
          <w:sz w:val="28"/>
          <w:szCs w:val="28"/>
        </w:rPr>
        <w:t>Режим</w:t>
      </w:r>
      <w:r w:rsidR="003338E4" w:rsidRPr="00083FD0">
        <w:rPr>
          <w:rFonts w:ascii="Times New Roman" w:hAnsi="Times New Roman" w:cs="Times New Roman"/>
          <w:sz w:val="28"/>
          <w:szCs w:val="28"/>
          <w:lang w:val="en-US"/>
        </w:rPr>
        <w:t xml:space="preserve"> </w:t>
      </w:r>
      <w:r w:rsidR="003338E4" w:rsidRPr="00083FD0">
        <w:rPr>
          <w:rFonts w:ascii="Times New Roman" w:hAnsi="Times New Roman" w:cs="Times New Roman"/>
          <w:sz w:val="28"/>
          <w:szCs w:val="28"/>
        </w:rPr>
        <w:t>доступу</w:t>
      </w:r>
      <w:r w:rsidR="003338E4" w:rsidRPr="00083FD0">
        <w:rPr>
          <w:rFonts w:ascii="Times New Roman" w:hAnsi="Times New Roman" w:cs="Times New Roman"/>
          <w:sz w:val="28"/>
          <w:szCs w:val="28"/>
          <w:lang w:val="en-US"/>
        </w:rPr>
        <w:t xml:space="preserve">: </w:t>
      </w:r>
      <w:hyperlink r:id="rId26" w:history="1">
        <w:r w:rsidR="00083FD0" w:rsidRPr="00083FD0">
          <w:rPr>
            <w:rStyle w:val="a4"/>
            <w:rFonts w:ascii="Times New Roman" w:hAnsi="Times New Roman" w:cs="Times New Roman"/>
            <w:sz w:val="28"/>
            <w:szCs w:val="28"/>
            <w:lang w:val="en-US"/>
          </w:rPr>
          <w:t>http://ehlt.flinders.edu.au/education/iej/articles/v1n3/power/power.pdf</w:t>
        </w:r>
      </w:hyperlink>
      <w:r w:rsidR="003338E4" w:rsidRPr="00083FD0">
        <w:rPr>
          <w:rFonts w:ascii="Times New Roman" w:hAnsi="Times New Roman" w:cs="Times New Roman"/>
          <w:sz w:val="28"/>
          <w:szCs w:val="28"/>
          <w:lang w:val="en-US"/>
        </w:rPr>
        <w:t>.</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sidRPr="00083FD0">
        <w:rPr>
          <w:rFonts w:ascii="Times New Roman" w:hAnsi="Times New Roman" w:cs="Times New Roman"/>
          <w:sz w:val="28"/>
          <w:szCs w:val="28"/>
          <w:lang w:val="uk-UA"/>
        </w:rPr>
        <w:t>23.</w:t>
      </w:r>
      <w:r w:rsidRPr="00083FD0">
        <w:rPr>
          <w:rFonts w:ascii="Times New Roman" w:hAnsi="Times New Roman" w:cs="Times New Roman"/>
          <w:sz w:val="28"/>
          <w:szCs w:val="28"/>
        </w:rPr>
        <w:t>Білецька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О</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Полікультурні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засади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іншомовної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освіти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у</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середніх</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навчальних</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закладах</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США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дис</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д</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ра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пед</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наук</w:t>
      </w:r>
      <w:r w:rsidRPr="00083FD0">
        <w:rPr>
          <w:rFonts w:ascii="Times New Roman" w:hAnsi="Times New Roman" w:cs="Times New Roman"/>
          <w:sz w:val="28"/>
          <w:szCs w:val="28"/>
          <w:lang w:val="en-US"/>
        </w:rPr>
        <w:t xml:space="preserve"> : 13.00.01 / </w:t>
      </w:r>
      <w:r w:rsidRPr="00083FD0">
        <w:rPr>
          <w:rFonts w:ascii="Times New Roman" w:hAnsi="Times New Roman" w:cs="Times New Roman"/>
          <w:sz w:val="28"/>
          <w:szCs w:val="28"/>
        </w:rPr>
        <w:t>І</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О</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Білецька</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Уманський</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держ</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пед</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ун</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т</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ім</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Павла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Тичини</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Умань</w:t>
      </w:r>
      <w:r w:rsidRPr="00083FD0">
        <w:rPr>
          <w:rFonts w:ascii="Times New Roman" w:hAnsi="Times New Roman" w:cs="Times New Roman"/>
          <w:sz w:val="28"/>
          <w:szCs w:val="28"/>
          <w:lang w:val="en-US"/>
        </w:rPr>
        <w:t xml:space="preserve">, 2014. - 494 </w:t>
      </w:r>
      <w:r w:rsidRPr="00083FD0">
        <w:rPr>
          <w:rFonts w:ascii="Times New Roman" w:hAnsi="Times New Roman" w:cs="Times New Roman"/>
          <w:sz w:val="28"/>
          <w:szCs w:val="28"/>
        </w:rPr>
        <w:t>с</w:t>
      </w:r>
      <w:r w:rsidRPr="00083FD0">
        <w:rPr>
          <w:rFonts w:ascii="Times New Roman" w:hAnsi="Times New Roman" w:cs="Times New Roman"/>
          <w:sz w:val="28"/>
          <w:szCs w:val="28"/>
          <w:lang w:val="en-US"/>
        </w:rPr>
        <w:t xml:space="preserve">. </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sidRPr="00083FD0">
        <w:rPr>
          <w:rFonts w:ascii="Times New Roman" w:hAnsi="Times New Roman" w:cs="Times New Roman"/>
          <w:sz w:val="28"/>
          <w:szCs w:val="28"/>
          <w:lang w:val="en-US"/>
        </w:rPr>
        <w:t>2</w:t>
      </w:r>
      <w:r>
        <w:rPr>
          <w:rFonts w:ascii="Times New Roman" w:hAnsi="Times New Roman" w:cs="Times New Roman"/>
          <w:sz w:val="28"/>
          <w:szCs w:val="28"/>
          <w:lang w:val="uk-UA"/>
        </w:rPr>
        <w:t>4</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Зіноватна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О</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Мовна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освіта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у</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сша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в</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контексті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мовної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ситуації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та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мовної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політики</w:t>
      </w:r>
      <w:r>
        <w:rPr>
          <w:rFonts w:ascii="Times New Roman" w:hAnsi="Times New Roman" w:cs="Times New Roman"/>
          <w:sz w:val="28"/>
          <w:szCs w:val="28"/>
          <w:lang w:val="en-US"/>
        </w:rPr>
        <w:t xml:space="preserve"> /</w:t>
      </w:r>
      <w:r w:rsidRPr="00083FD0">
        <w:rPr>
          <w:rFonts w:ascii="Times New Roman" w:hAnsi="Times New Roman" w:cs="Times New Roman"/>
          <w:sz w:val="28"/>
          <w:szCs w:val="28"/>
        </w:rPr>
        <w:t>О</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Зіноватна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Електронний</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ресурс</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Режим</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доступу</w:t>
      </w:r>
      <w:r w:rsidRPr="00083FD0">
        <w:rPr>
          <w:rFonts w:ascii="Times New Roman" w:hAnsi="Times New Roman" w:cs="Times New Roman"/>
          <w:sz w:val="28"/>
          <w:szCs w:val="28"/>
          <w:lang w:val="en-US"/>
        </w:rPr>
        <w:t xml:space="preserve">: http://www.vuzlib.com.ua/articles/book/33479- Movna_osv%D1%96ta_u_ssha_v_konteks/1.html </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25.</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Тадеєва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Розвиток</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сучасної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шкільної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іншомовної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освіти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в</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країнах</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членах</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Ради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Європи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Монографія</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Тадеєва</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Тернопіль</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Навчальна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книга</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Богдан</w:t>
      </w:r>
      <w:r w:rsidRPr="00083FD0">
        <w:rPr>
          <w:rFonts w:ascii="Times New Roman" w:hAnsi="Times New Roman" w:cs="Times New Roman"/>
          <w:sz w:val="28"/>
          <w:szCs w:val="28"/>
          <w:lang w:val="en-US"/>
        </w:rPr>
        <w:t xml:space="preserve">, 2011. - 432 </w:t>
      </w:r>
      <w:r w:rsidRPr="00083FD0">
        <w:rPr>
          <w:rFonts w:ascii="Times New Roman" w:hAnsi="Times New Roman" w:cs="Times New Roman"/>
          <w:sz w:val="28"/>
          <w:szCs w:val="28"/>
        </w:rPr>
        <w:t>с</w:t>
      </w:r>
      <w:r w:rsidRPr="00083FD0">
        <w:rPr>
          <w:rFonts w:ascii="Times New Roman" w:hAnsi="Times New Roman" w:cs="Times New Roman"/>
          <w:sz w:val="28"/>
          <w:szCs w:val="28"/>
          <w:lang w:val="en-US"/>
        </w:rPr>
        <w:t xml:space="preserve">. 401 </w:t>
      </w:r>
      <w:r w:rsidRPr="00083FD0">
        <w:rPr>
          <w:rFonts w:ascii="Times New Roman" w:hAnsi="Times New Roman" w:cs="Times New Roman"/>
          <w:sz w:val="28"/>
          <w:szCs w:val="28"/>
        </w:rPr>
        <w:t>Випуск</w:t>
      </w:r>
      <w:r w:rsidRPr="00083FD0">
        <w:rPr>
          <w:rFonts w:ascii="Times New Roman" w:hAnsi="Times New Roman" w:cs="Times New Roman"/>
          <w:sz w:val="28"/>
          <w:szCs w:val="28"/>
          <w:lang w:val="en-US"/>
        </w:rPr>
        <w:t xml:space="preserve"> 136 </w:t>
      </w:r>
      <w:r w:rsidRPr="00083FD0">
        <w:rPr>
          <w:rFonts w:ascii="Times New Roman" w:hAnsi="Times New Roman" w:cs="Times New Roman"/>
          <w:sz w:val="28"/>
          <w:szCs w:val="28"/>
        </w:rPr>
        <w:t>Серія</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філологічні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науки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Ш</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НАУКОВІ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ЗАПИСКИ</w:t>
      </w:r>
    </w:p>
    <w:p w:rsidR="00083FD0" w:rsidRPr="00083FD0" w:rsidRDefault="00083FD0" w:rsidP="00EE2064">
      <w:pPr>
        <w:shd w:val="clear" w:color="auto" w:fill="FFFFFF"/>
        <w:spacing w:after="0" w:line="360" w:lineRule="auto"/>
        <w:jc w:val="both"/>
        <w:rPr>
          <w:rFonts w:ascii="Times New Roman" w:hAnsi="Times New Roman" w:cs="Times New Roman"/>
          <w:sz w:val="28"/>
          <w:szCs w:val="28"/>
        </w:rPr>
      </w:pPr>
      <w:r w:rsidRPr="00083FD0">
        <w:rPr>
          <w:rFonts w:ascii="Times New Roman" w:hAnsi="Times New Roman" w:cs="Times New Roman"/>
          <w:sz w:val="28"/>
          <w:szCs w:val="28"/>
          <w:lang w:val="en-US"/>
        </w:rPr>
        <w:t xml:space="preserve"> 26.</w:t>
      </w:r>
      <w:r w:rsidRPr="00083FD0">
        <w:rPr>
          <w:rFonts w:ascii="Times New Roman" w:hAnsi="Times New Roman" w:cs="Times New Roman"/>
          <w:sz w:val="28"/>
          <w:szCs w:val="28"/>
        </w:rPr>
        <w:t>Тадеєва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Сучасні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тенденції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розвитку</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шкільної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іншомовної</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освіти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в</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країнах</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членах</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Ради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Європи</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порівняльний</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аналіз</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автореф</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дис</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д</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ра</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пед</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наук</w:t>
      </w:r>
      <w:r w:rsidRPr="00083FD0">
        <w:rPr>
          <w:rFonts w:ascii="Times New Roman" w:hAnsi="Times New Roman" w:cs="Times New Roman"/>
          <w:sz w:val="28"/>
          <w:szCs w:val="28"/>
          <w:lang w:val="en-US"/>
        </w:rPr>
        <w:t xml:space="preserve"> : 13.00.01 / </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Тадеєва</w:t>
      </w:r>
      <w:r w:rsidRPr="00083FD0">
        <w:rPr>
          <w:rFonts w:ascii="Times New Roman" w:hAnsi="Times New Roman" w:cs="Times New Roman"/>
          <w:sz w:val="28"/>
          <w:szCs w:val="28"/>
          <w:lang w:val="en-US"/>
        </w:rPr>
        <w:t xml:space="preserve"> ; </w:t>
      </w:r>
      <w:r w:rsidRPr="00083FD0">
        <w:rPr>
          <w:rFonts w:ascii="Times New Roman" w:hAnsi="Times New Roman" w:cs="Times New Roman"/>
          <w:sz w:val="28"/>
          <w:szCs w:val="28"/>
        </w:rPr>
        <w:t>Східноукр</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нац</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ун</w:t>
      </w:r>
      <w:r w:rsidRPr="00083FD0">
        <w:rPr>
          <w:rFonts w:ascii="Times New Roman" w:hAnsi="Times New Roman" w:cs="Times New Roman"/>
          <w:sz w:val="28"/>
          <w:szCs w:val="28"/>
          <w:lang w:val="en-US"/>
        </w:rPr>
        <w:t>-</w:t>
      </w:r>
      <w:r w:rsidRPr="00083FD0">
        <w:rPr>
          <w:rFonts w:ascii="Times New Roman" w:hAnsi="Times New Roman" w:cs="Times New Roman"/>
          <w:sz w:val="28"/>
          <w:szCs w:val="28"/>
        </w:rPr>
        <w:t>т</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ім</w:t>
      </w:r>
      <w:r w:rsidRPr="00083FD0">
        <w:rPr>
          <w:rFonts w:ascii="Times New Roman" w:hAnsi="Times New Roman" w:cs="Times New Roman"/>
          <w:sz w:val="28"/>
          <w:szCs w:val="28"/>
          <w:lang w:val="en-US"/>
        </w:rPr>
        <w:t xml:space="preserve">. </w:t>
      </w:r>
      <w:r w:rsidRPr="00083FD0">
        <w:rPr>
          <w:rFonts w:ascii="Times New Roman" w:hAnsi="Times New Roman" w:cs="Times New Roman"/>
          <w:sz w:val="28"/>
          <w:szCs w:val="28"/>
        </w:rPr>
        <w:t>В. Даля. - Луганськ, 2011. - 40 с.</w:t>
      </w:r>
    </w:p>
    <w:p w:rsidR="00083FD0" w:rsidRPr="00083FD0" w:rsidRDefault="00083FD0" w:rsidP="00EE2064">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27. </w:t>
      </w:r>
      <w:r w:rsidRPr="00083FD0">
        <w:rPr>
          <w:rFonts w:ascii="Times New Roman" w:hAnsi="Times New Roman" w:cs="Times New Roman"/>
          <w:sz w:val="28"/>
          <w:szCs w:val="28"/>
        </w:rPr>
        <w:t xml:space="preserve">Тен Э. Контроль понимания иноязычного текста / Э.Г. Тен // Иностранные языки в школе. - 1999. - №4. - С. 23-26. </w:t>
      </w:r>
    </w:p>
    <w:p w:rsidR="00083FD0" w:rsidRPr="00083FD0" w:rsidRDefault="00083FD0" w:rsidP="00EE2064">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28.</w:t>
      </w:r>
      <w:r w:rsidRPr="00083FD0">
        <w:rPr>
          <w:rFonts w:ascii="Times New Roman" w:hAnsi="Times New Roman" w:cs="Times New Roman"/>
          <w:sz w:val="28"/>
          <w:szCs w:val="28"/>
        </w:rPr>
        <w:t xml:space="preserve"> Система професійної підготовки вчителів середньої школи у Сполучених Штатах Америки : Дис. ... д-ра пед. наук : 13.00.04 / С. І. Шандрук; Класич. приват, ун-т. - Запоріжжя, 2013. - 525 с. </w:t>
      </w:r>
    </w:p>
    <w:p w:rsidR="00083FD0" w:rsidRPr="00083FD0" w:rsidRDefault="00083FD0" w:rsidP="00EE2064">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29. </w:t>
      </w:r>
      <w:r w:rsidRPr="00083FD0">
        <w:rPr>
          <w:rFonts w:ascii="Times New Roman" w:hAnsi="Times New Roman" w:cs="Times New Roman"/>
          <w:sz w:val="28"/>
          <w:szCs w:val="28"/>
        </w:rPr>
        <w:t xml:space="preserve">Шутова М. О. Проблеми формування загальної середньої освіти в СІЛА (1950-90 pp.): дис. ... канд. пед. наук : 13.00.01 / М. О. Шутова. - К , 2005. - 195 с. </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30. </w:t>
      </w:r>
      <w:r w:rsidRPr="00083FD0">
        <w:rPr>
          <w:rFonts w:ascii="Times New Roman" w:hAnsi="Times New Roman" w:cs="Times New Roman"/>
          <w:sz w:val="28"/>
          <w:szCs w:val="28"/>
          <w:lang w:val="en-US"/>
        </w:rPr>
        <w:t>Apple, M. Global Crises, Social Justice, and Teacher Education / M. Apple // Journal of Teacher Education, 2011.-N o 62.-P . 222-234.</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3</w:t>
      </w:r>
      <w:r>
        <w:rPr>
          <w:rFonts w:ascii="Times New Roman" w:hAnsi="Times New Roman" w:cs="Times New Roman"/>
          <w:sz w:val="28"/>
          <w:szCs w:val="28"/>
          <w:lang w:val="uk-UA"/>
        </w:rPr>
        <w:t xml:space="preserve">1. </w:t>
      </w:r>
      <w:r w:rsidRPr="00083FD0">
        <w:rPr>
          <w:rFonts w:ascii="Times New Roman" w:hAnsi="Times New Roman" w:cs="Times New Roman"/>
          <w:sz w:val="28"/>
          <w:szCs w:val="28"/>
          <w:lang w:val="en-US"/>
        </w:rPr>
        <w:t xml:space="preserve">Atwater </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 xml:space="preserve">., Riley J. P. Multicultural science education : Perspectives, definitions and research agenda / M. Atwater, J. P. Riley // Science Education. - 1993. - № 77 (6). - P. 661-668. </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32. </w:t>
      </w:r>
      <w:r w:rsidRPr="00083FD0">
        <w:rPr>
          <w:rFonts w:ascii="Times New Roman" w:hAnsi="Times New Roman" w:cs="Times New Roman"/>
          <w:sz w:val="28"/>
          <w:szCs w:val="28"/>
          <w:lang w:val="en-US"/>
        </w:rPr>
        <w:t>Bank</w:t>
      </w:r>
      <w:r w:rsidR="00386C4E">
        <w:rPr>
          <w:rFonts w:ascii="Times New Roman" w:hAnsi="Times New Roman" w:cs="Times New Roman"/>
          <w:sz w:val="28"/>
          <w:szCs w:val="28"/>
          <w:lang w:val="en-US"/>
        </w:rPr>
        <w:t>s J. A. Multicultural education</w:t>
      </w:r>
      <w:r w:rsidRPr="00083FD0">
        <w:rPr>
          <w:rFonts w:ascii="Times New Roman" w:hAnsi="Times New Roman" w:cs="Times New Roman"/>
          <w:sz w:val="28"/>
          <w:szCs w:val="28"/>
          <w:lang w:val="en-US"/>
        </w:rPr>
        <w:t xml:space="preserve">: Historical development, dimensions, and practice / J. A. Banks // Review of Research in Education, 1993. -№ 19. - P. 3-49. </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33. </w:t>
      </w:r>
      <w:r w:rsidRPr="00083FD0">
        <w:rPr>
          <w:rFonts w:ascii="Times New Roman" w:hAnsi="Times New Roman" w:cs="Times New Roman"/>
          <w:sz w:val="28"/>
          <w:szCs w:val="28"/>
          <w:lang w:val="en-US"/>
        </w:rPr>
        <w:t xml:space="preserve">Gollnick D. M. Multicultural education / D. Gollnick // Viewpoints in Teaching and Learning. - 1980. - V. 56. - № 1. - P. 1-17. </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34. </w:t>
      </w:r>
      <w:r w:rsidRPr="00083FD0">
        <w:rPr>
          <w:rFonts w:ascii="Times New Roman" w:hAnsi="Times New Roman" w:cs="Times New Roman"/>
          <w:sz w:val="28"/>
          <w:szCs w:val="28"/>
          <w:lang w:val="en-US"/>
        </w:rPr>
        <w:t xml:space="preserve">Gollnick D. </w:t>
      </w:r>
      <w:r w:rsidRPr="00083FD0">
        <w:rPr>
          <w:rFonts w:ascii="Times New Roman" w:hAnsi="Times New Roman" w:cs="Times New Roman"/>
          <w:sz w:val="28"/>
          <w:szCs w:val="28"/>
        </w:rPr>
        <w:t>М</w:t>
      </w:r>
      <w:r w:rsidRPr="00083FD0">
        <w:rPr>
          <w:rFonts w:ascii="Times New Roman" w:hAnsi="Times New Roman" w:cs="Times New Roman"/>
          <w:sz w:val="28"/>
          <w:szCs w:val="28"/>
          <w:lang w:val="en-US"/>
        </w:rPr>
        <w:t xml:space="preserve">., Chinn P. C. Multicultural education for exceptional children [Electronic resource] / D. M. Gollnick, P. C. Chinn. - Mode of access : </w:t>
      </w:r>
      <w:hyperlink r:id="rId27" w:history="1">
        <w:r w:rsidRPr="00083FD0">
          <w:rPr>
            <w:rStyle w:val="a4"/>
            <w:rFonts w:ascii="Times New Roman" w:hAnsi="Times New Roman" w:cs="Times New Roman"/>
            <w:sz w:val="28"/>
            <w:szCs w:val="28"/>
            <w:lang w:val="en-US"/>
          </w:rPr>
          <w:t>http://www.ericdigests.org/pre-9220/exceptional.htm</w:t>
        </w:r>
      </w:hyperlink>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35. </w:t>
      </w:r>
      <w:r w:rsidRPr="00083FD0">
        <w:rPr>
          <w:rFonts w:ascii="Times New Roman" w:hAnsi="Times New Roman" w:cs="Times New Roman"/>
          <w:sz w:val="28"/>
          <w:szCs w:val="28"/>
          <w:lang w:val="en-US"/>
        </w:rPr>
        <w:t>Marx, H. Please Mind the Culture Gap: Intercultural Development During a Teacher Education Study Abroad Program /</w:t>
      </w:r>
      <w:r w:rsidRPr="00083FD0">
        <w:rPr>
          <w:rFonts w:ascii="Times New Roman" w:hAnsi="Times New Roman" w:cs="Times New Roman"/>
          <w:sz w:val="28"/>
          <w:szCs w:val="28"/>
        </w:rPr>
        <w:t>Н</w:t>
      </w:r>
      <w:r w:rsidRPr="00083FD0">
        <w:rPr>
          <w:rFonts w:ascii="Times New Roman" w:hAnsi="Times New Roman" w:cs="Times New Roman"/>
          <w:sz w:val="28"/>
          <w:szCs w:val="28"/>
          <w:lang w:val="en-US"/>
        </w:rPr>
        <w:t xml:space="preserve"> . Marx, D. Moss // Journal of Teacher Education, 2011. - No 62. - P. 35-47.</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36. </w:t>
      </w:r>
      <w:r w:rsidRPr="00083FD0">
        <w:rPr>
          <w:rFonts w:ascii="Times New Roman" w:hAnsi="Times New Roman" w:cs="Times New Roman"/>
          <w:sz w:val="28"/>
          <w:szCs w:val="28"/>
          <w:lang w:val="en-US"/>
        </w:rPr>
        <w:t>Ngo, B. Problems and Possibilities of Multicultural Education / B. Ngo // Practice Education and Urban Society, 2010. - Vol. 42(1). - P. 473-495.</w:t>
      </w:r>
    </w:p>
    <w:p w:rsidR="00083FD0" w:rsidRPr="00083FD0" w:rsidRDefault="00083FD0" w:rsidP="00EE2064">
      <w:pPr>
        <w:shd w:val="clear" w:color="auto" w:fill="FFFFFF"/>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37. </w:t>
      </w:r>
      <w:r w:rsidRPr="00083FD0">
        <w:rPr>
          <w:rFonts w:ascii="Times New Roman" w:hAnsi="Times New Roman" w:cs="Times New Roman"/>
          <w:sz w:val="28"/>
          <w:szCs w:val="28"/>
          <w:lang w:val="en-US"/>
        </w:rPr>
        <w:t>Standards for Foreign Language Learning [Electronic resource], - Mode of access www.actfl.org/node/192# sthash. G8WAAIOx. Dpuf</w:t>
      </w:r>
    </w:p>
    <w:p w:rsidR="00083FD0" w:rsidRPr="00083FD0" w:rsidRDefault="00083FD0" w:rsidP="00EE2064">
      <w:pPr>
        <w:shd w:val="clear" w:color="auto" w:fill="FFFFFF"/>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38. Шандрук С. Концепція мультикультурності в контексті іншомовної освіти, </w:t>
      </w:r>
      <w:r w:rsidRPr="00083FD0">
        <w:rPr>
          <w:rFonts w:ascii="Times New Roman" w:hAnsi="Times New Roman" w:cs="Times New Roman"/>
          <w:sz w:val="28"/>
          <w:szCs w:val="28"/>
        </w:rPr>
        <w:t>[Електронний ресурс].</w:t>
      </w:r>
      <w:r>
        <w:rPr>
          <w:rFonts w:ascii="Times New Roman" w:hAnsi="Times New Roman" w:cs="Times New Roman"/>
          <w:sz w:val="28"/>
          <w:szCs w:val="28"/>
          <w:lang w:val="uk-UA"/>
        </w:rPr>
        <w:t xml:space="preserve"> Серія Філологічні науки, випуск 136, видання «Наукові </w:t>
      </w:r>
      <w:r w:rsidRPr="00083FD0">
        <w:rPr>
          <w:rFonts w:ascii="Times New Roman" w:hAnsi="Times New Roman" w:cs="Times New Roman"/>
          <w:sz w:val="28"/>
          <w:szCs w:val="28"/>
          <w:lang w:val="uk-UA"/>
        </w:rPr>
        <w:t xml:space="preserve">записки», </w:t>
      </w:r>
      <w:r w:rsidRPr="00083FD0">
        <w:rPr>
          <w:rFonts w:ascii="Times New Roman" w:hAnsi="Times New Roman" w:cs="Times New Roman"/>
          <w:sz w:val="28"/>
          <w:szCs w:val="28"/>
        </w:rPr>
        <w:t>УДК 37.011.3(73)-051</w:t>
      </w:r>
    </w:p>
    <w:p w:rsidR="008C45C2" w:rsidRPr="00083FD0" w:rsidRDefault="008C45C2" w:rsidP="00EE2064">
      <w:pPr>
        <w:spacing w:after="0" w:line="360" w:lineRule="auto"/>
        <w:jc w:val="both"/>
        <w:rPr>
          <w:rStyle w:val="a4"/>
          <w:rFonts w:ascii="Times New Roman" w:hAnsi="Times New Roman" w:cs="Times New Roman"/>
          <w:color w:val="auto"/>
          <w:sz w:val="28"/>
          <w:szCs w:val="28"/>
          <w:u w:val="none"/>
          <w:bdr w:val="none" w:sz="0" w:space="0" w:color="auto" w:frame="1"/>
          <w:shd w:val="clear" w:color="auto" w:fill="FFFFFF"/>
        </w:rPr>
      </w:pPr>
    </w:p>
    <w:p w:rsidR="004D42DB" w:rsidRPr="00661BE8" w:rsidRDefault="004D42DB" w:rsidP="00EE2064">
      <w:pPr>
        <w:spacing w:after="0" w:line="360" w:lineRule="auto"/>
        <w:jc w:val="both"/>
        <w:rPr>
          <w:rFonts w:ascii="Times New Roman" w:hAnsi="Times New Roman" w:cs="Times New Roman"/>
          <w:sz w:val="28"/>
          <w:szCs w:val="28"/>
          <w:lang w:val="uk-UA" w:eastAsia="ru-RU"/>
        </w:rPr>
      </w:pPr>
    </w:p>
    <w:p w:rsidR="004D42DB" w:rsidRPr="00661BE8" w:rsidRDefault="004D42DB" w:rsidP="00EE2064">
      <w:pPr>
        <w:spacing w:after="0" w:line="360" w:lineRule="auto"/>
        <w:jc w:val="both"/>
        <w:rPr>
          <w:rFonts w:ascii="Times New Roman" w:hAnsi="Times New Roman" w:cs="Times New Roman"/>
          <w:sz w:val="28"/>
          <w:szCs w:val="28"/>
          <w:lang w:val="uk-UA"/>
        </w:rPr>
      </w:pPr>
    </w:p>
    <w:p w:rsidR="005609D4" w:rsidRPr="00661BE8" w:rsidRDefault="005609D4" w:rsidP="00EE2064">
      <w:pPr>
        <w:spacing w:after="0" w:line="360" w:lineRule="auto"/>
        <w:jc w:val="both"/>
        <w:rPr>
          <w:rFonts w:ascii="Times New Roman" w:hAnsi="Times New Roman" w:cs="Times New Roman"/>
          <w:sz w:val="28"/>
          <w:szCs w:val="28"/>
          <w:lang w:val="uk-UA"/>
        </w:rPr>
      </w:pPr>
    </w:p>
    <w:p w:rsidR="00BD10A6" w:rsidRPr="00661BE8" w:rsidRDefault="00BD10A6" w:rsidP="00EE2064">
      <w:pPr>
        <w:pStyle w:val="1"/>
        <w:spacing w:before="0" w:beforeAutospacing="0" w:after="0" w:afterAutospacing="0" w:line="360" w:lineRule="auto"/>
        <w:jc w:val="both"/>
        <w:rPr>
          <w:rStyle w:val="a6"/>
          <w:bCs/>
          <w:sz w:val="28"/>
          <w:szCs w:val="28"/>
          <w:lang w:val="uk-UA"/>
        </w:rPr>
      </w:pPr>
    </w:p>
    <w:p w:rsidR="00AA60B9" w:rsidRPr="00661BE8" w:rsidRDefault="00AA60B9" w:rsidP="00EE2064">
      <w:pPr>
        <w:pStyle w:val="1"/>
        <w:spacing w:before="0" w:beforeAutospacing="0" w:after="0" w:afterAutospacing="0" w:line="360" w:lineRule="auto"/>
        <w:jc w:val="both"/>
        <w:rPr>
          <w:b w:val="0"/>
          <w:sz w:val="28"/>
          <w:szCs w:val="28"/>
          <w:lang w:val="uk-UA"/>
        </w:rPr>
      </w:pPr>
    </w:p>
    <w:p w:rsidR="00AA60B9" w:rsidRPr="00661BE8" w:rsidRDefault="005609D4" w:rsidP="00EE2064">
      <w:pPr>
        <w:pStyle w:val="1"/>
        <w:tabs>
          <w:tab w:val="left" w:pos="3510"/>
        </w:tabs>
        <w:spacing w:before="0" w:beforeAutospacing="0" w:after="0" w:afterAutospacing="0" w:line="360" w:lineRule="auto"/>
        <w:jc w:val="both"/>
        <w:rPr>
          <w:b w:val="0"/>
          <w:sz w:val="28"/>
          <w:szCs w:val="28"/>
          <w:lang w:val="uk-UA"/>
        </w:rPr>
      </w:pPr>
      <w:r w:rsidRPr="00661BE8">
        <w:rPr>
          <w:b w:val="0"/>
          <w:sz w:val="28"/>
          <w:szCs w:val="28"/>
          <w:lang w:val="uk-UA"/>
        </w:rPr>
        <w:tab/>
      </w:r>
    </w:p>
    <w:p w:rsidR="003D33F0" w:rsidRPr="00661BE8" w:rsidRDefault="003D33F0" w:rsidP="00EE2064">
      <w:pPr>
        <w:pStyle w:val="1"/>
        <w:spacing w:before="0" w:beforeAutospacing="0" w:after="0" w:afterAutospacing="0" w:line="360" w:lineRule="auto"/>
        <w:jc w:val="both"/>
        <w:rPr>
          <w:b w:val="0"/>
          <w:sz w:val="28"/>
          <w:szCs w:val="28"/>
          <w:lang w:val="uk-UA"/>
        </w:rPr>
      </w:pPr>
    </w:p>
    <w:p w:rsidR="003D33F0" w:rsidRPr="00661BE8" w:rsidRDefault="003D33F0" w:rsidP="00EE2064">
      <w:pPr>
        <w:pStyle w:val="1"/>
        <w:spacing w:before="0" w:beforeAutospacing="0" w:after="0" w:afterAutospacing="0" w:line="360" w:lineRule="auto"/>
        <w:jc w:val="both"/>
        <w:rPr>
          <w:b w:val="0"/>
          <w:sz w:val="28"/>
          <w:szCs w:val="28"/>
          <w:lang w:val="uk-UA"/>
        </w:rPr>
      </w:pPr>
    </w:p>
    <w:p w:rsidR="006D7B92" w:rsidRPr="00661BE8" w:rsidRDefault="006D7B92" w:rsidP="00EE2064">
      <w:pPr>
        <w:pStyle w:val="1"/>
        <w:spacing w:before="0" w:beforeAutospacing="0" w:after="0" w:afterAutospacing="0" w:line="360" w:lineRule="auto"/>
        <w:jc w:val="both"/>
        <w:rPr>
          <w:b w:val="0"/>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083FD0" w:rsidRDefault="00083FD0" w:rsidP="0026525F">
      <w:pPr>
        <w:pStyle w:val="1"/>
        <w:spacing w:before="0" w:beforeAutospacing="0" w:after="0" w:afterAutospacing="0" w:line="360" w:lineRule="auto"/>
        <w:jc w:val="center"/>
        <w:rPr>
          <w:sz w:val="28"/>
          <w:szCs w:val="28"/>
          <w:lang w:val="uk-UA"/>
        </w:rPr>
      </w:pPr>
    </w:p>
    <w:p w:rsidR="00B71AC1" w:rsidRDefault="00B71AC1" w:rsidP="00B71AC1">
      <w:pPr>
        <w:pStyle w:val="1"/>
        <w:spacing w:before="0" w:beforeAutospacing="0" w:after="0" w:afterAutospacing="0" w:line="360" w:lineRule="auto"/>
        <w:rPr>
          <w:sz w:val="28"/>
          <w:szCs w:val="28"/>
          <w:lang w:val="uk-UA"/>
        </w:rPr>
      </w:pPr>
    </w:p>
    <w:p w:rsidR="008B0CB2" w:rsidRPr="00661BE8" w:rsidRDefault="008B0CB2" w:rsidP="00B71AC1">
      <w:pPr>
        <w:pStyle w:val="1"/>
        <w:spacing w:before="0" w:beforeAutospacing="0" w:after="0" w:afterAutospacing="0" w:line="360" w:lineRule="auto"/>
        <w:jc w:val="center"/>
        <w:rPr>
          <w:sz w:val="28"/>
          <w:szCs w:val="28"/>
          <w:shd w:val="clear" w:color="auto" w:fill="FFFFFF"/>
          <w:lang w:val="uk-UA"/>
        </w:rPr>
      </w:pPr>
      <w:r w:rsidRPr="00661BE8">
        <w:rPr>
          <w:sz w:val="28"/>
          <w:szCs w:val="28"/>
          <w:shd w:val="clear" w:color="auto" w:fill="FFFFFF"/>
          <w:lang w:val="uk-UA"/>
        </w:rPr>
        <w:t>ЗАГАЛЬНІ ВИСНОВКИ</w:t>
      </w:r>
    </w:p>
    <w:p w:rsidR="008B0CB2" w:rsidRPr="00661BE8" w:rsidRDefault="008B0CB2" w:rsidP="008B0CB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Наукова новізна нашого долідження полягає в тому, що</w:t>
      </w:r>
      <w:r w:rsidRPr="00661BE8">
        <w:rPr>
          <w:sz w:val="28"/>
          <w:szCs w:val="28"/>
          <w:lang w:val="uk-UA"/>
        </w:rPr>
        <w:t xml:space="preserve"> </w:t>
      </w:r>
      <w:r w:rsidRPr="00661BE8">
        <w:rPr>
          <w:b w:val="0"/>
          <w:sz w:val="28"/>
          <w:szCs w:val="28"/>
          <w:lang w:val="uk-UA"/>
        </w:rPr>
        <w:t>набули подальшого розвитку тенденції розвитку системи вищої освіти та філологічної освіти в Україні у контексті світових та євроінтеграційних процесів.</w:t>
      </w:r>
    </w:p>
    <w:p w:rsidR="008B0CB2" w:rsidRPr="00661BE8" w:rsidRDefault="008B0CB2" w:rsidP="008B0CB2">
      <w:pPr>
        <w:pStyle w:val="1"/>
        <w:spacing w:before="0" w:beforeAutospacing="0" w:after="0" w:afterAutospacing="0" w:line="360" w:lineRule="auto"/>
        <w:ind w:firstLine="709"/>
        <w:jc w:val="both"/>
        <w:rPr>
          <w:b w:val="0"/>
          <w:sz w:val="28"/>
          <w:szCs w:val="28"/>
          <w:lang w:val="uk-UA"/>
        </w:rPr>
      </w:pPr>
      <w:r w:rsidRPr="00661BE8">
        <w:rPr>
          <w:b w:val="0"/>
          <w:sz w:val="28"/>
          <w:szCs w:val="28"/>
          <w:lang w:val="uk-UA"/>
        </w:rPr>
        <w:t>Згадно із метою, яка була позначена у процесі дослідження, ми прийшли до визначних висновків.</w:t>
      </w:r>
    </w:p>
    <w:p w:rsidR="008B0CB2" w:rsidRPr="00661BE8" w:rsidRDefault="008B0CB2" w:rsidP="008B0CB2">
      <w:pPr>
        <w:pStyle w:val="1"/>
        <w:spacing w:before="0" w:beforeAutospacing="0" w:after="0" w:afterAutospacing="0" w:line="360" w:lineRule="auto"/>
        <w:jc w:val="both"/>
        <w:rPr>
          <w:b w:val="0"/>
          <w:sz w:val="28"/>
          <w:szCs w:val="28"/>
          <w:lang w:val="uk-UA"/>
        </w:rPr>
      </w:pPr>
      <w:r w:rsidRPr="00661BE8">
        <w:rPr>
          <w:b w:val="0"/>
          <w:sz w:val="28"/>
          <w:szCs w:val="28"/>
          <w:lang w:val="uk-UA"/>
        </w:rPr>
        <w:lastRenderedPageBreak/>
        <w:t>Визначаючи основні тенденції розвитку системи вищої</w:t>
      </w:r>
      <w:r w:rsidR="00106105" w:rsidRPr="00661BE8">
        <w:rPr>
          <w:b w:val="0"/>
          <w:sz w:val="28"/>
          <w:szCs w:val="28"/>
          <w:lang w:val="uk-UA"/>
        </w:rPr>
        <w:t xml:space="preserve"> освіти у світі, ми маємо </w:t>
      </w:r>
      <w:r w:rsidR="00D20A2D" w:rsidRPr="00661BE8">
        <w:rPr>
          <w:b w:val="0"/>
          <w:sz w:val="28"/>
          <w:szCs w:val="28"/>
          <w:lang w:val="uk-UA"/>
        </w:rPr>
        <w:t xml:space="preserve">відзначити, що </w:t>
      </w:r>
      <w:r w:rsidRPr="00661BE8">
        <w:rPr>
          <w:b w:val="0"/>
          <w:sz w:val="28"/>
          <w:szCs w:val="28"/>
          <w:lang w:val="uk-UA"/>
        </w:rPr>
        <w:t>до початку ХХ</w:t>
      </w:r>
      <w:r w:rsidRPr="00661BE8">
        <w:rPr>
          <w:b w:val="0"/>
          <w:sz w:val="28"/>
          <w:szCs w:val="28"/>
        </w:rPr>
        <w:t>I</w:t>
      </w:r>
      <w:r w:rsidRPr="00661BE8">
        <w:rPr>
          <w:b w:val="0"/>
          <w:sz w:val="28"/>
          <w:szCs w:val="28"/>
          <w:lang w:val="uk-UA"/>
        </w:rPr>
        <w:t xml:space="preserve"> століття склалися і виразно проявляються такі глобальні тенденції:</w:t>
      </w:r>
    </w:p>
    <w:p w:rsidR="008B0CB2" w:rsidRPr="00661BE8" w:rsidRDefault="008B0CB2" w:rsidP="008B0CB2">
      <w:pPr>
        <w:pStyle w:val="1"/>
        <w:numPr>
          <w:ilvl w:val="0"/>
          <w:numId w:val="30"/>
        </w:numPr>
        <w:spacing w:before="0" w:beforeAutospacing="0" w:after="0" w:afterAutospacing="0" w:line="360" w:lineRule="auto"/>
        <w:jc w:val="both"/>
        <w:rPr>
          <w:b w:val="0"/>
          <w:sz w:val="28"/>
          <w:szCs w:val="28"/>
        </w:rPr>
      </w:pPr>
      <w:r w:rsidRPr="00661BE8">
        <w:rPr>
          <w:b w:val="0"/>
          <w:sz w:val="28"/>
          <w:szCs w:val="28"/>
        </w:rPr>
        <w:t>посилюється загальне прагнення до демократизації системи освіти, що забезпечує доступність освіти для всього населення країни.</w:t>
      </w:r>
    </w:p>
    <w:p w:rsidR="008B0CB2" w:rsidRPr="00661BE8" w:rsidRDefault="008B0CB2" w:rsidP="008B0CB2">
      <w:pPr>
        <w:pStyle w:val="1"/>
        <w:numPr>
          <w:ilvl w:val="0"/>
          <w:numId w:val="30"/>
        </w:numPr>
        <w:spacing w:before="0" w:beforeAutospacing="0" w:after="0" w:afterAutospacing="0" w:line="360" w:lineRule="auto"/>
        <w:jc w:val="both"/>
        <w:rPr>
          <w:b w:val="0"/>
          <w:sz w:val="28"/>
          <w:szCs w:val="28"/>
        </w:rPr>
      </w:pPr>
      <w:r w:rsidRPr="00661BE8">
        <w:rPr>
          <w:b w:val="0"/>
          <w:sz w:val="28"/>
          <w:szCs w:val="28"/>
        </w:rPr>
        <w:t xml:space="preserve">виразним стає прагнення до забезпечення права на освіту всім бажаючим, </w:t>
      </w:r>
    </w:p>
    <w:p w:rsidR="008B0CB2" w:rsidRPr="00661BE8" w:rsidRDefault="008B0CB2" w:rsidP="008B0CB2">
      <w:pPr>
        <w:pStyle w:val="1"/>
        <w:numPr>
          <w:ilvl w:val="0"/>
          <w:numId w:val="30"/>
        </w:numPr>
        <w:spacing w:before="0" w:beforeAutospacing="0" w:after="0" w:afterAutospacing="0" w:line="360" w:lineRule="auto"/>
        <w:jc w:val="both"/>
        <w:rPr>
          <w:b w:val="0"/>
          <w:sz w:val="28"/>
          <w:szCs w:val="28"/>
        </w:rPr>
      </w:pPr>
      <w:r w:rsidRPr="00661BE8">
        <w:rPr>
          <w:b w:val="0"/>
          <w:sz w:val="28"/>
          <w:szCs w:val="28"/>
        </w:rPr>
        <w:t xml:space="preserve">відбувається поступове збільшення загальної тривалості і підвищення якості дошкільної навчання і виховання дітей.  </w:t>
      </w:r>
    </w:p>
    <w:p w:rsidR="008B0CB2" w:rsidRPr="00661BE8" w:rsidRDefault="008B0CB2" w:rsidP="008B0CB2">
      <w:pPr>
        <w:pStyle w:val="1"/>
        <w:numPr>
          <w:ilvl w:val="0"/>
          <w:numId w:val="30"/>
        </w:numPr>
        <w:spacing w:before="0" w:beforeAutospacing="0" w:after="0" w:afterAutospacing="0" w:line="360" w:lineRule="auto"/>
        <w:jc w:val="both"/>
        <w:rPr>
          <w:b w:val="0"/>
          <w:sz w:val="28"/>
          <w:szCs w:val="28"/>
        </w:rPr>
      </w:pPr>
      <w:r w:rsidRPr="00661BE8">
        <w:rPr>
          <w:b w:val="0"/>
          <w:sz w:val="28"/>
          <w:szCs w:val="28"/>
        </w:rPr>
        <w:t>має місце помітне підвищення ефективності роботи початкової школи за допомогою перегляду її програми і змісту освіти, залучення до педагогічної роботи в ній переважно випускників університетів.</w:t>
      </w:r>
    </w:p>
    <w:p w:rsidR="008B0CB2" w:rsidRPr="00661BE8" w:rsidRDefault="008B0CB2" w:rsidP="008B0CB2">
      <w:pPr>
        <w:pStyle w:val="1"/>
        <w:numPr>
          <w:ilvl w:val="0"/>
          <w:numId w:val="30"/>
        </w:numPr>
        <w:spacing w:before="0" w:beforeAutospacing="0" w:after="0" w:afterAutospacing="0" w:line="360" w:lineRule="auto"/>
        <w:jc w:val="both"/>
        <w:rPr>
          <w:b w:val="0"/>
          <w:sz w:val="28"/>
          <w:szCs w:val="28"/>
        </w:rPr>
      </w:pPr>
      <w:r w:rsidRPr="00661BE8">
        <w:rPr>
          <w:b w:val="0"/>
          <w:sz w:val="28"/>
          <w:szCs w:val="28"/>
        </w:rPr>
        <w:t>тенденція розширення системи професійної освіти на контингент дорослих людей, яким доводиться міняти професію, а також відмова від занадто "вузьких" професій або роду занять, і підготовка молодої людини відразу по кількома спеціальностями, освоєння яких відбувається в короткий час пле найму на роботу;</w:t>
      </w:r>
    </w:p>
    <w:p w:rsidR="004C2D2C" w:rsidRPr="00661BE8" w:rsidRDefault="004C2D2C" w:rsidP="004C2D2C">
      <w:pPr>
        <w:pStyle w:val="1"/>
        <w:spacing w:before="0" w:beforeAutospacing="0" w:after="0" w:afterAutospacing="0" w:line="360" w:lineRule="auto"/>
        <w:jc w:val="both"/>
        <w:rPr>
          <w:b w:val="0"/>
          <w:sz w:val="28"/>
          <w:szCs w:val="28"/>
        </w:rPr>
      </w:pPr>
      <w:r w:rsidRPr="00661BE8">
        <w:rPr>
          <w:b w:val="0"/>
          <w:sz w:val="28"/>
          <w:szCs w:val="28"/>
          <w:lang w:val="uk-UA"/>
        </w:rPr>
        <w:t>—</w:t>
      </w:r>
      <w:r w:rsidRPr="00661BE8">
        <w:rPr>
          <w:b w:val="0"/>
          <w:sz w:val="28"/>
          <w:szCs w:val="28"/>
        </w:rPr>
        <w:t>гуманізація освіти як корінний поворот від його технократичної мети (забезпечення виробництва кадрами, їх пристосування до потреб виробництва) до гуманістичних цілям становлення і розвитку особистості, створення умов для її самореалізації;</w:t>
      </w:r>
    </w:p>
    <w:p w:rsidR="004C2D2C" w:rsidRPr="00661BE8" w:rsidRDefault="004C2D2C" w:rsidP="004C2D2C">
      <w:pPr>
        <w:pStyle w:val="1"/>
        <w:spacing w:before="0" w:beforeAutospacing="0" w:after="0" w:afterAutospacing="0" w:line="360" w:lineRule="auto"/>
        <w:jc w:val="both"/>
        <w:rPr>
          <w:b w:val="0"/>
          <w:sz w:val="28"/>
          <w:szCs w:val="28"/>
        </w:rPr>
      </w:pPr>
      <w:r w:rsidRPr="00661BE8">
        <w:rPr>
          <w:b w:val="0"/>
          <w:sz w:val="28"/>
          <w:szCs w:val="28"/>
          <w:lang w:val="uk-UA"/>
        </w:rPr>
        <w:t>—</w:t>
      </w:r>
      <w:r w:rsidRPr="00661BE8">
        <w:rPr>
          <w:b w:val="0"/>
          <w:sz w:val="28"/>
          <w:szCs w:val="28"/>
        </w:rPr>
        <w:t>демократизація освіти як перехід від жорсткої централізованої і однакової системи організації навчання до створення умов і можливостей для кожного навчального закладу, кожного вчителя, викладача, учня і студента найбільш повно розкрити свої можливості і здібності;</w:t>
      </w:r>
    </w:p>
    <w:p w:rsidR="004C2D2C" w:rsidRPr="00661BE8" w:rsidRDefault="004C2D2C" w:rsidP="004C2D2C">
      <w:pPr>
        <w:pStyle w:val="1"/>
        <w:spacing w:before="0" w:beforeAutospacing="0" w:after="0" w:afterAutospacing="0" w:line="360" w:lineRule="auto"/>
        <w:jc w:val="both"/>
        <w:rPr>
          <w:b w:val="0"/>
          <w:sz w:val="28"/>
          <w:szCs w:val="28"/>
        </w:rPr>
      </w:pPr>
      <w:r w:rsidRPr="00661BE8">
        <w:rPr>
          <w:b w:val="0"/>
          <w:sz w:val="28"/>
          <w:szCs w:val="28"/>
        </w:rPr>
        <w:t xml:space="preserve"> випереджальний розвиток загальної та професійної освіти особистості по відношенню до рівня розвитку виробництва, його техніки і технології;</w:t>
      </w:r>
    </w:p>
    <w:p w:rsidR="004C2D2C" w:rsidRPr="00661BE8" w:rsidRDefault="004C2D2C" w:rsidP="004C2D2C">
      <w:pPr>
        <w:pStyle w:val="1"/>
        <w:spacing w:before="0" w:beforeAutospacing="0" w:after="0" w:afterAutospacing="0" w:line="360" w:lineRule="auto"/>
        <w:jc w:val="both"/>
        <w:rPr>
          <w:b w:val="0"/>
          <w:sz w:val="28"/>
          <w:szCs w:val="28"/>
        </w:rPr>
      </w:pPr>
      <w:r w:rsidRPr="00661BE8">
        <w:rPr>
          <w:b w:val="0"/>
          <w:sz w:val="28"/>
          <w:szCs w:val="28"/>
        </w:rPr>
        <w:t>прагнення до безперервної освіти як перехід від конструкції «освіта на все життя» [8].</w:t>
      </w:r>
    </w:p>
    <w:p w:rsidR="00106105" w:rsidRPr="00661BE8" w:rsidRDefault="00106105" w:rsidP="00106105">
      <w:pPr>
        <w:pStyle w:val="1"/>
        <w:spacing w:before="0" w:beforeAutospacing="0" w:after="0" w:afterAutospacing="0" w:line="360" w:lineRule="auto"/>
        <w:jc w:val="both"/>
        <w:rPr>
          <w:b w:val="0"/>
          <w:sz w:val="28"/>
          <w:szCs w:val="28"/>
        </w:rPr>
      </w:pPr>
      <w:r w:rsidRPr="00661BE8">
        <w:rPr>
          <w:b w:val="0"/>
          <w:sz w:val="28"/>
          <w:szCs w:val="28"/>
        </w:rPr>
        <w:lastRenderedPageBreak/>
        <w:t>Важливою рисою розвитку освіти є його глобальність та процес інтеграціі. Освіта з категорії національних пріоритетів високо розвинених країн переходить в категорію світових пріоритетів.</w:t>
      </w:r>
    </w:p>
    <w:p w:rsidR="00106105" w:rsidRPr="00661BE8" w:rsidRDefault="00106105" w:rsidP="00106105">
      <w:pPr>
        <w:pStyle w:val="1"/>
        <w:spacing w:before="0" w:beforeAutospacing="0" w:after="0" w:afterAutospacing="0" w:line="360" w:lineRule="auto"/>
        <w:jc w:val="both"/>
        <w:rPr>
          <w:b w:val="0"/>
          <w:sz w:val="28"/>
          <w:szCs w:val="28"/>
        </w:rPr>
      </w:pPr>
      <w:r w:rsidRPr="00661BE8">
        <w:rPr>
          <w:b w:val="0"/>
          <w:sz w:val="28"/>
          <w:szCs w:val="28"/>
        </w:rPr>
        <w:t xml:space="preserve"> Перераховані тенденції визначають основні напрямки в розвитку нової освітньої системи.  Принципова відмінність цієї нової системи від традиційної полягає в її технологічній базі.  Технологічні елементи вкрай нерозвинені в традиційній освіті, яке спирається в основному на навчання «лицем до лиця» і друковані матеріали.  Нова освітня система орієнтована на реалізацію високого потенціалу комп'ютерних і телекомунікаційних технологій.</w:t>
      </w:r>
    </w:p>
    <w:p w:rsidR="00106105" w:rsidRPr="00661BE8" w:rsidRDefault="00106105" w:rsidP="00106105">
      <w:pPr>
        <w:pStyle w:val="1"/>
        <w:spacing w:before="0" w:beforeAutospacing="0" w:after="0" w:afterAutospacing="0" w:line="360" w:lineRule="auto"/>
        <w:jc w:val="both"/>
        <w:rPr>
          <w:b w:val="0"/>
          <w:sz w:val="28"/>
          <w:szCs w:val="28"/>
        </w:rPr>
      </w:pPr>
      <w:r w:rsidRPr="00661BE8">
        <w:rPr>
          <w:b w:val="0"/>
          <w:sz w:val="28"/>
          <w:szCs w:val="28"/>
        </w:rPr>
        <w:t xml:space="preserve"> Саме технологічний базис нових інформаційних технологій дозволяє реалізувати одне з головних переваг нової освітньої системи - навчання на відстані або, як його називають інакше, дистанційне навчання.</w:t>
      </w:r>
    </w:p>
    <w:p w:rsidR="00106105" w:rsidRPr="00661BE8" w:rsidRDefault="00106105" w:rsidP="00106105">
      <w:pPr>
        <w:pStyle w:val="1"/>
        <w:spacing w:before="0" w:beforeAutospacing="0" w:after="0" w:afterAutospacing="0" w:line="360" w:lineRule="auto"/>
        <w:jc w:val="both"/>
        <w:rPr>
          <w:b w:val="0"/>
          <w:sz w:val="28"/>
          <w:szCs w:val="28"/>
        </w:rPr>
      </w:pPr>
      <w:r w:rsidRPr="00661BE8">
        <w:rPr>
          <w:b w:val="0"/>
          <w:sz w:val="28"/>
          <w:szCs w:val="28"/>
        </w:rPr>
        <w:t>У XXI століття, століття інформації, використання різних можливостей для розвитку розумових здібностей і прагнення до постійного утворення-це ключ до успіху.</w:t>
      </w:r>
    </w:p>
    <w:p w:rsidR="00106105" w:rsidRPr="00661BE8" w:rsidRDefault="00106105" w:rsidP="00106105">
      <w:pPr>
        <w:pStyle w:val="1"/>
        <w:spacing w:before="0" w:beforeAutospacing="0" w:after="0" w:afterAutospacing="0" w:line="360" w:lineRule="auto"/>
        <w:jc w:val="both"/>
        <w:rPr>
          <w:b w:val="0"/>
          <w:sz w:val="28"/>
          <w:szCs w:val="28"/>
        </w:rPr>
      </w:pPr>
      <w:r w:rsidRPr="00661BE8">
        <w:rPr>
          <w:b w:val="0"/>
          <w:sz w:val="28"/>
          <w:szCs w:val="28"/>
        </w:rPr>
        <w:t xml:space="preserve"> Сучасні технології роблять процес навчання в нашому житті набагато різноманітнішою, а завдяки більшій доступності, також набагато простіше.</w:t>
      </w:r>
    </w:p>
    <w:p w:rsidR="00106105" w:rsidRPr="00661BE8" w:rsidRDefault="00106105" w:rsidP="00106105">
      <w:pPr>
        <w:pStyle w:val="1"/>
        <w:spacing w:before="0" w:beforeAutospacing="0" w:after="0" w:afterAutospacing="0" w:line="360" w:lineRule="auto"/>
        <w:jc w:val="both"/>
        <w:rPr>
          <w:b w:val="0"/>
          <w:sz w:val="28"/>
          <w:szCs w:val="28"/>
          <w:lang w:val="uk-UA"/>
        </w:rPr>
      </w:pPr>
      <w:r w:rsidRPr="00661BE8">
        <w:rPr>
          <w:b w:val="0"/>
          <w:sz w:val="28"/>
          <w:szCs w:val="28"/>
          <w:lang w:val="uk-UA"/>
        </w:rPr>
        <w:t>Визначаючи основні тенденції розвитку системи вищої освіти України у контексті світови</w:t>
      </w:r>
      <w:r w:rsidR="00D20A2D" w:rsidRPr="00661BE8">
        <w:rPr>
          <w:b w:val="0"/>
          <w:sz w:val="28"/>
          <w:szCs w:val="28"/>
          <w:lang w:val="uk-UA"/>
        </w:rPr>
        <w:t>х та євроінтеграційних процесів, маємо відзначити, що участь України у Болонському процесі, прийняття «Закону про Освіту» у вересні 2018 року, процес інтеграціі нашої системи у разноманітні світові освітні програми, насамперед і є визначним кроком у суспільстві до здебільшого розвитку сучасної вищої освіти та процесу інтеграціі у світову систему знань.</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Ми згодні із думкою В.Г. Кременя в тому, що «Процеси європейської інтеграції охоплюють дедалі   більше  сфер життєдіяльності. Не стала винятком і освіта, особливо вища школа. Україна чітко  визначила орієнтир на входження в освітній простір Європи, здійснює модернізацію освітньої діяльності в контексті європейських вимог, дедалі наполегливіше працює над практичним приєднанням до Болонського процесу.»</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lastRenderedPageBreak/>
        <w:t xml:space="preserve">С. Кучеренко зазначає, що в освіті сучасної України відбуваються два ангоністичних процеси: з одного боку, спостерігаються кризові явища, пов’язані з недостатніми фінансуванням та інвестиціями, погіршенням матеріало-технічної та ресурсної бази; з іншого боку, освіта як цілісний організм здатна до саморозвитку, тому позитивним чинником є нарощування її потенціалу. Дослідниця вважає, що в умовах економічної кризи потрібно щонайперше визначити найважливіші освітні проблеми та обґрунтувати стратегію і тактиктику їх розв’язання. У цьому контекті </w:t>
      </w:r>
      <w:r w:rsidRPr="00661BE8">
        <w:rPr>
          <w:rFonts w:ascii="Times New Roman" w:hAnsi="Times New Roman" w:cs="Times New Roman"/>
          <w:sz w:val="28"/>
          <w:szCs w:val="28"/>
        </w:rPr>
        <w:t xml:space="preserve">важливо об’єктивно оцінити досягнення і втрати </w:t>
      </w:r>
      <w:r w:rsidRPr="00661BE8">
        <w:rPr>
          <w:rFonts w:ascii="Times New Roman" w:hAnsi="Times New Roman" w:cs="Times New Roman"/>
          <w:sz w:val="28"/>
          <w:szCs w:val="28"/>
          <w:lang w:val="uk-UA"/>
        </w:rPr>
        <w:t>у розвитку освіти за роки самостійності України.</w:t>
      </w:r>
    </w:p>
    <w:p w:rsidR="00661BE8" w:rsidRPr="00661BE8" w:rsidRDefault="004C2D2C" w:rsidP="00661BE8">
      <w:pPr>
        <w:pStyle w:val="1"/>
        <w:spacing w:before="0" w:beforeAutospacing="0" w:after="0" w:afterAutospacing="0" w:line="360" w:lineRule="auto"/>
        <w:jc w:val="both"/>
        <w:rPr>
          <w:b w:val="0"/>
          <w:sz w:val="28"/>
          <w:szCs w:val="28"/>
        </w:rPr>
      </w:pPr>
      <w:r w:rsidRPr="00661BE8">
        <w:rPr>
          <w:b w:val="0"/>
          <w:sz w:val="28"/>
          <w:szCs w:val="28"/>
          <w:lang w:val="uk-UA"/>
        </w:rPr>
        <w:t xml:space="preserve">Аналізуючи </w:t>
      </w:r>
      <w:r w:rsidR="008B0CB2" w:rsidRPr="00661BE8">
        <w:rPr>
          <w:b w:val="0"/>
          <w:sz w:val="28"/>
          <w:szCs w:val="28"/>
          <w:lang w:val="uk-UA"/>
        </w:rPr>
        <w:t>основні світові тенденції розвитку філологічної освіти на початку ХХІ століття</w:t>
      </w:r>
      <w:r w:rsidR="00661BE8" w:rsidRPr="00661BE8">
        <w:rPr>
          <w:b w:val="0"/>
          <w:sz w:val="28"/>
          <w:szCs w:val="28"/>
          <w:lang w:val="uk-UA"/>
        </w:rPr>
        <w:t xml:space="preserve"> на зразку США</w:t>
      </w:r>
      <w:r w:rsidRPr="00661BE8">
        <w:rPr>
          <w:b w:val="0"/>
          <w:sz w:val="28"/>
          <w:szCs w:val="28"/>
          <w:lang w:val="uk-UA"/>
        </w:rPr>
        <w:t xml:space="preserve">, маємо відзначити, що </w:t>
      </w:r>
      <w:r w:rsidR="00661BE8" w:rsidRPr="00661BE8">
        <w:rPr>
          <w:b w:val="0"/>
          <w:sz w:val="28"/>
          <w:szCs w:val="28"/>
          <w:lang w:val="uk-UA"/>
        </w:rPr>
        <w:t xml:space="preserve">Число американців, які навчаються за кордоном, систематично зростає завдяки поглибленню співпраці університетів Сполучених Штатів із ВНЗ інших країн. </w:t>
      </w:r>
      <w:r w:rsidR="00661BE8" w:rsidRPr="00661BE8">
        <w:rPr>
          <w:b w:val="0"/>
          <w:sz w:val="28"/>
          <w:szCs w:val="28"/>
        </w:rPr>
        <w:t xml:space="preserve">Уряд і освітяни США сприяють також збільшенню доступу до американських вищих навчальних закладів іноземних студентів. Університети Сполучених Штатів постійно працюють над удосконаленням програм з англійської як іноземної мови саме для міжнародних студентів. </w:t>
      </w:r>
    </w:p>
    <w:p w:rsidR="00661BE8" w:rsidRPr="00661BE8" w:rsidRDefault="00661BE8" w:rsidP="00661BE8">
      <w:pPr>
        <w:pStyle w:val="1"/>
        <w:spacing w:before="0" w:beforeAutospacing="0" w:after="0" w:afterAutospacing="0" w:line="360" w:lineRule="auto"/>
        <w:jc w:val="both"/>
        <w:rPr>
          <w:b w:val="0"/>
          <w:sz w:val="28"/>
          <w:szCs w:val="28"/>
          <w:lang w:val="uk-UA"/>
        </w:rPr>
      </w:pPr>
      <w:r w:rsidRPr="00661BE8">
        <w:rPr>
          <w:b w:val="0"/>
          <w:sz w:val="28"/>
          <w:szCs w:val="28"/>
          <w:lang w:val="uk-UA"/>
        </w:rPr>
        <w:t xml:space="preserve">Думка, яку висловлює </w:t>
      </w:r>
      <w:r w:rsidRPr="00661BE8">
        <w:rPr>
          <w:b w:val="0"/>
          <w:sz w:val="28"/>
          <w:szCs w:val="28"/>
        </w:rPr>
        <w:t xml:space="preserve">І. Пасинкова, без «розуміння інших культур, без належного рівня володіння навичками міжкультурного спілкування участь студентських контингентів у міжнародних освітніх програмах є неможливою», безперечно має дуже важливий аспект у розвітку. Певна автономність університетів дає їм також можливість залучати спонсорські кошти на розвиток закладу: оновлення навчально-методичного і технічного забезпечення, розробку і впровадження експериментальних навчальних курсів тощо.Цікавим фактом є те, що вся система освіти. Сполучених Штатів, зокрема вищої, носить дуалістичний характер. Діалектика навчання у США полягає в тому, що паралельно з рисами глобалізації та інтернаціоналізації чітко прослідковується тенденція полікультурності освіти. Полікультурна освіта є складовою частиною, компонентом професійної освіти США, спрямованим на «засвоєння культурно-освітніх цінностей інших культур на основі знання культури своєї етнокультурної групи, а також взаємодію всіх </w:t>
      </w:r>
      <w:r w:rsidRPr="00661BE8">
        <w:rPr>
          <w:b w:val="0"/>
          <w:sz w:val="28"/>
          <w:szCs w:val="28"/>
        </w:rPr>
        <w:lastRenderedPageBreak/>
        <w:t>культур на принципах взаємопорозуміння, толерантності, діалогу та плюралізму, що є засобом протистояння дискримінації, націоналізму, расизму».</w:t>
      </w:r>
    </w:p>
    <w:p w:rsidR="008B0CB2" w:rsidRPr="00661BE8" w:rsidRDefault="00661BE8" w:rsidP="00661BE8">
      <w:pPr>
        <w:pStyle w:val="1"/>
        <w:spacing w:before="0" w:beforeAutospacing="0" w:after="0" w:afterAutospacing="0" w:line="360" w:lineRule="auto"/>
        <w:jc w:val="both"/>
        <w:rPr>
          <w:b w:val="0"/>
          <w:sz w:val="28"/>
          <w:szCs w:val="28"/>
          <w:lang w:val="uk-UA"/>
        </w:rPr>
      </w:pPr>
      <w:r w:rsidRPr="00661BE8">
        <w:rPr>
          <w:b w:val="0"/>
          <w:sz w:val="28"/>
          <w:szCs w:val="28"/>
          <w:shd w:val="clear" w:color="auto" w:fill="FFFFFF"/>
          <w:lang w:val="uk-UA"/>
        </w:rPr>
        <w:t xml:space="preserve">  Нові технології в результаті глобалізації суспільства надають необмежені можливості для захоплюючих відкриттів і розробок, таких як нові форми енергії, медичні досягнення, відновлення екологічно розорених районів, комунікацій, розвідки в космосі і в глибинах Світового океану.  Тому, нам здається, що навички ХХІ століття повинні бути міждисциплінарними і комплексними, все більше на основі проектів і дослідницької діяльності.  </w:t>
      </w:r>
    </w:p>
    <w:p w:rsidR="00661BE8" w:rsidRPr="00661BE8" w:rsidRDefault="008B0CB2" w:rsidP="004C2D2C">
      <w:pPr>
        <w:pStyle w:val="1"/>
        <w:spacing w:before="0" w:beforeAutospacing="0" w:after="0" w:afterAutospacing="0" w:line="360" w:lineRule="auto"/>
        <w:jc w:val="both"/>
        <w:rPr>
          <w:b w:val="0"/>
          <w:sz w:val="28"/>
          <w:szCs w:val="28"/>
          <w:lang w:val="uk-UA"/>
        </w:rPr>
      </w:pPr>
      <w:r w:rsidRPr="00661BE8">
        <w:rPr>
          <w:b w:val="0"/>
          <w:sz w:val="28"/>
          <w:szCs w:val="28"/>
          <w:lang w:val="uk-UA"/>
        </w:rPr>
        <w:t>Визначити основні тенденції розвитку філологічної освіти України у контексті світови</w:t>
      </w:r>
      <w:r w:rsidR="004C2D2C" w:rsidRPr="00661BE8">
        <w:rPr>
          <w:b w:val="0"/>
          <w:sz w:val="28"/>
          <w:szCs w:val="28"/>
          <w:lang w:val="uk-UA"/>
        </w:rPr>
        <w:t>х та євроінтеграційних процесів</w:t>
      </w:r>
      <w:r w:rsidR="00661BE8" w:rsidRPr="00661BE8">
        <w:rPr>
          <w:b w:val="0"/>
          <w:sz w:val="28"/>
          <w:szCs w:val="28"/>
          <w:lang w:val="uk-UA"/>
        </w:rPr>
        <w:t>.</w:t>
      </w:r>
    </w:p>
    <w:p w:rsidR="004C2D2C" w:rsidRPr="00661BE8" w:rsidRDefault="004C2D2C" w:rsidP="004C2D2C">
      <w:pPr>
        <w:pStyle w:val="1"/>
        <w:spacing w:before="0" w:beforeAutospacing="0" w:after="0" w:afterAutospacing="0" w:line="360" w:lineRule="auto"/>
        <w:jc w:val="both"/>
        <w:rPr>
          <w:b w:val="0"/>
          <w:sz w:val="28"/>
          <w:szCs w:val="28"/>
          <w:lang w:val="uk-UA"/>
        </w:rPr>
      </w:pPr>
      <w:r w:rsidRPr="00661BE8">
        <w:rPr>
          <w:b w:val="0"/>
          <w:sz w:val="28"/>
          <w:szCs w:val="28"/>
          <w:lang w:val="uk-UA"/>
        </w:rPr>
        <w:t xml:space="preserve"> Ми згодні із видатними вченими, а саме В. Андрущенко, В. Лутай, які зазначають, що розв’язання найважливіших суперечностей, як у теорії, так і в практичній діяльності у розвитку вищої філологічної освіти, має відбуватися діалоговими методами (починаючи від міжособистісного діалогу, особливо між учителем та учнем, і закінчуючи діалогом між різними культурами) [1, с. 961].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Ми також згодні з висловлюваннями М. Денисенко та С. Бреус [3], які підтверждують негативний вплив тенденцій, які  сьогодні існують в Украйні.Вони поділяють їх на внутрішні і зовнішні.</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До внутрішніх долідники відносять, зокрема, такі: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1.Підвищення обсягу матеріалу, відведеного на самостійне опрацювання. Фактично понад 50-60% матеріалу навчальної програми відводиться на самостійне опрацювання. Самостійна робота студентів у більшості ВНЗ України, на переконання багатьох фахівців, виступила чи не основним фактором зниження рівня знань студентів.  </w:t>
      </w:r>
      <w:r w:rsidRPr="00661BE8">
        <w:rPr>
          <w:rFonts w:ascii="Times New Roman" w:hAnsi="Times New Roman" w:cs="Times New Roman"/>
          <w:sz w:val="28"/>
          <w:szCs w:val="28"/>
        </w:rPr>
        <w:t xml:space="preserve">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2.</w:t>
      </w:r>
      <w:r w:rsidRPr="00661BE8">
        <w:rPr>
          <w:rFonts w:ascii="Times New Roman" w:hAnsi="Times New Roman" w:cs="Times New Roman"/>
          <w:sz w:val="28"/>
          <w:szCs w:val="28"/>
        </w:rPr>
        <w:t>Накопичувальна система оцінок. За цієї системи заліки та екзамени втратили сво</w:t>
      </w:r>
      <w:r w:rsidRPr="00661BE8">
        <w:rPr>
          <w:rFonts w:ascii="Times New Roman" w:hAnsi="Times New Roman" w:cs="Times New Roman"/>
          <w:sz w:val="28"/>
          <w:szCs w:val="28"/>
          <w:lang w:val="uk-UA"/>
        </w:rPr>
        <w:t>ї освітню та розивальну функції.</w:t>
      </w:r>
      <w:r w:rsidRPr="00661BE8">
        <w:rPr>
          <w:rFonts w:ascii="Times New Roman" w:hAnsi="Times New Roman" w:cs="Times New Roman"/>
          <w:sz w:val="28"/>
          <w:szCs w:val="28"/>
        </w:rPr>
        <w:t xml:space="preserve">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3.</w:t>
      </w:r>
      <w:r w:rsidRPr="00661BE8">
        <w:rPr>
          <w:rFonts w:ascii="Times New Roman" w:hAnsi="Times New Roman" w:cs="Times New Roman"/>
          <w:sz w:val="28"/>
          <w:szCs w:val="28"/>
        </w:rPr>
        <w:t xml:space="preserve">Номінальна автономія українських ВНЗ. Автономія ВНЗ, як, наприклад, у державах ЄС і США, в Україні існує тільки на папері. У цивілізованих країнах така автономія визначається перш за все економічною незалежністю закладів від держави, конкурентними засадами існування вищої школи, поєднанням наукових </w:t>
      </w:r>
      <w:r w:rsidRPr="00661BE8">
        <w:rPr>
          <w:rFonts w:ascii="Times New Roman" w:hAnsi="Times New Roman" w:cs="Times New Roman"/>
          <w:sz w:val="28"/>
          <w:szCs w:val="28"/>
        </w:rPr>
        <w:lastRenderedPageBreak/>
        <w:t>засад існування та наданням послуг вищої освіти. В Україні ж держава виступає замовником освітніх послуг і формує стандарт вищої освіти. Проте, ураховуючи, що в сучасних умовах попит на фахівців визначають роботодавці, а не держава, спеціальності та рівень підготовки випускників, в першу чергу, повинні влаштовувати роботодавців</w:t>
      </w:r>
      <w:r w:rsidRPr="00661BE8">
        <w:rPr>
          <w:rFonts w:ascii="Times New Roman" w:hAnsi="Times New Roman" w:cs="Times New Roman"/>
          <w:sz w:val="28"/>
          <w:szCs w:val="28"/>
          <w:lang w:val="uk-UA"/>
        </w:rPr>
        <w:t xml:space="preserve"> [3]</w:t>
      </w:r>
      <w:r w:rsidRPr="00661BE8">
        <w:rPr>
          <w:rFonts w:ascii="Times New Roman" w:hAnsi="Times New Roman" w:cs="Times New Roman"/>
          <w:sz w:val="28"/>
          <w:szCs w:val="28"/>
        </w:rPr>
        <w:t xml:space="preserve">.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rPr>
        <w:t>До зовнішніх факторів, що знаходяться в межах керування держави,</w:t>
      </w:r>
      <w:r w:rsidRPr="00661BE8">
        <w:rPr>
          <w:rFonts w:ascii="Times New Roman" w:hAnsi="Times New Roman" w:cs="Times New Roman"/>
          <w:sz w:val="28"/>
          <w:szCs w:val="28"/>
          <w:lang w:val="uk-UA"/>
        </w:rPr>
        <w:t xml:space="preserve"> на думку авторів [3],</w:t>
      </w:r>
      <w:r w:rsidRPr="00661BE8">
        <w:rPr>
          <w:rFonts w:ascii="Times New Roman" w:hAnsi="Times New Roman" w:cs="Times New Roman"/>
          <w:sz w:val="28"/>
          <w:szCs w:val="28"/>
        </w:rPr>
        <w:t xml:space="preserve"> належать такі: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 xml:space="preserve">1.Низькі обсяги фінансування з державного бюджету. Державне фінансування вищої освіти та науки в Україні є вкрай незадовільним і не відповідає вимогам і нормам законів України «Про освіту» та «Про вищу освіту». </w:t>
      </w:r>
      <w:r w:rsidRPr="00661BE8">
        <w:rPr>
          <w:rFonts w:ascii="Times New Roman" w:hAnsi="Times New Roman" w:cs="Times New Roman"/>
          <w:sz w:val="28"/>
          <w:szCs w:val="28"/>
        </w:rPr>
        <w:t xml:space="preserve">Залишковий принцип державного фінансування науки та освіти в обсязі 0,3-0,5% ВВП є однією з основних причин відсталості української науки.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2.</w:t>
      </w:r>
      <w:r w:rsidRPr="00661BE8">
        <w:rPr>
          <w:rFonts w:ascii="Times New Roman" w:hAnsi="Times New Roman" w:cs="Times New Roman"/>
          <w:sz w:val="28"/>
          <w:szCs w:val="28"/>
        </w:rPr>
        <w:t xml:space="preserve">Незадовільний стан науково-дослідної діяльності ВНЗ на сучасному етапі. Світовою практикою доведено, що лише тісне поєднання освіти з наукою є запорукою забезпечення високої якості освіти та належного інтелектуального державотворення. Нині українська наука, зокрема, наука ВНЗ, перебуває в критичному стані, який не тільки не відповідає потребам сучасної якісної освіти, а й створює реальну загрозу національній безпеці держави. </w:t>
      </w:r>
    </w:p>
    <w:p w:rsidR="004C2D2C" w:rsidRPr="00661BE8" w:rsidRDefault="004C2D2C" w:rsidP="004C2D2C">
      <w:pPr>
        <w:spacing w:after="0" w:line="360" w:lineRule="auto"/>
        <w:jc w:val="both"/>
        <w:rPr>
          <w:rFonts w:ascii="Times New Roman" w:hAnsi="Times New Roman" w:cs="Times New Roman"/>
          <w:sz w:val="28"/>
          <w:szCs w:val="28"/>
          <w:lang w:val="uk-UA"/>
        </w:rPr>
      </w:pPr>
      <w:r w:rsidRPr="00661BE8">
        <w:rPr>
          <w:rFonts w:ascii="Times New Roman" w:hAnsi="Times New Roman" w:cs="Times New Roman"/>
          <w:sz w:val="28"/>
          <w:szCs w:val="28"/>
          <w:lang w:val="uk-UA"/>
        </w:rPr>
        <w:t>3.</w:t>
      </w:r>
      <w:r w:rsidRPr="00661BE8">
        <w:rPr>
          <w:rFonts w:ascii="Times New Roman" w:hAnsi="Times New Roman" w:cs="Times New Roman"/>
          <w:sz w:val="28"/>
          <w:szCs w:val="28"/>
        </w:rPr>
        <w:t xml:space="preserve">Низький рівень інноваційності освіти. Виробництво знань є головним джерелом економічного розвитку. </w:t>
      </w:r>
    </w:p>
    <w:p w:rsidR="004C2D2C" w:rsidRPr="00661BE8" w:rsidRDefault="004C2D2C" w:rsidP="004C2D2C">
      <w:pPr>
        <w:pStyle w:val="1"/>
        <w:spacing w:before="0" w:beforeAutospacing="0" w:after="0" w:afterAutospacing="0" w:line="360" w:lineRule="auto"/>
        <w:rPr>
          <w:b w:val="0"/>
          <w:sz w:val="28"/>
          <w:szCs w:val="28"/>
          <w:lang w:val="uk-UA"/>
        </w:rPr>
      </w:pPr>
      <w:r w:rsidRPr="00661BE8">
        <w:rPr>
          <w:b w:val="0"/>
          <w:sz w:val="28"/>
          <w:szCs w:val="28"/>
          <w:lang w:val="uk-UA"/>
        </w:rPr>
        <w:t>Освітні послуги – це ресурс, який постійно оновлюється, на відміну від природних ресурсів.</w:t>
      </w:r>
    </w:p>
    <w:p w:rsidR="004C2D2C" w:rsidRPr="00661BE8" w:rsidRDefault="004C2D2C" w:rsidP="004C2D2C">
      <w:pPr>
        <w:pStyle w:val="1"/>
        <w:spacing w:before="0" w:beforeAutospacing="0" w:after="0" w:afterAutospacing="0" w:line="360" w:lineRule="auto"/>
        <w:rPr>
          <w:b w:val="0"/>
          <w:sz w:val="28"/>
          <w:szCs w:val="28"/>
          <w:shd w:val="clear" w:color="auto" w:fill="FFFFFF"/>
          <w:lang w:val="uk-UA"/>
        </w:rPr>
      </w:pPr>
      <w:r w:rsidRPr="00661BE8">
        <w:rPr>
          <w:b w:val="0"/>
          <w:sz w:val="28"/>
          <w:szCs w:val="28"/>
          <w:lang w:val="uk-UA"/>
        </w:rPr>
        <w:t>Нині тенденції в системі освітніх методів пов’язані з прагненням поєднувати й комбінувати наукові, загальнодидактичні та спеціальні методи навчання. Відповідні інновації в мовній освіті потребують наукового осмислення їхньої практичної реалізації, що актуалізує дослідницький пошук у царині лінгводидактичних проблем з орієнтацією на формування теоретико-методологічних засад навчання як рідної, так й іноземних мов.</w:t>
      </w:r>
    </w:p>
    <w:p w:rsidR="004C2D2C" w:rsidRPr="00661BE8" w:rsidRDefault="004C2D2C" w:rsidP="004C2D2C">
      <w:pPr>
        <w:pStyle w:val="1"/>
        <w:spacing w:before="0" w:beforeAutospacing="0" w:after="0" w:afterAutospacing="0" w:line="360" w:lineRule="auto"/>
        <w:jc w:val="both"/>
        <w:rPr>
          <w:b w:val="0"/>
          <w:sz w:val="28"/>
          <w:szCs w:val="28"/>
          <w:shd w:val="clear" w:color="auto" w:fill="FFFFFF"/>
        </w:rPr>
      </w:pPr>
      <w:r w:rsidRPr="00661BE8">
        <w:rPr>
          <w:b w:val="0"/>
          <w:sz w:val="28"/>
          <w:szCs w:val="28"/>
          <w:shd w:val="clear" w:color="auto" w:fill="FFFFFF"/>
          <w:lang w:val="uk-UA"/>
        </w:rPr>
        <w:t xml:space="preserve"> </w:t>
      </w:r>
      <w:r w:rsidRPr="00661BE8">
        <w:rPr>
          <w:b w:val="0"/>
          <w:sz w:val="28"/>
          <w:szCs w:val="28"/>
          <w:shd w:val="clear" w:color="auto" w:fill="FFFFFF"/>
        </w:rPr>
        <w:t xml:space="preserve">Зараз ми живемо в різноманітному, глобальному, мінливому медіа - насиченому суспільстві.  Нам доручено підготувати студентів до життя в цьому світі.  Наші </w:t>
      </w:r>
      <w:r w:rsidRPr="00661BE8">
        <w:rPr>
          <w:b w:val="0"/>
          <w:sz w:val="28"/>
          <w:szCs w:val="28"/>
          <w:shd w:val="clear" w:color="auto" w:fill="FFFFFF"/>
        </w:rPr>
        <w:lastRenderedPageBreak/>
        <w:t xml:space="preserve">діти зіткнуться з безліччю питань, що виникають, таких, як глобальне потепління, голод, бідність, питання охорони здоров'я, демографічні вибухи та інші екологічні та соціальні питання, які приведуть до необхідності спілкуватися особисто, соціально, економічно і політично на місцевому, національному та глобальному рівнях.  </w:t>
      </w:r>
    </w:p>
    <w:p w:rsidR="008B0CB2" w:rsidRPr="00661BE8" w:rsidRDefault="008B0CB2" w:rsidP="004C2D2C">
      <w:pPr>
        <w:pStyle w:val="1"/>
        <w:spacing w:before="0" w:beforeAutospacing="0" w:after="0" w:afterAutospacing="0" w:line="360" w:lineRule="auto"/>
        <w:ind w:left="720"/>
        <w:jc w:val="both"/>
        <w:rPr>
          <w:b w:val="0"/>
          <w:sz w:val="28"/>
          <w:szCs w:val="28"/>
          <w:lang w:val="uk-UA"/>
        </w:rPr>
      </w:pPr>
    </w:p>
    <w:sectPr w:rsidR="008B0CB2" w:rsidRPr="00661BE8" w:rsidSect="00661BE8">
      <w:footerReference w:type="default" r:id="rId28"/>
      <w:pgSz w:w="11906" w:h="16838" w:code="9"/>
      <w:pgMar w:top="1134" w:right="567" w:bottom="1134" w:left="1418" w:header="1134" w:footer="79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B0E" w:rsidRDefault="00261B0E" w:rsidP="0089027D">
      <w:pPr>
        <w:spacing w:after="0" w:line="240" w:lineRule="auto"/>
      </w:pPr>
      <w:r>
        <w:separator/>
      </w:r>
    </w:p>
  </w:endnote>
  <w:endnote w:type="continuationSeparator" w:id="0">
    <w:p w:rsidR="00261B0E" w:rsidRDefault="00261B0E" w:rsidP="008902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7587548"/>
      <w:docPartObj>
        <w:docPartGallery w:val="Page Numbers (Bottom of Page)"/>
        <w:docPartUnique/>
      </w:docPartObj>
    </w:sdtPr>
    <w:sdtEndPr/>
    <w:sdtContent>
      <w:p w:rsidR="00106105" w:rsidRDefault="00106105">
        <w:pPr>
          <w:pStyle w:val="ab"/>
          <w:jc w:val="center"/>
        </w:pPr>
        <w:r>
          <w:fldChar w:fldCharType="begin"/>
        </w:r>
        <w:r>
          <w:instrText>PAGE   \* MERGEFORMAT</w:instrText>
        </w:r>
        <w:r>
          <w:fldChar w:fldCharType="separate"/>
        </w:r>
        <w:r w:rsidR="000D1A84">
          <w:rPr>
            <w:noProof/>
          </w:rPr>
          <w:t>10</w:t>
        </w:r>
        <w:r>
          <w:fldChar w:fldCharType="end"/>
        </w:r>
      </w:p>
    </w:sdtContent>
  </w:sdt>
  <w:p w:rsidR="00106105" w:rsidRDefault="00106105">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B0E" w:rsidRDefault="00261B0E" w:rsidP="0089027D">
      <w:pPr>
        <w:spacing w:after="0" w:line="240" w:lineRule="auto"/>
      </w:pPr>
      <w:r>
        <w:separator/>
      </w:r>
    </w:p>
  </w:footnote>
  <w:footnote w:type="continuationSeparator" w:id="0">
    <w:p w:rsidR="00261B0E" w:rsidRDefault="00261B0E" w:rsidP="008902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87550"/>
    <w:multiLevelType w:val="hybridMultilevel"/>
    <w:tmpl w:val="7FFC6E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18674B"/>
    <w:multiLevelType w:val="hybridMultilevel"/>
    <w:tmpl w:val="8E98F096"/>
    <w:lvl w:ilvl="0" w:tplc="D4A2D06E">
      <w:start w:val="316"/>
      <w:numFmt w:val="bullet"/>
      <w:lvlText w:val="—"/>
      <w:lvlJc w:val="left"/>
      <w:pPr>
        <w:ind w:left="435" w:hanging="360"/>
      </w:pPr>
      <w:rPr>
        <w:rFonts w:ascii="Times New Roman" w:eastAsia="Times New Roman"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2">
    <w:nsid w:val="133936D5"/>
    <w:multiLevelType w:val="multilevel"/>
    <w:tmpl w:val="7DFEF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5D6D36"/>
    <w:multiLevelType w:val="hybridMultilevel"/>
    <w:tmpl w:val="FD26690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9E35852"/>
    <w:multiLevelType w:val="hybridMultilevel"/>
    <w:tmpl w:val="03785A54"/>
    <w:lvl w:ilvl="0" w:tplc="04190001">
      <w:start w:val="1"/>
      <w:numFmt w:val="bullet"/>
      <w:lvlText w:val=""/>
      <w:lvlJc w:val="left"/>
      <w:pPr>
        <w:ind w:left="833" w:hanging="360"/>
      </w:pPr>
      <w:rPr>
        <w:rFonts w:ascii="Symbol" w:hAnsi="Symbol" w:hint="default"/>
      </w:rPr>
    </w:lvl>
    <w:lvl w:ilvl="1" w:tplc="04190003" w:tentative="1">
      <w:start w:val="1"/>
      <w:numFmt w:val="bullet"/>
      <w:lvlText w:val="o"/>
      <w:lvlJc w:val="left"/>
      <w:pPr>
        <w:ind w:left="1553" w:hanging="360"/>
      </w:pPr>
      <w:rPr>
        <w:rFonts w:ascii="Courier New" w:hAnsi="Courier New" w:cs="Courier New" w:hint="default"/>
      </w:rPr>
    </w:lvl>
    <w:lvl w:ilvl="2" w:tplc="04190005" w:tentative="1">
      <w:start w:val="1"/>
      <w:numFmt w:val="bullet"/>
      <w:lvlText w:val=""/>
      <w:lvlJc w:val="left"/>
      <w:pPr>
        <w:ind w:left="2273" w:hanging="360"/>
      </w:pPr>
      <w:rPr>
        <w:rFonts w:ascii="Wingdings" w:hAnsi="Wingdings" w:hint="default"/>
      </w:rPr>
    </w:lvl>
    <w:lvl w:ilvl="3" w:tplc="04190001" w:tentative="1">
      <w:start w:val="1"/>
      <w:numFmt w:val="bullet"/>
      <w:lvlText w:val=""/>
      <w:lvlJc w:val="left"/>
      <w:pPr>
        <w:ind w:left="2993" w:hanging="360"/>
      </w:pPr>
      <w:rPr>
        <w:rFonts w:ascii="Symbol" w:hAnsi="Symbol" w:hint="default"/>
      </w:rPr>
    </w:lvl>
    <w:lvl w:ilvl="4" w:tplc="04190003" w:tentative="1">
      <w:start w:val="1"/>
      <w:numFmt w:val="bullet"/>
      <w:lvlText w:val="o"/>
      <w:lvlJc w:val="left"/>
      <w:pPr>
        <w:ind w:left="3713" w:hanging="360"/>
      </w:pPr>
      <w:rPr>
        <w:rFonts w:ascii="Courier New" w:hAnsi="Courier New" w:cs="Courier New" w:hint="default"/>
      </w:rPr>
    </w:lvl>
    <w:lvl w:ilvl="5" w:tplc="04190005" w:tentative="1">
      <w:start w:val="1"/>
      <w:numFmt w:val="bullet"/>
      <w:lvlText w:val=""/>
      <w:lvlJc w:val="left"/>
      <w:pPr>
        <w:ind w:left="4433" w:hanging="360"/>
      </w:pPr>
      <w:rPr>
        <w:rFonts w:ascii="Wingdings" w:hAnsi="Wingdings" w:hint="default"/>
      </w:rPr>
    </w:lvl>
    <w:lvl w:ilvl="6" w:tplc="04190001" w:tentative="1">
      <w:start w:val="1"/>
      <w:numFmt w:val="bullet"/>
      <w:lvlText w:val=""/>
      <w:lvlJc w:val="left"/>
      <w:pPr>
        <w:ind w:left="5153" w:hanging="360"/>
      </w:pPr>
      <w:rPr>
        <w:rFonts w:ascii="Symbol" w:hAnsi="Symbol" w:hint="default"/>
      </w:rPr>
    </w:lvl>
    <w:lvl w:ilvl="7" w:tplc="04190003" w:tentative="1">
      <w:start w:val="1"/>
      <w:numFmt w:val="bullet"/>
      <w:lvlText w:val="o"/>
      <w:lvlJc w:val="left"/>
      <w:pPr>
        <w:ind w:left="5873" w:hanging="360"/>
      </w:pPr>
      <w:rPr>
        <w:rFonts w:ascii="Courier New" w:hAnsi="Courier New" w:cs="Courier New" w:hint="default"/>
      </w:rPr>
    </w:lvl>
    <w:lvl w:ilvl="8" w:tplc="04190005" w:tentative="1">
      <w:start w:val="1"/>
      <w:numFmt w:val="bullet"/>
      <w:lvlText w:val=""/>
      <w:lvlJc w:val="left"/>
      <w:pPr>
        <w:ind w:left="6593" w:hanging="360"/>
      </w:pPr>
      <w:rPr>
        <w:rFonts w:ascii="Wingdings" w:hAnsi="Wingdings" w:hint="default"/>
      </w:rPr>
    </w:lvl>
  </w:abstractNum>
  <w:abstractNum w:abstractNumId="5">
    <w:nsid w:val="1D6261A4"/>
    <w:multiLevelType w:val="multilevel"/>
    <w:tmpl w:val="13D66EF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F757B25"/>
    <w:multiLevelType w:val="hybridMultilevel"/>
    <w:tmpl w:val="537888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5417AD3"/>
    <w:multiLevelType w:val="hybridMultilevel"/>
    <w:tmpl w:val="E29E7FC4"/>
    <w:lvl w:ilvl="0" w:tplc="80A2307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8503AD0"/>
    <w:multiLevelType w:val="hybridMultilevel"/>
    <w:tmpl w:val="0516606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8A74B0B"/>
    <w:multiLevelType w:val="hybridMultilevel"/>
    <w:tmpl w:val="95626848"/>
    <w:lvl w:ilvl="0" w:tplc="04190005">
      <w:start w:val="1"/>
      <w:numFmt w:val="bullet"/>
      <w:lvlText w:val=""/>
      <w:lvlJc w:val="left"/>
      <w:pPr>
        <w:ind w:left="1287" w:hanging="360"/>
      </w:pPr>
      <w:rPr>
        <w:rFonts w:ascii="Wingdings" w:hAnsi="Wingdings" w:hint="default"/>
      </w:rPr>
    </w:lvl>
    <w:lvl w:ilvl="1" w:tplc="3356C86E">
      <w:start w:val="3"/>
      <w:numFmt w:val="bullet"/>
      <w:lvlText w:val=""/>
      <w:lvlJc w:val="left"/>
      <w:pPr>
        <w:ind w:left="2547" w:hanging="900"/>
      </w:pPr>
      <w:rPr>
        <w:rFonts w:ascii="Symbol" w:eastAsia="Times New Roman" w:hAnsi="Symbol"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2AE9665A"/>
    <w:multiLevelType w:val="multilevel"/>
    <w:tmpl w:val="D2A21A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EEC45B8"/>
    <w:multiLevelType w:val="hybridMultilevel"/>
    <w:tmpl w:val="DF4E5BCC"/>
    <w:lvl w:ilvl="0" w:tplc="3DB0013E">
      <w:start w:val="2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3A57B2E"/>
    <w:multiLevelType w:val="hybridMultilevel"/>
    <w:tmpl w:val="458EDB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5EA1BCE"/>
    <w:multiLevelType w:val="multilevel"/>
    <w:tmpl w:val="A3604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9814BCE"/>
    <w:multiLevelType w:val="hybridMultilevel"/>
    <w:tmpl w:val="C86461F0"/>
    <w:lvl w:ilvl="0" w:tplc="5D40DE2C">
      <w:start w:val="16"/>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A767653"/>
    <w:multiLevelType w:val="hybridMultilevel"/>
    <w:tmpl w:val="71AA17DA"/>
    <w:lvl w:ilvl="0" w:tplc="47D4E9A8">
      <w:start w:val="15"/>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3874D7A"/>
    <w:multiLevelType w:val="hybridMultilevel"/>
    <w:tmpl w:val="15A852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5367781"/>
    <w:multiLevelType w:val="multilevel"/>
    <w:tmpl w:val="C590D95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7DE41B5"/>
    <w:multiLevelType w:val="multilevel"/>
    <w:tmpl w:val="FB00D2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D6A1629"/>
    <w:multiLevelType w:val="hybridMultilevel"/>
    <w:tmpl w:val="CD94278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2025339"/>
    <w:multiLevelType w:val="hybridMultilevel"/>
    <w:tmpl w:val="D4A42A2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6293523"/>
    <w:multiLevelType w:val="multilevel"/>
    <w:tmpl w:val="A170C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A621F90"/>
    <w:multiLevelType w:val="hybridMultilevel"/>
    <w:tmpl w:val="287C6F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C7113FC"/>
    <w:multiLevelType w:val="multilevel"/>
    <w:tmpl w:val="AD644C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0433759"/>
    <w:multiLevelType w:val="hybridMultilevel"/>
    <w:tmpl w:val="3E3843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6CB530D"/>
    <w:multiLevelType w:val="hybridMultilevel"/>
    <w:tmpl w:val="DA8A76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9680B63"/>
    <w:multiLevelType w:val="multilevel"/>
    <w:tmpl w:val="13BECA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D9C37E8"/>
    <w:multiLevelType w:val="hybridMultilevel"/>
    <w:tmpl w:val="F732BF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13A041C"/>
    <w:multiLevelType w:val="multilevel"/>
    <w:tmpl w:val="B0AC4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AB40FAC"/>
    <w:multiLevelType w:val="multilevel"/>
    <w:tmpl w:val="D8A6DD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23"/>
  </w:num>
  <w:num w:numId="3">
    <w:abstractNumId w:val="13"/>
  </w:num>
  <w:num w:numId="4">
    <w:abstractNumId w:val="27"/>
  </w:num>
  <w:num w:numId="5">
    <w:abstractNumId w:val="26"/>
  </w:num>
  <w:num w:numId="6">
    <w:abstractNumId w:val="10"/>
  </w:num>
  <w:num w:numId="7">
    <w:abstractNumId w:val="18"/>
  </w:num>
  <w:num w:numId="8">
    <w:abstractNumId w:val="28"/>
  </w:num>
  <w:num w:numId="9">
    <w:abstractNumId w:val="29"/>
  </w:num>
  <w:num w:numId="10">
    <w:abstractNumId w:val="24"/>
  </w:num>
  <w:num w:numId="11">
    <w:abstractNumId w:val="12"/>
  </w:num>
  <w:num w:numId="12">
    <w:abstractNumId w:val="4"/>
  </w:num>
  <w:num w:numId="13">
    <w:abstractNumId w:val="3"/>
  </w:num>
  <w:num w:numId="14">
    <w:abstractNumId w:val="9"/>
  </w:num>
  <w:num w:numId="15">
    <w:abstractNumId w:val="7"/>
  </w:num>
  <w:num w:numId="16">
    <w:abstractNumId w:val="15"/>
  </w:num>
  <w:num w:numId="17">
    <w:abstractNumId w:val="14"/>
  </w:num>
  <w:num w:numId="18">
    <w:abstractNumId w:val="11"/>
  </w:num>
  <w:num w:numId="19">
    <w:abstractNumId w:val="17"/>
  </w:num>
  <w:num w:numId="20">
    <w:abstractNumId w:val="2"/>
  </w:num>
  <w:num w:numId="21">
    <w:abstractNumId w:val="25"/>
  </w:num>
  <w:num w:numId="22">
    <w:abstractNumId w:val="16"/>
  </w:num>
  <w:num w:numId="23">
    <w:abstractNumId w:val="6"/>
  </w:num>
  <w:num w:numId="24">
    <w:abstractNumId w:val="22"/>
  </w:num>
  <w:num w:numId="25">
    <w:abstractNumId w:val="19"/>
  </w:num>
  <w:num w:numId="26">
    <w:abstractNumId w:val="8"/>
  </w:num>
  <w:num w:numId="27">
    <w:abstractNumId w:val="5"/>
  </w:num>
  <w:num w:numId="28">
    <w:abstractNumId w:val="1"/>
  </w:num>
  <w:num w:numId="29">
    <w:abstractNumId w:val="20"/>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147"/>
    <w:rsid w:val="0000437E"/>
    <w:rsid w:val="000117AB"/>
    <w:rsid w:val="000163BD"/>
    <w:rsid w:val="0003791A"/>
    <w:rsid w:val="0006136E"/>
    <w:rsid w:val="000657D4"/>
    <w:rsid w:val="00082736"/>
    <w:rsid w:val="00083FD0"/>
    <w:rsid w:val="000A3F61"/>
    <w:rsid w:val="000B763A"/>
    <w:rsid w:val="000D1A84"/>
    <w:rsid w:val="000E4A4A"/>
    <w:rsid w:val="000F5588"/>
    <w:rsid w:val="00106105"/>
    <w:rsid w:val="001063B7"/>
    <w:rsid w:val="001146BD"/>
    <w:rsid w:val="00116AAE"/>
    <w:rsid w:val="001343B7"/>
    <w:rsid w:val="00140F77"/>
    <w:rsid w:val="00160883"/>
    <w:rsid w:val="001642C3"/>
    <w:rsid w:val="00164E95"/>
    <w:rsid w:val="001718AA"/>
    <w:rsid w:val="00180DCC"/>
    <w:rsid w:val="001826A7"/>
    <w:rsid w:val="00194079"/>
    <w:rsid w:val="001F7A27"/>
    <w:rsid w:val="00206C77"/>
    <w:rsid w:val="00210A20"/>
    <w:rsid w:val="00230CA1"/>
    <w:rsid w:val="00235C36"/>
    <w:rsid w:val="00237F8D"/>
    <w:rsid w:val="00261B0E"/>
    <w:rsid w:val="0026525F"/>
    <w:rsid w:val="002F5C1D"/>
    <w:rsid w:val="003338E4"/>
    <w:rsid w:val="00383007"/>
    <w:rsid w:val="00386C4E"/>
    <w:rsid w:val="00392DE6"/>
    <w:rsid w:val="003B5833"/>
    <w:rsid w:val="003C78B7"/>
    <w:rsid w:val="003D33F0"/>
    <w:rsid w:val="00421693"/>
    <w:rsid w:val="00421920"/>
    <w:rsid w:val="0042779C"/>
    <w:rsid w:val="00477418"/>
    <w:rsid w:val="0048153F"/>
    <w:rsid w:val="004858DC"/>
    <w:rsid w:val="004961CE"/>
    <w:rsid w:val="004C2D2C"/>
    <w:rsid w:val="004C338F"/>
    <w:rsid w:val="004D42DB"/>
    <w:rsid w:val="004D5F43"/>
    <w:rsid w:val="004E6375"/>
    <w:rsid w:val="00521A0A"/>
    <w:rsid w:val="00526E08"/>
    <w:rsid w:val="0054474C"/>
    <w:rsid w:val="005466DC"/>
    <w:rsid w:val="005609D4"/>
    <w:rsid w:val="00572B87"/>
    <w:rsid w:val="00577599"/>
    <w:rsid w:val="00597B47"/>
    <w:rsid w:val="005B1136"/>
    <w:rsid w:val="005C0BDD"/>
    <w:rsid w:val="005F4D33"/>
    <w:rsid w:val="00611F25"/>
    <w:rsid w:val="00637B4E"/>
    <w:rsid w:val="00644F7E"/>
    <w:rsid w:val="00654DBF"/>
    <w:rsid w:val="00654E63"/>
    <w:rsid w:val="00661BE8"/>
    <w:rsid w:val="00673485"/>
    <w:rsid w:val="006D7B92"/>
    <w:rsid w:val="006E2C74"/>
    <w:rsid w:val="006E669D"/>
    <w:rsid w:val="006F1DC5"/>
    <w:rsid w:val="007876FA"/>
    <w:rsid w:val="007A475C"/>
    <w:rsid w:val="007E0BCC"/>
    <w:rsid w:val="00840D3A"/>
    <w:rsid w:val="00846145"/>
    <w:rsid w:val="00850E4E"/>
    <w:rsid w:val="008818CC"/>
    <w:rsid w:val="0089027D"/>
    <w:rsid w:val="008B0CB2"/>
    <w:rsid w:val="008C45C2"/>
    <w:rsid w:val="008F1635"/>
    <w:rsid w:val="008F7952"/>
    <w:rsid w:val="00912545"/>
    <w:rsid w:val="009315CB"/>
    <w:rsid w:val="009C4984"/>
    <w:rsid w:val="009E66E2"/>
    <w:rsid w:val="00A0582E"/>
    <w:rsid w:val="00A15BE7"/>
    <w:rsid w:val="00A160AB"/>
    <w:rsid w:val="00A2721B"/>
    <w:rsid w:val="00AA60B9"/>
    <w:rsid w:val="00AC3021"/>
    <w:rsid w:val="00AE5147"/>
    <w:rsid w:val="00AF7F7B"/>
    <w:rsid w:val="00B0181B"/>
    <w:rsid w:val="00B02EA1"/>
    <w:rsid w:val="00B13969"/>
    <w:rsid w:val="00B62842"/>
    <w:rsid w:val="00B71AC1"/>
    <w:rsid w:val="00B84B50"/>
    <w:rsid w:val="00B85FEF"/>
    <w:rsid w:val="00BA4051"/>
    <w:rsid w:val="00BC6DF2"/>
    <w:rsid w:val="00BD10A6"/>
    <w:rsid w:val="00C0001F"/>
    <w:rsid w:val="00C10C9D"/>
    <w:rsid w:val="00C135E4"/>
    <w:rsid w:val="00C27EAF"/>
    <w:rsid w:val="00C4633B"/>
    <w:rsid w:val="00C470CD"/>
    <w:rsid w:val="00C75D66"/>
    <w:rsid w:val="00CA2634"/>
    <w:rsid w:val="00CA31F3"/>
    <w:rsid w:val="00CB2CB2"/>
    <w:rsid w:val="00D20A2D"/>
    <w:rsid w:val="00D344FC"/>
    <w:rsid w:val="00D36154"/>
    <w:rsid w:val="00D85E37"/>
    <w:rsid w:val="00D90DF9"/>
    <w:rsid w:val="00DF2C0F"/>
    <w:rsid w:val="00DF43E9"/>
    <w:rsid w:val="00E32054"/>
    <w:rsid w:val="00E71ECF"/>
    <w:rsid w:val="00E829F1"/>
    <w:rsid w:val="00E85829"/>
    <w:rsid w:val="00E96363"/>
    <w:rsid w:val="00EB37FF"/>
    <w:rsid w:val="00ED4B9D"/>
    <w:rsid w:val="00EE2064"/>
    <w:rsid w:val="00EE7AD5"/>
    <w:rsid w:val="00F43E2C"/>
    <w:rsid w:val="00F47DA8"/>
    <w:rsid w:val="00F86675"/>
    <w:rsid w:val="00FB0499"/>
    <w:rsid w:val="00FD222E"/>
    <w:rsid w:val="00FE01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AE514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7E0BC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1343B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42779C"/>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42779C"/>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E514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7E0BCC"/>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1343B7"/>
    <w:rPr>
      <w:rFonts w:asciiTheme="majorHAnsi" w:eastAsiaTheme="majorEastAsia" w:hAnsiTheme="majorHAnsi" w:cstheme="majorBidi"/>
      <w:color w:val="243F60" w:themeColor="accent1" w:themeShade="7F"/>
      <w:sz w:val="24"/>
      <w:szCs w:val="24"/>
    </w:rPr>
  </w:style>
  <w:style w:type="paragraph" w:styleId="a3">
    <w:name w:val="Normal (Web)"/>
    <w:basedOn w:val="a"/>
    <w:uiPriority w:val="99"/>
    <w:unhideWhenUsed/>
    <w:rsid w:val="00AE51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E5147"/>
    <w:rPr>
      <w:color w:val="0000FF"/>
      <w:u w:val="single"/>
    </w:rPr>
  </w:style>
  <w:style w:type="paragraph" w:styleId="a5">
    <w:name w:val="List Paragraph"/>
    <w:basedOn w:val="a"/>
    <w:uiPriority w:val="34"/>
    <w:qFormat/>
    <w:rsid w:val="00D36154"/>
    <w:pPr>
      <w:ind w:left="720"/>
      <w:contextualSpacing/>
    </w:pPr>
  </w:style>
  <w:style w:type="character" w:styleId="a6">
    <w:name w:val="Strong"/>
    <w:basedOn w:val="a0"/>
    <w:uiPriority w:val="22"/>
    <w:qFormat/>
    <w:rsid w:val="00D36154"/>
    <w:rPr>
      <w:b/>
      <w:bCs/>
    </w:rPr>
  </w:style>
  <w:style w:type="paragraph" w:styleId="a7">
    <w:name w:val="No Spacing"/>
    <w:uiPriority w:val="1"/>
    <w:qFormat/>
    <w:rsid w:val="002F5C1D"/>
    <w:pPr>
      <w:spacing w:after="0" w:line="240" w:lineRule="auto"/>
    </w:pPr>
  </w:style>
  <w:style w:type="character" w:styleId="a8">
    <w:name w:val="line number"/>
    <w:basedOn w:val="a0"/>
    <w:uiPriority w:val="99"/>
    <w:semiHidden/>
    <w:unhideWhenUsed/>
    <w:rsid w:val="00EB37FF"/>
  </w:style>
  <w:style w:type="paragraph" w:styleId="a9">
    <w:name w:val="header"/>
    <w:basedOn w:val="a"/>
    <w:link w:val="aa"/>
    <w:uiPriority w:val="99"/>
    <w:unhideWhenUsed/>
    <w:rsid w:val="0089027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89027D"/>
  </w:style>
  <w:style w:type="paragraph" w:styleId="ab">
    <w:name w:val="footer"/>
    <w:basedOn w:val="a"/>
    <w:link w:val="ac"/>
    <w:uiPriority w:val="99"/>
    <w:unhideWhenUsed/>
    <w:rsid w:val="0089027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89027D"/>
  </w:style>
  <w:style w:type="character" w:customStyle="1" w:styleId="40">
    <w:name w:val="Заголовок 4 Знак"/>
    <w:basedOn w:val="a0"/>
    <w:link w:val="4"/>
    <w:uiPriority w:val="9"/>
    <w:rsid w:val="0042779C"/>
    <w:rPr>
      <w:rFonts w:asciiTheme="majorHAnsi" w:eastAsiaTheme="majorEastAsia" w:hAnsiTheme="majorHAnsi" w:cstheme="majorBidi"/>
      <w:i/>
      <w:iCs/>
      <w:color w:val="365F91" w:themeColor="accent1" w:themeShade="BF"/>
    </w:rPr>
  </w:style>
  <w:style w:type="character" w:customStyle="1" w:styleId="50">
    <w:name w:val="Заголовок 5 Знак"/>
    <w:basedOn w:val="a0"/>
    <w:link w:val="5"/>
    <w:uiPriority w:val="9"/>
    <w:rsid w:val="0042779C"/>
    <w:rPr>
      <w:rFonts w:asciiTheme="majorHAnsi" w:eastAsiaTheme="majorEastAsia" w:hAnsiTheme="majorHAnsi" w:cstheme="majorBidi"/>
      <w:color w:val="365F91" w:themeColor="accent1" w:themeShade="BF"/>
    </w:rPr>
  </w:style>
  <w:style w:type="paragraph" w:styleId="ad">
    <w:name w:val="Balloon Text"/>
    <w:basedOn w:val="a"/>
    <w:link w:val="ae"/>
    <w:uiPriority w:val="99"/>
    <w:semiHidden/>
    <w:unhideWhenUsed/>
    <w:rsid w:val="0042779C"/>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2779C"/>
    <w:rPr>
      <w:rFonts w:ascii="Segoe UI" w:hAnsi="Segoe UI" w:cs="Segoe UI"/>
      <w:sz w:val="18"/>
      <w:szCs w:val="18"/>
    </w:rPr>
  </w:style>
  <w:style w:type="character" w:styleId="af">
    <w:name w:val="Emphasis"/>
    <w:basedOn w:val="a0"/>
    <w:uiPriority w:val="20"/>
    <w:qFormat/>
    <w:rsid w:val="005609D4"/>
    <w:rPr>
      <w:i/>
      <w:iCs/>
    </w:rPr>
  </w:style>
  <w:style w:type="table" w:styleId="af0">
    <w:name w:val="Table Grid"/>
    <w:basedOn w:val="a1"/>
    <w:uiPriority w:val="59"/>
    <w:rsid w:val="004D5F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
    <w:link w:val="32"/>
    <w:uiPriority w:val="99"/>
    <w:semiHidden/>
    <w:unhideWhenUsed/>
    <w:rsid w:val="00B62842"/>
    <w:pPr>
      <w:spacing w:after="120"/>
      <w:ind w:left="283"/>
    </w:pPr>
    <w:rPr>
      <w:rFonts w:eastAsiaTheme="minorEastAsia"/>
      <w:sz w:val="16"/>
      <w:szCs w:val="16"/>
      <w:lang w:eastAsia="ru-RU"/>
    </w:rPr>
  </w:style>
  <w:style w:type="character" w:customStyle="1" w:styleId="32">
    <w:name w:val="Основной текст с отступом 3 Знак"/>
    <w:basedOn w:val="a0"/>
    <w:link w:val="31"/>
    <w:uiPriority w:val="99"/>
    <w:semiHidden/>
    <w:rsid w:val="00B62842"/>
    <w:rPr>
      <w:rFonts w:eastAsiaTheme="minorEastAsia"/>
      <w:sz w:val="16"/>
      <w:szCs w:val="16"/>
      <w:lang w:eastAsia="ru-RU"/>
    </w:rPr>
  </w:style>
  <w:style w:type="character" w:customStyle="1" w:styleId="FontStyle42">
    <w:name w:val="Font Style42"/>
    <w:basedOn w:val="a0"/>
    <w:uiPriority w:val="99"/>
    <w:rsid w:val="00B62842"/>
    <w:rPr>
      <w:rFonts w:ascii="Times New Roman" w:hAnsi="Times New Roman" w:cs="Times New Roman"/>
      <w:sz w:val="24"/>
      <w:szCs w:val="24"/>
    </w:rPr>
  </w:style>
  <w:style w:type="paragraph" w:customStyle="1" w:styleId="Default">
    <w:name w:val="Default"/>
    <w:rsid w:val="00B62842"/>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AE514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7E0BC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1343B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42779C"/>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42779C"/>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E514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7E0BCC"/>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1343B7"/>
    <w:rPr>
      <w:rFonts w:asciiTheme="majorHAnsi" w:eastAsiaTheme="majorEastAsia" w:hAnsiTheme="majorHAnsi" w:cstheme="majorBidi"/>
      <w:color w:val="243F60" w:themeColor="accent1" w:themeShade="7F"/>
      <w:sz w:val="24"/>
      <w:szCs w:val="24"/>
    </w:rPr>
  </w:style>
  <w:style w:type="paragraph" w:styleId="a3">
    <w:name w:val="Normal (Web)"/>
    <w:basedOn w:val="a"/>
    <w:uiPriority w:val="99"/>
    <w:unhideWhenUsed/>
    <w:rsid w:val="00AE51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AE5147"/>
    <w:rPr>
      <w:color w:val="0000FF"/>
      <w:u w:val="single"/>
    </w:rPr>
  </w:style>
  <w:style w:type="paragraph" w:styleId="a5">
    <w:name w:val="List Paragraph"/>
    <w:basedOn w:val="a"/>
    <w:uiPriority w:val="34"/>
    <w:qFormat/>
    <w:rsid w:val="00D36154"/>
    <w:pPr>
      <w:ind w:left="720"/>
      <w:contextualSpacing/>
    </w:pPr>
  </w:style>
  <w:style w:type="character" w:styleId="a6">
    <w:name w:val="Strong"/>
    <w:basedOn w:val="a0"/>
    <w:uiPriority w:val="22"/>
    <w:qFormat/>
    <w:rsid w:val="00D36154"/>
    <w:rPr>
      <w:b/>
      <w:bCs/>
    </w:rPr>
  </w:style>
  <w:style w:type="paragraph" w:styleId="a7">
    <w:name w:val="No Spacing"/>
    <w:uiPriority w:val="1"/>
    <w:qFormat/>
    <w:rsid w:val="002F5C1D"/>
    <w:pPr>
      <w:spacing w:after="0" w:line="240" w:lineRule="auto"/>
    </w:pPr>
  </w:style>
  <w:style w:type="character" w:styleId="a8">
    <w:name w:val="line number"/>
    <w:basedOn w:val="a0"/>
    <w:uiPriority w:val="99"/>
    <w:semiHidden/>
    <w:unhideWhenUsed/>
    <w:rsid w:val="00EB37FF"/>
  </w:style>
  <w:style w:type="paragraph" w:styleId="a9">
    <w:name w:val="header"/>
    <w:basedOn w:val="a"/>
    <w:link w:val="aa"/>
    <w:uiPriority w:val="99"/>
    <w:unhideWhenUsed/>
    <w:rsid w:val="0089027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89027D"/>
  </w:style>
  <w:style w:type="paragraph" w:styleId="ab">
    <w:name w:val="footer"/>
    <w:basedOn w:val="a"/>
    <w:link w:val="ac"/>
    <w:uiPriority w:val="99"/>
    <w:unhideWhenUsed/>
    <w:rsid w:val="0089027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89027D"/>
  </w:style>
  <w:style w:type="character" w:customStyle="1" w:styleId="40">
    <w:name w:val="Заголовок 4 Знак"/>
    <w:basedOn w:val="a0"/>
    <w:link w:val="4"/>
    <w:uiPriority w:val="9"/>
    <w:rsid w:val="0042779C"/>
    <w:rPr>
      <w:rFonts w:asciiTheme="majorHAnsi" w:eastAsiaTheme="majorEastAsia" w:hAnsiTheme="majorHAnsi" w:cstheme="majorBidi"/>
      <w:i/>
      <w:iCs/>
      <w:color w:val="365F91" w:themeColor="accent1" w:themeShade="BF"/>
    </w:rPr>
  </w:style>
  <w:style w:type="character" w:customStyle="1" w:styleId="50">
    <w:name w:val="Заголовок 5 Знак"/>
    <w:basedOn w:val="a0"/>
    <w:link w:val="5"/>
    <w:uiPriority w:val="9"/>
    <w:rsid w:val="0042779C"/>
    <w:rPr>
      <w:rFonts w:asciiTheme="majorHAnsi" w:eastAsiaTheme="majorEastAsia" w:hAnsiTheme="majorHAnsi" w:cstheme="majorBidi"/>
      <w:color w:val="365F91" w:themeColor="accent1" w:themeShade="BF"/>
    </w:rPr>
  </w:style>
  <w:style w:type="paragraph" w:styleId="ad">
    <w:name w:val="Balloon Text"/>
    <w:basedOn w:val="a"/>
    <w:link w:val="ae"/>
    <w:uiPriority w:val="99"/>
    <w:semiHidden/>
    <w:unhideWhenUsed/>
    <w:rsid w:val="0042779C"/>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2779C"/>
    <w:rPr>
      <w:rFonts w:ascii="Segoe UI" w:hAnsi="Segoe UI" w:cs="Segoe UI"/>
      <w:sz w:val="18"/>
      <w:szCs w:val="18"/>
    </w:rPr>
  </w:style>
  <w:style w:type="character" w:styleId="af">
    <w:name w:val="Emphasis"/>
    <w:basedOn w:val="a0"/>
    <w:uiPriority w:val="20"/>
    <w:qFormat/>
    <w:rsid w:val="005609D4"/>
    <w:rPr>
      <w:i/>
      <w:iCs/>
    </w:rPr>
  </w:style>
  <w:style w:type="table" w:styleId="af0">
    <w:name w:val="Table Grid"/>
    <w:basedOn w:val="a1"/>
    <w:uiPriority w:val="59"/>
    <w:rsid w:val="004D5F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
    <w:link w:val="32"/>
    <w:uiPriority w:val="99"/>
    <w:semiHidden/>
    <w:unhideWhenUsed/>
    <w:rsid w:val="00B62842"/>
    <w:pPr>
      <w:spacing w:after="120"/>
      <w:ind w:left="283"/>
    </w:pPr>
    <w:rPr>
      <w:rFonts w:eastAsiaTheme="minorEastAsia"/>
      <w:sz w:val="16"/>
      <w:szCs w:val="16"/>
      <w:lang w:eastAsia="ru-RU"/>
    </w:rPr>
  </w:style>
  <w:style w:type="character" w:customStyle="1" w:styleId="32">
    <w:name w:val="Основной текст с отступом 3 Знак"/>
    <w:basedOn w:val="a0"/>
    <w:link w:val="31"/>
    <w:uiPriority w:val="99"/>
    <w:semiHidden/>
    <w:rsid w:val="00B62842"/>
    <w:rPr>
      <w:rFonts w:eastAsiaTheme="minorEastAsia"/>
      <w:sz w:val="16"/>
      <w:szCs w:val="16"/>
      <w:lang w:eastAsia="ru-RU"/>
    </w:rPr>
  </w:style>
  <w:style w:type="character" w:customStyle="1" w:styleId="FontStyle42">
    <w:name w:val="Font Style42"/>
    <w:basedOn w:val="a0"/>
    <w:uiPriority w:val="99"/>
    <w:rsid w:val="00B62842"/>
    <w:rPr>
      <w:rFonts w:ascii="Times New Roman" w:hAnsi="Times New Roman" w:cs="Times New Roman"/>
      <w:sz w:val="24"/>
      <w:szCs w:val="24"/>
    </w:rPr>
  </w:style>
  <w:style w:type="paragraph" w:customStyle="1" w:styleId="Default">
    <w:name w:val="Default"/>
    <w:rsid w:val="00B62842"/>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54571">
      <w:bodyDiv w:val="1"/>
      <w:marLeft w:val="0"/>
      <w:marRight w:val="0"/>
      <w:marTop w:val="0"/>
      <w:marBottom w:val="0"/>
      <w:divBdr>
        <w:top w:val="none" w:sz="0" w:space="0" w:color="auto"/>
        <w:left w:val="none" w:sz="0" w:space="0" w:color="auto"/>
        <w:bottom w:val="none" w:sz="0" w:space="0" w:color="auto"/>
        <w:right w:val="none" w:sz="0" w:space="0" w:color="auto"/>
      </w:divBdr>
      <w:divsChild>
        <w:div w:id="197935399">
          <w:marLeft w:val="0"/>
          <w:marRight w:val="0"/>
          <w:marTop w:val="0"/>
          <w:marBottom w:val="0"/>
          <w:divBdr>
            <w:top w:val="none" w:sz="0" w:space="0" w:color="auto"/>
            <w:left w:val="none" w:sz="0" w:space="0" w:color="auto"/>
            <w:bottom w:val="none" w:sz="0" w:space="0" w:color="auto"/>
            <w:right w:val="none" w:sz="0" w:space="0" w:color="auto"/>
          </w:divBdr>
          <w:divsChild>
            <w:div w:id="905653498">
              <w:marLeft w:val="0"/>
              <w:marRight w:val="0"/>
              <w:marTop w:val="240"/>
              <w:marBottom w:val="0"/>
              <w:divBdr>
                <w:top w:val="none" w:sz="0" w:space="0" w:color="auto"/>
                <w:left w:val="none" w:sz="0" w:space="0" w:color="auto"/>
                <w:bottom w:val="none" w:sz="0" w:space="0" w:color="auto"/>
                <w:right w:val="none" w:sz="0" w:space="0" w:color="auto"/>
              </w:divBdr>
              <w:divsChild>
                <w:div w:id="209540541">
                  <w:marLeft w:val="0"/>
                  <w:marRight w:val="0"/>
                  <w:marTop w:val="0"/>
                  <w:marBottom w:val="240"/>
                  <w:divBdr>
                    <w:top w:val="none" w:sz="0" w:space="0" w:color="auto"/>
                    <w:left w:val="none" w:sz="0" w:space="0" w:color="auto"/>
                    <w:bottom w:val="none" w:sz="0" w:space="0" w:color="auto"/>
                    <w:right w:val="none" w:sz="0" w:space="0" w:color="auto"/>
                  </w:divBdr>
                  <w:divsChild>
                    <w:div w:id="232084706">
                      <w:marLeft w:val="0"/>
                      <w:marRight w:val="0"/>
                      <w:marTop w:val="0"/>
                      <w:marBottom w:val="0"/>
                      <w:divBdr>
                        <w:top w:val="none" w:sz="0" w:space="0" w:color="auto"/>
                        <w:left w:val="none" w:sz="0" w:space="0" w:color="auto"/>
                        <w:bottom w:val="none" w:sz="0" w:space="0" w:color="auto"/>
                        <w:right w:val="none" w:sz="0" w:space="0" w:color="auto"/>
                      </w:divBdr>
                    </w:div>
                    <w:div w:id="432362349">
                      <w:marLeft w:val="0"/>
                      <w:marRight w:val="0"/>
                      <w:marTop w:val="0"/>
                      <w:marBottom w:val="0"/>
                      <w:divBdr>
                        <w:top w:val="none" w:sz="0" w:space="0" w:color="auto"/>
                        <w:left w:val="none" w:sz="0" w:space="0" w:color="auto"/>
                        <w:bottom w:val="none" w:sz="0" w:space="0" w:color="auto"/>
                        <w:right w:val="none" w:sz="0" w:space="0" w:color="auto"/>
                      </w:divBdr>
                      <w:divsChild>
                        <w:div w:id="24577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026359">
      <w:bodyDiv w:val="1"/>
      <w:marLeft w:val="0"/>
      <w:marRight w:val="0"/>
      <w:marTop w:val="0"/>
      <w:marBottom w:val="0"/>
      <w:divBdr>
        <w:top w:val="none" w:sz="0" w:space="0" w:color="auto"/>
        <w:left w:val="none" w:sz="0" w:space="0" w:color="auto"/>
        <w:bottom w:val="none" w:sz="0" w:space="0" w:color="auto"/>
        <w:right w:val="none" w:sz="0" w:space="0" w:color="auto"/>
      </w:divBdr>
    </w:div>
    <w:div w:id="196161263">
      <w:bodyDiv w:val="1"/>
      <w:marLeft w:val="0"/>
      <w:marRight w:val="0"/>
      <w:marTop w:val="0"/>
      <w:marBottom w:val="0"/>
      <w:divBdr>
        <w:top w:val="none" w:sz="0" w:space="0" w:color="auto"/>
        <w:left w:val="none" w:sz="0" w:space="0" w:color="auto"/>
        <w:bottom w:val="none" w:sz="0" w:space="0" w:color="auto"/>
        <w:right w:val="none" w:sz="0" w:space="0" w:color="auto"/>
      </w:divBdr>
    </w:div>
    <w:div w:id="423721359">
      <w:bodyDiv w:val="1"/>
      <w:marLeft w:val="0"/>
      <w:marRight w:val="0"/>
      <w:marTop w:val="0"/>
      <w:marBottom w:val="0"/>
      <w:divBdr>
        <w:top w:val="none" w:sz="0" w:space="0" w:color="auto"/>
        <w:left w:val="none" w:sz="0" w:space="0" w:color="auto"/>
        <w:bottom w:val="none" w:sz="0" w:space="0" w:color="auto"/>
        <w:right w:val="none" w:sz="0" w:space="0" w:color="auto"/>
      </w:divBdr>
    </w:div>
    <w:div w:id="453065346">
      <w:bodyDiv w:val="1"/>
      <w:marLeft w:val="0"/>
      <w:marRight w:val="0"/>
      <w:marTop w:val="0"/>
      <w:marBottom w:val="0"/>
      <w:divBdr>
        <w:top w:val="none" w:sz="0" w:space="0" w:color="auto"/>
        <w:left w:val="none" w:sz="0" w:space="0" w:color="auto"/>
        <w:bottom w:val="none" w:sz="0" w:space="0" w:color="auto"/>
        <w:right w:val="none" w:sz="0" w:space="0" w:color="auto"/>
      </w:divBdr>
      <w:divsChild>
        <w:div w:id="1425104096">
          <w:marLeft w:val="0"/>
          <w:marRight w:val="0"/>
          <w:marTop w:val="0"/>
          <w:marBottom w:val="0"/>
          <w:divBdr>
            <w:top w:val="none" w:sz="0" w:space="0" w:color="auto"/>
            <w:left w:val="none" w:sz="0" w:space="0" w:color="auto"/>
            <w:bottom w:val="none" w:sz="0" w:space="0" w:color="auto"/>
            <w:right w:val="none" w:sz="0" w:space="0" w:color="auto"/>
          </w:divBdr>
        </w:div>
        <w:div w:id="43220835">
          <w:marLeft w:val="0"/>
          <w:marRight w:val="0"/>
          <w:marTop w:val="75"/>
          <w:marBottom w:val="0"/>
          <w:divBdr>
            <w:top w:val="none" w:sz="0" w:space="0" w:color="auto"/>
            <w:left w:val="none" w:sz="0" w:space="0" w:color="auto"/>
            <w:bottom w:val="none" w:sz="0" w:space="0" w:color="auto"/>
            <w:right w:val="none" w:sz="0" w:space="0" w:color="auto"/>
          </w:divBdr>
          <w:divsChild>
            <w:div w:id="43609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7330755">
      <w:bodyDiv w:val="1"/>
      <w:marLeft w:val="0"/>
      <w:marRight w:val="0"/>
      <w:marTop w:val="0"/>
      <w:marBottom w:val="0"/>
      <w:divBdr>
        <w:top w:val="none" w:sz="0" w:space="0" w:color="auto"/>
        <w:left w:val="none" w:sz="0" w:space="0" w:color="auto"/>
        <w:bottom w:val="none" w:sz="0" w:space="0" w:color="auto"/>
        <w:right w:val="none" w:sz="0" w:space="0" w:color="auto"/>
      </w:divBdr>
    </w:div>
    <w:div w:id="581260546">
      <w:bodyDiv w:val="1"/>
      <w:marLeft w:val="0"/>
      <w:marRight w:val="0"/>
      <w:marTop w:val="0"/>
      <w:marBottom w:val="0"/>
      <w:divBdr>
        <w:top w:val="none" w:sz="0" w:space="0" w:color="auto"/>
        <w:left w:val="none" w:sz="0" w:space="0" w:color="auto"/>
        <w:bottom w:val="none" w:sz="0" w:space="0" w:color="auto"/>
        <w:right w:val="none" w:sz="0" w:space="0" w:color="auto"/>
      </w:divBdr>
    </w:div>
    <w:div w:id="619453452">
      <w:bodyDiv w:val="1"/>
      <w:marLeft w:val="0"/>
      <w:marRight w:val="0"/>
      <w:marTop w:val="0"/>
      <w:marBottom w:val="0"/>
      <w:divBdr>
        <w:top w:val="none" w:sz="0" w:space="0" w:color="auto"/>
        <w:left w:val="none" w:sz="0" w:space="0" w:color="auto"/>
        <w:bottom w:val="none" w:sz="0" w:space="0" w:color="auto"/>
        <w:right w:val="none" w:sz="0" w:space="0" w:color="auto"/>
      </w:divBdr>
      <w:divsChild>
        <w:div w:id="712121341">
          <w:marLeft w:val="0"/>
          <w:marRight w:val="0"/>
          <w:marTop w:val="0"/>
          <w:marBottom w:val="0"/>
          <w:divBdr>
            <w:top w:val="none" w:sz="0" w:space="0" w:color="auto"/>
            <w:left w:val="none" w:sz="0" w:space="0" w:color="auto"/>
            <w:bottom w:val="none" w:sz="0" w:space="0" w:color="auto"/>
            <w:right w:val="none" w:sz="0" w:space="0" w:color="auto"/>
          </w:divBdr>
        </w:div>
        <w:div w:id="929893112">
          <w:marLeft w:val="0"/>
          <w:marRight w:val="0"/>
          <w:marTop w:val="0"/>
          <w:marBottom w:val="0"/>
          <w:divBdr>
            <w:top w:val="none" w:sz="0" w:space="0" w:color="auto"/>
            <w:left w:val="none" w:sz="0" w:space="0" w:color="auto"/>
            <w:bottom w:val="none" w:sz="0" w:space="0" w:color="auto"/>
            <w:right w:val="none" w:sz="0" w:space="0" w:color="auto"/>
          </w:divBdr>
        </w:div>
        <w:div w:id="1392271802">
          <w:marLeft w:val="0"/>
          <w:marRight w:val="0"/>
          <w:marTop w:val="0"/>
          <w:marBottom w:val="0"/>
          <w:divBdr>
            <w:top w:val="none" w:sz="0" w:space="0" w:color="auto"/>
            <w:left w:val="none" w:sz="0" w:space="0" w:color="auto"/>
            <w:bottom w:val="none" w:sz="0" w:space="0" w:color="auto"/>
            <w:right w:val="none" w:sz="0" w:space="0" w:color="auto"/>
          </w:divBdr>
        </w:div>
        <w:div w:id="1273854873">
          <w:marLeft w:val="0"/>
          <w:marRight w:val="0"/>
          <w:marTop w:val="0"/>
          <w:marBottom w:val="0"/>
          <w:divBdr>
            <w:top w:val="none" w:sz="0" w:space="0" w:color="auto"/>
            <w:left w:val="none" w:sz="0" w:space="0" w:color="auto"/>
            <w:bottom w:val="none" w:sz="0" w:space="0" w:color="auto"/>
            <w:right w:val="none" w:sz="0" w:space="0" w:color="auto"/>
          </w:divBdr>
        </w:div>
        <w:div w:id="1537738145">
          <w:marLeft w:val="0"/>
          <w:marRight w:val="0"/>
          <w:marTop w:val="0"/>
          <w:marBottom w:val="0"/>
          <w:divBdr>
            <w:top w:val="none" w:sz="0" w:space="0" w:color="auto"/>
            <w:left w:val="none" w:sz="0" w:space="0" w:color="auto"/>
            <w:bottom w:val="none" w:sz="0" w:space="0" w:color="auto"/>
            <w:right w:val="none" w:sz="0" w:space="0" w:color="auto"/>
          </w:divBdr>
        </w:div>
        <w:div w:id="2045981554">
          <w:marLeft w:val="0"/>
          <w:marRight w:val="0"/>
          <w:marTop w:val="0"/>
          <w:marBottom w:val="0"/>
          <w:divBdr>
            <w:top w:val="none" w:sz="0" w:space="0" w:color="auto"/>
            <w:left w:val="none" w:sz="0" w:space="0" w:color="auto"/>
            <w:bottom w:val="none" w:sz="0" w:space="0" w:color="auto"/>
            <w:right w:val="none" w:sz="0" w:space="0" w:color="auto"/>
          </w:divBdr>
        </w:div>
        <w:div w:id="724522224">
          <w:marLeft w:val="0"/>
          <w:marRight w:val="0"/>
          <w:marTop w:val="0"/>
          <w:marBottom w:val="0"/>
          <w:divBdr>
            <w:top w:val="none" w:sz="0" w:space="0" w:color="auto"/>
            <w:left w:val="none" w:sz="0" w:space="0" w:color="auto"/>
            <w:bottom w:val="none" w:sz="0" w:space="0" w:color="auto"/>
            <w:right w:val="none" w:sz="0" w:space="0" w:color="auto"/>
          </w:divBdr>
        </w:div>
        <w:div w:id="167671903">
          <w:marLeft w:val="0"/>
          <w:marRight w:val="0"/>
          <w:marTop w:val="0"/>
          <w:marBottom w:val="0"/>
          <w:divBdr>
            <w:top w:val="none" w:sz="0" w:space="0" w:color="auto"/>
            <w:left w:val="none" w:sz="0" w:space="0" w:color="auto"/>
            <w:bottom w:val="none" w:sz="0" w:space="0" w:color="auto"/>
            <w:right w:val="none" w:sz="0" w:space="0" w:color="auto"/>
          </w:divBdr>
        </w:div>
        <w:div w:id="2030059646">
          <w:marLeft w:val="0"/>
          <w:marRight w:val="0"/>
          <w:marTop w:val="0"/>
          <w:marBottom w:val="0"/>
          <w:divBdr>
            <w:top w:val="none" w:sz="0" w:space="0" w:color="auto"/>
            <w:left w:val="none" w:sz="0" w:space="0" w:color="auto"/>
            <w:bottom w:val="none" w:sz="0" w:space="0" w:color="auto"/>
            <w:right w:val="none" w:sz="0" w:space="0" w:color="auto"/>
          </w:divBdr>
        </w:div>
        <w:div w:id="1135610626">
          <w:marLeft w:val="0"/>
          <w:marRight w:val="0"/>
          <w:marTop w:val="0"/>
          <w:marBottom w:val="0"/>
          <w:divBdr>
            <w:top w:val="none" w:sz="0" w:space="0" w:color="auto"/>
            <w:left w:val="none" w:sz="0" w:space="0" w:color="auto"/>
            <w:bottom w:val="none" w:sz="0" w:space="0" w:color="auto"/>
            <w:right w:val="none" w:sz="0" w:space="0" w:color="auto"/>
          </w:divBdr>
        </w:div>
        <w:div w:id="1224754537">
          <w:marLeft w:val="0"/>
          <w:marRight w:val="0"/>
          <w:marTop w:val="0"/>
          <w:marBottom w:val="0"/>
          <w:divBdr>
            <w:top w:val="none" w:sz="0" w:space="0" w:color="auto"/>
            <w:left w:val="none" w:sz="0" w:space="0" w:color="auto"/>
            <w:bottom w:val="none" w:sz="0" w:space="0" w:color="auto"/>
            <w:right w:val="none" w:sz="0" w:space="0" w:color="auto"/>
          </w:divBdr>
        </w:div>
        <w:div w:id="1551377179">
          <w:marLeft w:val="0"/>
          <w:marRight w:val="0"/>
          <w:marTop w:val="0"/>
          <w:marBottom w:val="0"/>
          <w:divBdr>
            <w:top w:val="none" w:sz="0" w:space="0" w:color="auto"/>
            <w:left w:val="none" w:sz="0" w:space="0" w:color="auto"/>
            <w:bottom w:val="none" w:sz="0" w:space="0" w:color="auto"/>
            <w:right w:val="none" w:sz="0" w:space="0" w:color="auto"/>
          </w:divBdr>
        </w:div>
        <w:div w:id="1471971026">
          <w:marLeft w:val="0"/>
          <w:marRight w:val="0"/>
          <w:marTop w:val="0"/>
          <w:marBottom w:val="0"/>
          <w:divBdr>
            <w:top w:val="none" w:sz="0" w:space="0" w:color="auto"/>
            <w:left w:val="none" w:sz="0" w:space="0" w:color="auto"/>
            <w:bottom w:val="none" w:sz="0" w:space="0" w:color="auto"/>
            <w:right w:val="none" w:sz="0" w:space="0" w:color="auto"/>
          </w:divBdr>
        </w:div>
        <w:div w:id="1944455695">
          <w:marLeft w:val="0"/>
          <w:marRight w:val="0"/>
          <w:marTop w:val="0"/>
          <w:marBottom w:val="0"/>
          <w:divBdr>
            <w:top w:val="none" w:sz="0" w:space="0" w:color="auto"/>
            <w:left w:val="none" w:sz="0" w:space="0" w:color="auto"/>
            <w:bottom w:val="none" w:sz="0" w:space="0" w:color="auto"/>
            <w:right w:val="none" w:sz="0" w:space="0" w:color="auto"/>
          </w:divBdr>
        </w:div>
        <w:div w:id="1535997300">
          <w:marLeft w:val="0"/>
          <w:marRight w:val="0"/>
          <w:marTop w:val="0"/>
          <w:marBottom w:val="0"/>
          <w:divBdr>
            <w:top w:val="none" w:sz="0" w:space="0" w:color="auto"/>
            <w:left w:val="none" w:sz="0" w:space="0" w:color="auto"/>
            <w:bottom w:val="none" w:sz="0" w:space="0" w:color="auto"/>
            <w:right w:val="none" w:sz="0" w:space="0" w:color="auto"/>
          </w:divBdr>
        </w:div>
        <w:div w:id="121309279">
          <w:marLeft w:val="0"/>
          <w:marRight w:val="0"/>
          <w:marTop w:val="0"/>
          <w:marBottom w:val="0"/>
          <w:divBdr>
            <w:top w:val="none" w:sz="0" w:space="0" w:color="auto"/>
            <w:left w:val="none" w:sz="0" w:space="0" w:color="auto"/>
            <w:bottom w:val="none" w:sz="0" w:space="0" w:color="auto"/>
            <w:right w:val="none" w:sz="0" w:space="0" w:color="auto"/>
          </w:divBdr>
        </w:div>
        <w:div w:id="854151079">
          <w:marLeft w:val="0"/>
          <w:marRight w:val="0"/>
          <w:marTop w:val="0"/>
          <w:marBottom w:val="0"/>
          <w:divBdr>
            <w:top w:val="none" w:sz="0" w:space="0" w:color="auto"/>
            <w:left w:val="none" w:sz="0" w:space="0" w:color="auto"/>
            <w:bottom w:val="none" w:sz="0" w:space="0" w:color="auto"/>
            <w:right w:val="none" w:sz="0" w:space="0" w:color="auto"/>
          </w:divBdr>
        </w:div>
        <w:div w:id="1613633668">
          <w:marLeft w:val="0"/>
          <w:marRight w:val="0"/>
          <w:marTop w:val="0"/>
          <w:marBottom w:val="0"/>
          <w:divBdr>
            <w:top w:val="none" w:sz="0" w:space="0" w:color="auto"/>
            <w:left w:val="none" w:sz="0" w:space="0" w:color="auto"/>
            <w:bottom w:val="none" w:sz="0" w:space="0" w:color="auto"/>
            <w:right w:val="none" w:sz="0" w:space="0" w:color="auto"/>
          </w:divBdr>
        </w:div>
        <w:div w:id="43911948">
          <w:marLeft w:val="0"/>
          <w:marRight w:val="0"/>
          <w:marTop w:val="0"/>
          <w:marBottom w:val="0"/>
          <w:divBdr>
            <w:top w:val="none" w:sz="0" w:space="0" w:color="auto"/>
            <w:left w:val="none" w:sz="0" w:space="0" w:color="auto"/>
            <w:bottom w:val="none" w:sz="0" w:space="0" w:color="auto"/>
            <w:right w:val="none" w:sz="0" w:space="0" w:color="auto"/>
          </w:divBdr>
        </w:div>
        <w:div w:id="1550651958">
          <w:marLeft w:val="0"/>
          <w:marRight w:val="0"/>
          <w:marTop w:val="0"/>
          <w:marBottom w:val="0"/>
          <w:divBdr>
            <w:top w:val="none" w:sz="0" w:space="0" w:color="auto"/>
            <w:left w:val="none" w:sz="0" w:space="0" w:color="auto"/>
            <w:bottom w:val="none" w:sz="0" w:space="0" w:color="auto"/>
            <w:right w:val="none" w:sz="0" w:space="0" w:color="auto"/>
          </w:divBdr>
        </w:div>
        <w:div w:id="896748497">
          <w:marLeft w:val="0"/>
          <w:marRight w:val="0"/>
          <w:marTop w:val="0"/>
          <w:marBottom w:val="0"/>
          <w:divBdr>
            <w:top w:val="none" w:sz="0" w:space="0" w:color="auto"/>
            <w:left w:val="none" w:sz="0" w:space="0" w:color="auto"/>
            <w:bottom w:val="none" w:sz="0" w:space="0" w:color="auto"/>
            <w:right w:val="none" w:sz="0" w:space="0" w:color="auto"/>
          </w:divBdr>
        </w:div>
        <w:div w:id="842819251">
          <w:marLeft w:val="0"/>
          <w:marRight w:val="0"/>
          <w:marTop w:val="0"/>
          <w:marBottom w:val="0"/>
          <w:divBdr>
            <w:top w:val="none" w:sz="0" w:space="0" w:color="auto"/>
            <w:left w:val="none" w:sz="0" w:space="0" w:color="auto"/>
            <w:bottom w:val="none" w:sz="0" w:space="0" w:color="auto"/>
            <w:right w:val="none" w:sz="0" w:space="0" w:color="auto"/>
          </w:divBdr>
        </w:div>
        <w:div w:id="2052917295">
          <w:marLeft w:val="0"/>
          <w:marRight w:val="0"/>
          <w:marTop w:val="0"/>
          <w:marBottom w:val="0"/>
          <w:divBdr>
            <w:top w:val="none" w:sz="0" w:space="0" w:color="auto"/>
            <w:left w:val="none" w:sz="0" w:space="0" w:color="auto"/>
            <w:bottom w:val="none" w:sz="0" w:space="0" w:color="auto"/>
            <w:right w:val="none" w:sz="0" w:space="0" w:color="auto"/>
          </w:divBdr>
        </w:div>
        <w:div w:id="1821071063">
          <w:marLeft w:val="0"/>
          <w:marRight w:val="0"/>
          <w:marTop w:val="0"/>
          <w:marBottom w:val="0"/>
          <w:divBdr>
            <w:top w:val="none" w:sz="0" w:space="0" w:color="auto"/>
            <w:left w:val="none" w:sz="0" w:space="0" w:color="auto"/>
            <w:bottom w:val="none" w:sz="0" w:space="0" w:color="auto"/>
            <w:right w:val="none" w:sz="0" w:space="0" w:color="auto"/>
          </w:divBdr>
        </w:div>
        <w:div w:id="639725983">
          <w:marLeft w:val="0"/>
          <w:marRight w:val="0"/>
          <w:marTop w:val="0"/>
          <w:marBottom w:val="0"/>
          <w:divBdr>
            <w:top w:val="none" w:sz="0" w:space="0" w:color="auto"/>
            <w:left w:val="none" w:sz="0" w:space="0" w:color="auto"/>
            <w:bottom w:val="none" w:sz="0" w:space="0" w:color="auto"/>
            <w:right w:val="none" w:sz="0" w:space="0" w:color="auto"/>
          </w:divBdr>
        </w:div>
        <w:div w:id="398215375">
          <w:marLeft w:val="0"/>
          <w:marRight w:val="0"/>
          <w:marTop w:val="0"/>
          <w:marBottom w:val="0"/>
          <w:divBdr>
            <w:top w:val="none" w:sz="0" w:space="0" w:color="auto"/>
            <w:left w:val="none" w:sz="0" w:space="0" w:color="auto"/>
            <w:bottom w:val="none" w:sz="0" w:space="0" w:color="auto"/>
            <w:right w:val="none" w:sz="0" w:space="0" w:color="auto"/>
          </w:divBdr>
        </w:div>
        <w:div w:id="1352534968">
          <w:marLeft w:val="0"/>
          <w:marRight w:val="0"/>
          <w:marTop w:val="0"/>
          <w:marBottom w:val="0"/>
          <w:divBdr>
            <w:top w:val="none" w:sz="0" w:space="0" w:color="auto"/>
            <w:left w:val="none" w:sz="0" w:space="0" w:color="auto"/>
            <w:bottom w:val="none" w:sz="0" w:space="0" w:color="auto"/>
            <w:right w:val="none" w:sz="0" w:space="0" w:color="auto"/>
          </w:divBdr>
        </w:div>
        <w:div w:id="173571938">
          <w:marLeft w:val="0"/>
          <w:marRight w:val="0"/>
          <w:marTop w:val="0"/>
          <w:marBottom w:val="0"/>
          <w:divBdr>
            <w:top w:val="none" w:sz="0" w:space="0" w:color="auto"/>
            <w:left w:val="none" w:sz="0" w:space="0" w:color="auto"/>
            <w:bottom w:val="none" w:sz="0" w:space="0" w:color="auto"/>
            <w:right w:val="none" w:sz="0" w:space="0" w:color="auto"/>
          </w:divBdr>
        </w:div>
        <w:div w:id="232862334">
          <w:marLeft w:val="0"/>
          <w:marRight w:val="0"/>
          <w:marTop w:val="0"/>
          <w:marBottom w:val="0"/>
          <w:divBdr>
            <w:top w:val="none" w:sz="0" w:space="0" w:color="auto"/>
            <w:left w:val="none" w:sz="0" w:space="0" w:color="auto"/>
            <w:bottom w:val="none" w:sz="0" w:space="0" w:color="auto"/>
            <w:right w:val="none" w:sz="0" w:space="0" w:color="auto"/>
          </w:divBdr>
        </w:div>
        <w:div w:id="513148901">
          <w:marLeft w:val="0"/>
          <w:marRight w:val="0"/>
          <w:marTop w:val="0"/>
          <w:marBottom w:val="0"/>
          <w:divBdr>
            <w:top w:val="none" w:sz="0" w:space="0" w:color="auto"/>
            <w:left w:val="none" w:sz="0" w:space="0" w:color="auto"/>
            <w:bottom w:val="none" w:sz="0" w:space="0" w:color="auto"/>
            <w:right w:val="none" w:sz="0" w:space="0" w:color="auto"/>
          </w:divBdr>
        </w:div>
        <w:div w:id="1554079656">
          <w:marLeft w:val="0"/>
          <w:marRight w:val="0"/>
          <w:marTop w:val="0"/>
          <w:marBottom w:val="0"/>
          <w:divBdr>
            <w:top w:val="none" w:sz="0" w:space="0" w:color="auto"/>
            <w:left w:val="none" w:sz="0" w:space="0" w:color="auto"/>
            <w:bottom w:val="none" w:sz="0" w:space="0" w:color="auto"/>
            <w:right w:val="none" w:sz="0" w:space="0" w:color="auto"/>
          </w:divBdr>
        </w:div>
        <w:div w:id="1368523489">
          <w:marLeft w:val="0"/>
          <w:marRight w:val="0"/>
          <w:marTop w:val="0"/>
          <w:marBottom w:val="0"/>
          <w:divBdr>
            <w:top w:val="none" w:sz="0" w:space="0" w:color="auto"/>
            <w:left w:val="none" w:sz="0" w:space="0" w:color="auto"/>
            <w:bottom w:val="none" w:sz="0" w:space="0" w:color="auto"/>
            <w:right w:val="none" w:sz="0" w:space="0" w:color="auto"/>
          </w:divBdr>
        </w:div>
        <w:div w:id="1846750226">
          <w:marLeft w:val="0"/>
          <w:marRight w:val="0"/>
          <w:marTop w:val="0"/>
          <w:marBottom w:val="0"/>
          <w:divBdr>
            <w:top w:val="none" w:sz="0" w:space="0" w:color="auto"/>
            <w:left w:val="none" w:sz="0" w:space="0" w:color="auto"/>
            <w:bottom w:val="none" w:sz="0" w:space="0" w:color="auto"/>
            <w:right w:val="none" w:sz="0" w:space="0" w:color="auto"/>
          </w:divBdr>
        </w:div>
        <w:div w:id="922105548">
          <w:marLeft w:val="0"/>
          <w:marRight w:val="0"/>
          <w:marTop w:val="0"/>
          <w:marBottom w:val="0"/>
          <w:divBdr>
            <w:top w:val="none" w:sz="0" w:space="0" w:color="auto"/>
            <w:left w:val="none" w:sz="0" w:space="0" w:color="auto"/>
            <w:bottom w:val="none" w:sz="0" w:space="0" w:color="auto"/>
            <w:right w:val="none" w:sz="0" w:space="0" w:color="auto"/>
          </w:divBdr>
        </w:div>
        <w:div w:id="1375347104">
          <w:marLeft w:val="0"/>
          <w:marRight w:val="0"/>
          <w:marTop w:val="0"/>
          <w:marBottom w:val="0"/>
          <w:divBdr>
            <w:top w:val="none" w:sz="0" w:space="0" w:color="auto"/>
            <w:left w:val="none" w:sz="0" w:space="0" w:color="auto"/>
            <w:bottom w:val="none" w:sz="0" w:space="0" w:color="auto"/>
            <w:right w:val="none" w:sz="0" w:space="0" w:color="auto"/>
          </w:divBdr>
        </w:div>
        <w:div w:id="103841332">
          <w:marLeft w:val="0"/>
          <w:marRight w:val="0"/>
          <w:marTop w:val="0"/>
          <w:marBottom w:val="0"/>
          <w:divBdr>
            <w:top w:val="none" w:sz="0" w:space="0" w:color="auto"/>
            <w:left w:val="none" w:sz="0" w:space="0" w:color="auto"/>
            <w:bottom w:val="none" w:sz="0" w:space="0" w:color="auto"/>
            <w:right w:val="none" w:sz="0" w:space="0" w:color="auto"/>
          </w:divBdr>
        </w:div>
        <w:div w:id="1236160307">
          <w:marLeft w:val="0"/>
          <w:marRight w:val="0"/>
          <w:marTop w:val="0"/>
          <w:marBottom w:val="0"/>
          <w:divBdr>
            <w:top w:val="none" w:sz="0" w:space="0" w:color="auto"/>
            <w:left w:val="none" w:sz="0" w:space="0" w:color="auto"/>
            <w:bottom w:val="none" w:sz="0" w:space="0" w:color="auto"/>
            <w:right w:val="none" w:sz="0" w:space="0" w:color="auto"/>
          </w:divBdr>
        </w:div>
        <w:div w:id="2587203">
          <w:marLeft w:val="0"/>
          <w:marRight w:val="0"/>
          <w:marTop w:val="0"/>
          <w:marBottom w:val="0"/>
          <w:divBdr>
            <w:top w:val="none" w:sz="0" w:space="0" w:color="auto"/>
            <w:left w:val="none" w:sz="0" w:space="0" w:color="auto"/>
            <w:bottom w:val="none" w:sz="0" w:space="0" w:color="auto"/>
            <w:right w:val="none" w:sz="0" w:space="0" w:color="auto"/>
          </w:divBdr>
        </w:div>
        <w:div w:id="233440976">
          <w:marLeft w:val="0"/>
          <w:marRight w:val="0"/>
          <w:marTop w:val="0"/>
          <w:marBottom w:val="0"/>
          <w:divBdr>
            <w:top w:val="none" w:sz="0" w:space="0" w:color="auto"/>
            <w:left w:val="none" w:sz="0" w:space="0" w:color="auto"/>
            <w:bottom w:val="none" w:sz="0" w:space="0" w:color="auto"/>
            <w:right w:val="none" w:sz="0" w:space="0" w:color="auto"/>
          </w:divBdr>
        </w:div>
        <w:div w:id="1915507360">
          <w:marLeft w:val="0"/>
          <w:marRight w:val="0"/>
          <w:marTop w:val="0"/>
          <w:marBottom w:val="0"/>
          <w:divBdr>
            <w:top w:val="none" w:sz="0" w:space="0" w:color="auto"/>
            <w:left w:val="none" w:sz="0" w:space="0" w:color="auto"/>
            <w:bottom w:val="none" w:sz="0" w:space="0" w:color="auto"/>
            <w:right w:val="none" w:sz="0" w:space="0" w:color="auto"/>
          </w:divBdr>
        </w:div>
        <w:div w:id="1966038652">
          <w:marLeft w:val="0"/>
          <w:marRight w:val="0"/>
          <w:marTop w:val="0"/>
          <w:marBottom w:val="0"/>
          <w:divBdr>
            <w:top w:val="none" w:sz="0" w:space="0" w:color="auto"/>
            <w:left w:val="none" w:sz="0" w:space="0" w:color="auto"/>
            <w:bottom w:val="none" w:sz="0" w:space="0" w:color="auto"/>
            <w:right w:val="none" w:sz="0" w:space="0" w:color="auto"/>
          </w:divBdr>
        </w:div>
        <w:div w:id="1518158185">
          <w:marLeft w:val="0"/>
          <w:marRight w:val="0"/>
          <w:marTop w:val="0"/>
          <w:marBottom w:val="0"/>
          <w:divBdr>
            <w:top w:val="none" w:sz="0" w:space="0" w:color="auto"/>
            <w:left w:val="none" w:sz="0" w:space="0" w:color="auto"/>
            <w:bottom w:val="none" w:sz="0" w:space="0" w:color="auto"/>
            <w:right w:val="none" w:sz="0" w:space="0" w:color="auto"/>
          </w:divBdr>
        </w:div>
        <w:div w:id="1969899350">
          <w:marLeft w:val="0"/>
          <w:marRight w:val="0"/>
          <w:marTop w:val="0"/>
          <w:marBottom w:val="0"/>
          <w:divBdr>
            <w:top w:val="none" w:sz="0" w:space="0" w:color="auto"/>
            <w:left w:val="none" w:sz="0" w:space="0" w:color="auto"/>
            <w:bottom w:val="none" w:sz="0" w:space="0" w:color="auto"/>
            <w:right w:val="none" w:sz="0" w:space="0" w:color="auto"/>
          </w:divBdr>
        </w:div>
        <w:div w:id="958101148">
          <w:marLeft w:val="0"/>
          <w:marRight w:val="0"/>
          <w:marTop w:val="0"/>
          <w:marBottom w:val="0"/>
          <w:divBdr>
            <w:top w:val="none" w:sz="0" w:space="0" w:color="auto"/>
            <w:left w:val="none" w:sz="0" w:space="0" w:color="auto"/>
            <w:bottom w:val="none" w:sz="0" w:space="0" w:color="auto"/>
            <w:right w:val="none" w:sz="0" w:space="0" w:color="auto"/>
          </w:divBdr>
        </w:div>
        <w:div w:id="1784496515">
          <w:marLeft w:val="0"/>
          <w:marRight w:val="0"/>
          <w:marTop w:val="0"/>
          <w:marBottom w:val="0"/>
          <w:divBdr>
            <w:top w:val="none" w:sz="0" w:space="0" w:color="auto"/>
            <w:left w:val="none" w:sz="0" w:space="0" w:color="auto"/>
            <w:bottom w:val="none" w:sz="0" w:space="0" w:color="auto"/>
            <w:right w:val="none" w:sz="0" w:space="0" w:color="auto"/>
          </w:divBdr>
        </w:div>
        <w:div w:id="1345085311">
          <w:marLeft w:val="0"/>
          <w:marRight w:val="0"/>
          <w:marTop w:val="0"/>
          <w:marBottom w:val="0"/>
          <w:divBdr>
            <w:top w:val="none" w:sz="0" w:space="0" w:color="auto"/>
            <w:left w:val="none" w:sz="0" w:space="0" w:color="auto"/>
            <w:bottom w:val="none" w:sz="0" w:space="0" w:color="auto"/>
            <w:right w:val="none" w:sz="0" w:space="0" w:color="auto"/>
          </w:divBdr>
        </w:div>
        <w:div w:id="975330545">
          <w:marLeft w:val="0"/>
          <w:marRight w:val="0"/>
          <w:marTop w:val="0"/>
          <w:marBottom w:val="0"/>
          <w:divBdr>
            <w:top w:val="none" w:sz="0" w:space="0" w:color="auto"/>
            <w:left w:val="none" w:sz="0" w:space="0" w:color="auto"/>
            <w:bottom w:val="none" w:sz="0" w:space="0" w:color="auto"/>
            <w:right w:val="none" w:sz="0" w:space="0" w:color="auto"/>
          </w:divBdr>
        </w:div>
        <w:div w:id="451093212">
          <w:marLeft w:val="0"/>
          <w:marRight w:val="0"/>
          <w:marTop w:val="0"/>
          <w:marBottom w:val="0"/>
          <w:divBdr>
            <w:top w:val="none" w:sz="0" w:space="0" w:color="auto"/>
            <w:left w:val="none" w:sz="0" w:space="0" w:color="auto"/>
            <w:bottom w:val="none" w:sz="0" w:space="0" w:color="auto"/>
            <w:right w:val="none" w:sz="0" w:space="0" w:color="auto"/>
          </w:divBdr>
        </w:div>
        <w:div w:id="1994142734">
          <w:marLeft w:val="0"/>
          <w:marRight w:val="0"/>
          <w:marTop w:val="0"/>
          <w:marBottom w:val="0"/>
          <w:divBdr>
            <w:top w:val="none" w:sz="0" w:space="0" w:color="auto"/>
            <w:left w:val="none" w:sz="0" w:space="0" w:color="auto"/>
            <w:bottom w:val="none" w:sz="0" w:space="0" w:color="auto"/>
            <w:right w:val="none" w:sz="0" w:space="0" w:color="auto"/>
          </w:divBdr>
        </w:div>
        <w:div w:id="228419411">
          <w:marLeft w:val="0"/>
          <w:marRight w:val="0"/>
          <w:marTop w:val="0"/>
          <w:marBottom w:val="0"/>
          <w:divBdr>
            <w:top w:val="none" w:sz="0" w:space="0" w:color="auto"/>
            <w:left w:val="none" w:sz="0" w:space="0" w:color="auto"/>
            <w:bottom w:val="none" w:sz="0" w:space="0" w:color="auto"/>
            <w:right w:val="none" w:sz="0" w:space="0" w:color="auto"/>
          </w:divBdr>
        </w:div>
        <w:div w:id="2075470565">
          <w:marLeft w:val="0"/>
          <w:marRight w:val="0"/>
          <w:marTop w:val="0"/>
          <w:marBottom w:val="0"/>
          <w:divBdr>
            <w:top w:val="none" w:sz="0" w:space="0" w:color="auto"/>
            <w:left w:val="none" w:sz="0" w:space="0" w:color="auto"/>
            <w:bottom w:val="none" w:sz="0" w:space="0" w:color="auto"/>
            <w:right w:val="none" w:sz="0" w:space="0" w:color="auto"/>
          </w:divBdr>
        </w:div>
      </w:divsChild>
    </w:div>
    <w:div w:id="710690155">
      <w:bodyDiv w:val="1"/>
      <w:marLeft w:val="0"/>
      <w:marRight w:val="0"/>
      <w:marTop w:val="0"/>
      <w:marBottom w:val="0"/>
      <w:divBdr>
        <w:top w:val="none" w:sz="0" w:space="0" w:color="auto"/>
        <w:left w:val="none" w:sz="0" w:space="0" w:color="auto"/>
        <w:bottom w:val="none" w:sz="0" w:space="0" w:color="auto"/>
        <w:right w:val="none" w:sz="0" w:space="0" w:color="auto"/>
      </w:divBdr>
    </w:div>
    <w:div w:id="783232372">
      <w:bodyDiv w:val="1"/>
      <w:marLeft w:val="0"/>
      <w:marRight w:val="0"/>
      <w:marTop w:val="0"/>
      <w:marBottom w:val="0"/>
      <w:divBdr>
        <w:top w:val="none" w:sz="0" w:space="0" w:color="auto"/>
        <w:left w:val="none" w:sz="0" w:space="0" w:color="auto"/>
        <w:bottom w:val="none" w:sz="0" w:space="0" w:color="auto"/>
        <w:right w:val="none" w:sz="0" w:space="0" w:color="auto"/>
      </w:divBdr>
    </w:div>
    <w:div w:id="821236074">
      <w:bodyDiv w:val="1"/>
      <w:marLeft w:val="0"/>
      <w:marRight w:val="0"/>
      <w:marTop w:val="0"/>
      <w:marBottom w:val="0"/>
      <w:divBdr>
        <w:top w:val="none" w:sz="0" w:space="0" w:color="auto"/>
        <w:left w:val="none" w:sz="0" w:space="0" w:color="auto"/>
        <w:bottom w:val="none" w:sz="0" w:space="0" w:color="auto"/>
        <w:right w:val="none" w:sz="0" w:space="0" w:color="auto"/>
      </w:divBdr>
    </w:div>
    <w:div w:id="1110010728">
      <w:bodyDiv w:val="1"/>
      <w:marLeft w:val="0"/>
      <w:marRight w:val="0"/>
      <w:marTop w:val="0"/>
      <w:marBottom w:val="0"/>
      <w:divBdr>
        <w:top w:val="none" w:sz="0" w:space="0" w:color="auto"/>
        <w:left w:val="none" w:sz="0" w:space="0" w:color="auto"/>
        <w:bottom w:val="none" w:sz="0" w:space="0" w:color="auto"/>
        <w:right w:val="none" w:sz="0" w:space="0" w:color="auto"/>
      </w:divBdr>
    </w:div>
    <w:div w:id="1123772048">
      <w:bodyDiv w:val="1"/>
      <w:marLeft w:val="0"/>
      <w:marRight w:val="0"/>
      <w:marTop w:val="0"/>
      <w:marBottom w:val="0"/>
      <w:divBdr>
        <w:top w:val="none" w:sz="0" w:space="0" w:color="auto"/>
        <w:left w:val="none" w:sz="0" w:space="0" w:color="auto"/>
        <w:bottom w:val="none" w:sz="0" w:space="0" w:color="auto"/>
        <w:right w:val="none" w:sz="0" w:space="0" w:color="auto"/>
      </w:divBdr>
    </w:div>
    <w:div w:id="1269238514">
      <w:bodyDiv w:val="1"/>
      <w:marLeft w:val="0"/>
      <w:marRight w:val="0"/>
      <w:marTop w:val="0"/>
      <w:marBottom w:val="0"/>
      <w:divBdr>
        <w:top w:val="none" w:sz="0" w:space="0" w:color="auto"/>
        <w:left w:val="none" w:sz="0" w:space="0" w:color="auto"/>
        <w:bottom w:val="none" w:sz="0" w:space="0" w:color="auto"/>
        <w:right w:val="none" w:sz="0" w:space="0" w:color="auto"/>
      </w:divBdr>
    </w:div>
    <w:div w:id="1296909245">
      <w:bodyDiv w:val="1"/>
      <w:marLeft w:val="0"/>
      <w:marRight w:val="0"/>
      <w:marTop w:val="0"/>
      <w:marBottom w:val="0"/>
      <w:divBdr>
        <w:top w:val="none" w:sz="0" w:space="0" w:color="auto"/>
        <w:left w:val="none" w:sz="0" w:space="0" w:color="auto"/>
        <w:bottom w:val="none" w:sz="0" w:space="0" w:color="auto"/>
        <w:right w:val="none" w:sz="0" w:space="0" w:color="auto"/>
      </w:divBdr>
      <w:divsChild>
        <w:div w:id="907157365">
          <w:marLeft w:val="0"/>
          <w:marRight w:val="300"/>
          <w:marTop w:val="0"/>
          <w:marBottom w:val="0"/>
          <w:divBdr>
            <w:top w:val="none" w:sz="0" w:space="0" w:color="auto"/>
            <w:left w:val="none" w:sz="0" w:space="0" w:color="auto"/>
            <w:bottom w:val="none" w:sz="0" w:space="0" w:color="auto"/>
            <w:right w:val="none" w:sz="0" w:space="0" w:color="auto"/>
          </w:divBdr>
        </w:div>
      </w:divsChild>
    </w:div>
    <w:div w:id="1364940985">
      <w:bodyDiv w:val="1"/>
      <w:marLeft w:val="0"/>
      <w:marRight w:val="0"/>
      <w:marTop w:val="0"/>
      <w:marBottom w:val="0"/>
      <w:divBdr>
        <w:top w:val="none" w:sz="0" w:space="0" w:color="auto"/>
        <w:left w:val="none" w:sz="0" w:space="0" w:color="auto"/>
        <w:bottom w:val="none" w:sz="0" w:space="0" w:color="auto"/>
        <w:right w:val="none" w:sz="0" w:space="0" w:color="auto"/>
      </w:divBdr>
    </w:div>
    <w:div w:id="1396080007">
      <w:bodyDiv w:val="1"/>
      <w:marLeft w:val="0"/>
      <w:marRight w:val="0"/>
      <w:marTop w:val="0"/>
      <w:marBottom w:val="0"/>
      <w:divBdr>
        <w:top w:val="none" w:sz="0" w:space="0" w:color="auto"/>
        <w:left w:val="none" w:sz="0" w:space="0" w:color="auto"/>
        <w:bottom w:val="none" w:sz="0" w:space="0" w:color="auto"/>
        <w:right w:val="none" w:sz="0" w:space="0" w:color="auto"/>
      </w:divBdr>
    </w:div>
    <w:div w:id="1540899458">
      <w:bodyDiv w:val="1"/>
      <w:marLeft w:val="0"/>
      <w:marRight w:val="0"/>
      <w:marTop w:val="0"/>
      <w:marBottom w:val="0"/>
      <w:divBdr>
        <w:top w:val="none" w:sz="0" w:space="0" w:color="auto"/>
        <w:left w:val="none" w:sz="0" w:space="0" w:color="auto"/>
        <w:bottom w:val="none" w:sz="0" w:space="0" w:color="auto"/>
        <w:right w:val="none" w:sz="0" w:space="0" w:color="auto"/>
      </w:divBdr>
    </w:div>
    <w:div w:id="1771389935">
      <w:bodyDiv w:val="1"/>
      <w:marLeft w:val="0"/>
      <w:marRight w:val="0"/>
      <w:marTop w:val="0"/>
      <w:marBottom w:val="0"/>
      <w:divBdr>
        <w:top w:val="none" w:sz="0" w:space="0" w:color="auto"/>
        <w:left w:val="none" w:sz="0" w:space="0" w:color="auto"/>
        <w:bottom w:val="none" w:sz="0" w:space="0" w:color="auto"/>
        <w:right w:val="none" w:sz="0" w:space="0" w:color="auto"/>
      </w:divBdr>
    </w:div>
    <w:div w:id="1987586072">
      <w:bodyDiv w:val="1"/>
      <w:marLeft w:val="0"/>
      <w:marRight w:val="0"/>
      <w:marTop w:val="0"/>
      <w:marBottom w:val="0"/>
      <w:divBdr>
        <w:top w:val="none" w:sz="0" w:space="0" w:color="auto"/>
        <w:left w:val="none" w:sz="0" w:space="0" w:color="auto"/>
        <w:bottom w:val="none" w:sz="0" w:space="0" w:color="auto"/>
        <w:right w:val="none" w:sz="0" w:space="0" w:color="auto"/>
      </w:divBdr>
      <w:divsChild>
        <w:div w:id="1637636353">
          <w:marLeft w:val="0"/>
          <w:marRight w:val="0"/>
          <w:marTop w:val="0"/>
          <w:marBottom w:val="0"/>
          <w:divBdr>
            <w:top w:val="none" w:sz="0" w:space="0" w:color="auto"/>
            <w:left w:val="none" w:sz="0" w:space="0" w:color="auto"/>
            <w:bottom w:val="none" w:sz="0" w:space="0" w:color="auto"/>
            <w:right w:val="none" w:sz="0" w:space="0" w:color="auto"/>
          </w:divBdr>
          <w:divsChild>
            <w:div w:id="1485849474">
              <w:marLeft w:val="0"/>
              <w:marRight w:val="0"/>
              <w:marTop w:val="0"/>
              <w:marBottom w:val="0"/>
              <w:divBdr>
                <w:top w:val="none" w:sz="0" w:space="0" w:color="auto"/>
                <w:left w:val="none" w:sz="0" w:space="0" w:color="auto"/>
                <w:bottom w:val="none" w:sz="0" w:space="0" w:color="auto"/>
                <w:right w:val="none" w:sz="0" w:space="0" w:color="auto"/>
              </w:divBdr>
              <w:divsChild>
                <w:div w:id="655957036">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612714164">
          <w:marLeft w:val="0"/>
          <w:marRight w:val="0"/>
          <w:marTop w:val="0"/>
          <w:marBottom w:val="150"/>
          <w:divBdr>
            <w:top w:val="none" w:sz="0" w:space="0" w:color="auto"/>
            <w:left w:val="none" w:sz="0" w:space="0" w:color="auto"/>
            <w:bottom w:val="none" w:sz="0" w:space="0" w:color="auto"/>
            <w:right w:val="none" w:sz="0" w:space="0" w:color="auto"/>
          </w:divBdr>
          <w:divsChild>
            <w:div w:id="320698724">
              <w:marLeft w:val="0"/>
              <w:marRight w:val="0"/>
              <w:marTop w:val="0"/>
              <w:marBottom w:val="0"/>
              <w:divBdr>
                <w:top w:val="none" w:sz="0" w:space="0" w:color="auto"/>
                <w:left w:val="none" w:sz="0" w:space="0" w:color="auto"/>
                <w:bottom w:val="none" w:sz="0" w:space="0" w:color="auto"/>
                <w:right w:val="none" w:sz="0" w:space="0" w:color="auto"/>
              </w:divBdr>
              <w:divsChild>
                <w:div w:id="2080595673">
                  <w:marLeft w:val="0"/>
                  <w:marRight w:val="0"/>
                  <w:marTop w:val="0"/>
                  <w:marBottom w:val="0"/>
                  <w:divBdr>
                    <w:top w:val="none" w:sz="0" w:space="0" w:color="auto"/>
                    <w:left w:val="none" w:sz="0" w:space="0" w:color="auto"/>
                    <w:bottom w:val="none" w:sz="0" w:space="0" w:color="auto"/>
                    <w:right w:val="none" w:sz="0" w:space="0" w:color="auto"/>
                  </w:divBdr>
                  <w:divsChild>
                    <w:div w:id="1744254546">
                      <w:marLeft w:val="0"/>
                      <w:marRight w:val="0"/>
                      <w:marTop w:val="0"/>
                      <w:marBottom w:val="0"/>
                      <w:divBdr>
                        <w:top w:val="none" w:sz="0" w:space="0" w:color="auto"/>
                        <w:left w:val="none" w:sz="0" w:space="0" w:color="auto"/>
                        <w:bottom w:val="none" w:sz="0" w:space="0" w:color="auto"/>
                        <w:right w:val="none" w:sz="0" w:space="0" w:color="auto"/>
                      </w:divBdr>
                      <w:divsChild>
                        <w:div w:id="268897211">
                          <w:marLeft w:val="0"/>
                          <w:marRight w:val="0"/>
                          <w:marTop w:val="0"/>
                          <w:marBottom w:val="0"/>
                          <w:divBdr>
                            <w:top w:val="none" w:sz="0" w:space="0" w:color="auto"/>
                            <w:left w:val="none" w:sz="0" w:space="0" w:color="auto"/>
                            <w:bottom w:val="none" w:sz="0" w:space="0" w:color="auto"/>
                            <w:right w:val="none" w:sz="0" w:space="0" w:color="auto"/>
                          </w:divBdr>
                        </w:div>
                        <w:div w:id="269050867">
                          <w:marLeft w:val="0"/>
                          <w:marRight w:val="0"/>
                          <w:marTop w:val="0"/>
                          <w:marBottom w:val="0"/>
                          <w:divBdr>
                            <w:top w:val="none" w:sz="0" w:space="0" w:color="auto"/>
                            <w:left w:val="none" w:sz="0" w:space="0" w:color="auto"/>
                            <w:bottom w:val="none" w:sz="0" w:space="0" w:color="auto"/>
                            <w:right w:val="none" w:sz="0" w:space="0" w:color="auto"/>
                          </w:divBdr>
                        </w:div>
                        <w:div w:id="2120374530">
                          <w:marLeft w:val="0"/>
                          <w:marRight w:val="0"/>
                          <w:marTop w:val="0"/>
                          <w:marBottom w:val="0"/>
                          <w:divBdr>
                            <w:top w:val="none" w:sz="0" w:space="0" w:color="auto"/>
                            <w:left w:val="none" w:sz="0" w:space="0" w:color="auto"/>
                            <w:bottom w:val="none" w:sz="0" w:space="0" w:color="auto"/>
                            <w:right w:val="none" w:sz="0" w:space="0" w:color="auto"/>
                          </w:divBdr>
                        </w:div>
                        <w:div w:id="928925898">
                          <w:marLeft w:val="0"/>
                          <w:marRight w:val="0"/>
                          <w:marTop w:val="0"/>
                          <w:marBottom w:val="0"/>
                          <w:divBdr>
                            <w:top w:val="none" w:sz="0" w:space="0" w:color="auto"/>
                            <w:left w:val="none" w:sz="0" w:space="0" w:color="auto"/>
                            <w:bottom w:val="none" w:sz="0" w:space="0" w:color="auto"/>
                            <w:right w:val="none" w:sz="0" w:space="0" w:color="auto"/>
                          </w:divBdr>
                        </w:div>
                        <w:div w:id="32124499">
                          <w:marLeft w:val="0"/>
                          <w:marRight w:val="0"/>
                          <w:marTop w:val="0"/>
                          <w:marBottom w:val="0"/>
                          <w:divBdr>
                            <w:top w:val="none" w:sz="0" w:space="0" w:color="auto"/>
                            <w:left w:val="none" w:sz="0" w:space="0" w:color="auto"/>
                            <w:bottom w:val="none" w:sz="0" w:space="0" w:color="auto"/>
                            <w:right w:val="none" w:sz="0" w:space="0" w:color="auto"/>
                          </w:divBdr>
                        </w:div>
                        <w:div w:id="690035533">
                          <w:marLeft w:val="0"/>
                          <w:marRight w:val="0"/>
                          <w:marTop w:val="0"/>
                          <w:marBottom w:val="0"/>
                          <w:divBdr>
                            <w:top w:val="none" w:sz="0" w:space="0" w:color="auto"/>
                            <w:left w:val="none" w:sz="0" w:space="0" w:color="auto"/>
                            <w:bottom w:val="none" w:sz="0" w:space="0" w:color="auto"/>
                            <w:right w:val="none" w:sz="0" w:space="0" w:color="auto"/>
                          </w:divBdr>
                        </w:div>
                        <w:div w:id="1724790929">
                          <w:marLeft w:val="0"/>
                          <w:marRight w:val="0"/>
                          <w:marTop w:val="0"/>
                          <w:marBottom w:val="0"/>
                          <w:divBdr>
                            <w:top w:val="none" w:sz="0" w:space="0" w:color="auto"/>
                            <w:left w:val="none" w:sz="0" w:space="0" w:color="auto"/>
                            <w:bottom w:val="none" w:sz="0" w:space="0" w:color="auto"/>
                            <w:right w:val="none" w:sz="0" w:space="0" w:color="auto"/>
                          </w:divBdr>
                        </w:div>
                        <w:div w:id="487788661">
                          <w:marLeft w:val="0"/>
                          <w:marRight w:val="0"/>
                          <w:marTop w:val="0"/>
                          <w:marBottom w:val="0"/>
                          <w:divBdr>
                            <w:top w:val="none" w:sz="0" w:space="0" w:color="auto"/>
                            <w:left w:val="none" w:sz="0" w:space="0" w:color="auto"/>
                            <w:bottom w:val="none" w:sz="0" w:space="0" w:color="auto"/>
                            <w:right w:val="none" w:sz="0" w:space="0" w:color="auto"/>
                          </w:divBdr>
                        </w:div>
                        <w:div w:id="1796022423">
                          <w:marLeft w:val="0"/>
                          <w:marRight w:val="0"/>
                          <w:marTop w:val="0"/>
                          <w:marBottom w:val="0"/>
                          <w:divBdr>
                            <w:top w:val="none" w:sz="0" w:space="0" w:color="auto"/>
                            <w:left w:val="none" w:sz="0" w:space="0" w:color="auto"/>
                            <w:bottom w:val="none" w:sz="0" w:space="0" w:color="auto"/>
                            <w:right w:val="none" w:sz="0" w:space="0" w:color="auto"/>
                          </w:divBdr>
                        </w:div>
                        <w:div w:id="1315642405">
                          <w:marLeft w:val="0"/>
                          <w:marRight w:val="0"/>
                          <w:marTop w:val="0"/>
                          <w:marBottom w:val="0"/>
                          <w:divBdr>
                            <w:top w:val="none" w:sz="0" w:space="0" w:color="auto"/>
                            <w:left w:val="none" w:sz="0" w:space="0" w:color="auto"/>
                            <w:bottom w:val="none" w:sz="0" w:space="0" w:color="auto"/>
                            <w:right w:val="none" w:sz="0" w:space="0" w:color="auto"/>
                          </w:divBdr>
                        </w:div>
                        <w:div w:id="1020357022">
                          <w:marLeft w:val="0"/>
                          <w:marRight w:val="0"/>
                          <w:marTop w:val="0"/>
                          <w:marBottom w:val="0"/>
                          <w:divBdr>
                            <w:top w:val="none" w:sz="0" w:space="0" w:color="auto"/>
                            <w:left w:val="none" w:sz="0" w:space="0" w:color="auto"/>
                            <w:bottom w:val="none" w:sz="0" w:space="0" w:color="auto"/>
                            <w:right w:val="none" w:sz="0" w:space="0" w:color="auto"/>
                          </w:divBdr>
                        </w:div>
                        <w:div w:id="1979408381">
                          <w:marLeft w:val="0"/>
                          <w:marRight w:val="0"/>
                          <w:marTop w:val="0"/>
                          <w:marBottom w:val="0"/>
                          <w:divBdr>
                            <w:top w:val="none" w:sz="0" w:space="0" w:color="auto"/>
                            <w:left w:val="none" w:sz="0" w:space="0" w:color="auto"/>
                            <w:bottom w:val="none" w:sz="0" w:space="0" w:color="auto"/>
                            <w:right w:val="none" w:sz="0" w:space="0" w:color="auto"/>
                          </w:divBdr>
                        </w:div>
                        <w:div w:id="323709595">
                          <w:marLeft w:val="0"/>
                          <w:marRight w:val="0"/>
                          <w:marTop w:val="0"/>
                          <w:marBottom w:val="0"/>
                          <w:divBdr>
                            <w:top w:val="none" w:sz="0" w:space="0" w:color="auto"/>
                            <w:left w:val="none" w:sz="0" w:space="0" w:color="auto"/>
                            <w:bottom w:val="none" w:sz="0" w:space="0" w:color="auto"/>
                            <w:right w:val="none" w:sz="0" w:space="0" w:color="auto"/>
                          </w:divBdr>
                        </w:div>
                        <w:div w:id="149900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058935">
                  <w:marLeft w:val="0"/>
                  <w:marRight w:val="0"/>
                  <w:marTop w:val="0"/>
                  <w:marBottom w:val="0"/>
                  <w:divBdr>
                    <w:top w:val="none" w:sz="0" w:space="0" w:color="auto"/>
                    <w:left w:val="none" w:sz="0" w:space="0" w:color="auto"/>
                    <w:bottom w:val="none" w:sz="0" w:space="0" w:color="auto"/>
                    <w:right w:val="none" w:sz="0" w:space="0" w:color="auto"/>
                  </w:divBdr>
                  <w:divsChild>
                    <w:div w:id="129237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48905">
          <w:marLeft w:val="0"/>
          <w:marRight w:val="0"/>
          <w:marTop w:val="0"/>
          <w:marBottom w:val="150"/>
          <w:divBdr>
            <w:top w:val="none" w:sz="0" w:space="0" w:color="auto"/>
            <w:left w:val="none" w:sz="0" w:space="0" w:color="auto"/>
            <w:bottom w:val="none" w:sz="0" w:space="0" w:color="auto"/>
            <w:right w:val="none" w:sz="0" w:space="0" w:color="auto"/>
          </w:divBdr>
          <w:divsChild>
            <w:div w:id="5055871">
              <w:marLeft w:val="0"/>
              <w:marRight w:val="0"/>
              <w:marTop w:val="0"/>
              <w:marBottom w:val="0"/>
              <w:divBdr>
                <w:top w:val="none" w:sz="0" w:space="0" w:color="auto"/>
                <w:left w:val="none" w:sz="0" w:space="0" w:color="auto"/>
                <w:bottom w:val="none" w:sz="0" w:space="0" w:color="auto"/>
                <w:right w:val="none" w:sz="0" w:space="0" w:color="auto"/>
              </w:divBdr>
              <w:divsChild>
                <w:div w:id="1003126753">
                  <w:marLeft w:val="0"/>
                  <w:marRight w:val="0"/>
                  <w:marTop w:val="0"/>
                  <w:marBottom w:val="0"/>
                  <w:divBdr>
                    <w:top w:val="none" w:sz="0" w:space="0" w:color="auto"/>
                    <w:left w:val="none" w:sz="0" w:space="0" w:color="auto"/>
                    <w:bottom w:val="none" w:sz="0" w:space="0" w:color="auto"/>
                    <w:right w:val="none" w:sz="0" w:space="0" w:color="auto"/>
                  </w:divBdr>
                  <w:divsChild>
                    <w:div w:id="1441299773">
                      <w:marLeft w:val="0"/>
                      <w:marRight w:val="0"/>
                      <w:marTop w:val="0"/>
                      <w:marBottom w:val="0"/>
                      <w:divBdr>
                        <w:top w:val="none" w:sz="0" w:space="0" w:color="auto"/>
                        <w:left w:val="none" w:sz="0" w:space="0" w:color="auto"/>
                        <w:bottom w:val="none" w:sz="0" w:space="0" w:color="auto"/>
                        <w:right w:val="none" w:sz="0" w:space="0" w:color="auto"/>
                      </w:divBdr>
                      <w:divsChild>
                        <w:div w:id="347951277">
                          <w:marLeft w:val="0"/>
                          <w:marRight w:val="0"/>
                          <w:marTop w:val="0"/>
                          <w:marBottom w:val="0"/>
                          <w:divBdr>
                            <w:top w:val="none" w:sz="0" w:space="0" w:color="auto"/>
                            <w:left w:val="none" w:sz="0" w:space="0" w:color="auto"/>
                            <w:bottom w:val="none" w:sz="0" w:space="0" w:color="auto"/>
                            <w:right w:val="none" w:sz="0" w:space="0" w:color="auto"/>
                          </w:divBdr>
                        </w:div>
                        <w:div w:id="261106902">
                          <w:marLeft w:val="0"/>
                          <w:marRight w:val="0"/>
                          <w:marTop w:val="0"/>
                          <w:marBottom w:val="0"/>
                          <w:divBdr>
                            <w:top w:val="none" w:sz="0" w:space="0" w:color="auto"/>
                            <w:left w:val="none" w:sz="0" w:space="0" w:color="auto"/>
                            <w:bottom w:val="none" w:sz="0" w:space="0" w:color="auto"/>
                            <w:right w:val="none" w:sz="0" w:space="0" w:color="auto"/>
                          </w:divBdr>
                        </w:div>
                        <w:div w:id="871455523">
                          <w:marLeft w:val="0"/>
                          <w:marRight w:val="0"/>
                          <w:marTop w:val="0"/>
                          <w:marBottom w:val="0"/>
                          <w:divBdr>
                            <w:top w:val="none" w:sz="0" w:space="0" w:color="auto"/>
                            <w:left w:val="none" w:sz="0" w:space="0" w:color="auto"/>
                            <w:bottom w:val="none" w:sz="0" w:space="0" w:color="auto"/>
                            <w:right w:val="none" w:sz="0" w:space="0" w:color="auto"/>
                          </w:divBdr>
                        </w:div>
                        <w:div w:id="176299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655192">
                  <w:marLeft w:val="0"/>
                  <w:marRight w:val="0"/>
                  <w:marTop w:val="0"/>
                  <w:marBottom w:val="0"/>
                  <w:divBdr>
                    <w:top w:val="none" w:sz="0" w:space="0" w:color="auto"/>
                    <w:left w:val="none" w:sz="0" w:space="0" w:color="auto"/>
                    <w:bottom w:val="none" w:sz="0" w:space="0" w:color="auto"/>
                    <w:right w:val="none" w:sz="0" w:space="0" w:color="auto"/>
                  </w:divBdr>
                  <w:divsChild>
                    <w:div w:id="22749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155546">
          <w:marLeft w:val="0"/>
          <w:marRight w:val="0"/>
          <w:marTop w:val="0"/>
          <w:marBottom w:val="150"/>
          <w:divBdr>
            <w:top w:val="none" w:sz="0" w:space="0" w:color="auto"/>
            <w:left w:val="none" w:sz="0" w:space="0" w:color="auto"/>
            <w:bottom w:val="none" w:sz="0" w:space="0" w:color="auto"/>
            <w:right w:val="none" w:sz="0" w:space="0" w:color="auto"/>
          </w:divBdr>
          <w:divsChild>
            <w:div w:id="933437844">
              <w:marLeft w:val="0"/>
              <w:marRight w:val="0"/>
              <w:marTop w:val="0"/>
              <w:marBottom w:val="0"/>
              <w:divBdr>
                <w:top w:val="none" w:sz="0" w:space="0" w:color="auto"/>
                <w:left w:val="none" w:sz="0" w:space="0" w:color="auto"/>
                <w:bottom w:val="none" w:sz="0" w:space="0" w:color="auto"/>
                <w:right w:val="none" w:sz="0" w:space="0" w:color="auto"/>
              </w:divBdr>
              <w:divsChild>
                <w:div w:id="1714117006">
                  <w:marLeft w:val="0"/>
                  <w:marRight w:val="0"/>
                  <w:marTop w:val="0"/>
                  <w:marBottom w:val="0"/>
                  <w:divBdr>
                    <w:top w:val="none" w:sz="0" w:space="0" w:color="auto"/>
                    <w:left w:val="none" w:sz="0" w:space="0" w:color="auto"/>
                    <w:bottom w:val="none" w:sz="0" w:space="0" w:color="auto"/>
                    <w:right w:val="none" w:sz="0" w:space="0" w:color="auto"/>
                  </w:divBdr>
                  <w:divsChild>
                    <w:div w:id="30767042">
                      <w:marLeft w:val="0"/>
                      <w:marRight w:val="0"/>
                      <w:marTop w:val="0"/>
                      <w:marBottom w:val="0"/>
                      <w:divBdr>
                        <w:top w:val="none" w:sz="0" w:space="0" w:color="auto"/>
                        <w:left w:val="none" w:sz="0" w:space="0" w:color="auto"/>
                        <w:bottom w:val="none" w:sz="0" w:space="0" w:color="auto"/>
                        <w:right w:val="none" w:sz="0" w:space="0" w:color="auto"/>
                      </w:divBdr>
                      <w:divsChild>
                        <w:div w:id="111411755">
                          <w:marLeft w:val="0"/>
                          <w:marRight w:val="0"/>
                          <w:marTop w:val="0"/>
                          <w:marBottom w:val="0"/>
                          <w:divBdr>
                            <w:top w:val="none" w:sz="0" w:space="0" w:color="auto"/>
                            <w:left w:val="none" w:sz="0" w:space="0" w:color="auto"/>
                            <w:bottom w:val="none" w:sz="0" w:space="0" w:color="auto"/>
                            <w:right w:val="none" w:sz="0" w:space="0" w:color="auto"/>
                          </w:divBdr>
                        </w:div>
                        <w:div w:id="1081172039">
                          <w:marLeft w:val="0"/>
                          <w:marRight w:val="0"/>
                          <w:marTop w:val="0"/>
                          <w:marBottom w:val="0"/>
                          <w:divBdr>
                            <w:top w:val="none" w:sz="0" w:space="0" w:color="auto"/>
                            <w:left w:val="none" w:sz="0" w:space="0" w:color="auto"/>
                            <w:bottom w:val="none" w:sz="0" w:space="0" w:color="auto"/>
                            <w:right w:val="none" w:sz="0" w:space="0" w:color="auto"/>
                          </w:divBdr>
                        </w:div>
                        <w:div w:id="969632848">
                          <w:marLeft w:val="0"/>
                          <w:marRight w:val="0"/>
                          <w:marTop w:val="0"/>
                          <w:marBottom w:val="0"/>
                          <w:divBdr>
                            <w:top w:val="none" w:sz="0" w:space="0" w:color="auto"/>
                            <w:left w:val="none" w:sz="0" w:space="0" w:color="auto"/>
                            <w:bottom w:val="none" w:sz="0" w:space="0" w:color="auto"/>
                            <w:right w:val="none" w:sz="0" w:space="0" w:color="auto"/>
                          </w:divBdr>
                        </w:div>
                        <w:div w:id="1596746473">
                          <w:marLeft w:val="0"/>
                          <w:marRight w:val="0"/>
                          <w:marTop w:val="0"/>
                          <w:marBottom w:val="0"/>
                          <w:divBdr>
                            <w:top w:val="none" w:sz="0" w:space="0" w:color="auto"/>
                            <w:left w:val="none" w:sz="0" w:space="0" w:color="auto"/>
                            <w:bottom w:val="none" w:sz="0" w:space="0" w:color="auto"/>
                            <w:right w:val="none" w:sz="0" w:space="0" w:color="auto"/>
                          </w:divBdr>
                        </w:div>
                        <w:div w:id="252326529">
                          <w:marLeft w:val="0"/>
                          <w:marRight w:val="0"/>
                          <w:marTop w:val="0"/>
                          <w:marBottom w:val="0"/>
                          <w:divBdr>
                            <w:top w:val="none" w:sz="0" w:space="0" w:color="auto"/>
                            <w:left w:val="none" w:sz="0" w:space="0" w:color="auto"/>
                            <w:bottom w:val="none" w:sz="0" w:space="0" w:color="auto"/>
                            <w:right w:val="none" w:sz="0" w:space="0" w:color="auto"/>
                          </w:divBdr>
                        </w:div>
                        <w:div w:id="87315998">
                          <w:marLeft w:val="0"/>
                          <w:marRight w:val="0"/>
                          <w:marTop w:val="0"/>
                          <w:marBottom w:val="0"/>
                          <w:divBdr>
                            <w:top w:val="none" w:sz="0" w:space="0" w:color="auto"/>
                            <w:left w:val="none" w:sz="0" w:space="0" w:color="auto"/>
                            <w:bottom w:val="none" w:sz="0" w:space="0" w:color="auto"/>
                            <w:right w:val="none" w:sz="0" w:space="0" w:color="auto"/>
                          </w:divBdr>
                        </w:div>
                        <w:div w:id="1837383201">
                          <w:marLeft w:val="0"/>
                          <w:marRight w:val="0"/>
                          <w:marTop w:val="0"/>
                          <w:marBottom w:val="0"/>
                          <w:divBdr>
                            <w:top w:val="none" w:sz="0" w:space="0" w:color="auto"/>
                            <w:left w:val="none" w:sz="0" w:space="0" w:color="auto"/>
                            <w:bottom w:val="none" w:sz="0" w:space="0" w:color="auto"/>
                            <w:right w:val="none" w:sz="0" w:space="0" w:color="auto"/>
                          </w:divBdr>
                        </w:div>
                        <w:div w:id="507790176">
                          <w:marLeft w:val="0"/>
                          <w:marRight w:val="0"/>
                          <w:marTop w:val="0"/>
                          <w:marBottom w:val="0"/>
                          <w:divBdr>
                            <w:top w:val="none" w:sz="0" w:space="0" w:color="auto"/>
                            <w:left w:val="none" w:sz="0" w:space="0" w:color="auto"/>
                            <w:bottom w:val="none" w:sz="0" w:space="0" w:color="auto"/>
                            <w:right w:val="none" w:sz="0" w:space="0" w:color="auto"/>
                          </w:divBdr>
                        </w:div>
                        <w:div w:id="1302227894">
                          <w:marLeft w:val="0"/>
                          <w:marRight w:val="0"/>
                          <w:marTop w:val="0"/>
                          <w:marBottom w:val="0"/>
                          <w:divBdr>
                            <w:top w:val="none" w:sz="0" w:space="0" w:color="auto"/>
                            <w:left w:val="none" w:sz="0" w:space="0" w:color="auto"/>
                            <w:bottom w:val="none" w:sz="0" w:space="0" w:color="auto"/>
                            <w:right w:val="none" w:sz="0" w:space="0" w:color="auto"/>
                          </w:divBdr>
                        </w:div>
                        <w:div w:id="1268737186">
                          <w:marLeft w:val="0"/>
                          <w:marRight w:val="0"/>
                          <w:marTop w:val="0"/>
                          <w:marBottom w:val="0"/>
                          <w:divBdr>
                            <w:top w:val="none" w:sz="0" w:space="0" w:color="auto"/>
                            <w:left w:val="none" w:sz="0" w:space="0" w:color="auto"/>
                            <w:bottom w:val="none" w:sz="0" w:space="0" w:color="auto"/>
                            <w:right w:val="none" w:sz="0" w:space="0" w:color="auto"/>
                          </w:divBdr>
                        </w:div>
                        <w:div w:id="1244408675">
                          <w:marLeft w:val="0"/>
                          <w:marRight w:val="0"/>
                          <w:marTop w:val="0"/>
                          <w:marBottom w:val="0"/>
                          <w:divBdr>
                            <w:top w:val="none" w:sz="0" w:space="0" w:color="auto"/>
                            <w:left w:val="none" w:sz="0" w:space="0" w:color="auto"/>
                            <w:bottom w:val="none" w:sz="0" w:space="0" w:color="auto"/>
                            <w:right w:val="none" w:sz="0" w:space="0" w:color="auto"/>
                          </w:divBdr>
                        </w:div>
                        <w:div w:id="212175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3724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088:%D0%B5%D0%BA%D0%BE%D0%BD." TargetMode="External"/><Relationship Id="rId18" Type="http://schemas.openxmlformats.org/officeDocument/2006/relationships/hyperlink" Target="http://osvita.ua/legislation/Vishya_osvita/3127/" TargetMode="External"/><Relationship Id="rId26" Type="http://schemas.openxmlformats.org/officeDocument/2006/relationships/hyperlink" Target="http://ehlt.flinders.edu.au/education/iej/articles/v1n3/power/power.pdf" TargetMode="External"/><Relationship Id="rId3" Type="http://schemas.openxmlformats.org/officeDocument/2006/relationships/styles" Target="styles.xml"/><Relationship Id="rId21" Type="http://schemas.openxmlformats.org/officeDocument/2006/relationships/hyperlink" Target="https://www.tempus.org.ua/uk/national-team-here/sklad-i-zavdanna.html" TargetMode="External"/><Relationship Id="rId7" Type="http://schemas.openxmlformats.org/officeDocument/2006/relationships/footnotes" Target="footnotes.xml"/><Relationship Id="rId12" Type="http://schemas.openxmlformats.org/officeDocument/2006/relationships/hyperlink" Target="http://www.academia.edu/35388113/New_approaches_to_the_content_of_philological_higher_education" TargetMode="External"/><Relationship Id="rId17" Type="http://schemas.openxmlformats.org/officeDocument/2006/relationships/hyperlink" Target="http://zakon5.rada.gov.ua/laws/show/347/2002" TargetMode="External"/><Relationship Id="rId25" Type="http://schemas.openxmlformats.org/officeDocument/2006/relationships/hyperlink" Target="http://www.eatonintl.com" TargetMode="External"/><Relationship Id="rId2" Type="http://schemas.openxmlformats.org/officeDocument/2006/relationships/numbering" Target="numbering.xml"/><Relationship Id="rId16" Type="http://schemas.openxmlformats.org/officeDocument/2006/relationships/hyperlink" Target="http://zakon0.rada.gov.ua/laws/show/994_525" TargetMode="External"/><Relationship Id="rId20" Type="http://schemas.openxmlformats.org/officeDocument/2006/relationships/hyperlink" Target="http://www.mon.gov.ua/education/higher/bolpr/dosyag_2007_%202009_ukr.doc"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news.bigmir.net/ukraine/1838477-Pechal-naja-statistika-vstupitel-noj-kampanii-2018---sozdavat--VVP--budut-filologi" TargetMode="External"/><Relationship Id="rId24" Type="http://schemas.openxmlformats.org/officeDocument/2006/relationships/hyperlink" Target="http://www.golos.com.ua/article/271287" TargetMode="External"/><Relationship Id="rId5" Type="http://schemas.openxmlformats.org/officeDocument/2006/relationships/settings" Target="settings.xml"/><Relationship Id="rId15" Type="http://schemas.openxmlformats.org/officeDocument/2006/relationships/hyperlink" Target="http://www.univ.kiev.ua/news/10040" TargetMode="External"/><Relationship Id="rId23" Type="http://schemas.openxmlformats.org/officeDocument/2006/relationships/hyperlink" Target="http://zakon2.rada.gov.ua/laws/show/1556-18" TargetMode="External"/><Relationship Id="rId28" Type="http://schemas.openxmlformats.org/officeDocument/2006/relationships/footer" Target="footer1.xml"/><Relationship Id="rId10" Type="http://schemas.openxmlformats.org/officeDocument/2006/relationships/hyperlink" Target="http://charko.narod.ru/tekst/an18/II_6.htm" TargetMode="External"/><Relationship Id="rId19" Type="http://schemas.openxmlformats.org/officeDocument/2006/relationships/hyperlink" Target="http://www.nmu.edu.ua/bolon11.php" TargetMode="External"/><Relationship Id="rId4" Type="http://schemas.microsoft.com/office/2007/relationships/stylesWithEffects" Target="stylesWithEffects.xml"/><Relationship Id="rId9" Type="http://schemas.openxmlformats.org/officeDocument/2006/relationships/hyperlink" Target="http://lib.sportedu.ru/Books/XXPI/21006n1/p82-86.htm" TargetMode="External"/><Relationship Id="rId14" Type="http://schemas.openxmlformats.org/officeDocument/2006/relationships/hyperlink" Target="http://news.bigmir.net/ukraine/1838477-Pechal-naja-statistika-vstupitel-noj-kampanii-2018---sozdavat--VVP--budut-filologi" TargetMode="External"/><Relationship Id="rId22" Type="http://schemas.openxmlformats.org/officeDocument/2006/relationships/hyperlink" Target="http://timo.com.ua/node/615" TargetMode="External"/><Relationship Id="rId27" Type="http://schemas.openxmlformats.org/officeDocument/2006/relationships/hyperlink" Target="http://www.ericdigests.org/pre-9220/exceptional.htm"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BC33F5-58CB-4972-AFE7-9CEE20F6C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56900</Words>
  <Characters>32434</Characters>
  <Application>Microsoft Office Word</Application>
  <DocSecurity>0</DocSecurity>
  <Lines>270</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2018-12-14T09:29:00Z</cp:lastPrinted>
  <dcterms:created xsi:type="dcterms:W3CDTF">2020-07-22T08:05:00Z</dcterms:created>
  <dcterms:modified xsi:type="dcterms:W3CDTF">2020-07-22T08:05:00Z</dcterms:modified>
</cp:coreProperties>
</file>