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16A9C" w:rsidRDefault="00716A9C" w:rsidP="00716A9C">
      <w:pPr>
        <w:spacing w:line="360" w:lineRule="auto"/>
        <w:jc w:val="center"/>
        <w:rPr>
          <w:sz w:val="28"/>
          <w:szCs w:val="28"/>
          <w:lang w:val="uk-UA"/>
        </w:rPr>
      </w:pPr>
      <w:r>
        <w:rPr>
          <w:sz w:val="28"/>
          <w:szCs w:val="28"/>
          <w:lang w:val="uk-UA"/>
        </w:rPr>
        <w:t>ОДЕСЬКИЙ НАЦІОНАЛЬНИЙ УНІВЕРСИТЕТ імені І.І. МЕЧНИКОВА</w:t>
      </w:r>
    </w:p>
    <w:p w:rsidR="00716A9C" w:rsidRDefault="00716A9C" w:rsidP="00716A9C">
      <w:pPr>
        <w:jc w:val="right"/>
        <w:rPr>
          <w:sz w:val="28"/>
          <w:lang w:val="uk-UA"/>
        </w:rPr>
      </w:pPr>
    </w:p>
    <w:p w:rsidR="00716A9C" w:rsidRDefault="00716A9C" w:rsidP="00716A9C">
      <w:pPr>
        <w:spacing w:line="360" w:lineRule="auto"/>
        <w:jc w:val="center"/>
        <w:rPr>
          <w:caps/>
          <w:sz w:val="24"/>
          <w:szCs w:val="24"/>
          <w:lang w:val="uk-UA"/>
        </w:rPr>
      </w:pPr>
      <w:r>
        <w:rPr>
          <w:caps/>
          <w:sz w:val="24"/>
          <w:szCs w:val="24"/>
          <w:lang w:val="uk-UA"/>
        </w:rPr>
        <w:t>Факультет романо-германської філології</w:t>
      </w:r>
    </w:p>
    <w:p w:rsidR="00716A9C" w:rsidRDefault="00716A9C" w:rsidP="00716A9C">
      <w:pPr>
        <w:spacing w:line="360" w:lineRule="auto"/>
        <w:jc w:val="center"/>
        <w:rPr>
          <w:caps/>
          <w:sz w:val="24"/>
          <w:szCs w:val="24"/>
          <w:lang w:val="uk-UA"/>
        </w:rPr>
      </w:pPr>
    </w:p>
    <w:p w:rsidR="00716A9C" w:rsidRDefault="00716A9C" w:rsidP="00716A9C">
      <w:pPr>
        <w:spacing w:line="360" w:lineRule="auto"/>
        <w:jc w:val="center"/>
        <w:rPr>
          <w:caps/>
          <w:sz w:val="24"/>
          <w:szCs w:val="24"/>
          <w:lang w:val="uk-UA"/>
        </w:rPr>
      </w:pPr>
      <w:r>
        <w:rPr>
          <w:caps/>
          <w:sz w:val="24"/>
          <w:szCs w:val="24"/>
          <w:lang w:val="uk-UA"/>
        </w:rPr>
        <w:t>Кафедра іспанської філології</w:t>
      </w:r>
    </w:p>
    <w:p w:rsidR="00716A9C" w:rsidRDefault="00716A9C" w:rsidP="00716A9C">
      <w:pPr>
        <w:rPr>
          <w:sz w:val="28"/>
          <w:lang w:val="uk-UA"/>
        </w:rPr>
      </w:pPr>
    </w:p>
    <w:p w:rsidR="00716A9C" w:rsidRDefault="00716A9C" w:rsidP="00716A9C">
      <w:pPr>
        <w:jc w:val="center"/>
        <w:rPr>
          <w:b/>
          <w:sz w:val="28"/>
          <w:lang w:val="uk-UA"/>
        </w:rPr>
      </w:pPr>
      <w:r>
        <w:rPr>
          <w:b/>
          <w:sz w:val="28"/>
          <w:lang w:val="uk-UA"/>
        </w:rPr>
        <w:t>Дипломна робота</w:t>
      </w:r>
    </w:p>
    <w:p w:rsidR="00716A9C" w:rsidRDefault="00716A9C" w:rsidP="00716A9C">
      <w:pPr>
        <w:jc w:val="center"/>
        <w:rPr>
          <w:sz w:val="28"/>
          <w:lang w:val="uk-UA"/>
        </w:rPr>
      </w:pPr>
    </w:p>
    <w:p w:rsidR="00716A9C" w:rsidRDefault="00716A9C" w:rsidP="00716A9C">
      <w:pPr>
        <w:jc w:val="center"/>
        <w:rPr>
          <w:sz w:val="28"/>
          <w:lang w:val="uk-UA"/>
        </w:rPr>
      </w:pPr>
      <w:r>
        <w:rPr>
          <w:sz w:val="28"/>
          <w:lang w:val="uk-UA"/>
        </w:rPr>
        <w:t xml:space="preserve">магістра </w:t>
      </w:r>
    </w:p>
    <w:p w:rsidR="00716A9C" w:rsidRDefault="00716A9C" w:rsidP="00716A9C">
      <w:pPr>
        <w:spacing w:line="360" w:lineRule="auto"/>
        <w:jc w:val="center"/>
        <w:rPr>
          <w:b/>
          <w:caps/>
          <w:sz w:val="28"/>
          <w:szCs w:val="28"/>
          <w:lang w:val="uk-UA"/>
        </w:rPr>
      </w:pPr>
    </w:p>
    <w:p w:rsidR="00716A9C" w:rsidRDefault="00716A9C" w:rsidP="00716A9C">
      <w:pPr>
        <w:spacing w:line="360" w:lineRule="auto"/>
        <w:jc w:val="center"/>
        <w:rPr>
          <w:b/>
          <w:caps/>
          <w:sz w:val="28"/>
          <w:szCs w:val="28"/>
          <w:lang w:val="uk-UA"/>
        </w:rPr>
      </w:pPr>
      <w:r>
        <w:rPr>
          <w:sz w:val="28"/>
          <w:lang w:val="uk-UA"/>
        </w:rPr>
        <w:t>на тему:</w:t>
      </w:r>
      <w:r>
        <w:rPr>
          <w:b/>
          <w:caps/>
          <w:sz w:val="28"/>
          <w:szCs w:val="28"/>
          <w:lang w:val="uk-UA"/>
        </w:rPr>
        <w:t xml:space="preserve"> «</w:t>
      </w:r>
      <w:r w:rsidRPr="009D45E3">
        <w:rPr>
          <w:b/>
          <w:caps/>
          <w:sz w:val="28"/>
          <w:szCs w:val="28"/>
          <w:lang w:val="uk-UA"/>
        </w:rPr>
        <w:t>Порівняльний аналіз суперлативної ознаки в іспанській та російськії мовах</w:t>
      </w:r>
      <w:r>
        <w:rPr>
          <w:b/>
          <w:caps/>
          <w:sz w:val="28"/>
          <w:szCs w:val="28"/>
          <w:lang w:val="uk-UA"/>
        </w:rPr>
        <w:t xml:space="preserve">»  </w:t>
      </w:r>
    </w:p>
    <w:p w:rsidR="00716A9C" w:rsidRPr="009D45E3" w:rsidRDefault="00716A9C" w:rsidP="00716A9C">
      <w:pPr>
        <w:spacing w:line="360" w:lineRule="auto"/>
        <w:jc w:val="center"/>
        <w:rPr>
          <w:caps/>
          <w:sz w:val="24"/>
          <w:szCs w:val="24"/>
          <w:lang w:val="uk-UA"/>
        </w:rPr>
      </w:pPr>
      <w:r w:rsidRPr="009D45E3">
        <w:rPr>
          <w:caps/>
          <w:sz w:val="24"/>
          <w:szCs w:val="24"/>
          <w:lang w:val="uk-UA"/>
        </w:rPr>
        <w:t xml:space="preserve">«comparative analysis of the ways of expressing a superlative meaning </w:t>
      </w:r>
      <w:r w:rsidRPr="009D45E3">
        <w:rPr>
          <w:caps/>
          <w:sz w:val="24"/>
          <w:szCs w:val="24"/>
          <w:lang w:val="en-US"/>
        </w:rPr>
        <w:t>In SPANISH AND RUSSIAN LANGUAGES</w:t>
      </w:r>
      <w:r w:rsidRPr="009D45E3">
        <w:rPr>
          <w:caps/>
          <w:sz w:val="24"/>
          <w:szCs w:val="24"/>
          <w:lang w:val="uk-UA"/>
        </w:rPr>
        <w:t xml:space="preserve">» </w:t>
      </w:r>
    </w:p>
    <w:p w:rsidR="00716A9C" w:rsidRPr="009D45E3" w:rsidRDefault="00716A9C" w:rsidP="00716A9C">
      <w:pPr>
        <w:ind w:left="5670"/>
        <w:rPr>
          <w:b/>
          <w:sz w:val="28"/>
          <w:lang w:val="en-US"/>
        </w:rPr>
      </w:pPr>
    </w:p>
    <w:p w:rsidR="00716A9C" w:rsidRDefault="00716A9C" w:rsidP="00716A9C">
      <w:pPr>
        <w:rPr>
          <w:sz w:val="28"/>
          <w:szCs w:val="28"/>
          <w:lang w:val="uk-UA"/>
        </w:rPr>
      </w:pPr>
      <w:r>
        <w:rPr>
          <w:sz w:val="28"/>
          <w:szCs w:val="28"/>
          <w:lang w:val="uk-UA"/>
        </w:rPr>
        <w:t xml:space="preserve">                                                  Виконала: студентка денної форми навчання</w:t>
      </w:r>
    </w:p>
    <w:p w:rsidR="00716A9C" w:rsidRDefault="00716A9C" w:rsidP="00716A9C">
      <w:pPr>
        <w:rPr>
          <w:sz w:val="28"/>
          <w:szCs w:val="28"/>
          <w:lang w:val="uk-UA"/>
        </w:rPr>
      </w:pPr>
      <w:r>
        <w:rPr>
          <w:sz w:val="28"/>
          <w:szCs w:val="28"/>
          <w:lang w:val="uk-UA"/>
        </w:rPr>
        <w:t xml:space="preserve">                                                  Спеціальності 035. Філологія</w:t>
      </w:r>
    </w:p>
    <w:p w:rsidR="00716A9C" w:rsidRDefault="00716A9C" w:rsidP="00716A9C">
      <w:pPr>
        <w:rPr>
          <w:sz w:val="28"/>
          <w:szCs w:val="28"/>
          <w:lang w:val="uk-UA"/>
        </w:rPr>
      </w:pPr>
      <w:r>
        <w:rPr>
          <w:sz w:val="28"/>
          <w:szCs w:val="28"/>
          <w:lang w:val="uk-UA"/>
        </w:rPr>
        <w:t xml:space="preserve">                                                  035.05. Романські мови та література  (переклад  </w:t>
      </w:r>
    </w:p>
    <w:p w:rsidR="00716A9C" w:rsidRPr="0007584A" w:rsidRDefault="00716A9C" w:rsidP="00716A9C">
      <w:pPr>
        <w:rPr>
          <w:sz w:val="28"/>
          <w:szCs w:val="28"/>
        </w:rPr>
      </w:pPr>
      <w:r>
        <w:rPr>
          <w:sz w:val="28"/>
          <w:szCs w:val="28"/>
          <w:lang w:val="uk-UA"/>
        </w:rPr>
        <w:t xml:space="preserve">                                                  включно):іспанська мова та література</w:t>
      </w:r>
    </w:p>
    <w:p w:rsidR="00716A9C" w:rsidRPr="009D45E3" w:rsidRDefault="00716A9C" w:rsidP="00716A9C">
      <w:pPr>
        <w:jc w:val="center"/>
        <w:rPr>
          <w:sz w:val="28"/>
          <w:szCs w:val="28"/>
          <w:lang w:val="uk-UA"/>
        </w:rPr>
      </w:pPr>
      <w:r>
        <w:rPr>
          <w:sz w:val="28"/>
          <w:szCs w:val="28"/>
          <w:lang w:val="uk-UA"/>
        </w:rPr>
        <w:t xml:space="preserve">                                  </w:t>
      </w:r>
      <w:r w:rsidR="00BA240B">
        <w:rPr>
          <w:sz w:val="28"/>
          <w:szCs w:val="28"/>
          <w:lang w:val="uk-UA"/>
        </w:rPr>
        <w:t>Комар Наталія Олександрівна</w:t>
      </w:r>
    </w:p>
    <w:p w:rsidR="00716A9C" w:rsidRDefault="00716A9C" w:rsidP="00716A9C">
      <w:pPr>
        <w:rPr>
          <w:sz w:val="28"/>
          <w:lang w:val="uk-UA"/>
        </w:rPr>
      </w:pPr>
      <w:r>
        <w:rPr>
          <w:sz w:val="28"/>
          <w:lang w:val="uk-UA"/>
        </w:rPr>
        <w:t xml:space="preserve">                                                 </w:t>
      </w:r>
    </w:p>
    <w:p w:rsidR="00716A9C" w:rsidRDefault="00716A9C" w:rsidP="00716A9C">
      <w:pPr>
        <w:rPr>
          <w:sz w:val="28"/>
          <w:lang w:val="uk-UA"/>
        </w:rPr>
      </w:pPr>
      <w:r>
        <w:rPr>
          <w:sz w:val="28"/>
          <w:lang w:val="uk-UA"/>
        </w:rPr>
        <w:t xml:space="preserve">                                                  Керівник: к. філол. н., доцент </w:t>
      </w:r>
    </w:p>
    <w:p w:rsidR="00716A9C" w:rsidRDefault="00716A9C" w:rsidP="00716A9C">
      <w:pPr>
        <w:rPr>
          <w:sz w:val="28"/>
          <w:lang w:val="uk-UA"/>
        </w:rPr>
      </w:pPr>
      <w:r>
        <w:rPr>
          <w:sz w:val="28"/>
          <w:lang w:val="uk-UA"/>
        </w:rPr>
        <w:t xml:space="preserve">                                                  ГРИНЬКО Л.В.</w:t>
      </w:r>
    </w:p>
    <w:p w:rsidR="00716A9C" w:rsidRDefault="00716A9C" w:rsidP="00716A9C">
      <w:pPr>
        <w:rPr>
          <w:sz w:val="28"/>
          <w:lang w:val="uk-UA"/>
        </w:rPr>
      </w:pPr>
    </w:p>
    <w:p w:rsidR="00716A9C" w:rsidRDefault="00716A9C" w:rsidP="00716A9C">
      <w:pPr>
        <w:rPr>
          <w:sz w:val="28"/>
          <w:lang w:val="uk-UA"/>
        </w:rPr>
      </w:pPr>
      <w:r>
        <w:rPr>
          <w:sz w:val="28"/>
          <w:lang w:val="uk-UA"/>
        </w:rPr>
        <w:t xml:space="preserve">                                                  Науковий консультант: доцент </w:t>
      </w:r>
    </w:p>
    <w:p w:rsidR="00716A9C" w:rsidRDefault="00716A9C" w:rsidP="00716A9C">
      <w:pPr>
        <w:rPr>
          <w:sz w:val="28"/>
          <w:lang w:val="uk-UA"/>
        </w:rPr>
      </w:pPr>
      <w:r>
        <w:rPr>
          <w:sz w:val="28"/>
          <w:lang w:val="uk-UA"/>
        </w:rPr>
        <w:t xml:space="preserve">                                                  НІЦЕВИЧ А.О.</w:t>
      </w:r>
    </w:p>
    <w:p w:rsidR="00716A9C" w:rsidRDefault="00716A9C" w:rsidP="00716A9C">
      <w:pPr>
        <w:rPr>
          <w:sz w:val="28"/>
          <w:lang w:val="uk-UA"/>
        </w:rPr>
      </w:pPr>
      <w:r>
        <w:rPr>
          <w:sz w:val="28"/>
          <w:lang w:val="uk-UA"/>
        </w:rPr>
        <w:t xml:space="preserve">                                            </w:t>
      </w:r>
    </w:p>
    <w:p w:rsidR="00716A9C" w:rsidRDefault="00716A9C" w:rsidP="00716A9C">
      <w:pPr>
        <w:rPr>
          <w:sz w:val="28"/>
          <w:lang w:val="uk-UA"/>
        </w:rPr>
      </w:pPr>
      <w:r>
        <w:rPr>
          <w:sz w:val="28"/>
          <w:lang w:val="uk-UA"/>
        </w:rPr>
        <w:t xml:space="preserve">                                                  Рецензент:</w:t>
      </w:r>
      <w:r w:rsidRPr="00B441F7">
        <w:rPr>
          <w:sz w:val="28"/>
          <w:lang w:val="uk-UA"/>
        </w:rPr>
        <w:t xml:space="preserve"> </w:t>
      </w:r>
      <w:r>
        <w:rPr>
          <w:sz w:val="28"/>
          <w:lang w:val="uk-UA"/>
        </w:rPr>
        <w:t>к. філол. н, доцент</w:t>
      </w:r>
    </w:p>
    <w:p w:rsidR="00716A9C" w:rsidRDefault="00716A9C" w:rsidP="00716A9C">
      <w:pPr>
        <w:rPr>
          <w:sz w:val="28"/>
          <w:lang w:val="uk-UA"/>
        </w:rPr>
      </w:pPr>
      <w:r>
        <w:rPr>
          <w:sz w:val="28"/>
          <w:lang w:val="uk-UA"/>
        </w:rPr>
        <w:t xml:space="preserve">                                                  </w:t>
      </w:r>
      <w:r w:rsidRPr="009D45E3">
        <w:rPr>
          <w:sz w:val="28"/>
          <w:lang w:val="uk-UA"/>
        </w:rPr>
        <w:t>Д</w:t>
      </w:r>
      <w:r>
        <w:rPr>
          <w:sz w:val="28"/>
          <w:lang w:val="uk-UA"/>
        </w:rPr>
        <w:t>ОЛУСОВА</w:t>
      </w:r>
      <w:r w:rsidRPr="009D45E3">
        <w:rPr>
          <w:sz w:val="28"/>
          <w:lang w:val="uk-UA"/>
        </w:rPr>
        <w:t xml:space="preserve"> Н.В.</w:t>
      </w:r>
    </w:p>
    <w:tbl>
      <w:tblPr>
        <w:tblW w:w="9889" w:type="dxa"/>
        <w:tblLayout w:type="fixed"/>
        <w:tblLook w:val="0000" w:firstRow="0" w:lastRow="0" w:firstColumn="0" w:lastColumn="0" w:noHBand="0" w:noVBand="0"/>
      </w:tblPr>
      <w:tblGrid>
        <w:gridCol w:w="4786"/>
        <w:gridCol w:w="284"/>
        <w:gridCol w:w="4819"/>
      </w:tblGrid>
      <w:tr w:rsidR="00716A9C" w:rsidTr="001C3E33">
        <w:tc>
          <w:tcPr>
            <w:tcW w:w="4786" w:type="dxa"/>
          </w:tcPr>
          <w:p w:rsidR="00716A9C" w:rsidRDefault="00716A9C" w:rsidP="001C3E33">
            <w:pPr>
              <w:pStyle w:val="a4"/>
              <w:spacing w:after="0"/>
              <w:rPr>
                <w:sz w:val="24"/>
                <w:szCs w:val="24"/>
                <w:lang w:val="uk-UA"/>
              </w:rPr>
            </w:pPr>
          </w:p>
          <w:p w:rsidR="00716A9C" w:rsidRPr="00CE53BC" w:rsidRDefault="00716A9C" w:rsidP="001C3E33">
            <w:pPr>
              <w:pStyle w:val="a4"/>
              <w:spacing w:after="0"/>
              <w:rPr>
                <w:sz w:val="24"/>
                <w:szCs w:val="24"/>
                <w:lang w:val="uk-UA"/>
              </w:rPr>
            </w:pPr>
            <w:r>
              <w:rPr>
                <w:sz w:val="24"/>
                <w:szCs w:val="24"/>
              </w:rPr>
              <w:t>Рекомендовано до захисту</w:t>
            </w:r>
            <w:proofErr w:type="gramStart"/>
            <w:r>
              <w:rPr>
                <w:sz w:val="24"/>
                <w:szCs w:val="24"/>
              </w:rPr>
              <w:t xml:space="preserve"> :</w:t>
            </w:r>
            <w:proofErr w:type="gramEnd"/>
          </w:p>
          <w:p w:rsidR="00716A9C" w:rsidRDefault="00716A9C" w:rsidP="001C3E33">
            <w:pPr>
              <w:rPr>
                <w:sz w:val="24"/>
                <w:szCs w:val="24"/>
                <w:lang w:val="uk-UA"/>
              </w:rPr>
            </w:pPr>
          </w:p>
          <w:p w:rsidR="00716A9C" w:rsidRPr="00CE53BC" w:rsidRDefault="00716A9C" w:rsidP="001C3E33">
            <w:pPr>
              <w:rPr>
                <w:sz w:val="24"/>
                <w:szCs w:val="24"/>
                <w:lang w:val="uk-UA"/>
              </w:rPr>
            </w:pPr>
            <w:r>
              <w:rPr>
                <w:sz w:val="24"/>
                <w:szCs w:val="24"/>
              </w:rPr>
              <w:t xml:space="preserve">протокол </w:t>
            </w:r>
            <w:r w:rsidRPr="00CB5CCE">
              <w:rPr>
                <w:sz w:val="24"/>
                <w:szCs w:val="24"/>
                <w:lang w:val="uk-UA"/>
              </w:rPr>
              <w:t>засідання</w:t>
            </w:r>
            <w:r>
              <w:rPr>
                <w:sz w:val="24"/>
                <w:szCs w:val="24"/>
              </w:rPr>
              <w:t xml:space="preserve"> кафедри</w:t>
            </w:r>
          </w:p>
          <w:p w:rsidR="00716A9C" w:rsidRDefault="00716A9C" w:rsidP="001C3E33">
            <w:pPr>
              <w:pStyle w:val="2"/>
              <w:spacing w:after="0" w:line="240" w:lineRule="auto"/>
              <w:rPr>
                <w:sz w:val="24"/>
                <w:szCs w:val="24"/>
                <w:lang w:val="uk-UA"/>
              </w:rPr>
            </w:pPr>
          </w:p>
          <w:p w:rsidR="00716A9C" w:rsidRPr="00CE53BC" w:rsidRDefault="00716A9C" w:rsidP="001C3E33">
            <w:pPr>
              <w:pStyle w:val="2"/>
              <w:spacing w:after="0" w:line="240" w:lineRule="auto"/>
              <w:rPr>
                <w:sz w:val="24"/>
                <w:szCs w:val="24"/>
                <w:lang w:val="uk-UA"/>
              </w:rPr>
            </w:pPr>
            <w:r>
              <w:rPr>
                <w:sz w:val="24"/>
                <w:szCs w:val="24"/>
                <w:lang w:val="uk-UA"/>
              </w:rPr>
              <w:t>№______</w:t>
            </w:r>
            <w:r w:rsidRPr="00CE53BC">
              <w:rPr>
                <w:sz w:val="24"/>
                <w:szCs w:val="24"/>
                <w:lang w:val="uk-UA"/>
              </w:rPr>
              <w:t xml:space="preserve">від </w:t>
            </w:r>
            <w:r>
              <w:rPr>
                <w:sz w:val="24"/>
                <w:szCs w:val="24"/>
                <w:lang w:val="uk-UA"/>
              </w:rPr>
              <w:t>________</w:t>
            </w:r>
            <w:r w:rsidRPr="00CE53BC">
              <w:rPr>
                <w:sz w:val="24"/>
                <w:szCs w:val="24"/>
                <w:lang w:val="uk-UA"/>
              </w:rPr>
              <w:t xml:space="preserve"> 201</w:t>
            </w:r>
            <w:r>
              <w:rPr>
                <w:sz w:val="24"/>
                <w:szCs w:val="24"/>
                <w:lang w:val="uk-UA"/>
              </w:rPr>
              <w:t>8</w:t>
            </w:r>
            <w:r w:rsidRPr="00CE53BC">
              <w:rPr>
                <w:sz w:val="24"/>
                <w:szCs w:val="24"/>
                <w:lang w:val="uk-UA"/>
              </w:rPr>
              <w:t xml:space="preserve"> р.</w:t>
            </w:r>
          </w:p>
          <w:p w:rsidR="00716A9C" w:rsidRDefault="00716A9C" w:rsidP="001C3E33">
            <w:pPr>
              <w:jc w:val="both"/>
              <w:rPr>
                <w:sz w:val="24"/>
                <w:szCs w:val="24"/>
                <w:lang w:val="uk-UA"/>
              </w:rPr>
            </w:pPr>
          </w:p>
          <w:p w:rsidR="00716A9C" w:rsidRDefault="00716A9C" w:rsidP="001C3E33">
            <w:pPr>
              <w:jc w:val="both"/>
              <w:rPr>
                <w:sz w:val="24"/>
                <w:szCs w:val="24"/>
                <w:lang w:val="uk-UA"/>
              </w:rPr>
            </w:pPr>
          </w:p>
          <w:p w:rsidR="00716A9C" w:rsidRDefault="00716A9C" w:rsidP="001C3E33">
            <w:pPr>
              <w:jc w:val="both"/>
              <w:rPr>
                <w:sz w:val="24"/>
                <w:szCs w:val="24"/>
                <w:lang w:val="uk-UA"/>
              </w:rPr>
            </w:pPr>
          </w:p>
          <w:p w:rsidR="00716A9C" w:rsidRDefault="00716A9C" w:rsidP="001C3E33">
            <w:pPr>
              <w:jc w:val="both"/>
              <w:rPr>
                <w:sz w:val="24"/>
                <w:szCs w:val="24"/>
                <w:lang w:val="uk-UA"/>
              </w:rPr>
            </w:pPr>
            <w:r w:rsidRPr="00CE53BC">
              <w:rPr>
                <w:sz w:val="24"/>
                <w:szCs w:val="24"/>
                <w:lang w:val="uk-UA"/>
              </w:rPr>
              <w:t>Зав. кафедр</w:t>
            </w:r>
            <w:r>
              <w:rPr>
                <w:sz w:val="24"/>
                <w:szCs w:val="24"/>
                <w:lang w:val="uk-UA"/>
              </w:rPr>
              <w:t>и</w:t>
            </w:r>
            <w:r w:rsidRPr="00CE53BC">
              <w:rPr>
                <w:sz w:val="24"/>
                <w:szCs w:val="24"/>
                <w:lang w:val="uk-UA"/>
              </w:rPr>
              <w:t xml:space="preserve"> </w:t>
            </w:r>
          </w:p>
          <w:p w:rsidR="00716A9C" w:rsidRDefault="00716A9C" w:rsidP="001C3E33">
            <w:pPr>
              <w:jc w:val="both"/>
              <w:rPr>
                <w:sz w:val="24"/>
                <w:szCs w:val="24"/>
                <w:lang w:val="uk-UA"/>
              </w:rPr>
            </w:pPr>
          </w:p>
          <w:p w:rsidR="00716A9C" w:rsidRPr="00D374F9" w:rsidRDefault="00716A9C" w:rsidP="001C3E33">
            <w:pPr>
              <w:jc w:val="both"/>
              <w:rPr>
                <w:sz w:val="24"/>
                <w:szCs w:val="24"/>
                <w:lang w:val="uk-UA"/>
              </w:rPr>
            </w:pPr>
            <w:r w:rsidRPr="00CE53BC">
              <w:rPr>
                <w:sz w:val="24"/>
                <w:szCs w:val="24"/>
                <w:lang w:val="uk-UA"/>
              </w:rPr>
              <w:t>_______</w:t>
            </w:r>
            <w:r>
              <w:rPr>
                <w:sz w:val="24"/>
                <w:szCs w:val="24"/>
                <w:lang w:val="uk-UA"/>
              </w:rPr>
              <w:t>___ Гринько Л.В.</w:t>
            </w:r>
          </w:p>
          <w:p w:rsidR="00716A9C" w:rsidRDefault="00716A9C" w:rsidP="001C3E33">
            <w:pPr>
              <w:jc w:val="both"/>
              <w:rPr>
                <w:sz w:val="24"/>
                <w:szCs w:val="24"/>
                <w:lang w:val="uk-UA"/>
              </w:rPr>
            </w:pPr>
          </w:p>
        </w:tc>
        <w:tc>
          <w:tcPr>
            <w:tcW w:w="284" w:type="dxa"/>
          </w:tcPr>
          <w:p w:rsidR="00716A9C" w:rsidRDefault="00716A9C" w:rsidP="001C3E33">
            <w:pPr>
              <w:jc w:val="right"/>
              <w:rPr>
                <w:sz w:val="28"/>
                <w:lang w:val="uk-UA"/>
              </w:rPr>
            </w:pPr>
          </w:p>
        </w:tc>
        <w:tc>
          <w:tcPr>
            <w:tcW w:w="4819" w:type="dxa"/>
          </w:tcPr>
          <w:p w:rsidR="00716A9C" w:rsidRDefault="00716A9C" w:rsidP="001C3E33">
            <w:pPr>
              <w:pStyle w:val="a3"/>
              <w:jc w:val="left"/>
              <w:rPr>
                <w:sz w:val="24"/>
                <w:szCs w:val="24"/>
              </w:rPr>
            </w:pPr>
          </w:p>
          <w:p w:rsidR="00716A9C" w:rsidRDefault="00716A9C" w:rsidP="001C3E33">
            <w:pPr>
              <w:pStyle w:val="a3"/>
              <w:jc w:val="left"/>
              <w:rPr>
                <w:sz w:val="24"/>
                <w:szCs w:val="24"/>
              </w:rPr>
            </w:pPr>
            <w:r>
              <w:rPr>
                <w:sz w:val="24"/>
                <w:szCs w:val="24"/>
              </w:rPr>
              <w:t>Захищено на засіданні ЕК  №5</w:t>
            </w:r>
          </w:p>
          <w:p w:rsidR="00716A9C" w:rsidRDefault="00716A9C" w:rsidP="001C3E33">
            <w:pPr>
              <w:pStyle w:val="a3"/>
              <w:jc w:val="left"/>
              <w:rPr>
                <w:sz w:val="24"/>
                <w:szCs w:val="24"/>
              </w:rPr>
            </w:pPr>
          </w:p>
          <w:p w:rsidR="00716A9C" w:rsidRDefault="00716A9C" w:rsidP="001C3E33">
            <w:pPr>
              <w:pStyle w:val="a3"/>
              <w:jc w:val="left"/>
              <w:rPr>
                <w:sz w:val="24"/>
                <w:szCs w:val="24"/>
              </w:rPr>
            </w:pPr>
            <w:r>
              <w:rPr>
                <w:sz w:val="24"/>
                <w:szCs w:val="24"/>
              </w:rPr>
              <w:t>Протокол №  __ від «___» _____2018р.</w:t>
            </w:r>
          </w:p>
          <w:p w:rsidR="00716A9C" w:rsidRDefault="00716A9C" w:rsidP="001C3E33">
            <w:pPr>
              <w:pStyle w:val="a3"/>
              <w:jc w:val="left"/>
              <w:rPr>
                <w:sz w:val="24"/>
                <w:szCs w:val="24"/>
              </w:rPr>
            </w:pPr>
          </w:p>
          <w:p w:rsidR="00716A9C" w:rsidRDefault="00716A9C" w:rsidP="001C3E33">
            <w:pPr>
              <w:pStyle w:val="a3"/>
              <w:jc w:val="left"/>
              <w:rPr>
                <w:sz w:val="24"/>
                <w:szCs w:val="24"/>
              </w:rPr>
            </w:pPr>
            <w:r>
              <w:rPr>
                <w:sz w:val="24"/>
                <w:szCs w:val="24"/>
              </w:rPr>
              <w:t xml:space="preserve">Оцінка:    __________________________ </w:t>
            </w:r>
          </w:p>
          <w:p w:rsidR="00716A9C" w:rsidRPr="00C702B4" w:rsidRDefault="00716A9C" w:rsidP="001C3E33">
            <w:pPr>
              <w:pStyle w:val="a3"/>
              <w:jc w:val="left"/>
              <w:rPr>
                <w:sz w:val="20"/>
              </w:rPr>
            </w:pPr>
            <w:r w:rsidRPr="00C702B4">
              <w:rPr>
                <w:sz w:val="20"/>
              </w:rPr>
              <w:t xml:space="preserve">(за 4-х бальною шкалою, за шкалою </w:t>
            </w:r>
            <w:r w:rsidRPr="00C702B4">
              <w:rPr>
                <w:sz w:val="20"/>
                <w:lang w:val="en-GB"/>
              </w:rPr>
              <w:t>ECTS</w:t>
            </w:r>
            <w:r w:rsidRPr="00C702B4">
              <w:rPr>
                <w:sz w:val="20"/>
              </w:rPr>
              <w:t xml:space="preserve">,бал) </w:t>
            </w:r>
          </w:p>
          <w:p w:rsidR="00716A9C" w:rsidRDefault="00716A9C" w:rsidP="001C3E33">
            <w:pPr>
              <w:pStyle w:val="a3"/>
              <w:jc w:val="left"/>
              <w:rPr>
                <w:sz w:val="24"/>
                <w:szCs w:val="24"/>
              </w:rPr>
            </w:pPr>
          </w:p>
          <w:p w:rsidR="00716A9C" w:rsidRDefault="00716A9C" w:rsidP="001C3E33">
            <w:pPr>
              <w:rPr>
                <w:sz w:val="24"/>
                <w:szCs w:val="24"/>
                <w:lang w:val="uk-UA"/>
              </w:rPr>
            </w:pPr>
          </w:p>
          <w:p w:rsidR="00716A9C" w:rsidRDefault="00716A9C" w:rsidP="001C3E33">
            <w:pPr>
              <w:rPr>
                <w:sz w:val="24"/>
                <w:szCs w:val="24"/>
                <w:lang w:val="uk-UA"/>
              </w:rPr>
            </w:pPr>
            <w:r w:rsidRPr="00D374F9">
              <w:rPr>
                <w:sz w:val="24"/>
                <w:szCs w:val="24"/>
                <w:lang w:val="uk-UA"/>
              </w:rPr>
              <w:t>Голова ЕК</w:t>
            </w:r>
          </w:p>
          <w:p w:rsidR="00716A9C" w:rsidRDefault="00716A9C" w:rsidP="001C3E33">
            <w:pPr>
              <w:rPr>
                <w:sz w:val="24"/>
                <w:szCs w:val="24"/>
                <w:lang w:val="uk-UA"/>
              </w:rPr>
            </w:pPr>
            <w:r w:rsidRPr="00D374F9">
              <w:rPr>
                <w:sz w:val="24"/>
                <w:szCs w:val="24"/>
                <w:lang w:val="uk-UA"/>
              </w:rPr>
              <w:t xml:space="preserve"> </w:t>
            </w:r>
          </w:p>
          <w:p w:rsidR="00716A9C" w:rsidRPr="00D374F9" w:rsidRDefault="00716A9C" w:rsidP="001C3E33">
            <w:pPr>
              <w:rPr>
                <w:sz w:val="24"/>
                <w:szCs w:val="24"/>
                <w:lang w:val="uk-UA"/>
              </w:rPr>
            </w:pPr>
            <w:r w:rsidRPr="00D374F9">
              <w:rPr>
                <w:sz w:val="24"/>
                <w:szCs w:val="24"/>
                <w:lang w:val="uk-UA"/>
              </w:rPr>
              <w:t>_______</w:t>
            </w:r>
            <w:r>
              <w:rPr>
                <w:sz w:val="24"/>
                <w:szCs w:val="24"/>
                <w:lang w:val="uk-UA"/>
              </w:rPr>
              <w:t>_________      Марінашвілі М.Д.</w:t>
            </w:r>
          </w:p>
        </w:tc>
      </w:tr>
    </w:tbl>
    <w:p w:rsidR="00716A9C" w:rsidRDefault="00716A9C" w:rsidP="00716A9C">
      <w:pPr>
        <w:jc w:val="center"/>
        <w:rPr>
          <w:sz w:val="28"/>
          <w:lang w:val="uk-UA"/>
        </w:rPr>
      </w:pPr>
      <w:r>
        <w:rPr>
          <w:sz w:val="28"/>
        </w:rPr>
        <w:t>О</w:t>
      </w:r>
      <w:r>
        <w:rPr>
          <w:sz w:val="28"/>
          <w:lang w:val="uk-UA"/>
        </w:rPr>
        <w:t>деса</w:t>
      </w:r>
      <w:r>
        <w:rPr>
          <w:sz w:val="28"/>
        </w:rPr>
        <w:t xml:space="preserve"> 20</w:t>
      </w:r>
      <w:r>
        <w:rPr>
          <w:sz w:val="28"/>
          <w:lang w:val="uk-UA"/>
        </w:rPr>
        <w:t>18</w:t>
      </w:r>
    </w:p>
    <w:p w:rsidR="00716A9C" w:rsidRDefault="00716A9C" w:rsidP="00716A9C"/>
    <w:p w:rsidR="00630BF9" w:rsidRPr="00520CEE" w:rsidRDefault="00630BF9" w:rsidP="00630BF9">
      <w:pPr>
        <w:tabs>
          <w:tab w:val="left" w:pos="8385"/>
          <w:tab w:val="left" w:pos="8973"/>
          <w:tab w:val="left" w:pos="9000"/>
        </w:tabs>
        <w:spacing w:line="360" w:lineRule="auto"/>
        <w:contextualSpacing/>
        <w:jc w:val="center"/>
        <w:rPr>
          <w:sz w:val="28"/>
          <w:szCs w:val="28"/>
          <w:lang w:val="uk-UA"/>
        </w:rPr>
      </w:pPr>
      <w:r w:rsidRPr="00520CEE">
        <w:rPr>
          <w:sz w:val="28"/>
          <w:szCs w:val="28"/>
          <w:lang w:val="uk-UA"/>
        </w:rPr>
        <w:t>ЗМІСТ</w:t>
      </w:r>
    </w:p>
    <w:p w:rsidR="00630BF9" w:rsidRPr="00520CEE" w:rsidRDefault="00630BF9" w:rsidP="00630BF9">
      <w:pPr>
        <w:tabs>
          <w:tab w:val="left" w:pos="8385"/>
          <w:tab w:val="left" w:pos="8973"/>
          <w:tab w:val="left" w:pos="9000"/>
        </w:tabs>
        <w:spacing w:line="360" w:lineRule="auto"/>
        <w:contextualSpacing/>
        <w:jc w:val="both"/>
        <w:rPr>
          <w:sz w:val="28"/>
          <w:szCs w:val="28"/>
          <w:lang w:val="uk-UA"/>
        </w:rPr>
      </w:pPr>
      <w:r w:rsidRPr="00520CEE">
        <w:rPr>
          <w:sz w:val="28"/>
          <w:szCs w:val="28"/>
          <w:lang w:val="uk-UA"/>
        </w:rPr>
        <w:tab/>
      </w:r>
      <w:r w:rsidRPr="00520CEE">
        <w:rPr>
          <w:sz w:val="28"/>
          <w:szCs w:val="28"/>
          <w:lang w:val="uk-UA"/>
        </w:rPr>
        <w:tab/>
      </w:r>
    </w:p>
    <w:p w:rsidR="00630BF9" w:rsidRPr="00520CEE" w:rsidRDefault="00630BF9" w:rsidP="00630BF9">
      <w:pPr>
        <w:tabs>
          <w:tab w:val="right" w:pos="9180"/>
        </w:tabs>
        <w:spacing w:line="360" w:lineRule="auto"/>
        <w:ind w:right="355"/>
        <w:contextualSpacing/>
        <w:rPr>
          <w:sz w:val="28"/>
          <w:szCs w:val="28"/>
          <w:lang w:val="uk-UA"/>
        </w:rPr>
      </w:pPr>
      <w:r w:rsidRPr="00520CEE">
        <w:rPr>
          <w:sz w:val="28"/>
          <w:szCs w:val="28"/>
          <w:lang w:val="uk-UA"/>
        </w:rPr>
        <w:t>ВСТУП</w:t>
      </w:r>
      <w:r w:rsidRPr="00194045">
        <w:rPr>
          <w:sz w:val="28"/>
          <w:szCs w:val="28"/>
          <w:lang w:val="uk-UA"/>
        </w:rPr>
        <w:t xml:space="preserve">  …</w:t>
      </w:r>
      <w:r>
        <w:rPr>
          <w:sz w:val="28"/>
          <w:szCs w:val="28"/>
          <w:lang w:val="uk-UA"/>
        </w:rPr>
        <w:t>……………………………………………………………………3</w:t>
      </w:r>
      <w:r w:rsidRPr="00194045">
        <w:rPr>
          <w:sz w:val="28"/>
          <w:szCs w:val="28"/>
          <w:lang w:val="uk-UA"/>
        </w:rPr>
        <w:t xml:space="preserve">                                                                                                               </w:t>
      </w:r>
    </w:p>
    <w:p w:rsidR="00630BF9" w:rsidRPr="00520CEE" w:rsidRDefault="00630BF9" w:rsidP="00630BF9">
      <w:pPr>
        <w:tabs>
          <w:tab w:val="right" w:leader="dot" w:pos="8973"/>
          <w:tab w:val="left" w:pos="9000"/>
          <w:tab w:val="left" w:pos="9155"/>
        </w:tabs>
        <w:spacing w:line="360" w:lineRule="auto"/>
        <w:contextualSpacing/>
        <w:rPr>
          <w:sz w:val="28"/>
          <w:szCs w:val="28"/>
          <w:lang w:val="uk-UA"/>
        </w:rPr>
      </w:pPr>
      <w:r w:rsidRPr="00520CEE">
        <w:rPr>
          <w:sz w:val="28"/>
          <w:szCs w:val="28"/>
          <w:lang w:val="uk-UA"/>
        </w:rPr>
        <w:t xml:space="preserve">РОЗДІЛ І. Суперлативна ознака як об’єкт дослідження </w:t>
      </w:r>
      <w:r>
        <w:rPr>
          <w:sz w:val="28"/>
          <w:szCs w:val="28"/>
          <w:lang w:val="uk-UA"/>
        </w:rPr>
        <w:t xml:space="preserve">………………….8                                </w:t>
      </w:r>
    </w:p>
    <w:p w:rsidR="00630BF9" w:rsidRPr="00520CEE" w:rsidRDefault="00630BF9" w:rsidP="00630BF9">
      <w:pPr>
        <w:pStyle w:val="a6"/>
        <w:tabs>
          <w:tab w:val="right" w:leader="dot" w:pos="8385"/>
          <w:tab w:val="right" w:leader="dot" w:pos="9000"/>
        </w:tabs>
        <w:spacing w:line="360" w:lineRule="auto"/>
        <w:ind w:left="0"/>
        <w:jc w:val="both"/>
        <w:rPr>
          <w:rFonts w:cs="Times New Roman"/>
          <w:sz w:val="28"/>
          <w:szCs w:val="28"/>
          <w:lang w:val="uk-UA"/>
        </w:rPr>
      </w:pPr>
      <w:r w:rsidRPr="00520CEE">
        <w:rPr>
          <w:rFonts w:cs="Times New Roman"/>
          <w:sz w:val="28"/>
          <w:szCs w:val="28"/>
          <w:lang w:val="uk-UA"/>
        </w:rPr>
        <w:t>1.1 Інтенсивність та експресивність</w:t>
      </w:r>
      <w:r>
        <w:rPr>
          <w:rFonts w:cs="Times New Roman"/>
          <w:sz w:val="28"/>
          <w:szCs w:val="28"/>
          <w:lang w:val="uk-UA"/>
        </w:rPr>
        <w:t xml:space="preserve"> ……………………………………….8                                                                 </w:t>
      </w:r>
    </w:p>
    <w:p w:rsidR="00630BF9" w:rsidRPr="00520CEE" w:rsidRDefault="00630BF9" w:rsidP="00630BF9">
      <w:pPr>
        <w:pStyle w:val="a6"/>
        <w:tabs>
          <w:tab w:val="right" w:leader="dot" w:pos="8385"/>
          <w:tab w:val="right" w:leader="dot" w:pos="9000"/>
        </w:tabs>
        <w:spacing w:line="360" w:lineRule="auto"/>
        <w:ind w:left="0"/>
        <w:jc w:val="both"/>
        <w:rPr>
          <w:rFonts w:cs="Times New Roman"/>
          <w:sz w:val="28"/>
          <w:szCs w:val="28"/>
          <w:lang w:val="uk-UA"/>
        </w:rPr>
      </w:pPr>
      <w:r w:rsidRPr="00520CEE">
        <w:rPr>
          <w:rFonts w:cs="Times New Roman"/>
          <w:sz w:val="28"/>
          <w:szCs w:val="28"/>
          <w:lang w:val="uk-UA"/>
        </w:rPr>
        <w:t xml:space="preserve">1.2 Якість, кількість та міра </w:t>
      </w:r>
      <w:r>
        <w:rPr>
          <w:rFonts w:cs="Times New Roman"/>
          <w:sz w:val="28"/>
          <w:szCs w:val="28"/>
          <w:lang w:val="uk-UA"/>
        </w:rPr>
        <w:t>……………………………………………….12</w:t>
      </w:r>
    </w:p>
    <w:p w:rsidR="00630BF9" w:rsidRPr="00520CEE" w:rsidRDefault="00630BF9" w:rsidP="00630BF9">
      <w:pPr>
        <w:pStyle w:val="a6"/>
        <w:tabs>
          <w:tab w:val="right" w:leader="dot" w:pos="8385"/>
          <w:tab w:val="left" w:pos="8973"/>
          <w:tab w:val="left" w:pos="9000"/>
          <w:tab w:val="right" w:pos="9306"/>
        </w:tabs>
        <w:spacing w:line="360" w:lineRule="auto"/>
        <w:ind w:left="0"/>
        <w:jc w:val="both"/>
        <w:rPr>
          <w:rFonts w:cs="Times New Roman"/>
          <w:sz w:val="28"/>
          <w:szCs w:val="28"/>
          <w:lang w:val="uk-UA"/>
        </w:rPr>
      </w:pPr>
      <w:r w:rsidRPr="00520CEE">
        <w:rPr>
          <w:rFonts w:cs="Times New Roman"/>
          <w:sz w:val="28"/>
          <w:szCs w:val="28"/>
          <w:lang w:val="uk-UA"/>
        </w:rPr>
        <w:t xml:space="preserve">1.3 Суперлатив та елатив </w:t>
      </w:r>
      <w:r>
        <w:rPr>
          <w:rFonts w:cs="Times New Roman"/>
          <w:sz w:val="28"/>
          <w:szCs w:val="28"/>
          <w:lang w:val="uk-UA"/>
        </w:rPr>
        <w:t>………………………………………………….15</w:t>
      </w:r>
    </w:p>
    <w:p w:rsidR="00630BF9" w:rsidRPr="00520CEE" w:rsidRDefault="00630BF9" w:rsidP="00630BF9">
      <w:pPr>
        <w:tabs>
          <w:tab w:val="left" w:pos="8385"/>
          <w:tab w:val="left" w:pos="8973"/>
          <w:tab w:val="left" w:pos="9000"/>
          <w:tab w:val="right" w:pos="9306"/>
        </w:tabs>
        <w:spacing w:line="360" w:lineRule="auto"/>
        <w:contextualSpacing/>
        <w:jc w:val="both"/>
        <w:rPr>
          <w:sz w:val="28"/>
          <w:szCs w:val="28"/>
        </w:rPr>
      </w:pPr>
      <w:r w:rsidRPr="00520CEE">
        <w:rPr>
          <w:sz w:val="28"/>
          <w:szCs w:val="28"/>
          <w:lang w:val="uk-UA"/>
        </w:rPr>
        <w:t xml:space="preserve">РОЗДІЛ ІІ. Синтетичні засоби вираження суперлативної ознаки у іспанській </w:t>
      </w:r>
      <w:r>
        <w:rPr>
          <w:sz w:val="28"/>
          <w:szCs w:val="28"/>
          <w:lang w:val="uk-UA"/>
        </w:rPr>
        <w:t>та російській мовах ………………………………………………………..20</w:t>
      </w:r>
    </w:p>
    <w:p w:rsidR="00630BF9" w:rsidRPr="00520CEE" w:rsidRDefault="00630BF9" w:rsidP="00630BF9">
      <w:pPr>
        <w:tabs>
          <w:tab w:val="left" w:pos="8385"/>
          <w:tab w:val="left" w:pos="8973"/>
          <w:tab w:val="left" w:pos="9000"/>
        </w:tabs>
        <w:spacing w:line="360" w:lineRule="auto"/>
        <w:contextualSpacing/>
        <w:jc w:val="both"/>
        <w:rPr>
          <w:sz w:val="28"/>
          <w:szCs w:val="28"/>
          <w:lang w:val="uk-UA"/>
        </w:rPr>
      </w:pPr>
      <w:r w:rsidRPr="00520CEE">
        <w:rPr>
          <w:sz w:val="28"/>
          <w:szCs w:val="28"/>
          <w:lang w:val="uk-UA"/>
        </w:rPr>
        <w:t xml:space="preserve">2.1 Суфіксальні та префіксальні засоби </w:t>
      </w:r>
      <w:r>
        <w:rPr>
          <w:sz w:val="28"/>
          <w:szCs w:val="28"/>
          <w:lang w:val="uk-UA"/>
        </w:rPr>
        <w:t>………………………………….20</w:t>
      </w:r>
    </w:p>
    <w:p w:rsidR="00630BF9" w:rsidRPr="00520CEE" w:rsidRDefault="00630BF9" w:rsidP="00630BF9">
      <w:pPr>
        <w:tabs>
          <w:tab w:val="left" w:pos="8385"/>
          <w:tab w:val="left" w:pos="8973"/>
          <w:tab w:val="left" w:pos="9000"/>
        </w:tabs>
        <w:spacing w:line="360" w:lineRule="auto"/>
        <w:contextualSpacing/>
        <w:jc w:val="both"/>
        <w:rPr>
          <w:sz w:val="28"/>
          <w:szCs w:val="28"/>
          <w:lang w:val="uk-UA"/>
        </w:rPr>
      </w:pPr>
      <w:r w:rsidRPr="00520CEE">
        <w:rPr>
          <w:sz w:val="28"/>
          <w:szCs w:val="28"/>
          <w:lang w:val="uk-UA"/>
        </w:rPr>
        <w:t>2.2 Дискретний суперлатив</w:t>
      </w:r>
      <w:r>
        <w:rPr>
          <w:sz w:val="28"/>
          <w:szCs w:val="28"/>
          <w:lang w:val="uk-UA"/>
        </w:rPr>
        <w:t xml:space="preserve"> ……………………………………………….25</w:t>
      </w:r>
      <w:r w:rsidRPr="00520CEE">
        <w:rPr>
          <w:sz w:val="28"/>
          <w:szCs w:val="28"/>
          <w:lang w:val="uk-UA"/>
        </w:rPr>
        <w:t xml:space="preserve">  </w:t>
      </w:r>
    </w:p>
    <w:p w:rsidR="00630BF9" w:rsidRDefault="00630BF9" w:rsidP="00630BF9">
      <w:pPr>
        <w:tabs>
          <w:tab w:val="left" w:pos="8385"/>
          <w:tab w:val="left" w:pos="8973"/>
          <w:tab w:val="left" w:pos="9000"/>
        </w:tabs>
        <w:spacing w:line="360" w:lineRule="auto"/>
        <w:contextualSpacing/>
        <w:jc w:val="both"/>
        <w:rPr>
          <w:sz w:val="28"/>
          <w:szCs w:val="28"/>
          <w:lang w:val="uk-UA"/>
        </w:rPr>
      </w:pPr>
      <w:r w:rsidRPr="00520CEE">
        <w:rPr>
          <w:sz w:val="28"/>
          <w:szCs w:val="28"/>
          <w:lang w:val="uk-UA"/>
        </w:rPr>
        <w:t xml:space="preserve">РОЗДІЛ ІІІ. Аналітичні суперлативні засоби у іспанській та російській </w:t>
      </w:r>
    </w:p>
    <w:p w:rsidR="00630BF9" w:rsidRPr="00520CEE" w:rsidRDefault="00630BF9" w:rsidP="00630BF9">
      <w:pPr>
        <w:tabs>
          <w:tab w:val="left" w:pos="8385"/>
          <w:tab w:val="left" w:pos="8973"/>
          <w:tab w:val="left" w:pos="9000"/>
        </w:tabs>
        <w:spacing w:line="360" w:lineRule="auto"/>
        <w:contextualSpacing/>
        <w:jc w:val="both"/>
        <w:rPr>
          <w:sz w:val="28"/>
          <w:szCs w:val="28"/>
          <w:lang w:val="uk-UA"/>
        </w:rPr>
      </w:pPr>
      <w:r w:rsidRPr="00520CEE">
        <w:rPr>
          <w:sz w:val="28"/>
          <w:szCs w:val="28"/>
          <w:lang w:val="uk-UA"/>
        </w:rPr>
        <w:t xml:space="preserve">мовах </w:t>
      </w:r>
      <w:r>
        <w:rPr>
          <w:sz w:val="28"/>
          <w:szCs w:val="28"/>
          <w:lang w:val="uk-UA"/>
        </w:rPr>
        <w:t>……………………………………………………………………….36</w:t>
      </w:r>
    </w:p>
    <w:p w:rsidR="00630BF9" w:rsidRPr="00520CEE" w:rsidRDefault="00630BF9" w:rsidP="00630BF9">
      <w:pPr>
        <w:tabs>
          <w:tab w:val="left" w:pos="8385"/>
          <w:tab w:val="left" w:pos="8973"/>
          <w:tab w:val="left" w:pos="9000"/>
        </w:tabs>
        <w:spacing w:line="360" w:lineRule="auto"/>
        <w:contextualSpacing/>
        <w:jc w:val="both"/>
        <w:rPr>
          <w:sz w:val="28"/>
          <w:szCs w:val="28"/>
          <w:lang w:val="uk-UA"/>
        </w:rPr>
      </w:pPr>
      <w:r w:rsidRPr="00520CEE">
        <w:rPr>
          <w:sz w:val="28"/>
          <w:szCs w:val="28"/>
          <w:lang w:val="uk-UA"/>
        </w:rPr>
        <w:t>3.1</w:t>
      </w:r>
      <w:r>
        <w:rPr>
          <w:sz w:val="28"/>
          <w:szCs w:val="28"/>
          <w:lang w:val="uk-UA"/>
        </w:rPr>
        <w:t xml:space="preserve"> Квантифікатори. ……………………………………………………….36</w:t>
      </w:r>
    </w:p>
    <w:p w:rsidR="00630BF9" w:rsidRPr="00520CEE" w:rsidRDefault="00630BF9" w:rsidP="00630BF9">
      <w:pPr>
        <w:tabs>
          <w:tab w:val="left" w:pos="8385"/>
          <w:tab w:val="left" w:pos="8973"/>
          <w:tab w:val="left" w:pos="9000"/>
        </w:tabs>
        <w:spacing w:line="360" w:lineRule="auto"/>
        <w:contextualSpacing/>
        <w:jc w:val="both"/>
        <w:rPr>
          <w:sz w:val="28"/>
          <w:szCs w:val="28"/>
          <w:lang w:val="uk-UA"/>
        </w:rPr>
      </w:pPr>
      <w:r w:rsidRPr="00520CEE">
        <w:rPr>
          <w:sz w:val="28"/>
          <w:szCs w:val="28"/>
          <w:lang w:val="uk-UA"/>
        </w:rPr>
        <w:t>3.2 Сталі вирази</w:t>
      </w:r>
      <w:r>
        <w:rPr>
          <w:sz w:val="28"/>
          <w:szCs w:val="28"/>
          <w:lang w:val="uk-UA"/>
        </w:rPr>
        <w:t>…………………………………………………………….39</w:t>
      </w:r>
    </w:p>
    <w:p w:rsidR="00630BF9" w:rsidRPr="00520CEE" w:rsidRDefault="00630BF9" w:rsidP="00630BF9">
      <w:pPr>
        <w:tabs>
          <w:tab w:val="left" w:pos="8385"/>
          <w:tab w:val="left" w:pos="8973"/>
          <w:tab w:val="left" w:pos="9000"/>
        </w:tabs>
        <w:spacing w:line="360" w:lineRule="auto"/>
        <w:contextualSpacing/>
        <w:jc w:val="both"/>
        <w:rPr>
          <w:sz w:val="28"/>
          <w:szCs w:val="28"/>
          <w:lang w:val="uk-UA"/>
        </w:rPr>
      </w:pPr>
      <w:r>
        <w:rPr>
          <w:sz w:val="28"/>
          <w:szCs w:val="28"/>
          <w:lang w:val="uk-UA"/>
        </w:rPr>
        <w:t>3.3 Типові мовні конструкції……………………………………………...45</w:t>
      </w:r>
    </w:p>
    <w:p w:rsidR="00630BF9" w:rsidRPr="00520CEE" w:rsidRDefault="00630BF9" w:rsidP="00630BF9">
      <w:pPr>
        <w:tabs>
          <w:tab w:val="left" w:pos="8385"/>
          <w:tab w:val="left" w:pos="8973"/>
          <w:tab w:val="left" w:pos="9000"/>
        </w:tabs>
        <w:spacing w:line="360" w:lineRule="auto"/>
        <w:contextualSpacing/>
        <w:jc w:val="both"/>
        <w:rPr>
          <w:sz w:val="28"/>
          <w:szCs w:val="28"/>
          <w:lang w:val="uk-UA"/>
        </w:rPr>
      </w:pPr>
      <w:r w:rsidRPr="00520CEE">
        <w:rPr>
          <w:sz w:val="28"/>
          <w:szCs w:val="28"/>
          <w:lang w:val="uk-UA"/>
        </w:rPr>
        <w:t>РОЗДІЛ І</w:t>
      </w:r>
      <w:r w:rsidRPr="00520CEE">
        <w:rPr>
          <w:sz w:val="28"/>
          <w:szCs w:val="28"/>
          <w:lang w:val="en-US"/>
        </w:rPr>
        <w:t>V</w:t>
      </w:r>
      <w:r w:rsidRPr="00520CEE">
        <w:rPr>
          <w:sz w:val="28"/>
          <w:szCs w:val="28"/>
          <w:lang w:val="uk-UA"/>
        </w:rPr>
        <w:t>. Стилістичні форми вираження суперлативу в іспанській та російській мовах</w:t>
      </w:r>
      <w:r>
        <w:rPr>
          <w:sz w:val="28"/>
          <w:szCs w:val="28"/>
          <w:lang w:val="uk-UA"/>
        </w:rPr>
        <w:t>……………………………………………………………55</w:t>
      </w:r>
    </w:p>
    <w:p w:rsidR="00630BF9" w:rsidRPr="00520CEE" w:rsidRDefault="00630BF9" w:rsidP="00630BF9">
      <w:pPr>
        <w:tabs>
          <w:tab w:val="left" w:pos="8385"/>
          <w:tab w:val="left" w:pos="8973"/>
          <w:tab w:val="left" w:pos="9000"/>
        </w:tabs>
        <w:spacing w:line="360" w:lineRule="auto"/>
        <w:contextualSpacing/>
        <w:jc w:val="both"/>
        <w:rPr>
          <w:sz w:val="28"/>
          <w:szCs w:val="28"/>
          <w:lang w:val="uk-UA"/>
        </w:rPr>
      </w:pPr>
      <w:r w:rsidRPr="00520CEE">
        <w:rPr>
          <w:sz w:val="28"/>
          <w:szCs w:val="28"/>
          <w:lang w:val="uk-UA"/>
        </w:rPr>
        <w:t>4.1 Гіпербола, метафора, порівняння</w:t>
      </w:r>
      <w:r>
        <w:rPr>
          <w:sz w:val="28"/>
          <w:szCs w:val="28"/>
          <w:lang w:val="uk-UA"/>
        </w:rPr>
        <w:t>………………..……………………55</w:t>
      </w:r>
    </w:p>
    <w:p w:rsidR="00630BF9" w:rsidRPr="00520CEE" w:rsidRDefault="00630BF9" w:rsidP="00630BF9">
      <w:pPr>
        <w:tabs>
          <w:tab w:val="left" w:pos="8385"/>
          <w:tab w:val="left" w:pos="8973"/>
          <w:tab w:val="left" w:pos="9000"/>
        </w:tabs>
        <w:spacing w:line="360" w:lineRule="auto"/>
        <w:contextualSpacing/>
        <w:jc w:val="both"/>
        <w:rPr>
          <w:sz w:val="28"/>
          <w:szCs w:val="28"/>
          <w:lang w:val="uk-UA"/>
        </w:rPr>
      </w:pPr>
      <w:r w:rsidRPr="00520CEE">
        <w:rPr>
          <w:sz w:val="28"/>
          <w:szCs w:val="28"/>
          <w:lang w:val="uk-UA"/>
        </w:rPr>
        <w:t xml:space="preserve">4.2 Інші випадки використання суперлативних тропів </w:t>
      </w:r>
      <w:r>
        <w:rPr>
          <w:sz w:val="28"/>
          <w:szCs w:val="28"/>
          <w:lang w:val="uk-UA"/>
        </w:rPr>
        <w:t>…...…………….60</w:t>
      </w:r>
      <w:r w:rsidRPr="00520CEE">
        <w:rPr>
          <w:sz w:val="28"/>
          <w:szCs w:val="28"/>
          <w:lang w:val="uk-UA"/>
        </w:rPr>
        <w:t xml:space="preserve">  </w:t>
      </w:r>
    </w:p>
    <w:p w:rsidR="00630BF9" w:rsidRPr="00520CEE" w:rsidRDefault="00630BF9" w:rsidP="00630BF9">
      <w:pPr>
        <w:tabs>
          <w:tab w:val="right" w:leader="dot" w:pos="8385"/>
          <w:tab w:val="left" w:pos="8973"/>
          <w:tab w:val="left" w:pos="9000"/>
          <w:tab w:val="right" w:pos="9306"/>
        </w:tabs>
        <w:spacing w:line="360" w:lineRule="auto"/>
        <w:contextualSpacing/>
        <w:jc w:val="both"/>
        <w:rPr>
          <w:sz w:val="28"/>
          <w:szCs w:val="28"/>
          <w:lang w:val="uk-UA"/>
        </w:rPr>
      </w:pPr>
      <w:r w:rsidRPr="00520CEE">
        <w:rPr>
          <w:sz w:val="28"/>
          <w:szCs w:val="28"/>
          <w:lang w:val="uk-UA"/>
        </w:rPr>
        <w:t>ВИСНОВКИ</w:t>
      </w:r>
      <w:r>
        <w:rPr>
          <w:sz w:val="28"/>
          <w:szCs w:val="28"/>
          <w:lang w:val="uk-UA"/>
        </w:rPr>
        <w:t>………………………………………………………………...63</w:t>
      </w:r>
    </w:p>
    <w:p w:rsidR="00630BF9" w:rsidRPr="00520CEE" w:rsidRDefault="00630BF9" w:rsidP="00630BF9">
      <w:pPr>
        <w:tabs>
          <w:tab w:val="left" w:pos="8385"/>
          <w:tab w:val="left" w:pos="8973"/>
          <w:tab w:val="left" w:pos="9000"/>
        </w:tabs>
        <w:spacing w:line="360" w:lineRule="auto"/>
        <w:contextualSpacing/>
        <w:jc w:val="both"/>
        <w:rPr>
          <w:sz w:val="28"/>
          <w:szCs w:val="28"/>
          <w:lang w:val="uk-UA"/>
        </w:rPr>
      </w:pPr>
      <w:r w:rsidRPr="00520CEE">
        <w:rPr>
          <w:sz w:val="28"/>
          <w:szCs w:val="28"/>
          <w:lang w:val="uk-UA"/>
        </w:rPr>
        <w:t>СПИСОК ВИКОРИСТАНИХ ДЖЕРЕЛ</w:t>
      </w:r>
      <w:r>
        <w:rPr>
          <w:sz w:val="28"/>
          <w:szCs w:val="28"/>
          <w:lang w:val="uk-UA"/>
        </w:rPr>
        <w:t>………………………………….66</w:t>
      </w:r>
      <w:r w:rsidRPr="00520CEE">
        <w:rPr>
          <w:sz w:val="28"/>
          <w:szCs w:val="28"/>
          <w:lang w:val="uk-UA"/>
        </w:rPr>
        <w:tab/>
      </w:r>
      <w:r w:rsidRPr="00520CEE">
        <w:rPr>
          <w:sz w:val="28"/>
          <w:szCs w:val="28"/>
          <w:lang w:val="uk-UA"/>
        </w:rPr>
        <w:tab/>
      </w:r>
    </w:p>
    <w:p w:rsidR="00630BF9" w:rsidRPr="00520CEE" w:rsidRDefault="00630BF9" w:rsidP="00630BF9">
      <w:pPr>
        <w:tabs>
          <w:tab w:val="left" w:pos="8385"/>
          <w:tab w:val="left" w:pos="8973"/>
          <w:tab w:val="left" w:pos="9000"/>
        </w:tabs>
        <w:spacing w:line="360" w:lineRule="auto"/>
        <w:contextualSpacing/>
        <w:jc w:val="both"/>
        <w:rPr>
          <w:sz w:val="28"/>
          <w:szCs w:val="28"/>
          <w:lang w:val="uk-UA"/>
        </w:rPr>
      </w:pPr>
      <w:r w:rsidRPr="00520CEE">
        <w:rPr>
          <w:sz w:val="28"/>
          <w:szCs w:val="28"/>
          <w:lang w:val="es-ES"/>
        </w:rPr>
        <w:t>RESUMEN</w:t>
      </w:r>
      <w:r w:rsidRPr="00520CEE">
        <w:rPr>
          <w:sz w:val="28"/>
          <w:szCs w:val="28"/>
          <w:lang w:val="uk-UA"/>
        </w:rPr>
        <w:t xml:space="preserve"> </w:t>
      </w:r>
      <w:r w:rsidRPr="00520CEE">
        <w:rPr>
          <w:sz w:val="28"/>
          <w:szCs w:val="28"/>
          <w:lang w:val="uk-UA"/>
        </w:rPr>
        <w:tab/>
      </w:r>
    </w:p>
    <w:p w:rsidR="00630BF9" w:rsidRPr="00520CEE" w:rsidRDefault="00630BF9" w:rsidP="00630BF9">
      <w:pPr>
        <w:tabs>
          <w:tab w:val="left" w:pos="8385"/>
          <w:tab w:val="left" w:pos="9000"/>
        </w:tabs>
        <w:spacing w:line="360" w:lineRule="auto"/>
        <w:rPr>
          <w:sz w:val="28"/>
          <w:szCs w:val="28"/>
          <w:lang w:val="uk-UA"/>
        </w:rPr>
      </w:pPr>
    </w:p>
    <w:p w:rsidR="00630BF9" w:rsidRPr="00520CEE" w:rsidRDefault="00630BF9" w:rsidP="00630BF9">
      <w:pPr>
        <w:tabs>
          <w:tab w:val="left" w:pos="9127"/>
          <w:tab w:val="right" w:leader="dot" w:pos="9191"/>
        </w:tabs>
        <w:spacing w:line="360" w:lineRule="auto"/>
        <w:contextualSpacing/>
        <w:jc w:val="both"/>
        <w:rPr>
          <w:sz w:val="28"/>
          <w:szCs w:val="28"/>
          <w:lang w:val="uk-UA"/>
        </w:rPr>
      </w:pPr>
    </w:p>
    <w:p w:rsidR="00630BF9" w:rsidRPr="00520CEE" w:rsidRDefault="00630BF9" w:rsidP="00630BF9">
      <w:pPr>
        <w:tabs>
          <w:tab w:val="left" w:pos="9127"/>
          <w:tab w:val="right" w:leader="dot" w:pos="9191"/>
        </w:tabs>
        <w:spacing w:line="360" w:lineRule="auto"/>
        <w:contextualSpacing/>
        <w:jc w:val="both"/>
        <w:rPr>
          <w:sz w:val="28"/>
          <w:szCs w:val="28"/>
          <w:lang w:val="uk-UA"/>
        </w:rPr>
      </w:pPr>
    </w:p>
    <w:p w:rsidR="00630BF9" w:rsidRPr="00520CEE" w:rsidRDefault="00630BF9" w:rsidP="00630BF9">
      <w:pPr>
        <w:tabs>
          <w:tab w:val="left" w:pos="9127"/>
          <w:tab w:val="right" w:leader="dot" w:pos="9191"/>
        </w:tabs>
        <w:spacing w:line="360" w:lineRule="auto"/>
        <w:contextualSpacing/>
        <w:jc w:val="both"/>
        <w:rPr>
          <w:sz w:val="28"/>
          <w:szCs w:val="28"/>
          <w:lang w:val="uk-UA"/>
        </w:rPr>
      </w:pPr>
    </w:p>
    <w:p w:rsidR="00630BF9" w:rsidRDefault="00630BF9" w:rsidP="00630BF9">
      <w:pPr>
        <w:tabs>
          <w:tab w:val="left" w:pos="9127"/>
          <w:tab w:val="right" w:leader="dot" w:pos="9191"/>
        </w:tabs>
        <w:spacing w:line="360" w:lineRule="auto"/>
        <w:contextualSpacing/>
        <w:jc w:val="both"/>
        <w:rPr>
          <w:sz w:val="28"/>
          <w:szCs w:val="28"/>
          <w:lang w:val="uk-UA"/>
        </w:rPr>
      </w:pPr>
    </w:p>
    <w:p w:rsidR="00630BF9" w:rsidRPr="00520CEE" w:rsidRDefault="00630BF9" w:rsidP="00630BF9">
      <w:pPr>
        <w:tabs>
          <w:tab w:val="left" w:pos="9127"/>
          <w:tab w:val="right" w:leader="dot" w:pos="9191"/>
        </w:tabs>
        <w:spacing w:line="360" w:lineRule="auto"/>
        <w:contextualSpacing/>
        <w:jc w:val="both"/>
        <w:rPr>
          <w:sz w:val="28"/>
          <w:szCs w:val="28"/>
          <w:lang w:val="uk-UA"/>
        </w:rPr>
      </w:pPr>
    </w:p>
    <w:p w:rsidR="00630BF9" w:rsidRPr="00520CEE" w:rsidRDefault="00630BF9" w:rsidP="00630BF9">
      <w:pPr>
        <w:tabs>
          <w:tab w:val="left" w:pos="9127"/>
          <w:tab w:val="right" w:leader="dot" w:pos="9191"/>
        </w:tabs>
        <w:spacing w:line="360" w:lineRule="auto"/>
        <w:contextualSpacing/>
        <w:jc w:val="both"/>
        <w:rPr>
          <w:sz w:val="28"/>
          <w:szCs w:val="28"/>
          <w:lang w:val="uk-UA"/>
        </w:rPr>
      </w:pPr>
    </w:p>
    <w:p w:rsidR="00630BF9" w:rsidRPr="00520CEE" w:rsidRDefault="00630BF9" w:rsidP="00630BF9">
      <w:pPr>
        <w:tabs>
          <w:tab w:val="left" w:pos="9127"/>
          <w:tab w:val="right" w:leader="dot" w:pos="9191"/>
        </w:tabs>
        <w:spacing w:line="360" w:lineRule="auto"/>
        <w:contextualSpacing/>
        <w:jc w:val="center"/>
        <w:rPr>
          <w:b/>
          <w:sz w:val="28"/>
          <w:szCs w:val="28"/>
          <w:lang w:val="uk-UA"/>
        </w:rPr>
      </w:pPr>
      <w:r w:rsidRPr="00520CEE">
        <w:rPr>
          <w:b/>
          <w:sz w:val="28"/>
          <w:szCs w:val="28"/>
          <w:lang w:val="uk-UA"/>
        </w:rPr>
        <w:lastRenderedPageBreak/>
        <w:t>ВСТУП</w:t>
      </w:r>
    </w:p>
    <w:p w:rsidR="00630BF9" w:rsidRDefault="00630BF9" w:rsidP="00630BF9">
      <w:pPr>
        <w:tabs>
          <w:tab w:val="left" w:pos="9127"/>
          <w:tab w:val="right" w:leader="dot" w:pos="9191"/>
        </w:tabs>
        <w:spacing w:line="360" w:lineRule="auto"/>
        <w:ind w:firstLine="709"/>
        <w:contextualSpacing/>
        <w:jc w:val="both"/>
        <w:rPr>
          <w:sz w:val="28"/>
          <w:szCs w:val="28"/>
          <w:lang w:val="uk-UA"/>
        </w:rPr>
      </w:pPr>
      <w:r w:rsidRPr="00520CEE">
        <w:rPr>
          <w:sz w:val="28"/>
          <w:szCs w:val="28"/>
          <w:lang w:val="uk-UA"/>
        </w:rPr>
        <w:t xml:space="preserve">У нашому сторіччі, надважливу роль відіграє інформаційна сфера – хто володіє інформацією, володіє сучасним світом. </w:t>
      </w:r>
      <w:r>
        <w:rPr>
          <w:sz w:val="28"/>
          <w:szCs w:val="28"/>
          <w:lang w:val="uk-UA"/>
        </w:rPr>
        <w:t xml:space="preserve">Саме від того, наскільки своєчасно та наскільки прозоро буде оприлюдненою та чи інша подія, може залежати доля певного заходу чи навіть доля певної країни. Інформацією наразі володіють засоби масової інформації, що присутні у кожному регіоні та активно розвиваються у різних напрямках. </w:t>
      </w:r>
      <w:r w:rsidRPr="00520CEE">
        <w:rPr>
          <w:sz w:val="28"/>
          <w:szCs w:val="28"/>
          <w:lang w:val="uk-UA"/>
        </w:rPr>
        <w:t xml:space="preserve">Не зважаючи на </w:t>
      </w:r>
      <w:r>
        <w:rPr>
          <w:sz w:val="28"/>
          <w:szCs w:val="28"/>
          <w:lang w:val="uk-UA"/>
        </w:rPr>
        <w:t>те, що останні роки набирають обертів інтернет-ресурси та телебачення</w:t>
      </w:r>
      <w:r w:rsidRPr="00520CEE">
        <w:rPr>
          <w:sz w:val="28"/>
          <w:szCs w:val="28"/>
          <w:lang w:val="uk-UA"/>
        </w:rPr>
        <w:t xml:space="preserve">, </w:t>
      </w:r>
      <w:r>
        <w:rPr>
          <w:sz w:val="28"/>
          <w:szCs w:val="28"/>
          <w:lang w:val="uk-UA"/>
        </w:rPr>
        <w:t>періодика не здає своїх позицій та досі залишається найдоступнішою формою інформування суспільства</w:t>
      </w:r>
      <w:r w:rsidRPr="00520CEE">
        <w:rPr>
          <w:sz w:val="28"/>
          <w:szCs w:val="28"/>
          <w:lang w:val="uk-UA"/>
        </w:rPr>
        <w:t xml:space="preserve">. </w:t>
      </w:r>
    </w:p>
    <w:p w:rsidR="00630BF9" w:rsidRDefault="00630BF9" w:rsidP="00630BF9">
      <w:pPr>
        <w:tabs>
          <w:tab w:val="left" w:pos="9127"/>
          <w:tab w:val="right" w:leader="dot" w:pos="9191"/>
        </w:tabs>
        <w:spacing w:line="360" w:lineRule="auto"/>
        <w:ind w:firstLine="709"/>
        <w:contextualSpacing/>
        <w:jc w:val="both"/>
        <w:rPr>
          <w:sz w:val="28"/>
          <w:szCs w:val="28"/>
          <w:lang w:val="uk-UA"/>
        </w:rPr>
      </w:pPr>
      <w:r w:rsidRPr="00520CEE">
        <w:rPr>
          <w:sz w:val="28"/>
          <w:szCs w:val="28"/>
          <w:lang w:val="uk-UA"/>
        </w:rPr>
        <w:t xml:space="preserve">ХХІ століття </w:t>
      </w:r>
      <w:r>
        <w:rPr>
          <w:sz w:val="28"/>
          <w:szCs w:val="28"/>
          <w:lang w:val="uk-UA"/>
        </w:rPr>
        <w:t xml:space="preserve">характеризується активною зміною життєвих реалій: науково-технічний прогрес невпинно впроваджує нові гаджети, з’являються нові культурологічні поняття, нові засоби та методики у освітній, правоохоронній, медичній сферах – наразі немає жодної сфери, що залишалася б у тому ж стані, у якому вона перебувала останні 10-20 років. В свою чергу, активно розвиваються і мови: нові реалії мають бути описані та класифіковані. Зважаючи на те, що кожен день на-гора </w:t>
      </w:r>
      <w:r w:rsidRPr="00520CEE">
        <w:rPr>
          <w:sz w:val="28"/>
          <w:szCs w:val="28"/>
          <w:lang w:val="uk-UA"/>
        </w:rPr>
        <w:t xml:space="preserve"> </w:t>
      </w:r>
      <w:r>
        <w:rPr>
          <w:sz w:val="28"/>
          <w:szCs w:val="28"/>
          <w:lang w:val="uk-UA"/>
        </w:rPr>
        <w:t>видається велика кількість новин, важливих чи не дуже, у  мові також розвиваються</w:t>
      </w:r>
      <w:r w:rsidRPr="00520CEE">
        <w:rPr>
          <w:sz w:val="28"/>
          <w:szCs w:val="28"/>
          <w:lang w:val="uk-UA"/>
        </w:rPr>
        <w:t xml:space="preserve"> певні засоби, що дозволяють ділити </w:t>
      </w:r>
      <w:r>
        <w:rPr>
          <w:sz w:val="28"/>
          <w:szCs w:val="28"/>
          <w:lang w:val="uk-UA"/>
        </w:rPr>
        <w:t xml:space="preserve">цю </w:t>
      </w:r>
      <w:r w:rsidRPr="00520CEE">
        <w:rPr>
          <w:sz w:val="28"/>
          <w:szCs w:val="28"/>
          <w:lang w:val="uk-UA"/>
        </w:rPr>
        <w:t>інформаці</w:t>
      </w:r>
      <w:r>
        <w:rPr>
          <w:sz w:val="28"/>
          <w:szCs w:val="28"/>
          <w:lang w:val="uk-UA"/>
        </w:rPr>
        <w:t>ю</w:t>
      </w:r>
      <w:r w:rsidRPr="00520CEE">
        <w:rPr>
          <w:sz w:val="28"/>
          <w:szCs w:val="28"/>
          <w:lang w:val="uk-UA"/>
        </w:rPr>
        <w:t xml:space="preserve"> за рівнями важливості, акцентувати увагу саме на найважливіших моментах. Серед них виділяється категорія мовних засобів, що слугують для передачі суперлативної ознаки, тобто для означення максимального рівня якості чи кількості предмету чи явища. Виявлення та класифікація цих лексичних одиниць, вивчення особливостей їх функціонування та частотності їх використання як на розмовному, так і на літературному рівні мови є перспективним на теперішньому етапі, адже саме за допомогою таких засобів може конструюватися картина світу певної нації. </w:t>
      </w:r>
    </w:p>
    <w:p w:rsidR="00630BF9" w:rsidRDefault="00630BF9" w:rsidP="00630BF9">
      <w:pPr>
        <w:tabs>
          <w:tab w:val="left" w:pos="9127"/>
          <w:tab w:val="right" w:leader="dot" w:pos="9191"/>
        </w:tabs>
        <w:spacing w:line="360" w:lineRule="auto"/>
        <w:ind w:firstLine="709"/>
        <w:contextualSpacing/>
        <w:jc w:val="both"/>
        <w:rPr>
          <w:sz w:val="28"/>
          <w:szCs w:val="28"/>
          <w:lang w:val="uk-UA"/>
        </w:rPr>
      </w:pPr>
      <w:r w:rsidRPr="00520CEE">
        <w:rPr>
          <w:sz w:val="28"/>
          <w:szCs w:val="28"/>
          <w:lang w:val="uk-UA"/>
        </w:rPr>
        <w:t xml:space="preserve">Саме тому, </w:t>
      </w:r>
      <w:r>
        <w:rPr>
          <w:sz w:val="28"/>
          <w:szCs w:val="28"/>
          <w:lang w:val="uk-UA"/>
        </w:rPr>
        <w:t xml:space="preserve">у рамках даного дослідження </w:t>
      </w:r>
      <w:r w:rsidRPr="00520CEE">
        <w:rPr>
          <w:sz w:val="28"/>
          <w:szCs w:val="28"/>
          <w:lang w:val="uk-UA"/>
        </w:rPr>
        <w:t xml:space="preserve">було вирішено вивчити друковані видання, що користуються популярністю, із метою встановити, якими засобами транслюється суперлативна ознака. </w:t>
      </w:r>
      <w:r>
        <w:rPr>
          <w:sz w:val="28"/>
          <w:szCs w:val="28"/>
          <w:lang w:val="uk-UA"/>
        </w:rPr>
        <w:t xml:space="preserve">Як було зазначено, ЗМІ </w:t>
      </w:r>
      <w:r>
        <w:rPr>
          <w:sz w:val="28"/>
          <w:szCs w:val="28"/>
          <w:lang w:val="uk-UA"/>
        </w:rPr>
        <w:lastRenderedPageBreak/>
        <w:t xml:space="preserve">представляють собою не тільки джерело для найточнішого вивчення мови у тому стані, який є актуальним у певний проміжок часу, але й потужний засіб впливу та формування свідомості окремих персон та нації у цілому. За рахунок того, що журналістські матеріали торкаються самих актуальних для сучасності тем, мовні засоби, що використовуються, також є найактуальнішими та зрозумілими кожному. Крім того, журналістські матеріали мають звертати на себе увагу та закарбовуватися у пам’яті читачів – саме тому, у журналістських матеріалах використовується максимальне розмаїття засобів, особливо у їх друкованих варіантах. Цей фактор також пояснюється головною метою преси  - впливати на суспільну думку та формувати певні настрої і переконання у суспільстві, адже не дарма ЗМІ називають «четвертою владою». </w:t>
      </w:r>
      <w:r w:rsidRPr="00E60FDB">
        <w:rPr>
          <w:sz w:val="28"/>
          <w:szCs w:val="28"/>
          <w:lang w:val="uk-UA"/>
        </w:rPr>
        <w:t>В контексті глобалізації</w:t>
      </w:r>
      <w:r>
        <w:rPr>
          <w:sz w:val="28"/>
          <w:szCs w:val="28"/>
          <w:lang w:val="uk-UA"/>
        </w:rPr>
        <w:t xml:space="preserve">, що зумовлює переважну більшість процесів у сучасному світі, преса отримує ще більшу владу, та ще більше інструментів для формування громадської позиції людини. Згідно із цим, журналістський текст має бути насиченим та емоціональним, має захоплювати увагу читачів та бути переконливим, настільки, щоб мати змогу змінити їх погляди. Така мета не завжди досягається потужною аргументацією: перш за все, текст має бути лаконічним і не банальним, він має відрізнятися від схожих за тематикою матеріалів, мати у собі щось особливе та незабутнє. Ця тенденція перекликається із процесами інтенсифікації та експресивізації мовлення, і саме із цими процесами пов’язана суперлативізація, тобто вираження суперлативної ознаки. З оглядом на це, джерелом дослідження у даній роботі були обрані матеріали ЗМІ, а саме друковані матеріали, доступні для кожного. </w:t>
      </w:r>
    </w:p>
    <w:p w:rsidR="00630BF9" w:rsidRDefault="00630BF9" w:rsidP="00630BF9">
      <w:pPr>
        <w:tabs>
          <w:tab w:val="left" w:pos="9127"/>
          <w:tab w:val="right" w:leader="dot" w:pos="9191"/>
        </w:tabs>
        <w:spacing w:line="360" w:lineRule="auto"/>
        <w:ind w:firstLine="709"/>
        <w:contextualSpacing/>
        <w:jc w:val="both"/>
        <w:rPr>
          <w:sz w:val="28"/>
          <w:szCs w:val="28"/>
          <w:lang w:val="uk-UA"/>
        </w:rPr>
      </w:pPr>
      <w:r w:rsidRPr="00520CEE">
        <w:rPr>
          <w:sz w:val="28"/>
          <w:szCs w:val="28"/>
          <w:lang w:val="uk-UA"/>
        </w:rPr>
        <w:t xml:space="preserve">Для дослідження було обрано різносистемні мови, іспанську та російську, із метою встановити, який саме мовний рівень є найбагатшим на суперлативні засоби та чи відрізняються вони у мовах, що мають різну структуру. </w:t>
      </w:r>
      <w:r>
        <w:rPr>
          <w:sz w:val="28"/>
          <w:szCs w:val="28"/>
          <w:lang w:val="uk-UA"/>
        </w:rPr>
        <w:t xml:space="preserve">Саме іспаномовна преса завжди була багата на експресивні мовні засоби та характеризується як відверта та емоційна на світовому рівні. </w:t>
      </w:r>
      <w:r>
        <w:rPr>
          <w:sz w:val="28"/>
          <w:szCs w:val="28"/>
          <w:lang w:val="uk-UA"/>
        </w:rPr>
        <w:lastRenderedPageBreak/>
        <w:t xml:space="preserve">Російськомовна преса, у свою чергу, іноді характеризується як стримана та заангажована, тому цікавим є дослідити, чи співпадає рівень експресивності у російськомовних та іспаномовних текстах. На даному етапі розвитку нашого суспільства, у південних регіонах України російськомовна преса є більш розвиненою та має набагато більшу аудиторію, ніж україномовна преса – саме тому, для дослідження були обрані видання на російській мові. </w:t>
      </w:r>
    </w:p>
    <w:p w:rsidR="00630BF9" w:rsidRPr="00520CEE" w:rsidRDefault="00630BF9" w:rsidP="00630BF9">
      <w:pPr>
        <w:tabs>
          <w:tab w:val="left" w:pos="9127"/>
          <w:tab w:val="right" w:leader="dot" w:pos="9191"/>
        </w:tabs>
        <w:spacing w:line="360" w:lineRule="auto"/>
        <w:ind w:firstLine="709"/>
        <w:contextualSpacing/>
        <w:jc w:val="both"/>
        <w:rPr>
          <w:sz w:val="28"/>
          <w:szCs w:val="28"/>
          <w:lang w:val="uk-UA"/>
        </w:rPr>
      </w:pPr>
      <w:r w:rsidRPr="00520CEE">
        <w:rPr>
          <w:b/>
          <w:sz w:val="28"/>
          <w:szCs w:val="28"/>
          <w:lang w:val="uk-UA"/>
        </w:rPr>
        <w:t>Об’єктом дослідження</w:t>
      </w:r>
      <w:r w:rsidRPr="00520CEE">
        <w:rPr>
          <w:sz w:val="28"/>
          <w:szCs w:val="28"/>
          <w:lang w:val="uk-UA"/>
        </w:rPr>
        <w:t xml:space="preserve"> даної роботи є мовні засоби, марковані як виразники суперлативної ознаки. </w:t>
      </w:r>
    </w:p>
    <w:p w:rsidR="00630BF9" w:rsidRPr="00520CEE" w:rsidRDefault="00630BF9" w:rsidP="00630BF9">
      <w:pPr>
        <w:tabs>
          <w:tab w:val="left" w:pos="9127"/>
          <w:tab w:val="right" w:leader="dot" w:pos="9191"/>
        </w:tabs>
        <w:spacing w:line="360" w:lineRule="auto"/>
        <w:ind w:firstLine="709"/>
        <w:contextualSpacing/>
        <w:jc w:val="both"/>
        <w:rPr>
          <w:sz w:val="28"/>
          <w:szCs w:val="28"/>
          <w:lang w:val="uk-UA"/>
        </w:rPr>
      </w:pPr>
      <w:r w:rsidRPr="00E03EE9">
        <w:rPr>
          <w:b/>
          <w:sz w:val="28"/>
          <w:szCs w:val="28"/>
          <w:lang w:val="uk-UA"/>
        </w:rPr>
        <w:t>П</w:t>
      </w:r>
      <w:r w:rsidRPr="00520CEE">
        <w:rPr>
          <w:b/>
          <w:sz w:val="28"/>
          <w:szCs w:val="28"/>
          <w:lang w:val="uk-UA"/>
        </w:rPr>
        <w:t>редметом дослідження</w:t>
      </w:r>
      <w:r w:rsidRPr="00520CEE">
        <w:rPr>
          <w:sz w:val="28"/>
          <w:szCs w:val="28"/>
          <w:lang w:val="uk-UA"/>
        </w:rPr>
        <w:t xml:space="preserve"> є особливості </w:t>
      </w:r>
      <w:r>
        <w:rPr>
          <w:sz w:val="28"/>
          <w:szCs w:val="28"/>
          <w:lang w:val="uk-UA"/>
        </w:rPr>
        <w:t xml:space="preserve">формування та </w:t>
      </w:r>
      <w:r w:rsidRPr="00520CEE">
        <w:rPr>
          <w:sz w:val="28"/>
          <w:szCs w:val="28"/>
          <w:lang w:val="uk-UA"/>
        </w:rPr>
        <w:t xml:space="preserve">використання цих засобів у сучасних іспанській та російській мовах. </w:t>
      </w:r>
    </w:p>
    <w:p w:rsidR="00630BF9" w:rsidRPr="00520CEE" w:rsidRDefault="00630BF9" w:rsidP="00630BF9">
      <w:pPr>
        <w:tabs>
          <w:tab w:val="left" w:pos="9127"/>
          <w:tab w:val="right" w:leader="dot" w:pos="9191"/>
        </w:tabs>
        <w:spacing w:line="360" w:lineRule="auto"/>
        <w:ind w:firstLine="709"/>
        <w:contextualSpacing/>
        <w:jc w:val="both"/>
        <w:rPr>
          <w:sz w:val="28"/>
          <w:szCs w:val="28"/>
          <w:lang w:val="uk-UA"/>
        </w:rPr>
      </w:pPr>
      <w:r w:rsidRPr="00520CEE">
        <w:rPr>
          <w:sz w:val="28"/>
          <w:szCs w:val="28"/>
          <w:lang w:val="uk-UA"/>
        </w:rPr>
        <w:t xml:space="preserve"> Масштабні дослідження суперлативного аспекту проводились на протязі ХХ сторіччя, і тривають досі, але на теперішній час, різні автори продовжують користуватися термінами та визначеннями, що не співпадають, чи навіть заперечують одне одного. Відсутність єдиної, чітко встановленої позиції та комплексного узагальнення матеріалу зумовлює </w:t>
      </w:r>
      <w:r w:rsidRPr="00520CEE">
        <w:rPr>
          <w:b/>
          <w:sz w:val="28"/>
          <w:szCs w:val="28"/>
          <w:lang w:val="uk-UA"/>
        </w:rPr>
        <w:t>актуальність теми</w:t>
      </w:r>
      <w:r w:rsidRPr="00520CEE">
        <w:rPr>
          <w:sz w:val="28"/>
          <w:szCs w:val="28"/>
          <w:lang w:val="uk-UA"/>
        </w:rPr>
        <w:t xml:space="preserve"> даного дослідження, необхідність вивчення будови та класифікації мовних засобів, що не</w:t>
      </w:r>
      <w:r>
        <w:rPr>
          <w:sz w:val="28"/>
          <w:szCs w:val="28"/>
          <w:lang w:val="uk-UA"/>
        </w:rPr>
        <w:t xml:space="preserve">суть в собі суперлативну ознаку. Крім того, суперлативну ознаку досі частіш за все пов’язують </w:t>
      </w:r>
      <w:r w:rsidRPr="00520CEE">
        <w:rPr>
          <w:sz w:val="28"/>
          <w:szCs w:val="28"/>
          <w:lang w:val="uk-UA"/>
        </w:rPr>
        <w:t xml:space="preserve"> </w:t>
      </w:r>
      <w:r>
        <w:rPr>
          <w:sz w:val="28"/>
          <w:szCs w:val="28"/>
          <w:lang w:val="uk-UA"/>
        </w:rPr>
        <w:t xml:space="preserve">лише із ступенями порівняння прикметників та прислівників, тоді як ця ознака виражається на усіх мовних рівнях, тому є важливим та актуальним ознайомити суспільство із міркуваннями видатних дослідників цієї сфери, </w:t>
      </w:r>
      <w:r w:rsidRPr="00520CEE">
        <w:rPr>
          <w:sz w:val="28"/>
          <w:szCs w:val="28"/>
          <w:lang w:val="uk-UA"/>
        </w:rPr>
        <w:t xml:space="preserve">а також </w:t>
      </w:r>
      <w:r>
        <w:rPr>
          <w:sz w:val="28"/>
          <w:szCs w:val="28"/>
          <w:lang w:val="uk-UA"/>
        </w:rPr>
        <w:t xml:space="preserve">дослідити </w:t>
      </w:r>
      <w:r w:rsidRPr="00520CEE">
        <w:rPr>
          <w:sz w:val="28"/>
          <w:szCs w:val="28"/>
          <w:lang w:val="uk-UA"/>
        </w:rPr>
        <w:t>причин</w:t>
      </w:r>
      <w:r>
        <w:rPr>
          <w:sz w:val="28"/>
          <w:szCs w:val="28"/>
          <w:lang w:val="uk-UA"/>
        </w:rPr>
        <w:t>и</w:t>
      </w:r>
      <w:r w:rsidRPr="00520CEE">
        <w:rPr>
          <w:sz w:val="28"/>
          <w:szCs w:val="28"/>
          <w:lang w:val="uk-UA"/>
        </w:rPr>
        <w:t>, що обумовлюють специфічне використання</w:t>
      </w:r>
      <w:r>
        <w:rPr>
          <w:sz w:val="28"/>
          <w:szCs w:val="28"/>
          <w:lang w:val="uk-UA"/>
        </w:rPr>
        <w:t xml:space="preserve"> таких засобів</w:t>
      </w:r>
      <w:r w:rsidRPr="00520CEE">
        <w:rPr>
          <w:sz w:val="28"/>
          <w:szCs w:val="28"/>
          <w:lang w:val="uk-UA"/>
        </w:rPr>
        <w:t>, та мети, як</w:t>
      </w:r>
      <w:r>
        <w:rPr>
          <w:sz w:val="28"/>
          <w:szCs w:val="28"/>
          <w:lang w:val="uk-UA"/>
        </w:rPr>
        <w:t>а</w:t>
      </w:r>
      <w:r w:rsidRPr="00520CEE">
        <w:rPr>
          <w:sz w:val="28"/>
          <w:szCs w:val="28"/>
          <w:lang w:val="uk-UA"/>
        </w:rPr>
        <w:t xml:space="preserve"> переслідує</w:t>
      </w:r>
      <w:r>
        <w:rPr>
          <w:sz w:val="28"/>
          <w:szCs w:val="28"/>
          <w:lang w:val="uk-UA"/>
        </w:rPr>
        <w:t>ться</w:t>
      </w:r>
      <w:r w:rsidRPr="00520CEE">
        <w:rPr>
          <w:sz w:val="28"/>
          <w:szCs w:val="28"/>
          <w:lang w:val="uk-UA"/>
        </w:rPr>
        <w:t xml:space="preserve"> </w:t>
      </w:r>
      <w:r>
        <w:rPr>
          <w:sz w:val="28"/>
          <w:szCs w:val="28"/>
          <w:lang w:val="uk-UA"/>
        </w:rPr>
        <w:t>за їх</w:t>
      </w:r>
      <w:r w:rsidRPr="00520CEE">
        <w:rPr>
          <w:sz w:val="28"/>
          <w:szCs w:val="28"/>
          <w:lang w:val="uk-UA"/>
        </w:rPr>
        <w:t xml:space="preserve"> використанн</w:t>
      </w:r>
      <w:r>
        <w:rPr>
          <w:sz w:val="28"/>
          <w:szCs w:val="28"/>
          <w:lang w:val="uk-UA"/>
        </w:rPr>
        <w:t>і</w:t>
      </w:r>
      <w:r w:rsidRPr="00520CEE">
        <w:rPr>
          <w:sz w:val="28"/>
          <w:szCs w:val="28"/>
          <w:lang w:val="uk-UA"/>
        </w:rPr>
        <w:t xml:space="preserve"> у засобах масової інформації. </w:t>
      </w:r>
    </w:p>
    <w:p w:rsidR="00630BF9" w:rsidRDefault="00630BF9" w:rsidP="00630BF9">
      <w:pPr>
        <w:tabs>
          <w:tab w:val="left" w:pos="9127"/>
          <w:tab w:val="right" w:leader="dot" w:pos="9191"/>
        </w:tabs>
        <w:spacing w:line="360" w:lineRule="auto"/>
        <w:ind w:firstLine="709"/>
        <w:contextualSpacing/>
        <w:jc w:val="both"/>
        <w:rPr>
          <w:sz w:val="28"/>
          <w:szCs w:val="28"/>
          <w:lang w:val="uk-UA"/>
        </w:rPr>
      </w:pPr>
      <w:r w:rsidRPr="00520CEE">
        <w:rPr>
          <w:sz w:val="28"/>
          <w:szCs w:val="28"/>
          <w:lang w:val="uk-UA"/>
        </w:rPr>
        <w:t xml:space="preserve">Таким чином, </w:t>
      </w:r>
      <w:r w:rsidRPr="00520CEE">
        <w:rPr>
          <w:b/>
          <w:sz w:val="28"/>
          <w:szCs w:val="28"/>
          <w:lang w:val="uk-UA"/>
        </w:rPr>
        <w:t>метою роботи</w:t>
      </w:r>
      <w:r w:rsidRPr="00520CEE">
        <w:rPr>
          <w:sz w:val="28"/>
          <w:szCs w:val="28"/>
          <w:lang w:val="uk-UA"/>
        </w:rPr>
        <w:t xml:space="preserve"> є класифікація та семантичний аналіз тих засобів вираження підсилюючої ознаки, що зустрічаються у сучасній іспанській та російській мовах, а також дослідження тих факторів, що зумовлюють їх використання, та можливих намірів, які переслідує мовець при їх використанні. </w:t>
      </w:r>
    </w:p>
    <w:p w:rsidR="00630BF9" w:rsidRDefault="00630BF9" w:rsidP="00630BF9">
      <w:pPr>
        <w:tabs>
          <w:tab w:val="left" w:pos="9127"/>
          <w:tab w:val="right" w:leader="dot" w:pos="9191"/>
        </w:tabs>
        <w:spacing w:line="360" w:lineRule="auto"/>
        <w:ind w:firstLine="709"/>
        <w:contextualSpacing/>
        <w:jc w:val="both"/>
        <w:rPr>
          <w:sz w:val="28"/>
          <w:szCs w:val="28"/>
          <w:lang w:val="uk-UA"/>
        </w:rPr>
      </w:pPr>
    </w:p>
    <w:p w:rsidR="00630BF9" w:rsidRPr="00520CEE" w:rsidRDefault="00630BF9" w:rsidP="00630BF9">
      <w:pPr>
        <w:tabs>
          <w:tab w:val="left" w:pos="9127"/>
          <w:tab w:val="right" w:leader="dot" w:pos="9191"/>
        </w:tabs>
        <w:spacing w:line="360" w:lineRule="auto"/>
        <w:ind w:firstLine="709"/>
        <w:contextualSpacing/>
        <w:jc w:val="both"/>
        <w:rPr>
          <w:sz w:val="28"/>
          <w:szCs w:val="28"/>
          <w:lang w:val="uk-UA"/>
        </w:rPr>
      </w:pPr>
    </w:p>
    <w:p w:rsidR="00630BF9" w:rsidRPr="00520CEE" w:rsidRDefault="00630BF9" w:rsidP="00630BF9">
      <w:pPr>
        <w:tabs>
          <w:tab w:val="left" w:pos="9127"/>
          <w:tab w:val="right" w:leader="dot" w:pos="9191"/>
        </w:tabs>
        <w:spacing w:line="360" w:lineRule="auto"/>
        <w:ind w:firstLine="709"/>
        <w:contextualSpacing/>
        <w:jc w:val="both"/>
        <w:rPr>
          <w:sz w:val="28"/>
          <w:szCs w:val="28"/>
          <w:lang w:val="uk-UA"/>
        </w:rPr>
      </w:pPr>
      <w:r w:rsidRPr="00520CEE">
        <w:rPr>
          <w:sz w:val="28"/>
          <w:szCs w:val="28"/>
          <w:lang w:val="uk-UA"/>
        </w:rPr>
        <w:lastRenderedPageBreak/>
        <w:t>Реалізація заданої мети зумовлює наступні конкретні задачі дослідження:</w:t>
      </w:r>
    </w:p>
    <w:p w:rsidR="00630BF9" w:rsidRPr="00520CEE" w:rsidRDefault="00630BF9" w:rsidP="00630BF9">
      <w:pPr>
        <w:pStyle w:val="a6"/>
        <w:numPr>
          <w:ilvl w:val="0"/>
          <w:numId w:val="29"/>
        </w:numPr>
        <w:tabs>
          <w:tab w:val="left" w:pos="9127"/>
          <w:tab w:val="right" w:leader="dot" w:pos="9191"/>
        </w:tabs>
        <w:spacing w:line="360" w:lineRule="auto"/>
        <w:jc w:val="both"/>
        <w:rPr>
          <w:rFonts w:cs="Times New Roman"/>
          <w:sz w:val="28"/>
          <w:szCs w:val="28"/>
          <w:lang w:val="uk-UA"/>
        </w:rPr>
      </w:pPr>
      <w:r w:rsidRPr="00520CEE">
        <w:rPr>
          <w:rFonts w:cs="Times New Roman"/>
          <w:sz w:val="28"/>
          <w:szCs w:val="28"/>
          <w:lang w:val="uk-UA"/>
        </w:rPr>
        <w:t>надати чітке визначення основним поняттям, які будуть використовуватись при дослідженні;</w:t>
      </w:r>
    </w:p>
    <w:p w:rsidR="00630BF9" w:rsidRPr="00520CEE" w:rsidRDefault="00630BF9" w:rsidP="00630BF9">
      <w:pPr>
        <w:pStyle w:val="a6"/>
        <w:numPr>
          <w:ilvl w:val="0"/>
          <w:numId w:val="29"/>
        </w:numPr>
        <w:tabs>
          <w:tab w:val="left" w:pos="9127"/>
          <w:tab w:val="right" w:leader="dot" w:pos="9191"/>
        </w:tabs>
        <w:spacing w:line="360" w:lineRule="auto"/>
        <w:jc w:val="both"/>
        <w:rPr>
          <w:rFonts w:cs="Times New Roman"/>
          <w:sz w:val="28"/>
          <w:szCs w:val="28"/>
          <w:lang w:val="uk-UA"/>
        </w:rPr>
      </w:pPr>
      <w:r w:rsidRPr="00520CEE">
        <w:rPr>
          <w:rFonts w:cs="Times New Roman"/>
          <w:sz w:val="28"/>
          <w:szCs w:val="28"/>
          <w:lang w:val="uk-UA"/>
        </w:rPr>
        <w:t>проаналізувати прагматичний потенціал мовних засобів, що транслюють суперлативну ознаку;</w:t>
      </w:r>
    </w:p>
    <w:p w:rsidR="00630BF9" w:rsidRPr="00520CEE" w:rsidRDefault="00630BF9" w:rsidP="00630BF9">
      <w:pPr>
        <w:pStyle w:val="a6"/>
        <w:numPr>
          <w:ilvl w:val="0"/>
          <w:numId w:val="29"/>
        </w:numPr>
        <w:tabs>
          <w:tab w:val="left" w:pos="9127"/>
          <w:tab w:val="right" w:leader="dot" w:pos="9191"/>
        </w:tabs>
        <w:spacing w:line="360" w:lineRule="auto"/>
        <w:jc w:val="both"/>
        <w:rPr>
          <w:rFonts w:cs="Times New Roman"/>
          <w:sz w:val="28"/>
          <w:szCs w:val="28"/>
          <w:lang w:val="uk-UA"/>
        </w:rPr>
      </w:pPr>
      <w:r w:rsidRPr="00520CEE">
        <w:rPr>
          <w:rFonts w:cs="Times New Roman"/>
          <w:sz w:val="28"/>
          <w:szCs w:val="28"/>
          <w:lang w:val="uk-UA"/>
        </w:rPr>
        <w:t>виявити та класифікувати найпопулярніші мовні ресурси, що виражають суперлативну ознаку, на базі дослідження сучасної іспанської та російськомовної преси;</w:t>
      </w:r>
    </w:p>
    <w:p w:rsidR="00630BF9" w:rsidRPr="00520CEE" w:rsidRDefault="00630BF9" w:rsidP="00630BF9">
      <w:pPr>
        <w:pStyle w:val="a6"/>
        <w:numPr>
          <w:ilvl w:val="0"/>
          <w:numId w:val="29"/>
        </w:numPr>
        <w:tabs>
          <w:tab w:val="left" w:pos="9127"/>
          <w:tab w:val="right" w:leader="dot" w:pos="9191"/>
        </w:tabs>
        <w:spacing w:line="360" w:lineRule="auto"/>
        <w:jc w:val="both"/>
        <w:rPr>
          <w:rFonts w:cs="Times New Roman"/>
          <w:sz w:val="28"/>
          <w:szCs w:val="28"/>
          <w:lang w:val="uk-UA"/>
        </w:rPr>
      </w:pPr>
      <w:r w:rsidRPr="00520CEE">
        <w:rPr>
          <w:rFonts w:cs="Times New Roman"/>
          <w:sz w:val="28"/>
          <w:szCs w:val="28"/>
          <w:lang w:val="uk-UA"/>
        </w:rPr>
        <w:t>провести систематизацію дослідженого матеріалу;</w:t>
      </w:r>
    </w:p>
    <w:p w:rsidR="00630BF9" w:rsidRPr="00311F69" w:rsidRDefault="00630BF9" w:rsidP="00630BF9">
      <w:pPr>
        <w:pStyle w:val="a6"/>
        <w:numPr>
          <w:ilvl w:val="0"/>
          <w:numId w:val="29"/>
        </w:numPr>
        <w:tabs>
          <w:tab w:val="left" w:pos="9127"/>
          <w:tab w:val="right" w:leader="dot" w:pos="9191"/>
        </w:tabs>
        <w:spacing w:line="360" w:lineRule="auto"/>
        <w:jc w:val="both"/>
        <w:rPr>
          <w:rFonts w:cs="Times New Roman"/>
          <w:sz w:val="28"/>
          <w:szCs w:val="28"/>
          <w:lang w:val="uk-UA"/>
        </w:rPr>
      </w:pPr>
      <w:r w:rsidRPr="00520CEE">
        <w:rPr>
          <w:rFonts w:cs="Times New Roman"/>
          <w:sz w:val="28"/>
          <w:szCs w:val="28"/>
          <w:lang w:val="uk-UA"/>
        </w:rPr>
        <w:t xml:space="preserve">порівняти частотність використання певних суперлативних засобів в залежності від мовної системи. </w:t>
      </w:r>
    </w:p>
    <w:p w:rsidR="00630BF9" w:rsidRPr="00520CEE" w:rsidRDefault="00630BF9" w:rsidP="00630BF9">
      <w:pPr>
        <w:tabs>
          <w:tab w:val="left" w:pos="9127"/>
          <w:tab w:val="right" w:leader="dot" w:pos="9191"/>
        </w:tabs>
        <w:spacing w:line="360" w:lineRule="auto"/>
        <w:ind w:firstLine="709"/>
        <w:contextualSpacing/>
        <w:jc w:val="both"/>
        <w:rPr>
          <w:sz w:val="28"/>
          <w:szCs w:val="28"/>
          <w:lang w:val="uk-UA"/>
        </w:rPr>
      </w:pPr>
      <w:r w:rsidRPr="00520CEE">
        <w:rPr>
          <w:sz w:val="28"/>
          <w:szCs w:val="28"/>
          <w:lang w:val="uk-UA"/>
        </w:rPr>
        <w:t xml:space="preserve">Для досягнення поставленої мети та розв’язання задач, в даній роботі будуть використані наступні </w:t>
      </w:r>
      <w:r w:rsidRPr="00520CEE">
        <w:rPr>
          <w:b/>
          <w:sz w:val="28"/>
          <w:szCs w:val="28"/>
          <w:lang w:val="uk-UA"/>
        </w:rPr>
        <w:t>методи</w:t>
      </w:r>
      <w:r w:rsidRPr="00520CEE">
        <w:rPr>
          <w:sz w:val="28"/>
          <w:szCs w:val="28"/>
          <w:lang w:val="uk-UA"/>
        </w:rPr>
        <w:t xml:space="preserve">: </w:t>
      </w:r>
    </w:p>
    <w:p w:rsidR="00630BF9" w:rsidRPr="00520CEE" w:rsidRDefault="00630BF9" w:rsidP="00630BF9">
      <w:pPr>
        <w:pStyle w:val="a6"/>
        <w:numPr>
          <w:ilvl w:val="0"/>
          <w:numId w:val="27"/>
        </w:numPr>
        <w:tabs>
          <w:tab w:val="left" w:pos="9127"/>
          <w:tab w:val="right" w:leader="dot" w:pos="9191"/>
        </w:tabs>
        <w:spacing w:line="360" w:lineRule="auto"/>
        <w:jc w:val="both"/>
        <w:rPr>
          <w:rFonts w:cs="Times New Roman"/>
          <w:sz w:val="28"/>
          <w:szCs w:val="28"/>
          <w:lang w:val="uk-UA"/>
        </w:rPr>
      </w:pPr>
      <w:r w:rsidRPr="00520CEE">
        <w:rPr>
          <w:rFonts w:cs="Times New Roman"/>
          <w:sz w:val="28"/>
          <w:szCs w:val="28"/>
          <w:lang w:val="uk-UA"/>
        </w:rPr>
        <w:t>гіпотетико-дедуктивний метод;</w:t>
      </w:r>
    </w:p>
    <w:p w:rsidR="00630BF9" w:rsidRPr="00520CEE" w:rsidRDefault="00630BF9" w:rsidP="00630BF9">
      <w:pPr>
        <w:pStyle w:val="a6"/>
        <w:numPr>
          <w:ilvl w:val="0"/>
          <w:numId w:val="27"/>
        </w:numPr>
        <w:tabs>
          <w:tab w:val="left" w:pos="9127"/>
          <w:tab w:val="right" w:leader="dot" w:pos="9191"/>
        </w:tabs>
        <w:spacing w:line="360" w:lineRule="auto"/>
        <w:jc w:val="both"/>
        <w:rPr>
          <w:rFonts w:cs="Times New Roman"/>
          <w:sz w:val="28"/>
          <w:szCs w:val="28"/>
          <w:lang w:val="uk-UA"/>
        </w:rPr>
      </w:pPr>
      <w:r w:rsidRPr="00520CEE">
        <w:rPr>
          <w:rFonts w:cs="Times New Roman"/>
          <w:sz w:val="28"/>
          <w:szCs w:val="28"/>
          <w:lang w:val="uk-UA"/>
        </w:rPr>
        <w:t>описовий метод;</w:t>
      </w:r>
    </w:p>
    <w:p w:rsidR="00630BF9" w:rsidRPr="00520CEE" w:rsidRDefault="00630BF9" w:rsidP="00630BF9">
      <w:pPr>
        <w:pStyle w:val="a6"/>
        <w:numPr>
          <w:ilvl w:val="0"/>
          <w:numId w:val="27"/>
        </w:numPr>
        <w:tabs>
          <w:tab w:val="left" w:pos="9127"/>
          <w:tab w:val="right" w:leader="dot" w:pos="9191"/>
        </w:tabs>
        <w:spacing w:line="360" w:lineRule="auto"/>
        <w:jc w:val="both"/>
        <w:rPr>
          <w:rFonts w:cs="Times New Roman"/>
          <w:sz w:val="28"/>
          <w:szCs w:val="28"/>
          <w:lang w:val="uk-UA"/>
        </w:rPr>
      </w:pPr>
      <w:r w:rsidRPr="00520CEE">
        <w:rPr>
          <w:rFonts w:cs="Times New Roman"/>
          <w:sz w:val="28"/>
          <w:szCs w:val="28"/>
          <w:lang w:val="uk-UA"/>
        </w:rPr>
        <w:t>метод компонентного аналізу;</w:t>
      </w:r>
    </w:p>
    <w:p w:rsidR="00630BF9" w:rsidRPr="00520CEE" w:rsidRDefault="00630BF9" w:rsidP="00630BF9">
      <w:pPr>
        <w:pStyle w:val="a6"/>
        <w:numPr>
          <w:ilvl w:val="0"/>
          <w:numId w:val="27"/>
        </w:numPr>
        <w:tabs>
          <w:tab w:val="left" w:pos="9127"/>
          <w:tab w:val="right" w:leader="dot" w:pos="9191"/>
        </w:tabs>
        <w:spacing w:line="360" w:lineRule="auto"/>
        <w:jc w:val="both"/>
        <w:rPr>
          <w:rFonts w:cs="Times New Roman"/>
          <w:sz w:val="28"/>
          <w:szCs w:val="28"/>
          <w:lang w:val="uk-UA"/>
        </w:rPr>
      </w:pPr>
      <w:r w:rsidRPr="00520CEE">
        <w:rPr>
          <w:rFonts w:cs="Times New Roman"/>
          <w:sz w:val="28"/>
          <w:szCs w:val="28"/>
          <w:lang w:val="uk-UA"/>
        </w:rPr>
        <w:t>структурний метод;</w:t>
      </w:r>
    </w:p>
    <w:p w:rsidR="00630BF9" w:rsidRPr="00520CEE" w:rsidRDefault="00630BF9" w:rsidP="00630BF9">
      <w:pPr>
        <w:pStyle w:val="a6"/>
        <w:numPr>
          <w:ilvl w:val="0"/>
          <w:numId w:val="27"/>
        </w:numPr>
        <w:tabs>
          <w:tab w:val="left" w:pos="9127"/>
          <w:tab w:val="right" w:leader="dot" w:pos="9191"/>
        </w:tabs>
        <w:spacing w:line="360" w:lineRule="auto"/>
        <w:jc w:val="both"/>
        <w:rPr>
          <w:rFonts w:cs="Times New Roman"/>
          <w:sz w:val="28"/>
          <w:szCs w:val="28"/>
          <w:lang w:val="uk-UA"/>
        </w:rPr>
      </w:pPr>
      <w:r w:rsidRPr="00520CEE">
        <w:rPr>
          <w:rFonts w:cs="Times New Roman"/>
          <w:sz w:val="28"/>
          <w:szCs w:val="28"/>
          <w:lang w:val="uk-UA"/>
        </w:rPr>
        <w:t>метод порівняння;</w:t>
      </w:r>
    </w:p>
    <w:p w:rsidR="00630BF9" w:rsidRPr="00311F69" w:rsidRDefault="00630BF9" w:rsidP="00630BF9">
      <w:pPr>
        <w:pStyle w:val="a6"/>
        <w:numPr>
          <w:ilvl w:val="0"/>
          <w:numId w:val="27"/>
        </w:numPr>
        <w:tabs>
          <w:tab w:val="left" w:pos="9127"/>
          <w:tab w:val="right" w:leader="dot" w:pos="9191"/>
        </w:tabs>
        <w:spacing w:line="360" w:lineRule="auto"/>
        <w:jc w:val="both"/>
        <w:rPr>
          <w:rFonts w:cs="Times New Roman"/>
          <w:sz w:val="28"/>
          <w:szCs w:val="28"/>
          <w:lang w:val="uk-UA"/>
        </w:rPr>
      </w:pPr>
      <w:r w:rsidRPr="00520CEE">
        <w:rPr>
          <w:rFonts w:cs="Times New Roman"/>
          <w:sz w:val="28"/>
          <w:szCs w:val="28"/>
          <w:lang w:val="uk-UA"/>
        </w:rPr>
        <w:t xml:space="preserve">метод синтезу. </w:t>
      </w:r>
    </w:p>
    <w:p w:rsidR="00630BF9" w:rsidRPr="00520CEE" w:rsidRDefault="00630BF9" w:rsidP="00630BF9">
      <w:pPr>
        <w:tabs>
          <w:tab w:val="left" w:pos="9127"/>
          <w:tab w:val="right" w:leader="dot" w:pos="9191"/>
        </w:tabs>
        <w:spacing w:line="360" w:lineRule="auto"/>
        <w:ind w:firstLine="709"/>
        <w:contextualSpacing/>
        <w:jc w:val="both"/>
        <w:rPr>
          <w:sz w:val="28"/>
          <w:szCs w:val="28"/>
          <w:lang w:val="uk-UA"/>
        </w:rPr>
      </w:pPr>
      <w:r w:rsidRPr="00520CEE">
        <w:rPr>
          <w:b/>
          <w:sz w:val="28"/>
          <w:szCs w:val="28"/>
          <w:lang w:val="uk-UA"/>
        </w:rPr>
        <w:t xml:space="preserve">Теоретичне значення </w:t>
      </w:r>
      <w:r w:rsidRPr="00520CEE">
        <w:rPr>
          <w:sz w:val="28"/>
          <w:szCs w:val="28"/>
          <w:lang w:val="uk-UA"/>
        </w:rPr>
        <w:t>дослідження</w:t>
      </w:r>
      <w:r w:rsidRPr="00520CEE">
        <w:rPr>
          <w:b/>
          <w:sz w:val="28"/>
          <w:szCs w:val="28"/>
          <w:lang w:val="uk-UA"/>
        </w:rPr>
        <w:t xml:space="preserve"> </w:t>
      </w:r>
      <w:r w:rsidRPr="00520CEE">
        <w:rPr>
          <w:sz w:val="28"/>
          <w:szCs w:val="28"/>
          <w:lang w:val="uk-UA"/>
        </w:rPr>
        <w:t xml:space="preserve">полягає у подальшій розробці тих питань, що пов’язані власне із вираженням суперлативної ознаки в іспанській чи російській мовах, а також із аналізом частотності їх використання на певному мовному рівні. </w:t>
      </w:r>
    </w:p>
    <w:p w:rsidR="00630BF9" w:rsidRPr="00520CEE" w:rsidRDefault="00630BF9" w:rsidP="00630BF9">
      <w:pPr>
        <w:tabs>
          <w:tab w:val="left" w:pos="9127"/>
          <w:tab w:val="right" w:leader="dot" w:pos="9191"/>
        </w:tabs>
        <w:spacing w:line="360" w:lineRule="auto"/>
        <w:ind w:firstLine="709"/>
        <w:contextualSpacing/>
        <w:jc w:val="both"/>
        <w:rPr>
          <w:sz w:val="28"/>
          <w:szCs w:val="28"/>
          <w:lang w:val="uk-UA"/>
        </w:rPr>
      </w:pPr>
      <w:r w:rsidRPr="00520CEE">
        <w:rPr>
          <w:sz w:val="28"/>
          <w:szCs w:val="28"/>
          <w:lang w:val="uk-UA"/>
        </w:rPr>
        <w:t>В свою чергу</w:t>
      </w:r>
      <w:r w:rsidRPr="00520CEE">
        <w:rPr>
          <w:b/>
          <w:sz w:val="28"/>
          <w:szCs w:val="28"/>
          <w:lang w:val="uk-UA"/>
        </w:rPr>
        <w:t xml:space="preserve">, практичне значення </w:t>
      </w:r>
      <w:r w:rsidRPr="00520CEE">
        <w:rPr>
          <w:sz w:val="28"/>
          <w:szCs w:val="28"/>
          <w:lang w:val="uk-UA"/>
        </w:rPr>
        <w:t xml:space="preserve">полягає у можливості дослідження фактичного впливу даних мовних засобів на свідомість </w:t>
      </w:r>
      <w:r>
        <w:rPr>
          <w:sz w:val="28"/>
          <w:szCs w:val="28"/>
          <w:lang w:val="uk-UA"/>
        </w:rPr>
        <w:t xml:space="preserve">читачів. Також, використання використаної у роботі класифікації може полегшити вивчення іспанської чи російської мови як іноземної. Крім того, приклади, наведені у даному дослідженні, а також отримані результати можуть використовуватися </w:t>
      </w:r>
      <w:r>
        <w:rPr>
          <w:sz w:val="28"/>
          <w:szCs w:val="28"/>
          <w:lang w:val="uk-UA"/>
        </w:rPr>
        <w:lastRenderedPageBreak/>
        <w:t xml:space="preserve">в якості практичного додатку на теоретичних курсах із лексикології, стилістики, теоретичної граматики, риторики тощо. </w:t>
      </w:r>
    </w:p>
    <w:p w:rsidR="00630BF9" w:rsidRPr="00520CEE" w:rsidRDefault="00630BF9" w:rsidP="00630BF9">
      <w:pPr>
        <w:tabs>
          <w:tab w:val="left" w:pos="9127"/>
          <w:tab w:val="right" w:leader="dot" w:pos="9191"/>
        </w:tabs>
        <w:spacing w:line="360" w:lineRule="auto"/>
        <w:ind w:firstLine="709"/>
        <w:contextualSpacing/>
        <w:jc w:val="both"/>
        <w:rPr>
          <w:sz w:val="28"/>
          <w:szCs w:val="28"/>
          <w:lang w:val="uk-UA"/>
        </w:rPr>
      </w:pPr>
      <w:r w:rsidRPr="00520CEE">
        <w:rPr>
          <w:b/>
          <w:sz w:val="28"/>
          <w:szCs w:val="28"/>
          <w:lang w:val="uk-UA"/>
        </w:rPr>
        <w:t xml:space="preserve">Матеріалом </w:t>
      </w:r>
      <w:r w:rsidRPr="00520CEE">
        <w:rPr>
          <w:sz w:val="28"/>
          <w:szCs w:val="28"/>
          <w:lang w:val="uk-UA"/>
        </w:rPr>
        <w:t xml:space="preserve">дослідження є мовні засоби, що шляхом суцільної вибірки були виокремленні із трьох примірників іспанських друкованих видань та із п’яти примірників друкованих російськомовних видань. Загальна кількість – </w:t>
      </w:r>
      <w:r w:rsidRPr="00520CEE">
        <w:rPr>
          <w:b/>
          <w:sz w:val="28"/>
          <w:szCs w:val="28"/>
          <w:lang w:val="uk-UA"/>
        </w:rPr>
        <w:t>909</w:t>
      </w:r>
      <w:r w:rsidRPr="00520CEE">
        <w:rPr>
          <w:sz w:val="28"/>
          <w:szCs w:val="28"/>
          <w:lang w:val="uk-UA"/>
        </w:rPr>
        <w:t xml:space="preserve"> </w:t>
      </w:r>
      <w:r>
        <w:rPr>
          <w:sz w:val="28"/>
          <w:szCs w:val="28"/>
          <w:lang w:val="uk-UA"/>
        </w:rPr>
        <w:t xml:space="preserve">мовних </w:t>
      </w:r>
      <w:r w:rsidRPr="00520CEE">
        <w:rPr>
          <w:sz w:val="28"/>
          <w:szCs w:val="28"/>
          <w:lang w:val="uk-UA"/>
        </w:rPr>
        <w:t xml:space="preserve">засобів іспанської мови та </w:t>
      </w:r>
      <w:r w:rsidRPr="00D86B3C">
        <w:rPr>
          <w:b/>
          <w:sz w:val="28"/>
          <w:szCs w:val="28"/>
          <w:lang w:val="uk-UA"/>
        </w:rPr>
        <w:t>708</w:t>
      </w:r>
      <w:r w:rsidRPr="00520CEE">
        <w:rPr>
          <w:sz w:val="28"/>
          <w:szCs w:val="28"/>
          <w:lang w:val="uk-UA"/>
        </w:rPr>
        <w:t xml:space="preserve"> </w:t>
      </w:r>
      <w:r>
        <w:rPr>
          <w:sz w:val="28"/>
          <w:szCs w:val="28"/>
          <w:lang w:val="uk-UA"/>
        </w:rPr>
        <w:t xml:space="preserve">мовних </w:t>
      </w:r>
      <w:r w:rsidRPr="00520CEE">
        <w:rPr>
          <w:sz w:val="28"/>
          <w:szCs w:val="28"/>
          <w:lang w:val="uk-UA"/>
        </w:rPr>
        <w:t xml:space="preserve">засобів російської мови, тобто, </w:t>
      </w:r>
      <w:r w:rsidRPr="00D86B3C">
        <w:rPr>
          <w:b/>
          <w:sz w:val="28"/>
          <w:szCs w:val="28"/>
          <w:lang w:val="uk-UA"/>
        </w:rPr>
        <w:t>1617</w:t>
      </w:r>
      <w:r>
        <w:rPr>
          <w:sz w:val="28"/>
          <w:szCs w:val="28"/>
          <w:lang w:val="uk-UA"/>
        </w:rPr>
        <w:t xml:space="preserve"> одиниць загалом. </w:t>
      </w:r>
    </w:p>
    <w:p w:rsidR="00630BF9" w:rsidRPr="00D86B3C" w:rsidRDefault="00630BF9" w:rsidP="00630BF9">
      <w:pPr>
        <w:tabs>
          <w:tab w:val="left" w:pos="9127"/>
          <w:tab w:val="right" w:leader="dot" w:pos="9191"/>
        </w:tabs>
        <w:spacing w:line="360" w:lineRule="auto"/>
        <w:ind w:firstLine="709"/>
        <w:contextualSpacing/>
        <w:jc w:val="both"/>
        <w:rPr>
          <w:sz w:val="28"/>
          <w:szCs w:val="28"/>
          <w:lang w:val="uk-UA"/>
        </w:rPr>
      </w:pPr>
      <w:r w:rsidRPr="00520CEE">
        <w:rPr>
          <w:b/>
          <w:sz w:val="28"/>
          <w:szCs w:val="28"/>
          <w:lang w:val="uk-UA"/>
        </w:rPr>
        <w:t>Науковим підґрунтям</w:t>
      </w:r>
      <w:r w:rsidRPr="00520CEE">
        <w:rPr>
          <w:sz w:val="28"/>
          <w:szCs w:val="28"/>
          <w:lang w:val="uk-UA"/>
        </w:rPr>
        <w:t xml:space="preserve"> дослідження є роботи </w:t>
      </w:r>
      <w:r>
        <w:rPr>
          <w:sz w:val="28"/>
          <w:szCs w:val="28"/>
          <w:lang w:val="uk-UA"/>
        </w:rPr>
        <w:t xml:space="preserve">А.В. Бондарко </w:t>
      </w:r>
      <w:r w:rsidRPr="00D86B3C">
        <w:rPr>
          <w:b/>
          <w:sz w:val="28"/>
          <w:szCs w:val="28"/>
          <w:lang w:val="uk-UA"/>
        </w:rPr>
        <w:t>[</w:t>
      </w:r>
      <w:r>
        <w:rPr>
          <w:b/>
          <w:sz w:val="28"/>
          <w:szCs w:val="28"/>
          <w:lang w:val="uk-UA"/>
        </w:rPr>
        <w:t>4</w:t>
      </w:r>
      <w:r w:rsidRPr="00D86B3C">
        <w:rPr>
          <w:b/>
          <w:sz w:val="28"/>
          <w:szCs w:val="28"/>
          <w:lang w:val="uk-UA"/>
        </w:rPr>
        <w:t>]</w:t>
      </w:r>
      <w:r w:rsidRPr="00D86B3C">
        <w:rPr>
          <w:sz w:val="28"/>
          <w:szCs w:val="28"/>
          <w:lang w:val="uk-UA"/>
        </w:rPr>
        <w:t>,</w:t>
      </w:r>
      <w:r w:rsidRPr="00520CEE">
        <w:rPr>
          <w:b/>
          <w:sz w:val="28"/>
          <w:szCs w:val="28"/>
          <w:lang w:val="uk-UA"/>
        </w:rPr>
        <w:t>[</w:t>
      </w:r>
      <w:r>
        <w:rPr>
          <w:b/>
          <w:sz w:val="28"/>
          <w:szCs w:val="28"/>
          <w:lang w:val="uk-UA"/>
        </w:rPr>
        <w:t>5</w:t>
      </w:r>
      <w:r w:rsidRPr="00520CEE">
        <w:rPr>
          <w:b/>
          <w:sz w:val="28"/>
          <w:szCs w:val="28"/>
          <w:lang w:val="uk-UA"/>
        </w:rPr>
        <w:t>]</w:t>
      </w:r>
      <w:r w:rsidRPr="00520CEE">
        <w:rPr>
          <w:sz w:val="28"/>
          <w:szCs w:val="28"/>
          <w:lang w:val="uk-UA"/>
        </w:rPr>
        <w:t>,</w:t>
      </w:r>
      <w:r w:rsidRPr="00520CEE">
        <w:rPr>
          <w:b/>
          <w:sz w:val="28"/>
          <w:szCs w:val="28"/>
          <w:lang w:val="uk-UA"/>
        </w:rPr>
        <w:t>[</w:t>
      </w:r>
      <w:r>
        <w:rPr>
          <w:b/>
          <w:sz w:val="28"/>
          <w:szCs w:val="28"/>
          <w:lang w:val="uk-UA"/>
        </w:rPr>
        <w:t>6</w:t>
      </w:r>
      <w:r w:rsidRPr="00520CEE">
        <w:rPr>
          <w:b/>
          <w:sz w:val="28"/>
          <w:szCs w:val="28"/>
          <w:lang w:val="uk-UA"/>
        </w:rPr>
        <w:t>]</w:t>
      </w:r>
      <w:r w:rsidRPr="00520CEE">
        <w:rPr>
          <w:sz w:val="28"/>
          <w:szCs w:val="28"/>
          <w:lang w:val="uk-UA"/>
        </w:rPr>
        <w:t xml:space="preserve">, </w:t>
      </w:r>
      <w:r w:rsidRPr="00D86B3C">
        <w:rPr>
          <w:sz w:val="28"/>
          <w:szCs w:val="28"/>
          <w:lang w:val="uk-UA"/>
        </w:rPr>
        <w:t xml:space="preserve"> В.В. Виноградова </w:t>
      </w:r>
      <w:r w:rsidRPr="00D86B3C">
        <w:rPr>
          <w:b/>
          <w:sz w:val="28"/>
          <w:szCs w:val="28"/>
          <w:lang w:val="uk-UA"/>
        </w:rPr>
        <w:t>[</w:t>
      </w:r>
      <w:r>
        <w:rPr>
          <w:b/>
          <w:sz w:val="28"/>
          <w:szCs w:val="28"/>
          <w:lang w:val="uk-UA"/>
        </w:rPr>
        <w:t>9</w:t>
      </w:r>
      <w:r w:rsidRPr="00D86B3C">
        <w:rPr>
          <w:b/>
          <w:sz w:val="28"/>
          <w:szCs w:val="28"/>
          <w:lang w:val="uk-UA"/>
        </w:rPr>
        <w:t>]</w:t>
      </w:r>
      <w:r w:rsidRPr="00D86B3C">
        <w:rPr>
          <w:sz w:val="28"/>
          <w:szCs w:val="28"/>
          <w:lang w:val="uk-UA"/>
        </w:rPr>
        <w:t>,</w:t>
      </w:r>
      <w:r w:rsidRPr="00520CEE">
        <w:rPr>
          <w:b/>
          <w:sz w:val="28"/>
          <w:szCs w:val="28"/>
          <w:lang w:val="uk-UA"/>
        </w:rPr>
        <w:t>[</w:t>
      </w:r>
      <w:r>
        <w:rPr>
          <w:b/>
          <w:sz w:val="28"/>
          <w:szCs w:val="28"/>
          <w:lang w:val="uk-UA"/>
        </w:rPr>
        <w:t>10</w:t>
      </w:r>
      <w:r w:rsidRPr="00520CEE">
        <w:rPr>
          <w:b/>
          <w:sz w:val="28"/>
          <w:szCs w:val="28"/>
          <w:lang w:val="uk-UA"/>
        </w:rPr>
        <w:t>]</w:t>
      </w:r>
      <w:r w:rsidRPr="00520CEE">
        <w:rPr>
          <w:sz w:val="28"/>
          <w:szCs w:val="28"/>
          <w:lang w:val="uk-UA"/>
        </w:rPr>
        <w:t>,</w:t>
      </w:r>
      <w:r w:rsidRPr="00520CEE">
        <w:rPr>
          <w:b/>
          <w:sz w:val="28"/>
          <w:szCs w:val="28"/>
          <w:lang w:val="uk-UA"/>
        </w:rPr>
        <w:t xml:space="preserve"> [</w:t>
      </w:r>
      <w:r>
        <w:rPr>
          <w:b/>
          <w:sz w:val="28"/>
          <w:szCs w:val="28"/>
          <w:lang w:val="uk-UA"/>
        </w:rPr>
        <w:t>14</w:t>
      </w:r>
      <w:r w:rsidRPr="00520CEE">
        <w:rPr>
          <w:b/>
          <w:sz w:val="28"/>
          <w:szCs w:val="28"/>
          <w:lang w:val="uk-UA"/>
        </w:rPr>
        <w:t>]</w:t>
      </w:r>
      <w:r w:rsidRPr="00520CEE">
        <w:rPr>
          <w:sz w:val="28"/>
          <w:szCs w:val="28"/>
          <w:lang w:val="uk-UA"/>
        </w:rPr>
        <w:t>,</w:t>
      </w:r>
      <w:r w:rsidRPr="00520CEE">
        <w:rPr>
          <w:b/>
          <w:sz w:val="28"/>
          <w:szCs w:val="28"/>
          <w:lang w:val="uk-UA"/>
        </w:rPr>
        <w:t xml:space="preserve"> </w:t>
      </w:r>
      <w:r w:rsidRPr="00D86B3C">
        <w:rPr>
          <w:sz w:val="28"/>
          <w:szCs w:val="28"/>
          <w:lang w:val="uk-UA"/>
        </w:rPr>
        <w:t xml:space="preserve"> </w:t>
      </w:r>
      <w:r w:rsidRPr="00520CEE">
        <w:rPr>
          <w:sz w:val="28"/>
          <w:szCs w:val="28"/>
          <w:lang w:val="uk-UA"/>
        </w:rPr>
        <w:t xml:space="preserve">Є.М. Галкіної-Федорук </w:t>
      </w:r>
      <w:r w:rsidRPr="00520CEE">
        <w:rPr>
          <w:b/>
          <w:sz w:val="28"/>
          <w:szCs w:val="28"/>
          <w:lang w:val="uk-UA"/>
        </w:rPr>
        <w:t>[</w:t>
      </w:r>
      <w:r>
        <w:rPr>
          <w:b/>
          <w:sz w:val="28"/>
          <w:szCs w:val="28"/>
          <w:lang w:val="uk-UA"/>
        </w:rPr>
        <w:t>12</w:t>
      </w:r>
      <w:r w:rsidRPr="00520CEE">
        <w:rPr>
          <w:b/>
          <w:sz w:val="28"/>
          <w:szCs w:val="28"/>
          <w:lang w:val="uk-UA"/>
        </w:rPr>
        <w:t>]</w:t>
      </w:r>
      <w:r w:rsidRPr="00520CEE">
        <w:rPr>
          <w:sz w:val="28"/>
          <w:szCs w:val="28"/>
          <w:lang w:val="uk-UA"/>
        </w:rPr>
        <w:t xml:space="preserve">, С.Є. Родіонової </w:t>
      </w:r>
      <w:r w:rsidRPr="00520CEE">
        <w:rPr>
          <w:b/>
          <w:sz w:val="28"/>
          <w:szCs w:val="28"/>
          <w:lang w:val="uk-UA"/>
        </w:rPr>
        <w:t>[</w:t>
      </w:r>
      <w:r>
        <w:rPr>
          <w:b/>
          <w:sz w:val="28"/>
          <w:szCs w:val="28"/>
          <w:lang w:val="uk-UA"/>
        </w:rPr>
        <w:t>32</w:t>
      </w:r>
      <w:r w:rsidRPr="00520CEE">
        <w:rPr>
          <w:b/>
          <w:sz w:val="28"/>
          <w:szCs w:val="28"/>
          <w:lang w:val="uk-UA"/>
        </w:rPr>
        <w:t>]</w:t>
      </w:r>
      <w:r w:rsidRPr="00520CEE">
        <w:rPr>
          <w:sz w:val="28"/>
          <w:szCs w:val="28"/>
          <w:lang w:val="uk-UA"/>
        </w:rPr>
        <w:t xml:space="preserve"> І.І. Туранського </w:t>
      </w:r>
      <w:r w:rsidRPr="00520CEE">
        <w:rPr>
          <w:b/>
          <w:sz w:val="28"/>
          <w:szCs w:val="28"/>
          <w:lang w:val="uk-UA"/>
        </w:rPr>
        <w:t>[</w:t>
      </w:r>
      <w:r>
        <w:rPr>
          <w:b/>
          <w:sz w:val="28"/>
          <w:szCs w:val="28"/>
          <w:lang w:val="uk-UA"/>
        </w:rPr>
        <w:t>35</w:t>
      </w:r>
      <w:r w:rsidRPr="00520CEE">
        <w:rPr>
          <w:b/>
          <w:sz w:val="28"/>
          <w:szCs w:val="28"/>
          <w:lang w:val="uk-UA"/>
        </w:rPr>
        <w:t xml:space="preserve">] </w:t>
      </w:r>
      <w:r w:rsidRPr="00520CEE">
        <w:rPr>
          <w:sz w:val="28"/>
          <w:szCs w:val="28"/>
          <w:lang w:val="uk-UA"/>
        </w:rPr>
        <w:t xml:space="preserve">та докторські дисертації М. Албельди Марко </w:t>
      </w:r>
      <w:r w:rsidRPr="00520CEE">
        <w:rPr>
          <w:b/>
          <w:sz w:val="28"/>
          <w:szCs w:val="28"/>
          <w:lang w:val="uk-UA"/>
        </w:rPr>
        <w:t>[</w:t>
      </w:r>
      <w:r>
        <w:rPr>
          <w:b/>
          <w:sz w:val="28"/>
          <w:szCs w:val="28"/>
          <w:lang w:val="uk-UA"/>
        </w:rPr>
        <w:t>40</w:t>
      </w:r>
      <w:r w:rsidRPr="00520CEE">
        <w:rPr>
          <w:b/>
          <w:sz w:val="28"/>
          <w:szCs w:val="28"/>
          <w:lang w:val="uk-UA"/>
        </w:rPr>
        <w:t>]</w:t>
      </w:r>
      <w:r w:rsidRPr="00520CEE">
        <w:rPr>
          <w:sz w:val="28"/>
          <w:szCs w:val="28"/>
          <w:lang w:val="uk-UA"/>
        </w:rPr>
        <w:t xml:space="preserve"> та А.Лейман </w:t>
      </w:r>
      <w:r w:rsidRPr="00520CEE">
        <w:rPr>
          <w:b/>
          <w:sz w:val="28"/>
          <w:szCs w:val="28"/>
          <w:lang w:val="uk-UA"/>
        </w:rPr>
        <w:t>[</w:t>
      </w:r>
      <w:r>
        <w:rPr>
          <w:b/>
          <w:sz w:val="28"/>
          <w:szCs w:val="28"/>
          <w:lang w:val="uk-UA"/>
        </w:rPr>
        <w:t>54</w:t>
      </w:r>
      <w:r w:rsidRPr="00520CEE">
        <w:rPr>
          <w:b/>
          <w:sz w:val="28"/>
          <w:szCs w:val="28"/>
          <w:lang w:val="uk-UA"/>
        </w:rPr>
        <w:t>]</w:t>
      </w:r>
      <w:r w:rsidRPr="00520CEE">
        <w:rPr>
          <w:sz w:val="28"/>
          <w:szCs w:val="28"/>
          <w:lang w:val="uk-UA"/>
        </w:rPr>
        <w:t xml:space="preserve">, що стосуються процесу інтенсифікації мовлення, а також, праці Ш. Баллі </w:t>
      </w:r>
      <w:r w:rsidRPr="00520CEE">
        <w:rPr>
          <w:b/>
          <w:sz w:val="28"/>
          <w:szCs w:val="28"/>
          <w:lang w:val="uk-UA"/>
        </w:rPr>
        <w:t xml:space="preserve">[2] </w:t>
      </w:r>
      <w:r w:rsidRPr="00520CEE">
        <w:rPr>
          <w:sz w:val="28"/>
          <w:szCs w:val="28"/>
          <w:lang w:val="uk-UA"/>
        </w:rPr>
        <w:t xml:space="preserve">та Н.Д. Арутюнової </w:t>
      </w:r>
      <w:r w:rsidRPr="00520CEE">
        <w:rPr>
          <w:b/>
          <w:sz w:val="28"/>
          <w:szCs w:val="28"/>
          <w:lang w:val="uk-UA"/>
        </w:rPr>
        <w:t>[</w:t>
      </w:r>
      <w:r>
        <w:rPr>
          <w:b/>
          <w:sz w:val="28"/>
          <w:szCs w:val="28"/>
          <w:lang w:val="uk-UA"/>
        </w:rPr>
        <w:t>33</w:t>
      </w:r>
      <w:r w:rsidRPr="00520CEE">
        <w:rPr>
          <w:b/>
          <w:sz w:val="28"/>
          <w:szCs w:val="28"/>
          <w:lang w:val="uk-UA"/>
        </w:rPr>
        <w:t>]</w:t>
      </w:r>
      <w:r w:rsidRPr="00520CEE">
        <w:rPr>
          <w:sz w:val="28"/>
          <w:szCs w:val="28"/>
          <w:lang w:val="uk-UA"/>
        </w:rPr>
        <w:t xml:space="preserve">, присвячені стилістиці. Щодо вивчення вираження суперлативної ознаки, були досліджені роботи Х.-М. Гонсалеса Кальво </w:t>
      </w:r>
      <w:r w:rsidRPr="00520CEE">
        <w:rPr>
          <w:b/>
          <w:sz w:val="28"/>
          <w:szCs w:val="28"/>
          <w:lang w:val="uk-UA"/>
        </w:rPr>
        <w:t>[</w:t>
      </w:r>
      <w:r>
        <w:rPr>
          <w:b/>
          <w:sz w:val="28"/>
          <w:szCs w:val="28"/>
          <w:lang w:val="uk-UA"/>
        </w:rPr>
        <w:t>49</w:t>
      </w:r>
      <w:r w:rsidRPr="00520CEE">
        <w:rPr>
          <w:b/>
          <w:sz w:val="28"/>
          <w:szCs w:val="28"/>
          <w:lang w:val="uk-UA"/>
        </w:rPr>
        <w:t>]</w:t>
      </w:r>
      <w:r w:rsidRPr="00520CEE">
        <w:rPr>
          <w:sz w:val="28"/>
          <w:szCs w:val="28"/>
          <w:lang w:val="uk-UA"/>
        </w:rPr>
        <w:t>,</w:t>
      </w:r>
      <w:r w:rsidRPr="00520CEE">
        <w:rPr>
          <w:b/>
          <w:sz w:val="28"/>
          <w:szCs w:val="28"/>
          <w:lang w:val="uk-UA"/>
        </w:rPr>
        <w:t xml:space="preserve"> [</w:t>
      </w:r>
      <w:r>
        <w:rPr>
          <w:b/>
          <w:sz w:val="28"/>
          <w:szCs w:val="28"/>
          <w:lang w:val="uk-UA"/>
        </w:rPr>
        <w:t>50</w:t>
      </w:r>
      <w:r w:rsidRPr="00520CEE">
        <w:rPr>
          <w:b/>
          <w:sz w:val="28"/>
          <w:szCs w:val="28"/>
          <w:lang w:val="uk-UA"/>
        </w:rPr>
        <w:t>]</w:t>
      </w:r>
      <w:r w:rsidRPr="00520CEE">
        <w:rPr>
          <w:sz w:val="28"/>
          <w:szCs w:val="28"/>
          <w:lang w:val="uk-UA"/>
        </w:rPr>
        <w:t>,</w:t>
      </w:r>
      <w:r w:rsidRPr="00520CEE">
        <w:rPr>
          <w:b/>
          <w:sz w:val="28"/>
          <w:szCs w:val="28"/>
          <w:lang w:val="uk-UA"/>
        </w:rPr>
        <w:t xml:space="preserve"> [</w:t>
      </w:r>
      <w:r>
        <w:rPr>
          <w:b/>
          <w:sz w:val="28"/>
          <w:szCs w:val="28"/>
          <w:lang w:val="uk-UA"/>
        </w:rPr>
        <w:t>51</w:t>
      </w:r>
      <w:r w:rsidRPr="00520CEE">
        <w:rPr>
          <w:b/>
          <w:sz w:val="28"/>
          <w:szCs w:val="28"/>
          <w:lang w:val="uk-UA"/>
        </w:rPr>
        <w:t>]</w:t>
      </w:r>
      <w:r w:rsidRPr="00520CEE">
        <w:rPr>
          <w:sz w:val="28"/>
          <w:szCs w:val="28"/>
          <w:lang w:val="uk-UA"/>
        </w:rPr>
        <w:t xml:space="preserve">, </w:t>
      </w:r>
      <w:r w:rsidRPr="00520CEE">
        <w:rPr>
          <w:b/>
          <w:sz w:val="28"/>
          <w:szCs w:val="28"/>
          <w:lang w:val="uk-UA"/>
        </w:rPr>
        <w:t>[</w:t>
      </w:r>
      <w:r>
        <w:rPr>
          <w:b/>
          <w:sz w:val="28"/>
          <w:szCs w:val="28"/>
          <w:lang w:val="uk-UA"/>
        </w:rPr>
        <w:t>52</w:t>
      </w:r>
      <w:r w:rsidRPr="00520CEE">
        <w:rPr>
          <w:b/>
          <w:sz w:val="28"/>
          <w:szCs w:val="28"/>
          <w:lang w:val="uk-UA"/>
        </w:rPr>
        <w:t>]</w:t>
      </w:r>
      <w:r w:rsidRPr="00520CEE">
        <w:rPr>
          <w:sz w:val="28"/>
          <w:szCs w:val="28"/>
          <w:lang w:val="uk-UA"/>
        </w:rPr>
        <w:t xml:space="preserve">, Г.Т. Пшанської </w:t>
      </w:r>
      <w:r w:rsidRPr="00520CEE">
        <w:rPr>
          <w:b/>
          <w:sz w:val="28"/>
          <w:szCs w:val="28"/>
          <w:lang w:val="uk-UA"/>
        </w:rPr>
        <w:t>[</w:t>
      </w:r>
      <w:r>
        <w:rPr>
          <w:b/>
          <w:sz w:val="28"/>
          <w:szCs w:val="28"/>
          <w:lang w:val="uk-UA"/>
        </w:rPr>
        <w:t>31</w:t>
      </w:r>
      <w:r w:rsidRPr="00520CEE">
        <w:rPr>
          <w:b/>
          <w:sz w:val="28"/>
          <w:szCs w:val="28"/>
          <w:lang w:val="uk-UA"/>
        </w:rPr>
        <w:t>]</w:t>
      </w:r>
      <w:r w:rsidRPr="00520CEE">
        <w:rPr>
          <w:sz w:val="28"/>
          <w:szCs w:val="28"/>
          <w:lang w:val="uk-UA"/>
        </w:rPr>
        <w:t xml:space="preserve"> та А. Арсе Кастільо </w:t>
      </w:r>
      <w:r w:rsidRPr="00520CEE">
        <w:rPr>
          <w:b/>
          <w:sz w:val="28"/>
          <w:szCs w:val="28"/>
          <w:lang w:val="uk-UA"/>
        </w:rPr>
        <w:t>[</w:t>
      </w:r>
      <w:r>
        <w:rPr>
          <w:b/>
          <w:sz w:val="28"/>
          <w:szCs w:val="28"/>
          <w:lang w:val="uk-UA"/>
        </w:rPr>
        <w:t>42</w:t>
      </w:r>
      <w:r w:rsidRPr="00520CEE">
        <w:rPr>
          <w:b/>
          <w:sz w:val="28"/>
          <w:szCs w:val="28"/>
          <w:lang w:val="uk-UA"/>
        </w:rPr>
        <w:t>]</w:t>
      </w:r>
      <w:r w:rsidRPr="00520CEE">
        <w:rPr>
          <w:sz w:val="28"/>
          <w:szCs w:val="28"/>
          <w:lang w:val="uk-UA"/>
        </w:rPr>
        <w:t xml:space="preserve">, М. Гарсіа-Пейдж Санчес </w:t>
      </w:r>
      <w:r w:rsidRPr="00520CEE">
        <w:rPr>
          <w:b/>
          <w:sz w:val="28"/>
          <w:szCs w:val="28"/>
          <w:lang w:val="uk-UA"/>
        </w:rPr>
        <w:t>[</w:t>
      </w:r>
      <w:r>
        <w:rPr>
          <w:b/>
          <w:sz w:val="28"/>
          <w:szCs w:val="28"/>
          <w:lang w:val="uk-UA"/>
        </w:rPr>
        <w:t>46</w:t>
      </w:r>
      <w:r w:rsidRPr="00520CEE">
        <w:rPr>
          <w:b/>
          <w:sz w:val="28"/>
          <w:szCs w:val="28"/>
          <w:lang w:val="uk-UA"/>
        </w:rPr>
        <w:t>]</w:t>
      </w:r>
      <w:r w:rsidRPr="00520CEE">
        <w:rPr>
          <w:sz w:val="28"/>
          <w:szCs w:val="28"/>
          <w:lang w:val="uk-UA"/>
        </w:rPr>
        <w:t xml:space="preserve">, E. Мартінель Хіфре </w:t>
      </w:r>
      <w:r w:rsidRPr="00520CEE">
        <w:rPr>
          <w:b/>
          <w:sz w:val="28"/>
          <w:szCs w:val="28"/>
          <w:lang w:val="uk-UA"/>
        </w:rPr>
        <w:t>[</w:t>
      </w:r>
      <w:r>
        <w:rPr>
          <w:b/>
          <w:sz w:val="28"/>
          <w:szCs w:val="28"/>
          <w:lang w:val="uk-UA"/>
        </w:rPr>
        <w:t>56</w:t>
      </w:r>
      <w:r w:rsidRPr="00520CEE">
        <w:rPr>
          <w:b/>
          <w:sz w:val="28"/>
          <w:szCs w:val="28"/>
          <w:lang w:val="uk-UA"/>
        </w:rPr>
        <w:t>]</w:t>
      </w:r>
      <w:r w:rsidRPr="00520CEE">
        <w:rPr>
          <w:sz w:val="28"/>
          <w:szCs w:val="28"/>
          <w:lang w:val="uk-UA"/>
        </w:rPr>
        <w:t xml:space="preserve">, Х. Гарсіа Мора </w:t>
      </w:r>
      <w:r w:rsidRPr="00520CEE">
        <w:rPr>
          <w:b/>
          <w:sz w:val="28"/>
          <w:szCs w:val="28"/>
          <w:lang w:val="uk-UA"/>
        </w:rPr>
        <w:t>[</w:t>
      </w:r>
      <w:r>
        <w:rPr>
          <w:b/>
          <w:sz w:val="28"/>
          <w:szCs w:val="28"/>
          <w:lang w:val="uk-UA"/>
        </w:rPr>
        <w:t>60</w:t>
      </w:r>
      <w:r w:rsidRPr="00520CEE">
        <w:rPr>
          <w:b/>
          <w:sz w:val="28"/>
          <w:szCs w:val="28"/>
          <w:lang w:val="uk-UA"/>
        </w:rPr>
        <w:t>]</w:t>
      </w:r>
      <w:r w:rsidRPr="00520CEE">
        <w:rPr>
          <w:sz w:val="28"/>
          <w:szCs w:val="28"/>
          <w:lang w:val="uk-UA"/>
        </w:rPr>
        <w:t xml:space="preserve"> та Х.-А. Порто Дапена</w:t>
      </w:r>
      <w:r w:rsidRPr="00520CEE">
        <w:rPr>
          <w:b/>
          <w:sz w:val="28"/>
          <w:szCs w:val="28"/>
          <w:lang w:val="uk-UA"/>
        </w:rPr>
        <w:t xml:space="preserve"> [</w:t>
      </w:r>
      <w:r>
        <w:rPr>
          <w:b/>
          <w:sz w:val="28"/>
          <w:szCs w:val="28"/>
          <w:lang w:val="uk-UA"/>
        </w:rPr>
        <w:t>65</w:t>
      </w:r>
      <w:r w:rsidRPr="00520CEE">
        <w:rPr>
          <w:b/>
          <w:sz w:val="28"/>
          <w:szCs w:val="28"/>
          <w:lang w:val="uk-UA"/>
        </w:rPr>
        <w:t>]</w:t>
      </w:r>
      <w:r w:rsidRPr="00520CEE">
        <w:rPr>
          <w:sz w:val="28"/>
          <w:szCs w:val="28"/>
          <w:lang w:val="uk-UA"/>
        </w:rPr>
        <w:t xml:space="preserve">. Ілюстративні приклади у роботі наводяться із видань </w:t>
      </w:r>
      <w:r>
        <w:rPr>
          <w:sz w:val="28"/>
          <w:szCs w:val="28"/>
          <w:lang w:val="uk-UA"/>
        </w:rPr>
        <w:t xml:space="preserve">іспанських </w:t>
      </w:r>
      <w:r w:rsidRPr="00520CEE">
        <w:rPr>
          <w:sz w:val="28"/>
          <w:szCs w:val="28"/>
          <w:lang w:val="uk-UA"/>
        </w:rPr>
        <w:t xml:space="preserve">газет </w:t>
      </w:r>
      <w:r w:rsidRPr="00520CEE">
        <w:rPr>
          <w:sz w:val="28"/>
          <w:szCs w:val="28"/>
          <w:lang w:val="es-ES"/>
        </w:rPr>
        <w:t>El</w:t>
      </w:r>
      <w:r w:rsidRPr="00520CEE">
        <w:rPr>
          <w:sz w:val="28"/>
          <w:szCs w:val="28"/>
          <w:lang w:val="uk-UA"/>
        </w:rPr>
        <w:t xml:space="preserve"> </w:t>
      </w:r>
      <w:r w:rsidRPr="00520CEE">
        <w:rPr>
          <w:sz w:val="28"/>
          <w:szCs w:val="28"/>
          <w:lang w:val="es-ES"/>
        </w:rPr>
        <w:t>Mundo</w:t>
      </w:r>
      <w:r w:rsidRPr="00520CEE">
        <w:rPr>
          <w:sz w:val="28"/>
          <w:szCs w:val="28"/>
          <w:lang w:val="uk-UA"/>
        </w:rPr>
        <w:t xml:space="preserve"> </w:t>
      </w:r>
      <w:r w:rsidRPr="00520CEE">
        <w:rPr>
          <w:b/>
          <w:sz w:val="28"/>
          <w:szCs w:val="28"/>
          <w:lang w:val="uk-UA"/>
        </w:rPr>
        <w:t>[</w:t>
      </w:r>
      <w:r>
        <w:rPr>
          <w:b/>
          <w:sz w:val="28"/>
          <w:szCs w:val="28"/>
          <w:lang w:val="uk-UA"/>
        </w:rPr>
        <w:t>81</w:t>
      </w:r>
      <w:r w:rsidRPr="00520CEE">
        <w:rPr>
          <w:b/>
          <w:sz w:val="28"/>
          <w:szCs w:val="28"/>
          <w:lang w:val="uk-UA"/>
        </w:rPr>
        <w:t>]</w:t>
      </w:r>
      <w:r w:rsidRPr="00520CEE">
        <w:rPr>
          <w:sz w:val="28"/>
          <w:szCs w:val="28"/>
          <w:lang w:val="uk-UA"/>
        </w:rPr>
        <w:t xml:space="preserve">, </w:t>
      </w:r>
      <w:r w:rsidRPr="00520CEE">
        <w:rPr>
          <w:sz w:val="28"/>
          <w:szCs w:val="28"/>
          <w:lang w:val="en-US"/>
        </w:rPr>
        <w:t>El</w:t>
      </w:r>
      <w:r w:rsidRPr="00520CEE">
        <w:rPr>
          <w:sz w:val="28"/>
          <w:szCs w:val="28"/>
          <w:lang w:val="uk-UA"/>
        </w:rPr>
        <w:t xml:space="preserve"> </w:t>
      </w:r>
      <w:r w:rsidRPr="00520CEE">
        <w:rPr>
          <w:sz w:val="28"/>
          <w:szCs w:val="28"/>
          <w:lang w:val="en-US"/>
        </w:rPr>
        <w:t>Pa</w:t>
      </w:r>
      <w:r w:rsidRPr="00520CEE">
        <w:rPr>
          <w:sz w:val="28"/>
          <w:szCs w:val="28"/>
          <w:lang w:val="uk-UA"/>
        </w:rPr>
        <w:t>í</w:t>
      </w:r>
      <w:r w:rsidRPr="00520CEE">
        <w:rPr>
          <w:sz w:val="28"/>
          <w:szCs w:val="28"/>
          <w:lang w:val="es-ES"/>
        </w:rPr>
        <w:t>s</w:t>
      </w:r>
      <w:r w:rsidRPr="00520CEE">
        <w:rPr>
          <w:sz w:val="28"/>
          <w:szCs w:val="28"/>
          <w:lang w:val="uk-UA"/>
        </w:rPr>
        <w:t xml:space="preserve"> </w:t>
      </w:r>
      <w:r w:rsidRPr="00520CEE">
        <w:rPr>
          <w:b/>
          <w:sz w:val="28"/>
          <w:szCs w:val="28"/>
          <w:lang w:val="uk-UA"/>
        </w:rPr>
        <w:t>[</w:t>
      </w:r>
      <w:r>
        <w:rPr>
          <w:b/>
          <w:sz w:val="28"/>
          <w:szCs w:val="28"/>
          <w:lang w:val="uk-UA"/>
        </w:rPr>
        <w:t>82</w:t>
      </w:r>
      <w:r w:rsidRPr="00520CEE">
        <w:rPr>
          <w:b/>
          <w:sz w:val="28"/>
          <w:szCs w:val="28"/>
          <w:lang w:val="uk-UA"/>
        </w:rPr>
        <w:t>]</w:t>
      </w:r>
      <w:r w:rsidRPr="00520CEE">
        <w:rPr>
          <w:sz w:val="28"/>
          <w:szCs w:val="28"/>
          <w:lang w:val="uk-UA"/>
        </w:rPr>
        <w:t xml:space="preserve">, </w:t>
      </w:r>
      <w:r w:rsidRPr="00520CEE">
        <w:rPr>
          <w:b/>
          <w:sz w:val="28"/>
          <w:szCs w:val="28"/>
          <w:lang w:val="uk-UA"/>
        </w:rPr>
        <w:t>[</w:t>
      </w:r>
      <w:r>
        <w:rPr>
          <w:b/>
          <w:sz w:val="28"/>
          <w:szCs w:val="28"/>
          <w:lang w:val="uk-UA"/>
        </w:rPr>
        <w:t>8</w:t>
      </w:r>
      <w:r w:rsidRPr="00520CEE">
        <w:rPr>
          <w:b/>
          <w:sz w:val="28"/>
          <w:szCs w:val="28"/>
          <w:lang w:val="uk-UA"/>
        </w:rPr>
        <w:t>3]</w:t>
      </w:r>
      <w:r w:rsidRPr="00520CEE">
        <w:rPr>
          <w:sz w:val="28"/>
          <w:szCs w:val="28"/>
          <w:lang w:val="uk-UA"/>
        </w:rPr>
        <w:t>,</w:t>
      </w:r>
      <w:r w:rsidRPr="00520CEE">
        <w:rPr>
          <w:b/>
          <w:sz w:val="28"/>
          <w:szCs w:val="28"/>
          <w:lang w:val="uk-UA"/>
        </w:rPr>
        <w:t xml:space="preserve"> [</w:t>
      </w:r>
      <w:r>
        <w:rPr>
          <w:b/>
          <w:sz w:val="28"/>
          <w:szCs w:val="28"/>
          <w:lang w:val="uk-UA"/>
        </w:rPr>
        <w:t>8</w:t>
      </w:r>
      <w:r w:rsidRPr="00520CEE">
        <w:rPr>
          <w:b/>
          <w:sz w:val="28"/>
          <w:szCs w:val="28"/>
          <w:lang w:val="uk-UA"/>
        </w:rPr>
        <w:t>4]</w:t>
      </w:r>
      <w:r w:rsidRPr="00520CEE">
        <w:rPr>
          <w:sz w:val="28"/>
          <w:szCs w:val="28"/>
          <w:lang w:val="uk-UA"/>
        </w:rPr>
        <w:t>,</w:t>
      </w:r>
      <w:r w:rsidRPr="00520CEE">
        <w:rPr>
          <w:b/>
          <w:sz w:val="28"/>
          <w:szCs w:val="28"/>
          <w:lang w:val="uk-UA"/>
        </w:rPr>
        <w:t xml:space="preserve"> [</w:t>
      </w:r>
      <w:r>
        <w:rPr>
          <w:b/>
          <w:sz w:val="28"/>
          <w:szCs w:val="28"/>
          <w:lang w:val="uk-UA"/>
        </w:rPr>
        <w:t>8</w:t>
      </w:r>
      <w:r w:rsidRPr="00520CEE">
        <w:rPr>
          <w:b/>
          <w:sz w:val="28"/>
          <w:szCs w:val="28"/>
          <w:lang w:val="uk-UA"/>
        </w:rPr>
        <w:t xml:space="preserve">5] </w:t>
      </w:r>
      <w:r w:rsidRPr="00520CEE">
        <w:rPr>
          <w:sz w:val="28"/>
          <w:szCs w:val="28"/>
          <w:lang w:val="uk-UA"/>
        </w:rPr>
        <w:t xml:space="preserve">та </w:t>
      </w:r>
      <w:r w:rsidRPr="00520CEE">
        <w:rPr>
          <w:sz w:val="28"/>
          <w:szCs w:val="28"/>
          <w:lang w:val="es-ES"/>
        </w:rPr>
        <w:t>La</w:t>
      </w:r>
      <w:r w:rsidRPr="00520CEE">
        <w:rPr>
          <w:sz w:val="28"/>
          <w:szCs w:val="28"/>
          <w:lang w:val="uk-UA"/>
        </w:rPr>
        <w:t xml:space="preserve"> </w:t>
      </w:r>
      <w:r w:rsidRPr="00520CEE">
        <w:rPr>
          <w:sz w:val="28"/>
          <w:szCs w:val="28"/>
          <w:lang w:val="es-ES"/>
        </w:rPr>
        <w:t>Raz</w:t>
      </w:r>
      <w:r w:rsidRPr="00520CEE">
        <w:rPr>
          <w:sz w:val="28"/>
          <w:szCs w:val="28"/>
          <w:lang w:val="uk-UA"/>
        </w:rPr>
        <w:t>ó</w:t>
      </w:r>
      <w:r w:rsidRPr="00520CEE">
        <w:rPr>
          <w:sz w:val="28"/>
          <w:szCs w:val="28"/>
          <w:lang w:val="es-ES"/>
        </w:rPr>
        <w:t>n</w:t>
      </w:r>
      <w:r w:rsidRPr="00520CEE">
        <w:rPr>
          <w:sz w:val="28"/>
          <w:szCs w:val="28"/>
          <w:lang w:val="uk-UA"/>
        </w:rPr>
        <w:t xml:space="preserve"> </w:t>
      </w:r>
      <w:r w:rsidRPr="00520CEE">
        <w:rPr>
          <w:b/>
          <w:sz w:val="28"/>
          <w:szCs w:val="28"/>
          <w:lang w:val="uk-UA"/>
        </w:rPr>
        <w:t>[</w:t>
      </w:r>
      <w:r>
        <w:rPr>
          <w:b/>
          <w:sz w:val="28"/>
          <w:szCs w:val="28"/>
          <w:lang w:val="uk-UA"/>
        </w:rPr>
        <w:t>8</w:t>
      </w:r>
      <w:r w:rsidRPr="00520CEE">
        <w:rPr>
          <w:b/>
          <w:sz w:val="28"/>
          <w:szCs w:val="28"/>
          <w:lang w:val="uk-UA"/>
        </w:rPr>
        <w:t>6]</w:t>
      </w:r>
      <w:r w:rsidRPr="00520CEE">
        <w:rPr>
          <w:sz w:val="28"/>
          <w:szCs w:val="28"/>
          <w:lang w:val="uk-UA"/>
        </w:rPr>
        <w:t xml:space="preserve">, </w:t>
      </w:r>
      <w:r w:rsidRPr="00520CEE">
        <w:rPr>
          <w:b/>
          <w:sz w:val="28"/>
          <w:szCs w:val="28"/>
          <w:lang w:val="uk-UA"/>
        </w:rPr>
        <w:t>[</w:t>
      </w:r>
      <w:r>
        <w:rPr>
          <w:b/>
          <w:sz w:val="28"/>
          <w:szCs w:val="28"/>
          <w:lang w:val="uk-UA"/>
        </w:rPr>
        <w:t>8</w:t>
      </w:r>
      <w:r w:rsidRPr="00520CEE">
        <w:rPr>
          <w:b/>
          <w:sz w:val="28"/>
          <w:szCs w:val="28"/>
          <w:lang w:val="uk-UA"/>
        </w:rPr>
        <w:t>7]</w:t>
      </w:r>
      <w:r w:rsidRPr="00520CEE">
        <w:rPr>
          <w:sz w:val="28"/>
          <w:szCs w:val="28"/>
          <w:lang w:val="uk-UA"/>
        </w:rPr>
        <w:t>,</w:t>
      </w:r>
      <w:r w:rsidRPr="00520CEE">
        <w:rPr>
          <w:b/>
          <w:sz w:val="28"/>
          <w:szCs w:val="28"/>
          <w:lang w:val="uk-UA"/>
        </w:rPr>
        <w:t xml:space="preserve"> [</w:t>
      </w:r>
      <w:r>
        <w:rPr>
          <w:b/>
          <w:sz w:val="28"/>
          <w:szCs w:val="28"/>
          <w:lang w:val="uk-UA"/>
        </w:rPr>
        <w:t>8</w:t>
      </w:r>
      <w:r w:rsidRPr="00520CEE">
        <w:rPr>
          <w:b/>
          <w:sz w:val="28"/>
          <w:szCs w:val="28"/>
          <w:lang w:val="uk-UA"/>
        </w:rPr>
        <w:t>8]</w:t>
      </w:r>
      <w:r w:rsidRPr="00520CEE">
        <w:rPr>
          <w:sz w:val="28"/>
          <w:szCs w:val="28"/>
          <w:lang w:val="uk-UA"/>
        </w:rPr>
        <w:t>,</w:t>
      </w:r>
      <w:r w:rsidRPr="00520CEE">
        <w:rPr>
          <w:b/>
          <w:sz w:val="28"/>
          <w:szCs w:val="28"/>
          <w:lang w:val="uk-UA"/>
        </w:rPr>
        <w:t xml:space="preserve"> [</w:t>
      </w:r>
      <w:r>
        <w:rPr>
          <w:b/>
          <w:sz w:val="28"/>
          <w:szCs w:val="28"/>
          <w:lang w:val="uk-UA"/>
        </w:rPr>
        <w:t>8</w:t>
      </w:r>
      <w:r w:rsidRPr="00520CEE">
        <w:rPr>
          <w:b/>
          <w:sz w:val="28"/>
          <w:szCs w:val="28"/>
          <w:lang w:val="uk-UA"/>
        </w:rPr>
        <w:t>9]</w:t>
      </w:r>
      <w:r>
        <w:rPr>
          <w:sz w:val="28"/>
          <w:szCs w:val="28"/>
          <w:lang w:val="uk-UA"/>
        </w:rPr>
        <w:t>, а також із російськомовних українських видань «</w:t>
      </w:r>
      <w:r w:rsidRPr="00D86B3C">
        <w:rPr>
          <w:sz w:val="28"/>
          <w:szCs w:val="28"/>
          <w:lang w:val="uk-UA"/>
        </w:rPr>
        <w:t xml:space="preserve">Аргументы и факты» </w:t>
      </w:r>
      <w:r w:rsidRPr="00D86B3C">
        <w:rPr>
          <w:b/>
          <w:sz w:val="28"/>
          <w:szCs w:val="28"/>
          <w:lang w:val="uk-UA"/>
        </w:rPr>
        <w:t>[</w:t>
      </w:r>
      <w:r>
        <w:rPr>
          <w:b/>
          <w:sz w:val="28"/>
          <w:szCs w:val="28"/>
          <w:lang w:val="uk-UA"/>
        </w:rPr>
        <w:t>76</w:t>
      </w:r>
      <w:r w:rsidRPr="00D86B3C">
        <w:rPr>
          <w:b/>
          <w:sz w:val="28"/>
          <w:szCs w:val="28"/>
          <w:lang w:val="uk-UA"/>
        </w:rPr>
        <w:t>]</w:t>
      </w:r>
      <w:r w:rsidRPr="00D86B3C">
        <w:rPr>
          <w:sz w:val="28"/>
          <w:szCs w:val="28"/>
          <w:lang w:val="uk-UA"/>
        </w:rPr>
        <w:t xml:space="preserve">, «Комсомольская правда» </w:t>
      </w:r>
      <w:r w:rsidRPr="00D86B3C">
        <w:rPr>
          <w:b/>
          <w:sz w:val="28"/>
          <w:szCs w:val="28"/>
          <w:lang w:val="uk-UA"/>
        </w:rPr>
        <w:t>[</w:t>
      </w:r>
      <w:r>
        <w:rPr>
          <w:b/>
          <w:sz w:val="28"/>
          <w:szCs w:val="28"/>
          <w:lang w:val="uk-UA"/>
        </w:rPr>
        <w:t>78</w:t>
      </w:r>
      <w:r w:rsidRPr="00D86B3C">
        <w:rPr>
          <w:b/>
          <w:sz w:val="28"/>
          <w:szCs w:val="28"/>
          <w:lang w:val="uk-UA"/>
        </w:rPr>
        <w:t>]</w:t>
      </w:r>
      <w:r w:rsidRPr="00D86B3C">
        <w:rPr>
          <w:sz w:val="28"/>
          <w:szCs w:val="28"/>
          <w:lang w:val="uk-UA"/>
        </w:rPr>
        <w:t>, «Фокус»</w:t>
      </w:r>
      <w:r>
        <w:rPr>
          <w:sz w:val="28"/>
          <w:szCs w:val="28"/>
          <w:lang w:val="uk-UA"/>
        </w:rPr>
        <w:t xml:space="preserve"> </w:t>
      </w:r>
      <w:r w:rsidRPr="00D86B3C">
        <w:rPr>
          <w:b/>
          <w:sz w:val="28"/>
          <w:szCs w:val="28"/>
          <w:lang w:val="uk-UA"/>
        </w:rPr>
        <w:t>[</w:t>
      </w:r>
      <w:r>
        <w:rPr>
          <w:b/>
          <w:sz w:val="28"/>
          <w:szCs w:val="28"/>
          <w:lang w:val="uk-UA"/>
        </w:rPr>
        <w:t>80</w:t>
      </w:r>
      <w:r w:rsidRPr="00D86B3C">
        <w:rPr>
          <w:b/>
          <w:sz w:val="28"/>
          <w:szCs w:val="28"/>
          <w:lang w:val="uk-UA"/>
        </w:rPr>
        <w:t>]</w:t>
      </w:r>
      <w:r w:rsidRPr="00D86B3C">
        <w:rPr>
          <w:sz w:val="28"/>
          <w:szCs w:val="28"/>
          <w:lang w:val="uk-UA"/>
        </w:rPr>
        <w:t xml:space="preserve">, «Слово» </w:t>
      </w:r>
      <w:r w:rsidRPr="00D86B3C">
        <w:rPr>
          <w:b/>
          <w:sz w:val="28"/>
          <w:szCs w:val="28"/>
          <w:lang w:val="uk-UA"/>
        </w:rPr>
        <w:t>[</w:t>
      </w:r>
      <w:r>
        <w:rPr>
          <w:b/>
          <w:sz w:val="28"/>
          <w:szCs w:val="28"/>
          <w:lang w:val="uk-UA"/>
        </w:rPr>
        <w:t>79</w:t>
      </w:r>
      <w:r w:rsidRPr="00D86B3C">
        <w:rPr>
          <w:b/>
          <w:sz w:val="28"/>
          <w:szCs w:val="28"/>
          <w:lang w:val="uk-UA"/>
        </w:rPr>
        <w:t>]</w:t>
      </w:r>
      <w:r w:rsidRPr="00D86B3C">
        <w:rPr>
          <w:sz w:val="28"/>
          <w:szCs w:val="28"/>
          <w:lang w:val="uk-UA"/>
        </w:rPr>
        <w:t xml:space="preserve">, «Итоги» </w:t>
      </w:r>
      <w:r w:rsidRPr="00D86B3C">
        <w:rPr>
          <w:b/>
          <w:sz w:val="28"/>
          <w:szCs w:val="28"/>
          <w:lang w:val="uk-UA"/>
        </w:rPr>
        <w:t>[</w:t>
      </w:r>
      <w:r>
        <w:rPr>
          <w:b/>
          <w:sz w:val="28"/>
          <w:szCs w:val="28"/>
          <w:lang w:val="uk-UA"/>
        </w:rPr>
        <w:t>77</w:t>
      </w:r>
      <w:r w:rsidRPr="00D86B3C">
        <w:rPr>
          <w:b/>
          <w:sz w:val="28"/>
          <w:szCs w:val="28"/>
          <w:lang w:val="uk-UA"/>
        </w:rPr>
        <w:t>]</w:t>
      </w:r>
      <w:r w:rsidRPr="00D86B3C">
        <w:rPr>
          <w:sz w:val="28"/>
          <w:szCs w:val="28"/>
          <w:lang w:val="uk-UA"/>
        </w:rPr>
        <w:t xml:space="preserve">. </w:t>
      </w:r>
    </w:p>
    <w:p w:rsidR="00630BF9" w:rsidRPr="00520CEE" w:rsidRDefault="00630BF9" w:rsidP="00630BF9">
      <w:pPr>
        <w:tabs>
          <w:tab w:val="left" w:pos="9127"/>
          <w:tab w:val="right" w:leader="dot" w:pos="9191"/>
        </w:tabs>
        <w:spacing w:line="360" w:lineRule="auto"/>
        <w:ind w:firstLine="709"/>
        <w:contextualSpacing/>
        <w:jc w:val="both"/>
        <w:rPr>
          <w:color w:val="000000"/>
          <w:sz w:val="28"/>
          <w:szCs w:val="28"/>
          <w:shd w:val="clear" w:color="auto" w:fill="FFFFFF"/>
          <w:lang w:val="uk-UA"/>
        </w:rPr>
      </w:pPr>
      <w:r w:rsidRPr="00520CEE">
        <w:rPr>
          <w:b/>
          <w:sz w:val="28"/>
          <w:szCs w:val="28"/>
          <w:lang w:val="uk-UA"/>
        </w:rPr>
        <w:t>Структура</w:t>
      </w:r>
      <w:r w:rsidRPr="00520CEE">
        <w:rPr>
          <w:sz w:val="28"/>
          <w:szCs w:val="28"/>
          <w:lang w:val="uk-UA"/>
        </w:rPr>
        <w:t xml:space="preserve"> даної роботи включає у себе вступ, чотири розділи (із підрозділами), висновки, список використаних джерел, який нараховує </w:t>
      </w:r>
      <w:r>
        <w:rPr>
          <w:b/>
          <w:sz w:val="28"/>
          <w:szCs w:val="28"/>
          <w:lang w:val="uk-UA"/>
        </w:rPr>
        <w:t>89</w:t>
      </w:r>
      <w:r w:rsidRPr="00520CEE">
        <w:rPr>
          <w:sz w:val="28"/>
          <w:szCs w:val="28"/>
          <w:lang w:val="uk-UA"/>
        </w:rPr>
        <w:t xml:space="preserve"> позиці</w:t>
      </w:r>
      <w:r>
        <w:rPr>
          <w:sz w:val="28"/>
          <w:szCs w:val="28"/>
          <w:lang w:val="uk-UA"/>
        </w:rPr>
        <w:t>й</w:t>
      </w:r>
      <w:r w:rsidRPr="00520CEE">
        <w:rPr>
          <w:sz w:val="28"/>
          <w:szCs w:val="28"/>
          <w:lang w:val="uk-UA"/>
        </w:rPr>
        <w:t xml:space="preserve">, та  додаток. Загальний обсяг роботи </w:t>
      </w:r>
      <w:r w:rsidRPr="00520CEE">
        <w:rPr>
          <w:color w:val="000000"/>
          <w:sz w:val="28"/>
          <w:szCs w:val="28"/>
          <w:shd w:val="clear" w:color="auto" w:fill="FFFFFF"/>
          <w:lang w:val="uk-UA"/>
        </w:rPr>
        <w:t xml:space="preserve">–  </w:t>
      </w:r>
      <w:r>
        <w:rPr>
          <w:b/>
          <w:color w:val="000000"/>
          <w:sz w:val="28"/>
          <w:szCs w:val="28"/>
          <w:shd w:val="clear" w:color="auto" w:fill="FFFFFF"/>
          <w:lang w:val="uk-UA"/>
        </w:rPr>
        <w:t xml:space="preserve"> 65</w:t>
      </w:r>
      <w:r w:rsidRPr="00520CEE">
        <w:rPr>
          <w:color w:val="000000"/>
          <w:sz w:val="28"/>
          <w:szCs w:val="28"/>
          <w:shd w:val="clear" w:color="auto" w:fill="FFFFFF"/>
          <w:lang w:val="uk-UA"/>
        </w:rPr>
        <w:t xml:space="preserve"> сторін</w:t>
      </w:r>
      <w:r>
        <w:rPr>
          <w:color w:val="000000"/>
          <w:sz w:val="28"/>
          <w:szCs w:val="28"/>
          <w:shd w:val="clear" w:color="auto" w:fill="FFFFFF"/>
          <w:lang w:val="uk-UA"/>
        </w:rPr>
        <w:t>ок</w:t>
      </w:r>
      <w:r w:rsidRPr="00520CEE">
        <w:rPr>
          <w:color w:val="000000"/>
          <w:sz w:val="28"/>
          <w:szCs w:val="28"/>
          <w:shd w:val="clear" w:color="auto" w:fill="FFFFFF"/>
          <w:lang w:val="uk-UA"/>
        </w:rPr>
        <w:t xml:space="preserve">. </w:t>
      </w:r>
    </w:p>
    <w:p w:rsidR="00630BF9" w:rsidRDefault="00630BF9" w:rsidP="00630BF9"/>
    <w:p w:rsidR="00630BF9" w:rsidRPr="00284174" w:rsidRDefault="00630BF9" w:rsidP="00630BF9">
      <w:pPr>
        <w:tabs>
          <w:tab w:val="left" w:pos="9127"/>
          <w:tab w:val="right" w:leader="dot" w:pos="9191"/>
        </w:tabs>
        <w:spacing w:line="360" w:lineRule="auto"/>
        <w:ind w:firstLine="709"/>
        <w:contextualSpacing/>
        <w:jc w:val="both"/>
        <w:rPr>
          <w:sz w:val="28"/>
          <w:szCs w:val="28"/>
        </w:rPr>
      </w:pPr>
    </w:p>
    <w:p w:rsidR="00630BF9" w:rsidRPr="00D2505B" w:rsidRDefault="00630BF9" w:rsidP="00630BF9">
      <w:pPr>
        <w:tabs>
          <w:tab w:val="left" w:pos="9127"/>
          <w:tab w:val="right" w:leader="dot" w:pos="9191"/>
        </w:tabs>
        <w:spacing w:line="360" w:lineRule="auto"/>
        <w:contextualSpacing/>
        <w:jc w:val="both"/>
        <w:rPr>
          <w:sz w:val="28"/>
          <w:szCs w:val="28"/>
        </w:rPr>
      </w:pPr>
    </w:p>
    <w:p w:rsidR="00630BF9" w:rsidRDefault="00630BF9" w:rsidP="00630BF9">
      <w:pPr>
        <w:tabs>
          <w:tab w:val="left" w:pos="9127"/>
          <w:tab w:val="right" w:leader="dot" w:pos="9191"/>
        </w:tabs>
        <w:spacing w:line="360" w:lineRule="auto"/>
        <w:contextualSpacing/>
        <w:jc w:val="center"/>
        <w:rPr>
          <w:sz w:val="28"/>
          <w:szCs w:val="28"/>
          <w:lang w:val="uk-UA"/>
        </w:rPr>
      </w:pPr>
    </w:p>
    <w:p w:rsidR="00630BF9" w:rsidRDefault="00630BF9" w:rsidP="00630BF9">
      <w:pPr>
        <w:tabs>
          <w:tab w:val="left" w:pos="9127"/>
          <w:tab w:val="right" w:leader="dot" w:pos="9191"/>
        </w:tabs>
        <w:spacing w:line="360" w:lineRule="auto"/>
        <w:contextualSpacing/>
        <w:jc w:val="center"/>
        <w:rPr>
          <w:sz w:val="28"/>
          <w:szCs w:val="28"/>
          <w:lang w:val="uk-UA"/>
        </w:rPr>
      </w:pPr>
    </w:p>
    <w:p w:rsidR="00630BF9" w:rsidRDefault="00630BF9" w:rsidP="00630BF9">
      <w:pPr>
        <w:tabs>
          <w:tab w:val="left" w:pos="9127"/>
          <w:tab w:val="right" w:leader="dot" w:pos="9191"/>
        </w:tabs>
        <w:spacing w:line="360" w:lineRule="auto"/>
        <w:contextualSpacing/>
        <w:jc w:val="center"/>
        <w:rPr>
          <w:sz w:val="28"/>
          <w:szCs w:val="28"/>
          <w:lang w:val="uk-UA"/>
        </w:rPr>
      </w:pPr>
    </w:p>
    <w:p w:rsidR="00630BF9" w:rsidRDefault="00630BF9" w:rsidP="00630BF9">
      <w:pPr>
        <w:tabs>
          <w:tab w:val="left" w:pos="9127"/>
          <w:tab w:val="right" w:leader="dot" w:pos="9191"/>
        </w:tabs>
        <w:spacing w:line="360" w:lineRule="auto"/>
        <w:contextualSpacing/>
        <w:rPr>
          <w:sz w:val="28"/>
          <w:szCs w:val="28"/>
          <w:lang w:val="uk-UA"/>
        </w:rPr>
      </w:pPr>
    </w:p>
    <w:p w:rsidR="00630BF9" w:rsidRDefault="00630BF9" w:rsidP="00630BF9">
      <w:pPr>
        <w:tabs>
          <w:tab w:val="left" w:pos="9127"/>
          <w:tab w:val="right" w:leader="dot" w:pos="9191"/>
        </w:tabs>
        <w:spacing w:line="360" w:lineRule="auto"/>
        <w:contextualSpacing/>
        <w:rPr>
          <w:sz w:val="28"/>
          <w:szCs w:val="28"/>
          <w:lang w:val="uk-UA"/>
        </w:rPr>
      </w:pPr>
    </w:p>
    <w:p w:rsidR="00630BF9" w:rsidRPr="00311F69" w:rsidRDefault="00630BF9" w:rsidP="00630BF9">
      <w:pPr>
        <w:tabs>
          <w:tab w:val="left" w:pos="9127"/>
          <w:tab w:val="right" w:leader="dot" w:pos="9191"/>
        </w:tabs>
        <w:spacing w:line="360" w:lineRule="auto"/>
        <w:contextualSpacing/>
        <w:jc w:val="center"/>
        <w:rPr>
          <w:sz w:val="28"/>
          <w:szCs w:val="28"/>
          <w:lang w:val="uk-UA"/>
        </w:rPr>
      </w:pPr>
    </w:p>
    <w:p w:rsidR="00630BF9" w:rsidRPr="00520CEE" w:rsidRDefault="00630BF9" w:rsidP="00630BF9">
      <w:pPr>
        <w:tabs>
          <w:tab w:val="left" w:pos="9127"/>
          <w:tab w:val="right" w:leader="dot" w:pos="9191"/>
        </w:tabs>
        <w:spacing w:line="360" w:lineRule="auto"/>
        <w:ind w:firstLine="709"/>
        <w:contextualSpacing/>
        <w:jc w:val="both"/>
        <w:rPr>
          <w:sz w:val="28"/>
          <w:szCs w:val="28"/>
          <w:lang w:val="uk-UA"/>
        </w:rPr>
      </w:pPr>
      <w:bookmarkStart w:id="0" w:name="_GoBack"/>
      <w:bookmarkEnd w:id="0"/>
    </w:p>
    <w:p w:rsidR="00630BF9" w:rsidRPr="00520CEE" w:rsidRDefault="00630BF9" w:rsidP="00630BF9">
      <w:pPr>
        <w:tabs>
          <w:tab w:val="left" w:pos="9127"/>
          <w:tab w:val="right" w:leader="dot" w:pos="9191"/>
        </w:tabs>
        <w:spacing w:line="360" w:lineRule="auto"/>
        <w:jc w:val="center"/>
        <w:rPr>
          <w:b/>
          <w:sz w:val="28"/>
          <w:szCs w:val="28"/>
          <w:lang w:val="uk-UA"/>
        </w:rPr>
      </w:pPr>
      <w:r w:rsidRPr="00520CEE">
        <w:rPr>
          <w:b/>
          <w:sz w:val="28"/>
          <w:szCs w:val="28"/>
          <w:lang w:val="uk-UA"/>
        </w:rPr>
        <w:t xml:space="preserve">ВИСНОВКИ </w:t>
      </w:r>
    </w:p>
    <w:p w:rsidR="00630BF9" w:rsidRDefault="00630BF9" w:rsidP="00630BF9">
      <w:pPr>
        <w:tabs>
          <w:tab w:val="left" w:pos="9127"/>
          <w:tab w:val="right" w:leader="dot" w:pos="9191"/>
        </w:tabs>
        <w:spacing w:line="360" w:lineRule="auto"/>
        <w:ind w:firstLine="709"/>
        <w:contextualSpacing/>
        <w:jc w:val="both"/>
        <w:rPr>
          <w:sz w:val="28"/>
          <w:szCs w:val="28"/>
          <w:lang w:val="uk-UA"/>
        </w:rPr>
      </w:pPr>
      <w:r>
        <w:rPr>
          <w:sz w:val="28"/>
          <w:szCs w:val="28"/>
          <w:lang w:val="uk-UA"/>
        </w:rPr>
        <w:t xml:space="preserve">Метою даного дослідження була визначена перш за все </w:t>
      </w:r>
      <w:r w:rsidRPr="00520CEE">
        <w:rPr>
          <w:sz w:val="28"/>
          <w:szCs w:val="28"/>
          <w:lang w:val="uk-UA"/>
        </w:rPr>
        <w:t>класифікація та семантичний аналіз тих засобів вираження підсилюючої ознаки, що зустрічаються у сучасній іспанській та російській мовах, а також дослідження тих факторів, що зумовлюють їх використання, та можливих намірів, які переслідує мовець при їх використанні.</w:t>
      </w:r>
      <w:r>
        <w:rPr>
          <w:sz w:val="28"/>
          <w:szCs w:val="28"/>
          <w:lang w:val="uk-UA"/>
        </w:rPr>
        <w:t xml:space="preserve"> Згідно із цим, перш за все, були визначені основні поняття, що використовуються при формуванні функціонально-семантичної категорії суперлативності. Були визначені такі поняття, як інтенсивність, тобто </w:t>
      </w:r>
      <w:r w:rsidRPr="00520CEE">
        <w:rPr>
          <w:sz w:val="28"/>
          <w:szCs w:val="28"/>
          <w:lang w:val="uk-UA"/>
        </w:rPr>
        <w:t>кількісна модифікація якості, що відображає відхилення від норми та робить цю якість релевантною для мовця чи реципієнта</w:t>
      </w:r>
      <w:r>
        <w:rPr>
          <w:sz w:val="28"/>
          <w:szCs w:val="28"/>
          <w:lang w:val="uk-UA"/>
        </w:rPr>
        <w:t xml:space="preserve">, та експресивність, тобто процес </w:t>
      </w:r>
      <w:r w:rsidRPr="00520CEE">
        <w:rPr>
          <w:sz w:val="28"/>
          <w:szCs w:val="28"/>
          <w:lang w:val="uk-UA"/>
        </w:rPr>
        <w:t>передач</w:t>
      </w:r>
      <w:r>
        <w:rPr>
          <w:sz w:val="28"/>
          <w:szCs w:val="28"/>
          <w:lang w:val="uk-UA"/>
        </w:rPr>
        <w:t>і</w:t>
      </w:r>
      <w:r w:rsidRPr="00520CEE">
        <w:rPr>
          <w:sz w:val="28"/>
          <w:szCs w:val="28"/>
          <w:lang w:val="uk-UA"/>
        </w:rPr>
        <w:t xml:space="preserve"> суб’єктивного відношення мовця та підсилення емоційного впливу</w:t>
      </w:r>
      <w:r>
        <w:rPr>
          <w:sz w:val="28"/>
          <w:szCs w:val="28"/>
          <w:lang w:val="uk-UA"/>
        </w:rPr>
        <w:t xml:space="preserve">. Саме на перетині цих категорій і формується суперлативна ознака, найвища ступінь виміру якості чи кількості. </w:t>
      </w:r>
    </w:p>
    <w:p w:rsidR="00630BF9" w:rsidRDefault="00630BF9" w:rsidP="00630BF9">
      <w:pPr>
        <w:tabs>
          <w:tab w:val="left" w:pos="9127"/>
          <w:tab w:val="right" w:leader="dot" w:pos="9191"/>
        </w:tabs>
        <w:spacing w:line="360" w:lineRule="auto"/>
        <w:ind w:firstLine="709"/>
        <w:contextualSpacing/>
        <w:jc w:val="both"/>
        <w:rPr>
          <w:sz w:val="28"/>
          <w:szCs w:val="28"/>
          <w:lang w:val="uk-UA"/>
        </w:rPr>
      </w:pPr>
      <w:r>
        <w:rPr>
          <w:sz w:val="28"/>
          <w:szCs w:val="28"/>
          <w:lang w:val="uk-UA"/>
        </w:rPr>
        <w:t>В</w:t>
      </w:r>
      <w:r w:rsidRPr="00520CEE">
        <w:rPr>
          <w:sz w:val="28"/>
          <w:szCs w:val="28"/>
          <w:lang w:val="uk-UA"/>
        </w:rPr>
        <w:t xml:space="preserve"> першу чергу, суперлативна ознака це є вираження найвищого ступеню якості чи найбільшої кількості, переваги будь-якого об’єкта серед предметів чи явищ, йому подібних.</w:t>
      </w:r>
      <w:r>
        <w:rPr>
          <w:sz w:val="28"/>
          <w:szCs w:val="28"/>
          <w:lang w:val="uk-UA"/>
        </w:rPr>
        <w:t xml:space="preserve"> У дослідженні було встановлено, що формування суперлативної ознаки має безпосереднє відношення до механізму порівняння, але її вираження відбувається не тільки на рівні традиційних форм найвищого ступеню порівняння прикметників та прислівників. </w:t>
      </w:r>
      <w:r w:rsidRPr="00520CEE">
        <w:rPr>
          <w:sz w:val="28"/>
          <w:szCs w:val="28"/>
          <w:lang w:val="uk-UA"/>
        </w:rPr>
        <w:t xml:space="preserve">Засоби, що виконують дану функцію, є різноманітними у іспанській </w:t>
      </w:r>
      <w:r>
        <w:rPr>
          <w:sz w:val="28"/>
          <w:szCs w:val="28"/>
          <w:lang w:val="uk-UA"/>
        </w:rPr>
        <w:t>та російській мовах</w:t>
      </w:r>
      <w:r w:rsidRPr="00520CEE">
        <w:rPr>
          <w:sz w:val="28"/>
          <w:szCs w:val="28"/>
          <w:lang w:val="uk-UA"/>
        </w:rPr>
        <w:t xml:space="preserve">, та проявляються </w:t>
      </w:r>
      <w:r>
        <w:rPr>
          <w:sz w:val="28"/>
          <w:szCs w:val="28"/>
          <w:lang w:val="uk-UA"/>
        </w:rPr>
        <w:t xml:space="preserve">вони </w:t>
      </w:r>
      <w:r w:rsidRPr="00520CEE">
        <w:rPr>
          <w:sz w:val="28"/>
          <w:szCs w:val="28"/>
          <w:lang w:val="uk-UA"/>
        </w:rPr>
        <w:t>на морфологічному, лексичному, синтаксичному рівнях, і в тому числі, на стилістичному.</w:t>
      </w:r>
      <w:r>
        <w:rPr>
          <w:sz w:val="28"/>
          <w:szCs w:val="28"/>
          <w:lang w:val="uk-UA"/>
        </w:rPr>
        <w:t xml:space="preserve"> Кожен мовний рівень був проаналізований на базі матеріалів сучасної російськомовної та іспаномовної преси. </w:t>
      </w:r>
    </w:p>
    <w:p w:rsidR="00630BF9" w:rsidRDefault="00630BF9" w:rsidP="00630BF9">
      <w:pPr>
        <w:tabs>
          <w:tab w:val="left" w:pos="9127"/>
          <w:tab w:val="right" w:leader="dot" w:pos="9191"/>
        </w:tabs>
        <w:spacing w:line="360" w:lineRule="auto"/>
        <w:ind w:firstLine="709"/>
        <w:contextualSpacing/>
        <w:jc w:val="both"/>
        <w:rPr>
          <w:sz w:val="28"/>
          <w:szCs w:val="28"/>
          <w:lang w:val="uk-UA"/>
        </w:rPr>
      </w:pPr>
      <w:r>
        <w:rPr>
          <w:sz w:val="28"/>
          <w:szCs w:val="28"/>
          <w:lang w:val="uk-UA"/>
        </w:rPr>
        <w:t>Із метою класифікації та аналізу, усі знайдені ресурси, що виражають суперлативну ознаку, були поділені на синтетичні та аналітичні, і окремою групою були розглянуті стилістичні мовні засоби.</w:t>
      </w:r>
      <w:r w:rsidRPr="00520CEE">
        <w:rPr>
          <w:sz w:val="28"/>
          <w:szCs w:val="28"/>
          <w:lang w:val="uk-UA"/>
        </w:rPr>
        <w:t xml:space="preserve"> </w:t>
      </w:r>
    </w:p>
    <w:p w:rsidR="00630BF9" w:rsidRDefault="00630BF9" w:rsidP="00630BF9">
      <w:pPr>
        <w:tabs>
          <w:tab w:val="left" w:pos="9127"/>
          <w:tab w:val="right" w:leader="dot" w:pos="9191"/>
        </w:tabs>
        <w:spacing w:line="360" w:lineRule="auto"/>
        <w:ind w:firstLine="709"/>
        <w:contextualSpacing/>
        <w:jc w:val="both"/>
        <w:rPr>
          <w:sz w:val="28"/>
          <w:szCs w:val="28"/>
          <w:lang w:val="uk-UA"/>
        </w:rPr>
      </w:pPr>
      <w:r>
        <w:rPr>
          <w:sz w:val="28"/>
          <w:szCs w:val="28"/>
          <w:lang w:val="uk-UA"/>
        </w:rPr>
        <w:lastRenderedPageBreak/>
        <w:t>У сумі, суто синтетичним засобам відводиться 65.6% від загального результату у російській мові та 66.2% у іспанській мові. Синтетичні засоби представлені афіксами та лексикою із суперлативним значенням. Префікси та суфікси, традиційний засіб вираження суперлативної ознаки, використовується на диво не часто. Найбільший</w:t>
      </w:r>
      <w:r w:rsidRPr="00520CEE">
        <w:rPr>
          <w:sz w:val="28"/>
          <w:szCs w:val="28"/>
          <w:lang w:val="uk-UA"/>
        </w:rPr>
        <w:t xml:space="preserve"> процент </w:t>
      </w:r>
      <w:r>
        <w:rPr>
          <w:sz w:val="28"/>
          <w:szCs w:val="28"/>
          <w:lang w:val="uk-UA"/>
        </w:rPr>
        <w:t xml:space="preserve">серед синтетичних ресурсів </w:t>
      </w:r>
      <w:r w:rsidRPr="00520CEE">
        <w:rPr>
          <w:sz w:val="28"/>
          <w:szCs w:val="28"/>
          <w:lang w:val="uk-UA"/>
        </w:rPr>
        <w:t>належить лексичним засобам, що вже містять у собі сему із підсиленним значенням – так званому «дискретному» суперлативу. Вираження суперлативної ознаки за рахунок таких мовних ресурсів надає великий простір для фантазії і, власне, дуже широкі можливості для журналістської творчості. Це можуть бути іменники, прикметники</w:t>
      </w:r>
      <w:r w:rsidRPr="00520CEE">
        <w:rPr>
          <w:i/>
          <w:sz w:val="28"/>
          <w:szCs w:val="28"/>
          <w:lang w:val="uk-UA"/>
        </w:rPr>
        <w:t xml:space="preserve">, </w:t>
      </w:r>
      <w:r w:rsidRPr="00520CEE">
        <w:rPr>
          <w:sz w:val="28"/>
          <w:szCs w:val="28"/>
          <w:lang w:val="uk-UA"/>
        </w:rPr>
        <w:t>прислівники</w:t>
      </w:r>
      <w:r w:rsidRPr="00520CEE">
        <w:rPr>
          <w:i/>
          <w:sz w:val="28"/>
          <w:szCs w:val="28"/>
          <w:lang w:val="uk-UA"/>
        </w:rPr>
        <w:t xml:space="preserve">, </w:t>
      </w:r>
      <w:r w:rsidRPr="00520CEE">
        <w:rPr>
          <w:sz w:val="28"/>
          <w:szCs w:val="28"/>
          <w:lang w:val="uk-UA"/>
        </w:rPr>
        <w:t>а також дієслова</w:t>
      </w:r>
      <w:r w:rsidRPr="00520CEE">
        <w:rPr>
          <w:i/>
          <w:sz w:val="28"/>
          <w:szCs w:val="28"/>
          <w:lang w:val="uk-UA"/>
        </w:rPr>
        <w:t xml:space="preserve">. </w:t>
      </w:r>
      <w:r w:rsidRPr="00520CEE">
        <w:rPr>
          <w:sz w:val="28"/>
          <w:szCs w:val="28"/>
          <w:lang w:val="uk-UA"/>
        </w:rPr>
        <w:t xml:space="preserve">Надзвичайна різноманітність та гнучкість таких лексем зумовлює їх повальне використання у пресі. Такий метод вказати на максимальний рівень якості чи кількості привертає увагу за рахунок своєї експресивності, але не є нав’язливим та дозволяє певною мірою зберегти об’єктивність висловлювання. Однак, прагматичний потенціал таких мовних ресурсів підсилюється відповідно до оригінальності та винахідливості автора висловлювання – чим сильніше розвинені ці якості, тим більше емоційного відгуку отримує надана інформація, а, відповідно, тим вище шанси справити необхідне враження та вплинути необхідним чином на адресанта. </w:t>
      </w:r>
    </w:p>
    <w:p w:rsidR="00630BF9" w:rsidRDefault="00630BF9" w:rsidP="00630BF9">
      <w:pPr>
        <w:tabs>
          <w:tab w:val="left" w:pos="9127"/>
          <w:tab w:val="right" w:leader="dot" w:pos="9191"/>
        </w:tabs>
        <w:spacing w:line="360" w:lineRule="auto"/>
        <w:ind w:firstLine="709"/>
        <w:contextualSpacing/>
        <w:jc w:val="both"/>
        <w:rPr>
          <w:sz w:val="28"/>
          <w:szCs w:val="28"/>
          <w:lang w:val="uk-UA"/>
        </w:rPr>
      </w:pPr>
      <w:r>
        <w:rPr>
          <w:sz w:val="28"/>
          <w:szCs w:val="28"/>
          <w:lang w:val="uk-UA"/>
        </w:rPr>
        <w:t xml:space="preserve">Незважаючи на перевагу синтетичних ресурсів, аналітичним ресурсам також відводиться немалий процент, а саме </w:t>
      </w:r>
      <w:r w:rsidRPr="00520CEE">
        <w:rPr>
          <w:sz w:val="28"/>
          <w:szCs w:val="28"/>
          <w:lang w:val="uk-UA"/>
        </w:rPr>
        <w:t>28.9% у російській мові та 31.5% у іспанській мові</w:t>
      </w:r>
      <w:r>
        <w:rPr>
          <w:sz w:val="28"/>
          <w:szCs w:val="28"/>
          <w:lang w:val="uk-UA"/>
        </w:rPr>
        <w:t xml:space="preserve">. Аналітичні ресурси представлені квантифікаторами, що є частотними у російській мові, фразеологізмами та синтаксичними засобами, що превалюють в іспанській мові на аналітичному рівні. </w:t>
      </w:r>
      <w:r w:rsidRPr="00520CEE">
        <w:rPr>
          <w:sz w:val="28"/>
          <w:szCs w:val="28"/>
          <w:lang w:val="uk-UA"/>
        </w:rPr>
        <w:t xml:space="preserve">Меншою популярністю </w:t>
      </w:r>
      <w:r>
        <w:rPr>
          <w:sz w:val="28"/>
          <w:szCs w:val="28"/>
          <w:lang w:val="uk-UA"/>
        </w:rPr>
        <w:t xml:space="preserve">у обох мовах </w:t>
      </w:r>
      <w:r w:rsidRPr="00520CEE">
        <w:rPr>
          <w:sz w:val="28"/>
          <w:szCs w:val="28"/>
          <w:lang w:val="uk-UA"/>
        </w:rPr>
        <w:t xml:space="preserve">користуються сталі вирази – можливо, через небажання авторів статей наближатись до літературного стилю, адже найбільша кількість таких засобів спостерігається саме у напівхудожніх матеріалах. </w:t>
      </w:r>
      <w:r>
        <w:rPr>
          <w:sz w:val="28"/>
          <w:szCs w:val="28"/>
          <w:lang w:val="uk-UA"/>
        </w:rPr>
        <w:t xml:space="preserve">Аналітичний рівень також може бути доповнений стилістичними </w:t>
      </w:r>
      <w:r>
        <w:rPr>
          <w:sz w:val="28"/>
          <w:szCs w:val="28"/>
          <w:lang w:val="uk-UA"/>
        </w:rPr>
        <w:lastRenderedPageBreak/>
        <w:t xml:space="preserve">засобами, якім відведено </w:t>
      </w:r>
      <w:r w:rsidRPr="00520CEE">
        <w:rPr>
          <w:sz w:val="28"/>
          <w:szCs w:val="28"/>
          <w:lang w:val="uk-UA"/>
        </w:rPr>
        <w:t xml:space="preserve">лише </w:t>
      </w:r>
      <w:r>
        <w:rPr>
          <w:sz w:val="28"/>
          <w:szCs w:val="28"/>
          <w:lang w:val="uk-UA"/>
        </w:rPr>
        <w:t>2</w:t>
      </w:r>
      <w:r w:rsidRPr="00520CEE">
        <w:rPr>
          <w:sz w:val="28"/>
          <w:szCs w:val="28"/>
          <w:lang w:val="uk-UA"/>
        </w:rPr>
        <w:t>.</w:t>
      </w:r>
      <w:r>
        <w:rPr>
          <w:sz w:val="28"/>
          <w:szCs w:val="28"/>
          <w:lang w:val="uk-UA"/>
        </w:rPr>
        <w:t>3</w:t>
      </w:r>
      <w:r w:rsidRPr="00520CEE">
        <w:rPr>
          <w:sz w:val="28"/>
          <w:szCs w:val="28"/>
          <w:lang w:val="uk-UA"/>
        </w:rPr>
        <w:t>%</w:t>
      </w:r>
      <w:r>
        <w:rPr>
          <w:sz w:val="28"/>
          <w:szCs w:val="28"/>
          <w:lang w:val="uk-UA"/>
        </w:rPr>
        <w:t xml:space="preserve"> в іспанській мові</w:t>
      </w:r>
      <w:r w:rsidRPr="00520CEE">
        <w:rPr>
          <w:sz w:val="28"/>
          <w:szCs w:val="28"/>
          <w:lang w:val="uk-UA"/>
        </w:rPr>
        <w:t xml:space="preserve">, та лише </w:t>
      </w:r>
      <w:r>
        <w:rPr>
          <w:sz w:val="28"/>
          <w:szCs w:val="28"/>
          <w:lang w:val="uk-UA"/>
        </w:rPr>
        <w:t>5</w:t>
      </w:r>
      <w:r w:rsidRPr="00520CEE">
        <w:rPr>
          <w:sz w:val="28"/>
          <w:szCs w:val="28"/>
          <w:lang w:val="uk-UA"/>
        </w:rPr>
        <w:t>.</w:t>
      </w:r>
      <w:r>
        <w:rPr>
          <w:sz w:val="28"/>
          <w:szCs w:val="28"/>
          <w:lang w:val="uk-UA"/>
        </w:rPr>
        <w:t>5</w:t>
      </w:r>
      <w:r w:rsidRPr="00520CEE">
        <w:rPr>
          <w:sz w:val="28"/>
          <w:szCs w:val="28"/>
          <w:lang w:val="uk-UA"/>
        </w:rPr>
        <w:t>%</w:t>
      </w:r>
      <w:r>
        <w:rPr>
          <w:sz w:val="28"/>
          <w:szCs w:val="28"/>
          <w:lang w:val="uk-UA"/>
        </w:rPr>
        <w:t xml:space="preserve"> </w:t>
      </w:r>
      <w:r w:rsidRPr="00520CEE">
        <w:rPr>
          <w:sz w:val="28"/>
          <w:szCs w:val="28"/>
          <w:lang w:val="uk-UA"/>
        </w:rPr>
        <w:t>у російськомовній пресі</w:t>
      </w:r>
      <w:r>
        <w:rPr>
          <w:sz w:val="28"/>
          <w:szCs w:val="28"/>
          <w:lang w:val="uk-UA"/>
        </w:rPr>
        <w:t xml:space="preserve">. </w:t>
      </w:r>
    </w:p>
    <w:p w:rsidR="00630BF9" w:rsidRDefault="00630BF9" w:rsidP="00630BF9">
      <w:pPr>
        <w:tabs>
          <w:tab w:val="left" w:pos="9127"/>
          <w:tab w:val="right" w:leader="dot" w:pos="9191"/>
        </w:tabs>
        <w:spacing w:line="360" w:lineRule="auto"/>
        <w:ind w:firstLine="709"/>
        <w:contextualSpacing/>
        <w:jc w:val="both"/>
        <w:rPr>
          <w:sz w:val="28"/>
          <w:szCs w:val="28"/>
          <w:lang w:val="uk-UA"/>
        </w:rPr>
      </w:pPr>
      <w:r>
        <w:rPr>
          <w:sz w:val="28"/>
          <w:szCs w:val="28"/>
          <w:lang w:val="uk-UA"/>
        </w:rPr>
        <w:t>Цікавим є той факт, що як у російській, так і у іспанській мовах дослідниками підкреслюється аналітична тенденція, але саме вираження суперлативної ознаки відбувається переважно на синтетичному рівні. Такий стан речей характеризується тим, що суперлативна ознака завжди утворюється за допомогою інтенсифікаторів, але ці інтенсифікатори не завжди мають слугувати меті експресивності, тобто передачі саме персонального ставлення мовця до певного об’єкта. Аналітичні ж засоби є більш експресивними та суб’єктивними, на відміну від синтетичних, що є більш нейтральними та звичними для реципієнтів. Саме тому, синтетичні засоби були виявлені у більшій кількості, адже не завжди інформація носить експресивний характер.</w:t>
      </w:r>
    </w:p>
    <w:p w:rsidR="00630BF9" w:rsidRDefault="00630BF9" w:rsidP="00630BF9">
      <w:pPr>
        <w:tabs>
          <w:tab w:val="left" w:pos="9127"/>
          <w:tab w:val="right" w:leader="dot" w:pos="9191"/>
        </w:tabs>
        <w:spacing w:line="360" w:lineRule="auto"/>
        <w:ind w:firstLine="709"/>
        <w:contextualSpacing/>
        <w:jc w:val="both"/>
        <w:rPr>
          <w:sz w:val="28"/>
          <w:szCs w:val="28"/>
          <w:lang w:val="uk-UA"/>
        </w:rPr>
      </w:pPr>
      <w:r>
        <w:rPr>
          <w:sz w:val="28"/>
          <w:szCs w:val="28"/>
          <w:lang w:val="uk-UA"/>
        </w:rPr>
        <w:t xml:space="preserve">Окрім того, було встановлено, що всі встановлені групи засобів вираження суперлативної ознаки використовуються в іспанській та російській мовах приблизно з однаковою частотністю. У ході дослідження не було виявлено засобів однієї мови, що не мали б аналогів у іншій. Це свідчить про однакову логіку мови, про те, що категорія суперлативності, як і категорії якості, кількості та міри, будується на логічних засадах, на фундаментальних категоріях людської свідомості та мислення. </w:t>
      </w:r>
    </w:p>
    <w:p w:rsidR="00630BF9" w:rsidRPr="00520CEE" w:rsidRDefault="00630BF9" w:rsidP="00630BF9">
      <w:pPr>
        <w:tabs>
          <w:tab w:val="left" w:pos="9127"/>
          <w:tab w:val="right" w:leader="dot" w:pos="9191"/>
        </w:tabs>
        <w:spacing w:line="360" w:lineRule="auto"/>
        <w:ind w:firstLine="709"/>
        <w:contextualSpacing/>
        <w:jc w:val="both"/>
        <w:rPr>
          <w:sz w:val="28"/>
          <w:szCs w:val="28"/>
          <w:lang w:val="uk-UA"/>
        </w:rPr>
      </w:pPr>
      <w:r>
        <w:rPr>
          <w:sz w:val="28"/>
          <w:szCs w:val="28"/>
          <w:lang w:val="uk-UA"/>
        </w:rPr>
        <w:t>Суперлативні</w:t>
      </w:r>
      <w:r w:rsidRPr="00520CEE">
        <w:rPr>
          <w:sz w:val="28"/>
          <w:szCs w:val="28"/>
          <w:lang w:val="uk-UA"/>
        </w:rPr>
        <w:t xml:space="preserve"> засоби постійно оновлюються із плином часу та відповідно розвитку суспільства, тому кількі</w:t>
      </w:r>
      <w:r>
        <w:rPr>
          <w:sz w:val="28"/>
          <w:szCs w:val="28"/>
          <w:lang w:val="uk-UA"/>
        </w:rPr>
        <w:t xml:space="preserve">сть таких ресурсів є безмежною, і дана тема представляє собою перспективне джерело для подальшого наукового дослідження, у якості спроби пізнати особливості людського мислення крізь мову, яку воно породило. </w:t>
      </w:r>
    </w:p>
    <w:p w:rsidR="00630BF9" w:rsidRPr="00520CEE" w:rsidRDefault="00630BF9" w:rsidP="00630BF9">
      <w:pPr>
        <w:tabs>
          <w:tab w:val="left" w:pos="9127"/>
          <w:tab w:val="right" w:leader="dot" w:pos="9191"/>
        </w:tabs>
        <w:spacing w:line="360" w:lineRule="auto"/>
        <w:ind w:firstLine="709"/>
        <w:contextualSpacing/>
        <w:jc w:val="both"/>
        <w:rPr>
          <w:sz w:val="28"/>
          <w:szCs w:val="28"/>
          <w:lang w:val="uk-UA"/>
        </w:rPr>
      </w:pPr>
      <w:r w:rsidRPr="00520CEE">
        <w:rPr>
          <w:sz w:val="28"/>
          <w:szCs w:val="28"/>
          <w:lang w:val="uk-UA"/>
        </w:rPr>
        <w:t xml:space="preserve">Згідно із завданнями, у роботі були надані визначення основним поняттям; згідно із поняттями інтенсифікації та </w:t>
      </w:r>
      <w:r>
        <w:rPr>
          <w:sz w:val="28"/>
          <w:szCs w:val="28"/>
          <w:lang w:val="uk-UA"/>
        </w:rPr>
        <w:t>експресивності</w:t>
      </w:r>
      <w:r w:rsidRPr="00520CEE">
        <w:rPr>
          <w:sz w:val="28"/>
          <w:szCs w:val="28"/>
          <w:lang w:val="uk-UA"/>
        </w:rPr>
        <w:t xml:space="preserve">, був проаналізований прагматичний потенціал мовних ресурсів, що виражають максимальний чи мінімальний ступінь якості; були </w:t>
      </w:r>
      <w:r>
        <w:rPr>
          <w:sz w:val="28"/>
          <w:szCs w:val="28"/>
          <w:lang w:val="uk-UA"/>
        </w:rPr>
        <w:t>досліджені примірники іспаномовних та російськомовних</w:t>
      </w:r>
      <w:r w:rsidRPr="00520CEE">
        <w:rPr>
          <w:sz w:val="28"/>
          <w:szCs w:val="28"/>
          <w:lang w:val="uk-UA"/>
        </w:rPr>
        <w:t xml:space="preserve"> газет та </w:t>
      </w:r>
      <w:r>
        <w:rPr>
          <w:sz w:val="28"/>
          <w:szCs w:val="28"/>
          <w:lang w:val="uk-UA"/>
        </w:rPr>
        <w:t>загалом було виявлено 1.617</w:t>
      </w:r>
      <w:r w:rsidRPr="00520CEE">
        <w:rPr>
          <w:sz w:val="28"/>
          <w:szCs w:val="28"/>
          <w:lang w:val="uk-UA"/>
        </w:rPr>
        <w:t xml:space="preserve"> </w:t>
      </w:r>
      <w:r w:rsidRPr="00520CEE">
        <w:rPr>
          <w:sz w:val="28"/>
          <w:szCs w:val="28"/>
          <w:lang w:val="uk-UA"/>
        </w:rPr>
        <w:lastRenderedPageBreak/>
        <w:t xml:space="preserve">прикладів суперлативних засобів, які були вивчені та класифіковані. З огляду на це, можна стверджувати, що всі завдання дослідження виконано. </w:t>
      </w:r>
    </w:p>
    <w:p w:rsidR="00630BF9" w:rsidRPr="00520CEE" w:rsidRDefault="00630BF9" w:rsidP="00630BF9">
      <w:pPr>
        <w:tabs>
          <w:tab w:val="left" w:pos="9127"/>
          <w:tab w:val="right" w:leader="dot" w:pos="9191"/>
        </w:tabs>
        <w:spacing w:line="360" w:lineRule="auto"/>
        <w:contextualSpacing/>
        <w:jc w:val="both"/>
        <w:rPr>
          <w:sz w:val="28"/>
          <w:szCs w:val="28"/>
          <w:lang w:val="uk-UA"/>
        </w:rPr>
      </w:pPr>
    </w:p>
    <w:p w:rsidR="00630BF9" w:rsidRPr="00D14BBB" w:rsidRDefault="00630BF9" w:rsidP="00630BF9">
      <w:pPr>
        <w:tabs>
          <w:tab w:val="left" w:pos="9127"/>
          <w:tab w:val="right" w:leader="dot" w:pos="9191"/>
        </w:tabs>
        <w:spacing w:line="360" w:lineRule="auto"/>
        <w:contextualSpacing/>
        <w:jc w:val="center"/>
        <w:rPr>
          <w:b/>
          <w:sz w:val="28"/>
          <w:szCs w:val="28"/>
          <w:lang w:val="uk-UA"/>
        </w:rPr>
      </w:pPr>
      <w:r w:rsidRPr="00D14BBB">
        <w:rPr>
          <w:b/>
          <w:sz w:val="28"/>
          <w:szCs w:val="28"/>
          <w:lang w:val="uk-UA"/>
        </w:rPr>
        <w:t>СПИСОК ВИКОРИСТАНИХ ДЖЕРЕЛ</w:t>
      </w:r>
    </w:p>
    <w:p w:rsidR="00630BF9" w:rsidRPr="00D14BBB" w:rsidRDefault="00630BF9" w:rsidP="00630BF9">
      <w:pPr>
        <w:tabs>
          <w:tab w:val="left" w:pos="9127"/>
          <w:tab w:val="right" w:leader="dot" w:pos="9191"/>
        </w:tabs>
        <w:spacing w:line="360" w:lineRule="auto"/>
        <w:jc w:val="both"/>
        <w:rPr>
          <w:sz w:val="28"/>
          <w:szCs w:val="28"/>
        </w:rPr>
      </w:pPr>
      <w:r w:rsidRPr="00D14BBB">
        <w:rPr>
          <w:sz w:val="28"/>
          <w:szCs w:val="28"/>
          <w:lang w:val="uk-UA"/>
        </w:rPr>
        <w:t xml:space="preserve">1. </w:t>
      </w:r>
      <w:r w:rsidRPr="00D14BBB">
        <w:rPr>
          <w:sz w:val="28"/>
          <w:szCs w:val="28"/>
        </w:rPr>
        <w:t>Акимова Г.Н. Новое в синтаксисе современного русского языка / Г.Н. Акимова. —  М.: Высшая школа, 1990. —  168 с.</w:t>
      </w:r>
    </w:p>
    <w:p w:rsidR="00630BF9" w:rsidRPr="00D14BBB" w:rsidRDefault="00630BF9" w:rsidP="00630BF9">
      <w:pPr>
        <w:tabs>
          <w:tab w:val="left" w:pos="9127"/>
          <w:tab w:val="right" w:leader="dot" w:pos="9191"/>
        </w:tabs>
        <w:spacing w:line="360" w:lineRule="auto"/>
        <w:jc w:val="both"/>
        <w:rPr>
          <w:sz w:val="28"/>
          <w:szCs w:val="28"/>
          <w:lang w:val="uk-UA"/>
        </w:rPr>
      </w:pPr>
      <w:r w:rsidRPr="00D14BBB">
        <w:rPr>
          <w:sz w:val="28"/>
          <w:szCs w:val="28"/>
          <w:lang w:val="uk-UA"/>
        </w:rPr>
        <w:t xml:space="preserve">2. </w:t>
      </w:r>
      <w:r w:rsidRPr="00D14BBB">
        <w:rPr>
          <w:sz w:val="28"/>
          <w:szCs w:val="28"/>
        </w:rPr>
        <w:t>Балли Ш. Французская стилистика / Ш. Балли. —  М.: Эдиториал УРСС, 2001. —  392 с.</w:t>
      </w:r>
    </w:p>
    <w:p w:rsidR="00630BF9" w:rsidRPr="00D14BBB" w:rsidRDefault="00630BF9" w:rsidP="00630BF9">
      <w:pPr>
        <w:spacing w:line="360" w:lineRule="auto"/>
        <w:rPr>
          <w:sz w:val="28"/>
          <w:szCs w:val="28"/>
          <w:lang w:val="uk-UA"/>
        </w:rPr>
      </w:pPr>
      <w:r w:rsidRPr="00D14BBB">
        <w:rPr>
          <w:sz w:val="28"/>
          <w:szCs w:val="28"/>
          <w:lang w:val="uk-UA"/>
        </w:rPr>
        <w:t>3. Бодуэн де Куртене И. А. Количественность в языковом мышлении / И.А. Боду</w:t>
      </w:r>
      <w:r w:rsidRPr="00D14BBB">
        <w:rPr>
          <w:sz w:val="28"/>
          <w:szCs w:val="28"/>
        </w:rPr>
        <w:t xml:space="preserve">эн де Куртене // </w:t>
      </w:r>
      <w:r w:rsidRPr="00D14BBB">
        <w:rPr>
          <w:sz w:val="28"/>
          <w:szCs w:val="28"/>
          <w:lang w:val="uk-UA"/>
        </w:rPr>
        <w:t>Избранные труды по общему языкознанию —  М.: Изд-во АН СССР, 1963 —  с. 311-324.</w:t>
      </w:r>
    </w:p>
    <w:p w:rsidR="00630BF9" w:rsidRPr="00D14BBB" w:rsidRDefault="00630BF9" w:rsidP="00630BF9">
      <w:pPr>
        <w:tabs>
          <w:tab w:val="left" w:pos="9127"/>
          <w:tab w:val="right" w:leader="dot" w:pos="9191"/>
        </w:tabs>
        <w:spacing w:line="360" w:lineRule="auto"/>
        <w:jc w:val="both"/>
        <w:rPr>
          <w:sz w:val="28"/>
          <w:szCs w:val="28"/>
          <w:lang w:val="uk-UA"/>
        </w:rPr>
      </w:pPr>
      <w:r w:rsidRPr="00D14BBB">
        <w:rPr>
          <w:sz w:val="28"/>
          <w:szCs w:val="28"/>
          <w:lang w:val="uk-UA"/>
        </w:rPr>
        <w:t xml:space="preserve">4. </w:t>
      </w:r>
      <w:r w:rsidRPr="00D14BBB">
        <w:rPr>
          <w:sz w:val="28"/>
          <w:szCs w:val="28"/>
        </w:rPr>
        <w:t>Бондарко А.В. Грамматическая категория и контекст</w:t>
      </w:r>
      <w:r w:rsidRPr="00D14BBB">
        <w:rPr>
          <w:sz w:val="28"/>
          <w:szCs w:val="28"/>
          <w:lang w:val="uk-UA"/>
        </w:rPr>
        <w:t xml:space="preserve"> / А.В. Бондарко. —  Л.: Наука, ЛО, 1971. —  114 с.  </w:t>
      </w:r>
    </w:p>
    <w:p w:rsidR="00630BF9" w:rsidRPr="00D14BBB" w:rsidRDefault="00630BF9" w:rsidP="00630BF9">
      <w:pPr>
        <w:pStyle w:val="a6"/>
        <w:spacing w:line="360" w:lineRule="auto"/>
        <w:ind w:left="0"/>
        <w:rPr>
          <w:sz w:val="28"/>
          <w:szCs w:val="28"/>
          <w:lang w:val="uk-UA"/>
        </w:rPr>
      </w:pPr>
      <w:r w:rsidRPr="00D14BBB">
        <w:rPr>
          <w:sz w:val="28"/>
          <w:szCs w:val="28"/>
          <w:lang w:val="uk-UA"/>
        </w:rPr>
        <w:t xml:space="preserve">5. Бондарко А. В. Теория функциональной грамматики. Качественность. Количественность / А.В. Бондарко —  СПб.: Наука, 1996. —   264 с. </w:t>
      </w:r>
    </w:p>
    <w:p w:rsidR="00630BF9" w:rsidRPr="00D14BBB" w:rsidRDefault="00630BF9" w:rsidP="00630BF9">
      <w:pPr>
        <w:pStyle w:val="a6"/>
        <w:spacing w:line="360" w:lineRule="auto"/>
        <w:ind w:left="0"/>
        <w:rPr>
          <w:sz w:val="28"/>
          <w:szCs w:val="28"/>
          <w:lang w:val="uk-UA"/>
        </w:rPr>
      </w:pPr>
      <w:r w:rsidRPr="00D14BBB">
        <w:rPr>
          <w:sz w:val="28"/>
          <w:szCs w:val="28"/>
          <w:lang w:val="uk-UA"/>
        </w:rPr>
        <w:t xml:space="preserve">6. Бондарко А.В. Проблемы функциональной грамматики. Полевые структуры / А.В. Бондарко —  </w:t>
      </w:r>
      <w:r w:rsidRPr="00D14BBB">
        <w:rPr>
          <w:sz w:val="28"/>
          <w:szCs w:val="28"/>
        </w:rPr>
        <w:t xml:space="preserve"> СПб.: Наука, 2005. —  340 с. </w:t>
      </w:r>
    </w:p>
    <w:p w:rsidR="00630BF9" w:rsidRPr="00D14BBB" w:rsidRDefault="00630BF9" w:rsidP="00630BF9">
      <w:pPr>
        <w:pStyle w:val="a6"/>
        <w:spacing w:line="360" w:lineRule="auto"/>
        <w:ind w:left="0"/>
        <w:rPr>
          <w:sz w:val="28"/>
          <w:szCs w:val="28"/>
          <w:lang w:val="uk-UA"/>
        </w:rPr>
      </w:pPr>
      <w:r w:rsidRPr="00D14BBB">
        <w:rPr>
          <w:sz w:val="28"/>
          <w:szCs w:val="28"/>
          <w:lang w:val="uk-UA"/>
        </w:rPr>
        <w:t xml:space="preserve">7. </w:t>
      </w:r>
      <w:r w:rsidRPr="00D14BBB">
        <w:rPr>
          <w:sz w:val="28"/>
          <w:szCs w:val="28"/>
        </w:rPr>
        <w:t xml:space="preserve">Бранднер А. Способы выражения высшей или крайней степени признака у прилагательных в русском языке и их чешские соответствия / А. Бранднер // LINGUISTICA BRUNENSIA. —  2011. —  №59. —  с. 149-161. </w:t>
      </w:r>
    </w:p>
    <w:p w:rsidR="00630BF9" w:rsidRPr="00D14BBB" w:rsidRDefault="00630BF9" w:rsidP="00630BF9">
      <w:pPr>
        <w:pStyle w:val="a6"/>
        <w:spacing w:line="360" w:lineRule="auto"/>
        <w:ind w:left="0"/>
        <w:rPr>
          <w:sz w:val="28"/>
          <w:szCs w:val="28"/>
          <w:lang w:val="uk-UA"/>
        </w:rPr>
      </w:pPr>
      <w:r w:rsidRPr="00D14BBB">
        <w:rPr>
          <w:sz w:val="28"/>
          <w:szCs w:val="28"/>
          <w:lang w:val="uk-UA"/>
        </w:rPr>
        <w:t>8. Бухвалова Е.Г. Особенности порядка слов в русском и английском предложениях</w:t>
      </w:r>
      <w:r w:rsidRPr="00D14BBB">
        <w:rPr>
          <w:sz w:val="28"/>
          <w:szCs w:val="28"/>
        </w:rPr>
        <w:t xml:space="preserve"> / Е.Г. Бухвалова  // Филологические науки. Вопросы теории и практики. </w:t>
      </w:r>
      <w:r w:rsidRPr="00D14BBB">
        <w:rPr>
          <w:sz w:val="28"/>
          <w:szCs w:val="28"/>
          <w:lang w:val="uk-UA"/>
        </w:rPr>
        <w:t>— 2011. —  №2 (9)</w:t>
      </w:r>
      <w:proofErr w:type="gramStart"/>
      <w:r w:rsidRPr="00D14BBB">
        <w:rPr>
          <w:sz w:val="28"/>
          <w:szCs w:val="28"/>
          <w:lang w:val="uk-UA"/>
        </w:rPr>
        <w:t>.</w:t>
      </w:r>
      <w:proofErr w:type="gramEnd"/>
      <w:r w:rsidRPr="00D14BBB">
        <w:rPr>
          <w:sz w:val="28"/>
          <w:szCs w:val="28"/>
          <w:lang w:val="uk-UA"/>
        </w:rPr>
        <w:t xml:space="preserve"> —  </w:t>
      </w:r>
      <w:proofErr w:type="gramStart"/>
      <w:r w:rsidRPr="00D14BBB">
        <w:rPr>
          <w:sz w:val="28"/>
          <w:szCs w:val="28"/>
          <w:lang w:val="uk-UA"/>
        </w:rPr>
        <w:t>с</w:t>
      </w:r>
      <w:proofErr w:type="gramEnd"/>
      <w:r w:rsidRPr="00D14BBB">
        <w:rPr>
          <w:sz w:val="28"/>
          <w:szCs w:val="28"/>
          <w:lang w:val="uk-UA"/>
        </w:rPr>
        <w:t xml:space="preserve">. 35-37. </w:t>
      </w:r>
    </w:p>
    <w:p w:rsidR="00630BF9" w:rsidRPr="00D14BBB" w:rsidRDefault="00630BF9" w:rsidP="00630BF9">
      <w:pPr>
        <w:pStyle w:val="a6"/>
        <w:spacing w:line="360" w:lineRule="auto"/>
        <w:ind w:left="0"/>
        <w:rPr>
          <w:sz w:val="28"/>
          <w:szCs w:val="28"/>
          <w:lang w:val="uk-UA"/>
        </w:rPr>
      </w:pPr>
      <w:r w:rsidRPr="00D14BBB">
        <w:rPr>
          <w:sz w:val="28"/>
          <w:szCs w:val="28"/>
          <w:lang w:val="uk-UA"/>
        </w:rPr>
        <w:t xml:space="preserve">9. </w:t>
      </w:r>
      <w:r w:rsidRPr="00D14BBB">
        <w:rPr>
          <w:sz w:val="28"/>
          <w:szCs w:val="28"/>
        </w:rPr>
        <w:t>Виноградов, В. В.</w:t>
      </w:r>
      <w:r w:rsidRPr="00D14BBB">
        <w:rPr>
          <w:sz w:val="28"/>
          <w:szCs w:val="28"/>
          <w:lang w:val="uk-UA"/>
        </w:rPr>
        <w:t xml:space="preserve"> </w:t>
      </w:r>
      <w:r w:rsidRPr="00D14BBB">
        <w:rPr>
          <w:sz w:val="28"/>
          <w:szCs w:val="28"/>
        </w:rPr>
        <w:t>Русский язык. Грамматическое учение о слове</w:t>
      </w:r>
      <w:r w:rsidRPr="00D14BBB">
        <w:rPr>
          <w:sz w:val="28"/>
          <w:szCs w:val="28"/>
          <w:lang w:val="uk-UA"/>
        </w:rPr>
        <w:t xml:space="preserve"> / В.В. Виноградов —  М.: В</w:t>
      </w:r>
      <w:r w:rsidRPr="00D14BBB">
        <w:rPr>
          <w:sz w:val="28"/>
          <w:szCs w:val="28"/>
        </w:rPr>
        <w:t xml:space="preserve">ысшая школа, 1972. —  616 с. </w:t>
      </w:r>
      <w:r w:rsidRPr="00D14BBB">
        <w:rPr>
          <w:sz w:val="28"/>
          <w:szCs w:val="28"/>
          <w:lang w:val="uk-UA"/>
        </w:rPr>
        <w:t xml:space="preserve">   </w:t>
      </w:r>
    </w:p>
    <w:p w:rsidR="00630BF9" w:rsidRPr="00D14BBB" w:rsidRDefault="00630BF9" w:rsidP="00630BF9">
      <w:pPr>
        <w:pStyle w:val="a6"/>
        <w:spacing w:line="360" w:lineRule="auto"/>
        <w:ind w:left="0"/>
        <w:rPr>
          <w:sz w:val="28"/>
          <w:szCs w:val="28"/>
          <w:lang w:val="uk-UA"/>
        </w:rPr>
      </w:pPr>
      <w:r w:rsidRPr="00D14BBB">
        <w:rPr>
          <w:sz w:val="28"/>
          <w:szCs w:val="28"/>
          <w:lang w:val="uk-UA"/>
        </w:rPr>
        <w:t xml:space="preserve">10. Виноградов, В.В. Избранные труды. Лексикология и лексикография /  В.В. Виноградов. —  М.: Наука, 1977. —  312 с.    </w:t>
      </w:r>
    </w:p>
    <w:p w:rsidR="00630BF9" w:rsidRPr="00D14BBB" w:rsidRDefault="00630BF9" w:rsidP="00630BF9">
      <w:pPr>
        <w:pStyle w:val="a6"/>
        <w:spacing w:line="360" w:lineRule="auto"/>
        <w:ind w:left="0"/>
        <w:rPr>
          <w:sz w:val="28"/>
          <w:szCs w:val="28"/>
          <w:lang w:val="uk-UA"/>
        </w:rPr>
      </w:pPr>
      <w:r w:rsidRPr="00D14BBB">
        <w:rPr>
          <w:sz w:val="28"/>
          <w:szCs w:val="28"/>
          <w:lang w:val="uk-UA"/>
        </w:rPr>
        <w:t>11. Вольф Е.М. О соотношении квалификативной и дескриптивной структур в семантике слова и высказывания / Е.М. Вольф // Изв. Акад. наук СССР. Сер. Лит. и яз. —  1981. —  Т. 40, № 4. —  с. 391-397</w:t>
      </w:r>
    </w:p>
    <w:p w:rsidR="00630BF9" w:rsidRPr="00D14BBB" w:rsidRDefault="00630BF9" w:rsidP="00630BF9">
      <w:pPr>
        <w:pStyle w:val="a6"/>
        <w:spacing w:line="360" w:lineRule="auto"/>
        <w:ind w:left="0"/>
        <w:rPr>
          <w:sz w:val="28"/>
          <w:szCs w:val="28"/>
          <w:lang w:val="uk-UA"/>
        </w:rPr>
      </w:pPr>
      <w:r w:rsidRPr="00D14BBB">
        <w:rPr>
          <w:sz w:val="28"/>
          <w:szCs w:val="28"/>
          <w:lang w:val="uk-UA"/>
        </w:rPr>
        <w:lastRenderedPageBreak/>
        <w:t xml:space="preserve">12. </w:t>
      </w:r>
      <w:r w:rsidRPr="00D14BBB">
        <w:rPr>
          <w:sz w:val="28"/>
          <w:szCs w:val="28"/>
        </w:rPr>
        <w:t>Галкина-Федорук Е.М. Об экспрессивности и эмоциональности в языке /</w:t>
      </w:r>
      <w:r w:rsidRPr="00D14BBB">
        <w:rPr>
          <w:sz w:val="28"/>
          <w:szCs w:val="28"/>
        </w:rPr>
        <w:br/>
        <w:t>Е.М. Галкина-Федорук // Сборник статей по языкознанию. — М., 1958</w:t>
      </w:r>
      <w:r w:rsidRPr="00D14BBB">
        <w:rPr>
          <w:sz w:val="28"/>
          <w:szCs w:val="28"/>
          <w:lang w:val="uk-UA"/>
        </w:rPr>
        <w:t xml:space="preserve">. —  </w:t>
      </w:r>
      <w:r w:rsidRPr="00D14BBB">
        <w:rPr>
          <w:sz w:val="28"/>
          <w:szCs w:val="28"/>
        </w:rPr>
        <w:t>с.103</w:t>
      </w:r>
      <w:r w:rsidRPr="00D14BBB">
        <w:rPr>
          <w:sz w:val="28"/>
          <w:szCs w:val="28"/>
          <w:lang w:val="uk-UA"/>
        </w:rPr>
        <w:t>-</w:t>
      </w:r>
      <w:r w:rsidRPr="00D14BBB">
        <w:rPr>
          <w:sz w:val="28"/>
          <w:szCs w:val="28"/>
        </w:rPr>
        <w:t>125.</w:t>
      </w:r>
    </w:p>
    <w:p w:rsidR="00630BF9" w:rsidRPr="00D14BBB" w:rsidRDefault="00630BF9" w:rsidP="00630BF9">
      <w:pPr>
        <w:spacing w:line="360" w:lineRule="auto"/>
        <w:rPr>
          <w:sz w:val="28"/>
          <w:szCs w:val="28"/>
          <w:lang w:val="uk-UA"/>
        </w:rPr>
      </w:pPr>
      <w:r w:rsidRPr="00D14BBB">
        <w:rPr>
          <w:sz w:val="28"/>
          <w:szCs w:val="28"/>
          <w:lang w:val="uk-UA"/>
        </w:rPr>
        <w:t>13. Галеева И.Ф. Интенсивность и экспрессивность как основне характеристики рекламного текста. Критерии их разграничения / И.Ф. Галеева // Вестник ТИСБИ. —   2002. —   № 4. —  с. 145-148.</w:t>
      </w:r>
    </w:p>
    <w:p w:rsidR="00630BF9" w:rsidRPr="00D14BBB" w:rsidRDefault="00630BF9" w:rsidP="00630BF9">
      <w:pPr>
        <w:spacing w:line="360" w:lineRule="auto"/>
        <w:rPr>
          <w:sz w:val="28"/>
          <w:szCs w:val="28"/>
          <w:lang w:val="uk-UA"/>
        </w:rPr>
      </w:pPr>
      <w:r w:rsidRPr="00D14BBB">
        <w:rPr>
          <w:sz w:val="28"/>
          <w:szCs w:val="28"/>
          <w:lang w:val="uk-UA"/>
        </w:rPr>
        <w:t xml:space="preserve">14. </w:t>
      </w:r>
      <w:r w:rsidRPr="00D14BBB">
        <w:rPr>
          <w:sz w:val="28"/>
          <w:szCs w:val="28"/>
        </w:rPr>
        <w:t>Грамматика русского языка. Том 1. Фонетика и морфология</w:t>
      </w:r>
      <w:r w:rsidRPr="00D14BBB">
        <w:rPr>
          <w:sz w:val="28"/>
          <w:szCs w:val="28"/>
          <w:lang w:val="uk-UA"/>
        </w:rPr>
        <w:t xml:space="preserve"> / Виноградов В.В., Истрин Е.С., Бархударов С.Г. (редакторы). —  М.: Издательство Академии наук СССР, 1960. —  720 с. </w:t>
      </w:r>
    </w:p>
    <w:p w:rsidR="00630BF9" w:rsidRPr="00D14BBB" w:rsidRDefault="00630BF9" w:rsidP="00630BF9">
      <w:pPr>
        <w:spacing w:line="360" w:lineRule="auto"/>
        <w:rPr>
          <w:sz w:val="28"/>
          <w:szCs w:val="28"/>
          <w:lang w:val="uk-UA"/>
        </w:rPr>
      </w:pPr>
      <w:r w:rsidRPr="00D14BBB">
        <w:rPr>
          <w:sz w:val="28"/>
          <w:szCs w:val="28"/>
          <w:lang w:val="uk-UA"/>
        </w:rPr>
        <w:t>15. Девятова Н.М. С</w:t>
      </w:r>
      <w:r w:rsidRPr="00D14BBB">
        <w:rPr>
          <w:sz w:val="28"/>
          <w:szCs w:val="28"/>
        </w:rPr>
        <w:t xml:space="preserve">интаксическое поле сравнения: к проблеме прототипической конструкции / Н.М. Девятова // Вестник МГОУ. </w:t>
      </w:r>
      <w:r w:rsidRPr="00D14BBB">
        <w:rPr>
          <w:sz w:val="28"/>
          <w:szCs w:val="28"/>
          <w:lang w:val="uk-UA"/>
        </w:rPr>
        <w:t xml:space="preserve">— 2006. — №4. — с. 12-16. </w:t>
      </w:r>
    </w:p>
    <w:p w:rsidR="00630BF9" w:rsidRPr="00D14BBB" w:rsidRDefault="00630BF9" w:rsidP="00630BF9">
      <w:pPr>
        <w:tabs>
          <w:tab w:val="left" w:pos="9127"/>
          <w:tab w:val="right" w:leader="dot" w:pos="9191"/>
        </w:tabs>
        <w:spacing w:line="360" w:lineRule="auto"/>
        <w:contextualSpacing/>
        <w:jc w:val="both"/>
        <w:rPr>
          <w:color w:val="000000"/>
          <w:sz w:val="28"/>
          <w:szCs w:val="28"/>
          <w:shd w:val="clear" w:color="auto" w:fill="FFFFFF"/>
          <w:lang w:val="uk-UA"/>
        </w:rPr>
      </w:pPr>
      <w:r w:rsidRPr="00D14BBB">
        <w:rPr>
          <w:sz w:val="28"/>
          <w:szCs w:val="28"/>
          <w:lang w:val="uk-UA"/>
        </w:rPr>
        <w:t xml:space="preserve">16. Егорова В.Н. К вопросу определения интенсивности в современном языкознании [Электронный ресурс] / В.Н. Егорова // Вестник Нижегородского университета им. Н.И. Лобачевского. </w:t>
      </w:r>
      <w:r w:rsidRPr="00D14BBB">
        <w:rPr>
          <w:color w:val="000000"/>
          <w:sz w:val="28"/>
          <w:szCs w:val="28"/>
          <w:shd w:val="clear" w:color="auto" w:fill="FFFFFF"/>
          <w:lang w:val="uk-UA"/>
        </w:rPr>
        <w:t xml:space="preserve">—  2009. —  № 6(2). —  с. 224-226. —  Режим доступа к статье: </w:t>
      </w:r>
    </w:p>
    <w:p w:rsidR="00630BF9" w:rsidRPr="00D14BBB" w:rsidRDefault="00C15C19" w:rsidP="00630BF9">
      <w:pPr>
        <w:tabs>
          <w:tab w:val="left" w:pos="9127"/>
          <w:tab w:val="right" w:leader="dot" w:pos="9191"/>
        </w:tabs>
        <w:spacing w:line="360" w:lineRule="auto"/>
        <w:contextualSpacing/>
        <w:jc w:val="both"/>
        <w:rPr>
          <w:sz w:val="28"/>
          <w:szCs w:val="28"/>
          <w:lang w:val="uk-UA"/>
        </w:rPr>
      </w:pPr>
      <w:hyperlink r:id="rId6" w:history="1">
        <w:r w:rsidR="00630BF9" w:rsidRPr="00D14BBB">
          <w:rPr>
            <w:rStyle w:val="ab"/>
            <w:rFonts w:eastAsia="Calibri"/>
            <w:sz w:val="28"/>
            <w:szCs w:val="28"/>
            <w:shd w:val="clear" w:color="auto" w:fill="FFFFFF"/>
            <w:lang w:val="uk-UA"/>
          </w:rPr>
          <w:t>http://www.unn.ru/pages/issues/vestnik/99999999_West_2009_6(2)/39.pdf</w:t>
        </w:r>
      </w:hyperlink>
    </w:p>
    <w:p w:rsidR="00630BF9" w:rsidRPr="00D14BBB" w:rsidRDefault="00630BF9" w:rsidP="00630BF9">
      <w:pPr>
        <w:tabs>
          <w:tab w:val="left" w:pos="9127"/>
          <w:tab w:val="right" w:leader="dot" w:pos="9191"/>
        </w:tabs>
        <w:spacing w:line="360" w:lineRule="auto"/>
        <w:jc w:val="both"/>
        <w:rPr>
          <w:sz w:val="28"/>
          <w:szCs w:val="28"/>
          <w:lang w:val="uk-UA"/>
        </w:rPr>
      </w:pPr>
      <w:r w:rsidRPr="00D14BBB">
        <w:rPr>
          <w:sz w:val="28"/>
          <w:szCs w:val="28"/>
          <w:lang w:val="uk-UA"/>
        </w:rPr>
        <w:t xml:space="preserve">17. </w:t>
      </w:r>
      <w:r w:rsidRPr="00D14BBB">
        <w:rPr>
          <w:sz w:val="28"/>
          <w:szCs w:val="28"/>
        </w:rPr>
        <w:t>Зеликов М.В. Синтаксис испанского языка / М.В. Зеликов. —  СПб</w:t>
      </w:r>
      <w:proofErr w:type="gramStart"/>
      <w:r w:rsidRPr="00D14BBB">
        <w:rPr>
          <w:sz w:val="28"/>
          <w:szCs w:val="28"/>
        </w:rPr>
        <w:t xml:space="preserve">.: </w:t>
      </w:r>
      <w:proofErr w:type="gramEnd"/>
      <w:r w:rsidRPr="00D14BBB">
        <w:rPr>
          <w:sz w:val="28"/>
          <w:szCs w:val="28"/>
        </w:rPr>
        <w:t>Каро, 2005. —  304 с.</w:t>
      </w:r>
    </w:p>
    <w:p w:rsidR="00630BF9" w:rsidRPr="00D14BBB" w:rsidRDefault="00630BF9" w:rsidP="00630BF9">
      <w:pPr>
        <w:pStyle w:val="a6"/>
        <w:spacing w:line="360" w:lineRule="auto"/>
        <w:ind w:left="0"/>
        <w:rPr>
          <w:sz w:val="28"/>
          <w:szCs w:val="28"/>
          <w:lang w:val="uk-UA"/>
        </w:rPr>
      </w:pPr>
      <w:r w:rsidRPr="00D14BBB">
        <w:rPr>
          <w:sz w:val="28"/>
          <w:szCs w:val="28"/>
          <w:lang w:val="uk-UA"/>
        </w:rPr>
        <w:t>18. Исаченко А. В.: Грамматический строй русского языка в сопоставлении со словацким. Морфология. Часть первая / А.В. Исаченко —  Братислава: Изд. Словацкой Академии наук, 1960. —  570 с.</w:t>
      </w:r>
    </w:p>
    <w:p w:rsidR="00630BF9" w:rsidRPr="00D14BBB" w:rsidRDefault="00630BF9" w:rsidP="00630BF9">
      <w:pPr>
        <w:pStyle w:val="a6"/>
        <w:spacing w:line="360" w:lineRule="auto"/>
        <w:ind w:left="0"/>
        <w:rPr>
          <w:sz w:val="28"/>
          <w:szCs w:val="28"/>
          <w:lang w:val="uk-UA"/>
        </w:rPr>
      </w:pPr>
      <w:r w:rsidRPr="00D14BBB">
        <w:rPr>
          <w:sz w:val="28"/>
          <w:szCs w:val="28"/>
          <w:lang w:val="uk-UA"/>
        </w:rPr>
        <w:t xml:space="preserve">19. Кадысева С.С. Категория интенсивности в системе функционально-семантических, функционально-стилистических категорий / С.С. Кадысева // Известия Самарского научного центра Российской академии наук. —  2010. —  № 5. —  с. 196-199. </w:t>
      </w:r>
    </w:p>
    <w:p w:rsidR="00630BF9" w:rsidRPr="00D14BBB" w:rsidRDefault="00630BF9" w:rsidP="00630BF9">
      <w:pPr>
        <w:pStyle w:val="a6"/>
        <w:spacing w:line="360" w:lineRule="auto"/>
        <w:ind w:left="0"/>
        <w:rPr>
          <w:color w:val="000000"/>
          <w:sz w:val="28"/>
          <w:szCs w:val="28"/>
          <w:shd w:val="clear" w:color="auto" w:fill="FFFFFF"/>
          <w:lang w:val="uk-UA"/>
        </w:rPr>
      </w:pPr>
      <w:r w:rsidRPr="00D14BBB">
        <w:rPr>
          <w:sz w:val="28"/>
          <w:szCs w:val="28"/>
          <w:lang w:val="uk-UA"/>
        </w:rPr>
        <w:t xml:space="preserve">20. Князев Ю.П. Грамматическая семантика: Русский язык в типологической перспективе / Ю.П. Князев. </w:t>
      </w:r>
      <w:r w:rsidRPr="00D14BBB">
        <w:rPr>
          <w:color w:val="000000"/>
          <w:sz w:val="28"/>
          <w:szCs w:val="28"/>
          <w:shd w:val="clear" w:color="auto" w:fill="FFFFFF"/>
          <w:lang w:val="uk-UA"/>
        </w:rPr>
        <w:t>— М.: Языки славянских культур, 2007. —  704 с.</w:t>
      </w:r>
    </w:p>
    <w:p w:rsidR="00630BF9" w:rsidRPr="00D14BBB" w:rsidRDefault="00630BF9" w:rsidP="00630BF9">
      <w:pPr>
        <w:pStyle w:val="a6"/>
        <w:spacing w:line="360" w:lineRule="auto"/>
        <w:ind w:left="0"/>
        <w:rPr>
          <w:sz w:val="28"/>
          <w:szCs w:val="28"/>
          <w:lang w:val="uk-UA"/>
        </w:rPr>
      </w:pPr>
      <w:r w:rsidRPr="00D14BBB">
        <w:rPr>
          <w:sz w:val="28"/>
          <w:szCs w:val="28"/>
          <w:lang w:val="uk-UA"/>
        </w:rPr>
        <w:t xml:space="preserve">21. Кравцова О.О. Прикметниковий суперлатив як виразник предикативної ознаки / О.О. Кравцова // Лінгвістика ХХІ століття: нові дослідження і </w:t>
      </w:r>
      <w:r w:rsidRPr="00D14BBB">
        <w:rPr>
          <w:sz w:val="28"/>
          <w:szCs w:val="28"/>
          <w:lang w:val="uk-UA"/>
        </w:rPr>
        <w:lastRenderedPageBreak/>
        <w:t>перспективи. —  К.: Логос, 2010. —  С. 138-144.</w:t>
      </w:r>
    </w:p>
    <w:p w:rsidR="00630BF9" w:rsidRPr="00D14BBB" w:rsidRDefault="00630BF9" w:rsidP="00630BF9">
      <w:pPr>
        <w:pStyle w:val="a6"/>
        <w:spacing w:line="360" w:lineRule="auto"/>
        <w:ind w:left="0"/>
        <w:rPr>
          <w:sz w:val="28"/>
          <w:szCs w:val="28"/>
          <w:lang w:val="uk-UA"/>
        </w:rPr>
      </w:pPr>
      <w:r w:rsidRPr="00D14BBB">
        <w:rPr>
          <w:sz w:val="28"/>
          <w:szCs w:val="28"/>
          <w:lang w:val="uk-UA"/>
        </w:rPr>
        <w:t xml:space="preserve">22. </w:t>
      </w:r>
      <w:r w:rsidRPr="00D14BBB">
        <w:rPr>
          <w:sz w:val="28"/>
          <w:szCs w:val="28"/>
        </w:rPr>
        <w:t>Кунин А.В. Курс фразеологии современного английского языка / А.В. Кунин —  Дубна: Феникс+, 2005. —  488</w:t>
      </w:r>
      <w:r w:rsidRPr="00D14BBB">
        <w:rPr>
          <w:sz w:val="28"/>
          <w:szCs w:val="28"/>
          <w:lang w:val="uk-UA"/>
        </w:rPr>
        <w:t xml:space="preserve"> </w:t>
      </w:r>
      <w:r w:rsidRPr="00D14BBB">
        <w:rPr>
          <w:sz w:val="28"/>
          <w:szCs w:val="28"/>
        </w:rPr>
        <w:t>с.</w:t>
      </w:r>
    </w:p>
    <w:p w:rsidR="00630BF9" w:rsidRPr="00D14BBB" w:rsidRDefault="00630BF9" w:rsidP="00630BF9">
      <w:pPr>
        <w:spacing w:line="360" w:lineRule="auto"/>
        <w:rPr>
          <w:sz w:val="28"/>
          <w:szCs w:val="28"/>
          <w:lang w:val="uk-UA"/>
        </w:rPr>
      </w:pPr>
      <w:r w:rsidRPr="00D14BBB">
        <w:rPr>
          <w:sz w:val="28"/>
          <w:szCs w:val="28"/>
          <w:lang w:val="uk-UA"/>
        </w:rPr>
        <w:t>23. Курбанова А.Ш. Когнитивно-синтаксический статус категории мер</w:t>
      </w:r>
      <w:r w:rsidRPr="00D14BBB">
        <w:rPr>
          <w:sz w:val="28"/>
          <w:szCs w:val="28"/>
        </w:rPr>
        <w:t xml:space="preserve">ы и степени / А.Ш. Курбанова // Научный журнал КубГАУ. </w:t>
      </w:r>
      <w:r w:rsidRPr="00D14BBB">
        <w:rPr>
          <w:sz w:val="28"/>
          <w:szCs w:val="28"/>
          <w:lang w:val="uk-UA"/>
        </w:rPr>
        <w:t xml:space="preserve">— 2012. —  №77 (03). —  с. 3-14. </w:t>
      </w:r>
    </w:p>
    <w:p w:rsidR="00630BF9" w:rsidRPr="00D14BBB" w:rsidRDefault="00630BF9" w:rsidP="00630BF9">
      <w:pPr>
        <w:spacing w:line="360" w:lineRule="auto"/>
        <w:rPr>
          <w:sz w:val="28"/>
          <w:szCs w:val="28"/>
          <w:lang w:val="uk-UA"/>
        </w:rPr>
      </w:pPr>
      <w:r w:rsidRPr="00D14BBB">
        <w:rPr>
          <w:color w:val="000000"/>
          <w:sz w:val="28"/>
          <w:szCs w:val="28"/>
          <w:shd w:val="clear" w:color="auto" w:fill="FFFFFF"/>
          <w:lang w:val="uk-UA"/>
        </w:rPr>
        <w:t xml:space="preserve">24. Лукьянова К.А. К проблеме языкового выражения категорій количества, качества и меры (на примере изучения сопоставительных предложений в курсе РКИ) / К.А. Лукьянова // Сибирский педагогический журнал. </w:t>
      </w:r>
      <w:r w:rsidRPr="00D14BBB">
        <w:rPr>
          <w:sz w:val="28"/>
          <w:szCs w:val="28"/>
          <w:lang w:val="uk-UA"/>
        </w:rPr>
        <w:t xml:space="preserve">—  2010. —  №6. —  с. 87-94. </w:t>
      </w:r>
    </w:p>
    <w:p w:rsidR="00630BF9" w:rsidRPr="00D14BBB" w:rsidRDefault="00630BF9" w:rsidP="00630BF9">
      <w:pPr>
        <w:spacing w:line="360" w:lineRule="auto"/>
        <w:rPr>
          <w:sz w:val="28"/>
          <w:szCs w:val="28"/>
          <w:lang w:val="uk-UA"/>
        </w:rPr>
      </w:pPr>
      <w:r w:rsidRPr="00D14BBB">
        <w:rPr>
          <w:sz w:val="28"/>
          <w:szCs w:val="28"/>
          <w:lang w:val="uk-UA"/>
        </w:rPr>
        <w:t xml:space="preserve">25. Манчева Е.Г. Значение образного сравнения как результат непрямой номинации и семантической абстракции / Е.Г. Манчева // Известия вузов. Серия «Гуманитарные науки». — 2012. — №3(4). — с. 298-302. </w:t>
      </w:r>
    </w:p>
    <w:p w:rsidR="00630BF9" w:rsidRPr="00D14BBB" w:rsidRDefault="00630BF9" w:rsidP="00630BF9">
      <w:pPr>
        <w:spacing w:line="360" w:lineRule="auto"/>
        <w:rPr>
          <w:sz w:val="28"/>
          <w:szCs w:val="28"/>
          <w:lang w:val="uk-UA"/>
        </w:rPr>
      </w:pPr>
      <w:r w:rsidRPr="00D14BBB">
        <w:rPr>
          <w:sz w:val="28"/>
          <w:szCs w:val="28"/>
          <w:lang w:val="uk-UA"/>
        </w:rPr>
        <w:t>26. Матвеева Т. В. Экспрессивность русского слова / Т. В. Матвеева. —  Palmarium Academic Publishing, 2013. —  173 с.</w:t>
      </w:r>
    </w:p>
    <w:p w:rsidR="00630BF9" w:rsidRPr="00D14BBB" w:rsidRDefault="00630BF9" w:rsidP="00630BF9">
      <w:pPr>
        <w:spacing w:line="360" w:lineRule="auto"/>
        <w:rPr>
          <w:sz w:val="28"/>
          <w:szCs w:val="28"/>
          <w:lang w:val="uk-UA"/>
        </w:rPr>
      </w:pPr>
      <w:r w:rsidRPr="00D14BBB">
        <w:rPr>
          <w:sz w:val="28"/>
          <w:szCs w:val="28"/>
          <w:lang w:val="uk-UA"/>
        </w:rPr>
        <w:t>27. Мещанинов, И.И. Члены предложения и части речи  / И.И. Мещанинов. —  Л.: Наука, 1978. —  388 с.</w:t>
      </w:r>
    </w:p>
    <w:p w:rsidR="00630BF9" w:rsidRPr="00D14BBB" w:rsidRDefault="00630BF9" w:rsidP="00630BF9">
      <w:pPr>
        <w:spacing w:line="360" w:lineRule="auto"/>
        <w:rPr>
          <w:sz w:val="28"/>
          <w:szCs w:val="28"/>
          <w:lang w:val="uk-UA"/>
        </w:rPr>
      </w:pPr>
      <w:r w:rsidRPr="00D14BBB">
        <w:rPr>
          <w:sz w:val="28"/>
          <w:szCs w:val="28"/>
          <w:lang w:val="uk-UA"/>
        </w:rPr>
        <w:t xml:space="preserve">28. Милетова Е. В. Становление категории «качество» в философии и языке / Е.В. Милетова // Молодой ученый. —   2012. —   №1. Т.2. —  С. 22-24. </w:t>
      </w:r>
    </w:p>
    <w:p w:rsidR="00630BF9" w:rsidRPr="00D14BBB" w:rsidRDefault="00630BF9" w:rsidP="00630BF9">
      <w:pPr>
        <w:tabs>
          <w:tab w:val="left" w:pos="9127"/>
          <w:tab w:val="right" w:leader="dot" w:pos="9191"/>
        </w:tabs>
        <w:spacing w:line="360" w:lineRule="auto"/>
        <w:jc w:val="both"/>
        <w:rPr>
          <w:sz w:val="28"/>
          <w:szCs w:val="28"/>
          <w:lang w:val="uk-UA"/>
        </w:rPr>
      </w:pPr>
      <w:r w:rsidRPr="00D14BBB">
        <w:rPr>
          <w:sz w:val="28"/>
          <w:szCs w:val="28"/>
          <w:lang w:val="uk-UA"/>
        </w:rPr>
        <w:t>29. Моль А. Социодинамика культуры / А. Моль. —  М: Издательство ЛКИ, 2008. —  416 с.</w:t>
      </w:r>
    </w:p>
    <w:p w:rsidR="00630BF9" w:rsidRPr="00D14BBB" w:rsidRDefault="00630BF9" w:rsidP="00630BF9">
      <w:pPr>
        <w:pStyle w:val="a6"/>
        <w:spacing w:line="360" w:lineRule="auto"/>
        <w:ind w:left="0"/>
        <w:rPr>
          <w:color w:val="000000"/>
          <w:sz w:val="28"/>
          <w:szCs w:val="28"/>
          <w:shd w:val="clear" w:color="auto" w:fill="FFFFFF"/>
          <w:lang w:val="uk-UA"/>
        </w:rPr>
      </w:pPr>
      <w:r w:rsidRPr="00D14BBB">
        <w:rPr>
          <w:color w:val="000000"/>
          <w:sz w:val="28"/>
          <w:szCs w:val="28"/>
          <w:shd w:val="clear" w:color="auto" w:fill="FFFFFF"/>
          <w:lang w:val="uk-UA"/>
        </w:rPr>
        <w:t xml:space="preserve">30. </w:t>
      </w:r>
      <w:r w:rsidRPr="00D14BBB">
        <w:rPr>
          <w:color w:val="000000"/>
          <w:sz w:val="28"/>
          <w:szCs w:val="28"/>
          <w:shd w:val="clear" w:color="auto" w:fill="FFFFFF"/>
        </w:rPr>
        <w:t xml:space="preserve">Музычук Т.Л. Количественный квантификатор и его языковая репрезентация в русском невербальном дискурсе / Т.Л. Музычук // Вестник РУДН: Серия Русский и иностранные языки и методика их преподавания. —  2010. —  № 3. — </w:t>
      </w:r>
      <w:r w:rsidRPr="00D14BBB">
        <w:rPr>
          <w:color w:val="000000"/>
          <w:sz w:val="28"/>
          <w:szCs w:val="28"/>
          <w:shd w:val="clear" w:color="auto" w:fill="FFFFFF"/>
          <w:lang w:val="uk-UA"/>
        </w:rPr>
        <w:t>с</w:t>
      </w:r>
      <w:r w:rsidRPr="00D14BBB">
        <w:rPr>
          <w:color w:val="000000"/>
          <w:sz w:val="28"/>
          <w:szCs w:val="28"/>
          <w:shd w:val="clear" w:color="auto" w:fill="FFFFFF"/>
        </w:rPr>
        <w:t>. 42</w:t>
      </w:r>
      <w:r w:rsidRPr="00D14BBB">
        <w:rPr>
          <w:color w:val="000000"/>
          <w:sz w:val="28"/>
          <w:szCs w:val="28"/>
          <w:shd w:val="clear" w:color="auto" w:fill="FFFFFF"/>
          <w:lang w:val="uk-UA"/>
        </w:rPr>
        <w:t>-</w:t>
      </w:r>
      <w:r w:rsidRPr="00D14BBB">
        <w:rPr>
          <w:color w:val="000000"/>
          <w:sz w:val="28"/>
          <w:szCs w:val="28"/>
          <w:shd w:val="clear" w:color="auto" w:fill="FFFFFF"/>
        </w:rPr>
        <w:t>50.</w:t>
      </w:r>
    </w:p>
    <w:p w:rsidR="00630BF9" w:rsidRPr="00D14BBB" w:rsidRDefault="00630BF9" w:rsidP="00630BF9">
      <w:pPr>
        <w:pStyle w:val="a6"/>
        <w:spacing w:line="360" w:lineRule="auto"/>
        <w:ind w:left="0"/>
        <w:rPr>
          <w:color w:val="000000"/>
          <w:sz w:val="28"/>
          <w:szCs w:val="28"/>
          <w:shd w:val="clear" w:color="auto" w:fill="FFFFFF"/>
          <w:lang w:val="uk-UA"/>
        </w:rPr>
      </w:pPr>
      <w:r w:rsidRPr="00D14BBB">
        <w:rPr>
          <w:color w:val="000000"/>
          <w:sz w:val="28"/>
          <w:szCs w:val="28"/>
          <w:shd w:val="clear" w:color="auto" w:fill="FFFFFF"/>
          <w:lang w:val="uk-UA"/>
        </w:rPr>
        <w:t>31. Пшанська Г.Т. Лексичні засоби вираження суперлативної ознаки в іспанській мові / Г.Т. Пшанська // Записки з романо-германської філології. —  2011. —  № 26. —  с. 224-231.</w:t>
      </w:r>
    </w:p>
    <w:p w:rsidR="00630BF9" w:rsidRPr="00D14BBB" w:rsidRDefault="00630BF9" w:rsidP="00630BF9">
      <w:pPr>
        <w:pStyle w:val="a6"/>
        <w:spacing w:line="360" w:lineRule="auto"/>
        <w:ind w:left="0"/>
        <w:rPr>
          <w:sz w:val="28"/>
          <w:szCs w:val="28"/>
          <w:lang w:val="uk-UA"/>
        </w:rPr>
      </w:pPr>
      <w:r w:rsidRPr="00D14BBB">
        <w:rPr>
          <w:color w:val="000000"/>
          <w:sz w:val="28"/>
          <w:szCs w:val="28"/>
          <w:shd w:val="clear" w:color="auto" w:fill="FFFFFF"/>
          <w:lang w:val="uk-UA"/>
        </w:rPr>
        <w:t xml:space="preserve">32. Родионова С.Е. Интенсивность и её место в ряду других семантических категорий  [Електронний ресурс] / С.Е. Родионова // Славянский вестник. —  </w:t>
      </w:r>
      <w:r w:rsidRPr="00D14BBB">
        <w:rPr>
          <w:color w:val="000000"/>
          <w:sz w:val="28"/>
          <w:szCs w:val="28"/>
          <w:shd w:val="clear" w:color="auto" w:fill="FFFFFF"/>
          <w:lang w:val="uk-UA"/>
        </w:rPr>
        <w:lastRenderedPageBreak/>
        <w:t xml:space="preserve">2004. —  № 2. —  с. 303-313. —  Режим доступу до статті: </w:t>
      </w:r>
      <w:hyperlink r:id="rId7" w:history="1">
        <w:r w:rsidRPr="00D14BBB">
          <w:rPr>
            <w:rStyle w:val="ab"/>
            <w:rFonts w:eastAsia="Calibri"/>
            <w:sz w:val="28"/>
            <w:szCs w:val="28"/>
            <w:shd w:val="clear" w:color="auto" w:fill="FFFFFF"/>
            <w:lang w:val="uk-UA"/>
          </w:rPr>
          <w:t>www.philol.msu.ru/~slavphil/books/sv2/</w:t>
        </w:r>
        <w:r w:rsidRPr="00D14BBB">
          <w:rPr>
            <w:rStyle w:val="ab"/>
            <w:rFonts w:eastAsia="Calibri"/>
            <w:bCs/>
            <w:sz w:val="28"/>
            <w:szCs w:val="28"/>
            <w:shd w:val="clear" w:color="auto" w:fill="FFFFFF"/>
            <w:lang w:val="uk-UA"/>
          </w:rPr>
          <w:t>rodionova</w:t>
        </w:r>
        <w:r w:rsidRPr="00D14BBB">
          <w:rPr>
            <w:rStyle w:val="ab"/>
            <w:rFonts w:eastAsia="Calibri"/>
            <w:sz w:val="28"/>
            <w:szCs w:val="28"/>
            <w:shd w:val="clear" w:color="auto" w:fill="FFFFFF"/>
            <w:lang w:val="uk-UA"/>
          </w:rPr>
          <w:t>.pdf</w:t>
        </w:r>
      </w:hyperlink>
    </w:p>
    <w:p w:rsidR="00630BF9" w:rsidRPr="00D14BBB" w:rsidRDefault="00630BF9" w:rsidP="00630BF9">
      <w:pPr>
        <w:pStyle w:val="a6"/>
        <w:spacing w:line="360" w:lineRule="auto"/>
        <w:ind w:left="0"/>
        <w:rPr>
          <w:sz w:val="28"/>
          <w:szCs w:val="28"/>
          <w:lang w:val="uk-UA"/>
        </w:rPr>
      </w:pPr>
    </w:p>
    <w:p w:rsidR="00630BF9" w:rsidRPr="00D14BBB" w:rsidRDefault="00630BF9" w:rsidP="00630BF9">
      <w:pPr>
        <w:tabs>
          <w:tab w:val="left" w:pos="9127"/>
          <w:tab w:val="right" w:leader="dot" w:pos="9191"/>
        </w:tabs>
        <w:spacing w:line="360" w:lineRule="auto"/>
        <w:jc w:val="both"/>
        <w:rPr>
          <w:sz w:val="28"/>
          <w:szCs w:val="28"/>
        </w:rPr>
      </w:pPr>
      <w:r w:rsidRPr="00D14BBB">
        <w:rPr>
          <w:sz w:val="28"/>
          <w:szCs w:val="28"/>
          <w:lang w:val="uk-UA"/>
        </w:rPr>
        <w:t xml:space="preserve">33. </w:t>
      </w:r>
      <w:r w:rsidRPr="00D14BBB">
        <w:rPr>
          <w:sz w:val="28"/>
          <w:szCs w:val="28"/>
        </w:rPr>
        <w:t>Теория метафоры: Сборник/ Вступ. ст. и сост. Н. Д. Арутюновой; Общ</w:t>
      </w:r>
      <w:proofErr w:type="gramStart"/>
      <w:r w:rsidRPr="00D14BBB">
        <w:rPr>
          <w:sz w:val="28"/>
          <w:szCs w:val="28"/>
        </w:rPr>
        <w:t>.</w:t>
      </w:r>
      <w:proofErr w:type="gramEnd"/>
      <w:r w:rsidRPr="00D14BBB">
        <w:rPr>
          <w:sz w:val="28"/>
          <w:szCs w:val="28"/>
        </w:rPr>
        <w:t xml:space="preserve"> </w:t>
      </w:r>
      <w:proofErr w:type="gramStart"/>
      <w:r w:rsidRPr="00D14BBB">
        <w:rPr>
          <w:sz w:val="28"/>
          <w:szCs w:val="28"/>
        </w:rPr>
        <w:t>р</w:t>
      </w:r>
      <w:proofErr w:type="gramEnd"/>
      <w:r w:rsidRPr="00D14BBB">
        <w:rPr>
          <w:sz w:val="28"/>
          <w:szCs w:val="28"/>
        </w:rPr>
        <w:t>ед. Н. Д. Арутюновой и М. А. Журинской. — М.: Прогресс, 1990. — 512 с.</w:t>
      </w:r>
    </w:p>
    <w:p w:rsidR="00630BF9" w:rsidRPr="00D14BBB" w:rsidRDefault="00630BF9" w:rsidP="00630BF9">
      <w:pPr>
        <w:tabs>
          <w:tab w:val="left" w:pos="9127"/>
          <w:tab w:val="right" w:leader="dot" w:pos="9191"/>
        </w:tabs>
        <w:spacing w:line="360" w:lineRule="auto"/>
        <w:jc w:val="both"/>
        <w:rPr>
          <w:sz w:val="28"/>
          <w:szCs w:val="28"/>
        </w:rPr>
      </w:pPr>
      <w:r w:rsidRPr="00D14BBB">
        <w:rPr>
          <w:sz w:val="28"/>
          <w:szCs w:val="28"/>
          <w:lang w:val="uk-UA"/>
        </w:rPr>
        <w:t xml:space="preserve">34. </w:t>
      </w:r>
      <w:r w:rsidRPr="00D14BBB">
        <w:rPr>
          <w:sz w:val="28"/>
          <w:szCs w:val="28"/>
        </w:rPr>
        <w:t>Тестелец Я.Г. Введение в общий синтаксис / Я.Г. Тестелец. —  М.: Издательство РГГУ, 2001. —  798 с.</w:t>
      </w:r>
    </w:p>
    <w:p w:rsidR="00630BF9" w:rsidRPr="00D14BBB" w:rsidRDefault="00630BF9" w:rsidP="00630BF9">
      <w:pPr>
        <w:shd w:val="clear" w:color="auto" w:fill="FFFFFF"/>
        <w:tabs>
          <w:tab w:val="left" w:pos="9127"/>
          <w:tab w:val="right" w:leader="dot" w:pos="9191"/>
        </w:tabs>
        <w:spacing w:line="360" w:lineRule="auto"/>
        <w:contextualSpacing/>
        <w:jc w:val="both"/>
        <w:rPr>
          <w:color w:val="000000"/>
          <w:sz w:val="28"/>
          <w:szCs w:val="28"/>
          <w:shd w:val="clear" w:color="auto" w:fill="FFFFFF"/>
          <w:lang w:val="uk-UA"/>
        </w:rPr>
      </w:pPr>
      <w:r w:rsidRPr="00D14BBB">
        <w:rPr>
          <w:sz w:val="28"/>
          <w:szCs w:val="28"/>
          <w:shd w:val="clear" w:color="auto" w:fill="FFFFFF"/>
          <w:lang w:val="uk-UA"/>
        </w:rPr>
        <w:t xml:space="preserve">35. Туранский И.И. Семантическая категория интенсивности в английском языке / И.И. Туранский. </w:t>
      </w:r>
      <w:r w:rsidRPr="00D14BBB">
        <w:rPr>
          <w:color w:val="000000"/>
          <w:sz w:val="28"/>
          <w:szCs w:val="28"/>
          <w:shd w:val="clear" w:color="auto" w:fill="FFFFFF"/>
          <w:lang w:val="uk-UA"/>
        </w:rPr>
        <w:t>—  М.: Высшая школа, 1990. —  173 с.</w:t>
      </w:r>
    </w:p>
    <w:p w:rsidR="00630BF9" w:rsidRPr="00D14BBB" w:rsidRDefault="00630BF9" w:rsidP="00630BF9">
      <w:pPr>
        <w:shd w:val="clear" w:color="auto" w:fill="FFFFFF"/>
        <w:tabs>
          <w:tab w:val="left" w:pos="9127"/>
          <w:tab w:val="right" w:leader="dot" w:pos="9191"/>
        </w:tabs>
        <w:spacing w:line="360" w:lineRule="auto"/>
        <w:contextualSpacing/>
        <w:jc w:val="both"/>
        <w:rPr>
          <w:color w:val="000000"/>
          <w:sz w:val="28"/>
          <w:szCs w:val="28"/>
          <w:shd w:val="clear" w:color="auto" w:fill="FFFFFF"/>
          <w:lang w:val="uk-UA"/>
        </w:rPr>
      </w:pPr>
      <w:r w:rsidRPr="00D14BBB">
        <w:rPr>
          <w:color w:val="000000"/>
          <w:sz w:val="28"/>
          <w:szCs w:val="28"/>
          <w:shd w:val="clear" w:color="auto" w:fill="FFFFFF"/>
          <w:lang w:val="uk-UA"/>
        </w:rPr>
        <w:t>36. Человеческий фактор в языке: Языковые механизмы экспрессивности / Инс-т языкознания; Отв. ред. В.Н. Телия. —  М.: Наука, 1991. —  214 с.</w:t>
      </w:r>
    </w:p>
    <w:p w:rsidR="00630BF9" w:rsidRPr="00D14BBB" w:rsidRDefault="00630BF9" w:rsidP="00630BF9">
      <w:pPr>
        <w:shd w:val="clear" w:color="auto" w:fill="FFFFFF"/>
        <w:tabs>
          <w:tab w:val="left" w:pos="9127"/>
          <w:tab w:val="right" w:leader="dot" w:pos="9191"/>
        </w:tabs>
        <w:spacing w:line="360" w:lineRule="auto"/>
        <w:contextualSpacing/>
        <w:jc w:val="both"/>
        <w:rPr>
          <w:color w:val="000000"/>
          <w:sz w:val="28"/>
          <w:szCs w:val="28"/>
          <w:shd w:val="clear" w:color="auto" w:fill="FFFFFF"/>
          <w:lang w:val="uk-UA"/>
        </w:rPr>
      </w:pPr>
      <w:r w:rsidRPr="00D14BBB">
        <w:rPr>
          <w:sz w:val="28"/>
          <w:szCs w:val="28"/>
          <w:lang w:val="uk-UA"/>
        </w:rPr>
        <w:t>37. Чеснокова Л.Д. Категория количества и способы ее выражения в современном русском языке / Л.Д. Чеснокова. — Таганрог: Изд-во Таганрогского гос. пед. ин-та, 1992. —  177 с.</w:t>
      </w:r>
    </w:p>
    <w:p w:rsidR="00630BF9" w:rsidRPr="00D14BBB" w:rsidRDefault="00630BF9" w:rsidP="00630BF9">
      <w:pPr>
        <w:tabs>
          <w:tab w:val="left" w:pos="9127"/>
          <w:tab w:val="right" w:leader="dot" w:pos="9191"/>
        </w:tabs>
        <w:spacing w:line="360" w:lineRule="auto"/>
        <w:jc w:val="both"/>
        <w:rPr>
          <w:sz w:val="28"/>
          <w:szCs w:val="28"/>
          <w:lang w:val="uk-UA"/>
        </w:rPr>
      </w:pPr>
      <w:r w:rsidRPr="00D14BBB">
        <w:rPr>
          <w:sz w:val="28"/>
          <w:szCs w:val="28"/>
          <w:lang w:val="uk-UA"/>
        </w:rPr>
        <w:t xml:space="preserve">38. </w:t>
      </w:r>
      <w:r w:rsidRPr="00D14BBB">
        <w:rPr>
          <w:sz w:val="28"/>
          <w:szCs w:val="28"/>
        </w:rPr>
        <w:t>Шаховский В.И. Лингвистическая теория эмоций</w:t>
      </w:r>
      <w:r w:rsidRPr="00D14BBB">
        <w:rPr>
          <w:sz w:val="28"/>
          <w:szCs w:val="28"/>
          <w:lang w:val="uk-UA"/>
        </w:rPr>
        <w:t xml:space="preserve"> / В.И. Шаховский. —  М.: Гнозис, 2008. —  416 с.</w:t>
      </w:r>
    </w:p>
    <w:p w:rsidR="00630BF9" w:rsidRPr="00D14BBB" w:rsidRDefault="00630BF9" w:rsidP="00630BF9">
      <w:pPr>
        <w:pStyle w:val="a6"/>
        <w:spacing w:line="360" w:lineRule="auto"/>
        <w:ind w:left="0"/>
        <w:rPr>
          <w:sz w:val="28"/>
          <w:szCs w:val="28"/>
          <w:lang w:val="uk-UA"/>
        </w:rPr>
      </w:pPr>
      <w:r w:rsidRPr="00D14BBB">
        <w:rPr>
          <w:sz w:val="28"/>
          <w:szCs w:val="28"/>
          <w:lang w:val="uk-UA"/>
        </w:rPr>
        <w:t>39. Шведова Н.Ю. (гл. ред.). Русская грамматика. Т. 1. Фонетика. Фонология. Ударение. Интонация. Словообразование. Морфология / Н.Ю. Шведова  —  М.: Наука, 1980. —  789 с.</w:t>
      </w:r>
    </w:p>
    <w:p w:rsidR="00630BF9" w:rsidRPr="00D14BBB" w:rsidRDefault="00630BF9" w:rsidP="00630BF9">
      <w:pPr>
        <w:pStyle w:val="a6"/>
        <w:spacing w:line="360" w:lineRule="auto"/>
        <w:ind w:left="0"/>
        <w:rPr>
          <w:sz w:val="28"/>
          <w:szCs w:val="28"/>
          <w:lang w:val="uk-UA"/>
        </w:rPr>
      </w:pPr>
      <w:r w:rsidRPr="00D14BBB">
        <w:rPr>
          <w:color w:val="000000"/>
          <w:sz w:val="28"/>
          <w:szCs w:val="28"/>
          <w:shd w:val="clear" w:color="auto" w:fill="FFFFFF"/>
          <w:lang w:val="uk-UA"/>
        </w:rPr>
        <w:t xml:space="preserve">40. Albelda Marco M. La intensificación en el español coloquial : tesis doctoral [Recurso electrónico] / M. Albelda Marco. —  Valencia, 2004. —  442 p. —  Disponible en: </w:t>
      </w:r>
      <w:hyperlink r:id="rId8" w:history="1">
        <w:r w:rsidRPr="00D14BBB">
          <w:rPr>
            <w:rStyle w:val="ab"/>
            <w:rFonts w:eastAsia="Calibri"/>
            <w:sz w:val="28"/>
            <w:szCs w:val="28"/>
            <w:shd w:val="clear" w:color="auto" w:fill="FFFFFF"/>
            <w:lang w:val="uk-UA"/>
          </w:rPr>
          <w:t>http://www.tdx.cat/bitstream/handle/10803/9816/albelda.pdf?sequence=1</w:t>
        </w:r>
      </w:hyperlink>
    </w:p>
    <w:p w:rsidR="00630BF9" w:rsidRPr="00D14BBB" w:rsidRDefault="00630BF9" w:rsidP="00630BF9">
      <w:pPr>
        <w:pStyle w:val="a6"/>
        <w:spacing w:line="360" w:lineRule="auto"/>
        <w:ind w:left="0"/>
        <w:rPr>
          <w:sz w:val="28"/>
          <w:szCs w:val="28"/>
          <w:lang w:val="uk-UA"/>
        </w:rPr>
      </w:pPr>
      <w:r w:rsidRPr="00D14BBB">
        <w:rPr>
          <w:sz w:val="28"/>
          <w:szCs w:val="28"/>
          <w:lang w:val="uk-UA"/>
        </w:rPr>
        <w:t xml:space="preserve">41. </w:t>
      </w:r>
      <w:r w:rsidRPr="00D14BBB">
        <w:rPr>
          <w:sz w:val="28"/>
          <w:szCs w:val="28"/>
          <w:lang w:val="es-ES"/>
        </w:rPr>
        <w:t xml:space="preserve">Arboleda Granda D. L. La intensificación de las locuciones de la prensa escrita de Medellin: una aproximación pragmática </w:t>
      </w:r>
      <w:r w:rsidRPr="00D14BBB">
        <w:rPr>
          <w:sz w:val="28"/>
          <w:szCs w:val="28"/>
          <w:lang w:val="uk-UA"/>
        </w:rPr>
        <w:t>/</w:t>
      </w:r>
      <w:r w:rsidRPr="00D14BBB">
        <w:rPr>
          <w:sz w:val="28"/>
          <w:szCs w:val="28"/>
          <w:lang w:val="es-ES"/>
        </w:rPr>
        <w:t xml:space="preserve"> D. L. Arboleda Granda </w:t>
      </w:r>
      <w:r w:rsidRPr="00D14BBB">
        <w:rPr>
          <w:sz w:val="28"/>
          <w:szCs w:val="28"/>
          <w:lang w:val="uk-UA"/>
        </w:rPr>
        <w:t>//</w:t>
      </w:r>
      <w:r w:rsidRPr="00D14BBB">
        <w:rPr>
          <w:sz w:val="28"/>
          <w:szCs w:val="28"/>
          <w:lang w:val="es-ES"/>
        </w:rPr>
        <w:t xml:space="preserve"> Lingüística y literatura. </w:t>
      </w:r>
      <w:r w:rsidRPr="00D14BBB">
        <w:rPr>
          <w:sz w:val="28"/>
          <w:szCs w:val="28"/>
          <w:lang w:val="uk-UA"/>
        </w:rPr>
        <w:t xml:space="preserve">—  </w:t>
      </w:r>
      <w:r w:rsidRPr="00D14BBB">
        <w:rPr>
          <w:sz w:val="28"/>
          <w:szCs w:val="28"/>
          <w:lang w:val="es-ES"/>
        </w:rPr>
        <w:t xml:space="preserve">2012. </w:t>
      </w:r>
      <w:r w:rsidRPr="00D14BBB">
        <w:rPr>
          <w:sz w:val="28"/>
          <w:szCs w:val="28"/>
          <w:lang w:val="uk-UA"/>
        </w:rPr>
        <w:t xml:space="preserve">—  </w:t>
      </w:r>
      <w:r w:rsidRPr="00D14BBB">
        <w:rPr>
          <w:sz w:val="28"/>
          <w:szCs w:val="28"/>
          <w:lang w:val="es-ES"/>
        </w:rPr>
        <w:t xml:space="preserve">№ 62. </w:t>
      </w:r>
      <w:r w:rsidRPr="00D14BBB">
        <w:rPr>
          <w:sz w:val="28"/>
          <w:szCs w:val="28"/>
          <w:lang w:val="uk-UA"/>
        </w:rPr>
        <w:t>—  р. 63-85.</w:t>
      </w:r>
    </w:p>
    <w:p w:rsidR="00630BF9" w:rsidRPr="00D14BBB" w:rsidRDefault="00630BF9" w:rsidP="00630BF9">
      <w:pPr>
        <w:pStyle w:val="a6"/>
        <w:spacing w:line="360" w:lineRule="auto"/>
        <w:ind w:left="0"/>
        <w:rPr>
          <w:color w:val="000000"/>
          <w:sz w:val="28"/>
          <w:szCs w:val="28"/>
          <w:shd w:val="clear" w:color="auto" w:fill="FFFFFF"/>
          <w:lang w:val="uk-UA"/>
        </w:rPr>
      </w:pPr>
      <w:r w:rsidRPr="00D14BBB">
        <w:rPr>
          <w:sz w:val="28"/>
          <w:szCs w:val="28"/>
          <w:lang w:val="uk-UA"/>
        </w:rPr>
        <w:t xml:space="preserve">42. Arce Castillo A. Intensificadores en español coloquial / A. Arce Castillo // Anuario de estudios filológicos. </w:t>
      </w:r>
      <w:r w:rsidRPr="00D14BBB">
        <w:rPr>
          <w:color w:val="000000"/>
          <w:sz w:val="28"/>
          <w:szCs w:val="28"/>
          <w:shd w:val="clear" w:color="auto" w:fill="FFFFFF"/>
          <w:lang w:val="uk-UA"/>
        </w:rPr>
        <w:t>—  1999. —  № 22. —  p. 37-48.</w:t>
      </w:r>
    </w:p>
    <w:p w:rsidR="00630BF9" w:rsidRPr="00D14BBB" w:rsidRDefault="00630BF9" w:rsidP="00630BF9">
      <w:pPr>
        <w:pStyle w:val="a6"/>
        <w:spacing w:line="360" w:lineRule="auto"/>
        <w:ind w:left="0"/>
        <w:rPr>
          <w:sz w:val="28"/>
          <w:szCs w:val="28"/>
          <w:lang w:val="uk-UA"/>
        </w:rPr>
      </w:pPr>
      <w:r w:rsidRPr="00D14BBB">
        <w:rPr>
          <w:sz w:val="28"/>
          <w:szCs w:val="28"/>
          <w:lang w:val="uk-UA"/>
        </w:rPr>
        <w:t xml:space="preserve">43. </w:t>
      </w:r>
      <w:r w:rsidRPr="00D14BBB">
        <w:rPr>
          <w:sz w:val="28"/>
          <w:szCs w:val="28"/>
          <w:lang w:val="es-ES"/>
        </w:rPr>
        <w:t xml:space="preserve">Bello A. Gramática de la lengua castellana destinada al uso de los americanos / A. Bello. —  Caracas: La Casa de Bello, 1995. </w:t>
      </w:r>
      <w:r w:rsidRPr="00D14BBB">
        <w:rPr>
          <w:sz w:val="28"/>
          <w:szCs w:val="28"/>
          <w:lang w:val="uk-UA"/>
        </w:rPr>
        <w:t xml:space="preserve">—  </w:t>
      </w:r>
      <w:r w:rsidRPr="00D14BBB">
        <w:rPr>
          <w:sz w:val="28"/>
          <w:szCs w:val="28"/>
          <w:lang w:val="es-ES"/>
        </w:rPr>
        <w:t>514 p.</w:t>
      </w:r>
    </w:p>
    <w:p w:rsidR="00630BF9" w:rsidRPr="00D14BBB" w:rsidRDefault="00630BF9" w:rsidP="00630BF9">
      <w:pPr>
        <w:pStyle w:val="a6"/>
        <w:spacing w:line="360" w:lineRule="auto"/>
        <w:ind w:left="0"/>
        <w:rPr>
          <w:sz w:val="28"/>
          <w:szCs w:val="28"/>
          <w:lang w:val="uk-UA"/>
        </w:rPr>
      </w:pPr>
      <w:r w:rsidRPr="00D14BBB">
        <w:rPr>
          <w:color w:val="000000"/>
          <w:sz w:val="28"/>
          <w:szCs w:val="28"/>
          <w:shd w:val="clear" w:color="auto" w:fill="FFFFFF"/>
          <w:lang w:val="uk-UA"/>
        </w:rPr>
        <w:lastRenderedPageBreak/>
        <w:t>44. Cantera Ortiz de Urbina J. Por la pureza y por el esplendor de nuestra idioma / J. Cantera Ortiz de Urbina // Biblioteca fraseológica. —  №1.</w:t>
      </w:r>
      <w:r w:rsidRPr="00D14BBB">
        <w:rPr>
          <w:rStyle w:val="apple-converted-space"/>
          <w:color w:val="000000"/>
          <w:sz w:val="28"/>
          <w:szCs w:val="28"/>
          <w:shd w:val="clear" w:color="auto" w:fill="FFFFFF"/>
          <w:lang w:val="uk-UA"/>
        </w:rPr>
        <w:t xml:space="preserve">  </w:t>
      </w:r>
      <w:r w:rsidRPr="00D14BBB">
        <w:rPr>
          <w:color w:val="000000"/>
          <w:sz w:val="28"/>
          <w:szCs w:val="28"/>
          <w:shd w:val="clear" w:color="auto" w:fill="FFFFFF"/>
          <w:lang w:val="uk-UA"/>
        </w:rPr>
        <w:t xml:space="preserve">— </w:t>
      </w:r>
      <w:r w:rsidRPr="003A4ECF">
        <w:rPr>
          <w:color w:val="000000"/>
          <w:sz w:val="28"/>
          <w:szCs w:val="28"/>
          <w:shd w:val="clear" w:color="auto" w:fill="FFFFFF"/>
          <w:lang w:val="es-ES"/>
        </w:rPr>
        <w:t xml:space="preserve">p. 12-15. </w:t>
      </w:r>
      <w:r w:rsidRPr="00D14BBB">
        <w:rPr>
          <w:color w:val="000000"/>
          <w:sz w:val="28"/>
          <w:szCs w:val="28"/>
          <w:shd w:val="clear" w:color="auto" w:fill="FFFFFF"/>
          <w:lang w:val="uk-UA"/>
        </w:rPr>
        <w:t xml:space="preserve"> </w:t>
      </w:r>
    </w:p>
    <w:p w:rsidR="00630BF9" w:rsidRPr="003A4ECF" w:rsidRDefault="00630BF9" w:rsidP="00630BF9">
      <w:pPr>
        <w:pStyle w:val="a6"/>
        <w:spacing w:line="360" w:lineRule="auto"/>
        <w:ind w:left="0"/>
        <w:rPr>
          <w:sz w:val="28"/>
          <w:szCs w:val="28"/>
          <w:lang w:val="es-ES"/>
        </w:rPr>
      </w:pPr>
      <w:r w:rsidRPr="003A4ECF">
        <w:rPr>
          <w:sz w:val="28"/>
          <w:szCs w:val="28"/>
          <w:lang w:val="es-ES"/>
        </w:rPr>
        <w:t>45. Corredor Tapias J. Aproximación a un lexicón de fraseologismos /</w:t>
      </w:r>
      <w:r w:rsidRPr="003A4ECF">
        <w:rPr>
          <w:color w:val="000000"/>
          <w:sz w:val="28"/>
          <w:szCs w:val="28"/>
          <w:shd w:val="clear" w:color="auto" w:fill="FFFFFF"/>
          <w:lang w:val="es-ES"/>
        </w:rPr>
        <w:t xml:space="preserve"> J. </w:t>
      </w:r>
      <w:r w:rsidRPr="003A4ECF">
        <w:rPr>
          <w:sz w:val="28"/>
          <w:szCs w:val="28"/>
          <w:lang w:val="es-ES"/>
        </w:rPr>
        <w:t xml:space="preserve">Corredor Tapias // Cuadernos de Lingüística Hispánica. </w:t>
      </w:r>
      <w:r w:rsidRPr="00D14BBB">
        <w:rPr>
          <w:sz w:val="28"/>
          <w:szCs w:val="28"/>
          <w:lang w:val="uk-UA"/>
        </w:rPr>
        <w:t xml:space="preserve">— </w:t>
      </w:r>
      <w:r w:rsidRPr="003A4ECF">
        <w:rPr>
          <w:sz w:val="28"/>
          <w:szCs w:val="28"/>
          <w:lang w:val="es-ES"/>
        </w:rPr>
        <w:t>20</w:t>
      </w:r>
      <w:r w:rsidRPr="00D14BBB">
        <w:rPr>
          <w:sz w:val="28"/>
          <w:szCs w:val="28"/>
          <w:lang w:val="uk-UA"/>
        </w:rPr>
        <w:t>08</w:t>
      </w:r>
      <w:r w:rsidRPr="003A4ECF">
        <w:rPr>
          <w:sz w:val="28"/>
          <w:szCs w:val="28"/>
          <w:lang w:val="es-ES"/>
        </w:rPr>
        <w:t xml:space="preserve">. </w:t>
      </w:r>
      <w:r w:rsidRPr="00D14BBB">
        <w:rPr>
          <w:sz w:val="28"/>
          <w:szCs w:val="28"/>
          <w:lang w:val="uk-UA"/>
        </w:rPr>
        <w:t xml:space="preserve">— </w:t>
      </w:r>
      <w:r w:rsidRPr="003A4ECF">
        <w:rPr>
          <w:sz w:val="28"/>
          <w:szCs w:val="28"/>
          <w:lang w:val="es-ES"/>
        </w:rPr>
        <w:t xml:space="preserve">№ </w:t>
      </w:r>
      <w:r w:rsidRPr="00D14BBB">
        <w:rPr>
          <w:sz w:val="28"/>
          <w:szCs w:val="28"/>
          <w:lang w:val="uk-UA"/>
        </w:rPr>
        <w:t>11</w:t>
      </w:r>
      <w:r w:rsidRPr="003A4ECF">
        <w:rPr>
          <w:sz w:val="28"/>
          <w:szCs w:val="28"/>
          <w:lang w:val="es-ES"/>
        </w:rPr>
        <w:t xml:space="preserve">. </w:t>
      </w:r>
      <w:r w:rsidRPr="00D14BBB">
        <w:rPr>
          <w:sz w:val="28"/>
          <w:szCs w:val="28"/>
          <w:lang w:val="uk-UA"/>
        </w:rPr>
        <w:t xml:space="preserve">— </w:t>
      </w:r>
      <w:r w:rsidRPr="00D14BBB">
        <w:rPr>
          <w:sz w:val="28"/>
          <w:szCs w:val="28"/>
          <w:lang w:val="en-US"/>
        </w:rPr>
        <w:t>р</w:t>
      </w:r>
      <w:r w:rsidRPr="00D14BBB">
        <w:rPr>
          <w:sz w:val="28"/>
          <w:szCs w:val="28"/>
          <w:lang w:val="uk-UA"/>
        </w:rPr>
        <w:t>. 153</w:t>
      </w:r>
      <w:r w:rsidRPr="003A4ECF">
        <w:rPr>
          <w:sz w:val="28"/>
          <w:szCs w:val="28"/>
          <w:lang w:val="es-ES"/>
        </w:rPr>
        <w:t>-</w:t>
      </w:r>
      <w:r w:rsidRPr="00D14BBB">
        <w:rPr>
          <w:sz w:val="28"/>
          <w:szCs w:val="28"/>
          <w:lang w:val="uk-UA"/>
        </w:rPr>
        <w:t>166</w:t>
      </w:r>
      <w:r w:rsidRPr="003A4ECF">
        <w:rPr>
          <w:sz w:val="28"/>
          <w:szCs w:val="28"/>
          <w:lang w:val="es-ES"/>
        </w:rPr>
        <w:t>.</w:t>
      </w:r>
    </w:p>
    <w:p w:rsidR="00630BF9" w:rsidRPr="00C15C19" w:rsidRDefault="00630BF9" w:rsidP="00630BF9">
      <w:pPr>
        <w:pStyle w:val="a6"/>
        <w:spacing w:line="360" w:lineRule="auto"/>
        <w:ind w:left="0"/>
        <w:rPr>
          <w:sz w:val="28"/>
          <w:szCs w:val="28"/>
          <w:lang w:val="es-ES_tradnl"/>
        </w:rPr>
      </w:pPr>
      <w:r w:rsidRPr="00C15C19">
        <w:rPr>
          <w:sz w:val="28"/>
          <w:szCs w:val="28"/>
          <w:lang w:val="es-ES_tradnl"/>
        </w:rPr>
        <w:t xml:space="preserve">46. </w:t>
      </w:r>
      <w:r w:rsidRPr="00D14BBB">
        <w:rPr>
          <w:sz w:val="28"/>
          <w:szCs w:val="28"/>
          <w:lang w:val="uk-UA"/>
        </w:rPr>
        <w:t xml:space="preserve">García- Page Sanchez M. Formas de superlación en español: la repetición [Recurso electrónico] / M. Carcía-Page Sanchez // Verba, Anuario Galego de Filoloxía. </w:t>
      </w:r>
      <w:r w:rsidRPr="00D14BBB">
        <w:rPr>
          <w:color w:val="000000"/>
          <w:sz w:val="28"/>
          <w:szCs w:val="28"/>
          <w:shd w:val="clear" w:color="auto" w:fill="FFFFFF"/>
          <w:lang w:val="uk-UA"/>
        </w:rPr>
        <w:t xml:space="preserve">—  1997. —  № 24. —  p. 113-157. —  Disponible en: </w:t>
      </w:r>
      <w:hyperlink r:id="rId9" w:history="1">
        <w:r w:rsidRPr="00D14BBB">
          <w:rPr>
            <w:rStyle w:val="ab"/>
            <w:rFonts w:eastAsia="Calibri"/>
            <w:sz w:val="28"/>
            <w:szCs w:val="28"/>
            <w:shd w:val="clear" w:color="auto" w:fill="FFFFFF"/>
            <w:lang w:val="uk-UA"/>
          </w:rPr>
          <w:t>http://dialnet.unirioja.es/servlet/articulo?codigo=49547</w:t>
        </w:r>
      </w:hyperlink>
    </w:p>
    <w:p w:rsidR="00630BF9" w:rsidRPr="00D14BBB" w:rsidRDefault="00630BF9" w:rsidP="00630BF9">
      <w:pPr>
        <w:pStyle w:val="a6"/>
        <w:spacing w:line="360" w:lineRule="auto"/>
        <w:ind w:left="0"/>
        <w:rPr>
          <w:sz w:val="28"/>
          <w:szCs w:val="28"/>
          <w:lang w:val="es-ES"/>
        </w:rPr>
      </w:pPr>
      <w:r w:rsidRPr="00C15C19">
        <w:rPr>
          <w:sz w:val="28"/>
          <w:szCs w:val="28"/>
          <w:lang w:val="es-ES_tradnl"/>
        </w:rPr>
        <w:t xml:space="preserve">47. </w:t>
      </w:r>
      <w:r w:rsidRPr="00D14BBB">
        <w:rPr>
          <w:sz w:val="28"/>
          <w:szCs w:val="28"/>
          <w:lang w:val="es-ES"/>
        </w:rPr>
        <w:t xml:space="preserve">Gili Gaya S. Curso Superior de Sintaxis Española / S. Gili Gaya. —  Barcelona: Bibliograf, 1980. —  330 </w:t>
      </w:r>
      <w:r w:rsidRPr="00D14BBB">
        <w:rPr>
          <w:sz w:val="28"/>
          <w:szCs w:val="28"/>
        </w:rPr>
        <w:t>р</w:t>
      </w:r>
      <w:r w:rsidRPr="00D14BBB">
        <w:rPr>
          <w:sz w:val="28"/>
          <w:szCs w:val="28"/>
          <w:lang w:val="es-ES"/>
        </w:rPr>
        <w:t>.</w:t>
      </w:r>
    </w:p>
    <w:p w:rsidR="00630BF9" w:rsidRPr="00D14BBB" w:rsidRDefault="00630BF9" w:rsidP="00630BF9">
      <w:pPr>
        <w:pStyle w:val="a6"/>
        <w:spacing w:line="360" w:lineRule="auto"/>
        <w:ind w:left="0"/>
        <w:rPr>
          <w:sz w:val="28"/>
          <w:szCs w:val="28"/>
          <w:lang w:val="es-ES"/>
        </w:rPr>
      </w:pPr>
      <w:r>
        <w:rPr>
          <w:sz w:val="28"/>
          <w:szCs w:val="28"/>
          <w:lang w:val="es-ES"/>
        </w:rPr>
        <w:t xml:space="preserve">48. </w:t>
      </w:r>
      <w:r w:rsidRPr="00D14BBB">
        <w:rPr>
          <w:sz w:val="28"/>
          <w:szCs w:val="28"/>
          <w:lang w:val="es-ES"/>
        </w:rPr>
        <w:t xml:space="preserve">Gómez Torrego L. Gramática didáctica del español / L. Gómez Torrego. </w:t>
      </w:r>
      <w:r w:rsidRPr="00D14BBB">
        <w:rPr>
          <w:sz w:val="28"/>
          <w:szCs w:val="28"/>
          <w:lang w:val="uk-UA"/>
        </w:rPr>
        <w:t>–</w:t>
      </w:r>
      <w:r w:rsidRPr="00D14BBB">
        <w:rPr>
          <w:sz w:val="28"/>
          <w:szCs w:val="28"/>
          <w:lang w:val="es-ES"/>
        </w:rPr>
        <w:t xml:space="preserve">Madrid: Ediciones SM, 2011. </w:t>
      </w:r>
      <w:r w:rsidRPr="00D14BBB">
        <w:rPr>
          <w:sz w:val="28"/>
          <w:szCs w:val="28"/>
          <w:lang w:val="uk-UA"/>
        </w:rPr>
        <w:t xml:space="preserve">—  </w:t>
      </w:r>
      <w:r w:rsidRPr="00D14BBB">
        <w:rPr>
          <w:sz w:val="28"/>
          <w:szCs w:val="28"/>
          <w:lang w:val="es-ES"/>
        </w:rPr>
        <w:t>544 p.</w:t>
      </w:r>
    </w:p>
    <w:p w:rsidR="00630BF9" w:rsidRPr="00D14BBB" w:rsidRDefault="00630BF9" w:rsidP="00630BF9">
      <w:pPr>
        <w:pStyle w:val="a6"/>
        <w:spacing w:line="360" w:lineRule="auto"/>
        <w:ind w:left="0"/>
        <w:rPr>
          <w:color w:val="000000"/>
          <w:sz w:val="28"/>
          <w:szCs w:val="28"/>
          <w:shd w:val="clear" w:color="auto" w:fill="FFFFFF"/>
          <w:lang w:val="uk-UA"/>
        </w:rPr>
      </w:pPr>
      <w:r>
        <w:rPr>
          <w:sz w:val="28"/>
          <w:szCs w:val="28"/>
          <w:lang w:val="uk-UA"/>
        </w:rPr>
        <w:t xml:space="preserve">49. </w:t>
      </w:r>
      <w:r w:rsidRPr="00D14BBB">
        <w:rPr>
          <w:sz w:val="28"/>
          <w:szCs w:val="28"/>
          <w:lang w:val="uk-UA"/>
        </w:rPr>
        <w:t xml:space="preserve">González Calvo J.M. Sobre la expresíon de lo “superlativo” en español (I) / J.M. González Calvo // Anuario de estudios filológicos. </w:t>
      </w:r>
      <w:r w:rsidRPr="00D14BBB">
        <w:rPr>
          <w:rStyle w:val="apple-converted-space"/>
          <w:color w:val="000000"/>
          <w:sz w:val="28"/>
          <w:szCs w:val="28"/>
          <w:shd w:val="clear" w:color="auto" w:fill="FFFFFF"/>
          <w:lang w:val="uk-UA"/>
        </w:rPr>
        <w:t> </w:t>
      </w:r>
      <w:r w:rsidRPr="00D14BBB">
        <w:rPr>
          <w:color w:val="000000"/>
          <w:sz w:val="28"/>
          <w:szCs w:val="28"/>
          <w:shd w:val="clear" w:color="auto" w:fill="FFFFFF"/>
          <w:lang w:val="uk-UA"/>
        </w:rPr>
        <w:t xml:space="preserve">—  1984. </w:t>
      </w:r>
      <w:r w:rsidRPr="00D14BBB">
        <w:rPr>
          <w:rStyle w:val="apple-converted-space"/>
          <w:color w:val="000000"/>
          <w:sz w:val="28"/>
          <w:szCs w:val="28"/>
          <w:shd w:val="clear" w:color="auto" w:fill="FFFFFF"/>
          <w:lang w:val="uk-UA"/>
        </w:rPr>
        <w:t> </w:t>
      </w:r>
      <w:r w:rsidRPr="00D14BBB">
        <w:rPr>
          <w:color w:val="000000"/>
          <w:sz w:val="28"/>
          <w:szCs w:val="28"/>
          <w:shd w:val="clear" w:color="auto" w:fill="FFFFFF"/>
          <w:lang w:val="uk-UA"/>
        </w:rPr>
        <w:t xml:space="preserve">—  № 7. </w:t>
      </w:r>
      <w:r w:rsidRPr="00D14BBB">
        <w:rPr>
          <w:rStyle w:val="apple-converted-space"/>
          <w:color w:val="000000"/>
          <w:sz w:val="28"/>
          <w:szCs w:val="28"/>
          <w:shd w:val="clear" w:color="auto" w:fill="FFFFFF"/>
          <w:lang w:val="uk-UA"/>
        </w:rPr>
        <w:t> </w:t>
      </w:r>
      <w:r w:rsidRPr="00D14BBB">
        <w:rPr>
          <w:color w:val="000000"/>
          <w:sz w:val="28"/>
          <w:szCs w:val="28"/>
          <w:shd w:val="clear" w:color="auto" w:fill="FFFFFF"/>
          <w:lang w:val="uk-UA"/>
        </w:rPr>
        <w:t>—  p. 173 -205.</w:t>
      </w:r>
    </w:p>
    <w:p w:rsidR="00630BF9" w:rsidRPr="00D14BBB" w:rsidRDefault="00630BF9" w:rsidP="00630BF9">
      <w:pPr>
        <w:pStyle w:val="a6"/>
        <w:spacing w:line="360" w:lineRule="auto"/>
        <w:ind w:left="0"/>
        <w:rPr>
          <w:color w:val="000000"/>
          <w:sz w:val="28"/>
          <w:szCs w:val="28"/>
          <w:shd w:val="clear" w:color="auto" w:fill="FFFFFF"/>
          <w:lang w:val="uk-UA"/>
        </w:rPr>
      </w:pPr>
      <w:r>
        <w:rPr>
          <w:sz w:val="28"/>
          <w:szCs w:val="28"/>
          <w:lang w:val="uk-UA"/>
        </w:rPr>
        <w:t xml:space="preserve">50. </w:t>
      </w:r>
      <w:r w:rsidRPr="00D14BBB">
        <w:rPr>
          <w:sz w:val="28"/>
          <w:szCs w:val="28"/>
          <w:lang w:val="uk-UA"/>
        </w:rPr>
        <w:t xml:space="preserve">González Calvo J.M. Sobre la expresíon de lo “superlativo” en español (II) / J.M. González Calvo // Anuario de estudios filológicos. </w:t>
      </w:r>
      <w:r w:rsidRPr="00D14BBB">
        <w:rPr>
          <w:rStyle w:val="apple-converted-space"/>
          <w:color w:val="000000"/>
          <w:sz w:val="28"/>
          <w:szCs w:val="28"/>
          <w:shd w:val="clear" w:color="auto" w:fill="FFFFFF"/>
          <w:lang w:val="uk-UA"/>
        </w:rPr>
        <w:t> </w:t>
      </w:r>
      <w:r w:rsidRPr="00D14BBB">
        <w:rPr>
          <w:color w:val="000000"/>
          <w:sz w:val="28"/>
          <w:szCs w:val="28"/>
          <w:shd w:val="clear" w:color="auto" w:fill="FFFFFF"/>
          <w:lang w:val="uk-UA"/>
        </w:rPr>
        <w:t xml:space="preserve">—  1985. </w:t>
      </w:r>
      <w:r w:rsidRPr="00D14BBB">
        <w:rPr>
          <w:rStyle w:val="apple-converted-space"/>
          <w:color w:val="000000"/>
          <w:sz w:val="28"/>
          <w:szCs w:val="28"/>
          <w:shd w:val="clear" w:color="auto" w:fill="FFFFFF"/>
          <w:lang w:val="uk-UA"/>
        </w:rPr>
        <w:t> </w:t>
      </w:r>
      <w:r w:rsidRPr="00D14BBB">
        <w:rPr>
          <w:color w:val="000000"/>
          <w:sz w:val="28"/>
          <w:szCs w:val="28"/>
          <w:shd w:val="clear" w:color="auto" w:fill="FFFFFF"/>
          <w:lang w:val="uk-UA"/>
        </w:rPr>
        <w:t xml:space="preserve">—  № 8. </w:t>
      </w:r>
      <w:r w:rsidRPr="00D14BBB">
        <w:rPr>
          <w:rStyle w:val="apple-converted-space"/>
          <w:color w:val="000000"/>
          <w:sz w:val="28"/>
          <w:szCs w:val="28"/>
          <w:shd w:val="clear" w:color="auto" w:fill="FFFFFF"/>
          <w:lang w:val="uk-UA"/>
        </w:rPr>
        <w:t> </w:t>
      </w:r>
      <w:r w:rsidRPr="00D14BBB">
        <w:rPr>
          <w:color w:val="000000"/>
          <w:sz w:val="28"/>
          <w:szCs w:val="28"/>
          <w:shd w:val="clear" w:color="auto" w:fill="FFFFFF"/>
          <w:lang w:val="uk-UA"/>
        </w:rPr>
        <w:t>—  p. 113 -146.</w:t>
      </w:r>
    </w:p>
    <w:p w:rsidR="00630BF9" w:rsidRPr="00D14BBB" w:rsidRDefault="00630BF9" w:rsidP="00630BF9">
      <w:pPr>
        <w:pStyle w:val="a6"/>
        <w:spacing w:line="360" w:lineRule="auto"/>
        <w:ind w:left="0"/>
        <w:rPr>
          <w:color w:val="000000"/>
          <w:sz w:val="28"/>
          <w:szCs w:val="28"/>
          <w:shd w:val="clear" w:color="auto" w:fill="FFFFFF"/>
          <w:lang w:val="uk-UA"/>
        </w:rPr>
      </w:pPr>
      <w:r>
        <w:rPr>
          <w:sz w:val="28"/>
          <w:szCs w:val="28"/>
          <w:lang w:val="uk-UA"/>
        </w:rPr>
        <w:t xml:space="preserve">51. </w:t>
      </w:r>
      <w:r w:rsidRPr="00D14BBB">
        <w:rPr>
          <w:sz w:val="28"/>
          <w:szCs w:val="28"/>
          <w:lang w:val="uk-UA"/>
        </w:rPr>
        <w:t xml:space="preserve">González Calvo J.M. Sobre la expresíon de lo “superlativo” en español (III) / J.M. González Calvo // Anuario de estudios filológicos. </w:t>
      </w:r>
      <w:r w:rsidRPr="00D14BBB">
        <w:rPr>
          <w:rStyle w:val="apple-converted-space"/>
          <w:color w:val="000000"/>
          <w:sz w:val="28"/>
          <w:szCs w:val="28"/>
          <w:shd w:val="clear" w:color="auto" w:fill="FFFFFF"/>
          <w:lang w:val="uk-UA"/>
        </w:rPr>
        <w:t> </w:t>
      </w:r>
      <w:r w:rsidRPr="00D14BBB">
        <w:rPr>
          <w:color w:val="000000"/>
          <w:sz w:val="28"/>
          <w:szCs w:val="28"/>
          <w:shd w:val="clear" w:color="auto" w:fill="FFFFFF"/>
          <w:lang w:val="uk-UA"/>
        </w:rPr>
        <w:t xml:space="preserve">—  1986. </w:t>
      </w:r>
      <w:r w:rsidRPr="00D14BBB">
        <w:rPr>
          <w:rStyle w:val="apple-converted-space"/>
          <w:color w:val="000000"/>
          <w:sz w:val="28"/>
          <w:szCs w:val="28"/>
          <w:shd w:val="clear" w:color="auto" w:fill="FFFFFF"/>
          <w:lang w:val="uk-UA"/>
        </w:rPr>
        <w:t> </w:t>
      </w:r>
      <w:r w:rsidRPr="00D14BBB">
        <w:rPr>
          <w:color w:val="000000"/>
          <w:sz w:val="28"/>
          <w:szCs w:val="28"/>
          <w:shd w:val="clear" w:color="auto" w:fill="FFFFFF"/>
          <w:lang w:val="uk-UA"/>
        </w:rPr>
        <w:t xml:space="preserve">—  № 9. </w:t>
      </w:r>
      <w:r w:rsidRPr="00D14BBB">
        <w:rPr>
          <w:rStyle w:val="apple-converted-space"/>
          <w:color w:val="000000"/>
          <w:sz w:val="28"/>
          <w:szCs w:val="28"/>
          <w:shd w:val="clear" w:color="auto" w:fill="FFFFFF"/>
          <w:lang w:val="uk-UA"/>
        </w:rPr>
        <w:t> </w:t>
      </w:r>
      <w:r w:rsidRPr="00D14BBB">
        <w:rPr>
          <w:color w:val="000000"/>
          <w:sz w:val="28"/>
          <w:szCs w:val="28"/>
          <w:shd w:val="clear" w:color="auto" w:fill="FFFFFF"/>
          <w:lang w:val="uk-UA"/>
        </w:rPr>
        <w:t>—  p. 129 -153.</w:t>
      </w:r>
    </w:p>
    <w:p w:rsidR="00630BF9" w:rsidRPr="00D14BBB" w:rsidRDefault="00630BF9" w:rsidP="00630BF9">
      <w:pPr>
        <w:pStyle w:val="a6"/>
        <w:spacing w:line="360" w:lineRule="auto"/>
        <w:ind w:left="0"/>
        <w:rPr>
          <w:color w:val="000000"/>
          <w:sz w:val="28"/>
          <w:szCs w:val="28"/>
          <w:shd w:val="clear" w:color="auto" w:fill="FFFFFF"/>
          <w:lang w:val="uk-UA"/>
        </w:rPr>
      </w:pPr>
      <w:r>
        <w:rPr>
          <w:sz w:val="28"/>
          <w:szCs w:val="28"/>
          <w:lang w:val="uk-UA"/>
        </w:rPr>
        <w:t xml:space="preserve">52. </w:t>
      </w:r>
      <w:r w:rsidRPr="00D14BBB">
        <w:rPr>
          <w:sz w:val="28"/>
          <w:szCs w:val="28"/>
          <w:lang w:val="uk-UA"/>
        </w:rPr>
        <w:t xml:space="preserve">González Calvo J.M. Sobre la expresíon de lo “superlativo” en español (IV) / J.M. González Calvo // Anuario de estudios filológicos. </w:t>
      </w:r>
      <w:r w:rsidRPr="00D14BBB">
        <w:rPr>
          <w:rStyle w:val="apple-converted-space"/>
          <w:color w:val="000000"/>
          <w:sz w:val="28"/>
          <w:szCs w:val="28"/>
          <w:shd w:val="clear" w:color="auto" w:fill="FFFFFF"/>
          <w:lang w:val="uk-UA"/>
        </w:rPr>
        <w:t> </w:t>
      </w:r>
      <w:r w:rsidRPr="00D14BBB">
        <w:rPr>
          <w:color w:val="000000"/>
          <w:sz w:val="28"/>
          <w:szCs w:val="28"/>
          <w:shd w:val="clear" w:color="auto" w:fill="FFFFFF"/>
          <w:lang w:val="uk-UA"/>
        </w:rPr>
        <w:t xml:space="preserve">—  1987. </w:t>
      </w:r>
      <w:r w:rsidRPr="00D14BBB">
        <w:rPr>
          <w:rStyle w:val="apple-converted-space"/>
          <w:color w:val="000000"/>
          <w:sz w:val="28"/>
          <w:szCs w:val="28"/>
          <w:shd w:val="clear" w:color="auto" w:fill="FFFFFF"/>
          <w:lang w:val="uk-UA"/>
        </w:rPr>
        <w:t> </w:t>
      </w:r>
      <w:r w:rsidRPr="00D14BBB">
        <w:rPr>
          <w:color w:val="000000"/>
          <w:sz w:val="28"/>
          <w:szCs w:val="28"/>
          <w:shd w:val="clear" w:color="auto" w:fill="FFFFFF"/>
          <w:lang w:val="uk-UA"/>
        </w:rPr>
        <w:t xml:space="preserve">—  № 10. </w:t>
      </w:r>
      <w:r w:rsidRPr="00D14BBB">
        <w:rPr>
          <w:rStyle w:val="apple-converted-space"/>
          <w:color w:val="000000"/>
          <w:sz w:val="28"/>
          <w:szCs w:val="28"/>
          <w:shd w:val="clear" w:color="auto" w:fill="FFFFFF"/>
          <w:lang w:val="uk-UA"/>
        </w:rPr>
        <w:t> </w:t>
      </w:r>
      <w:r w:rsidRPr="00D14BBB">
        <w:rPr>
          <w:color w:val="000000"/>
          <w:sz w:val="28"/>
          <w:szCs w:val="28"/>
          <w:shd w:val="clear" w:color="auto" w:fill="FFFFFF"/>
          <w:lang w:val="uk-UA"/>
        </w:rPr>
        <w:t>—  p. 101 -132.</w:t>
      </w:r>
    </w:p>
    <w:p w:rsidR="00630BF9" w:rsidRPr="00C15C19" w:rsidRDefault="00630BF9" w:rsidP="00630BF9">
      <w:pPr>
        <w:pStyle w:val="a6"/>
        <w:spacing w:line="360" w:lineRule="auto"/>
        <w:ind w:left="0"/>
        <w:rPr>
          <w:color w:val="000000"/>
          <w:sz w:val="28"/>
          <w:szCs w:val="28"/>
          <w:u w:val="single"/>
          <w:shd w:val="clear" w:color="auto" w:fill="FFFFFF"/>
          <w:lang w:val="es-ES_tradnl"/>
        </w:rPr>
      </w:pPr>
      <w:r>
        <w:rPr>
          <w:sz w:val="28"/>
          <w:szCs w:val="28"/>
          <w:lang w:val="uk-UA"/>
        </w:rPr>
        <w:t xml:space="preserve">53. </w:t>
      </w:r>
      <w:r w:rsidRPr="00D14BBB">
        <w:rPr>
          <w:sz w:val="28"/>
          <w:szCs w:val="28"/>
          <w:lang w:val="uk-UA"/>
        </w:rPr>
        <w:t xml:space="preserve">La clasificación de las unidades fraseológicas idiomáticas  [Recurso electrónico] / A. Torrent-Lenzen, P. Eberwein, L. Uría, U. Becker // Estudis romànics. </w:t>
      </w:r>
      <w:r w:rsidRPr="00D14BBB">
        <w:rPr>
          <w:color w:val="000000"/>
          <w:sz w:val="28"/>
          <w:szCs w:val="28"/>
          <w:shd w:val="clear" w:color="auto" w:fill="FFFFFF"/>
          <w:lang w:val="uk-UA"/>
        </w:rPr>
        <w:t xml:space="preserve">—  2013. —  № 35. —  p. 27-68. —  Disponible en: </w:t>
      </w:r>
      <w:hyperlink r:id="rId10" w:history="1">
        <w:r w:rsidRPr="00D14BBB">
          <w:rPr>
            <w:rStyle w:val="ab"/>
            <w:rFonts w:eastAsia="Calibri"/>
            <w:sz w:val="28"/>
            <w:szCs w:val="28"/>
            <w:shd w:val="clear" w:color="auto" w:fill="FFFFFF"/>
            <w:lang w:val="uk-UA"/>
          </w:rPr>
          <w:t>http://www.raco.cat/index.php/Estudis/article/viewFile/269411/356949</w:t>
        </w:r>
      </w:hyperlink>
    </w:p>
    <w:p w:rsidR="00630BF9" w:rsidRPr="00C15C19" w:rsidRDefault="00630BF9" w:rsidP="00630BF9">
      <w:pPr>
        <w:pStyle w:val="a6"/>
        <w:spacing w:line="360" w:lineRule="auto"/>
        <w:ind w:left="0"/>
        <w:rPr>
          <w:color w:val="000000"/>
          <w:sz w:val="28"/>
          <w:szCs w:val="28"/>
          <w:shd w:val="clear" w:color="auto" w:fill="FFFFFF"/>
          <w:lang w:val="es-ES_tradnl"/>
        </w:rPr>
      </w:pPr>
      <w:r>
        <w:rPr>
          <w:sz w:val="28"/>
          <w:szCs w:val="28"/>
          <w:lang w:val="uk-UA"/>
        </w:rPr>
        <w:t xml:space="preserve">54. </w:t>
      </w:r>
      <w:r w:rsidRPr="00D14BBB">
        <w:rPr>
          <w:sz w:val="28"/>
          <w:szCs w:val="28"/>
          <w:lang w:val="uk-UA"/>
        </w:rPr>
        <w:t xml:space="preserve">Leyman A. La expresión del valor superlativo en francés y en español : tesis doctoral [Recurso electrónico] / A. Leyman. </w:t>
      </w:r>
      <w:r w:rsidRPr="00D14BBB">
        <w:rPr>
          <w:color w:val="000000"/>
          <w:sz w:val="28"/>
          <w:szCs w:val="28"/>
          <w:shd w:val="clear" w:color="auto" w:fill="FFFFFF"/>
          <w:lang w:val="uk-UA"/>
        </w:rPr>
        <w:t xml:space="preserve">—  Gente, 2010. —  226 p. —  </w:t>
      </w:r>
    </w:p>
    <w:p w:rsidR="00630BF9" w:rsidRPr="00D14BBB" w:rsidRDefault="00630BF9" w:rsidP="00630BF9">
      <w:pPr>
        <w:pStyle w:val="a6"/>
        <w:spacing w:line="360" w:lineRule="auto"/>
        <w:ind w:left="0"/>
        <w:rPr>
          <w:sz w:val="28"/>
          <w:szCs w:val="28"/>
          <w:lang w:val="uk-UA"/>
        </w:rPr>
      </w:pPr>
      <w:r w:rsidRPr="00D14BBB">
        <w:rPr>
          <w:color w:val="000000"/>
          <w:sz w:val="28"/>
          <w:szCs w:val="28"/>
          <w:shd w:val="clear" w:color="auto" w:fill="FFFFFF"/>
          <w:lang w:val="uk-UA"/>
        </w:rPr>
        <w:lastRenderedPageBreak/>
        <w:t xml:space="preserve">Disponible en: </w:t>
      </w:r>
      <w:hyperlink r:id="rId11" w:history="1">
        <w:r w:rsidRPr="00D14BBB">
          <w:rPr>
            <w:rStyle w:val="ab"/>
            <w:rFonts w:eastAsia="Calibri"/>
            <w:sz w:val="28"/>
            <w:szCs w:val="28"/>
            <w:shd w:val="clear" w:color="auto" w:fill="FFFFFF"/>
            <w:lang w:val="uk-UA"/>
          </w:rPr>
          <w:t>http://lib.ugent.be/fulltxt/RUG01/001/457/888/RUG01-001457888_2011_0001_AC.pdf</w:t>
        </w:r>
      </w:hyperlink>
    </w:p>
    <w:p w:rsidR="00630BF9" w:rsidRPr="00D14BBB" w:rsidRDefault="00630BF9" w:rsidP="00630BF9">
      <w:pPr>
        <w:tabs>
          <w:tab w:val="left" w:pos="9127"/>
          <w:tab w:val="right" w:leader="dot" w:pos="9191"/>
        </w:tabs>
        <w:spacing w:line="360" w:lineRule="auto"/>
        <w:jc w:val="both"/>
        <w:rPr>
          <w:sz w:val="28"/>
          <w:szCs w:val="28"/>
          <w:lang w:val="es-ES"/>
        </w:rPr>
      </w:pPr>
      <w:r w:rsidRPr="003A4ECF">
        <w:rPr>
          <w:sz w:val="28"/>
          <w:szCs w:val="28"/>
          <w:lang w:val="es-ES"/>
        </w:rPr>
        <w:t xml:space="preserve">55. </w:t>
      </w:r>
      <w:r w:rsidRPr="00D14BBB">
        <w:rPr>
          <w:sz w:val="28"/>
          <w:szCs w:val="28"/>
          <w:lang w:val="es-ES"/>
        </w:rPr>
        <w:t xml:space="preserve">Martín García J. Los prefijos intensivos del español: caracterización morfo-semántica / J. Martín García // Estudios de Lingüística de la Universidad de Alicante. </w:t>
      </w:r>
      <w:r w:rsidRPr="00D14BBB">
        <w:rPr>
          <w:sz w:val="28"/>
          <w:szCs w:val="28"/>
          <w:lang w:val="uk-UA"/>
        </w:rPr>
        <w:t xml:space="preserve">—  1998. —  № </w:t>
      </w:r>
      <w:r w:rsidRPr="00D14BBB">
        <w:rPr>
          <w:sz w:val="28"/>
          <w:szCs w:val="28"/>
          <w:lang w:val="es-ES"/>
        </w:rPr>
        <w:t xml:space="preserve">12. </w:t>
      </w:r>
      <w:r w:rsidRPr="00D14BBB">
        <w:rPr>
          <w:sz w:val="28"/>
          <w:szCs w:val="28"/>
          <w:lang w:val="uk-UA"/>
        </w:rPr>
        <w:t>—  р.</w:t>
      </w:r>
      <w:r w:rsidRPr="00D14BBB">
        <w:rPr>
          <w:sz w:val="28"/>
          <w:szCs w:val="28"/>
          <w:lang w:val="es-ES"/>
        </w:rPr>
        <w:t xml:space="preserve"> 103–116.</w:t>
      </w:r>
    </w:p>
    <w:p w:rsidR="00630BF9" w:rsidRPr="00D14BBB" w:rsidRDefault="00630BF9" w:rsidP="00630BF9">
      <w:pPr>
        <w:tabs>
          <w:tab w:val="left" w:pos="9127"/>
          <w:tab w:val="right" w:leader="dot" w:pos="9191"/>
        </w:tabs>
        <w:spacing w:line="360" w:lineRule="auto"/>
        <w:contextualSpacing/>
        <w:jc w:val="both"/>
        <w:rPr>
          <w:color w:val="000000"/>
          <w:sz w:val="28"/>
          <w:szCs w:val="28"/>
          <w:shd w:val="clear" w:color="auto" w:fill="FFFFFF"/>
          <w:lang w:val="uk-UA"/>
        </w:rPr>
      </w:pPr>
      <w:r>
        <w:rPr>
          <w:color w:val="000000"/>
          <w:sz w:val="28"/>
          <w:szCs w:val="28"/>
          <w:shd w:val="clear" w:color="auto" w:fill="FFFFFF"/>
          <w:lang w:val="uk-UA"/>
        </w:rPr>
        <w:t xml:space="preserve">56. </w:t>
      </w:r>
      <w:r w:rsidRPr="00D14BBB">
        <w:rPr>
          <w:color w:val="000000"/>
          <w:sz w:val="28"/>
          <w:szCs w:val="28"/>
          <w:shd w:val="clear" w:color="auto" w:fill="FFFFFF"/>
          <w:lang w:val="uk-UA"/>
        </w:rPr>
        <w:t>Martinell Gifre E. Estílistica de</w:t>
      </w:r>
      <w:r>
        <w:rPr>
          <w:color w:val="000000"/>
          <w:sz w:val="28"/>
          <w:szCs w:val="28"/>
          <w:shd w:val="clear" w:color="auto" w:fill="FFFFFF"/>
          <w:lang w:val="uk-UA"/>
        </w:rPr>
        <w:t xml:space="preserve"> la gradación en los adjetivos </w:t>
      </w:r>
      <w:r w:rsidRPr="00D14BBB">
        <w:rPr>
          <w:color w:val="000000"/>
          <w:sz w:val="28"/>
          <w:szCs w:val="28"/>
          <w:shd w:val="clear" w:color="auto" w:fill="FFFFFF"/>
          <w:lang w:val="uk-UA"/>
        </w:rPr>
        <w:t xml:space="preserve">/ Martinell Gifre E // Actas del X Congreso de la Asociación Internacional de Hispanistas, Barcelona, 21-26 de agosto de 1989. —  1989. —  № 4. —  p. 1253-1262. </w:t>
      </w:r>
    </w:p>
    <w:p w:rsidR="00630BF9" w:rsidRDefault="00630BF9" w:rsidP="00630BF9">
      <w:pPr>
        <w:tabs>
          <w:tab w:val="left" w:pos="9127"/>
          <w:tab w:val="right" w:leader="dot" w:pos="9191"/>
        </w:tabs>
        <w:spacing w:line="360" w:lineRule="auto"/>
        <w:contextualSpacing/>
        <w:jc w:val="both"/>
        <w:rPr>
          <w:color w:val="000000"/>
          <w:sz w:val="28"/>
          <w:szCs w:val="28"/>
          <w:shd w:val="clear" w:color="auto" w:fill="FFFFFF"/>
          <w:lang w:val="uk-UA"/>
        </w:rPr>
      </w:pPr>
      <w:r>
        <w:rPr>
          <w:sz w:val="28"/>
          <w:szCs w:val="28"/>
          <w:lang w:val="uk-UA"/>
        </w:rPr>
        <w:t xml:space="preserve">57. </w:t>
      </w:r>
      <w:r w:rsidRPr="00D14BBB">
        <w:rPr>
          <w:sz w:val="28"/>
          <w:szCs w:val="28"/>
          <w:lang w:val="uk-UA"/>
        </w:rPr>
        <w:t xml:space="preserve">Martínez Montoro J. La fraseología en J. Casares / J. Martínez Montoro // Estudios de lingüistica. </w:t>
      </w:r>
      <w:r w:rsidRPr="00D14BBB">
        <w:rPr>
          <w:color w:val="000000"/>
          <w:sz w:val="28"/>
          <w:szCs w:val="28"/>
          <w:shd w:val="clear" w:color="auto" w:fill="FFFFFF"/>
          <w:lang w:val="uk-UA"/>
        </w:rPr>
        <w:t>—  2002. —  № 16. —  p. 139-188.</w:t>
      </w:r>
    </w:p>
    <w:p w:rsidR="00630BF9" w:rsidRPr="00D14BBB" w:rsidRDefault="00630BF9" w:rsidP="00630BF9">
      <w:pPr>
        <w:tabs>
          <w:tab w:val="left" w:pos="9127"/>
          <w:tab w:val="right" w:leader="dot" w:pos="9191"/>
        </w:tabs>
        <w:spacing w:line="360" w:lineRule="auto"/>
        <w:contextualSpacing/>
        <w:jc w:val="both"/>
        <w:rPr>
          <w:color w:val="000000"/>
          <w:sz w:val="28"/>
          <w:szCs w:val="28"/>
          <w:shd w:val="clear" w:color="auto" w:fill="FFFFFF"/>
          <w:lang w:val="uk-UA"/>
        </w:rPr>
      </w:pPr>
      <w:r>
        <w:rPr>
          <w:color w:val="000000"/>
          <w:sz w:val="28"/>
          <w:szCs w:val="28"/>
          <w:shd w:val="clear" w:color="auto" w:fill="FFFFFF"/>
          <w:lang w:val="uk-UA"/>
        </w:rPr>
        <w:t xml:space="preserve">58. </w:t>
      </w:r>
      <w:r w:rsidRPr="00D14BBB">
        <w:rPr>
          <w:sz w:val="28"/>
          <w:szCs w:val="28"/>
          <w:lang w:val="uk-UA"/>
        </w:rPr>
        <w:t xml:space="preserve">Mehedinţi T.S. El español coloquial : la expresión del valor superlativo [Recurso electrónico]  / T.S. Mehedinţi // Annals of “Dimitrie Cantemir” Christian University : linguistics, literature and methodology of teaching. </w:t>
      </w:r>
      <w:r w:rsidRPr="00D14BBB">
        <w:rPr>
          <w:color w:val="000000"/>
          <w:sz w:val="28"/>
          <w:szCs w:val="28"/>
          <w:shd w:val="clear" w:color="auto" w:fill="FFFFFF"/>
          <w:lang w:val="uk-UA"/>
        </w:rPr>
        <w:t xml:space="preserve">—  2013. —  № 1(12). —  p. 53-63. —  Disponible en: </w:t>
      </w:r>
      <w:hyperlink r:id="rId12" w:history="1">
        <w:r w:rsidRPr="00121A47">
          <w:rPr>
            <w:rStyle w:val="ab"/>
            <w:rFonts w:eastAsia="Calibri"/>
            <w:sz w:val="28"/>
            <w:szCs w:val="28"/>
            <w:shd w:val="clear" w:color="auto" w:fill="FFFFFF"/>
            <w:lang w:val="uk-UA"/>
          </w:rPr>
          <w:t>http://aflls.ucdc.ro/I_2013/3ELE.pdf</w:t>
        </w:r>
      </w:hyperlink>
      <w:r>
        <w:rPr>
          <w:color w:val="000000"/>
          <w:sz w:val="28"/>
          <w:szCs w:val="28"/>
          <w:u w:val="single"/>
          <w:shd w:val="clear" w:color="auto" w:fill="FFFFFF"/>
          <w:lang w:val="uk-UA"/>
        </w:rPr>
        <w:t xml:space="preserve"> </w:t>
      </w:r>
    </w:p>
    <w:p w:rsidR="00630BF9" w:rsidRPr="00D14BBB" w:rsidRDefault="00630BF9" w:rsidP="00630BF9">
      <w:pPr>
        <w:tabs>
          <w:tab w:val="left" w:pos="9127"/>
          <w:tab w:val="right" w:leader="dot" w:pos="9191"/>
        </w:tabs>
        <w:spacing w:line="360" w:lineRule="auto"/>
        <w:contextualSpacing/>
        <w:jc w:val="both"/>
        <w:rPr>
          <w:color w:val="000000"/>
          <w:sz w:val="28"/>
          <w:szCs w:val="28"/>
          <w:shd w:val="clear" w:color="auto" w:fill="FFFFFF"/>
          <w:lang w:val="uk-UA"/>
        </w:rPr>
      </w:pPr>
      <w:r>
        <w:rPr>
          <w:color w:val="000000"/>
          <w:sz w:val="28"/>
          <w:szCs w:val="28"/>
          <w:shd w:val="clear" w:color="auto" w:fill="FFFFFF"/>
          <w:lang w:val="uk-UA"/>
        </w:rPr>
        <w:t xml:space="preserve">59. </w:t>
      </w:r>
      <w:r w:rsidRPr="00D14BBB">
        <w:rPr>
          <w:color w:val="000000"/>
          <w:sz w:val="28"/>
          <w:szCs w:val="28"/>
          <w:shd w:val="clear" w:color="auto" w:fill="FFFFFF"/>
          <w:lang w:val="uk-UA"/>
        </w:rPr>
        <w:t xml:space="preserve">Montero Curiel L. Mola Mogollón : la superlación morfológica y léxica en el lenguaje juvenil [Recurso electrónico] / L. Montero Curiel // Revista de Estudios de Juventud. —  2011. —  № 93. —  p. 89-104. —  Disponible en: </w:t>
      </w:r>
    </w:p>
    <w:p w:rsidR="00630BF9" w:rsidRPr="00D14BBB" w:rsidRDefault="00C15C19" w:rsidP="00630BF9">
      <w:pPr>
        <w:tabs>
          <w:tab w:val="left" w:pos="9127"/>
          <w:tab w:val="right" w:leader="dot" w:pos="9191"/>
        </w:tabs>
        <w:spacing w:line="360" w:lineRule="auto"/>
        <w:contextualSpacing/>
        <w:jc w:val="both"/>
        <w:rPr>
          <w:color w:val="000000"/>
          <w:sz w:val="28"/>
          <w:szCs w:val="28"/>
          <w:u w:val="single"/>
          <w:shd w:val="clear" w:color="auto" w:fill="FFFFFF"/>
          <w:lang w:val="uk-UA"/>
        </w:rPr>
      </w:pPr>
      <w:hyperlink r:id="rId13" w:history="1">
        <w:r w:rsidR="00630BF9" w:rsidRPr="00121A47">
          <w:rPr>
            <w:rStyle w:val="ab"/>
            <w:rFonts w:eastAsia="Calibri"/>
            <w:sz w:val="28"/>
            <w:szCs w:val="28"/>
            <w:shd w:val="clear" w:color="auto" w:fill="FFFFFF"/>
            <w:lang w:val="uk-UA"/>
          </w:rPr>
          <w:t>http://www.injuve.es/sites/default/files/RJ93-09.pdf</w:t>
        </w:r>
      </w:hyperlink>
      <w:r w:rsidR="00630BF9">
        <w:rPr>
          <w:color w:val="000000"/>
          <w:sz w:val="28"/>
          <w:szCs w:val="28"/>
          <w:u w:val="single"/>
          <w:shd w:val="clear" w:color="auto" w:fill="FFFFFF"/>
          <w:lang w:val="uk-UA"/>
        </w:rPr>
        <w:t xml:space="preserve"> </w:t>
      </w:r>
    </w:p>
    <w:p w:rsidR="00630BF9" w:rsidRPr="00D14BBB" w:rsidRDefault="00630BF9" w:rsidP="00630BF9">
      <w:pPr>
        <w:tabs>
          <w:tab w:val="left" w:pos="9127"/>
          <w:tab w:val="right" w:leader="dot" w:pos="9191"/>
        </w:tabs>
        <w:spacing w:line="360" w:lineRule="auto"/>
        <w:contextualSpacing/>
        <w:jc w:val="both"/>
        <w:rPr>
          <w:color w:val="000000"/>
          <w:sz w:val="28"/>
          <w:szCs w:val="28"/>
          <w:shd w:val="clear" w:color="auto" w:fill="FFFFFF"/>
          <w:lang w:val="uk-UA"/>
        </w:rPr>
      </w:pPr>
      <w:r>
        <w:rPr>
          <w:sz w:val="28"/>
          <w:szCs w:val="28"/>
          <w:lang w:val="uk-UA"/>
        </w:rPr>
        <w:t xml:space="preserve">60. </w:t>
      </w:r>
      <w:r w:rsidRPr="00D14BBB">
        <w:rPr>
          <w:sz w:val="28"/>
          <w:szCs w:val="28"/>
          <w:lang w:val="uk-UA"/>
        </w:rPr>
        <w:t>Mora García J. Los cuantificadores indefenidos y su ens</w:t>
      </w:r>
      <w:r>
        <w:rPr>
          <w:sz w:val="28"/>
          <w:szCs w:val="28"/>
          <w:lang w:val="uk-UA"/>
        </w:rPr>
        <w:t xml:space="preserve">eñanza a hablantes extranjeros </w:t>
      </w:r>
      <w:r w:rsidRPr="00D14BBB">
        <w:rPr>
          <w:sz w:val="28"/>
          <w:szCs w:val="28"/>
          <w:lang w:val="uk-UA"/>
        </w:rPr>
        <w:t xml:space="preserve">/ J. Mora García // OGIGIA. </w:t>
      </w:r>
      <w:r w:rsidRPr="00D14BBB">
        <w:rPr>
          <w:color w:val="000000"/>
          <w:sz w:val="28"/>
          <w:szCs w:val="28"/>
          <w:shd w:val="clear" w:color="auto" w:fill="FFFFFF"/>
          <w:lang w:val="uk-UA"/>
        </w:rPr>
        <w:t xml:space="preserve">—  2013. —  № 13. —  p. 5-17. </w:t>
      </w:r>
    </w:p>
    <w:p w:rsidR="00630BF9" w:rsidRPr="00D14BBB" w:rsidRDefault="00630BF9" w:rsidP="00630BF9">
      <w:pPr>
        <w:tabs>
          <w:tab w:val="left" w:pos="9127"/>
          <w:tab w:val="right" w:leader="dot" w:pos="9191"/>
        </w:tabs>
        <w:spacing w:line="360" w:lineRule="auto"/>
        <w:contextualSpacing/>
        <w:jc w:val="both"/>
        <w:rPr>
          <w:color w:val="000000"/>
          <w:sz w:val="28"/>
          <w:szCs w:val="28"/>
          <w:shd w:val="clear" w:color="auto" w:fill="FFFFFF"/>
          <w:lang w:val="uk-UA"/>
        </w:rPr>
      </w:pPr>
      <w:r>
        <w:rPr>
          <w:color w:val="000000"/>
          <w:sz w:val="28"/>
          <w:szCs w:val="28"/>
          <w:shd w:val="clear" w:color="auto" w:fill="FFFFFF"/>
          <w:lang w:val="uk-UA"/>
        </w:rPr>
        <w:t xml:space="preserve">61. </w:t>
      </w:r>
      <w:r w:rsidRPr="00D14BBB">
        <w:rPr>
          <w:color w:val="000000"/>
          <w:sz w:val="28"/>
          <w:szCs w:val="28"/>
          <w:shd w:val="clear" w:color="auto" w:fill="FFFFFF"/>
          <w:lang w:val="uk-UA"/>
        </w:rPr>
        <w:t>Nueva gramática de la lengua española : manual / Real Academia Española; Asociación de Academias Americanas; red. de I. Bosque. —  Madrid : Espasa, 2010. —  750 p.</w:t>
      </w:r>
    </w:p>
    <w:p w:rsidR="00630BF9" w:rsidRPr="00D14BBB" w:rsidRDefault="00630BF9" w:rsidP="00630BF9">
      <w:pPr>
        <w:tabs>
          <w:tab w:val="left" w:pos="9127"/>
          <w:tab w:val="right" w:leader="dot" w:pos="9191"/>
        </w:tabs>
        <w:autoSpaceDN w:val="0"/>
        <w:adjustRightInd w:val="0"/>
        <w:spacing w:line="360" w:lineRule="auto"/>
        <w:jc w:val="both"/>
        <w:rPr>
          <w:sz w:val="28"/>
          <w:szCs w:val="28"/>
          <w:lang w:val="es-ES"/>
        </w:rPr>
      </w:pPr>
      <w:r w:rsidRPr="00C15C19">
        <w:rPr>
          <w:sz w:val="28"/>
          <w:szCs w:val="28"/>
          <w:lang w:val="es-ES_tradnl"/>
        </w:rPr>
        <w:t xml:space="preserve">62. </w:t>
      </w:r>
      <w:r w:rsidRPr="00D14BBB">
        <w:rPr>
          <w:sz w:val="28"/>
          <w:szCs w:val="28"/>
          <w:lang w:val="es-ES"/>
        </w:rPr>
        <w:t xml:space="preserve">Ochoa Gómez R. </w:t>
      </w:r>
      <w:r w:rsidRPr="00D14BBB">
        <w:rPr>
          <w:bCs/>
          <w:sz w:val="28"/>
          <w:szCs w:val="28"/>
          <w:lang w:val="es-ES"/>
        </w:rPr>
        <w:t xml:space="preserve">El superlativo </w:t>
      </w:r>
      <w:r w:rsidRPr="00D14BBB">
        <w:rPr>
          <w:bCs/>
          <w:sz w:val="28"/>
          <w:szCs w:val="28"/>
          <w:lang w:val="uk-UA"/>
        </w:rPr>
        <w:t>«</w:t>
      </w:r>
      <w:r w:rsidRPr="00D14BBB">
        <w:rPr>
          <w:bCs/>
          <w:sz w:val="28"/>
          <w:szCs w:val="28"/>
          <w:lang w:val="es-ES"/>
        </w:rPr>
        <w:t>discreto</w:t>
      </w:r>
      <w:r w:rsidRPr="00D14BBB">
        <w:rPr>
          <w:bCs/>
          <w:sz w:val="28"/>
          <w:szCs w:val="28"/>
          <w:lang w:val="uk-UA"/>
        </w:rPr>
        <w:t>»</w:t>
      </w:r>
      <w:r w:rsidRPr="00D14BBB">
        <w:rPr>
          <w:bCs/>
          <w:sz w:val="28"/>
          <w:szCs w:val="28"/>
          <w:lang w:val="es-ES"/>
        </w:rPr>
        <w:t>: una grieta imperceptible</w:t>
      </w:r>
    </w:p>
    <w:p w:rsidR="00630BF9" w:rsidRPr="00D14BBB" w:rsidRDefault="00630BF9" w:rsidP="00630BF9">
      <w:pPr>
        <w:tabs>
          <w:tab w:val="left" w:pos="9127"/>
          <w:tab w:val="right" w:leader="dot" w:pos="9191"/>
        </w:tabs>
        <w:autoSpaceDN w:val="0"/>
        <w:adjustRightInd w:val="0"/>
        <w:spacing w:line="360" w:lineRule="auto"/>
        <w:jc w:val="both"/>
        <w:rPr>
          <w:sz w:val="28"/>
          <w:szCs w:val="28"/>
          <w:lang w:val="uk-UA"/>
        </w:rPr>
      </w:pPr>
      <w:r w:rsidRPr="00D14BBB">
        <w:rPr>
          <w:bCs/>
          <w:sz w:val="28"/>
          <w:szCs w:val="28"/>
          <w:lang w:val="es-ES"/>
        </w:rPr>
        <w:t>entre los diversos grados de significaciуn</w:t>
      </w:r>
      <w:r w:rsidRPr="00D14BBB">
        <w:rPr>
          <w:bCs/>
          <w:sz w:val="28"/>
          <w:szCs w:val="28"/>
          <w:lang w:val="uk-UA"/>
        </w:rPr>
        <w:t xml:space="preserve"> </w:t>
      </w:r>
      <w:r w:rsidRPr="00D14BBB">
        <w:rPr>
          <w:bCs/>
          <w:sz w:val="28"/>
          <w:szCs w:val="28"/>
          <w:lang w:val="es-ES"/>
        </w:rPr>
        <w:t>del adjetivo espaсol</w:t>
      </w:r>
      <w:r w:rsidRPr="00D14BBB">
        <w:rPr>
          <w:bCs/>
          <w:sz w:val="28"/>
          <w:szCs w:val="28"/>
          <w:lang w:val="uk-UA"/>
        </w:rPr>
        <w:t xml:space="preserve"> / </w:t>
      </w:r>
      <w:r w:rsidRPr="00D14BBB">
        <w:rPr>
          <w:bCs/>
          <w:sz w:val="28"/>
          <w:szCs w:val="28"/>
          <w:lang w:val="es-ES"/>
        </w:rPr>
        <w:t xml:space="preserve">R. </w:t>
      </w:r>
      <w:r w:rsidRPr="00D14BBB">
        <w:rPr>
          <w:sz w:val="28"/>
          <w:szCs w:val="28"/>
          <w:lang w:val="es-ES"/>
        </w:rPr>
        <w:t xml:space="preserve">Ochoa Gómez // V Época. </w:t>
      </w:r>
      <w:r w:rsidRPr="00D14BBB">
        <w:rPr>
          <w:sz w:val="28"/>
          <w:szCs w:val="28"/>
          <w:lang w:val="uk-UA"/>
        </w:rPr>
        <w:t xml:space="preserve">—  </w:t>
      </w:r>
      <w:r w:rsidRPr="00D14BBB">
        <w:rPr>
          <w:sz w:val="28"/>
          <w:szCs w:val="28"/>
          <w:lang w:val="es-ES"/>
        </w:rPr>
        <w:t xml:space="preserve">2013. </w:t>
      </w:r>
      <w:r w:rsidRPr="00D14BBB">
        <w:rPr>
          <w:sz w:val="28"/>
          <w:szCs w:val="28"/>
          <w:lang w:val="uk-UA"/>
        </w:rPr>
        <w:t xml:space="preserve">—  </w:t>
      </w:r>
      <w:r w:rsidRPr="00D14BBB">
        <w:rPr>
          <w:sz w:val="28"/>
          <w:szCs w:val="28"/>
          <w:lang w:val="es-ES"/>
        </w:rPr>
        <w:t xml:space="preserve">№ 2. </w:t>
      </w:r>
      <w:r w:rsidRPr="00D14BBB">
        <w:rPr>
          <w:sz w:val="28"/>
          <w:szCs w:val="28"/>
          <w:lang w:val="uk-UA"/>
        </w:rPr>
        <w:t>—  р. 95 —  105.</w:t>
      </w:r>
    </w:p>
    <w:p w:rsidR="00630BF9" w:rsidRPr="00D14BBB" w:rsidRDefault="00630BF9" w:rsidP="00630BF9">
      <w:pPr>
        <w:spacing w:line="360" w:lineRule="auto"/>
        <w:rPr>
          <w:sz w:val="28"/>
          <w:szCs w:val="28"/>
        </w:rPr>
      </w:pPr>
      <w:r>
        <w:rPr>
          <w:sz w:val="28"/>
          <w:szCs w:val="28"/>
        </w:rPr>
        <w:t xml:space="preserve">63. </w:t>
      </w:r>
      <w:r w:rsidRPr="00D14BBB">
        <w:rPr>
          <w:sz w:val="28"/>
          <w:szCs w:val="28"/>
        </w:rPr>
        <w:t>Pá</w:t>
      </w:r>
      <w:r w:rsidRPr="00D14BBB">
        <w:rPr>
          <w:sz w:val="28"/>
          <w:szCs w:val="28"/>
          <w:lang w:val="es-ES"/>
        </w:rPr>
        <w:t>losi</w:t>
      </w:r>
      <w:r w:rsidRPr="00D14BBB">
        <w:rPr>
          <w:sz w:val="28"/>
          <w:szCs w:val="28"/>
        </w:rPr>
        <w:t xml:space="preserve"> </w:t>
      </w:r>
      <w:r w:rsidRPr="00D14BBB">
        <w:rPr>
          <w:sz w:val="28"/>
          <w:szCs w:val="28"/>
          <w:lang w:val="es-ES"/>
        </w:rPr>
        <w:t>I</w:t>
      </w:r>
      <w:r w:rsidRPr="00D14BBB">
        <w:rPr>
          <w:sz w:val="28"/>
          <w:szCs w:val="28"/>
        </w:rPr>
        <w:t xml:space="preserve">. Способы выражения интенсивности действия в русском языке / </w:t>
      </w:r>
      <w:r w:rsidRPr="00D14BBB">
        <w:rPr>
          <w:sz w:val="28"/>
          <w:szCs w:val="28"/>
          <w:lang w:val="es-ES"/>
        </w:rPr>
        <w:t>I</w:t>
      </w:r>
      <w:r w:rsidRPr="00D14BBB">
        <w:rPr>
          <w:sz w:val="28"/>
          <w:szCs w:val="28"/>
        </w:rPr>
        <w:t xml:space="preserve">. </w:t>
      </w:r>
      <w:r w:rsidRPr="00D14BBB">
        <w:rPr>
          <w:sz w:val="28"/>
          <w:szCs w:val="28"/>
          <w:lang w:val="es-ES"/>
        </w:rPr>
        <w:t>P</w:t>
      </w:r>
      <w:r w:rsidRPr="00D14BBB">
        <w:rPr>
          <w:sz w:val="28"/>
          <w:szCs w:val="28"/>
        </w:rPr>
        <w:t>á</w:t>
      </w:r>
      <w:r w:rsidRPr="00D14BBB">
        <w:rPr>
          <w:sz w:val="28"/>
          <w:szCs w:val="28"/>
          <w:lang w:val="es-ES"/>
        </w:rPr>
        <w:t>losi</w:t>
      </w:r>
      <w:r w:rsidRPr="00D14BBB">
        <w:rPr>
          <w:sz w:val="28"/>
          <w:szCs w:val="28"/>
        </w:rPr>
        <w:t xml:space="preserve"> // Studia Russica. —  2009. —  №23. —  с. 289-297. </w:t>
      </w:r>
    </w:p>
    <w:p w:rsidR="00630BF9" w:rsidRPr="00D14BBB" w:rsidRDefault="00630BF9" w:rsidP="00630BF9">
      <w:pPr>
        <w:tabs>
          <w:tab w:val="left" w:pos="9127"/>
          <w:tab w:val="right" w:leader="dot" w:pos="9191"/>
        </w:tabs>
        <w:spacing w:line="360" w:lineRule="auto"/>
        <w:contextualSpacing/>
        <w:jc w:val="both"/>
        <w:rPr>
          <w:color w:val="000000"/>
          <w:sz w:val="28"/>
          <w:szCs w:val="28"/>
          <w:shd w:val="clear" w:color="auto" w:fill="FFFFFF"/>
          <w:lang w:val="uk-UA"/>
        </w:rPr>
      </w:pPr>
      <w:r>
        <w:rPr>
          <w:color w:val="000000"/>
          <w:sz w:val="28"/>
          <w:szCs w:val="28"/>
          <w:shd w:val="clear" w:color="auto" w:fill="FFFFFF"/>
          <w:lang w:val="uk-UA"/>
        </w:rPr>
        <w:lastRenderedPageBreak/>
        <w:t xml:space="preserve">64. </w:t>
      </w:r>
      <w:r w:rsidRPr="00D14BBB">
        <w:rPr>
          <w:color w:val="000000"/>
          <w:sz w:val="28"/>
          <w:szCs w:val="28"/>
          <w:shd w:val="clear" w:color="auto" w:fill="FFFFFF"/>
          <w:lang w:val="uk-UA"/>
        </w:rPr>
        <w:t>Peñailillo Fuentes M.I. Estudio sociolingüistico sobre el uso del superlativo en hablantes de la Región de Valparaíso, Chile : tesis doctoral / M. I. Peñailillo Fuentes. —  Valladolid, 2013. —  316 p.</w:t>
      </w:r>
    </w:p>
    <w:p w:rsidR="00630BF9" w:rsidRPr="00D14BBB" w:rsidRDefault="00630BF9" w:rsidP="00630BF9">
      <w:pPr>
        <w:tabs>
          <w:tab w:val="left" w:pos="9127"/>
          <w:tab w:val="right" w:leader="dot" w:pos="9191"/>
        </w:tabs>
        <w:spacing w:line="360" w:lineRule="auto"/>
        <w:jc w:val="both"/>
        <w:rPr>
          <w:color w:val="000000"/>
          <w:sz w:val="28"/>
          <w:szCs w:val="28"/>
          <w:shd w:val="clear" w:color="auto" w:fill="FFFFFF"/>
          <w:lang w:val="es-ES"/>
        </w:rPr>
      </w:pPr>
      <w:r w:rsidRPr="00C15C19">
        <w:rPr>
          <w:sz w:val="28"/>
          <w:szCs w:val="28"/>
          <w:lang w:val="es-ES_tradnl"/>
        </w:rPr>
        <w:t xml:space="preserve">65. </w:t>
      </w:r>
      <w:r w:rsidRPr="00D14BBB">
        <w:rPr>
          <w:sz w:val="28"/>
          <w:szCs w:val="28"/>
          <w:lang w:val="es-ES"/>
        </w:rPr>
        <w:t xml:space="preserve">Porto Dapena J.-A. A propósito de los grados del adjetivo: aportación al estudio del sistema de cuantificación en el adjetivo español / J.-A. Porto Dapena // THESAURUS. </w:t>
      </w:r>
      <w:r w:rsidRPr="00D14BBB">
        <w:rPr>
          <w:color w:val="000000"/>
          <w:sz w:val="28"/>
          <w:szCs w:val="28"/>
          <w:shd w:val="clear" w:color="auto" w:fill="FFFFFF"/>
          <w:lang w:val="uk-UA"/>
        </w:rPr>
        <w:t>—  1973. –</w:t>
      </w:r>
      <w:r w:rsidRPr="00D14BBB">
        <w:rPr>
          <w:sz w:val="28"/>
          <w:szCs w:val="28"/>
          <w:lang w:val="es-ES"/>
        </w:rPr>
        <w:t xml:space="preserve">Tomo XXVIII, núm. 2. </w:t>
      </w:r>
      <w:r w:rsidRPr="00D14BBB">
        <w:rPr>
          <w:color w:val="000000"/>
          <w:sz w:val="28"/>
          <w:szCs w:val="28"/>
          <w:shd w:val="clear" w:color="auto" w:fill="FFFFFF"/>
          <w:lang w:val="uk-UA"/>
        </w:rPr>
        <w:t xml:space="preserve">—  </w:t>
      </w:r>
      <w:r w:rsidRPr="00D14BBB">
        <w:rPr>
          <w:color w:val="000000"/>
          <w:sz w:val="28"/>
          <w:szCs w:val="28"/>
          <w:shd w:val="clear" w:color="auto" w:fill="FFFFFF"/>
          <w:lang w:val="es-ES"/>
        </w:rPr>
        <w:t>p. 344</w:t>
      </w:r>
      <w:r w:rsidRPr="00D14BBB">
        <w:rPr>
          <w:sz w:val="28"/>
          <w:szCs w:val="28"/>
          <w:lang w:val="es-ES"/>
        </w:rPr>
        <w:t>–</w:t>
      </w:r>
      <w:r w:rsidRPr="00D14BBB">
        <w:rPr>
          <w:color w:val="000000"/>
          <w:sz w:val="28"/>
          <w:szCs w:val="28"/>
          <w:shd w:val="clear" w:color="auto" w:fill="FFFFFF"/>
          <w:lang w:val="es-ES"/>
        </w:rPr>
        <w:t>357.</w:t>
      </w:r>
    </w:p>
    <w:p w:rsidR="00630BF9" w:rsidRPr="00D14BBB" w:rsidRDefault="00630BF9" w:rsidP="00630BF9">
      <w:pPr>
        <w:tabs>
          <w:tab w:val="left" w:pos="9127"/>
          <w:tab w:val="right" w:leader="dot" w:pos="9191"/>
        </w:tabs>
        <w:spacing w:line="360" w:lineRule="auto"/>
        <w:contextualSpacing/>
        <w:jc w:val="both"/>
        <w:rPr>
          <w:color w:val="000000"/>
          <w:sz w:val="28"/>
          <w:szCs w:val="28"/>
          <w:shd w:val="clear" w:color="auto" w:fill="FFFFFF"/>
          <w:lang w:val="uk-UA"/>
        </w:rPr>
      </w:pPr>
      <w:r w:rsidRPr="00C15C19">
        <w:rPr>
          <w:sz w:val="28"/>
          <w:szCs w:val="28"/>
          <w:lang w:val="es-ES_tradnl"/>
        </w:rPr>
        <w:t xml:space="preserve">66. </w:t>
      </w:r>
      <w:r w:rsidRPr="00D14BBB">
        <w:rPr>
          <w:sz w:val="28"/>
          <w:szCs w:val="28"/>
          <w:lang w:val="es-ES"/>
        </w:rPr>
        <w:t>Sánchez Salor E</w:t>
      </w:r>
      <w:r w:rsidRPr="00D14BBB">
        <w:rPr>
          <w:sz w:val="28"/>
          <w:szCs w:val="28"/>
          <w:lang w:val="uk-UA"/>
        </w:rPr>
        <w:t xml:space="preserve">. </w:t>
      </w:r>
      <w:r w:rsidRPr="00D14BBB">
        <w:rPr>
          <w:sz w:val="28"/>
          <w:szCs w:val="28"/>
          <w:lang w:val="es-ES"/>
        </w:rPr>
        <w:t>El superlativo relativo, ¿comparativo o superlativo? Una vieja polémica gramatical</w:t>
      </w:r>
      <w:r w:rsidRPr="00D14BBB">
        <w:rPr>
          <w:sz w:val="28"/>
          <w:szCs w:val="28"/>
          <w:lang w:val="uk-UA"/>
        </w:rPr>
        <w:t xml:space="preserve"> / </w:t>
      </w:r>
      <w:r w:rsidRPr="00D14BBB">
        <w:rPr>
          <w:sz w:val="28"/>
          <w:szCs w:val="28"/>
          <w:lang w:val="es-ES"/>
        </w:rPr>
        <w:t>E</w:t>
      </w:r>
      <w:r w:rsidRPr="00D14BBB">
        <w:rPr>
          <w:sz w:val="28"/>
          <w:szCs w:val="28"/>
          <w:lang w:val="uk-UA"/>
        </w:rPr>
        <w:t xml:space="preserve">. </w:t>
      </w:r>
      <w:r w:rsidRPr="00D14BBB">
        <w:rPr>
          <w:sz w:val="28"/>
          <w:szCs w:val="28"/>
          <w:lang w:val="es-ES"/>
        </w:rPr>
        <w:t>Sánchez Salor</w:t>
      </w:r>
      <w:r w:rsidRPr="00D14BBB">
        <w:rPr>
          <w:sz w:val="28"/>
          <w:szCs w:val="28"/>
          <w:lang w:val="uk-UA"/>
        </w:rPr>
        <w:t xml:space="preserve"> // </w:t>
      </w:r>
      <w:r w:rsidRPr="00D14BBB">
        <w:rPr>
          <w:sz w:val="28"/>
          <w:szCs w:val="28"/>
          <w:lang w:val="es-ES"/>
        </w:rPr>
        <w:t>Faventia</w:t>
      </w:r>
      <w:r w:rsidRPr="00D14BBB">
        <w:rPr>
          <w:sz w:val="28"/>
          <w:szCs w:val="28"/>
          <w:lang w:val="uk-UA"/>
        </w:rPr>
        <w:t xml:space="preserve">. </w:t>
      </w:r>
      <w:r w:rsidRPr="00D14BBB">
        <w:rPr>
          <w:color w:val="000000"/>
          <w:sz w:val="28"/>
          <w:szCs w:val="28"/>
          <w:shd w:val="clear" w:color="auto" w:fill="FFFFFF"/>
          <w:lang w:val="uk-UA"/>
        </w:rPr>
        <w:t>—  1996. —  № 18/2. —  p. 15</w:t>
      </w:r>
      <w:r w:rsidRPr="00D14BBB">
        <w:rPr>
          <w:sz w:val="28"/>
          <w:szCs w:val="28"/>
          <w:lang w:val="es-ES"/>
        </w:rPr>
        <w:t>–</w:t>
      </w:r>
      <w:r w:rsidRPr="00D14BBB">
        <w:rPr>
          <w:color w:val="000000"/>
          <w:sz w:val="28"/>
          <w:szCs w:val="28"/>
          <w:shd w:val="clear" w:color="auto" w:fill="FFFFFF"/>
          <w:lang w:val="uk-UA"/>
        </w:rPr>
        <w:t>38.</w:t>
      </w:r>
    </w:p>
    <w:p w:rsidR="00630BF9" w:rsidRPr="00D14BBB" w:rsidRDefault="00630BF9" w:rsidP="00630BF9">
      <w:pPr>
        <w:tabs>
          <w:tab w:val="left" w:pos="9127"/>
          <w:tab w:val="right" w:leader="dot" w:pos="9191"/>
        </w:tabs>
        <w:spacing w:line="360" w:lineRule="auto"/>
        <w:contextualSpacing/>
        <w:jc w:val="both"/>
        <w:rPr>
          <w:color w:val="000000"/>
          <w:sz w:val="28"/>
          <w:szCs w:val="28"/>
          <w:shd w:val="clear" w:color="auto" w:fill="FFFFFF"/>
          <w:lang w:val="uk-UA"/>
        </w:rPr>
      </w:pPr>
      <w:r>
        <w:rPr>
          <w:color w:val="000000"/>
          <w:sz w:val="28"/>
          <w:szCs w:val="28"/>
          <w:shd w:val="clear" w:color="auto" w:fill="FFFFFF"/>
          <w:lang w:val="uk-UA"/>
        </w:rPr>
        <w:t xml:space="preserve">67. </w:t>
      </w:r>
      <w:r w:rsidRPr="00D14BBB">
        <w:rPr>
          <w:color w:val="000000"/>
          <w:sz w:val="28"/>
          <w:szCs w:val="28"/>
          <w:shd w:val="clear" w:color="auto" w:fill="FFFFFF"/>
          <w:lang w:val="uk-UA"/>
        </w:rPr>
        <w:t>Suñer Gratacós A. Reduplicación y tipos de cuantificación en español  / A. Suñer Gratacós, F. Roca // Estudi general : Revista de la Facultat de Lletres de la Universitat de Girona. —  1998. —  № 17-18. —  p. 37-67.</w:t>
      </w:r>
    </w:p>
    <w:p w:rsidR="00630BF9" w:rsidRPr="00C15C19" w:rsidRDefault="00630BF9" w:rsidP="00630BF9">
      <w:pPr>
        <w:tabs>
          <w:tab w:val="left" w:pos="9127"/>
          <w:tab w:val="right" w:leader="dot" w:pos="9191"/>
        </w:tabs>
        <w:spacing w:line="360" w:lineRule="auto"/>
        <w:jc w:val="both"/>
        <w:rPr>
          <w:sz w:val="28"/>
          <w:szCs w:val="28"/>
        </w:rPr>
      </w:pPr>
      <w:r>
        <w:rPr>
          <w:sz w:val="28"/>
          <w:szCs w:val="28"/>
          <w:lang w:val="uk-UA"/>
        </w:rPr>
        <w:t xml:space="preserve">68. </w:t>
      </w:r>
      <w:r w:rsidRPr="00D14BBB">
        <w:rPr>
          <w:sz w:val="28"/>
          <w:szCs w:val="28"/>
          <w:lang w:val="uk-UA"/>
        </w:rPr>
        <w:t xml:space="preserve">Zieliński А. Evolución semántico-sintáctica del sufijo superlativo en castellano / А. Zieliński // Romanica Cracoviensia. </w:t>
      </w:r>
      <w:r>
        <w:rPr>
          <w:sz w:val="28"/>
          <w:szCs w:val="28"/>
          <w:lang w:val="uk-UA"/>
        </w:rPr>
        <w:t>—</w:t>
      </w:r>
      <w:r w:rsidRPr="00D14BBB">
        <w:rPr>
          <w:sz w:val="28"/>
          <w:szCs w:val="28"/>
          <w:lang w:val="uk-UA"/>
        </w:rPr>
        <w:t xml:space="preserve">2013. </w:t>
      </w:r>
      <w:r>
        <w:rPr>
          <w:sz w:val="28"/>
          <w:szCs w:val="28"/>
          <w:lang w:val="uk-UA"/>
        </w:rPr>
        <w:t>— № 13.</w:t>
      </w:r>
      <w:r w:rsidRPr="00D14BBB">
        <w:rPr>
          <w:sz w:val="28"/>
          <w:szCs w:val="28"/>
          <w:lang w:val="uk-UA"/>
        </w:rPr>
        <w:t xml:space="preserve">—  </w:t>
      </w:r>
      <w:r w:rsidRPr="00D14BBB">
        <w:rPr>
          <w:sz w:val="28"/>
          <w:szCs w:val="28"/>
          <w:lang w:val="es-ES"/>
        </w:rPr>
        <w:t>p</w:t>
      </w:r>
      <w:r w:rsidRPr="00C15C19">
        <w:rPr>
          <w:sz w:val="28"/>
          <w:szCs w:val="28"/>
        </w:rPr>
        <w:t>. 105–115.</w:t>
      </w:r>
    </w:p>
    <w:p w:rsidR="00630BF9" w:rsidRPr="00C15C19" w:rsidRDefault="00630BF9" w:rsidP="00630BF9">
      <w:pPr>
        <w:tabs>
          <w:tab w:val="left" w:pos="9127"/>
          <w:tab w:val="right" w:leader="dot" w:pos="9191"/>
        </w:tabs>
        <w:spacing w:line="360" w:lineRule="auto"/>
        <w:contextualSpacing/>
        <w:jc w:val="center"/>
        <w:rPr>
          <w:color w:val="000000"/>
          <w:sz w:val="28"/>
          <w:szCs w:val="28"/>
          <w:shd w:val="clear" w:color="auto" w:fill="FFFFFF"/>
        </w:rPr>
      </w:pPr>
    </w:p>
    <w:p w:rsidR="00630BF9" w:rsidRPr="00D14BBB" w:rsidRDefault="00630BF9" w:rsidP="00630BF9">
      <w:pPr>
        <w:tabs>
          <w:tab w:val="left" w:pos="9127"/>
          <w:tab w:val="right" w:leader="dot" w:pos="9191"/>
        </w:tabs>
        <w:spacing w:line="360" w:lineRule="auto"/>
        <w:contextualSpacing/>
        <w:jc w:val="center"/>
        <w:rPr>
          <w:b/>
          <w:sz w:val="28"/>
          <w:szCs w:val="28"/>
          <w:lang w:val="uk-UA"/>
        </w:rPr>
      </w:pPr>
      <w:r w:rsidRPr="00D14BBB">
        <w:rPr>
          <w:b/>
          <w:sz w:val="28"/>
          <w:szCs w:val="28"/>
          <w:lang w:val="uk-UA"/>
        </w:rPr>
        <w:t>ЛЕКСИКОГРАФІЧНІ ДЖЕРЕЛА</w:t>
      </w:r>
    </w:p>
    <w:p w:rsidR="00630BF9" w:rsidRPr="00D14BBB" w:rsidRDefault="00630BF9" w:rsidP="00630BF9">
      <w:pPr>
        <w:spacing w:line="360" w:lineRule="auto"/>
        <w:rPr>
          <w:sz w:val="28"/>
          <w:szCs w:val="28"/>
          <w:lang w:val="uk-UA"/>
        </w:rPr>
      </w:pPr>
      <w:r>
        <w:rPr>
          <w:sz w:val="28"/>
          <w:szCs w:val="28"/>
          <w:lang w:val="uk-UA"/>
        </w:rPr>
        <w:t xml:space="preserve">69. </w:t>
      </w:r>
      <w:r w:rsidRPr="00D14BBB">
        <w:rPr>
          <w:sz w:val="28"/>
          <w:szCs w:val="28"/>
          <w:lang w:val="uk-UA"/>
        </w:rPr>
        <w:t xml:space="preserve">Булыко А.Н. Фразеологический словарь русского языка / А.Н. Булыко // Минск: Харвест, 2007. — 448 с. </w:t>
      </w:r>
    </w:p>
    <w:p w:rsidR="00630BF9" w:rsidRPr="00D14BBB" w:rsidRDefault="00630BF9" w:rsidP="00630BF9">
      <w:pPr>
        <w:shd w:val="clear" w:color="auto" w:fill="FFFFFF"/>
        <w:tabs>
          <w:tab w:val="left" w:pos="9127"/>
          <w:tab w:val="right" w:leader="dot" w:pos="9191"/>
        </w:tabs>
        <w:spacing w:line="360" w:lineRule="auto"/>
        <w:contextualSpacing/>
        <w:jc w:val="both"/>
        <w:rPr>
          <w:color w:val="000000"/>
          <w:sz w:val="28"/>
          <w:szCs w:val="28"/>
          <w:shd w:val="clear" w:color="auto" w:fill="FFFFFF"/>
          <w:lang w:val="uk-UA"/>
        </w:rPr>
      </w:pPr>
      <w:r>
        <w:rPr>
          <w:rStyle w:val="light"/>
          <w:sz w:val="28"/>
          <w:szCs w:val="28"/>
          <w:lang w:val="uk-UA"/>
        </w:rPr>
        <w:t xml:space="preserve">70. </w:t>
      </w:r>
      <w:r w:rsidRPr="00D14BBB">
        <w:rPr>
          <w:rStyle w:val="light"/>
          <w:sz w:val="28"/>
          <w:szCs w:val="28"/>
          <w:lang w:val="uk-UA"/>
        </w:rPr>
        <w:t xml:space="preserve">Матвеева Т.В. Полный словарь лингвистических терминов / Т.В. Матвеева. </w:t>
      </w:r>
      <w:r w:rsidRPr="00D14BBB">
        <w:rPr>
          <w:color w:val="000000"/>
          <w:sz w:val="28"/>
          <w:szCs w:val="28"/>
          <w:shd w:val="clear" w:color="auto" w:fill="FFFFFF"/>
          <w:lang w:val="uk-UA"/>
        </w:rPr>
        <w:t>—  Ростов н/Д : Феникс, 2010. —  562 с. —  (Словари).</w:t>
      </w:r>
    </w:p>
    <w:p w:rsidR="00630BF9" w:rsidRPr="00D14BBB" w:rsidRDefault="00630BF9" w:rsidP="00630BF9">
      <w:pPr>
        <w:spacing w:line="360" w:lineRule="auto"/>
        <w:rPr>
          <w:sz w:val="28"/>
          <w:szCs w:val="28"/>
          <w:lang w:val="uk-UA"/>
        </w:rPr>
      </w:pPr>
      <w:r>
        <w:rPr>
          <w:sz w:val="28"/>
          <w:szCs w:val="28"/>
          <w:lang w:val="uk-UA"/>
        </w:rPr>
        <w:t xml:space="preserve">71. </w:t>
      </w:r>
      <w:r w:rsidRPr="00D14BBB">
        <w:rPr>
          <w:sz w:val="28"/>
          <w:szCs w:val="28"/>
          <w:lang w:val="uk-UA"/>
        </w:rPr>
        <w:t xml:space="preserve">Кириленко Г.Г. Краткий философский словарь / Г.Г. Кириленко, Е.В. Шевцов. </w:t>
      </w:r>
      <w:r w:rsidRPr="00D14BBB">
        <w:rPr>
          <w:color w:val="000000"/>
          <w:sz w:val="28"/>
          <w:szCs w:val="28"/>
          <w:shd w:val="clear" w:color="auto" w:fill="FFFFFF"/>
          <w:lang w:val="uk-UA"/>
        </w:rPr>
        <w:t xml:space="preserve">—   М.: АСТ, 2010. </w:t>
      </w:r>
      <w:r w:rsidRPr="00D14BBB">
        <w:rPr>
          <w:sz w:val="28"/>
          <w:szCs w:val="28"/>
          <w:lang w:val="uk-UA"/>
        </w:rPr>
        <w:t xml:space="preserve">—  498 с. </w:t>
      </w:r>
    </w:p>
    <w:p w:rsidR="00630BF9" w:rsidRDefault="00630BF9" w:rsidP="00630BF9">
      <w:pPr>
        <w:spacing w:line="360" w:lineRule="auto"/>
        <w:rPr>
          <w:color w:val="000000"/>
          <w:sz w:val="28"/>
          <w:szCs w:val="28"/>
          <w:shd w:val="clear" w:color="auto" w:fill="FFFFFF"/>
          <w:lang w:val="uk-UA"/>
        </w:rPr>
      </w:pPr>
      <w:r>
        <w:rPr>
          <w:sz w:val="28"/>
          <w:szCs w:val="28"/>
          <w:lang w:val="uk-UA"/>
        </w:rPr>
        <w:t xml:space="preserve">72. </w:t>
      </w:r>
      <w:r w:rsidRPr="00D14BBB">
        <w:rPr>
          <w:sz w:val="28"/>
          <w:szCs w:val="28"/>
          <w:lang w:val="uk-UA"/>
        </w:rPr>
        <w:t xml:space="preserve">Конт - Спонвиль А. Философский словарь / А. Конт —  Спонвиль. </w:t>
      </w:r>
      <w:r w:rsidRPr="00D14BBB">
        <w:rPr>
          <w:color w:val="000000"/>
          <w:sz w:val="28"/>
          <w:szCs w:val="28"/>
          <w:shd w:val="clear" w:color="auto" w:fill="FFFFFF"/>
          <w:lang w:val="uk-UA"/>
        </w:rPr>
        <w:t>—  М.: Этерна, 2012. —  752 с.</w:t>
      </w:r>
    </w:p>
    <w:p w:rsidR="00630BF9" w:rsidRPr="00D14BBB" w:rsidRDefault="00630BF9" w:rsidP="00630BF9">
      <w:pPr>
        <w:spacing w:line="360" w:lineRule="auto"/>
        <w:rPr>
          <w:color w:val="000000"/>
          <w:sz w:val="28"/>
          <w:szCs w:val="28"/>
          <w:shd w:val="clear" w:color="auto" w:fill="FFFFFF"/>
          <w:lang w:val="uk-UA"/>
        </w:rPr>
      </w:pPr>
      <w:r>
        <w:rPr>
          <w:color w:val="000000"/>
          <w:sz w:val="28"/>
          <w:szCs w:val="28"/>
          <w:shd w:val="clear" w:color="auto" w:fill="FFFFFF"/>
          <w:lang w:val="uk-UA"/>
        </w:rPr>
        <w:t xml:space="preserve">73. </w:t>
      </w:r>
      <w:r w:rsidRPr="00D14BBB">
        <w:rPr>
          <w:color w:val="000000"/>
          <w:sz w:val="28"/>
          <w:szCs w:val="28"/>
          <w:shd w:val="clear" w:color="auto" w:fill="FFFFFF"/>
          <w:lang w:val="uk-UA"/>
        </w:rPr>
        <w:t>Розенталь Д. Э. Словарь-справочник лингвистических терминов: пособие для учителей / Д.Э. Розенталь, М.А. Теленкова. —  М.: Просвещение, 1985.  —  357 с.</w:t>
      </w:r>
    </w:p>
    <w:p w:rsidR="00630BF9" w:rsidRPr="00D14BBB" w:rsidRDefault="00630BF9" w:rsidP="00630BF9">
      <w:pPr>
        <w:shd w:val="clear" w:color="auto" w:fill="FFFFFF"/>
        <w:tabs>
          <w:tab w:val="left" w:pos="9127"/>
          <w:tab w:val="right" w:leader="dot" w:pos="9191"/>
        </w:tabs>
        <w:spacing w:line="360" w:lineRule="auto"/>
        <w:contextualSpacing/>
        <w:jc w:val="both"/>
        <w:rPr>
          <w:color w:val="000000"/>
          <w:sz w:val="28"/>
          <w:szCs w:val="28"/>
          <w:shd w:val="clear" w:color="auto" w:fill="FFFFFF"/>
          <w:lang w:val="uk-UA"/>
        </w:rPr>
      </w:pPr>
      <w:r>
        <w:rPr>
          <w:color w:val="000000"/>
          <w:sz w:val="28"/>
          <w:szCs w:val="28"/>
          <w:shd w:val="clear" w:color="auto" w:fill="FFFFFF"/>
          <w:lang w:val="uk-UA"/>
        </w:rPr>
        <w:t xml:space="preserve">74. </w:t>
      </w:r>
      <w:r w:rsidRPr="00D14BBB">
        <w:rPr>
          <w:color w:val="000000"/>
          <w:sz w:val="28"/>
          <w:szCs w:val="28"/>
          <w:shd w:val="clear" w:color="auto" w:fill="FFFFFF"/>
          <w:lang w:val="uk-UA"/>
        </w:rPr>
        <w:t xml:space="preserve">Diccionario de la lengua española [Recurso electrónico]. —  Disponible en: </w:t>
      </w:r>
      <w:hyperlink r:id="rId14" w:history="1">
        <w:r w:rsidRPr="00D14BBB">
          <w:rPr>
            <w:rStyle w:val="ab"/>
            <w:rFonts w:eastAsia="Calibri"/>
            <w:sz w:val="28"/>
            <w:szCs w:val="28"/>
            <w:shd w:val="clear" w:color="auto" w:fill="FFFFFF"/>
            <w:lang w:val="uk-UA"/>
          </w:rPr>
          <w:t>http://www.rae.es/recursos/diccionarios/drae</w:t>
        </w:r>
      </w:hyperlink>
    </w:p>
    <w:p w:rsidR="00630BF9" w:rsidRPr="00D14BBB" w:rsidRDefault="00630BF9" w:rsidP="00630BF9">
      <w:pPr>
        <w:shd w:val="clear" w:color="auto" w:fill="FFFFFF"/>
        <w:tabs>
          <w:tab w:val="left" w:pos="9127"/>
          <w:tab w:val="right" w:leader="dot" w:pos="9191"/>
        </w:tabs>
        <w:spacing w:line="360" w:lineRule="auto"/>
        <w:contextualSpacing/>
        <w:jc w:val="both"/>
        <w:rPr>
          <w:color w:val="000000"/>
          <w:sz w:val="28"/>
          <w:szCs w:val="28"/>
          <w:shd w:val="clear" w:color="auto" w:fill="FFFFFF"/>
          <w:lang w:val="uk-UA"/>
        </w:rPr>
      </w:pPr>
      <w:r>
        <w:rPr>
          <w:color w:val="000000"/>
          <w:sz w:val="28"/>
          <w:szCs w:val="28"/>
          <w:shd w:val="clear" w:color="auto" w:fill="FFFFFF"/>
          <w:lang w:val="uk-UA"/>
        </w:rPr>
        <w:lastRenderedPageBreak/>
        <w:t xml:space="preserve">75. </w:t>
      </w:r>
      <w:r w:rsidRPr="00D14BBB">
        <w:rPr>
          <w:color w:val="000000"/>
          <w:sz w:val="28"/>
          <w:szCs w:val="28"/>
          <w:shd w:val="clear" w:color="auto" w:fill="FFFFFF"/>
          <w:lang w:val="uk-UA"/>
        </w:rPr>
        <w:t>Mar</w:t>
      </w:r>
      <w:r w:rsidRPr="00C15C19">
        <w:rPr>
          <w:color w:val="000000"/>
          <w:sz w:val="28"/>
          <w:szCs w:val="28"/>
          <w:shd w:val="clear" w:color="auto" w:fill="FFFFFF"/>
          <w:lang w:val="es-ES_tradnl"/>
        </w:rPr>
        <w:t>t</w:t>
      </w:r>
      <w:r w:rsidRPr="00D14BBB">
        <w:rPr>
          <w:color w:val="000000"/>
          <w:sz w:val="28"/>
          <w:szCs w:val="28"/>
          <w:shd w:val="clear" w:color="auto" w:fill="FFFFFF"/>
          <w:lang w:val="uk-UA"/>
        </w:rPr>
        <w:t>ínez López J.A. Diccionario de expresiones y locuciones del español / J.A. Mar</w:t>
      </w:r>
      <w:r w:rsidRPr="00C15C19">
        <w:rPr>
          <w:color w:val="000000"/>
          <w:sz w:val="28"/>
          <w:szCs w:val="28"/>
          <w:shd w:val="clear" w:color="auto" w:fill="FFFFFF"/>
          <w:lang w:val="es-ES_tradnl"/>
        </w:rPr>
        <w:t>t</w:t>
      </w:r>
      <w:r w:rsidRPr="00D14BBB">
        <w:rPr>
          <w:color w:val="000000"/>
          <w:sz w:val="28"/>
          <w:szCs w:val="28"/>
          <w:shd w:val="clear" w:color="auto" w:fill="FFFFFF"/>
          <w:lang w:val="uk-UA"/>
        </w:rPr>
        <w:t xml:space="preserve">ínez López, A. Myre Jørgensen. </w:t>
      </w:r>
      <w:r>
        <w:rPr>
          <w:color w:val="000000"/>
          <w:sz w:val="28"/>
          <w:szCs w:val="28"/>
          <w:shd w:val="clear" w:color="auto" w:fill="FFFFFF"/>
          <w:lang w:val="uk-UA"/>
        </w:rPr>
        <w:t xml:space="preserve">— </w:t>
      </w:r>
      <w:r w:rsidRPr="00D14BBB">
        <w:rPr>
          <w:color w:val="000000"/>
          <w:sz w:val="28"/>
          <w:szCs w:val="28"/>
          <w:shd w:val="clear" w:color="auto" w:fill="FFFFFF"/>
          <w:lang w:val="uk-UA"/>
        </w:rPr>
        <w:t>Madrid : Ediciones de La Torre, 2009. —  542 p.</w:t>
      </w:r>
    </w:p>
    <w:p w:rsidR="00630BF9" w:rsidRDefault="00630BF9" w:rsidP="00630BF9">
      <w:pPr>
        <w:shd w:val="clear" w:color="auto" w:fill="FFFFFF"/>
        <w:tabs>
          <w:tab w:val="left" w:pos="9127"/>
          <w:tab w:val="right" w:leader="dot" w:pos="9191"/>
        </w:tabs>
        <w:spacing w:line="360" w:lineRule="auto"/>
        <w:contextualSpacing/>
        <w:jc w:val="both"/>
        <w:rPr>
          <w:color w:val="000000"/>
          <w:sz w:val="28"/>
          <w:szCs w:val="28"/>
          <w:shd w:val="clear" w:color="auto" w:fill="FFFFFF"/>
          <w:lang w:val="uk-UA"/>
        </w:rPr>
      </w:pPr>
    </w:p>
    <w:p w:rsidR="00630BF9" w:rsidRDefault="00630BF9" w:rsidP="00630BF9">
      <w:pPr>
        <w:shd w:val="clear" w:color="auto" w:fill="FFFFFF"/>
        <w:tabs>
          <w:tab w:val="left" w:pos="9127"/>
          <w:tab w:val="right" w:leader="dot" w:pos="9191"/>
        </w:tabs>
        <w:spacing w:line="360" w:lineRule="auto"/>
        <w:contextualSpacing/>
        <w:jc w:val="both"/>
        <w:rPr>
          <w:color w:val="000000"/>
          <w:sz w:val="28"/>
          <w:szCs w:val="28"/>
          <w:shd w:val="clear" w:color="auto" w:fill="FFFFFF"/>
          <w:lang w:val="uk-UA"/>
        </w:rPr>
      </w:pPr>
    </w:p>
    <w:p w:rsidR="00630BF9" w:rsidRPr="00D14BBB" w:rsidRDefault="00630BF9" w:rsidP="00630BF9">
      <w:pPr>
        <w:shd w:val="clear" w:color="auto" w:fill="FFFFFF"/>
        <w:tabs>
          <w:tab w:val="left" w:pos="9127"/>
          <w:tab w:val="right" w:leader="dot" w:pos="9191"/>
        </w:tabs>
        <w:spacing w:line="360" w:lineRule="auto"/>
        <w:contextualSpacing/>
        <w:jc w:val="both"/>
        <w:rPr>
          <w:color w:val="000000"/>
          <w:sz w:val="28"/>
          <w:szCs w:val="28"/>
          <w:shd w:val="clear" w:color="auto" w:fill="FFFFFF"/>
          <w:lang w:val="uk-UA"/>
        </w:rPr>
      </w:pPr>
    </w:p>
    <w:p w:rsidR="00630BF9" w:rsidRDefault="00630BF9" w:rsidP="00630BF9">
      <w:pPr>
        <w:shd w:val="clear" w:color="auto" w:fill="FFFFFF"/>
        <w:tabs>
          <w:tab w:val="left" w:pos="9127"/>
          <w:tab w:val="right" w:leader="dot" w:pos="9191"/>
        </w:tabs>
        <w:spacing w:line="360" w:lineRule="auto"/>
        <w:contextualSpacing/>
        <w:jc w:val="center"/>
        <w:rPr>
          <w:b/>
          <w:color w:val="000000"/>
          <w:sz w:val="28"/>
          <w:szCs w:val="28"/>
          <w:shd w:val="clear" w:color="auto" w:fill="FFFFFF"/>
          <w:lang w:val="uk-UA"/>
        </w:rPr>
      </w:pPr>
      <w:r w:rsidRPr="00D14BBB">
        <w:rPr>
          <w:b/>
          <w:color w:val="000000"/>
          <w:sz w:val="28"/>
          <w:szCs w:val="28"/>
          <w:shd w:val="clear" w:color="auto" w:fill="FFFFFF"/>
          <w:lang w:val="uk-UA"/>
        </w:rPr>
        <w:t>ІЛЮСТРАТИВНІ ДЖЕРЕЛА</w:t>
      </w:r>
    </w:p>
    <w:p w:rsidR="00630BF9" w:rsidRDefault="00630BF9" w:rsidP="00630BF9">
      <w:pPr>
        <w:tabs>
          <w:tab w:val="left" w:pos="9127"/>
          <w:tab w:val="right" w:leader="dot" w:pos="9191"/>
        </w:tabs>
        <w:spacing w:line="360" w:lineRule="auto"/>
        <w:jc w:val="both"/>
        <w:rPr>
          <w:sz w:val="28"/>
          <w:szCs w:val="28"/>
          <w:lang w:val="uk-UA"/>
        </w:rPr>
      </w:pPr>
      <w:r w:rsidRPr="003C3522">
        <w:rPr>
          <w:color w:val="000000"/>
          <w:sz w:val="28"/>
          <w:szCs w:val="28"/>
          <w:shd w:val="clear" w:color="auto" w:fill="FFFFFF"/>
          <w:lang w:val="uk-UA"/>
        </w:rPr>
        <w:t xml:space="preserve">76. </w:t>
      </w:r>
      <w:r>
        <w:rPr>
          <w:color w:val="000000"/>
          <w:sz w:val="28"/>
          <w:szCs w:val="28"/>
          <w:shd w:val="clear" w:color="auto" w:fill="FFFFFF"/>
          <w:lang w:val="uk-UA"/>
        </w:rPr>
        <w:t xml:space="preserve">Аргументы и Факты </w:t>
      </w:r>
      <w:r w:rsidRPr="00C15C19">
        <w:rPr>
          <w:sz w:val="28"/>
          <w:szCs w:val="28"/>
        </w:rPr>
        <w:t xml:space="preserve">// </w:t>
      </w:r>
      <w:r>
        <w:rPr>
          <w:sz w:val="28"/>
          <w:szCs w:val="28"/>
        </w:rPr>
        <w:t>Черноморье, Одесса</w:t>
      </w:r>
      <w:r w:rsidRPr="00C15C19">
        <w:rPr>
          <w:sz w:val="28"/>
          <w:szCs w:val="28"/>
        </w:rPr>
        <w:t xml:space="preserve"> — 201</w:t>
      </w:r>
      <w:r>
        <w:rPr>
          <w:sz w:val="28"/>
          <w:szCs w:val="28"/>
        </w:rPr>
        <w:t>8</w:t>
      </w:r>
      <w:r w:rsidRPr="00C15C19">
        <w:rPr>
          <w:sz w:val="28"/>
          <w:szCs w:val="28"/>
        </w:rPr>
        <w:t>. — №</w:t>
      </w:r>
      <w:r>
        <w:rPr>
          <w:sz w:val="28"/>
          <w:szCs w:val="28"/>
        </w:rPr>
        <w:t>5 (1115)</w:t>
      </w:r>
      <w:r w:rsidRPr="00C15C19">
        <w:rPr>
          <w:sz w:val="28"/>
          <w:szCs w:val="28"/>
        </w:rPr>
        <w:t>. —</w:t>
      </w:r>
      <w:r>
        <w:rPr>
          <w:sz w:val="28"/>
          <w:szCs w:val="28"/>
        </w:rPr>
        <w:t xml:space="preserve"> 24</w:t>
      </w:r>
      <w:r w:rsidRPr="00C15C19">
        <w:rPr>
          <w:sz w:val="28"/>
          <w:szCs w:val="28"/>
        </w:rPr>
        <w:t xml:space="preserve"> </w:t>
      </w:r>
      <w:r w:rsidRPr="00D14BBB">
        <w:rPr>
          <w:sz w:val="28"/>
          <w:szCs w:val="28"/>
        </w:rPr>
        <w:t>с</w:t>
      </w:r>
      <w:r w:rsidRPr="00C15C19">
        <w:rPr>
          <w:sz w:val="28"/>
          <w:szCs w:val="28"/>
        </w:rPr>
        <w:t>.</w:t>
      </w:r>
    </w:p>
    <w:p w:rsidR="00630BF9" w:rsidRDefault="00630BF9" w:rsidP="00630BF9">
      <w:pPr>
        <w:tabs>
          <w:tab w:val="left" w:pos="9127"/>
          <w:tab w:val="right" w:leader="dot" w:pos="9191"/>
        </w:tabs>
        <w:spacing w:line="360" w:lineRule="auto"/>
        <w:jc w:val="both"/>
        <w:rPr>
          <w:sz w:val="28"/>
          <w:szCs w:val="28"/>
        </w:rPr>
      </w:pPr>
      <w:r>
        <w:rPr>
          <w:sz w:val="28"/>
          <w:szCs w:val="28"/>
          <w:lang w:val="uk-UA"/>
        </w:rPr>
        <w:t xml:space="preserve">77. Итоги недели // Издательский дом Я, Киев </w:t>
      </w:r>
      <w:r w:rsidRPr="00C15C19">
        <w:rPr>
          <w:sz w:val="28"/>
          <w:szCs w:val="28"/>
        </w:rPr>
        <w:t>— 201</w:t>
      </w:r>
      <w:r>
        <w:rPr>
          <w:sz w:val="28"/>
          <w:szCs w:val="28"/>
        </w:rPr>
        <w:t>8</w:t>
      </w:r>
      <w:r w:rsidRPr="00C15C19">
        <w:rPr>
          <w:sz w:val="28"/>
          <w:szCs w:val="28"/>
        </w:rPr>
        <w:t>. — №</w:t>
      </w:r>
      <w:r>
        <w:rPr>
          <w:sz w:val="28"/>
          <w:szCs w:val="28"/>
        </w:rPr>
        <w:t>3 (649)</w:t>
      </w:r>
      <w:r w:rsidRPr="00C15C19">
        <w:rPr>
          <w:sz w:val="28"/>
          <w:szCs w:val="28"/>
        </w:rPr>
        <w:t>. —</w:t>
      </w:r>
      <w:r>
        <w:rPr>
          <w:sz w:val="28"/>
          <w:szCs w:val="28"/>
        </w:rPr>
        <w:t xml:space="preserve"> 32</w:t>
      </w:r>
      <w:r w:rsidRPr="00C15C19">
        <w:rPr>
          <w:sz w:val="28"/>
          <w:szCs w:val="28"/>
        </w:rPr>
        <w:t xml:space="preserve"> </w:t>
      </w:r>
      <w:r w:rsidRPr="00D14BBB">
        <w:rPr>
          <w:sz w:val="28"/>
          <w:szCs w:val="28"/>
        </w:rPr>
        <w:t>с</w:t>
      </w:r>
      <w:r w:rsidRPr="00C15C19">
        <w:rPr>
          <w:sz w:val="28"/>
          <w:szCs w:val="28"/>
        </w:rPr>
        <w:t>.</w:t>
      </w:r>
    </w:p>
    <w:p w:rsidR="00630BF9" w:rsidRDefault="00630BF9" w:rsidP="00630BF9">
      <w:pPr>
        <w:tabs>
          <w:tab w:val="left" w:pos="9127"/>
          <w:tab w:val="right" w:leader="dot" w:pos="9191"/>
        </w:tabs>
        <w:spacing w:line="360" w:lineRule="auto"/>
        <w:jc w:val="both"/>
        <w:rPr>
          <w:sz w:val="28"/>
          <w:szCs w:val="28"/>
        </w:rPr>
      </w:pPr>
      <w:r>
        <w:rPr>
          <w:sz w:val="28"/>
          <w:szCs w:val="28"/>
        </w:rPr>
        <w:t xml:space="preserve">78. </w:t>
      </w:r>
      <w:proofErr w:type="gramStart"/>
      <w:r>
        <w:rPr>
          <w:sz w:val="28"/>
          <w:szCs w:val="28"/>
        </w:rPr>
        <w:t>Комсомольская</w:t>
      </w:r>
      <w:proofErr w:type="gramEnd"/>
      <w:r>
        <w:rPr>
          <w:sz w:val="28"/>
          <w:szCs w:val="28"/>
        </w:rPr>
        <w:t xml:space="preserve"> правда в Украине // КП в Украине, Одесса </w:t>
      </w:r>
      <w:r w:rsidRPr="003A4ECF">
        <w:rPr>
          <w:sz w:val="28"/>
          <w:szCs w:val="28"/>
        </w:rPr>
        <w:t>— 201</w:t>
      </w:r>
      <w:r>
        <w:rPr>
          <w:sz w:val="28"/>
          <w:szCs w:val="28"/>
        </w:rPr>
        <w:t>8</w:t>
      </w:r>
      <w:r w:rsidRPr="003A4ECF">
        <w:rPr>
          <w:sz w:val="28"/>
          <w:szCs w:val="28"/>
        </w:rPr>
        <w:t>. — №</w:t>
      </w:r>
      <w:r>
        <w:rPr>
          <w:sz w:val="28"/>
          <w:szCs w:val="28"/>
        </w:rPr>
        <w:t>15/5 (5633/27028)</w:t>
      </w:r>
      <w:r w:rsidRPr="003A4ECF">
        <w:rPr>
          <w:sz w:val="28"/>
          <w:szCs w:val="28"/>
        </w:rPr>
        <w:t>. —</w:t>
      </w:r>
      <w:r>
        <w:rPr>
          <w:sz w:val="28"/>
          <w:szCs w:val="28"/>
        </w:rPr>
        <w:t xml:space="preserve"> 32</w:t>
      </w:r>
      <w:r w:rsidRPr="003A4ECF">
        <w:rPr>
          <w:sz w:val="28"/>
          <w:szCs w:val="28"/>
        </w:rPr>
        <w:t xml:space="preserve"> </w:t>
      </w:r>
      <w:r w:rsidRPr="00D14BBB">
        <w:rPr>
          <w:sz w:val="28"/>
          <w:szCs w:val="28"/>
        </w:rPr>
        <w:t>с</w:t>
      </w:r>
      <w:r w:rsidRPr="003A4ECF">
        <w:rPr>
          <w:sz w:val="28"/>
          <w:szCs w:val="28"/>
        </w:rPr>
        <w:t>.</w:t>
      </w:r>
    </w:p>
    <w:p w:rsidR="00630BF9" w:rsidRDefault="00630BF9" w:rsidP="00630BF9">
      <w:pPr>
        <w:tabs>
          <w:tab w:val="left" w:pos="9127"/>
          <w:tab w:val="right" w:leader="dot" w:pos="9191"/>
        </w:tabs>
        <w:spacing w:line="360" w:lineRule="auto"/>
        <w:jc w:val="both"/>
        <w:rPr>
          <w:sz w:val="28"/>
          <w:szCs w:val="28"/>
        </w:rPr>
      </w:pPr>
      <w:r>
        <w:rPr>
          <w:sz w:val="28"/>
          <w:szCs w:val="28"/>
        </w:rPr>
        <w:t xml:space="preserve">79. Слово // </w:t>
      </w:r>
      <w:r w:rsidRPr="003C3522">
        <w:rPr>
          <w:sz w:val="28"/>
          <w:szCs w:val="28"/>
        </w:rPr>
        <w:t>Пресс Корпорейшн</w:t>
      </w:r>
      <w:r>
        <w:rPr>
          <w:sz w:val="28"/>
          <w:szCs w:val="28"/>
        </w:rPr>
        <w:t xml:space="preserve">, Одесса </w:t>
      </w:r>
      <w:r w:rsidRPr="003A4ECF">
        <w:rPr>
          <w:sz w:val="28"/>
          <w:szCs w:val="28"/>
        </w:rPr>
        <w:t>— 201</w:t>
      </w:r>
      <w:r>
        <w:rPr>
          <w:sz w:val="28"/>
          <w:szCs w:val="28"/>
        </w:rPr>
        <w:t>8</w:t>
      </w:r>
      <w:r w:rsidRPr="003A4ECF">
        <w:rPr>
          <w:sz w:val="28"/>
          <w:szCs w:val="28"/>
        </w:rPr>
        <w:t>. — №</w:t>
      </w:r>
      <w:r>
        <w:rPr>
          <w:sz w:val="28"/>
          <w:szCs w:val="28"/>
        </w:rPr>
        <w:t>8 (1285)</w:t>
      </w:r>
      <w:r w:rsidRPr="003A4ECF">
        <w:rPr>
          <w:sz w:val="28"/>
          <w:szCs w:val="28"/>
        </w:rPr>
        <w:t>. —</w:t>
      </w:r>
      <w:r>
        <w:rPr>
          <w:sz w:val="28"/>
          <w:szCs w:val="28"/>
        </w:rPr>
        <w:t xml:space="preserve"> 12</w:t>
      </w:r>
      <w:r w:rsidRPr="003A4ECF">
        <w:rPr>
          <w:sz w:val="28"/>
          <w:szCs w:val="28"/>
        </w:rPr>
        <w:t xml:space="preserve"> </w:t>
      </w:r>
      <w:r w:rsidRPr="00D14BBB">
        <w:rPr>
          <w:sz w:val="28"/>
          <w:szCs w:val="28"/>
        </w:rPr>
        <w:t>с</w:t>
      </w:r>
      <w:r w:rsidRPr="003A4ECF">
        <w:rPr>
          <w:sz w:val="28"/>
          <w:szCs w:val="28"/>
        </w:rPr>
        <w:t>.</w:t>
      </w:r>
    </w:p>
    <w:p w:rsidR="00630BF9" w:rsidRPr="003C3522" w:rsidRDefault="00630BF9" w:rsidP="00630BF9">
      <w:pPr>
        <w:tabs>
          <w:tab w:val="left" w:pos="9127"/>
          <w:tab w:val="right" w:leader="dot" w:pos="9191"/>
        </w:tabs>
        <w:spacing w:line="360" w:lineRule="auto"/>
        <w:jc w:val="both"/>
        <w:rPr>
          <w:sz w:val="28"/>
          <w:szCs w:val="28"/>
        </w:rPr>
      </w:pPr>
      <w:r>
        <w:rPr>
          <w:sz w:val="28"/>
          <w:szCs w:val="28"/>
        </w:rPr>
        <w:t xml:space="preserve">80. Фокус // </w:t>
      </w:r>
      <w:proofErr w:type="gramStart"/>
      <w:r>
        <w:rPr>
          <w:sz w:val="28"/>
          <w:szCs w:val="28"/>
        </w:rPr>
        <w:t>Фокус</w:t>
      </w:r>
      <w:proofErr w:type="gramEnd"/>
      <w:r>
        <w:rPr>
          <w:sz w:val="28"/>
          <w:szCs w:val="28"/>
        </w:rPr>
        <w:t xml:space="preserve"> Медиа, Киев </w:t>
      </w:r>
      <w:r w:rsidRPr="00C15C19">
        <w:rPr>
          <w:sz w:val="28"/>
          <w:szCs w:val="28"/>
        </w:rPr>
        <w:t>— 201</w:t>
      </w:r>
      <w:r>
        <w:rPr>
          <w:sz w:val="28"/>
          <w:szCs w:val="28"/>
        </w:rPr>
        <w:t>8</w:t>
      </w:r>
      <w:r w:rsidRPr="00C15C19">
        <w:rPr>
          <w:sz w:val="28"/>
          <w:szCs w:val="28"/>
        </w:rPr>
        <w:t>. — №</w:t>
      </w:r>
      <w:r>
        <w:rPr>
          <w:sz w:val="28"/>
          <w:szCs w:val="28"/>
        </w:rPr>
        <w:t>8 (564)</w:t>
      </w:r>
      <w:r w:rsidRPr="00C15C19">
        <w:rPr>
          <w:sz w:val="28"/>
          <w:szCs w:val="28"/>
        </w:rPr>
        <w:t>. —</w:t>
      </w:r>
      <w:r>
        <w:rPr>
          <w:sz w:val="28"/>
          <w:szCs w:val="28"/>
        </w:rPr>
        <w:t xml:space="preserve"> 68</w:t>
      </w:r>
      <w:r w:rsidRPr="00C15C19">
        <w:rPr>
          <w:sz w:val="28"/>
          <w:szCs w:val="28"/>
        </w:rPr>
        <w:t xml:space="preserve"> </w:t>
      </w:r>
      <w:r w:rsidRPr="00D14BBB">
        <w:rPr>
          <w:sz w:val="28"/>
          <w:szCs w:val="28"/>
        </w:rPr>
        <w:t>с</w:t>
      </w:r>
      <w:r w:rsidRPr="00C15C19">
        <w:rPr>
          <w:sz w:val="28"/>
          <w:szCs w:val="28"/>
        </w:rPr>
        <w:t>.</w:t>
      </w:r>
    </w:p>
    <w:p w:rsidR="00630BF9" w:rsidRPr="00D14BBB" w:rsidRDefault="00630BF9" w:rsidP="00630BF9">
      <w:pPr>
        <w:tabs>
          <w:tab w:val="left" w:pos="9127"/>
          <w:tab w:val="right" w:leader="dot" w:pos="9191"/>
        </w:tabs>
        <w:spacing w:line="360" w:lineRule="auto"/>
        <w:jc w:val="both"/>
        <w:rPr>
          <w:sz w:val="28"/>
          <w:szCs w:val="28"/>
          <w:lang w:val="uk-UA"/>
        </w:rPr>
      </w:pPr>
      <w:r>
        <w:rPr>
          <w:sz w:val="28"/>
          <w:szCs w:val="28"/>
          <w:lang w:val="uk-UA"/>
        </w:rPr>
        <w:t>81</w:t>
      </w:r>
      <w:r w:rsidRPr="00D14BBB">
        <w:rPr>
          <w:sz w:val="28"/>
          <w:szCs w:val="28"/>
          <w:lang w:val="uk-UA"/>
        </w:rPr>
        <w:t xml:space="preserve">. </w:t>
      </w:r>
      <w:r>
        <w:rPr>
          <w:sz w:val="28"/>
          <w:szCs w:val="28"/>
          <w:lang w:val="es-ES"/>
        </w:rPr>
        <w:t>El Mundo</w:t>
      </w:r>
      <w:r w:rsidRPr="00D14BBB">
        <w:rPr>
          <w:sz w:val="28"/>
          <w:szCs w:val="28"/>
          <w:lang w:val="es-ES"/>
        </w:rPr>
        <w:t xml:space="preserve"> // Unidad Editorial Información General, Madrid. —  2015. —  №9310. —  68 </w:t>
      </w:r>
      <w:r w:rsidRPr="00D14BBB">
        <w:rPr>
          <w:sz w:val="28"/>
          <w:szCs w:val="28"/>
        </w:rPr>
        <w:t>с</w:t>
      </w:r>
      <w:r w:rsidRPr="00D14BBB">
        <w:rPr>
          <w:sz w:val="28"/>
          <w:szCs w:val="28"/>
          <w:lang w:val="es-ES"/>
        </w:rPr>
        <w:t>.</w:t>
      </w:r>
    </w:p>
    <w:p w:rsidR="00630BF9" w:rsidRPr="00D14BBB" w:rsidRDefault="00630BF9" w:rsidP="00630BF9">
      <w:pPr>
        <w:tabs>
          <w:tab w:val="left" w:pos="9127"/>
          <w:tab w:val="right" w:leader="dot" w:pos="9191"/>
        </w:tabs>
        <w:spacing w:line="360" w:lineRule="auto"/>
        <w:jc w:val="both"/>
        <w:rPr>
          <w:sz w:val="28"/>
          <w:szCs w:val="28"/>
          <w:lang w:val="uk-UA"/>
        </w:rPr>
      </w:pPr>
      <w:r>
        <w:rPr>
          <w:sz w:val="28"/>
          <w:szCs w:val="28"/>
          <w:lang w:val="uk-UA"/>
        </w:rPr>
        <w:t>82</w:t>
      </w:r>
      <w:r w:rsidRPr="00D14BBB">
        <w:rPr>
          <w:sz w:val="28"/>
          <w:szCs w:val="28"/>
          <w:lang w:val="uk-UA"/>
        </w:rPr>
        <w:t xml:space="preserve">. </w:t>
      </w:r>
      <w:r w:rsidRPr="00D14BBB">
        <w:rPr>
          <w:sz w:val="28"/>
          <w:szCs w:val="28"/>
          <w:lang w:val="es-ES"/>
        </w:rPr>
        <w:t>El País —  Madrid: Ediciones EL PAÍS SL, 2015. —  №13864. —  56</w:t>
      </w:r>
      <w:r w:rsidRPr="00D14BBB">
        <w:rPr>
          <w:sz w:val="28"/>
          <w:szCs w:val="28"/>
          <w:lang w:val="uk-UA"/>
        </w:rPr>
        <w:t xml:space="preserve"> р.</w:t>
      </w:r>
    </w:p>
    <w:p w:rsidR="00630BF9" w:rsidRPr="00D14BBB" w:rsidRDefault="00630BF9" w:rsidP="00630BF9">
      <w:pPr>
        <w:tabs>
          <w:tab w:val="left" w:pos="9127"/>
          <w:tab w:val="right" w:leader="dot" w:pos="9191"/>
        </w:tabs>
        <w:spacing w:line="360" w:lineRule="auto"/>
        <w:jc w:val="both"/>
        <w:rPr>
          <w:sz w:val="28"/>
          <w:szCs w:val="28"/>
          <w:lang w:val="es-ES"/>
        </w:rPr>
      </w:pPr>
      <w:r>
        <w:rPr>
          <w:sz w:val="28"/>
          <w:szCs w:val="28"/>
          <w:lang w:val="uk-UA"/>
        </w:rPr>
        <w:t>83</w:t>
      </w:r>
      <w:r w:rsidRPr="00D14BBB">
        <w:rPr>
          <w:sz w:val="28"/>
          <w:szCs w:val="28"/>
          <w:lang w:val="uk-UA"/>
        </w:rPr>
        <w:t xml:space="preserve">. </w:t>
      </w:r>
      <w:r w:rsidRPr="00D14BBB">
        <w:rPr>
          <w:sz w:val="28"/>
          <w:szCs w:val="28"/>
          <w:lang w:val="es-ES"/>
        </w:rPr>
        <w:t>El País Cataluña</w:t>
      </w:r>
      <w:r w:rsidRPr="00D14BBB">
        <w:rPr>
          <w:sz w:val="28"/>
          <w:szCs w:val="28"/>
          <w:lang w:val="uk-UA"/>
        </w:rPr>
        <w:t xml:space="preserve"> </w:t>
      </w:r>
      <w:r w:rsidRPr="00D14BBB">
        <w:rPr>
          <w:sz w:val="28"/>
          <w:szCs w:val="28"/>
          <w:lang w:val="es-ES"/>
        </w:rPr>
        <w:t>—  Madrid</w:t>
      </w:r>
      <w:r w:rsidRPr="00D14BBB">
        <w:rPr>
          <w:sz w:val="28"/>
          <w:szCs w:val="28"/>
          <w:lang w:val="uk-UA"/>
        </w:rPr>
        <w:t xml:space="preserve">: </w:t>
      </w:r>
      <w:r w:rsidRPr="00D14BBB">
        <w:rPr>
          <w:sz w:val="28"/>
          <w:szCs w:val="28"/>
          <w:lang w:val="es-ES"/>
        </w:rPr>
        <w:t xml:space="preserve">Ediciones EL PAÍS SL, 2015. —  №13864. —  </w:t>
      </w:r>
      <w:r w:rsidRPr="00D14BBB">
        <w:rPr>
          <w:sz w:val="28"/>
          <w:szCs w:val="28"/>
          <w:lang w:val="uk-UA"/>
        </w:rPr>
        <w:t>8 р</w:t>
      </w:r>
      <w:r w:rsidRPr="00D14BBB">
        <w:rPr>
          <w:sz w:val="28"/>
          <w:szCs w:val="28"/>
          <w:lang w:val="es-ES"/>
        </w:rPr>
        <w:t>.</w:t>
      </w:r>
    </w:p>
    <w:p w:rsidR="00630BF9" w:rsidRPr="00D14BBB" w:rsidRDefault="00630BF9" w:rsidP="00630BF9">
      <w:pPr>
        <w:tabs>
          <w:tab w:val="left" w:pos="9127"/>
          <w:tab w:val="right" w:leader="dot" w:pos="9191"/>
        </w:tabs>
        <w:spacing w:line="360" w:lineRule="auto"/>
        <w:jc w:val="both"/>
        <w:rPr>
          <w:sz w:val="28"/>
          <w:szCs w:val="28"/>
          <w:lang w:val="uk-UA"/>
        </w:rPr>
      </w:pPr>
      <w:r>
        <w:rPr>
          <w:sz w:val="28"/>
          <w:szCs w:val="28"/>
          <w:lang w:val="uk-UA"/>
        </w:rPr>
        <w:t>84</w:t>
      </w:r>
      <w:r w:rsidRPr="00D14BBB">
        <w:rPr>
          <w:sz w:val="28"/>
          <w:szCs w:val="28"/>
          <w:lang w:val="uk-UA"/>
        </w:rPr>
        <w:t xml:space="preserve">. </w:t>
      </w:r>
      <w:r w:rsidRPr="00D14BBB">
        <w:rPr>
          <w:sz w:val="28"/>
          <w:szCs w:val="28"/>
          <w:lang w:val="es-ES"/>
        </w:rPr>
        <w:t>El País Metrópoli —  Madrid</w:t>
      </w:r>
      <w:r w:rsidRPr="00D14BBB">
        <w:rPr>
          <w:sz w:val="28"/>
          <w:szCs w:val="28"/>
          <w:lang w:val="uk-UA"/>
        </w:rPr>
        <w:t>:</w:t>
      </w:r>
      <w:r w:rsidRPr="00D14BBB">
        <w:rPr>
          <w:sz w:val="28"/>
          <w:szCs w:val="28"/>
          <w:lang w:val="es-ES"/>
        </w:rPr>
        <w:t xml:space="preserve"> Ediciones EL PAÍS SL, 2015. —  №13864. —  </w:t>
      </w:r>
      <w:r w:rsidRPr="00D14BBB">
        <w:rPr>
          <w:sz w:val="28"/>
          <w:szCs w:val="28"/>
          <w:lang w:val="uk-UA"/>
        </w:rPr>
        <w:t>12 р.</w:t>
      </w:r>
    </w:p>
    <w:p w:rsidR="00630BF9" w:rsidRPr="00D14BBB" w:rsidRDefault="00630BF9" w:rsidP="00630BF9">
      <w:pPr>
        <w:tabs>
          <w:tab w:val="left" w:pos="9127"/>
          <w:tab w:val="right" w:leader="dot" w:pos="9191"/>
        </w:tabs>
        <w:spacing w:line="360" w:lineRule="auto"/>
        <w:jc w:val="both"/>
        <w:rPr>
          <w:sz w:val="28"/>
          <w:szCs w:val="28"/>
          <w:lang w:val="es-ES"/>
        </w:rPr>
      </w:pPr>
      <w:r>
        <w:rPr>
          <w:sz w:val="28"/>
          <w:szCs w:val="28"/>
          <w:lang w:val="uk-UA"/>
        </w:rPr>
        <w:t>85</w:t>
      </w:r>
      <w:r w:rsidRPr="00D14BBB">
        <w:rPr>
          <w:sz w:val="28"/>
          <w:szCs w:val="28"/>
          <w:lang w:val="uk-UA"/>
        </w:rPr>
        <w:t xml:space="preserve">. </w:t>
      </w:r>
      <w:r w:rsidRPr="00D14BBB">
        <w:rPr>
          <w:sz w:val="28"/>
          <w:szCs w:val="28"/>
          <w:lang w:val="es-ES"/>
        </w:rPr>
        <w:t>El País Viajero —  Madrid</w:t>
      </w:r>
      <w:r w:rsidRPr="00D14BBB">
        <w:rPr>
          <w:sz w:val="28"/>
          <w:szCs w:val="28"/>
          <w:lang w:val="uk-UA"/>
        </w:rPr>
        <w:t xml:space="preserve">: </w:t>
      </w:r>
      <w:r w:rsidRPr="00D14BBB">
        <w:rPr>
          <w:sz w:val="28"/>
          <w:szCs w:val="28"/>
          <w:lang w:val="es-ES"/>
        </w:rPr>
        <w:t xml:space="preserve">Ediciones EL PAÍS SL, 2015. —  №13864. —  </w:t>
      </w:r>
      <w:r w:rsidRPr="00D14BBB">
        <w:rPr>
          <w:sz w:val="28"/>
          <w:szCs w:val="28"/>
          <w:lang w:val="uk-UA"/>
        </w:rPr>
        <w:t>16 р</w:t>
      </w:r>
      <w:r w:rsidRPr="00D14BBB">
        <w:rPr>
          <w:sz w:val="28"/>
          <w:szCs w:val="28"/>
          <w:lang w:val="es-ES"/>
        </w:rPr>
        <w:t>.</w:t>
      </w:r>
    </w:p>
    <w:p w:rsidR="00630BF9" w:rsidRPr="00D14BBB" w:rsidRDefault="00630BF9" w:rsidP="00630BF9">
      <w:pPr>
        <w:tabs>
          <w:tab w:val="left" w:pos="9127"/>
          <w:tab w:val="right" w:leader="dot" w:pos="9191"/>
        </w:tabs>
        <w:spacing w:line="360" w:lineRule="auto"/>
        <w:jc w:val="both"/>
        <w:rPr>
          <w:sz w:val="28"/>
          <w:szCs w:val="28"/>
          <w:lang w:val="es-ES"/>
        </w:rPr>
      </w:pPr>
      <w:r>
        <w:rPr>
          <w:sz w:val="28"/>
          <w:szCs w:val="28"/>
          <w:lang w:val="uk-UA"/>
        </w:rPr>
        <w:t>86</w:t>
      </w:r>
      <w:r w:rsidRPr="00D14BBB">
        <w:rPr>
          <w:sz w:val="28"/>
          <w:szCs w:val="28"/>
          <w:lang w:val="uk-UA"/>
        </w:rPr>
        <w:t xml:space="preserve">. </w:t>
      </w:r>
      <w:r w:rsidRPr="00D14BBB">
        <w:rPr>
          <w:sz w:val="28"/>
          <w:szCs w:val="28"/>
          <w:lang w:val="es-ES"/>
        </w:rPr>
        <w:t>La Razón</w:t>
      </w:r>
      <w:r w:rsidRPr="00D14BBB">
        <w:rPr>
          <w:sz w:val="28"/>
          <w:szCs w:val="28"/>
          <w:lang w:val="uk-UA"/>
        </w:rPr>
        <w:t xml:space="preserve"> </w:t>
      </w:r>
      <w:r w:rsidRPr="00D14BBB">
        <w:rPr>
          <w:sz w:val="28"/>
          <w:szCs w:val="28"/>
          <w:lang w:val="es-ES"/>
        </w:rPr>
        <w:t>—  Madrid</w:t>
      </w:r>
      <w:r w:rsidRPr="00D14BBB">
        <w:rPr>
          <w:sz w:val="28"/>
          <w:szCs w:val="28"/>
          <w:lang w:val="uk-UA"/>
        </w:rPr>
        <w:t xml:space="preserve">: </w:t>
      </w:r>
      <w:r w:rsidRPr="00D14BBB">
        <w:rPr>
          <w:sz w:val="28"/>
          <w:szCs w:val="28"/>
          <w:lang w:val="es-ES"/>
        </w:rPr>
        <w:t>Audiovisual Española 2000 S.A</w:t>
      </w:r>
      <w:r w:rsidRPr="00D14BBB">
        <w:rPr>
          <w:sz w:val="28"/>
          <w:szCs w:val="28"/>
          <w:lang w:val="uk-UA"/>
        </w:rPr>
        <w:t>.,</w:t>
      </w:r>
      <w:r w:rsidRPr="00D14BBB">
        <w:rPr>
          <w:sz w:val="28"/>
          <w:szCs w:val="28"/>
          <w:lang w:val="es-ES"/>
        </w:rPr>
        <w:t xml:space="preserve"> 2015. —  №6022. —  </w:t>
      </w:r>
      <w:r w:rsidRPr="00D14BBB">
        <w:rPr>
          <w:sz w:val="28"/>
          <w:szCs w:val="28"/>
          <w:lang w:val="uk-UA"/>
        </w:rPr>
        <w:t>72 р</w:t>
      </w:r>
      <w:r w:rsidRPr="00D14BBB">
        <w:rPr>
          <w:sz w:val="28"/>
          <w:szCs w:val="28"/>
          <w:lang w:val="es-ES"/>
        </w:rPr>
        <w:t>.</w:t>
      </w:r>
    </w:p>
    <w:p w:rsidR="00630BF9" w:rsidRPr="00D14BBB" w:rsidRDefault="00630BF9" w:rsidP="00630BF9">
      <w:pPr>
        <w:tabs>
          <w:tab w:val="left" w:pos="9127"/>
          <w:tab w:val="right" w:leader="dot" w:pos="9191"/>
        </w:tabs>
        <w:spacing w:line="360" w:lineRule="auto"/>
        <w:jc w:val="both"/>
        <w:rPr>
          <w:sz w:val="28"/>
          <w:szCs w:val="28"/>
          <w:lang w:val="es-ES"/>
        </w:rPr>
      </w:pPr>
      <w:r>
        <w:rPr>
          <w:sz w:val="28"/>
          <w:szCs w:val="28"/>
          <w:lang w:val="uk-UA"/>
        </w:rPr>
        <w:t>87</w:t>
      </w:r>
      <w:r w:rsidRPr="00D14BBB">
        <w:rPr>
          <w:sz w:val="28"/>
          <w:szCs w:val="28"/>
          <w:lang w:val="uk-UA"/>
        </w:rPr>
        <w:t xml:space="preserve">. </w:t>
      </w:r>
      <w:r w:rsidRPr="00D14BBB">
        <w:rPr>
          <w:sz w:val="28"/>
          <w:szCs w:val="28"/>
          <w:lang w:val="es-ES"/>
        </w:rPr>
        <w:t>La Razón Cataluña</w:t>
      </w:r>
      <w:r w:rsidRPr="00D14BBB">
        <w:rPr>
          <w:sz w:val="28"/>
          <w:szCs w:val="28"/>
          <w:lang w:val="uk-UA"/>
        </w:rPr>
        <w:t xml:space="preserve"> </w:t>
      </w:r>
      <w:r w:rsidRPr="00D14BBB">
        <w:rPr>
          <w:sz w:val="28"/>
          <w:szCs w:val="28"/>
          <w:lang w:val="es-ES"/>
        </w:rPr>
        <w:t>—  Madrid</w:t>
      </w:r>
      <w:r w:rsidRPr="00D14BBB">
        <w:rPr>
          <w:sz w:val="28"/>
          <w:szCs w:val="28"/>
          <w:lang w:val="uk-UA"/>
        </w:rPr>
        <w:t xml:space="preserve">: </w:t>
      </w:r>
      <w:r w:rsidRPr="00D14BBB">
        <w:rPr>
          <w:sz w:val="28"/>
          <w:szCs w:val="28"/>
          <w:lang w:val="es-ES"/>
        </w:rPr>
        <w:t>Audiovisual Española 2000 S.A</w:t>
      </w:r>
      <w:r w:rsidRPr="00D14BBB">
        <w:rPr>
          <w:sz w:val="28"/>
          <w:szCs w:val="28"/>
          <w:lang w:val="uk-UA"/>
        </w:rPr>
        <w:t xml:space="preserve">., </w:t>
      </w:r>
      <w:r w:rsidRPr="00D14BBB">
        <w:rPr>
          <w:sz w:val="28"/>
          <w:szCs w:val="28"/>
          <w:lang w:val="es-ES"/>
        </w:rPr>
        <w:t xml:space="preserve">2015. —  №6022. —  </w:t>
      </w:r>
      <w:r w:rsidRPr="00D14BBB">
        <w:rPr>
          <w:sz w:val="28"/>
          <w:szCs w:val="28"/>
          <w:lang w:val="uk-UA"/>
        </w:rPr>
        <w:t>8 р</w:t>
      </w:r>
      <w:r w:rsidRPr="00D14BBB">
        <w:rPr>
          <w:sz w:val="28"/>
          <w:szCs w:val="28"/>
          <w:lang w:val="es-ES"/>
        </w:rPr>
        <w:t>.</w:t>
      </w:r>
    </w:p>
    <w:p w:rsidR="00630BF9" w:rsidRPr="00D14BBB" w:rsidRDefault="00630BF9" w:rsidP="00630BF9">
      <w:pPr>
        <w:tabs>
          <w:tab w:val="left" w:pos="9127"/>
          <w:tab w:val="right" w:leader="dot" w:pos="9191"/>
        </w:tabs>
        <w:spacing w:line="360" w:lineRule="auto"/>
        <w:jc w:val="both"/>
        <w:rPr>
          <w:sz w:val="28"/>
          <w:szCs w:val="28"/>
          <w:lang w:val="es-ES"/>
        </w:rPr>
      </w:pPr>
      <w:r>
        <w:rPr>
          <w:sz w:val="28"/>
          <w:szCs w:val="28"/>
          <w:lang w:val="uk-UA"/>
        </w:rPr>
        <w:t>88</w:t>
      </w:r>
      <w:r w:rsidRPr="00D14BBB">
        <w:rPr>
          <w:sz w:val="28"/>
          <w:szCs w:val="28"/>
          <w:lang w:val="uk-UA"/>
        </w:rPr>
        <w:t xml:space="preserve">. </w:t>
      </w:r>
      <w:r w:rsidRPr="00D14BBB">
        <w:rPr>
          <w:sz w:val="28"/>
          <w:szCs w:val="28"/>
          <w:lang w:val="es-ES"/>
        </w:rPr>
        <w:t>La Razón Suplemento Especial: Felipe VI, año I</w:t>
      </w:r>
      <w:r w:rsidRPr="00D14BBB">
        <w:rPr>
          <w:sz w:val="28"/>
          <w:szCs w:val="28"/>
          <w:lang w:val="uk-UA"/>
        </w:rPr>
        <w:t xml:space="preserve"> </w:t>
      </w:r>
      <w:r w:rsidRPr="00D14BBB">
        <w:rPr>
          <w:sz w:val="28"/>
          <w:szCs w:val="28"/>
          <w:lang w:val="es-ES"/>
        </w:rPr>
        <w:t>—  Madrid</w:t>
      </w:r>
      <w:r w:rsidRPr="00D14BBB">
        <w:rPr>
          <w:sz w:val="28"/>
          <w:szCs w:val="28"/>
          <w:lang w:val="uk-UA"/>
        </w:rPr>
        <w:t xml:space="preserve">: </w:t>
      </w:r>
      <w:r w:rsidRPr="00D14BBB">
        <w:rPr>
          <w:sz w:val="28"/>
          <w:szCs w:val="28"/>
          <w:lang w:val="es-ES"/>
        </w:rPr>
        <w:t>Audiovisual Española 2000 S.A.</w:t>
      </w:r>
      <w:r w:rsidRPr="00D14BBB">
        <w:rPr>
          <w:sz w:val="28"/>
          <w:szCs w:val="28"/>
          <w:lang w:val="uk-UA"/>
        </w:rPr>
        <w:t xml:space="preserve">, </w:t>
      </w:r>
      <w:r w:rsidRPr="00D14BBB">
        <w:rPr>
          <w:sz w:val="28"/>
          <w:szCs w:val="28"/>
          <w:lang w:val="es-ES"/>
        </w:rPr>
        <w:t xml:space="preserve">2015. —  №6022. —  </w:t>
      </w:r>
      <w:r w:rsidRPr="00D14BBB">
        <w:rPr>
          <w:sz w:val="28"/>
          <w:szCs w:val="28"/>
          <w:lang w:val="uk-UA"/>
        </w:rPr>
        <w:t>24 р</w:t>
      </w:r>
      <w:r w:rsidRPr="00D14BBB">
        <w:rPr>
          <w:sz w:val="28"/>
          <w:szCs w:val="28"/>
          <w:lang w:val="es-ES"/>
        </w:rPr>
        <w:t>.</w:t>
      </w:r>
    </w:p>
    <w:p w:rsidR="00630BF9" w:rsidRPr="00D14BBB" w:rsidRDefault="00630BF9" w:rsidP="00630BF9">
      <w:pPr>
        <w:tabs>
          <w:tab w:val="left" w:pos="9127"/>
          <w:tab w:val="right" w:leader="dot" w:pos="9191"/>
        </w:tabs>
        <w:spacing w:line="360" w:lineRule="auto"/>
        <w:jc w:val="both"/>
        <w:rPr>
          <w:sz w:val="28"/>
          <w:szCs w:val="28"/>
          <w:lang w:val="es-ES"/>
        </w:rPr>
      </w:pPr>
      <w:r>
        <w:rPr>
          <w:sz w:val="28"/>
          <w:szCs w:val="28"/>
          <w:lang w:val="uk-UA"/>
        </w:rPr>
        <w:t>89</w:t>
      </w:r>
      <w:r w:rsidRPr="00D14BBB">
        <w:rPr>
          <w:sz w:val="28"/>
          <w:szCs w:val="28"/>
          <w:lang w:val="uk-UA"/>
        </w:rPr>
        <w:t xml:space="preserve">. </w:t>
      </w:r>
      <w:r w:rsidRPr="00D14BBB">
        <w:rPr>
          <w:sz w:val="28"/>
          <w:szCs w:val="28"/>
          <w:lang w:val="es-ES"/>
        </w:rPr>
        <w:t xml:space="preserve">La Razón Viajes de verano —  Madrid: Audiovisual Española 2000 S.A, 2015. —  №6022. —  </w:t>
      </w:r>
      <w:r w:rsidRPr="00D14BBB">
        <w:rPr>
          <w:sz w:val="28"/>
          <w:szCs w:val="28"/>
          <w:lang w:val="uk-UA"/>
        </w:rPr>
        <w:t>24 р</w:t>
      </w:r>
      <w:r w:rsidRPr="00D14BBB">
        <w:rPr>
          <w:sz w:val="28"/>
          <w:szCs w:val="28"/>
          <w:lang w:val="es-ES"/>
        </w:rPr>
        <w:t>.</w:t>
      </w:r>
    </w:p>
    <w:p w:rsidR="00630BF9" w:rsidRPr="00D14BBB" w:rsidRDefault="00630BF9" w:rsidP="00630BF9">
      <w:pPr>
        <w:tabs>
          <w:tab w:val="left" w:pos="9127"/>
          <w:tab w:val="right" w:leader="dot" w:pos="9191"/>
        </w:tabs>
        <w:spacing w:line="360" w:lineRule="auto"/>
        <w:jc w:val="both"/>
        <w:rPr>
          <w:sz w:val="28"/>
          <w:szCs w:val="28"/>
          <w:lang w:val="es-ES"/>
        </w:rPr>
      </w:pPr>
    </w:p>
    <w:p w:rsidR="00630BF9" w:rsidRPr="00D14BBB" w:rsidRDefault="00630BF9" w:rsidP="00630BF9">
      <w:pPr>
        <w:tabs>
          <w:tab w:val="left" w:pos="9127"/>
          <w:tab w:val="right" w:leader="dot" w:pos="9191"/>
        </w:tabs>
        <w:spacing w:line="360" w:lineRule="auto"/>
        <w:jc w:val="both"/>
        <w:rPr>
          <w:sz w:val="28"/>
          <w:szCs w:val="28"/>
          <w:lang w:val="es-ES"/>
        </w:rPr>
      </w:pPr>
    </w:p>
    <w:p w:rsidR="00630BF9" w:rsidRPr="00D14BBB" w:rsidRDefault="00630BF9" w:rsidP="00630BF9">
      <w:pPr>
        <w:tabs>
          <w:tab w:val="left" w:pos="9127"/>
          <w:tab w:val="right" w:leader="dot" w:pos="9191"/>
        </w:tabs>
        <w:spacing w:line="360" w:lineRule="auto"/>
        <w:jc w:val="both"/>
        <w:rPr>
          <w:sz w:val="28"/>
          <w:szCs w:val="28"/>
          <w:lang w:val="es-ES"/>
        </w:rPr>
      </w:pPr>
    </w:p>
    <w:p w:rsidR="00630BF9" w:rsidRPr="00D14BBB" w:rsidRDefault="00630BF9" w:rsidP="00630BF9">
      <w:pPr>
        <w:tabs>
          <w:tab w:val="left" w:pos="9127"/>
          <w:tab w:val="right" w:leader="dot" w:pos="9191"/>
        </w:tabs>
        <w:spacing w:line="360" w:lineRule="auto"/>
        <w:jc w:val="both"/>
        <w:rPr>
          <w:sz w:val="28"/>
          <w:szCs w:val="28"/>
          <w:lang w:val="es-ES"/>
        </w:rPr>
      </w:pPr>
    </w:p>
    <w:p w:rsidR="00630BF9" w:rsidRPr="00D14BBB" w:rsidRDefault="00630BF9" w:rsidP="00630BF9">
      <w:pPr>
        <w:tabs>
          <w:tab w:val="left" w:pos="9127"/>
          <w:tab w:val="right" w:leader="dot" w:pos="9191"/>
        </w:tabs>
        <w:spacing w:line="360" w:lineRule="auto"/>
        <w:jc w:val="both"/>
        <w:rPr>
          <w:sz w:val="28"/>
          <w:szCs w:val="28"/>
          <w:lang w:val="es-ES"/>
        </w:rPr>
      </w:pPr>
    </w:p>
    <w:p w:rsidR="00630BF9" w:rsidRPr="00D14BBB" w:rsidRDefault="00630BF9" w:rsidP="00630BF9">
      <w:pPr>
        <w:tabs>
          <w:tab w:val="left" w:pos="9127"/>
          <w:tab w:val="right" w:leader="dot" w:pos="9191"/>
        </w:tabs>
        <w:spacing w:line="360" w:lineRule="auto"/>
        <w:jc w:val="both"/>
        <w:rPr>
          <w:sz w:val="28"/>
          <w:szCs w:val="28"/>
          <w:lang w:val="es-ES"/>
        </w:rPr>
      </w:pPr>
    </w:p>
    <w:p w:rsidR="00630BF9" w:rsidRPr="00D14BBB" w:rsidRDefault="00630BF9" w:rsidP="00630BF9">
      <w:pPr>
        <w:tabs>
          <w:tab w:val="left" w:pos="9127"/>
          <w:tab w:val="right" w:leader="dot" w:pos="9191"/>
        </w:tabs>
        <w:spacing w:line="360" w:lineRule="auto"/>
        <w:jc w:val="both"/>
        <w:rPr>
          <w:sz w:val="28"/>
          <w:szCs w:val="28"/>
          <w:lang w:val="es-ES"/>
        </w:rPr>
      </w:pPr>
    </w:p>
    <w:p w:rsidR="00630BF9" w:rsidRPr="00D14BBB" w:rsidRDefault="00630BF9" w:rsidP="00630BF9">
      <w:pPr>
        <w:tabs>
          <w:tab w:val="left" w:pos="9127"/>
          <w:tab w:val="right" w:leader="dot" w:pos="9191"/>
        </w:tabs>
        <w:spacing w:line="360" w:lineRule="auto"/>
        <w:rPr>
          <w:sz w:val="28"/>
          <w:szCs w:val="28"/>
          <w:lang w:val="uk-UA"/>
        </w:rPr>
      </w:pPr>
    </w:p>
    <w:p w:rsidR="00630BF9" w:rsidRPr="00D14BBB" w:rsidRDefault="00630BF9" w:rsidP="00630BF9">
      <w:pPr>
        <w:spacing w:line="360" w:lineRule="auto"/>
        <w:rPr>
          <w:sz w:val="28"/>
          <w:szCs w:val="28"/>
          <w:lang w:val="uk-UA"/>
        </w:rPr>
      </w:pPr>
    </w:p>
    <w:p w:rsidR="00630BF9" w:rsidRPr="00520CEE" w:rsidRDefault="00630BF9" w:rsidP="00630BF9">
      <w:pPr>
        <w:tabs>
          <w:tab w:val="left" w:pos="9127"/>
          <w:tab w:val="right" w:leader="dot" w:pos="9191"/>
        </w:tabs>
        <w:spacing w:line="360" w:lineRule="auto"/>
        <w:contextualSpacing/>
        <w:jc w:val="both"/>
        <w:rPr>
          <w:sz w:val="28"/>
          <w:szCs w:val="28"/>
          <w:lang w:val="uk-UA"/>
        </w:rPr>
      </w:pPr>
    </w:p>
    <w:p w:rsidR="00630BF9" w:rsidRPr="00520CEE" w:rsidRDefault="00630BF9" w:rsidP="00630BF9">
      <w:pPr>
        <w:tabs>
          <w:tab w:val="left" w:pos="9127"/>
          <w:tab w:val="right" w:leader="dot" w:pos="9191"/>
        </w:tabs>
        <w:spacing w:line="360" w:lineRule="auto"/>
        <w:contextualSpacing/>
        <w:jc w:val="both"/>
        <w:rPr>
          <w:sz w:val="28"/>
          <w:szCs w:val="28"/>
          <w:lang w:val="uk-UA"/>
        </w:rPr>
      </w:pPr>
    </w:p>
    <w:p w:rsidR="00630BF9" w:rsidRPr="00520CEE" w:rsidRDefault="00630BF9" w:rsidP="00630BF9">
      <w:pPr>
        <w:tabs>
          <w:tab w:val="left" w:pos="9127"/>
          <w:tab w:val="right" w:leader="dot" w:pos="9191"/>
        </w:tabs>
        <w:spacing w:line="360" w:lineRule="auto"/>
        <w:contextualSpacing/>
        <w:jc w:val="both"/>
        <w:rPr>
          <w:sz w:val="28"/>
          <w:szCs w:val="28"/>
          <w:lang w:val="uk-UA"/>
        </w:rPr>
      </w:pPr>
    </w:p>
    <w:p w:rsidR="00630BF9" w:rsidRPr="00520CEE" w:rsidRDefault="00630BF9" w:rsidP="00630BF9">
      <w:pPr>
        <w:tabs>
          <w:tab w:val="left" w:pos="9127"/>
          <w:tab w:val="right" w:leader="dot" w:pos="9191"/>
        </w:tabs>
        <w:spacing w:line="360" w:lineRule="auto"/>
        <w:contextualSpacing/>
        <w:jc w:val="both"/>
        <w:rPr>
          <w:sz w:val="28"/>
          <w:szCs w:val="28"/>
          <w:lang w:val="uk-UA"/>
        </w:rPr>
      </w:pPr>
    </w:p>
    <w:p w:rsidR="00630BF9" w:rsidRPr="00520CEE" w:rsidRDefault="00630BF9" w:rsidP="00630BF9">
      <w:pPr>
        <w:tabs>
          <w:tab w:val="left" w:pos="9127"/>
          <w:tab w:val="right" w:leader="dot" w:pos="9191"/>
        </w:tabs>
        <w:spacing w:line="360" w:lineRule="auto"/>
        <w:contextualSpacing/>
        <w:jc w:val="both"/>
        <w:rPr>
          <w:sz w:val="28"/>
          <w:szCs w:val="28"/>
          <w:lang w:val="uk-UA"/>
        </w:rPr>
      </w:pPr>
    </w:p>
    <w:p w:rsidR="00630BF9" w:rsidRPr="00520CEE" w:rsidRDefault="00630BF9" w:rsidP="00630BF9">
      <w:pPr>
        <w:tabs>
          <w:tab w:val="left" w:pos="9127"/>
          <w:tab w:val="right" w:leader="dot" w:pos="9191"/>
        </w:tabs>
        <w:spacing w:line="360" w:lineRule="auto"/>
        <w:contextualSpacing/>
        <w:jc w:val="both"/>
        <w:rPr>
          <w:sz w:val="28"/>
          <w:szCs w:val="28"/>
          <w:lang w:val="uk-UA"/>
        </w:rPr>
      </w:pPr>
    </w:p>
    <w:p w:rsidR="00630BF9" w:rsidRPr="00520CEE" w:rsidRDefault="00630BF9" w:rsidP="00630BF9">
      <w:pPr>
        <w:tabs>
          <w:tab w:val="left" w:pos="9127"/>
          <w:tab w:val="right" w:leader="dot" w:pos="9191"/>
        </w:tabs>
        <w:spacing w:line="360" w:lineRule="auto"/>
        <w:contextualSpacing/>
        <w:jc w:val="both"/>
        <w:rPr>
          <w:sz w:val="28"/>
          <w:szCs w:val="28"/>
          <w:lang w:val="uk-UA"/>
        </w:rPr>
      </w:pPr>
    </w:p>
    <w:p w:rsidR="00630BF9" w:rsidRPr="00520CEE" w:rsidRDefault="00630BF9" w:rsidP="00630BF9">
      <w:pPr>
        <w:tabs>
          <w:tab w:val="left" w:pos="9127"/>
          <w:tab w:val="right" w:leader="dot" w:pos="9191"/>
        </w:tabs>
        <w:spacing w:line="360" w:lineRule="auto"/>
        <w:contextualSpacing/>
        <w:jc w:val="both"/>
        <w:rPr>
          <w:sz w:val="28"/>
          <w:szCs w:val="28"/>
          <w:lang w:val="uk-UA"/>
        </w:rPr>
      </w:pPr>
    </w:p>
    <w:p w:rsidR="00630BF9" w:rsidRPr="00520CEE" w:rsidRDefault="00630BF9" w:rsidP="00630BF9">
      <w:pPr>
        <w:tabs>
          <w:tab w:val="left" w:pos="9127"/>
          <w:tab w:val="right" w:leader="dot" w:pos="9191"/>
        </w:tabs>
        <w:spacing w:line="360" w:lineRule="auto"/>
        <w:jc w:val="center"/>
        <w:rPr>
          <w:b/>
          <w:sz w:val="28"/>
          <w:szCs w:val="28"/>
          <w:lang w:val="uk-UA"/>
        </w:rPr>
      </w:pPr>
    </w:p>
    <w:p w:rsidR="00630BF9" w:rsidRPr="00520CEE" w:rsidRDefault="00630BF9" w:rsidP="00630BF9">
      <w:pPr>
        <w:tabs>
          <w:tab w:val="left" w:pos="9127"/>
          <w:tab w:val="right" w:leader="dot" w:pos="9191"/>
        </w:tabs>
        <w:spacing w:line="360" w:lineRule="auto"/>
        <w:rPr>
          <w:sz w:val="28"/>
          <w:szCs w:val="28"/>
          <w:lang w:val="uk-UA"/>
        </w:rPr>
      </w:pPr>
    </w:p>
    <w:p w:rsidR="00630BF9" w:rsidRPr="00520CEE" w:rsidRDefault="00630BF9" w:rsidP="00630BF9">
      <w:pPr>
        <w:tabs>
          <w:tab w:val="left" w:pos="9127"/>
          <w:tab w:val="right" w:leader="dot" w:pos="9191"/>
        </w:tabs>
        <w:spacing w:line="360" w:lineRule="auto"/>
        <w:contextualSpacing/>
        <w:jc w:val="center"/>
        <w:rPr>
          <w:sz w:val="28"/>
          <w:szCs w:val="28"/>
          <w:lang w:val="uk-UA"/>
        </w:rPr>
      </w:pPr>
    </w:p>
    <w:p w:rsidR="00630BF9" w:rsidRPr="00520CEE" w:rsidRDefault="00630BF9" w:rsidP="00630BF9">
      <w:pPr>
        <w:tabs>
          <w:tab w:val="left" w:pos="9127"/>
          <w:tab w:val="right" w:leader="dot" w:pos="9191"/>
        </w:tabs>
        <w:spacing w:line="360" w:lineRule="auto"/>
        <w:contextualSpacing/>
        <w:jc w:val="center"/>
        <w:rPr>
          <w:sz w:val="28"/>
          <w:szCs w:val="28"/>
          <w:lang w:val="uk-UA"/>
        </w:rPr>
      </w:pPr>
    </w:p>
    <w:p w:rsidR="00630BF9" w:rsidRPr="00520CEE" w:rsidRDefault="00630BF9" w:rsidP="00630BF9">
      <w:pPr>
        <w:tabs>
          <w:tab w:val="left" w:pos="9127"/>
          <w:tab w:val="right" w:leader="dot" w:pos="9191"/>
        </w:tabs>
        <w:spacing w:line="360" w:lineRule="auto"/>
        <w:contextualSpacing/>
        <w:jc w:val="center"/>
        <w:rPr>
          <w:sz w:val="28"/>
          <w:szCs w:val="28"/>
          <w:lang w:val="uk-UA"/>
        </w:rPr>
      </w:pPr>
    </w:p>
    <w:p w:rsidR="00630BF9" w:rsidRPr="00520CEE" w:rsidRDefault="00630BF9" w:rsidP="00630BF9">
      <w:pPr>
        <w:tabs>
          <w:tab w:val="left" w:pos="9127"/>
          <w:tab w:val="right" w:leader="dot" w:pos="9191"/>
        </w:tabs>
        <w:spacing w:line="360" w:lineRule="auto"/>
        <w:contextualSpacing/>
        <w:jc w:val="center"/>
        <w:rPr>
          <w:sz w:val="28"/>
          <w:szCs w:val="28"/>
          <w:lang w:val="uk-UA"/>
        </w:rPr>
      </w:pPr>
    </w:p>
    <w:p w:rsidR="00630BF9" w:rsidRPr="00520CEE" w:rsidRDefault="00630BF9" w:rsidP="00630BF9">
      <w:pPr>
        <w:tabs>
          <w:tab w:val="left" w:pos="9127"/>
          <w:tab w:val="right" w:leader="dot" w:pos="9191"/>
        </w:tabs>
        <w:spacing w:line="360" w:lineRule="auto"/>
        <w:contextualSpacing/>
        <w:jc w:val="center"/>
        <w:rPr>
          <w:sz w:val="28"/>
          <w:szCs w:val="28"/>
          <w:lang w:val="uk-UA"/>
        </w:rPr>
      </w:pPr>
    </w:p>
    <w:p w:rsidR="00AC03C0" w:rsidRPr="00630BF9" w:rsidRDefault="00AC03C0">
      <w:pPr>
        <w:rPr>
          <w:lang w:val="uk-UA"/>
        </w:rPr>
      </w:pPr>
    </w:p>
    <w:sectPr w:rsidR="00AC03C0" w:rsidRPr="00630BF9" w:rsidSect="00545314">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 w:name="Mangal">
    <w:panose1 w:val="02040503050203030202"/>
    <w:charset w:val="01"/>
    <w:family w:val="roman"/>
    <w:notTrueType/>
    <w:pitch w:val="variable"/>
    <w:sig w:usb0="00002000" w:usb1="00000000" w:usb2="00000000" w:usb3="00000000" w:csb0="00000000"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CC"/>
    <w:family w:val="swiss"/>
    <w:pitch w:val="variable"/>
    <w:sig w:usb0="E0002AFF" w:usb1="C0007843"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7C"/>
    <w:multiLevelType w:val="singleLevel"/>
    <w:tmpl w:val="B3BA5302"/>
    <w:lvl w:ilvl="0">
      <w:start w:val="1"/>
      <w:numFmt w:val="decimal"/>
      <w:lvlText w:val="%1."/>
      <w:lvlJc w:val="left"/>
      <w:pPr>
        <w:tabs>
          <w:tab w:val="num" w:pos="1492"/>
        </w:tabs>
        <w:ind w:left="1492" w:hanging="360"/>
      </w:pPr>
      <w:rPr>
        <w:rFonts w:cs="Times New Roman"/>
      </w:rPr>
    </w:lvl>
  </w:abstractNum>
  <w:abstractNum w:abstractNumId="1">
    <w:nsid w:val="FFFFFF7D"/>
    <w:multiLevelType w:val="singleLevel"/>
    <w:tmpl w:val="F5F20268"/>
    <w:lvl w:ilvl="0">
      <w:start w:val="1"/>
      <w:numFmt w:val="decimal"/>
      <w:lvlText w:val="%1."/>
      <w:lvlJc w:val="left"/>
      <w:pPr>
        <w:tabs>
          <w:tab w:val="num" w:pos="1209"/>
        </w:tabs>
        <w:ind w:left="1209" w:hanging="360"/>
      </w:pPr>
      <w:rPr>
        <w:rFonts w:cs="Times New Roman"/>
      </w:rPr>
    </w:lvl>
  </w:abstractNum>
  <w:abstractNum w:abstractNumId="2">
    <w:nsid w:val="FFFFFF7E"/>
    <w:multiLevelType w:val="singleLevel"/>
    <w:tmpl w:val="F654AEEA"/>
    <w:lvl w:ilvl="0">
      <w:start w:val="1"/>
      <w:numFmt w:val="decimal"/>
      <w:lvlText w:val="%1."/>
      <w:lvlJc w:val="left"/>
      <w:pPr>
        <w:tabs>
          <w:tab w:val="num" w:pos="926"/>
        </w:tabs>
        <w:ind w:left="926" w:hanging="360"/>
      </w:pPr>
      <w:rPr>
        <w:rFonts w:cs="Times New Roman"/>
      </w:rPr>
    </w:lvl>
  </w:abstractNum>
  <w:abstractNum w:abstractNumId="3">
    <w:nsid w:val="FFFFFF7F"/>
    <w:multiLevelType w:val="singleLevel"/>
    <w:tmpl w:val="C8A2A69A"/>
    <w:lvl w:ilvl="0">
      <w:start w:val="1"/>
      <w:numFmt w:val="decimal"/>
      <w:lvlText w:val="%1."/>
      <w:lvlJc w:val="left"/>
      <w:pPr>
        <w:tabs>
          <w:tab w:val="num" w:pos="643"/>
        </w:tabs>
        <w:ind w:left="643" w:hanging="360"/>
      </w:pPr>
      <w:rPr>
        <w:rFonts w:cs="Times New Roman"/>
      </w:rPr>
    </w:lvl>
  </w:abstractNum>
  <w:abstractNum w:abstractNumId="4">
    <w:nsid w:val="FFFFFF80"/>
    <w:multiLevelType w:val="singleLevel"/>
    <w:tmpl w:val="306059E6"/>
    <w:lvl w:ilvl="0">
      <w:start w:val="1"/>
      <w:numFmt w:val="bullet"/>
      <w:lvlText w:val=""/>
      <w:lvlJc w:val="left"/>
      <w:pPr>
        <w:tabs>
          <w:tab w:val="num" w:pos="1492"/>
        </w:tabs>
        <w:ind w:left="1492" w:hanging="360"/>
      </w:pPr>
      <w:rPr>
        <w:rFonts w:ascii="Symbol" w:hAnsi="Symbol" w:hint="default"/>
      </w:rPr>
    </w:lvl>
  </w:abstractNum>
  <w:abstractNum w:abstractNumId="5">
    <w:nsid w:val="FFFFFF81"/>
    <w:multiLevelType w:val="singleLevel"/>
    <w:tmpl w:val="5B4274F4"/>
    <w:lvl w:ilvl="0">
      <w:start w:val="1"/>
      <w:numFmt w:val="bullet"/>
      <w:lvlText w:val=""/>
      <w:lvlJc w:val="left"/>
      <w:pPr>
        <w:tabs>
          <w:tab w:val="num" w:pos="1209"/>
        </w:tabs>
        <w:ind w:left="1209" w:hanging="360"/>
      </w:pPr>
      <w:rPr>
        <w:rFonts w:ascii="Symbol" w:hAnsi="Symbol" w:hint="default"/>
      </w:rPr>
    </w:lvl>
  </w:abstractNum>
  <w:abstractNum w:abstractNumId="6">
    <w:nsid w:val="FFFFFF82"/>
    <w:multiLevelType w:val="singleLevel"/>
    <w:tmpl w:val="EE142C8C"/>
    <w:lvl w:ilvl="0">
      <w:start w:val="1"/>
      <w:numFmt w:val="bullet"/>
      <w:lvlText w:val=""/>
      <w:lvlJc w:val="left"/>
      <w:pPr>
        <w:tabs>
          <w:tab w:val="num" w:pos="926"/>
        </w:tabs>
        <w:ind w:left="926" w:hanging="360"/>
      </w:pPr>
      <w:rPr>
        <w:rFonts w:ascii="Symbol" w:hAnsi="Symbol" w:hint="default"/>
      </w:rPr>
    </w:lvl>
  </w:abstractNum>
  <w:abstractNum w:abstractNumId="7">
    <w:nsid w:val="FFFFFF83"/>
    <w:multiLevelType w:val="singleLevel"/>
    <w:tmpl w:val="5F524EC2"/>
    <w:lvl w:ilvl="0">
      <w:start w:val="1"/>
      <w:numFmt w:val="bullet"/>
      <w:lvlText w:val=""/>
      <w:lvlJc w:val="left"/>
      <w:pPr>
        <w:tabs>
          <w:tab w:val="num" w:pos="643"/>
        </w:tabs>
        <w:ind w:left="643" w:hanging="360"/>
      </w:pPr>
      <w:rPr>
        <w:rFonts w:ascii="Symbol" w:hAnsi="Symbol" w:hint="default"/>
      </w:rPr>
    </w:lvl>
  </w:abstractNum>
  <w:abstractNum w:abstractNumId="8">
    <w:nsid w:val="FFFFFF88"/>
    <w:multiLevelType w:val="singleLevel"/>
    <w:tmpl w:val="4F141AF0"/>
    <w:lvl w:ilvl="0">
      <w:start w:val="1"/>
      <w:numFmt w:val="decimal"/>
      <w:lvlText w:val="%1."/>
      <w:lvlJc w:val="left"/>
      <w:pPr>
        <w:tabs>
          <w:tab w:val="num" w:pos="360"/>
        </w:tabs>
        <w:ind w:left="360" w:hanging="360"/>
      </w:pPr>
      <w:rPr>
        <w:rFonts w:cs="Times New Roman"/>
      </w:rPr>
    </w:lvl>
  </w:abstractNum>
  <w:abstractNum w:abstractNumId="9">
    <w:nsid w:val="FFFFFF89"/>
    <w:multiLevelType w:val="singleLevel"/>
    <w:tmpl w:val="A4980A66"/>
    <w:lvl w:ilvl="0">
      <w:start w:val="1"/>
      <w:numFmt w:val="bullet"/>
      <w:lvlText w:val=""/>
      <w:lvlJc w:val="left"/>
      <w:pPr>
        <w:tabs>
          <w:tab w:val="num" w:pos="360"/>
        </w:tabs>
        <w:ind w:left="360" w:hanging="360"/>
      </w:pPr>
      <w:rPr>
        <w:rFonts w:ascii="Symbol" w:hAnsi="Symbol" w:hint="default"/>
      </w:rPr>
    </w:lvl>
  </w:abstractNum>
  <w:abstractNum w:abstractNumId="10">
    <w:nsid w:val="00364604"/>
    <w:multiLevelType w:val="hybridMultilevel"/>
    <w:tmpl w:val="6FA6B9DC"/>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1">
    <w:nsid w:val="0A0B7A95"/>
    <w:multiLevelType w:val="hybridMultilevel"/>
    <w:tmpl w:val="80F26ABC"/>
    <w:lvl w:ilvl="0" w:tplc="0419000F">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12">
    <w:nsid w:val="0B945ECA"/>
    <w:multiLevelType w:val="hybridMultilevel"/>
    <w:tmpl w:val="2B34CDF0"/>
    <w:lvl w:ilvl="0" w:tplc="E7CE8AD4">
      <w:start w:val="1"/>
      <w:numFmt w:val="decimal"/>
      <w:lvlText w:val="%1."/>
      <w:lvlJc w:val="left"/>
      <w:pPr>
        <w:tabs>
          <w:tab w:val="num" w:pos="1429"/>
        </w:tabs>
        <w:ind w:left="1429" w:hanging="360"/>
      </w:pPr>
      <w:rPr>
        <w:rFonts w:cs="Times New Roman" w:hint="default"/>
        <w:b w:val="0"/>
        <w:i w:val="0"/>
      </w:rPr>
    </w:lvl>
    <w:lvl w:ilvl="1" w:tplc="04190003" w:tentative="1">
      <w:start w:val="1"/>
      <w:numFmt w:val="bullet"/>
      <w:lvlText w:val="o"/>
      <w:lvlJc w:val="left"/>
      <w:pPr>
        <w:tabs>
          <w:tab w:val="num" w:pos="2149"/>
        </w:tabs>
        <w:ind w:left="2149" w:hanging="360"/>
      </w:pPr>
      <w:rPr>
        <w:rFonts w:ascii="Courier New" w:hAnsi="Courier New" w:hint="default"/>
      </w:rPr>
    </w:lvl>
    <w:lvl w:ilvl="2" w:tplc="04190005" w:tentative="1">
      <w:start w:val="1"/>
      <w:numFmt w:val="bullet"/>
      <w:lvlText w:val=""/>
      <w:lvlJc w:val="left"/>
      <w:pPr>
        <w:tabs>
          <w:tab w:val="num" w:pos="2869"/>
        </w:tabs>
        <w:ind w:left="2869" w:hanging="360"/>
      </w:pPr>
      <w:rPr>
        <w:rFonts w:ascii="Wingdings" w:hAnsi="Wingdings" w:hint="default"/>
      </w:rPr>
    </w:lvl>
    <w:lvl w:ilvl="3" w:tplc="04190001" w:tentative="1">
      <w:start w:val="1"/>
      <w:numFmt w:val="bullet"/>
      <w:lvlText w:val=""/>
      <w:lvlJc w:val="left"/>
      <w:pPr>
        <w:tabs>
          <w:tab w:val="num" w:pos="3589"/>
        </w:tabs>
        <w:ind w:left="3589" w:hanging="360"/>
      </w:pPr>
      <w:rPr>
        <w:rFonts w:ascii="Symbol" w:hAnsi="Symbol" w:hint="default"/>
      </w:rPr>
    </w:lvl>
    <w:lvl w:ilvl="4" w:tplc="04190003" w:tentative="1">
      <w:start w:val="1"/>
      <w:numFmt w:val="bullet"/>
      <w:lvlText w:val="o"/>
      <w:lvlJc w:val="left"/>
      <w:pPr>
        <w:tabs>
          <w:tab w:val="num" w:pos="4309"/>
        </w:tabs>
        <w:ind w:left="4309" w:hanging="360"/>
      </w:pPr>
      <w:rPr>
        <w:rFonts w:ascii="Courier New" w:hAnsi="Courier New" w:hint="default"/>
      </w:rPr>
    </w:lvl>
    <w:lvl w:ilvl="5" w:tplc="04190005" w:tentative="1">
      <w:start w:val="1"/>
      <w:numFmt w:val="bullet"/>
      <w:lvlText w:val=""/>
      <w:lvlJc w:val="left"/>
      <w:pPr>
        <w:tabs>
          <w:tab w:val="num" w:pos="5029"/>
        </w:tabs>
        <w:ind w:left="5029" w:hanging="360"/>
      </w:pPr>
      <w:rPr>
        <w:rFonts w:ascii="Wingdings" w:hAnsi="Wingdings" w:hint="default"/>
      </w:rPr>
    </w:lvl>
    <w:lvl w:ilvl="6" w:tplc="04190001" w:tentative="1">
      <w:start w:val="1"/>
      <w:numFmt w:val="bullet"/>
      <w:lvlText w:val=""/>
      <w:lvlJc w:val="left"/>
      <w:pPr>
        <w:tabs>
          <w:tab w:val="num" w:pos="5749"/>
        </w:tabs>
        <w:ind w:left="5749" w:hanging="360"/>
      </w:pPr>
      <w:rPr>
        <w:rFonts w:ascii="Symbol" w:hAnsi="Symbol" w:hint="default"/>
      </w:rPr>
    </w:lvl>
    <w:lvl w:ilvl="7" w:tplc="04190003" w:tentative="1">
      <w:start w:val="1"/>
      <w:numFmt w:val="bullet"/>
      <w:lvlText w:val="o"/>
      <w:lvlJc w:val="left"/>
      <w:pPr>
        <w:tabs>
          <w:tab w:val="num" w:pos="6469"/>
        </w:tabs>
        <w:ind w:left="6469" w:hanging="360"/>
      </w:pPr>
      <w:rPr>
        <w:rFonts w:ascii="Courier New" w:hAnsi="Courier New" w:hint="default"/>
      </w:rPr>
    </w:lvl>
    <w:lvl w:ilvl="8" w:tplc="04190005" w:tentative="1">
      <w:start w:val="1"/>
      <w:numFmt w:val="bullet"/>
      <w:lvlText w:val=""/>
      <w:lvlJc w:val="left"/>
      <w:pPr>
        <w:tabs>
          <w:tab w:val="num" w:pos="7189"/>
        </w:tabs>
        <w:ind w:left="7189" w:hanging="360"/>
      </w:pPr>
      <w:rPr>
        <w:rFonts w:ascii="Wingdings" w:hAnsi="Wingdings" w:hint="default"/>
      </w:rPr>
    </w:lvl>
  </w:abstractNum>
  <w:abstractNum w:abstractNumId="13">
    <w:nsid w:val="0DC041EF"/>
    <w:multiLevelType w:val="hybridMultilevel"/>
    <w:tmpl w:val="3FAAB5B0"/>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4">
    <w:nsid w:val="0FF56DF5"/>
    <w:multiLevelType w:val="hybridMultilevel"/>
    <w:tmpl w:val="35788B4C"/>
    <w:lvl w:ilvl="0" w:tplc="04190001">
      <w:start w:val="1"/>
      <w:numFmt w:val="bullet"/>
      <w:lvlText w:val=""/>
      <w:lvlJc w:val="left"/>
      <w:pPr>
        <w:ind w:left="795" w:hanging="360"/>
      </w:pPr>
      <w:rPr>
        <w:rFonts w:ascii="Symbol" w:hAnsi="Symbol" w:hint="default"/>
      </w:rPr>
    </w:lvl>
    <w:lvl w:ilvl="1" w:tplc="04190003" w:tentative="1">
      <w:start w:val="1"/>
      <w:numFmt w:val="bullet"/>
      <w:lvlText w:val="o"/>
      <w:lvlJc w:val="left"/>
      <w:pPr>
        <w:ind w:left="1515" w:hanging="360"/>
      </w:pPr>
      <w:rPr>
        <w:rFonts w:ascii="Courier New" w:hAnsi="Courier New" w:hint="default"/>
      </w:rPr>
    </w:lvl>
    <w:lvl w:ilvl="2" w:tplc="04190005" w:tentative="1">
      <w:start w:val="1"/>
      <w:numFmt w:val="bullet"/>
      <w:lvlText w:val=""/>
      <w:lvlJc w:val="left"/>
      <w:pPr>
        <w:ind w:left="2235" w:hanging="360"/>
      </w:pPr>
      <w:rPr>
        <w:rFonts w:ascii="Wingdings" w:hAnsi="Wingdings" w:hint="default"/>
      </w:rPr>
    </w:lvl>
    <w:lvl w:ilvl="3" w:tplc="04190001" w:tentative="1">
      <w:start w:val="1"/>
      <w:numFmt w:val="bullet"/>
      <w:lvlText w:val=""/>
      <w:lvlJc w:val="left"/>
      <w:pPr>
        <w:ind w:left="2955" w:hanging="360"/>
      </w:pPr>
      <w:rPr>
        <w:rFonts w:ascii="Symbol" w:hAnsi="Symbol" w:hint="default"/>
      </w:rPr>
    </w:lvl>
    <w:lvl w:ilvl="4" w:tplc="04190003" w:tentative="1">
      <w:start w:val="1"/>
      <w:numFmt w:val="bullet"/>
      <w:lvlText w:val="o"/>
      <w:lvlJc w:val="left"/>
      <w:pPr>
        <w:ind w:left="3675" w:hanging="360"/>
      </w:pPr>
      <w:rPr>
        <w:rFonts w:ascii="Courier New" w:hAnsi="Courier New" w:hint="default"/>
      </w:rPr>
    </w:lvl>
    <w:lvl w:ilvl="5" w:tplc="04190005" w:tentative="1">
      <w:start w:val="1"/>
      <w:numFmt w:val="bullet"/>
      <w:lvlText w:val=""/>
      <w:lvlJc w:val="left"/>
      <w:pPr>
        <w:ind w:left="4395" w:hanging="360"/>
      </w:pPr>
      <w:rPr>
        <w:rFonts w:ascii="Wingdings" w:hAnsi="Wingdings" w:hint="default"/>
      </w:rPr>
    </w:lvl>
    <w:lvl w:ilvl="6" w:tplc="04190001" w:tentative="1">
      <w:start w:val="1"/>
      <w:numFmt w:val="bullet"/>
      <w:lvlText w:val=""/>
      <w:lvlJc w:val="left"/>
      <w:pPr>
        <w:ind w:left="5115" w:hanging="360"/>
      </w:pPr>
      <w:rPr>
        <w:rFonts w:ascii="Symbol" w:hAnsi="Symbol" w:hint="default"/>
      </w:rPr>
    </w:lvl>
    <w:lvl w:ilvl="7" w:tplc="04190003" w:tentative="1">
      <w:start w:val="1"/>
      <w:numFmt w:val="bullet"/>
      <w:lvlText w:val="o"/>
      <w:lvlJc w:val="left"/>
      <w:pPr>
        <w:ind w:left="5835" w:hanging="360"/>
      </w:pPr>
      <w:rPr>
        <w:rFonts w:ascii="Courier New" w:hAnsi="Courier New" w:hint="default"/>
      </w:rPr>
    </w:lvl>
    <w:lvl w:ilvl="8" w:tplc="04190005" w:tentative="1">
      <w:start w:val="1"/>
      <w:numFmt w:val="bullet"/>
      <w:lvlText w:val=""/>
      <w:lvlJc w:val="left"/>
      <w:pPr>
        <w:ind w:left="6555" w:hanging="360"/>
      </w:pPr>
      <w:rPr>
        <w:rFonts w:ascii="Wingdings" w:hAnsi="Wingdings" w:hint="default"/>
      </w:rPr>
    </w:lvl>
  </w:abstractNum>
  <w:abstractNum w:abstractNumId="15">
    <w:nsid w:val="139C7162"/>
    <w:multiLevelType w:val="multilevel"/>
    <w:tmpl w:val="3ED6F910"/>
    <w:lvl w:ilvl="0">
      <w:start w:val="1"/>
      <w:numFmt w:val="decimal"/>
      <w:lvlText w:val="%1."/>
      <w:lvlJc w:val="left"/>
      <w:pPr>
        <w:ind w:left="495" w:hanging="495"/>
      </w:pPr>
      <w:rPr>
        <w:rFonts w:cs="Times New Roman" w:hint="default"/>
      </w:rPr>
    </w:lvl>
    <w:lvl w:ilvl="1">
      <w:start w:val="1"/>
      <w:numFmt w:val="decimal"/>
      <w:lvlText w:val="%1.%2."/>
      <w:lvlJc w:val="left"/>
      <w:pPr>
        <w:ind w:left="720" w:hanging="720"/>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1080" w:hanging="108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440" w:hanging="1440"/>
      </w:pPr>
      <w:rPr>
        <w:rFonts w:cs="Times New Roman" w:hint="default"/>
      </w:rPr>
    </w:lvl>
    <w:lvl w:ilvl="6">
      <w:start w:val="1"/>
      <w:numFmt w:val="decimal"/>
      <w:lvlText w:val="%1.%2.%3.%4.%5.%6.%7."/>
      <w:lvlJc w:val="left"/>
      <w:pPr>
        <w:ind w:left="1800" w:hanging="1800"/>
      </w:pPr>
      <w:rPr>
        <w:rFonts w:cs="Times New Roman" w:hint="default"/>
      </w:rPr>
    </w:lvl>
    <w:lvl w:ilvl="7">
      <w:start w:val="1"/>
      <w:numFmt w:val="decimal"/>
      <w:lvlText w:val="%1.%2.%3.%4.%5.%6.%7.%8."/>
      <w:lvlJc w:val="left"/>
      <w:pPr>
        <w:ind w:left="1800" w:hanging="1800"/>
      </w:pPr>
      <w:rPr>
        <w:rFonts w:cs="Times New Roman" w:hint="default"/>
      </w:rPr>
    </w:lvl>
    <w:lvl w:ilvl="8">
      <w:start w:val="1"/>
      <w:numFmt w:val="decimal"/>
      <w:lvlText w:val="%1.%2.%3.%4.%5.%6.%7.%8.%9."/>
      <w:lvlJc w:val="left"/>
      <w:pPr>
        <w:ind w:left="2160" w:hanging="2160"/>
      </w:pPr>
      <w:rPr>
        <w:rFonts w:cs="Times New Roman" w:hint="default"/>
      </w:rPr>
    </w:lvl>
  </w:abstractNum>
  <w:abstractNum w:abstractNumId="16">
    <w:nsid w:val="15C1376E"/>
    <w:multiLevelType w:val="hybridMultilevel"/>
    <w:tmpl w:val="9BA479A0"/>
    <w:lvl w:ilvl="0" w:tplc="0419000F">
      <w:start w:val="1"/>
      <w:numFmt w:val="decimal"/>
      <w:lvlText w:val="%1."/>
      <w:lvlJc w:val="left"/>
      <w:pPr>
        <w:ind w:left="720" w:hanging="360"/>
      </w:pPr>
      <w:rPr>
        <w:rFonts w:cs="Times New Roman" w:hint="default"/>
        <w:color w:val="auto"/>
        <w:u w:val="none"/>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17">
    <w:nsid w:val="162B1958"/>
    <w:multiLevelType w:val="hybridMultilevel"/>
    <w:tmpl w:val="F99453F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8">
    <w:nsid w:val="16822550"/>
    <w:multiLevelType w:val="hybridMultilevel"/>
    <w:tmpl w:val="4406E772"/>
    <w:lvl w:ilvl="0" w:tplc="04190001">
      <w:start w:val="1"/>
      <w:numFmt w:val="bullet"/>
      <w:lvlText w:val=""/>
      <w:lvlJc w:val="left"/>
      <w:pPr>
        <w:tabs>
          <w:tab w:val="num" w:pos="1860"/>
        </w:tabs>
        <w:ind w:left="1860" w:hanging="360"/>
      </w:pPr>
      <w:rPr>
        <w:rFonts w:ascii="Symbol" w:hAnsi="Symbol" w:hint="default"/>
      </w:rPr>
    </w:lvl>
    <w:lvl w:ilvl="1" w:tplc="04190003" w:tentative="1">
      <w:start w:val="1"/>
      <w:numFmt w:val="bullet"/>
      <w:lvlText w:val="o"/>
      <w:lvlJc w:val="left"/>
      <w:pPr>
        <w:tabs>
          <w:tab w:val="num" w:pos="2580"/>
        </w:tabs>
        <w:ind w:left="2580" w:hanging="360"/>
      </w:pPr>
      <w:rPr>
        <w:rFonts w:ascii="Courier New" w:hAnsi="Courier New" w:hint="default"/>
      </w:rPr>
    </w:lvl>
    <w:lvl w:ilvl="2" w:tplc="04190005" w:tentative="1">
      <w:start w:val="1"/>
      <w:numFmt w:val="bullet"/>
      <w:lvlText w:val=""/>
      <w:lvlJc w:val="left"/>
      <w:pPr>
        <w:tabs>
          <w:tab w:val="num" w:pos="3300"/>
        </w:tabs>
        <w:ind w:left="3300" w:hanging="360"/>
      </w:pPr>
      <w:rPr>
        <w:rFonts w:ascii="Wingdings" w:hAnsi="Wingdings" w:hint="default"/>
      </w:rPr>
    </w:lvl>
    <w:lvl w:ilvl="3" w:tplc="04190001" w:tentative="1">
      <w:start w:val="1"/>
      <w:numFmt w:val="bullet"/>
      <w:lvlText w:val=""/>
      <w:lvlJc w:val="left"/>
      <w:pPr>
        <w:tabs>
          <w:tab w:val="num" w:pos="4020"/>
        </w:tabs>
        <w:ind w:left="4020" w:hanging="360"/>
      </w:pPr>
      <w:rPr>
        <w:rFonts w:ascii="Symbol" w:hAnsi="Symbol" w:hint="default"/>
      </w:rPr>
    </w:lvl>
    <w:lvl w:ilvl="4" w:tplc="04190003" w:tentative="1">
      <w:start w:val="1"/>
      <w:numFmt w:val="bullet"/>
      <w:lvlText w:val="o"/>
      <w:lvlJc w:val="left"/>
      <w:pPr>
        <w:tabs>
          <w:tab w:val="num" w:pos="4740"/>
        </w:tabs>
        <w:ind w:left="4740" w:hanging="360"/>
      </w:pPr>
      <w:rPr>
        <w:rFonts w:ascii="Courier New" w:hAnsi="Courier New" w:hint="default"/>
      </w:rPr>
    </w:lvl>
    <w:lvl w:ilvl="5" w:tplc="04190005" w:tentative="1">
      <w:start w:val="1"/>
      <w:numFmt w:val="bullet"/>
      <w:lvlText w:val=""/>
      <w:lvlJc w:val="left"/>
      <w:pPr>
        <w:tabs>
          <w:tab w:val="num" w:pos="5460"/>
        </w:tabs>
        <w:ind w:left="5460" w:hanging="360"/>
      </w:pPr>
      <w:rPr>
        <w:rFonts w:ascii="Wingdings" w:hAnsi="Wingdings" w:hint="default"/>
      </w:rPr>
    </w:lvl>
    <w:lvl w:ilvl="6" w:tplc="04190001" w:tentative="1">
      <w:start w:val="1"/>
      <w:numFmt w:val="bullet"/>
      <w:lvlText w:val=""/>
      <w:lvlJc w:val="left"/>
      <w:pPr>
        <w:tabs>
          <w:tab w:val="num" w:pos="6180"/>
        </w:tabs>
        <w:ind w:left="6180" w:hanging="360"/>
      </w:pPr>
      <w:rPr>
        <w:rFonts w:ascii="Symbol" w:hAnsi="Symbol" w:hint="default"/>
      </w:rPr>
    </w:lvl>
    <w:lvl w:ilvl="7" w:tplc="04190003" w:tentative="1">
      <w:start w:val="1"/>
      <w:numFmt w:val="bullet"/>
      <w:lvlText w:val="o"/>
      <w:lvlJc w:val="left"/>
      <w:pPr>
        <w:tabs>
          <w:tab w:val="num" w:pos="6900"/>
        </w:tabs>
        <w:ind w:left="6900" w:hanging="360"/>
      </w:pPr>
      <w:rPr>
        <w:rFonts w:ascii="Courier New" w:hAnsi="Courier New" w:hint="default"/>
      </w:rPr>
    </w:lvl>
    <w:lvl w:ilvl="8" w:tplc="04190005" w:tentative="1">
      <w:start w:val="1"/>
      <w:numFmt w:val="bullet"/>
      <w:lvlText w:val=""/>
      <w:lvlJc w:val="left"/>
      <w:pPr>
        <w:tabs>
          <w:tab w:val="num" w:pos="7620"/>
        </w:tabs>
        <w:ind w:left="7620" w:hanging="360"/>
      </w:pPr>
      <w:rPr>
        <w:rFonts w:ascii="Wingdings" w:hAnsi="Wingdings" w:hint="default"/>
      </w:rPr>
    </w:lvl>
  </w:abstractNum>
  <w:abstractNum w:abstractNumId="19">
    <w:nsid w:val="21DC23DC"/>
    <w:multiLevelType w:val="hybridMultilevel"/>
    <w:tmpl w:val="F00A3BF6"/>
    <w:lvl w:ilvl="0" w:tplc="04190001">
      <w:start w:val="1"/>
      <w:numFmt w:val="bullet"/>
      <w:lvlText w:val=""/>
      <w:lvlJc w:val="left"/>
      <w:pPr>
        <w:ind w:left="1500" w:hanging="360"/>
      </w:pPr>
      <w:rPr>
        <w:rFonts w:ascii="Symbol" w:hAnsi="Symbol" w:hint="default"/>
      </w:rPr>
    </w:lvl>
    <w:lvl w:ilvl="1" w:tplc="04190003" w:tentative="1">
      <w:start w:val="1"/>
      <w:numFmt w:val="bullet"/>
      <w:lvlText w:val="o"/>
      <w:lvlJc w:val="left"/>
      <w:pPr>
        <w:ind w:left="2220" w:hanging="360"/>
      </w:pPr>
      <w:rPr>
        <w:rFonts w:ascii="Courier New" w:hAnsi="Courier New" w:hint="default"/>
      </w:rPr>
    </w:lvl>
    <w:lvl w:ilvl="2" w:tplc="04190005" w:tentative="1">
      <w:start w:val="1"/>
      <w:numFmt w:val="bullet"/>
      <w:lvlText w:val=""/>
      <w:lvlJc w:val="left"/>
      <w:pPr>
        <w:ind w:left="2940" w:hanging="360"/>
      </w:pPr>
      <w:rPr>
        <w:rFonts w:ascii="Wingdings" w:hAnsi="Wingdings" w:hint="default"/>
      </w:rPr>
    </w:lvl>
    <w:lvl w:ilvl="3" w:tplc="04190001" w:tentative="1">
      <w:start w:val="1"/>
      <w:numFmt w:val="bullet"/>
      <w:lvlText w:val=""/>
      <w:lvlJc w:val="left"/>
      <w:pPr>
        <w:ind w:left="3660" w:hanging="360"/>
      </w:pPr>
      <w:rPr>
        <w:rFonts w:ascii="Symbol" w:hAnsi="Symbol" w:hint="default"/>
      </w:rPr>
    </w:lvl>
    <w:lvl w:ilvl="4" w:tplc="04190003" w:tentative="1">
      <w:start w:val="1"/>
      <w:numFmt w:val="bullet"/>
      <w:lvlText w:val="o"/>
      <w:lvlJc w:val="left"/>
      <w:pPr>
        <w:ind w:left="4380" w:hanging="360"/>
      </w:pPr>
      <w:rPr>
        <w:rFonts w:ascii="Courier New" w:hAnsi="Courier New" w:hint="default"/>
      </w:rPr>
    </w:lvl>
    <w:lvl w:ilvl="5" w:tplc="04190005" w:tentative="1">
      <w:start w:val="1"/>
      <w:numFmt w:val="bullet"/>
      <w:lvlText w:val=""/>
      <w:lvlJc w:val="left"/>
      <w:pPr>
        <w:ind w:left="5100" w:hanging="360"/>
      </w:pPr>
      <w:rPr>
        <w:rFonts w:ascii="Wingdings" w:hAnsi="Wingdings" w:hint="default"/>
      </w:rPr>
    </w:lvl>
    <w:lvl w:ilvl="6" w:tplc="04190001" w:tentative="1">
      <w:start w:val="1"/>
      <w:numFmt w:val="bullet"/>
      <w:lvlText w:val=""/>
      <w:lvlJc w:val="left"/>
      <w:pPr>
        <w:ind w:left="5820" w:hanging="360"/>
      </w:pPr>
      <w:rPr>
        <w:rFonts w:ascii="Symbol" w:hAnsi="Symbol" w:hint="default"/>
      </w:rPr>
    </w:lvl>
    <w:lvl w:ilvl="7" w:tplc="04190003" w:tentative="1">
      <w:start w:val="1"/>
      <w:numFmt w:val="bullet"/>
      <w:lvlText w:val="o"/>
      <w:lvlJc w:val="left"/>
      <w:pPr>
        <w:ind w:left="6540" w:hanging="360"/>
      </w:pPr>
      <w:rPr>
        <w:rFonts w:ascii="Courier New" w:hAnsi="Courier New" w:hint="default"/>
      </w:rPr>
    </w:lvl>
    <w:lvl w:ilvl="8" w:tplc="04190005" w:tentative="1">
      <w:start w:val="1"/>
      <w:numFmt w:val="bullet"/>
      <w:lvlText w:val=""/>
      <w:lvlJc w:val="left"/>
      <w:pPr>
        <w:ind w:left="7260" w:hanging="360"/>
      </w:pPr>
      <w:rPr>
        <w:rFonts w:ascii="Wingdings" w:hAnsi="Wingdings" w:hint="default"/>
      </w:rPr>
    </w:lvl>
  </w:abstractNum>
  <w:abstractNum w:abstractNumId="20">
    <w:nsid w:val="361C0201"/>
    <w:multiLevelType w:val="hybridMultilevel"/>
    <w:tmpl w:val="2F0A1CA2"/>
    <w:lvl w:ilvl="0" w:tplc="04190001">
      <w:start w:val="1"/>
      <w:numFmt w:val="bullet"/>
      <w:lvlText w:val=""/>
      <w:lvlJc w:val="left"/>
      <w:pPr>
        <w:tabs>
          <w:tab w:val="num" w:pos="1789"/>
        </w:tabs>
        <w:ind w:left="1789" w:hanging="360"/>
      </w:pPr>
      <w:rPr>
        <w:rFonts w:ascii="Symbol" w:hAnsi="Symbol" w:hint="default"/>
      </w:rPr>
    </w:lvl>
    <w:lvl w:ilvl="1" w:tplc="04190003" w:tentative="1">
      <w:start w:val="1"/>
      <w:numFmt w:val="bullet"/>
      <w:lvlText w:val="o"/>
      <w:lvlJc w:val="left"/>
      <w:pPr>
        <w:tabs>
          <w:tab w:val="num" w:pos="2509"/>
        </w:tabs>
        <w:ind w:left="2509" w:hanging="360"/>
      </w:pPr>
      <w:rPr>
        <w:rFonts w:ascii="Courier New" w:hAnsi="Courier New" w:hint="default"/>
      </w:rPr>
    </w:lvl>
    <w:lvl w:ilvl="2" w:tplc="04190005" w:tentative="1">
      <w:start w:val="1"/>
      <w:numFmt w:val="bullet"/>
      <w:lvlText w:val=""/>
      <w:lvlJc w:val="left"/>
      <w:pPr>
        <w:tabs>
          <w:tab w:val="num" w:pos="3229"/>
        </w:tabs>
        <w:ind w:left="3229" w:hanging="360"/>
      </w:pPr>
      <w:rPr>
        <w:rFonts w:ascii="Wingdings" w:hAnsi="Wingdings" w:hint="default"/>
      </w:rPr>
    </w:lvl>
    <w:lvl w:ilvl="3" w:tplc="04190001" w:tentative="1">
      <w:start w:val="1"/>
      <w:numFmt w:val="bullet"/>
      <w:lvlText w:val=""/>
      <w:lvlJc w:val="left"/>
      <w:pPr>
        <w:tabs>
          <w:tab w:val="num" w:pos="3949"/>
        </w:tabs>
        <w:ind w:left="3949" w:hanging="360"/>
      </w:pPr>
      <w:rPr>
        <w:rFonts w:ascii="Symbol" w:hAnsi="Symbol" w:hint="default"/>
      </w:rPr>
    </w:lvl>
    <w:lvl w:ilvl="4" w:tplc="04190003" w:tentative="1">
      <w:start w:val="1"/>
      <w:numFmt w:val="bullet"/>
      <w:lvlText w:val="o"/>
      <w:lvlJc w:val="left"/>
      <w:pPr>
        <w:tabs>
          <w:tab w:val="num" w:pos="4669"/>
        </w:tabs>
        <w:ind w:left="4669" w:hanging="360"/>
      </w:pPr>
      <w:rPr>
        <w:rFonts w:ascii="Courier New" w:hAnsi="Courier New" w:hint="default"/>
      </w:rPr>
    </w:lvl>
    <w:lvl w:ilvl="5" w:tplc="04190005" w:tentative="1">
      <w:start w:val="1"/>
      <w:numFmt w:val="bullet"/>
      <w:lvlText w:val=""/>
      <w:lvlJc w:val="left"/>
      <w:pPr>
        <w:tabs>
          <w:tab w:val="num" w:pos="5389"/>
        </w:tabs>
        <w:ind w:left="5389" w:hanging="360"/>
      </w:pPr>
      <w:rPr>
        <w:rFonts w:ascii="Wingdings" w:hAnsi="Wingdings" w:hint="default"/>
      </w:rPr>
    </w:lvl>
    <w:lvl w:ilvl="6" w:tplc="04190001" w:tentative="1">
      <w:start w:val="1"/>
      <w:numFmt w:val="bullet"/>
      <w:lvlText w:val=""/>
      <w:lvlJc w:val="left"/>
      <w:pPr>
        <w:tabs>
          <w:tab w:val="num" w:pos="6109"/>
        </w:tabs>
        <w:ind w:left="6109" w:hanging="360"/>
      </w:pPr>
      <w:rPr>
        <w:rFonts w:ascii="Symbol" w:hAnsi="Symbol" w:hint="default"/>
      </w:rPr>
    </w:lvl>
    <w:lvl w:ilvl="7" w:tplc="04190003" w:tentative="1">
      <w:start w:val="1"/>
      <w:numFmt w:val="bullet"/>
      <w:lvlText w:val="o"/>
      <w:lvlJc w:val="left"/>
      <w:pPr>
        <w:tabs>
          <w:tab w:val="num" w:pos="6829"/>
        </w:tabs>
        <w:ind w:left="6829" w:hanging="360"/>
      </w:pPr>
      <w:rPr>
        <w:rFonts w:ascii="Courier New" w:hAnsi="Courier New" w:hint="default"/>
      </w:rPr>
    </w:lvl>
    <w:lvl w:ilvl="8" w:tplc="04190005" w:tentative="1">
      <w:start w:val="1"/>
      <w:numFmt w:val="bullet"/>
      <w:lvlText w:val=""/>
      <w:lvlJc w:val="left"/>
      <w:pPr>
        <w:tabs>
          <w:tab w:val="num" w:pos="7549"/>
        </w:tabs>
        <w:ind w:left="7549" w:hanging="360"/>
      </w:pPr>
      <w:rPr>
        <w:rFonts w:ascii="Wingdings" w:hAnsi="Wingdings" w:hint="default"/>
      </w:rPr>
    </w:lvl>
  </w:abstractNum>
  <w:abstractNum w:abstractNumId="21">
    <w:nsid w:val="390109EF"/>
    <w:multiLevelType w:val="multilevel"/>
    <w:tmpl w:val="3ED6F910"/>
    <w:lvl w:ilvl="0">
      <w:start w:val="1"/>
      <w:numFmt w:val="decimal"/>
      <w:lvlText w:val="%1."/>
      <w:lvlJc w:val="left"/>
      <w:pPr>
        <w:ind w:left="495" w:hanging="495"/>
      </w:pPr>
      <w:rPr>
        <w:rFonts w:cs="Times New Roman" w:hint="default"/>
      </w:rPr>
    </w:lvl>
    <w:lvl w:ilvl="1">
      <w:start w:val="1"/>
      <w:numFmt w:val="decimal"/>
      <w:lvlText w:val="%1.%2."/>
      <w:lvlJc w:val="left"/>
      <w:pPr>
        <w:ind w:left="720" w:hanging="720"/>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1080" w:hanging="108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440" w:hanging="1440"/>
      </w:pPr>
      <w:rPr>
        <w:rFonts w:cs="Times New Roman" w:hint="default"/>
      </w:rPr>
    </w:lvl>
    <w:lvl w:ilvl="6">
      <w:start w:val="1"/>
      <w:numFmt w:val="decimal"/>
      <w:lvlText w:val="%1.%2.%3.%4.%5.%6.%7."/>
      <w:lvlJc w:val="left"/>
      <w:pPr>
        <w:ind w:left="1800" w:hanging="1800"/>
      </w:pPr>
      <w:rPr>
        <w:rFonts w:cs="Times New Roman" w:hint="default"/>
      </w:rPr>
    </w:lvl>
    <w:lvl w:ilvl="7">
      <w:start w:val="1"/>
      <w:numFmt w:val="decimal"/>
      <w:lvlText w:val="%1.%2.%3.%4.%5.%6.%7.%8."/>
      <w:lvlJc w:val="left"/>
      <w:pPr>
        <w:ind w:left="1800" w:hanging="1800"/>
      </w:pPr>
      <w:rPr>
        <w:rFonts w:cs="Times New Roman" w:hint="default"/>
      </w:rPr>
    </w:lvl>
    <w:lvl w:ilvl="8">
      <w:start w:val="1"/>
      <w:numFmt w:val="decimal"/>
      <w:lvlText w:val="%1.%2.%3.%4.%5.%6.%7.%8.%9."/>
      <w:lvlJc w:val="left"/>
      <w:pPr>
        <w:ind w:left="2160" w:hanging="2160"/>
      </w:pPr>
      <w:rPr>
        <w:rFonts w:cs="Times New Roman" w:hint="default"/>
      </w:rPr>
    </w:lvl>
  </w:abstractNum>
  <w:abstractNum w:abstractNumId="22">
    <w:nsid w:val="391060A4"/>
    <w:multiLevelType w:val="hybridMultilevel"/>
    <w:tmpl w:val="41863E66"/>
    <w:lvl w:ilvl="0" w:tplc="008C79F6">
      <w:start w:val="1"/>
      <w:numFmt w:val="decimal"/>
      <w:lvlText w:val="%1."/>
      <w:lvlJc w:val="left"/>
      <w:pPr>
        <w:ind w:left="1069" w:hanging="360"/>
      </w:pPr>
      <w:rPr>
        <w:rFonts w:cs="Times New Roman" w:hint="default"/>
      </w:rPr>
    </w:lvl>
    <w:lvl w:ilvl="1" w:tplc="04190019" w:tentative="1">
      <w:start w:val="1"/>
      <w:numFmt w:val="lowerLetter"/>
      <w:lvlText w:val="%2."/>
      <w:lvlJc w:val="left"/>
      <w:pPr>
        <w:ind w:left="1789" w:hanging="360"/>
      </w:pPr>
      <w:rPr>
        <w:rFonts w:cs="Times New Roman"/>
      </w:rPr>
    </w:lvl>
    <w:lvl w:ilvl="2" w:tplc="0419001B" w:tentative="1">
      <w:start w:val="1"/>
      <w:numFmt w:val="lowerRoman"/>
      <w:lvlText w:val="%3."/>
      <w:lvlJc w:val="right"/>
      <w:pPr>
        <w:ind w:left="2509" w:hanging="180"/>
      </w:pPr>
      <w:rPr>
        <w:rFonts w:cs="Times New Roman"/>
      </w:rPr>
    </w:lvl>
    <w:lvl w:ilvl="3" w:tplc="0419000F" w:tentative="1">
      <w:start w:val="1"/>
      <w:numFmt w:val="decimal"/>
      <w:lvlText w:val="%4."/>
      <w:lvlJc w:val="left"/>
      <w:pPr>
        <w:ind w:left="3229" w:hanging="360"/>
      </w:pPr>
      <w:rPr>
        <w:rFonts w:cs="Times New Roman"/>
      </w:rPr>
    </w:lvl>
    <w:lvl w:ilvl="4" w:tplc="04190019" w:tentative="1">
      <w:start w:val="1"/>
      <w:numFmt w:val="lowerLetter"/>
      <w:lvlText w:val="%5."/>
      <w:lvlJc w:val="left"/>
      <w:pPr>
        <w:ind w:left="3949" w:hanging="360"/>
      </w:pPr>
      <w:rPr>
        <w:rFonts w:cs="Times New Roman"/>
      </w:rPr>
    </w:lvl>
    <w:lvl w:ilvl="5" w:tplc="0419001B" w:tentative="1">
      <w:start w:val="1"/>
      <w:numFmt w:val="lowerRoman"/>
      <w:lvlText w:val="%6."/>
      <w:lvlJc w:val="right"/>
      <w:pPr>
        <w:ind w:left="4669" w:hanging="180"/>
      </w:pPr>
      <w:rPr>
        <w:rFonts w:cs="Times New Roman"/>
      </w:rPr>
    </w:lvl>
    <w:lvl w:ilvl="6" w:tplc="0419000F" w:tentative="1">
      <w:start w:val="1"/>
      <w:numFmt w:val="decimal"/>
      <w:lvlText w:val="%7."/>
      <w:lvlJc w:val="left"/>
      <w:pPr>
        <w:ind w:left="5389" w:hanging="360"/>
      </w:pPr>
      <w:rPr>
        <w:rFonts w:cs="Times New Roman"/>
      </w:rPr>
    </w:lvl>
    <w:lvl w:ilvl="7" w:tplc="04190019" w:tentative="1">
      <w:start w:val="1"/>
      <w:numFmt w:val="lowerLetter"/>
      <w:lvlText w:val="%8."/>
      <w:lvlJc w:val="left"/>
      <w:pPr>
        <w:ind w:left="6109" w:hanging="360"/>
      </w:pPr>
      <w:rPr>
        <w:rFonts w:cs="Times New Roman"/>
      </w:rPr>
    </w:lvl>
    <w:lvl w:ilvl="8" w:tplc="0419001B" w:tentative="1">
      <w:start w:val="1"/>
      <w:numFmt w:val="lowerRoman"/>
      <w:lvlText w:val="%9."/>
      <w:lvlJc w:val="right"/>
      <w:pPr>
        <w:ind w:left="6829" w:hanging="180"/>
      </w:pPr>
      <w:rPr>
        <w:rFonts w:cs="Times New Roman"/>
      </w:rPr>
    </w:lvl>
  </w:abstractNum>
  <w:abstractNum w:abstractNumId="23">
    <w:nsid w:val="432229CE"/>
    <w:multiLevelType w:val="hybridMultilevel"/>
    <w:tmpl w:val="1A5E01A6"/>
    <w:lvl w:ilvl="0" w:tplc="04190001">
      <w:start w:val="1"/>
      <w:numFmt w:val="bullet"/>
      <w:lvlText w:val=""/>
      <w:lvlJc w:val="left"/>
      <w:pPr>
        <w:tabs>
          <w:tab w:val="num" w:pos="1429"/>
        </w:tabs>
        <w:ind w:left="1429" w:hanging="360"/>
      </w:pPr>
      <w:rPr>
        <w:rFonts w:ascii="Symbol" w:hAnsi="Symbol" w:hint="default"/>
      </w:rPr>
    </w:lvl>
    <w:lvl w:ilvl="1" w:tplc="04190003" w:tentative="1">
      <w:start w:val="1"/>
      <w:numFmt w:val="bullet"/>
      <w:lvlText w:val="o"/>
      <w:lvlJc w:val="left"/>
      <w:pPr>
        <w:tabs>
          <w:tab w:val="num" w:pos="2149"/>
        </w:tabs>
        <w:ind w:left="2149" w:hanging="360"/>
      </w:pPr>
      <w:rPr>
        <w:rFonts w:ascii="Courier New" w:hAnsi="Courier New" w:hint="default"/>
      </w:rPr>
    </w:lvl>
    <w:lvl w:ilvl="2" w:tplc="04190005" w:tentative="1">
      <w:start w:val="1"/>
      <w:numFmt w:val="bullet"/>
      <w:lvlText w:val=""/>
      <w:lvlJc w:val="left"/>
      <w:pPr>
        <w:tabs>
          <w:tab w:val="num" w:pos="2869"/>
        </w:tabs>
        <w:ind w:left="2869" w:hanging="360"/>
      </w:pPr>
      <w:rPr>
        <w:rFonts w:ascii="Wingdings" w:hAnsi="Wingdings" w:hint="default"/>
      </w:rPr>
    </w:lvl>
    <w:lvl w:ilvl="3" w:tplc="04190001" w:tentative="1">
      <w:start w:val="1"/>
      <w:numFmt w:val="bullet"/>
      <w:lvlText w:val=""/>
      <w:lvlJc w:val="left"/>
      <w:pPr>
        <w:tabs>
          <w:tab w:val="num" w:pos="3589"/>
        </w:tabs>
        <w:ind w:left="3589" w:hanging="360"/>
      </w:pPr>
      <w:rPr>
        <w:rFonts w:ascii="Symbol" w:hAnsi="Symbol" w:hint="default"/>
      </w:rPr>
    </w:lvl>
    <w:lvl w:ilvl="4" w:tplc="04190003" w:tentative="1">
      <w:start w:val="1"/>
      <w:numFmt w:val="bullet"/>
      <w:lvlText w:val="o"/>
      <w:lvlJc w:val="left"/>
      <w:pPr>
        <w:tabs>
          <w:tab w:val="num" w:pos="4309"/>
        </w:tabs>
        <w:ind w:left="4309" w:hanging="360"/>
      </w:pPr>
      <w:rPr>
        <w:rFonts w:ascii="Courier New" w:hAnsi="Courier New" w:hint="default"/>
      </w:rPr>
    </w:lvl>
    <w:lvl w:ilvl="5" w:tplc="04190005" w:tentative="1">
      <w:start w:val="1"/>
      <w:numFmt w:val="bullet"/>
      <w:lvlText w:val=""/>
      <w:lvlJc w:val="left"/>
      <w:pPr>
        <w:tabs>
          <w:tab w:val="num" w:pos="5029"/>
        </w:tabs>
        <w:ind w:left="5029" w:hanging="360"/>
      </w:pPr>
      <w:rPr>
        <w:rFonts w:ascii="Wingdings" w:hAnsi="Wingdings" w:hint="default"/>
      </w:rPr>
    </w:lvl>
    <w:lvl w:ilvl="6" w:tplc="04190001" w:tentative="1">
      <w:start w:val="1"/>
      <w:numFmt w:val="bullet"/>
      <w:lvlText w:val=""/>
      <w:lvlJc w:val="left"/>
      <w:pPr>
        <w:tabs>
          <w:tab w:val="num" w:pos="5749"/>
        </w:tabs>
        <w:ind w:left="5749" w:hanging="360"/>
      </w:pPr>
      <w:rPr>
        <w:rFonts w:ascii="Symbol" w:hAnsi="Symbol" w:hint="default"/>
      </w:rPr>
    </w:lvl>
    <w:lvl w:ilvl="7" w:tplc="04190003" w:tentative="1">
      <w:start w:val="1"/>
      <w:numFmt w:val="bullet"/>
      <w:lvlText w:val="o"/>
      <w:lvlJc w:val="left"/>
      <w:pPr>
        <w:tabs>
          <w:tab w:val="num" w:pos="6469"/>
        </w:tabs>
        <w:ind w:left="6469" w:hanging="360"/>
      </w:pPr>
      <w:rPr>
        <w:rFonts w:ascii="Courier New" w:hAnsi="Courier New" w:hint="default"/>
      </w:rPr>
    </w:lvl>
    <w:lvl w:ilvl="8" w:tplc="04190005" w:tentative="1">
      <w:start w:val="1"/>
      <w:numFmt w:val="bullet"/>
      <w:lvlText w:val=""/>
      <w:lvlJc w:val="left"/>
      <w:pPr>
        <w:tabs>
          <w:tab w:val="num" w:pos="7189"/>
        </w:tabs>
        <w:ind w:left="7189" w:hanging="360"/>
      </w:pPr>
      <w:rPr>
        <w:rFonts w:ascii="Wingdings" w:hAnsi="Wingdings" w:hint="default"/>
      </w:rPr>
    </w:lvl>
  </w:abstractNum>
  <w:abstractNum w:abstractNumId="24">
    <w:nsid w:val="58893D86"/>
    <w:multiLevelType w:val="hybridMultilevel"/>
    <w:tmpl w:val="06DEB806"/>
    <w:lvl w:ilvl="0" w:tplc="0419000F">
      <w:start w:val="1"/>
      <w:numFmt w:val="decimal"/>
      <w:lvlText w:val="%1."/>
      <w:lvlJc w:val="left"/>
      <w:pPr>
        <w:tabs>
          <w:tab w:val="num" w:pos="1429"/>
        </w:tabs>
        <w:ind w:left="1429" w:hanging="360"/>
      </w:pPr>
      <w:rPr>
        <w:rFonts w:cs="Times New Roman"/>
      </w:rPr>
    </w:lvl>
    <w:lvl w:ilvl="1" w:tplc="04190019" w:tentative="1">
      <w:start w:val="1"/>
      <w:numFmt w:val="lowerLetter"/>
      <w:lvlText w:val="%2."/>
      <w:lvlJc w:val="left"/>
      <w:pPr>
        <w:tabs>
          <w:tab w:val="num" w:pos="2149"/>
        </w:tabs>
        <w:ind w:left="2149" w:hanging="360"/>
      </w:pPr>
      <w:rPr>
        <w:rFonts w:cs="Times New Roman"/>
      </w:rPr>
    </w:lvl>
    <w:lvl w:ilvl="2" w:tplc="0419001B" w:tentative="1">
      <w:start w:val="1"/>
      <w:numFmt w:val="lowerRoman"/>
      <w:lvlText w:val="%3."/>
      <w:lvlJc w:val="right"/>
      <w:pPr>
        <w:tabs>
          <w:tab w:val="num" w:pos="2869"/>
        </w:tabs>
        <w:ind w:left="2869" w:hanging="180"/>
      </w:pPr>
      <w:rPr>
        <w:rFonts w:cs="Times New Roman"/>
      </w:rPr>
    </w:lvl>
    <w:lvl w:ilvl="3" w:tplc="0419000F" w:tentative="1">
      <w:start w:val="1"/>
      <w:numFmt w:val="decimal"/>
      <w:lvlText w:val="%4."/>
      <w:lvlJc w:val="left"/>
      <w:pPr>
        <w:tabs>
          <w:tab w:val="num" w:pos="3589"/>
        </w:tabs>
        <w:ind w:left="3589" w:hanging="360"/>
      </w:pPr>
      <w:rPr>
        <w:rFonts w:cs="Times New Roman"/>
      </w:rPr>
    </w:lvl>
    <w:lvl w:ilvl="4" w:tplc="04190019" w:tentative="1">
      <w:start w:val="1"/>
      <w:numFmt w:val="lowerLetter"/>
      <w:lvlText w:val="%5."/>
      <w:lvlJc w:val="left"/>
      <w:pPr>
        <w:tabs>
          <w:tab w:val="num" w:pos="4309"/>
        </w:tabs>
        <w:ind w:left="4309" w:hanging="360"/>
      </w:pPr>
      <w:rPr>
        <w:rFonts w:cs="Times New Roman"/>
      </w:rPr>
    </w:lvl>
    <w:lvl w:ilvl="5" w:tplc="0419001B" w:tentative="1">
      <w:start w:val="1"/>
      <w:numFmt w:val="lowerRoman"/>
      <w:lvlText w:val="%6."/>
      <w:lvlJc w:val="right"/>
      <w:pPr>
        <w:tabs>
          <w:tab w:val="num" w:pos="5029"/>
        </w:tabs>
        <w:ind w:left="5029" w:hanging="180"/>
      </w:pPr>
      <w:rPr>
        <w:rFonts w:cs="Times New Roman"/>
      </w:rPr>
    </w:lvl>
    <w:lvl w:ilvl="6" w:tplc="0419000F" w:tentative="1">
      <w:start w:val="1"/>
      <w:numFmt w:val="decimal"/>
      <w:lvlText w:val="%7."/>
      <w:lvlJc w:val="left"/>
      <w:pPr>
        <w:tabs>
          <w:tab w:val="num" w:pos="5749"/>
        </w:tabs>
        <w:ind w:left="5749" w:hanging="360"/>
      </w:pPr>
      <w:rPr>
        <w:rFonts w:cs="Times New Roman"/>
      </w:rPr>
    </w:lvl>
    <w:lvl w:ilvl="7" w:tplc="04190019" w:tentative="1">
      <w:start w:val="1"/>
      <w:numFmt w:val="lowerLetter"/>
      <w:lvlText w:val="%8."/>
      <w:lvlJc w:val="left"/>
      <w:pPr>
        <w:tabs>
          <w:tab w:val="num" w:pos="6469"/>
        </w:tabs>
        <w:ind w:left="6469" w:hanging="360"/>
      </w:pPr>
      <w:rPr>
        <w:rFonts w:cs="Times New Roman"/>
      </w:rPr>
    </w:lvl>
    <w:lvl w:ilvl="8" w:tplc="0419001B" w:tentative="1">
      <w:start w:val="1"/>
      <w:numFmt w:val="lowerRoman"/>
      <w:lvlText w:val="%9."/>
      <w:lvlJc w:val="right"/>
      <w:pPr>
        <w:tabs>
          <w:tab w:val="num" w:pos="7189"/>
        </w:tabs>
        <w:ind w:left="7189" w:hanging="180"/>
      </w:pPr>
      <w:rPr>
        <w:rFonts w:cs="Times New Roman"/>
      </w:rPr>
    </w:lvl>
  </w:abstractNum>
  <w:abstractNum w:abstractNumId="25">
    <w:nsid w:val="5E897CF9"/>
    <w:multiLevelType w:val="hybridMultilevel"/>
    <w:tmpl w:val="E4BEFF74"/>
    <w:lvl w:ilvl="0" w:tplc="98ECFD0C">
      <w:start w:val="1"/>
      <w:numFmt w:val="decimal"/>
      <w:lvlText w:val="%1)"/>
      <w:lvlJc w:val="left"/>
      <w:pPr>
        <w:ind w:left="720" w:hanging="360"/>
      </w:pPr>
      <w:rPr>
        <w:rFonts w:ascii="Times New Roman" w:eastAsia="Times New Roman" w:hAnsi="Times New Roman" w:cs="Times New Roman"/>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6">
    <w:nsid w:val="5E95398C"/>
    <w:multiLevelType w:val="multilevel"/>
    <w:tmpl w:val="C2F6D6CC"/>
    <w:lvl w:ilvl="0">
      <w:start w:val="1"/>
      <w:numFmt w:val="decimal"/>
      <w:lvlText w:val="%1."/>
      <w:lvlJc w:val="left"/>
      <w:pPr>
        <w:ind w:left="450" w:hanging="450"/>
      </w:pPr>
      <w:rPr>
        <w:rFonts w:cs="Times New Roman" w:hint="default"/>
      </w:rPr>
    </w:lvl>
    <w:lvl w:ilvl="1">
      <w:start w:val="1"/>
      <w:numFmt w:val="decimal"/>
      <w:lvlText w:val="%1.%2."/>
      <w:lvlJc w:val="left"/>
      <w:pPr>
        <w:ind w:left="720" w:hanging="720"/>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1080" w:hanging="108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440" w:hanging="1440"/>
      </w:pPr>
      <w:rPr>
        <w:rFonts w:cs="Times New Roman" w:hint="default"/>
      </w:rPr>
    </w:lvl>
    <w:lvl w:ilvl="6">
      <w:start w:val="1"/>
      <w:numFmt w:val="decimal"/>
      <w:lvlText w:val="%1.%2.%3.%4.%5.%6.%7."/>
      <w:lvlJc w:val="left"/>
      <w:pPr>
        <w:ind w:left="1800" w:hanging="1800"/>
      </w:pPr>
      <w:rPr>
        <w:rFonts w:cs="Times New Roman" w:hint="default"/>
      </w:rPr>
    </w:lvl>
    <w:lvl w:ilvl="7">
      <w:start w:val="1"/>
      <w:numFmt w:val="decimal"/>
      <w:lvlText w:val="%1.%2.%3.%4.%5.%6.%7.%8."/>
      <w:lvlJc w:val="left"/>
      <w:pPr>
        <w:ind w:left="1800" w:hanging="1800"/>
      </w:pPr>
      <w:rPr>
        <w:rFonts w:cs="Times New Roman" w:hint="default"/>
      </w:rPr>
    </w:lvl>
    <w:lvl w:ilvl="8">
      <w:start w:val="1"/>
      <w:numFmt w:val="decimal"/>
      <w:lvlText w:val="%1.%2.%3.%4.%5.%6.%7.%8.%9."/>
      <w:lvlJc w:val="left"/>
      <w:pPr>
        <w:ind w:left="2160" w:hanging="2160"/>
      </w:pPr>
      <w:rPr>
        <w:rFonts w:cs="Times New Roman" w:hint="default"/>
      </w:rPr>
    </w:lvl>
  </w:abstractNum>
  <w:abstractNum w:abstractNumId="27">
    <w:nsid w:val="70C63283"/>
    <w:multiLevelType w:val="hybridMultilevel"/>
    <w:tmpl w:val="5ECC1D4C"/>
    <w:lvl w:ilvl="0" w:tplc="0419000F">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28">
    <w:nsid w:val="74BB6A2A"/>
    <w:multiLevelType w:val="hybridMultilevel"/>
    <w:tmpl w:val="1EB0959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9">
    <w:nsid w:val="761F4E9B"/>
    <w:multiLevelType w:val="hybridMultilevel"/>
    <w:tmpl w:val="084CAF56"/>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hint="default"/>
      </w:rPr>
    </w:lvl>
    <w:lvl w:ilvl="8" w:tplc="04190005" w:tentative="1">
      <w:start w:val="1"/>
      <w:numFmt w:val="bullet"/>
      <w:lvlText w:val=""/>
      <w:lvlJc w:val="left"/>
      <w:pPr>
        <w:ind w:left="7189" w:hanging="360"/>
      </w:pPr>
      <w:rPr>
        <w:rFonts w:ascii="Wingdings" w:hAnsi="Wingdings" w:hint="default"/>
      </w:rPr>
    </w:lvl>
  </w:abstractNum>
  <w:num w:numId="1">
    <w:abstractNumId w:val="15"/>
  </w:num>
  <w:num w:numId="2">
    <w:abstractNumId w:val="26"/>
  </w:num>
  <w:num w:numId="3">
    <w:abstractNumId w:val="10"/>
  </w:num>
  <w:num w:numId="4">
    <w:abstractNumId w:val="13"/>
  </w:num>
  <w:num w:numId="5">
    <w:abstractNumId w:val="11"/>
  </w:num>
  <w:num w:numId="6">
    <w:abstractNumId w:val="14"/>
  </w:num>
  <w:num w:numId="7">
    <w:abstractNumId w:val="17"/>
  </w:num>
  <w:num w:numId="8">
    <w:abstractNumId w:val="29"/>
  </w:num>
  <w:num w:numId="9">
    <w:abstractNumId w:val="28"/>
  </w:num>
  <w:num w:numId="10">
    <w:abstractNumId w:val="19"/>
  </w:num>
  <w:num w:numId="11">
    <w:abstractNumId w:val="27"/>
  </w:num>
  <w:num w:numId="12">
    <w:abstractNumId w:val="16"/>
  </w:num>
  <w:num w:numId="13">
    <w:abstractNumId w:val="21"/>
  </w:num>
  <w:num w:numId="14">
    <w:abstractNumId w:val="22"/>
  </w:num>
  <w:num w:numId="15">
    <w:abstractNumId w:val="9"/>
  </w:num>
  <w:num w:numId="16">
    <w:abstractNumId w:val="7"/>
  </w:num>
  <w:num w:numId="17">
    <w:abstractNumId w:val="6"/>
  </w:num>
  <w:num w:numId="18">
    <w:abstractNumId w:val="5"/>
  </w:num>
  <w:num w:numId="19">
    <w:abstractNumId w:val="4"/>
  </w:num>
  <w:num w:numId="20">
    <w:abstractNumId w:val="8"/>
  </w:num>
  <w:num w:numId="21">
    <w:abstractNumId w:val="3"/>
  </w:num>
  <w:num w:numId="22">
    <w:abstractNumId w:val="2"/>
  </w:num>
  <w:num w:numId="23">
    <w:abstractNumId w:val="1"/>
  </w:num>
  <w:num w:numId="24">
    <w:abstractNumId w:val="0"/>
  </w:num>
  <w:num w:numId="25">
    <w:abstractNumId w:val="23"/>
  </w:num>
  <w:num w:numId="26">
    <w:abstractNumId w:val="12"/>
  </w:num>
  <w:num w:numId="27">
    <w:abstractNumId w:val="18"/>
  </w:num>
  <w:num w:numId="28">
    <w:abstractNumId w:val="24"/>
  </w:num>
  <w:num w:numId="29">
    <w:abstractNumId w:val="20"/>
  </w:num>
  <w:num w:numId="30">
    <w:abstractNumId w:val="2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2"/>
  <w:proofState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16A9C"/>
    <w:rsid w:val="00180398"/>
    <w:rsid w:val="00630BF9"/>
    <w:rsid w:val="00716A9C"/>
    <w:rsid w:val="00AC03C0"/>
    <w:rsid w:val="00BA240B"/>
    <w:rsid w:val="00C15C19"/>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0"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2" w:uiPriority="0"/>
    <w:lsdException w:name="Hyperlink" w:uiPriority="0"/>
    <w:lsdException w:name="Strong" w:semiHidden="0" w:unhideWhenUsed="0" w:qFormat="1"/>
    <w:lsdException w:name="Emphasis" w:semiHidden="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16A9C"/>
    <w:pPr>
      <w:spacing w:after="0" w:line="240" w:lineRule="auto"/>
    </w:pPr>
    <w:rPr>
      <w:rFonts w:ascii="Times New Roman" w:eastAsia="Times New Roman" w:hAnsi="Times New Roman" w:cs="Times New Roman"/>
      <w:sz w:val="20"/>
      <w:szCs w:val="20"/>
      <w:lang w:eastAsia="ru-RU"/>
    </w:rPr>
  </w:style>
  <w:style w:type="paragraph" w:styleId="1">
    <w:name w:val="heading 1"/>
    <w:basedOn w:val="a"/>
    <w:next w:val="a"/>
    <w:link w:val="10"/>
    <w:uiPriority w:val="99"/>
    <w:qFormat/>
    <w:rsid w:val="00630BF9"/>
    <w:pPr>
      <w:keepNext/>
      <w:keepLines/>
      <w:widowControl w:val="0"/>
      <w:suppressAutoHyphens/>
      <w:autoSpaceDE w:val="0"/>
      <w:spacing w:before="480"/>
      <w:outlineLvl w:val="0"/>
    </w:pPr>
    <w:rPr>
      <w:rFonts w:ascii="Cambria" w:eastAsia="Calibri" w:hAnsi="Cambria" w:cs="Mangal"/>
      <w:b/>
      <w:bCs/>
      <w:color w:val="365F91"/>
      <w:sz w:val="25"/>
      <w:szCs w:val="25"/>
      <w:lang w:eastAsia="hi-IN" w:bidi="hi-I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caption"/>
    <w:basedOn w:val="a"/>
    <w:qFormat/>
    <w:rsid w:val="00716A9C"/>
    <w:pPr>
      <w:jc w:val="center"/>
    </w:pPr>
    <w:rPr>
      <w:sz w:val="28"/>
      <w:lang w:val="uk-UA"/>
    </w:rPr>
  </w:style>
  <w:style w:type="paragraph" w:styleId="a4">
    <w:name w:val="Body Text"/>
    <w:basedOn w:val="a"/>
    <w:link w:val="a5"/>
    <w:semiHidden/>
    <w:rsid w:val="00716A9C"/>
    <w:pPr>
      <w:spacing w:after="120"/>
    </w:pPr>
  </w:style>
  <w:style w:type="character" w:customStyle="1" w:styleId="a5">
    <w:name w:val="Основной текст Знак"/>
    <w:basedOn w:val="a0"/>
    <w:link w:val="a4"/>
    <w:semiHidden/>
    <w:rsid w:val="00716A9C"/>
    <w:rPr>
      <w:rFonts w:ascii="Times New Roman" w:eastAsia="Times New Roman" w:hAnsi="Times New Roman" w:cs="Times New Roman"/>
      <w:sz w:val="20"/>
      <w:szCs w:val="20"/>
      <w:lang w:eastAsia="ru-RU"/>
    </w:rPr>
  </w:style>
  <w:style w:type="paragraph" w:styleId="2">
    <w:name w:val="Body Text 2"/>
    <w:basedOn w:val="a"/>
    <w:link w:val="20"/>
    <w:semiHidden/>
    <w:rsid w:val="00716A9C"/>
    <w:pPr>
      <w:spacing w:after="120" w:line="480" w:lineRule="auto"/>
    </w:pPr>
  </w:style>
  <w:style w:type="character" w:customStyle="1" w:styleId="20">
    <w:name w:val="Основной текст 2 Знак"/>
    <w:basedOn w:val="a0"/>
    <w:link w:val="2"/>
    <w:semiHidden/>
    <w:rsid w:val="00716A9C"/>
    <w:rPr>
      <w:rFonts w:ascii="Times New Roman" w:eastAsia="Times New Roman" w:hAnsi="Times New Roman" w:cs="Times New Roman"/>
      <w:sz w:val="20"/>
      <w:szCs w:val="20"/>
      <w:lang w:eastAsia="ru-RU"/>
    </w:rPr>
  </w:style>
  <w:style w:type="character" w:customStyle="1" w:styleId="10">
    <w:name w:val="Заголовок 1 Знак"/>
    <w:basedOn w:val="a0"/>
    <w:link w:val="1"/>
    <w:uiPriority w:val="99"/>
    <w:rsid w:val="00630BF9"/>
    <w:rPr>
      <w:rFonts w:ascii="Cambria" w:eastAsia="Calibri" w:hAnsi="Cambria" w:cs="Mangal"/>
      <w:b/>
      <w:bCs/>
      <w:color w:val="365F91"/>
      <w:sz w:val="25"/>
      <w:szCs w:val="25"/>
      <w:lang w:eastAsia="hi-IN" w:bidi="hi-IN"/>
    </w:rPr>
  </w:style>
  <w:style w:type="paragraph" w:styleId="a6">
    <w:name w:val="List Paragraph"/>
    <w:basedOn w:val="a"/>
    <w:uiPriority w:val="34"/>
    <w:qFormat/>
    <w:rsid w:val="00630BF9"/>
    <w:pPr>
      <w:widowControl w:val="0"/>
      <w:suppressAutoHyphens/>
      <w:autoSpaceDE w:val="0"/>
      <w:ind w:left="720"/>
      <w:contextualSpacing/>
    </w:pPr>
    <w:rPr>
      <w:rFonts w:cs="Mangal"/>
      <w:szCs w:val="18"/>
      <w:lang w:eastAsia="hi-IN" w:bidi="hi-IN"/>
    </w:rPr>
  </w:style>
  <w:style w:type="paragraph" w:styleId="a7">
    <w:name w:val="header"/>
    <w:basedOn w:val="a"/>
    <w:link w:val="a8"/>
    <w:uiPriority w:val="99"/>
    <w:rsid w:val="00630BF9"/>
    <w:pPr>
      <w:widowControl w:val="0"/>
      <w:tabs>
        <w:tab w:val="center" w:pos="4677"/>
        <w:tab w:val="right" w:pos="9355"/>
      </w:tabs>
      <w:suppressAutoHyphens/>
      <w:autoSpaceDE w:val="0"/>
    </w:pPr>
    <w:rPr>
      <w:rFonts w:eastAsia="Calibri" w:cs="Mangal"/>
      <w:sz w:val="18"/>
      <w:szCs w:val="18"/>
      <w:lang w:eastAsia="hi-IN" w:bidi="hi-IN"/>
    </w:rPr>
  </w:style>
  <w:style w:type="character" w:customStyle="1" w:styleId="a8">
    <w:name w:val="Верхний колонтитул Знак"/>
    <w:basedOn w:val="a0"/>
    <w:link w:val="a7"/>
    <w:uiPriority w:val="99"/>
    <w:rsid w:val="00630BF9"/>
    <w:rPr>
      <w:rFonts w:ascii="Times New Roman" w:eastAsia="Calibri" w:hAnsi="Times New Roman" w:cs="Mangal"/>
      <w:sz w:val="18"/>
      <w:szCs w:val="18"/>
      <w:lang w:eastAsia="hi-IN" w:bidi="hi-IN"/>
    </w:rPr>
  </w:style>
  <w:style w:type="paragraph" w:styleId="a9">
    <w:name w:val="footer"/>
    <w:basedOn w:val="a"/>
    <w:link w:val="aa"/>
    <w:uiPriority w:val="99"/>
    <w:semiHidden/>
    <w:rsid w:val="00630BF9"/>
    <w:pPr>
      <w:widowControl w:val="0"/>
      <w:tabs>
        <w:tab w:val="center" w:pos="4677"/>
        <w:tab w:val="right" w:pos="9355"/>
      </w:tabs>
      <w:suppressAutoHyphens/>
      <w:autoSpaceDE w:val="0"/>
    </w:pPr>
    <w:rPr>
      <w:rFonts w:eastAsia="Calibri" w:cs="Mangal"/>
      <w:sz w:val="18"/>
      <w:szCs w:val="18"/>
      <w:lang w:eastAsia="hi-IN" w:bidi="hi-IN"/>
    </w:rPr>
  </w:style>
  <w:style w:type="character" w:customStyle="1" w:styleId="aa">
    <w:name w:val="Нижний колонтитул Знак"/>
    <w:basedOn w:val="a0"/>
    <w:link w:val="a9"/>
    <w:uiPriority w:val="99"/>
    <w:semiHidden/>
    <w:rsid w:val="00630BF9"/>
    <w:rPr>
      <w:rFonts w:ascii="Times New Roman" w:eastAsia="Calibri" w:hAnsi="Times New Roman" w:cs="Mangal"/>
      <w:sz w:val="18"/>
      <w:szCs w:val="18"/>
      <w:lang w:eastAsia="hi-IN" w:bidi="hi-IN"/>
    </w:rPr>
  </w:style>
  <w:style w:type="character" w:customStyle="1" w:styleId="light">
    <w:name w:val="light"/>
    <w:rsid w:val="00630BF9"/>
    <w:rPr>
      <w:rFonts w:cs="Times New Roman"/>
    </w:rPr>
  </w:style>
  <w:style w:type="character" w:customStyle="1" w:styleId="apple-converted-space">
    <w:name w:val="apple-converted-space"/>
    <w:rsid w:val="00630BF9"/>
    <w:rPr>
      <w:rFonts w:cs="Times New Roman"/>
    </w:rPr>
  </w:style>
  <w:style w:type="character" w:styleId="ab">
    <w:name w:val="Hyperlink"/>
    <w:rsid w:val="00630BF9"/>
    <w:rPr>
      <w:rFonts w:cs="Times New Roman"/>
      <w:color w:val="0000FF"/>
      <w:u w:val="single"/>
    </w:rPr>
  </w:style>
  <w:style w:type="paragraph" w:styleId="ac">
    <w:name w:val="Normal (Web)"/>
    <w:basedOn w:val="a"/>
    <w:uiPriority w:val="99"/>
    <w:rsid w:val="00630BF9"/>
    <w:pPr>
      <w:spacing w:before="100" w:beforeAutospacing="1" w:after="100" w:afterAutospacing="1"/>
    </w:pPr>
    <w:rPr>
      <w:sz w:val="24"/>
      <w:szCs w:val="24"/>
    </w:rPr>
  </w:style>
  <w:style w:type="character" w:styleId="ad">
    <w:name w:val="Placeholder Text"/>
    <w:uiPriority w:val="99"/>
    <w:semiHidden/>
    <w:rsid w:val="00630BF9"/>
    <w:rPr>
      <w:rFonts w:cs="Times New Roman"/>
      <w:color w:val="808080"/>
    </w:rPr>
  </w:style>
  <w:style w:type="paragraph" w:styleId="ae">
    <w:name w:val="Balloon Text"/>
    <w:basedOn w:val="a"/>
    <w:link w:val="af"/>
    <w:uiPriority w:val="99"/>
    <w:semiHidden/>
    <w:rsid w:val="00630BF9"/>
    <w:pPr>
      <w:widowControl w:val="0"/>
      <w:suppressAutoHyphens/>
      <w:autoSpaceDE w:val="0"/>
    </w:pPr>
    <w:rPr>
      <w:rFonts w:ascii="Tahoma" w:eastAsia="Calibri" w:hAnsi="Tahoma" w:cs="Mangal"/>
      <w:sz w:val="14"/>
      <w:szCs w:val="14"/>
      <w:lang w:eastAsia="hi-IN" w:bidi="hi-IN"/>
    </w:rPr>
  </w:style>
  <w:style w:type="character" w:customStyle="1" w:styleId="af">
    <w:name w:val="Текст выноски Знак"/>
    <w:basedOn w:val="a0"/>
    <w:link w:val="ae"/>
    <w:uiPriority w:val="99"/>
    <w:semiHidden/>
    <w:rsid w:val="00630BF9"/>
    <w:rPr>
      <w:rFonts w:ascii="Tahoma" w:eastAsia="Calibri" w:hAnsi="Tahoma" w:cs="Mangal"/>
      <w:sz w:val="14"/>
      <w:szCs w:val="14"/>
      <w:lang w:eastAsia="hi-IN" w:bidi="hi-IN"/>
    </w:rPr>
  </w:style>
  <w:style w:type="character" w:styleId="af0">
    <w:name w:val="Emphasis"/>
    <w:uiPriority w:val="99"/>
    <w:qFormat/>
    <w:rsid w:val="00630BF9"/>
    <w:rPr>
      <w:rFonts w:cs="Times New Roman"/>
      <w:i/>
      <w:iCs/>
    </w:rPr>
  </w:style>
  <w:style w:type="character" w:styleId="af1">
    <w:name w:val="Strong"/>
    <w:uiPriority w:val="99"/>
    <w:qFormat/>
    <w:rsid w:val="00630BF9"/>
    <w:rPr>
      <w:rFonts w:cs="Times New Roman"/>
      <w:b/>
      <w:bCs/>
    </w:rPr>
  </w:style>
  <w:style w:type="paragraph" w:styleId="af2">
    <w:name w:val="Plain Text"/>
    <w:basedOn w:val="a"/>
    <w:link w:val="af3"/>
    <w:uiPriority w:val="99"/>
    <w:rsid w:val="00630BF9"/>
    <w:rPr>
      <w:rFonts w:ascii="Courier New" w:eastAsia="Calibri" w:hAnsi="Courier New" w:cs="Mangal"/>
      <w:sz w:val="18"/>
      <w:szCs w:val="18"/>
      <w:lang w:eastAsia="hi-IN" w:bidi="hi-IN"/>
    </w:rPr>
  </w:style>
  <w:style w:type="character" w:customStyle="1" w:styleId="af3">
    <w:name w:val="Текст Знак"/>
    <w:basedOn w:val="a0"/>
    <w:link w:val="af2"/>
    <w:uiPriority w:val="99"/>
    <w:rsid w:val="00630BF9"/>
    <w:rPr>
      <w:rFonts w:ascii="Courier New" w:eastAsia="Calibri" w:hAnsi="Courier New" w:cs="Mangal"/>
      <w:sz w:val="18"/>
      <w:szCs w:val="18"/>
      <w:lang w:eastAsia="hi-IN" w:bidi="hi-IN"/>
    </w:rPr>
  </w:style>
  <w:style w:type="paragraph" w:customStyle="1" w:styleId="Default">
    <w:name w:val="Default"/>
    <w:uiPriority w:val="99"/>
    <w:rsid w:val="00630BF9"/>
    <w:pPr>
      <w:autoSpaceDE w:val="0"/>
      <w:autoSpaceDN w:val="0"/>
      <w:adjustRightInd w:val="0"/>
      <w:spacing w:after="0" w:line="240" w:lineRule="auto"/>
    </w:pPr>
    <w:rPr>
      <w:rFonts w:ascii="Arial" w:eastAsia="Calibri" w:hAnsi="Arial" w:cs="Arial"/>
      <w:color w:val="000000"/>
      <w:sz w:val="24"/>
      <w:szCs w:val="24"/>
      <w:lang w:eastAsia="ru-RU"/>
    </w:rPr>
  </w:style>
  <w:style w:type="character" w:customStyle="1" w:styleId="highlightselected">
    <w:name w:val="highlight selected"/>
    <w:uiPriority w:val="99"/>
    <w:rsid w:val="00630BF9"/>
    <w:rPr>
      <w:rFonts w:cs="Times New Roman"/>
    </w:rPr>
  </w:style>
  <w:style w:type="paragraph" w:styleId="3">
    <w:name w:val="Body Text Indent 3"/>
    <w:basedOn w:val="a"/>
    <w:link w:val="30"/>
    <w:uiPriority w:val="99"/>
    <w:rsid w:val="00630BF9"/>
    <w:pPr>
      <w:ind w:firstLine="706"/>
      <w:jc w:val="both"/>
    </w:pPr>
    <w:rPr>
      <w:rFonts w:eastAsia="Calibri" w:cs="Mangal"/>
      <w:sz w:val="14"/>
      <w:szCs w:val="14"/>
      <w:lang w:eastAsia="hi-IN" w:bidi="hi-IN"/>
    </w:rPr>
  </w:style>
  <w:style w:type="character" w:customStyle="1" w:styleId="30">
    <w:name w:val="Основной текст с отступом 3 Знак"/>
    <w:basedOn w:val="a0"/>
    <w:link w:val="3"/>
    <w:uiPriority w:val="99"/>
    <w:rsid w:val="00630BF9"/>
    <w:rPr>
      <w:rFonts w:ascii="Times New Roman" w:eastAsia="Calibri" w:hAnsi="Times New Roman" w:cs="Mangal"/>
      <w:sz w:val="14"/>
      <w:szCs w:val="14"/>
      <w:lang w:eastAsia="hi-IN" w:bidi="hi-IN"/>
    </w:rPr>
  </w:style>
  <w:style w:type="paragraph" w:styleId="31">
    <w:name w:val="Body Text 3"/>
    <w:basedOn w:val="a"/>
    <w:link w:val="32"/>
    <w:uiPriority w:val="99"/>
    <w:rsid w:val="00630BF9"/>
    <w:pPr>
      <w:widowControl w:val="0"/>
      <w:suppressAutoHyphens/>
      <w:autoSpaceDE w:val="0"/>
      <w:spacing w:after="120"/>
    </w:pPr>
    <w:rPr>
      <w:rFonts w:eastAsia="Calibri" w:cs="Mangal"/>
      <w:sz w:val="14"/>
      <w:szCs w:val="14"/>
      <w:lang w:eastAsia="hi-IN" w:bidi="hi-IN"/>
    </w:rPr>
  </w:style>
  <w:style w:type="character" w:customStyle="1" w:styleId="32">
    <w:name w:val="Основной текст 3 Знак"/>
    <w:basedOn w:val="a0"/>
    <w:link w:val="31"/>
    <w:uiPriority w:val="99"/>
    <w:rsid w:val="00630BF9"/>
    <w:rPr>
      <w:rFonts w:ascii="Times New Roman" w:eastAsia="Calibri" w:hAnsi="Times New Roman" w:cs="Mangal"/>
      <w:sz w:val="14"/>
      <w:szCs w:val="14"/>
      <w:lang w:eastAsia="hi-IN" w:bidi="hi-IN"/>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0"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2" w:uiPriority="0"/>
    <w:lsdException w:name="Hyperlink" w:uiPriority="0"/>
    <w:lsdException w:name="Strong" w:semiHidden="0" w:unhideWhenUsed="0" w:qFormat="1"/>
    <w:lsdException w:name="Emphasis" w:semiHidden="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16A9C"/>
    <w:pPr>
      <w:spacing w:after="0" w:line="240" w:lineRule="auto"/>
    </w:pPr>
    <w:rPr>
      <w:rFonts w:ascii="Times New Roman" w:eastAsia="Times New Roman" w:hAnsi="Times New Roman" w:cs="Times New Roman"/>
      <w:sz w:val="20"/>
      <w:szCs w:val="20"/>
      <w:lang w:eastAsia="ru-RU"/>
    </w:rPr>
  </w:style>
  <w:style w:type="paragraph" w:styleId="1">
    <w:name w:val="heading 1"/>
    <w:basedOn w:val="a"/>
    <w:next w:val="a"/>
    <w:link w:val="10"/>
    <w:uiPriority w:val="99"/>
    <w:qFormat/>
    <w:rsid w:val="00630BF9"/>
    <w:pPr>
      <w:keepNext/>
      <w:keepLines/>
      <w:widowControl w:val="0"/>
      <w:suppressAutoHyphens/>
      <w:autoSpaceDE w:val="0"/>
      <w:spacing w:before="480"/>
      <w:outlineLvl w:val="0"/>
    </w:pPr>
    <w:rPr>
      <w:rFonts w:ascii="Cambria" w:eastAsia="Calibri" w:hAnsi="Cambria" w:cs="Mangal"/>
      <w:b/>
      <w:bCs/>
      <w:color w:val="365F91"/>
      <w:sz w:val="25"/>
      <w:szCs w:val="25"/>
      <w:lang w:eastAsia="hi-IN" w:bidi="hi-I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caption"/>
    <w:basedOn w:val="a"/>
    <w:qFormat/>
    <w:rsid w:val="00716A9C"/>
    <w:pPr>
      <w:jc w:val="center"/>
    </w:pPr>
    <w:rPr>
      <w:sz w:val="28"/>
      <w:lang w:val="uk-UA"/>
    </w:rPr>
  </w:style>
  <w:style w:type="paragraph" w:styleId="a4">
    <w:name w:val="Body Text"/>
    <w:basedOn w:val="a"/>
    <w:link w:val="a5"/>
    <w:semiHidden/>
    <w:rsid w:val="00716A9C"/>
    <w:pPr>
      <w:spacing w:after="120"/>
    </w:pPr>
  </w:style>
  <w:style w:type="character" w:customStyle="1" w:styleId="a5">
    <w:name w:val="Основной текст Знак"/>
    <w:basedOn w:val="a0"/>
    <w:link w:val="a4"/>
    <w:semiHidden/>
    <w:rsid w:val="00716A9C"/>
    <w:rPr>
      <w:rFonts w:ascii="Times New Roman" w:eastAsia="Times New Roman" w:hAnsi="Times New Roman" w:cs="Times New Roman"/>
      <w:sz w:val="20"/>
      <w:szCs w:val="20"/>
      <w:lang w:eastAsia="ru-RU"/>
    </w:rPr>
  </w:style>
  <w:style w:type="paragraph" w:styleId="2">
    <w:name w:val="Body Text 2"/>
    <w:basedOn w:val="a"/>
    <w:link w:val="20"/>
    <w:semiHidden/>
    <w:rsid w:val="00716A9C"/>
    <w:pPr>
      <w:spacing w:after="120" w:line="480" w:lineRule="auto"/>
    </w:pPr>
  </w:style>
  <w:style w:type="character" w:customStyle="1" w:styleId="20">
    <w:name w:val="Основной текст 2 Знак"/>
    <w:basedOn w:val="a0"/>
    <w:link w:val="2"/>
    <w:semiHidden/>
    <w:rsid w:val="00716A9C"/>
    <w:rPr>
      <w:rFonts w:ascii="Times New Roman" w:eastAsia="Times New Roman" w:hAnsi="Times New Roman" w:cs="Times New Roman"/>
      <w:sz w:val="20"/>
      <w:szCs w:val="20"/>
      <w:lang w:eastAsia="ru-RU"/>
    </w:rPr>
  </w:style>
  <w:style w:type="character" w:customStyle="1" w:styleId="10">
    <w:name w:val="Заголовок 1 Знак"/>
    <w:basedOn w:val="a0"/>
    <w:link w:val="1"/>
    <w:uiPriority w:val="99"/>
    <w:rsid w:val="00630BF9"/>
    <w:rPr>
      <w:rFonts w:ascii="Cambria" w:eastAsia="Calibri" w:hAnsi="Cambria" w:cs="Mangal"/>
      <w:b/>
      <w:bCs/>
      <w:color w:val="365F91"/>
      <w:sz w:val="25"/>
      <w:szCs w:val="25"/>
      <w:lang w:eastAsia="hi-IN" w:bidi="hi-IN"/>
    </w:rPr>
  </w:style>
  <w:style w:type="paragraph" w:styleId="a6">
    <w:name w:val="List Paragraph"/>
    <w:basedOn w:val="a"/>
    <w:uiPriority w:val="34"/>
    <w:qFormat/>
    <w:rsid w:val="00630BF9"/>
    <w:pPr>
      <w:widowControl w:val="0"/>
      <w:suppressAutoHyphens/>
      <w:autoSpaceDE w:val="0"/>
      <w:ind w:left="720"/>
      <w:contextualSpacing/>
    </w:pPr>
    <w:rPr>
      <w:rFonts w:cs="Mangal"/>
      <w:szCs w:val="18"/>
      <w:lang w:eastAsia="hi-IN" w:bidi="hi-IN"/>
    </w:rPr>
  </w:style>
  <w:style w:type="paragraph" w:styleId="a7">
    <w:name w:val="header"/>
    <w:basedOn w:val="a"/>
    <w:link w:val="a8"/>
    <w:uiPriority w:val="99"/>
    <w:rsid w:val="00630BF9"/>
    <w:pPr>
      <w:widowControl w:val="0"/>
      <w:tabs>
        <w:tab w:val="center" w:pos="4677"/>
        <w:tab w:val="right" w:pos="9355"/>
      </w:tabs>
      <w:suppressAutoHyphens/>
      <w:autoSpaceDE w:val="0"/>
    </w:pPr>
    <w:rPr>
      <w:rFonts w:eastAsia="Calibri" w:cs="Mangal"/>
      <w:sz w:val="18"/>
      <w:szCs w:val="18"/>
      <w:lang w:eastAsia="hi-IN" w:bidi="hi-IN"/>
    </w:rPr>
  </w:style>
  <w:style w:type="character" w:customStyle="1" w:styleId="a8">
    <w:name w:val="Верхний колонтитул Знак"/>
    <w:basedOn w:val="a0"/>
    <w:link w:val="a7"/>
    <w:uiPriority w:val="99"/>
    <w:rsid w:val="00630BF9"/>
    <w:rPr>
      <w:rFonts w:ascii="Times New Roman" w:eastAsia="Calibri" w:hAnsi="Times New Roman" w:cs="Mangal"/>
      <w:sz w:val="18"/>
      <w:szCs w:val="18"/>
      <w:lang w:eastAsia="hi-IN" w:bidi="hi-IN"/>
    </w:rPr>
  </w:style>
  <w:style w:type="paragraph" w:styleId="a9">
    <w:name w:val="footer"/>
    <w:basedOn w:val="a"/>
    <w:link w:val="aa"/>
    <w:uiPriority w:val="99"/>
    <w:semiHidden/>
    <w:rsid w:val="00630BF9"/>
    <w:pPr>
      <w:widowControl w:val="0"/>
      <w:tabs>
        <w:tab w:val="center" w:pos="4677"/>
        <w:tab w:val="right" w:pos="9355"/>
      </w:tabs>
      <w:suppressAutoHyphens/>
      <w:autoSpaceDE w:val="0"/>
    </w:pPr>
    <w:rPr>
      <w:rFonts w:eastAsia="Calibri" w:cs="Mangal"/>
      <w:sz w:val="18"/>
      <w:szCs w:val="18"/>
      <w:lang w:eastAsia="hi-IN" w:bidi="hi-IN"/>
    </w:rPr>
  </w:style>
  <w:style w:type="character" w:customStyle="1" w:styleId="aa">
    <w:name w:val="Нижний колонтитул Знак"/>
    <w:basedOn w:val="a0"/>
    <w:link w:val="a9"/>
    <w:uiPriority w:val="99"/>
    <w:semiHidden/>
    <w:rsid w:val="00630BF9"/>
    <w:rPr>
      <w:rFonts w:ascii="Times New Roman" w:eastAsia="Calibri" w:hAnsi="Times New Roman" w:cs="Mangal"/>
      <w:sz w:val="18"/>
      <w:szCs w:val="18"/>
      <w:lang w:eastAsia="hi-IN" w:bidi="hi-IN"/>
    </w:rPr>
  </w:style>
  <w:style w:type="character" w:customStyle="1" w:styleId="light">
    <w:name w:val="light"/>
    <w:rsid w:val="00630BF9"/>
    <w:rPr>
      <w:rFonts w:cs="Times New Roman"/>
    </w:rPr>
  </w:style>
  <w:style w:type="character" w:customStyle="1" w:styleId="apple-converted-space">
    <w:name w:val="apple-converted-space"/>
    <w:rsid w:val="00630BF9"/>
    <w:rPr>
      <w:rFonts w:cs="Times New Roman"/>
    </w:rPr>
  </w:style>
  <w:style w:type="character" w:styleId="ab">
    <w:name w:val="Hyperlink"/>
    <w:rsid w:val="00630BF9"/>
    <w:rPr>
      <w:rFonts w:cs="Times New Roman"/>
      <w:color w:val="0000FF"/>
      <w:u w:val="single"/>
    </w:rPr>
  </w:style>
  <w:style w:type="paragraph" w:styleId="ac">
    <w:name w:val="Normal (Web)"/>
    <w:basedOn w:val="a"/>
    <w:uiPriority w:val="99"/>
    <w:rsid w:val="00630BF9"/>
    <w:pPr>
      <w:spacing w:before="100" w:beforeAutospacing="1" w:after="100" w:afterAutospacing="1"/>
    </w:pPr>
    <w:rPr>
      <w:sz w:val="24"/>
      <w:szCs w:val="24"/>
    </w:rPr>
  </w:style>
  <w:style w:type="character" w:styleId="ad">
    <w:name w:val="Placeholder Text"/>
    <w:uiPriority w:val="99"/>
    <w:semiHidden/>
    <w:rsid w:val="00630BF9"/>
    <w:rPr>
      <w:rFonts w:cs="Times New Roman"/>
      <w:color w:val="808080"/>
    </w:rPr>
  </w:style>
  <w:style w:type="paragraph" w:styleId="ae">
    <w:name w:val="Balloon Text"/>
    <w:basedOn w:val="a"/>
    <w:link w:val="af"/>
    <w:uiPriority w:val="99"/>
    <w:semiHidden/>
    <w:rsid w:val="00630BF9"/>
    <w:pPr>
      <w:widowControl w:val="0"/>
      <w:suppressAutoHyphens/>
      <w:autoSpaceDE w:val="0"/>
    </w:pPr>
    <w:rPr>
      <w:rFonts w:ascii="Tahoma" w:eastAsia="Calibri" w:hAnsi="Tahoma" w:cs="Mangal"/>
      <w:sz w:val="14"/>
      <w:szCs w:val="14"/>
      <w:lang w:eastAsia="hi-IN" w:bidi="hi-IN"/>
    </w:rPr>
  </w:style>
  <w:style w:type="character" w:customStyle="1" w:styleId="af">
    <w:name w:val="Текст выноски Знак"/>
    <w:basedOn w:val="a0"/>
    <w:link w:val="ae"/>
    <w:uiPriority w:val="99"/>
    <w:semiHidden/>
    <w:rsid w:val="00630BF9"/>
    <w:rPr>
      <w:rFonts w:ascii="Tahoma" w:eastAsia="Calibri" w:hAnsi="Tahoma" w:cs="Mangal"/>
      <w:sz w:val="14"/>
      <w:szCs w:val="14"/>
      <w:lang w:eastAsia="hi-IN" w:bidi="hi-IN"/>
    </w:rPr>
  </w:style>
  <w:style w:type="character" w:styleId="af0">
    <w:name w:val="Emphasis"/>
    <w:uiPriority w:val="99"/>
    <w:qFormat/>
    <w:rsid w:val="00630BF9"/>
    <w:rPr>
      <w:rFonts w:cs="Times New Roman"/>
      <w:i/>
      <w:iCs/>
    </w:rPr>
  </w:style>
  <w:style w:type="character" w:styleId="af1">
    <w:name w:val="Strong"/>
    <w:uiPriority w:val="99"/>
    <w:qFormat/>
    <w:rsid w:val="00630BF9"/>
    <w:rPr>
      <w:rFonts w:cs="Times New Roman"/>
      <w:b/>
      <w:bCs/>
    </w:rPr>
  </w:style>
  <w:style w:type="paragraph" w:styleId="af2">
    <w:name w:val="Plain Text"/>
    <w:basedOn w:val="a"/>
    <w:link w:val="af3"/>
    <w:uiPriority w:val="99"/>
    <w:rsid w:val="00630BF9"/>
    <w:rPr>
      <w:rFonts w:ascii="Courier New" w:eastAsia="Calibri" w:hAnsi="Courier New" w:cs="Mangal"/>
      <w:sz w:val="18"/>
      <w:szCs w:val="18"/>
      <w:lang w:eastAsia="hi-IN" w:bidi="hi-IN"/>
    </w:rPr>
  </w:style>
  <w:style w:type="character" w:customStyle="1" w:styleId="af3">
    <w:name w:val="Текст Знак"/>
    <w:basedOn w:val="a0"/>
    <w:link w:val="af2"/>
    <w:uiPriority w:val="99"/>
    <w:rsid w:val="00630BF9"/>
    <w:rPr>
      <w:rFonts w:ascii="Courier New" w:eastAsia="Calibri" w:hAnsi="Courier New" w:cs="Mangal"/>
      <w:sz w:val="18"/>
      <w:szCs w:val="18"/>
      <w:lang w:eastAsia="hi-IN" w:bidi="hi-IN"/>
    </w:rPr>
  </w:style>
  <w:style w:type="paragraph" w:customStyle="1" w:styleId="Default">
    <w:name w:val="Default"/>
    <w:uiPriority w:val="99"/>
    <w:rsid w:val="00630BF9"/>
    <w:pPr>
      <w:autoSpaceDE w:val="0"/>
      <w:autoSpaceDN w:val="0"/>
      <w:adjustRightInd w:val="0"/>
      <w:spacing w:after="0" w:line="240" w:lineRule="auto"/>
    </w:pPr>
    <w:rPr>
      <w:rFonts w:ascii="Arial" w:eastAsia="Calibri" w:hAnsi="Arial" w:cs="Arial"/>
      <w:color w:val="000000"/>
      <w:sz w:val="24"/>
      <w:szCs w:val="24"/>
      <w:lang w:eastAsia="ru-RU"/>
    </w:rPr>
  </w:style>
  <w:style w:type="character" w:customStyle="1" w:styleId="highlightselected">
    <w:name w:val="highlight selected"/>
    <w:uiPriority w:val="99"/>
    <w:rsid w:val="00630BF9"/>
    <w:rPr>
      <w:rFonts w:cs="Times New Roman"/>
    </w:rPr>
  </w:style>
  <w:style w:type="paragraph" w:styleId="3">
    <w:name w:val="Body Text Indent 3"/>
    <w:basedOn w:val="a"/>
    <w:link w:val="30"/>
    <w:uiPriority w:val="99"/>
    <w:rsid w:val="00630BF9"/>
    <w:pPr>
      <w:ind w:firstLine="706"/>
      <w:jc w:val="both"/>
    </w:pPr>
    <w:rPr>
      <w:rFonts w:eastAsia="Calibri" w:cs="Mangal"/>
      <w:sz w:val="14"/>
      <w:szCs w:val="14"/>
      <w:lang w:eastAsia="hi-IN" w:bidi="hi-IN"/>
    </w:rPr>
  </w:style>
  <w:style w:type="character" w:customStyle="1" w:styleId="30">
    <w:name w:val="Основной текст с отступом 3 Знак"/>
    <w:basedOn w:val="a0"/>
    <w:link w:val="3"/>
    <w:uiPriority w:val="99"/>
    <w:rsid w:val="00630BF9"/>
    <w:rPr>
      <w:rFonts w:ascii="Times New Roman" w:eastAsia="Calibri" w:hAnsi="Times New Roman" w:cs="Mangal"/>
      <w:sz w:val="14"/>
      <w:szCs w:val="14"/>
      <w:lang w:eastAsia="hi-IN" w:bidi="hi-IN"/>
    </w:rPr>
  </w:style>
  <w:style w:type="paragraph" w:styleId="31">
    <w:name w:val="Body Text 3"/>
    <w:basedOn w:val="a"/>
    <w:link w:val="32"/>
    <w:uiPriority w:val="99"/>
    <w:rsid w:val="00630BF9"/>
    <w:pPr>
      <w:widowControl w:val="0"/>
      <w:suppressAutoHyphens/>
      <w:autoSpaceDE w:val="0"/>
      <w:spacing w:after="120"/>
    </w:pPr>
    <w:rPr>
      <w:rFonts w:eastAsia="Calibri" w:cs="Mangal"/>
      <w:sz w:val="14"/>
      <w:szCs w:val="14"/>
      <w:lang w:eastAsia="hi-IN" w:bidi="hi-IN"/>
    </w:rPr>
  </w:style>
  <w:style w:type="character" w:customStyle="1" w:styleId="32">
    <w:name w:val="Основной текст 3 Знак"/>
    <w:basedOn w:val="a0"/>
    <w:link w:val="31"/>
    <w:uiPriority w:val="99"/>
    <w:rsid w:val="00630BF9"/>
    <w:rPr>
      <w:rFonts w:ascii="Times New Roman" w:eastAsia="Calibri" w:hAnsi="Times New Roman" w:cs="Mangal"/>
      <w:sz w:val="14"/>
      <w:szCs w:val="14"/>
      <w:lang w:eastAsia="hi-IN" w:bidi="hi-I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tdx.cat/bitstream/handle/10803/9816/albelda.pdf?sequence=1" TargetMode="External"/><Relationship Id="rId13" Type="http://schemas.openxmlformats.org/officeDocument/2006/relationships/hyperlink" Target="http://www.injuve.es/sites/default/files/RJ93-09.pdf" TargetMode="External"/><Relationship Id="rId3" Type="http://schemas.microsoft.com/office/2007/relationships/stylesWithEffects" Target="stylesWithEffects.xml"/><Relationship Id="rId7" Type="http://schemas.openxmlformats.org/officeDocument/2006/relationships/hyperlink" Target="http://www.philol.msu.ru/~slavphil/books/sv2/rodionova.pdf" TargetMode="External"/><Relationship Id="rId12" Type="http://schemas.openxmlformats.org/officeDocument/2006/relationships/hyperlink" Target="http://aflls.ucdc.ro/I_2013/3ELE.pdf" TargetMode="Externa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hyperlink" Target="http://www.unn.ru/pages/issues/vestnik/99999999_West_2009_6(2)/39.pdf" TargetMode="External"/><Relationship Id="rId11" Type="http://schemas.openxmlformats.org/officeDocument/2006/relationships/hyperlink" Target="http://lib.ugent.be/fulltxt/RUG01/001/457/888/RUG01-001457888_2011_0001_AC.pdf" TargetMode="Externa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yperlink" Target="http://www.raco.cat/index.php/Estudis/article/viewFile/269411/356949" TargetMode="External"/><Relationship Id="rId4" Type="http://schemas.openxmlformats.org/officeDocument/2006/relationships/settings" Target="settings.xml"/><Relationship Id="rId9" Type="http://schemas.openxmlformats.org/officeDocument/2006/relationships/hyperlink" Target="http://dialnet.unirioja.es/servlet/articulo?codigo=49547" TargetMode="External"/><Relationship Id="rId14" Type="http://schemas.openxmlformats.org/officeDocument/2006/relationships/hyperlink" Target="http://www.rae.es/recursos/diccionarios/drae"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19</Pages>
  <Words>20395</Words>
  <Characters>11626</Characters>
  <Application>Microsoft Office Word</Application>
  <DocSecurity>0</DocSecurity>
  <Lines>96</Lines>
  <Paragraphs>63</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31958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Варга</dc:creator>
  <cp:lastModifiedBy>admin</cp:lastModifiedBy>
  <cp:revision>2</cp:revision>
  <dcterms:created xsi:type="dcterms:W3CDTF">2019-02-18T08:45:00Z</dcterms:created>
  <dcterms:modified xsi:type="dcterms:W3CDTF">2019-02-18T08:45:00Z</dcterms:modified>
</cp:coreProperties>
</file>