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3F11" w:rsidRPr="005F3E84" w:rsidRDefault="007A3F11" w:rsidP="005F3E84">
      <w:pPr>
        <w:spacing w:after="0" w:line="240" w:lineRule="auto"/>
        <w:jc w:val="both"/>
        <w:rPr>
          <w:rFonts w:ascii="Times New Roman" w:hAnsi="Times New Roman"/>
          <w:b/>
          <w:color w:val="00000A"/>
          <w:sz w:val="28"/>
          <w:szCs w:val="28"/>
        </w:rPr>
      </w:pPr>
    </w:p>
    <w:p w:rsidR="007A3F11" w:rsidRPr="005F3E84" w:rsidRDefault="007A3F11" w:rsidP="005F3E84">
      <w:pPr>
        <w:pBdr>
          <w:bottom w:val="single" w:sz="4" w:space="1" w:color="00000A"/>
        </w:pBdr>
        <w:spacing w:after="0" w:line="240" w:lineRule="auto"/>
        <w:jc w:val="center"/>
        <w:rPr>
          <w:rFonts w:ascii="Times New Roman" w:hAnsi="Times New Roman"/>
          <w:color w:val="00000A"/>
          <w:sz w:val="28"/>
          <w:szCs w:val="28"/>
          <w:lang w:val="uk-UA"/>
        </w:rPr>
      </w:pPr>
      <w:r w:rsidRPr="005F3E84">
        <w:rPr>
          <w:rFonts w:ascii="Times New Roman" w:hAnsi="Times New Roman"/>
          <w:color w:val="00000A"/>
          <w:sz w:val="28"/>
          <w:szCs w:val="28"/>
          <w:lang w:val="uk-UA"/>
        </w:rPr>
        <w:t>Одеський національний університет імені І.І. Мечникова</w:t>
      </w:r>
    </w:p>
    <w:p w:rsidR="007A3F11" w:rsidRPr="005F3E84" w:rsidRDefault="007A3F11" w:rsidP="005F3E84">
      <w:pPr>
        <w:spacing w:after="0" w:line="240" w:lineRule="auto"/>
        <w:jc w:val="center"/>
        <w:rPr>
          <w:rFonts w:ascii="Times New Roman" w:hAnsi="Times New Roman"/>
          <w:color w:val="00000A"/>
          <w:sz w:val="20"/>
          <w:szCs w:val="20"/>
          <w:lang w:val="uk-UA"/>
        </w:rPr>
      </w:pPr>
      <w:r w:rsidRPr="005F3E84">
        <w:rPr>
          <w:rFonts w:ascii="Times New Roman" w:hAnsi="Times New Roman"/>
          <w:color w:val="00000A"/>
          <w:sz w:val="20"/>
          <w:szCs w:val="20"/>
          <w:lang w:val="uk-UA"/>
        </w:rPr>
        <w:t>(повне найменування вищого навчального закладу)</w:t>
      </w:r>
    </w:p>
    <w:p w:rsidR="007A3F11" w:rsidRPr="005F3E84" w:rsidRDefault="007A3F11" w:rsidP="005F3E84">
      <w:pPr>
        <w:pBdr>
          <w:bottom w:val="single" w:sz="4" w:space="1" w:color="00000A"/>
        </w:pBdr>
        <w:spacing w:before="240" w:after="0" w:line="240" w:lineRule="auto"/>
        <w:jc w:val="center"/>
        <w:rPr>
          <w:rFonts w:ascii="Times New Roman" w:hAnsi="Times New Roman"/>
          <w:color w:val="00000A"/>
          <w:sz w:val="28"/>
          <w:szCs w:val="28"/>
          <w:lang w:val="uk-UA"/>
        </w:rPr>
      </w:pPr>
      <w:r w:rsidRPr="005F3E84">
        <w:rPr>
          <w:rFonts w:ascii="Times New Roman" w:hAnsi="Times New Roman"/>
          <w:color w:val="00000A"/>
          <w:sz w:val="28"/>
          <w:szCs w:val="28"/>
          <w:lang w:val="uk-UA"/>
        </w:rPr>
        <w:t>Факультет психології та соціальної роботи</w:t>
      </w:r>
    </w:p>
    <w:p w:rsidR="007A3F11" w:rsidRPr="005F3E84" w:rsidRDefault="007A3F11" w:rsidP="005F3E84">
      <w:pPr>
        <w:spacing w:after="0" w:line="240" w:lineRule="auto"/>
        <w:jc w:val="center"/>
        <w:rPr>
          <w:rFonts w:ascii="Times New Roman" w:hAnsi="Times New Roman"/>
          <w:color w:val="00000A"/>
          <w:sz w:val="18"/>
          <w:szCs w:val="18"/>
          <w:lang w:val="uk-UA"/>
        </w:rPr>
      </w:pPr>
      <w:r w:rsidRPr="005F3E84">
        <w:rPr>
          <w:rFonts w:ascii="Times New Roman" w:hAnsi="Times New Roman"/>
          <w:color w:val="00000A"/>
          <w:sz w:val="18"/>
          <w:szCs w:val="18"/>
          <w:lang w:val="uk-UA"/>
        </w:rPr>
        <w:t>(повне найменування інституту/факультету)</w:t>
      </w:r>
    </w:p>
    <w:p w:rsidR="007A3F11" w:rsidRPr="005F3E84" w:rsidRDefault="007A3F11" w:rsidP="005F3E84">
      <w:pPr>
        <w:pBdr>
          <w:bottom w:val="single" w:sz="4" w:space="1" w:color="00000A"/>
        </w:pBdr>
        <w:spacing w:before="240" w:after="0" w:line="240" w:lineRule="auto"/>
        <w:jc w:val="center"/>
        <w:rPr>
          <w:rFonts w:ascii="Times New Roman" w:hAnsi="Times New Roman"/>
          <w:color w:val="00000A"/>
          <w:sz w:val="28"/>
          <w:szCs w:val="28"/>
          <w:lang w:val="uk-UA"/>
        </w:rPr>
      </w:pPr>
      <w:r w:rsidRPr="005F3E84">
        <w:rPr>
          <w:rFonts w:ascii="Times New Roman" w:hAnsi="Times New Roman"/>
          <w:color w:val="00000A"/>
          <w:sz w:val="28"/>
          <w:szCs w:val="28"/>
          <w:lang w:val="uk-UA"/>
        </w:rPr>
        <w:t xml:space="preserve">Кафедра </w:t>
      </w:r>
      <w:r>
        <w:rPr>
          <w:rFonts w:ascii="Times New Roman" w:hAnsi="Times New Roman"/>
          <w:color w:val="00000A"/>
          <w:sz w:val="28"/>
          <w:szCs w:val="28"/>
          <w:lang w:val="uk-UA"/>
        </w:rPr>
        <w:t>загальної психології та психології розвитку особистості</w:t>
      </w:r>
    </w:p>
    <w:p w:rsidR="007A3F11" w:rsidRPr="005F3E84" w:rsidRDefault="007A3F11" w:rsidP="005F3E84">
      <w:pPr>
        <w:spacing w:after="0" w:line="240" w:lineRule="auto"/>
        <w:jc w:val="center"/>
        <w:rPr>
          <w:rFonts w:ascii="Times New Roman" w:hAnsi="Times New Roman"/>
          <w:color w:val="00000A"/>
          <w:sz w:val="18"/>
          <w:szCs w:val="18"/>
          <w:lang w:val="uk-UA"/>
        </w:rPr>
      </w:pPr>
      <w:r w:rsidRPr="005F3E84">
        <w:rPr>
          <w:rFonts w:ascii="Times New Roman" w:hAnsi="Times New Roman"/>
          <w:color w:val="00000A"/>
          <w:sz w:val="18"/>
          <w:szCs w:val="18"/>
          <w:lang w:val="uk-UA"/>
        </w:rPr>
        <w:t>(повна назва кафедри)</w:t>
      </w:r>
    </w:p>
    <w:p w:rsidR="007A3F11" w:rsidRPr="005F3E84" w:rsidRDefault="007A3F11" w:rsidP="005F3E84">
      <w:pPr>
        <w:spacing w:after="0" w:line="240" w:lineRule="auto"/>
        <w:jc w:val="both"/>
        <w:rPr>
          <w:rFonts w:ascii="Times New Roman" w:hAnsi="Times New Roman"/>
          <w:b/>
          <w:color w:val="00000A"/>
          <w:spacing w:val="60"/>
          <w:sz w:val="40"/>
          <w:szCs w:val="40"/>
          <w:lang w:val="uk-UA"/>
        </w:rPr>
      </w:pPr>
    </w:p>
    <w:p w:rsidR="007A3F11" w:rsidRPr="005F3E84" w:rsidRDefault="007A3F11" w:rsidP="005F3E84">
      <w:pPr>
        <w:spacing w:after="0" w:line="240" w:lineRule="auto"/>
        <w:jc w:val="center"/>
        <w:rPr>
          <w:rFonts w:ascii="Times New Roman" w:hAnsi="Times New Roman"/>
          <w:b/>
          <w:color w:val="00000A"/>
          <w:spacing w:val="60"/>
          <w:sz w:val="32"/>
          <w:szCs w:val="32"/>
          <w:lang w:val="uk-UA"/>
        </w:rPr>
      </w:pPr>
      <w:r w:rsidRPr="005F3E84">
        <w:rPr>
          <w:rFonts w:ascii="Times New Roman" w:hAnsi="Times New Roman"/>
          <w:b/>
          <w:color w:val="00000A"/>
          <w:spacing w:val="60"/>
          <w:sz w:val="32"/>
          <w:szCs w:val="32"/>
          <w:lang w:val="uk-UA"/>
        </w:rPr>
        <w:t>Дипломна робота</w:t>
      </w:r>
    </w:p>
    <w:p w:rsidR="007A3F11" w:rsidRPr="005F3E84" w:rsidRDefault="007A3F11" w:rsidP="005F3E84">
      <w:pPr>
        <w:pBdr>
          <w:bottom w:val="single" w:sz="4" w:space="1" w:color="00000A"/>
        </w:pBdr>
        <w:spacing w:before="240" w:after="0" w:line="240" w:lineRule="auto"/>
        <w:ind w:left="1134" w:right="850"/>
        <w:jc w:val="center"/>
        <w:rPr>
          <w:rFonts w:ascii="Times New Roman" w:hAnsi="Times New Roman"/>
          <w:color w:val="00000A"/>
          <w:sz w:val="28"/>
          <w:szCs w:val="28"/>
          <w:lang w:val="uk-UA"/>
        </w:rPr>
      </w:pPr>
      <w:r>
        <w:rPr>
          <w:rFonts w:ascii="Times New Roman" w:hAnsi="Times New Roman"/>
          <w:color w:val="00000A"/>
          <w:sz w:val="28"/>
          <w:szCs w:val="28"/>
          <w:lang w:val="uk-UA"/>
        </w:rPr>
        <w:t>на здобуття освітньо-кваліфікаційного рівня «</w:t>
      </w:r>
      <w:r w:rsidRPr="005F3E84">
        <w:rPr>
          <w:rFonts w:ascii="Times New Roman" w:hAnsi="Times New Roman"/>
          <w:color w:val="00000A"/>
          <w:sz w:val="28"/>
          <w:szCs w:val="28"/>
          <w:lang w:val="uk-UA"/>
        </w:rPr>
        <w:t>бакалавр</w:t>
      </w:r>
      <w:r>
        <w:rPr>
          <w:rFonts w:ascii="Times New Roman" w:hAnsi="Times New Roman"/>
          <w:color w:val="00000A"/>
          <w:sz w:val="28"/>
          <w:szCs w:val="28"/>
          <w:lang w:val="uk-UA"/>
        </w:rPr>
        <w:t>»</w:t>
      </w:r>
    </w:p>
    <w:p w:rsidR="007A3F11" w:rsidRPr="005F3E84" w:rsidRDefault="007A3F11" w:rsidP="005F3E84">
      <w:pPr>
        <w:spacing w:after="0" w:line="240" w:lineRule="auto"/>
        <w:jc w:val="center"/>
        <w:rPr>
          <w:rFonts w:ascii="Times New Roman" w:hAnsi="Times New Roman"/>
          <w:color w:val="00000A"/>
          <w:sz w:val="18"/>
          <w:szCs w:val="18"/>
          <w:lang w:val="uk-UA"/>
        </w:rPr>
      </w:pPr>
      <w:r w:rsidRPr="005F3E84">
        <w:rPr>
          <w:rFonts w:ascii="Times New Roman" w:hAnsi="Times New Roman"/>
          <w:color w:val="00000A"/>
          <w:sz w:val="18"/>
          <w:szCs w:val="18"/>
          <w:lang w:val="uk-UA"/>
        </w:rPr>
        <w:t>(освітньо-кваліфікаційний рівень)</w:t>
      </w:r>
    </w:p>
    <w:p w:rsidR="007A3F11" w:rsidRPr="005F3E84" w:rsidRDefault="007A3F11" w:rsidP="005F3E84">
      <w:pPr>
        <w:tabs>
          <w:tab w:val="right" w:pos="9329"/>
        </w:tabs>
        <w:spacing w:after="0" w:line="240" w:lineRule="auto"/>
        <w:jc w:val="center"/>
        <w:rPr>
          <w:rFonts w:ascii="Times New Roman" w:hAnsi="Times New Roman"/>
          <w:color w:val="00000A"/>
          <w:sz w:val="28"/>
          <w:szCs w:val="28"/>
          <w:lang w:val="uk-UA"/>
        </w:rPr>
      </w:pPr>
    </w:p>
    <w:p w:rsidR="007A3F11" w:rsidRPr="005F3E84" w:rsidRDefault="007A3F11" w:rsidP="005F3E84">
      <w:pPr>
        <w:tabs>
          <w:tab w:val="right" w:pos="9329"/>
        </w:tabs>
        <w:spacing w:after="0" w:line="240" w:lineRule="auto"/>
        <w:jc w:val="center"/>
        <w:rPr>
          <w:rFonts w:ascii="Times New Roman" w:hAnsi="Times New Roman"/>
          <w:b/>
          <w:color w:val="00000A"/>
          <w:sz w:val="28"/>
          <w:szCs w:val="28"/>
          <w:lang w:val="uk-UA"/>
        </w:rPr>
      </w:pPr>
      <w:r w:rsidRPr="005F3E84">
        <w:rPr>
          <w:rFonts w:ascii="Times New Roman" w:hAnsi="Times New Roman"/>
          <w:color w:val="00000A"/>
          <w:sz w:val="28"/>
          <w:szCs w:val="28"/>
          <w:lang w:val="uk-UA"/>
        </w:rPr>
        <w:t xml:space="preserve">на тему: </w:t>
      </w:r>
      <w:r w:rsidRPr="005F3E84">
        <w:rPr>
          <w:rFonts w:ascii="Times New Roman" w:hAnsi="Times New Roman"/>
          <w:b/>
          <w:color w:val="00000A"/>
          <w:sz w:val="28"/>
          <w:szCs w:val="28"/>
          <w:lang w:val="uk-UA"/>
        </w:rPr>
        <w:t xml:space="preserve">«Особливості </w:t>
      </w:r>
      <w:r>
        <w:rPr>
          <w:rFonts w:ascii="Times New Roman" w:hAnsi="Times New Roman"/>
          <w:b/>
          <w:color w:val="00000A"/>
          <w:sz w:val="28"/>
          <w:szCs w:val="28"/>
          <w:lang w:val="uk-UA"/>
        </w:rPr>
        <w:t>особистісної зрілості студентства</w:t>
      </w:r>
      <w:r w:rsidRPr="005F3E84">
        <w:rPr>
          <w:rFonts w:ascii="Times New Roman" w:hAnsi="Times New Roman"/>
          <w:b/>
          <w:color w:val="00000A"/>
          <w:sz w:val="28"/>
          <w:szCs w:val="28"/>
          <w:lang w:val="uk-UA"/>
        </w:rPr>
        <w:t>»</w:t>
      </w:r>
    </w:p>
    <w:p w:rsidR="007A3F11" w:rsidRPr="005F3E84" w:rsidRDefault="007A3F11" w:rsidP="005F3E84">
      <w:pPr>
        <w:tabs>
          <w:tab w:val="right" w:pos="9329"/>
        </w:tabs>
        <w:spacing w:after="0" w:line="240" w:lineRule="auto"/>
        <w:jc w:val="center"/>
        <w:rPr>
          <w:rFonts w:ascii="Times New Roman" w:hAnsi="Times New Roman"/>
          <w:color w:val="00000A"/>
          <w:sz w:val="28"/>
          <w:szCs w:val="28"/>
          <w:lang w:val="uk-UA"/>
        </w:rPr>
      </w:pPr>
      <w:r w:rsidRPr="005F3E84">
        <w:rPr>
          <w:rFonts w:ascii="Times New Roman" w:hAnsi="Times New Roman"/>
          <w:color w:val="00000A"/>
          <w:sz w:val="28"/>
          <w:szCs w:val="28"/>
          <w:lang w:val="uk-UA"/>
        </w:rPr>
        <w:t xml:space="preserve">«Features of </w:t>
      </w:r>
      <w:r>
        <w:rPr>
          <w:rFonts w:ascii="Times New Roman" w:hAnsi="Times New Roman"/>
          <w:color w:val="00000A"/>
          <w:sz w:val="28"/>
          <w:szCs w:val="28"/>
          <w:lang w:val="en-US"/>
        </w:rPr>
        <w:t xml:space="preserve">the </w:t>
      </w:r>
      <w:r w:rsidRPr="005F3E84">
        <w:rPr>
          <w:rFonts w:ascii="Times New Roman" w:hAnsi="Times New Roman"/>
          <w:color w:val="00000A"/>
          <w:sz w:val="28"/>
          <w:szCs w:val="28"/>
          <w:lang w:val="uk-UA"/>
        </w:rPr>
        <w:t>personal maturity of students»</w:t>
      </w:r>
    </w:p>
    <w:p w:rsidR="007A3F11" w:rsidRPr="005F3E84" w:rsidRDefault="007A3F11" w:rsidP="005F3E84">
      <w:pPr>
        <w:tabs>
          <w:tab w:val="right" w:pos="9329"/>
        </w:tabs>
        <w:spacing w:after="0" w:line="240" w:lineRule="auto"/>
        <w:jc w:val="both"/>
        <w:rPr>
          <w:rFonts w:ascii="Times New Roman" w:hAnsi="Times New Roman"/>
          <w:color w:val="00000A"/>
          <w:sz w:val="28"/>
          <w:szCs w:val="28"/>
          <w:u w:val="single"/>
          <w:lang w:val="uk-UA"/>
        </w:rPr>
      </w:pPr>
    </w:p>
    <w:p w:rsidR="007A3F11" w:rsidRPr="005F3E84" w:rsidRDefault="007A3F11" w:rsidP="005F3E84">
      <w:pPr>
        <w:tabs>
          <w:tab w:val="right" w:pos="9355"/>
        </w:tabs>
        <w:spacing w:after="0" w:line="240" w:lineRule="auto"/>
        <w:jc w:val="both"/>
        <w:rPr>
          <w:rFonts w:ascii="Times New Roman" w:hAnsi="Times New Roman"/>
          <w:color w:val="00000A"/>
          <w:sz w:val="28"/>
          <w:szCs w:val="28"/>
          <w:u w:val="single"/>
          <w:lang w:val="uk-UA"/>
        </w:rPr>
      </w:pPr>
    </w:p>
    <w:p w:rsidR="007A3F11" w:rsidRPr="005F3E84" w:rsidRDefault="007A3F11" w:rsidP="005F3E84">
      <w:pPr>
        <w:tabs>
          <w:tab w:val="right" w:pos="9355"/>
        </w:tabs>
        <w:spacing w:after="0" w:line="240" w:lineRule="auto"/>
        <w:jc w:val="both"/>
        <w:rPr>
          <w:rFonts w:ascii="Times New Roman" w:hAnsi="Times New Roman"/>
          <w:color w:val="00000A"/>
          <w:sz w:val="28"/>
          <w:szCs w:val="28"/>
          <w:u w:val="single"/>
          <w:lang w:val="en-US"/>
        </w:rPr>
      </w:pPr>
    </w:p>
    <w:p w:rsidR="007A3F11" w:rsidRPr="005F3E84" w:rsidRDefault="007A3F11" w:rsidP="005F3E84">
      <w:pPr>
        <w:spacing w:after="0" w:line="360" w:lineRule="auto"/>
        <w:jc w:val="both"/>
        <w:rPr>
          <w:rFonts w:ascii="Times New Roman" w:hAnsi="Times New Roman"/>
          <w:color w:val="00000A"/>
          <w:sz w:val="28"/>
          <w:szCs w:val="28"/>
          <w:lang w:val="uk-UA"/>
        </w:rPr>
      </w:pPr>
      <w:r w:rsidRPr="00C61144">
        <w:rPr>
          <w:rFonts w:ascii="Times New Roman" w:hAnsi="Times New Roman"/>
          <w:color w:val="00000A"/>
          <w:sz w:val="28"/>
          <w:szCs w:val="28"/>
          <w:lang w:val="en-US"/>
        </w:rPr>
        <w:t xml:space="preserve">                                 </w:t>
      </w:r>
      <w:r w:rsidRPr="005F3E84">
        <w:rPr>
          <w:rFonts w:ascii="Times New Roman" w:hAnsi="Times New Roman"/>
          <w:color w:val="00000A"/>
          <w:sz w:val="28"/>
          <w:szCs w:val="28"/>
          <w:lang w:val="uk-UA"/>
        </w:rPr>
        <w:t>Виконала: студентка заочної форми навчання</w:t>
      </w:r>
    </w:p>
    <w:p w:rsidR="007A3F11" w:rsidRPr="005F3E84" w:rsidRDefault="007A3F11" w:rsidP="005F3E84">
      <w:pPr>
        <w:tabs>
          <w:tab w:val="right" w:pos="9329"/>
        </w:tabs>
        <w:spacing w:after="0" w:line="360" w:lineRule="auto"/>
        <w:jc w:val="both"/>
        <w:rPr>
          <w:rFonts w:ascii="Times New Roman" w:hAnsi="Times New Roman"/>
          <w:color w:val="00000A"/>
          <w:sz w:val="28"/>
          <w:szCs w:val="28"/>
          <w:lang w:val="uk-UA"/>
        </w:rPr>
      </w:pPr>
      <w:r w:rsidRPr="005F3E84">
        <w:rPr>
          <w:rFonts w:ascii="Times New Roman" w:hAnsi="Times New Roman"/>
          <w:color w:val="00000A"/>
          <w:sz w:val="28"/>
          <w:szCs w:val="28"/>
          <w:lang w:val="uk-UA"/>
        </w:rPr>
        <w:t xml:space="preserve">                     </w:t>
      </w:r>
      <w:r>
        <w:rPr>
          <w:rFonts w:ascii="Times New Roman" w:hAnsi="Times New Roman"/>
          <w:color w:val="00000A"/>
          <w:sz w:val="28"/>
          <w:szCs w:val="28"/>
          <w:lang w:val="uk-UA"/>
        </w:rPr>
        <w:t xml:space="preserve">            напряму підготовки 6.030102</w:t>
      </w:r>
      <w:r w:rsidRPr="005F3E84">
        <w:rPr>
          <w:rFonts w:ascii="Times New Roman" w:hAnsi="Times New Roman"/>
          <w:color w:val="00000A"/>
          <w:sz w:val="28"/>
          <w:szCs w:val="28"/>
          <w:lang w:val="uk-UA"/>
        </w:rPr>
        <w:t xml:space="preserve"> Психологія</w:t>
      </w:r>
    </w:p>
    <w:p w:rsidR="007A3F11" w:rsidRPr="005F3E84" w:rsidRDefault="007A3F11" w:rsidP="005F3E84">
      <w:pPr>
        <w:spacing w:after="0" w:line="360" w:lineRule="auto"/>
        <w:jc w:val="both"/>
        <w:rPr>
          <w:rFonts w:ascii="Times New Roman" w:hAnsi="Times New Roman"/>
          <w:color w:val="00000A"/>
          <w:sz w:val="28"/>
          <w:szCs w:val="28"/>
          <w:lang w:val="uk-UA"/>
        </w:rPr>
      </w:pPr>
      <w:r w:rsidRPr="005F3E84">
        <w:rPr>
          <w:rFonts w:ascii="Times New Roman" w:hAnsi="Times New Roman"/>
          <w:color w:val="00000A"/>
          <w:sz w:val="28"/>
          <w:szCs w:val="28"/>
          <w:lang w:val="uk-UA"/>
        </w:rPr>
        <w:t xml:space="preserve">                                 </w:t>
      </w:r>
      <w:r>
        <w:rPr>
          <w:rFonts w:ascii="Times New Roman" w:hAnsi="Times New Roman"/>
          <w:color w:val="00000A"/>
          <w:sz w:val="28"/>
          <w:szCs w:val="28"/>
          <w:lang w:val="uk-UA"/>
        </w:rPr>
        <w:t>Назарова Марія Валентинівна</w:t>
      </w:r>
    </w:p>
    <w:p w:rsidR="007A3F11" w:rsidRPr="005F3E84" w:rsidRDefault="007A3F11" w:rsidP="005F3E84">
      <w:pPr>
        <w:spacing w:after="0" w:line="360" w:lineRule="auto"/>
        <w:jc w:val="both"/>
        <w:rPr>
          <w:rFonts w:ascii="Times New Roman" w:hAnsi="Times New Roman"/>
          <w:color w:val="00000A"/>
          <w:sz w:val="28"/>
          <w:szCs w:val="28"/>
          <w:u w:val="single"/>
          <w:lang w:val="uk-UA"/>
        </w:rPr>
      </w:pPr>
      <w:r w:rsidRPr="005F3E84">
        <w:rPr>
          <w:rFonts w:ascii="Times New Roman" w:hAnsi="Times New Roman"/>
          <w:color w:val="00000A"/>
          <w:sz w:val="20"/>
          <w:szCs w:val="20"/>
          <w:lang w:val="uk-UA"/>
        </w:rPr>
        <w:t xml:space="preserve">                </w:t>
      </w:r>
      <w:r>
        <w:rPr>
          <w:rFonts w:ascii="Times New Roman" w:hAnsi="Times New Roman"/>
          <w:color w:val="00000A"/>
          <w:sz w:val="20"/>
          <w:szCs w:val="20"/>
          <w:lang w:val="uk-UA"/>
        </w:rPr>
        <w:t xml:space="preserve">                             </w:t>
      </w:r>
      <w:r w:rsidRPr="005F3E84">
        <w:rPr>
          <w:rFonts w:ascii="Times New Roman" w:hAnsi="Times New Roman"/>
          <w:color w:val="00000A"/>
          <w:sz w:val="20"/>
          <w:szCs w:val="20"/>
          <w:lang w:val="uk-UA"/>
        </w:rPr>
        <w:t xml:space="preserve"> </w:t>
      </w:r>
      <w:r w:rsidRPr="005F3E84">
        <w:rPr>
          <w:rFonts w:ascii="Times New Roman" w:hAnsi="Times New Roman"/>
          <w:color w:val="00000A"/>
          <w:sz w:val="28"/>
          <w:szCs w:val="28"/>
          <w:lang w:val="uk-UA"/>
        </w:rPr>
        <w:t xml:space="preserve">Керівник:  к.психол.н., доц. </w:t>
      </w:r>
      <w:r>
        <w:rPr>
          <w:rFonts w:ascii="Times New Roman" w:hAnsi="Times New Roman"/>
          <w:color w:val="00000A"/>
          <w:sz w:val="28"/>
          <w:szCs w:val="28"/>
          <w:lang w:val="uk-UA"/>
        </w:rPr>
        <w:t>Акімова Л.</w:t>
      </w:r>
      <w:r w:rsidRPr="00151A8D">
        <w:rPr>
          <w:rFonts w:ascii="Times New Roman" w:hAnsi="Times New Roman"/>
          <w:color w:val="00000A"/>
          <w:sz w:val="28"/>
          <w:szCs w:val="28"/>
          <w:lang w:val="uk-UA"/>
        </w:rPr>
        <w:t xml:space="preserve"> Н</w:t>
      </w:r>
      <w:r>
        <w:rPr>
          <w:rFonts w:ascii="Times New Roman" w:hAnsi="Times New Roman"/>
          <w:color w:val="00000A"/>
          <w:sz w:val="28"/>
          <w:szCs w:val="28"/>
          <w:lang w:val="uk-UA"/>
        </w:rPr>
        <w:t xml:space="preserve">. </w:t>
      </w:r>
      <w:r w:rsidRPr="003F4012">
        <w:rPr>
          <w:rFonts w:ascii="Times New Roman" w:hAnsi="Times New Roman"/>
          <w:color w:val="00000A"/>
          <w:sz w:val="28"/>
          <w:szCs w:val="28"/>
          <w:lang w:val="uk-UA"/>
        </w:rPr>
        <w:t>__________</w:t>
      </w:r>
    </w:p>
    <w:p w:rsidR="007A3F11" w:rsidRPr="005F3E84" w:rsidRDefault="007A3F11" w:rsidP="005F3E84">
      <w:pPr>
        <w:spacing w:after="0" w:line="240" w:lineRule="auto"/>
        <w:jc w:val="both"/>
        <w:rPr>
          <w:rFonts w:ascii="Times New Roman" w:hAnsi="Times New Roman"/>
          <w:color w:val="00000A"/>
          <w:sz w:val="28"/>
          <w:szCs w:val="28"/>
        </w:rPr>
      </w:pPr>
      <w:r w:rsidRPr="005F3E84">
        <w:rPr>
          <w:rFonts w:ascii="Times New Roman" w:hAnsi="Times New Roman"/>
          <w:color w:val="00000A"/>
          <w:sz w:val="28"/>
          <w:szCs w:val="28"/>
          <w:lang w:val="uk-UA"/>
        </w:rPr>
        <w:t xml:space="preserve">                                </w:t>
      </w:r>
      <w:r>
        <w:rPr>
          <w:rFonts w:ascii="Times New Roman" w:hAnsi="Times New Roman"/>
          <w:color w:val="00000A"/>
          <w:sz w:val="28"/>
          <w:szCs w:val="28"/>
          <w:lang w:val="uk-UA"/>
        </w:rPr>
        <w:t xml:space="preserve"> </w:t>
      </w:r>
      <w:r w:rsidRPr="005F3E84">
        <w:rPr>
          <w:rFonts w:ascii="Times New Roman" w:hAnsi="Times New Roman"/>
          <w:color w:val="00000A"/>
          <w:sz w:val="28"/>
          <w:szCs w:val="28"/>
          <w:lang w:val="uk-UA"/>
        </w:rPr>
        <w:t xml:space="preserve">Рецензент: </w:t>
      </w:r>
      <w:r w:rsidRPr="003F4012">
        <w:rPr>
          <w:rFonts w:ascii="Times New Roman" w:hAnsi="Times New Roman"/>
          <w:color w:val="00000A"/>
          <w:sz w:val="28"/>
          <w:szCs w:val="28"/>
        </w:rPr>
        <w:t>к.психол.н., доц. Дементьєва К.Г.</w:t>
      </w:r>
    </w:p>
    <w:p w:rsidR="007A3F11" w:rsidRPr="005F3E84" w:rsidRDefault="007A3F11" w:rsidP="005F3E84">
      <w:pPr>
        <w:tabs>
          <w:tab w:val="left" w:pos="5245"/>
          <w:tab w:val="right" w:pos="9355"/>
        </w:tabs>
        <w:spacing w:after="0" w:line="360" w:lineRule="auto"/>
        <w:jc w:val="both"/>
        <w:rPr>
          <w:rFonts w:ascii="Times New Roman" w:hAnsi="Times New Roman"/>
          <w:color w:val="00000A"/>
          <w:sz w:val="28"/>
          <w:szCs w:val="28"/>
          <w:lang w:val="uk-UA"/>
        </w:rPr>
      </w:pPr>
      <w:r w:rsidRPr="005F3E84">
        <w:rPr>
          <w:rFonts w:ascii="Times New Roman" w:hAnsi="Times New Roman"/>
          <w:color w:val="00000A"/>
          <w:sz w:val="28"/>
          <w:szCs w:val="28"/>
          <w:lang w:val="uk-UA"/>
        </w:rPr>
        <w:t xml:space="preserve">  </w:t>
      </w:r>
    </w:p>
    <w:p w:rsidR="007A3F11" w:rsidRPr="005F3E84" w:rsidRDefault="007A3F11" w:rsidP="005F3E84">
      <w:pPr>
        <w:spacing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Рекомендовано до захисту:</w:t>
      </w:r>
    </w:p>
    <w:tbl>
      <w:tblPr>
        <w:tblW w:w="9348" w:type="dxa"/>
        <w:jc w:val="center"/>
        <w:tblCellMar>
          <w:left w:w="0" w:type="dxa"/>
          <w:right w:w="0" w:type="dxa"/>
        </w:tblCellMar>
        <w:tblLook w:val="0000" w:firstRow="0" w:lastRow="0" w:firstColumn="0" w:lastColumn="0" w:noHBand="0" w:noVBand="0"/>
      </w:tblPr>
      <w:tblGrid>
        <w:gridCol w:w="4815"/>
        <w:gridCol w:w="4533"/>
      </w:tblGrid>
      <w:tr w:rsidR="007A3F11" w:rsidRPr="00F72237" w:rsidTr="00124399">
        <w:trPr>
          <w:cantSplit/>
          <w:trHeight w:val="3000"/>
          <w:jc w:val="center"/>
        </w:trPr>
        <w:tc>
          <w:tcPr>
            <w:tcW w:w="4814" w:type="dxa"/>
            <w:shd w:val="clear" w:color="auto" w:fill="FFFFFF"/>
          </w:tcPr>
          <w:p w:rsidR="007A3F11" w:rsidRPr="005F3E84" w:rsidRDefault="007A3F11" w:rsidP="005F3E84">
            <w:pPr>
              <w:spacing w:before="120"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Протокол засідання кафедри</w:t>
            </w:r>
          </w:p>
          <w:p w:rsidR="007A3F11" w:rsidRPr="005F3E84" w:rsidRDefault="007A3F11" w:rsidP="005F3E84">
            <w:pPr>
              <w:spacing w:before="120"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w:t>
            </w:r>
            <w:r>
              <w:rPr>
                <w:rFonts w:ascii="Times New Roman" w:hAnsi="Times New Roman"/>
                <w:color w:val="00000A"/>
                <w:sz w:val="28"/>
                <w:szCs w:val="28"/>
                <w:lang w:val="uk-UA"/>
              </w:rPr>
              <w:t>9</w:t>
            </w:r>
            <w:r w:rsidRPr="005F3E84">
              <w:rPr>
                <w:rFonts w:ascii="Times New Roman" w:hAnsi="Times New Roman"/>
                <w:color w:val="00000A"/>
                <w:sz w:val="28"/>
                <w:szCs w:val="28"/>
                <w:lang w:val="uk-UA"/>
              </w:rPr>
              <w:t xml:space="preserve"> від </w:t>
            </w:r>
            <w:r w:rsidRPr="00FC6479">
              <w:rPr>
                <w:rFonts w:ascii="Times New Roman" w:hAnsi="Times New Roman"/>
                <w:color w:val="00000A"/>
                <w:sz w:val="28"/>
                <w:szCs w:val="28"/>
                <w:u w:val="single"/>
                <w:lang w:val="uk-UA"/>
              </w:rPr>
              <w:t>_15.05.2019___ р</w:t>
            </w:r>
            <w:r w:rsidRPr="005F3E84">
              <w:rPr>
                <w:rFonts w:ascii="Times New Roman" w:hAnsi="Times New Roman"/>
                <w:color w:val="00000A"/>
                <w:sz w:val="28"/>
                <w:szCs w:val="28"/>
                <w:lang w:val="uk-UA"/>
              </w:rPr>
              <w:t xml:space="preserve">. </w:t>
            </w:r>
          </w:p>
          <w:p w:rsidR="007A3F11" w:rsidRPr="005F3E84" w:rsidRDefault="007A3F11" w:rsidP="005F3E84">
            <w:pPr>
              <w:spacing w:before="600"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Завідувач кафедри</w:t>
            </w:r>
            <w:r w:rsidRPr="005F3E84">
              <w:rPr>
                <w:rFonts w:ascii="Times New Roman" w:hAnsi="Times New Roman"/>
                <w:color w:val="00000A"/>
                <w:sz w:val="24"/>
                <w:szCs w:val="28"/>
                <w:lang w:val="uk-UA"/>
              </w:rPr>
              <w:t xml:space="preserve"> </w:t>
            </w:r>
          </w:p>
          <w:p w:rsidR="007A3F11" w:rsidRPr="005F3E84" w:rsidRDefault="007A3F11" w:rsidP="005F3E84">
            <w:pPr>
              <w:spacing w:before="600"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____________</w:t>
            </w:r>
            <w:r>
              <w:rPr>
                <w:rFonts w:ascii="Times New Roman" w:hAnsi="Times New Roman"/>
                <w:color w:val="00000A"/>
                <w:sz w:val="28"/>
                <w:szCs w:val="28"/>
                <w:lang w:val="uk-UA"/>
              </w:rPr>
              <w:t xml:space="preserve">     Кіреєва З.О</w:t>
            </w:r>
            <w:r w:rsidRPr="005F3E84">
              <w:rPr>
                <w:rFonts w:ascii="Times New Roman" w:hAnsi="Times New Roman"/>
                <w:color w:val="00000A"/>
                <w:sz w:val="28"/>
                <w:szCs w:val="28"/>
                <w:lang w:val="uk-UA"/>
              </w:rPr>
              <w:t>.</w:t>
            </w:r>
          </w:p>
          <w:p w:rsidR="007A3F11" w:rsidRPr="005F3E84" w:rsidRDefault="007A3F11" w:rsidP="005F3E84">
            <w:pPr>
              <w:spacing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ab/>
              <w:t>(підпис)</w:t>
            </w:r>
            <w:r w:rsidRPr="005F3E84">
              <w:rPr>
                <w:rFonts w:ascii="Times New Roman" w:hAnsi="Times New Roman"/>
                <w:color w:val="00000A"/>
                <w:sz w:val="28"/>
                <w:szCs w:val="28"/>
                <w:lang w:val="uk-UA"/>
              </w:rPr>
              <w:tab/>
            </w:r>
          </w:p>
        </w:tc>
        <w:tc>
          <w:tcPr>
            <w:tcW w:w="4533" w:type="dxa"/>
            <w:shd w:val="clear" w:color="auto" w:fill="FFFFFF"/>
          </w:tcPr>
          <w:p w:rsidR="007A3F11" w:rsidRPr="005F3E84" w:rsidRDefault="007A3F11" w:rsidP="005F3E84">
            <w:pPr>
              <w:spacing w:after="0" w:line="240" w:lineRule="auto"/>
              <w:jc w:val="both"/>
              <w:rPr>
                <w:rFonts w:ascii="Times New Roman" w:hAnsi="Times New Roman"/>
                <w:color w:val="00000A"/>
                <w:sz w:val="24"/>
                <w:szCs w:val="28"/>
                <w:lang w:val="uk-UA"/>
              </w:rPr>
            </w:pPr>
            <w:r>
              <w:rPr>
                <w:rFonts w:ascii="Times New Roman" w:hAnsi="Times New Roman"/>
                <w:color w:val="00000A"/>
                <w:sz w:val="28"/>
                <w:szCs w:val="28"/>
                <w:lang w:val="uk-UA"/>
              </w:rPr>
              <w:t xml:space="preserve">Захищено на засіданні </w:t>
            </w:r>
            <w:r w:rsidRPr="005F3E84">
              <w:rPr>
                <w:rFonts w:ascii="Times New Roman" w:hAnsi="Times New Roman"/>
                <w:color w:val="00000A"/>
                <w:sz w:val="28"/>
                <w:szCs w:val="28"/>
                <w:lang w:val="uk-UA"/>
              </w:rPr>
              <w:t>ЕК № ___</w:t>
            </w:r>
          </w:p>
          <w:p w:rsidR="007A3F11" w:rsidRPr="005F3E84" w:rsidRDefault="007A3F11" w:rsidP="005F3E84">
            <w:pPr>
              <w:spacing w:before="120"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 xml:space="preserve">протокол № __ від ___.___.2019___ р. </w:t>
            </w:r>
            <w:r w:rsidRPr="005F3E84">
              <w:rPr>
                <w:rFonts w:ascii="Times New Roman" w:hAnsi="Times New Roman"/>
                <w:color w:val="00000A"/>
                <w:sz w:val="28"/>
                <w:szCs w:val="28"/>
                <w:lang w:val="uk-UA"/>
              </w:rPr>
              <w:tab/>
            </w:r>
          </w:p>
          <w:p w:rsidR="007A3F11" w:rsidRPr="005F3E84" w:rsidRDefault="007A3F11" w:rsidP="005F3E84">
            <w:pPr>
              <w:spacing w:before="120"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Оцінка______________/___</w:t>
            </w:r>
            <w:r w:rsidRPr="005F3E84">
              <w:rPr>
                <w:rFonts w:ascii="Times New Roman" w:hAnsi="Times New Roman"/>
                <w:color w:val="00000A"/>
                <w:sz w:val="28"/>
                <w:szCs w:val="28"/>
                <w:lang w:val="uk-UA"/>
              </w:rPr>
              <w:tab/>
              <w:t>___/_____</w:t>
            </w:r>
          </w:p>
          <w:p w:rsidR="007A3F11" w:rsidRPr="005F3E84" w:rsidRDefault="007A3F11" w:rsidP="005F3E84">
            <w:pPr>
              <w:spacing w:after="0" w:line="240" w:lineRule="auto"/>
              <w:jc w:val="center"/>
              <w:rPr>
                <w:rFonts w:ascii="Times New Roman" w:hAnsi="Times New Roman"/>
                <w:color w:val="00000A"/>
                <w:sz w:val="24"/>
                <w:szCs w:val="28"/>
                <w:lang w:val="uk-UA"/>
              </w:rPr>
            </w:pPr>
            <w:r w:rsidRPr="005F3E84">
              <w:rPr>
                <w:rFonts w:ascii="Times New Roman" w:hAnsi="Times New Roman"/>
                <w:color w:val="00000A"/>
                <w:sz w:val="28"/>
                <w:szCs w:val="28"/>
                <w:lang w:val="uk-UA"/>
              </w:rPr>
              <w:t>(за національною шкалою, шкалою ЕСТS, бали)</w:t>
            </w:r>
          </w:p>
          <w:p w:rsidR="007A3F11" w:rsidRPr="005F3E84" w:rsidRDefault="007A3F11" w:rsidP="005F3E84">
            <w:pPr>
              <w:spacing w:before="360" w:after="0" w:line="240" w:lineRule="auto"/>
              <w:jc w:val="both"/>
              <w:rPr>
                <w:rFonts w:ascii="Times New Roman" w:hAnsi="Times New Roman"/>
                <w:color w:val="00000A"/>
                <w:sz w:val="28"/>
                <w:szCs w:val="28"/>
                <w:lang w:val="uk-UA"/>
              </w:rPr>
            </w:pPr>
            <w:r>
              <w:rPr>
                <w:rFonts w:ascii="Times New Roman" w:hAnsi="Times New Roman"/>
                <w:color w:val="00000A"/>
                <w:sz w:val="28"/>
                <w:szCs w:val="28"/>
                <w:lang w:val="uk-UA"/>
              </w:rPr>
              <w:t xml:space="preserve">Голова </w:t>
            </w:r>
            <w:r w:rsidRPr="005F3E84">
              <w:rPr>
                <w:rFonts w:ascii="Times New Roman" w:hAnsi="Times New Roman"/>
                <w:color w:val="00000A"/>
                <w:sz w:val="28"/>
                <w:szCs w:val="28"/>
                <w:lang w:val="uk-UA"/>
              </w:rPr>
              <w:t>ЕК</w:t>
            </w:r>
          </w:p>
          <w:p w:rsidR="007A3F11" w:rsidRPr="005F3E84" w:rsidRDefault="007A3F11" w:rsidP="005F3E84">
            <w:pPr>
              <w:spacing w:before="360"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______________</w:t>
            </w:r>
            <w:r w:rsidRPr="005F3E84">
              <w:rPr>
                <w:rFonts w:ascii="Times New Roman" w:hAnsi="Times New Roman"/>
                <w:color w:val="00000A"/>
                <w:sz w:val="28"/>
                <w:szCs w:val="28"/>
                <w:lang w:val="uk-UA"/>
              </w:rPr>
              <w:tab/>
            </w:r>
            <w:r w:rsidRPr="004B579B">
              <w:rPr>
                <w:rFonts w:ascii="Times New Roman" w:hAnsi="Times New Roman"/>
                <w:color w:val="00000A"/>
                <w:sz w:val="28"/>
                <w:szCs w:val="28"/>
              </w:rPr>
              <w:t xml:space="preserve">        </w:t>
            </w:r>
            <w:r w:rsidRPr="00FD2C7F">
              <w:rPr>
                <w:rFonts w:ascii="Times New Roman" w:hAnsi="Times New Roman"/>
                <w:color w:val="00000A"/>
                <w:sz w:val="28"/>
                <w:szCs w:val="28"/>
                <w:lang w:val="uk-UA"/>
              </w:rPr>
              <w:t>Якупов В.А.</w:t>
            </w:r>
          </w:p>
          <w:p w:rsidR="007A3F11" w:rsidRPr="005F3E84" w:rsidRDefault="007A3F11" w:rsidP="005F3E84">
            <w:pPr>
              <w:spacing w:after="0" w:line="240" w:lineRule="auto"/>
              <w:jc w:val="both"/>
              <w:rPr>
                <w:rFonts w:ascii="Times New Roman" w:hAnsi="Times New Roman"/>
                <w:color w:val="00000A"/>
                <w:sz w:val="24"/>
                <w:szCs w:val="28"/>
                <w:lang w:val="uk-UA"/>
              </w:rPr>
            </w:pPr>
            <w:r w:rsidRPr="005F3E84">
              <w:rPr>
                <w:rFonts w:ascii="Times New Roman" w:hAnsi="Times New Roman"/>
                <w:color w:val="00000A"/>
                <w:sz w:val="28"/>
                <w:szCs w:val="28"/>
                <w:lang w:val="uk-UA"/>
              </w:rPr>
              <w:tab/>
              <w:t>(підпис)</w:t>
            </w:r>
            <w:r w:rsidRPr="005F3E84">
              <w:rPr>
                <w:rFonts w:ascii="Times New Roman" w:hAnsi="Times New Roman"/>
                <w:color w:val="00000A"/>
                <w:sz w:val="28"/>
                <w:szCs w:val="28"/>
                <w:lang w:val="uk-UA"/>
              </w:rPr>
              <w:tab/>
            </w:r>
          </w:p>
        </w:tc>
      </w:tr>
    </w:tbl>
    <w:p w:rsidR="007A3F11" w:rsidRPr="005F3E84" w:rsidRDefault="007A3F11" w:rsidP="005F3E84">
      <w:pPr>
        <w:tabs>
          <w:tab w:val="left" w:pos="5245"/>
          <w:tab w:val="right" w:pos="9355"/>
        </w:tabs>
        <w:spacing w:after="0" w:line="360" w:lineRule="auto"/>
        <w:jc w:val="both"/>
        <w:rPr>
          <w:rFonts w:ascii="Times New Roman" w:hAnsi="Times New Roman"/>
          <w:color w:val="00000A"/>
          <w:sz w:val="28"/>
          <w:szCs w:val="28"/>
          <w:lang w:val="uk-UA"/>
        </w:rPr>
      </w:pPr>
    </w:p>
    <w:p w:rsidR="007A3F11" w:rsidRPr="005F3E84" w:rsidRDefault="007A3F11" w:rsidP="005F3E84">
      <w:pPr>
        <w:spacing w:after="0" w:line="240" w:lineRule="auto"/>
        <w:jc w:val="both"/>
        <w:rPr>
          <w:rFonts w:ascii="Times New Roman" w:hAnsi="Times New Roman"/>
          <w:b/>
          <w:color w:val="00000A"/>
          <w:sz w:val="28"/>
          <w:szCs w:val="28"/>
          <w:lang w:val="uk-UA"/>
        </w:rPr>
      </w:pPr>
    </w:p>
    <w:p w:rsidR="007A3F11" w:rsidRPr="005F3E84" w:rsidRDefault="007A3F11" w:rsidP="005F3E84">
      <w:pPr>
        <w:spacing w:after="0" w:line="240" w:lineRule="auto"/>
        <w:jc w:val="center"/>
        <w:rPr>
          <w:rFonts w:ascii="Times New Roman" w:hAnsi="Times New Roman"/>
          <w:b/>
          <w:color w:val="00000A"/>
          <w:sz w:val="28"/>
          <w:szCs w:val="28"/>
          <w:lang w:val="uk-UA"/>
        </w:rPr>
      </w:pPr>
      <w:r w:rsidRPr="005F3E84">
        <w:rPr>
          <w:rFonts w:ascii="Times New Roman" w:hAnsi="Times New Roman"/>
          <w:b/>
          <w:color w:val="00000A"/>
          <w:sz w:val="28"/>
          <w:szCs w:val="28"/>
          <w:lang w:val="uk-UA"/>
        </w:rPr>
        <w:t>Одеса</w:t>
      </w:r>
      <w:r w:rsidRPr="005F3E84">
        <w:rPr>
          <w:rFonts w:ascii="Times New Roman" w:hAnsi="Times New Roman"/>
          <w:b/>
          <w:color w:val="00000A"/>
          <w:sz w:val="28"/>
          <w:szCs w:val="28"/>
        </w:rPr>
        <w:t xml:space="preserve"> –</w:t>
      </w:r>
      <w:r w:rsidRPr="005F3E84">
        <w:rPr>
          <w:rFonts w:ascii="Times New Roman" w:hAnsi="Times New Roman"/>
          <w:b/>
          <w:color w:val="00000A"/>
          <w:sz w:val="28"/>
          <w:szCs w:val="28"/>
          <w:lang w:val="uk-UA"/>
        </w:rPr>
        <w:t xml:space="preserve"> 2019</w:t>
      </w:r>
    </w:p>
    <w:p w:rsidR="007A3F11" w:rsidRPr="00E40BF4" w:rsidRDefault="007A3F11" w:rsidP="00A44A3F">
      <w:pPr>
        <w:spacing w:after="0" w:line="360" w:lineRule="auto"/>
        <w:ind w:firstLine="709"/>
        <w:jc w:val="center"/>
        <w:rPr>
          <w:rFonts w:ascii="Times New Roman" w:hAnsi="Times New Roman"/>
          <w:b/>
          <w:sz w:val="28"/>
          <w:szCs w:val="28"/>
          <w:lang w:val="uk-UA"/>
        </w:rPr>
      </w:pPr>
      <w:r w:rsidRPr="00E40BF4">
        <w:rPr>
          <w:rFonts w:ascii="Times New Roman" w:hAnsi="Times New Roman"/>
          <w:b/>
          <w:sz w:val="28"/>
          <w:szCs w:val="28"/>
          <w:lang w:val="uk-UA"/>
        </w:rPr>
        <w:lastRenderedPageBreak/>
        <w:t>ЗМІСТ</w:t>
      </w:r>
    </w:p>
    <w:p w:rsidR="007A3F11" w:rsidRPr="00E40BF4" w:rsidRDefault="007A3F11" w:rsidP="00A44A3F">
      <w:pPr>
        <w:spacing w:after="0" w:line="360" w:lineRule="auto"/>
        <w:ind w:firstLine="709"/>
        <w:rPr>
          <w:rFonts w:ascii="Times New Roman" w:hAnsi="Times New Roman"/>
          <w:sz w:val="28"/>
          <w:szCs w:val="28"/>
        </w:rPr>
      </w:pPr>
    </w:p>
    <w:p w:rsidR="007A3F11" w:rsidRPr="00E40BF4" w:rsidRDefault="007A3F11" w:rsidP="00A44A3F">
      <w:pPr>
        <w:spacing w:after="0" w:line="360" w:lineRule="auto"/>
        <w:rPr>
          <w:rFonts w:ascii="Times New Roman" w:hAnsi="Times New Roman"/>
          <w:b/>
          <w:sz w:val="28"/>
          <w:szCs w:val="28"/>
          <w:lang w:val="uk-UA"/>
        </w:rPr>
      </w:pPr>
      <w:r w:rsidRPr="00E40BF4">
        <w:rPr>
          <w:rFonts w:ascii="Times New Roman" w:hAnsi="Times New Roman"/>
          <w:b/>
          <w:sz w:val="28"/>
          <w:szCs w:val="28"/>
        </w:rPr>
        <w:t>В</w:t>
      </w:r>
      <w:r w:rsidRPr="00E40BF4">
        <w:rPr>
          <w:rFonts w:ascii="Times New Roman" w:hAnsi="Times New Roman"/>
          <w:b/>
          <w:sz w:val="28"/>
          <w:szCs w:val="28"/>
          <w:lang w:val="uk-UA"/>
        </w:rPr>
        <w:t>СТУП</w:t>
      </w:r>
      <w:r>
        <w:rPr>
          <w:rFonts w:ascii="Times New Roman" w:hAnsi="Times New Roman"/>
          <w:b/>
          <w:sz w:val="28"/>
          <w:szCs w:val="28"/>
          <w:lang w:val="uk-UA"/>
        </w:rPr>
        <w:t>………………………………………………………...…………………..3</w:t>
      </w:r>
    </w:p>
    <w:p w:rsidR="007A3F11" w:rsidRPr="00E40BF4" w:rsidRDefault="007A3F11" w:rsidP="00A44A3F">
      <w:pPr>
        <w:spacing w:after="0" w:line="360" w:lineRule="auto"/>
        <w:rPr>
          <w:rFonts w:ascii="Times New Roman" w:hAnsi="Times New Roman"/>
          <w:b/>
          <w:sz w:val="28"/>
          <w:szCs w:val="28"/>
        </w:rPr>
      </w:pPr>
      <w:r w:rsidRPr="00E40BF4">
        <w:rPr>
          <w:rFonts w:ascii="Times New Roman" w:hAnsi="Times New Roman"/>
          <w:b/>
          <w:sz w:val="28"/>
          <w:szCs w:val="28"/>
        </w:rPr>
        <w:t xml:space="preserve">РОЗДІЛ 1. </w:t>
      </w:r>
      <w:r w:rsidRPr="00E40BF4">
        <w:rPr>
          <w:rFonts w:ascii="Times New Roman" w:hAnsi="Times New Roman"/>
          <w:b/>
          <w:sz w:val="28"/>
          <w:szCs w:val="28"/>
          <w:lang w:val="uk-UA"/>
        </w:rPr>
        <w:t>ТЕОРЕТИЧНЕ ДОСЛІДЖЕННЯ ОСОБЛИВОСТЕЙ ОСОБИСТІСНОЇ ЗРІЛОСТІ</w:t>
      </w:r>
      <w:r>
        <w:rPr>
          <w:rFonts w:ascii="Times New Roman" w:hAnsi="Times New Roman"/>
          <w:b/>
          <w:sz w:val="28"/>
          <w:szCs w:val="28"/>
          <w:lang w:val="uk-UA"/>
        </w:rPr>
        <w:t>…………………………………………………..6</w:t>
      </w:r>
    </w:p>
    <w:p w:rsidR="007A3F11" w:rsidRPr="00E40BF4" w:rsidRDefault="007A3F11" w:rsidP="00A44A3F">
      <w:pPr>
        <w:numPr>
          <w:ilvl w:val="1"/>
          <w:numId w:val="1"/>
        </w:numPr>
        <w:spacing w:after="0" w:line="360" w:lineRule="auto"/>
        <w:contextualSpacing/>
        <w:rPr>
          <w:rFonts w:ascii="Times New Roman" w:hAnsi="Times New Roman"/>
          <w:sz w:val="28"/>
          <w:szCs w:val="28"/>
          <w:lang w:val="uk-UA"/>
        </w:rPr>
      </w:pPr>
      <w:r w:rsidRPr="00E40BF4">
        <w:rPr>
          <w:rFonts w:ascii="Times New Roman" w:hAnsi="Times New Roman"/>
          <w:sz w:val="28"/>
          <w:szCs w:val="28"/>
          <w:lang w:val="uk-UA"/>
        </w:rPr>
        <w:t>Сутність поняття особистість</w:t>
      </w:r>
      <w:r>
        <w:rPr>
          <w:rFonts w:ascii="Times New Roman" w:hAnsi="Times New Roman"/>
          <w:sz w:val="28"/>
          <w:szCs w:val="28"/>
          <w:lang w:val="uk-UA"/>
        </w:rPr>
        <w:t>…………………………………6</w:t>
      </w:r>
    </w:p>
    <w:p w:rsidR="007A3F11" w:rsidRPr="00E40BF4" w:rsidRDefault="007A3F11" w:rsidP="00A44A3F">
      <w:pPr>
        <w:numPr>
          <w:ilvl w:val="1"/>
          <w:numId w:val="1"/>
        </w:numPr>
        <w:spacing w:after="0" w:line="360" w:lineRule="auto"/>
        <w:contextualSpacing/>
        <w:rPr>
          <w:rFonts w:ascii="Times New Roman" w:hAnsi="Times New Roman"/>
          <w:sz w:val="28"/>
          <w:szCs w:val="28"/>
          <w:lang w:val="uk-UA"/>
        </w:rPr>
      </w:pPr>
      <w:r w:rsidRPr="00E40BF4">
        <w:rPr>
          <w:rFonts w:ascii="Times New Roman" w:hAnsi="Times New Roman"/>
          <w:sz w:val="28"/>
          <w:szCs w:val="28"/>
          <w:lang w:val="uk-UA"/>
        </w:rPr>
        <w:t>Підходи до формування та розвитку особистості</w:t>
      </w:r>
      <w:r>
        <w:rPr>
          <w:rFonts w:ascii="Times New Roman" w:hAnsi="Times New Roman"/>
          <w:sz w:val="28"/>
          <w:szCs w:val="28"/>
          <w:lang w:val="uk-UA"/>
        </w:rPr>
        <w:t>…………..11</w:t>
      </w:r>
    </w:p>
    <w:p w:rsidR="007A3F11" w:rsidRPr="00E40BF4" w:rsidRDefault="007A3F11" w:rsidP="00A44A3F">
      <w:pPr>
        <w:numPr>
          <w:ilvl w:val="1"/>
          <w:numId w:val="1"/>
        </w:numPr>
        <w:spacing w:after="0" w:line="360" w:lineRule="auto"/>
        <w:contextualSpacing/>
        <w:rPr>
          <w:rFonts w:ascii="Times New Roman" w:hAnsi="Times New Roman"/>
          <w:sz w:val="28"/>
          <w:szCs w:val="28"/>
          <w:lang w:val="uk-UA"/>
        </w:rPr>
      </w:pPr>
      <w:r w:rsidRPr="00E40BF4">
        <w:rPr>
          <w:rFonts w:ascii="Times New Roman" w:hAnsi="Times New Roman"/>
          <w:sz w:val="28"/>
          <w:szCs w:val="28"/>
          <w:lang w:val="uk-UA"/>
        </w:rPr>
        <w:t>Ключові аспекти феномена зрілості та особистісної зрілості</w:t>
      </w:r>
      <w:r>
        <w:rPr>
          <w:rFonts w:ascii="Times New Roman" w:hAnsi="Times New Roman"/>
          <w:sz w:val="28"/>
          <w:szCs w:val="28"/>
          <w:lang w:val="uk-UA"/>
        </w:rPr>
        <w:t>………………………………………………………...18</w:t>
      </w:r>
    </w:p>
    <w:p w:rsidR="007A3F11" w:rsidRPr="00E40BF4" w:rsidRDefault="007A3F11" w:rsidP="00A44A3F">
      <w:pPr>
        <w:numPr>
          <w:ilvl w:val="1"/>
          <w:numId w:val="1"/>
        </w:numPr>
        <w:spacing w:after="0" w:line="360" w:lineRule="auto"/>
        <w:contextualSpacing/>
        <w:rPr>
          <w:rFonts w:ascii="Times New Roman" w:hAnsi="Times New Roman"/>
          <w:sz w:val="28"/>
          <w:szCs w:val="28"/>
          <w:lang w:val="uk-UA"/>
        </w:rPr>
      </w:pPr>
      <w:r w:rsidRPr="00E40BF4">
        <w:rPr>
          <w:rFonts w:ascii="Times New Roman" w:hAnsi="Times New Roman"/>
          <w:sz w:val="28"/>
          <w:szCs w:val="28"/>
          <w:lang w:val="uk-UA"/>
        </w:rPr>
        <w:t>Психологічні характеристики та риси зрілої особистості</w:t>
      </w:r>
      <w:r>
        <w:rPr>
          <w:rFonts w:ascii="Times New Roman" w:hAnsi="Times New Roman"/>
          <w:sz w:val="28"/>
          <w:szCs w:val="28"/>
          <w:lang w:val="uk-UA"/>
        </w:rPr>
        <w:t>…23</w:t>
      </w:r>
    </w:p>
    <w:p w:rsidR="007A3F11" w:rsidRPr="00E40BF4" w:rsidRDefault="007A3F11" w:rsidP="00A44A3F">
      <w:pPr>
        <w:spacing w:after="0" w:line="360" w:lineRule="auto"/>
        <w:ind w:left="1276"/>
        <w:rPr>
          <w:rFonts w:ascii="Times New Roman" w:hAnsi="Times New Roman"/>
          <w:sz w:val="28"/>
          <w:szCs w:val="28"/>
          <w:lang w:val="uk-UA"/>
        </w:rPr>
      </w:pPr>
      <w:r w:rsidRPr="00E40BF4">
        <w:rPr>
          <w:rFonts w:ascii="Times New Roman" w:hAnsi="Times New Roman"/>
          <w:sz w:val="28"/>
          <w:szCs w:val="28"/>
          <w:lang w:val="uk-UA"/>
        </w:rPr>
        <w:t>Висновки до розділу 1</w:t>
      </w:r>
      <w:r>
        <w:rPr>
          <w:rFonts w:ascii="Times New Roman" w:hAnsi="Times New Roman"/>
          <w:sz w:val="28"/>
          <w:szCs w:val="28"/>
          <w:lang w:val="uk-UA"/>
        </w:rPr>
        <w:t>………………………………………………35</w:t>
      </w:r>
      <w:r w:rsidRPr="00E40BF4">
        <w:rPr>
          <w:rFonts w:ascii="Times New Roman" w:hAnsi="Times New Roman"/>
          <w:sz w:val="28"/>
          <w:szCs w:val="28"/>
          <w:lang w:val="uk-UA"/>
        </w:rPr>
        <w:t xml:space="preserve"> </w:t>
      </w:r>
    </w:p>
    <w:p w:rsidR="007A3F11" w:rsidRPr="00E40BF4" w:rsidRDefault="007A3F11" w:rsidP="00A44A3F">
      <w:pPr>
        <w:spacing w:after="0" w:line="360" w:lineRule="auto"/>
        <w:rPr>
          <w:rFonts w:ascii="Times New Roman" w:hAnsi="Times New Roman"/>
          <w:b/>
          <w:sz w:val="28"/>
          <w:szCs w:val="28"/>
          <w:lang w:val="uk-UA"/>
        </w:rPr>
      </w:pPr>
      <w:r w:rsidRPr="00E40BF4">
        <w:rPr>
          <w:rFonts w:ascii="Times New Roman" w:hAnsi="Times New Roman"/>
          <w:b/>
          <w:sz w:val="28"/>
          <w:szCs w:val="28"/>
        </w:rPr>
        <w:t>Р</w:t>
      </w:r>
      <w:r w:rsidRPr="00E40BF4">
        <w:rPr>
          <w:rFonts w:ascii="Times New Roman" w:hAnsi="Times New Roman"/>
          <w:b/>
          <w:sz w:val="28"/>
          <w:szCs w:val="28"/>
          <w:lang w:val="uk-UA"/>
        </w:rPr>
        <w:t>ОЗДІЛ 2</w:t>
      </w:r>
      <w:r w:rsidRPr="00E40BF4">
        <w:rPr>
          <w:rFonts w:ascii="Times New Roman" w:hAnsi="Times New Roman"/>
          <w:b/>
          <w:sz w:val="28"/>
          <w:szCs w:val="28"/>
        </w:rPr>
        <w:t xml:space="preserve">. </w:t>
      </w:r>
      <w:r w:rsidRPr="00E40BF4">
        <w:rPr>
          <w:rFonts w:ascii="Times New Roman" w:hAnsi="Times New Roman"/>
          <w:b/>
          <w:sz w:val="28"/>
          <w:szCs w:val="28"/>
          <w:lang w:val="uk-UA"/>
        </w:rPr>
        <w:t>ЕМПІРИЧНІ ДОСЛІДЖЕННЯ ОСОБЛИВОСТЕЙ ОСОБИСТІСНОЇ ЗРІЛОСТІ У СТУДЕНТСТВА</w:t>
      </w:r>
      <w:r>
        <w:rPr>
          <w:rFonts w:ascii="Times New Roman" w:hAnsi="Times New Roman"/>
          <w:b/>
          <w:sz w:val="28"/>
          <w:szCs w:val="28"/>
          <w:lang w:val="uk-UA"/>
        </w:rPr>
        <w:t>…………………………37</w:t>
      </w:r>
      <w:r w:rsidRPr="00E40BF4">
        <w:rPr>
          <w:rFonts w:ascii="Times New Roman" w:hAnsi="Times New Roman"/>
          <w:b/>
          <w:sz w:val="28"/>
          <w:szCs w:val="28"/>
          <w:lang w:val="uk-UA"/>
        </w:rPr>
        <w:t xml:space="preserve"> </w:t>
      </w:r>
    </w:p>
    <w:p w:rsidR="007A3F11" w:rsidRPr="00E40BF4" w:rsidRDefault="007A3F11" w:rsidP="00A44A3F">
      <w:pPr>
        <w:spacing w:after="0" w:line="360" w:lineRule="auto"/>
        <w:ind w:left="1276"/>
        <w:rPr>
          <w:rFonts w:ascii="Times New Roman" w:hAnsi="Times New Roman"/>
          <w:sz w:val="28"/>
          <w:szCs w:val="28"/>
          <w:lang w:val="uk-UA"/>
        </w:rPr>
      </w:pPr>
      <w:r w:rsidRPr="00E40BF4">
        <w:rPr>
          <w:rFonts w:ascii="Times New Roman" w:hAnsi="Times New Roman"/>
          <w:sz w:val="28"/>
          <w:szCs w:val="28"/>
        </w:rPr>
        <w:t xml:space="preserve">2.1. </w:t>
      </w:r>
      <w:r w:rsidRPr="00E40BF4">
        <w:rPr>
          <w:rFonts w:ascii="Times New Roman" w:hAnsi="Times New Roman"/>
          <w:sz w:val="28"/>
          <w:szCs w:val="28"/>
          <w:lang w:val="uk-UA"/>
        </w:rPr>
        <w:t>Вибірка дослідження</w:t>
      </w:r>
      <w:r>
        <w:rPr>
          <w:rFonts w:ascii="Times New Roman" w:hAnsi="Times New Roman"/>
          <w:sz w:val="28"/>
          <w:szCs w:val="28"/>
          <w:lang w:val="uk-UA"/>
        </w:rPr>
        <w:t>…………………………………………....37</w:t>
      </w:r>
    </w:p>
    <w:p w:rsidR="007A3F11" w:rsidRPr="00E40BF4" w:rsidRDefault="007A3F11" w:rsidP="00A44A3F">
      <w:pPr>
        <w:spacing w:after="0" w:line="360" w:lineRule="auto"/>
        <w:ind w:left="1276"/>
        <w:rPr>
          <w:rFonts w:ascii="Times New Roman" w:hAnsi="Times New Roman"/>
          <w:sz w:val="28"/>
          <w:szCs w:val="28"/>
          <w:lang w:val="uk-UA"/>
        </w:rPr>
      </w:pPr>
      <w:r w:rsidRPr="00E40BF4">
        <w:rPr>
          <w:rFonts w:ascii="Times New Roman" w:hAnsi="Times New Roman"/>
          <w:sz w:val="28"/>
          <w:szCs w:val="28"/>
        </w:rPr>
        <w:t xml:space="preserve">2.2. </w:t>
      </w:r>
      <w:r w:rsidRPr="00E40BF4">
        <w:rPr>
          <w:rFonts w:ascii="Times New Roman" w:hAnsi="Times New Roman"/>
          <w:sz w:val="28"/>
          <w:szCs w:val="28"/>
          <w:lang w:val="uk-UA"/>
        </w:rPr>
        <w:t>Методи дослідження</w:t>
      </w:r>
      <w:r>
        <w:rPr>
          <w:rFonts w:ascii="Times New Roman" w:hAnsi="Times New Roman"/>
          <w:sz w:val="28"/>
          <w:szCs w:val="28"/>
          <w:lang w:val="uk-UA"/>
        </w:rPr>
        <w:t>……………………………………………39</w:t>
      </w:r>
    </w:p>
    <w:p w:rsidR="007A3F11" w:rsidRPr="00E40BF4" w:rsidRDefault="007A3F11" w:rsidP="00A44A3F">
      <w:pPr>
        <w:spacing w:after="0" w:line="360" w:lineRule="auto"/>
        <w:ind w:left="1276"/>
        <w:rPr>
          <w:rFonts w:ascii="Times New Roman" w:hAnsi="Times New Roman"/>
          <w:sz w:val="28"/>
          <w:szCs w:val="28"/>
          <w:lang w:val="uk-UA"/>
        </w:rPr>
      </w:pPr>
      <w:r w:rsidRPr="00E40BF4">
        <w:rPr>
          <w:rFonts w:ascii="Times New Roman" w:hAnsi="Times New Roman"/>
          <w:sz w:val="28"/>
          <w:szCs w:val="28"/>
        </w:rPr>
        <w:t>2.3.</w:t>
      </w:r>
      <w:r w:rsidRPr="00E40BF4">
        <w:rPr>
          <w:rFonts w:ascii="Times New Roman" w:hAnsi="Times New Roman"/>
          <w:sz w:val="28"/>
          <w:szCs w:val="28"/>
          <w:lang w:val="uk-UA"/>
        </w:rPr>
        <w:t xml:space="preserve"> Аналіз і обговорення результатів дослідження</w:t>
      </w:r>
      <w:r>
        <w:rPr>
          <w:rFonts w:ascii="Times New Roman" w:hAnsi="Times New Roman"/>
          <w:sz w:val="28"/>
          <w:szCs w:val="28"/>
          <w:lang w:val="uk-UA"/>
        </w:rPr>
        <w:t>……………….44</w:t>
      </w:r>
    </w:p>
    <w:p w:rsidR="007A3F11" w:rsidRPr="00E40BF4" w:rsidRDefault="007A3F11" w:rsidP="00A44A3F">
      <w:pPr>
        <w:spacing w:after="0" w:line="360" w:lineRule="auto"/>
        <w:ind w:left="1276"/>
        <w:rPr>
          <w:rFonts w:ascii="Times New Roman" w:hAnsi="Times New Roman"/>
          <w:sz w:val="28"/>
          <w:szCs w:val="28"/>
          <w:lang w:val="uk-UA"/>
        </w:rPr>
      </w:pPr>
      <w:r w:rsidRPr="00E40BF4">
        <w:rPr>
          <w:rFonts w:ascii="Times New Roman" w:hAnsi="Times New Roman"/>
          <w:sz w:val="28"/>
          <w:szCs w:val="28"/>
          <w:lang w:val="uk-UA"/>
        </w:rPr>
        <w:t>Висновки до розділу 2</w:t>
      </w:r>
      <w:r>
        <w:rPr>
          <w:rFonts w:ascii="Times New Roman" w:hAnsi="Times New Roman"/>
          <w:sz w:val="28"/>
          <w:szCs w:val="28"/>
          <w:lang w:val="uk-UA"/>
        </w:rPr>
        <w:t>………………………………………………74</w:t>
      </w:r>
    </w:p>
    <w:p w:rsidR="007A3F11" w:rsidRDefault="007A3F11" w:rsidP="00A44A3F">
      <w:pPr>
        <w:spacing w:after="0" w:line="360" w:lineRule="auto"/>
        <w:rPr>
          <w:rFonts w:ascii="Times New Roman" w:hAnsi="Times New Roman"/>
          <w:b/>
          <w:sz w:val="28"/>
          <w:szCs w:val="28"/>
          <w:lang w:val="uk-UA"/>
        </w:rPr>
      </w:pPr>
      <w:r w:rsidRPr="00E40BF4">
        <w:rPr>
          <w:rFonts w:ascii="Times New Roman" w:hAnsi="Times New Roman"/>
          <w:b/>
          <w:sz w:val="28"/>
          <w:szCs w:val="28"/>
          <w:lang w:val="uk-UA"/>
        </w:rPr>
        <w:t>ВИСНОВКИ</w:t>
      </w:r>
      <w:r>
        <w:rPr>
          <w:rFonts w:ascii="Times New Roman" w:hAnsi="Times New Roman"/>
          <w:b/>
          <w:sz w:val="28"/>
          <w:szCs w:val="28"/>
          <w:lang w:val="uk-UA"/>
        </w:rPr>
        <w:t>…………………………………………………………………….76</w:t>
      </w:r>
    </w:p>
    <w:p w:rsidR="007A3F11" w:rsidRPr="00E40BF4" w:rsidRDefault="007A3F11" w:rsidP="00A44A3F">
      <w:pPr>
        <w:spacing w:after="0" w:line="360" w:lineRule="auto"/>
        <w:rPr>
          <w:rFonts w:ascii="Times New Roman" w:hAnsi="Times New Roman"/>
          <w:sz w:val="28"/>
          <w:szCs w:val="28"/>
          <w:lang w:val="uk-UA"/>
        </w:rPr>
      </w:pPr>
      <w:r>
        <w:rPr>
          <w:rFonts w:ascii="Times New Roman" w:hAnsi="Times New Roman"/>
          <w:b/>
          <w:sz w:val="28"/>
          <w:szCs w:val="28"/>
          <w:lang w:val="uk-UA"/>
        </w:rPr>
        <w:t>ДОДАТКИ……………………………………………………………………….79</w:t>
      </w:r>
    </w:p>
    <w:p w:rsidR="007A3F11" w:rsidRPr="00E40BF4" w:rsidRDefault="007A3F11" w:rsidP="00A44A3F">
      <w:pPr>
        <w:spacing w:after="0" w:line="360" w:lineRule="auto"/>
        <w:rPr>
          <w:rFonts w:ascii="Times New Roman" w:hAnsi="Times New Roman"/>
          <w:b/>
          <w:sz w:val="28"/>
          <w:szCs w:val="28"/>
          <w:lang w:val="uk-UA"/>
        </w:rPr>
      </w:pPr>
      <w:r w:rsidRPr="00E40BF4">
        <w:rPr>
          <w:rFonts w:ascii="Times New Roman" w:hAnsi="Times New Roman"/>
          <w:b/>
          <w:sz w:val="28"/>
          <w:szCs w:val="28"/>
          <w:lang w:val="uk-UA"/>
        </w:rPr>
        <w:t>СПИСОК ВИКОРИСТАНИХ ДЖЕРЕЛ</w:t>
      </w:r>
      <w:r>
        <w:rPr>
          <w:rFonts w:ascii="Times New Roman" w:hAnsi="Times New Roman"/>
          <w:b/>
          <w:sz w:val="28"/>
          <w:szCs w:val="28"/>
          <w:lang w:val="uk-UA"/>
        </w:rPr>
        <w:t>…………………………………….91</w:t>
      </w:r>
    </w:p>
    <w:p w:rsidR="007A3F11" w:rsidRDefault="007A3F11" w:rsidP="00A44A3F">
      <w:pPr>
        <w:spacing w:line="360" w:lineRule="auto"/>
        <w:ind w:firstLine="709"/>
        <w:contextualSpacing/>
        <w:jc w:val="both"/>
        <w:rPr>
          <w:rFonts w:ascii="Times New Roman" w:hAnsi="Times New Roman"/>
          <w:sz w:val="28"/>
          <w:lang w:val="uk-UA"/>
        </w:rPr>
      </w:pPr>
    </w:p>
    <w:p w:rsidR="007A3F11" w:rsidRPr="003A27CD" w:rsidRDefault="007A3F11" w:rsidP="003473E1">
      <w:pPr>
        <w:rPr>
          <w:rFonts w:ascii="Times New Roman" w:hAnsi="Times New Roman"/>
          <w:sz w:val="28"/>
        </w:rPr>
      </w:pPr>
    </w:p>
    <w:p w:rsidR="007A3F11" w:rsidRDefault="007A3F11"/>
    <w:p w:rsidR="007A3F11" w:rsidRDefault="007A3F11">
      <w:r>
        <w:br w:type="page"/>
      </w:r>
    </w:p>
    <w:p w:rsidR="007A3F11" w:rsidRPr="00004D12" w:rsidRDefault="007A3F11" w:rsidP="003473E1">
      <w:pPr>
        <w:spacing w:after="0" w:line="360" w:lineRule="auto"/>
        <w:jc w:val="center"/>
        <w:rPr>
          <w:rFonts w:ascii="Times New Roman" w:hAnsi="Times New Roman"/>
          <w:b/>
          <w:sz w:val="28"/>
          <w:szCs w:val="28"/>
          <w:lang w:val="uk-UA"/>
        </w:rPr>
      </w:pPr>
      <w:r w:rsidRPr="00004D12">
        <w:rPr>
          <w:rFonts w:ascii="Times New Roman" w:hAnsi="Times New Roman"/>
          <w:b/>
          <w:sz w:val="28"/>
          <w:szCs w:val="28"/>
        </w:rPr>
        <w:lastRenderedPageBreak/>
        <w:t>В</w:t>
      </w:r>
      <w:r>
        <w:rPr>
          <w:rFonts w:ascii="Times New Roman" w:hAnsi="Times New Roman"/>
          <w:b/>
          <w:sz w:val="28"/>
          <w:szCs w:val="28"/>
          <w:lang w:val="uk-UA"/>
        </w:rPr>
        <w:t>СТУП</w:t>
      </w:r>
    </w:p>
    <w:p w:rsidR="007A3F11" w:rsidRPr="003473E1" w:rsidRDefault="007A3F11" w:rsidP="003473E1">
      <w:pPr>
        <w:spacing w:line="360" w:lineRule="auto"/>
        <w:ind w:firstLine="709"/>
        <w:contextualSpacing/>
        <w:jc w:val="both"/>
        <w:rPr>
          <w:rFonts w:ascii="Times New Roman" w:hAnsi="Times New Roman"/>
          <w:sz w:val="28"/>
          <w:lang w:val="uk-UA"/>
        </w:rPr>
      </w:pPr>
      <w:r w:rsidRPr="003473E1">
        <w:rPr>
          <w:rFonts w:ascii="Times New Roman" w:hAnsi="Times New Roman"/>
          <w:b/>
          <w:sz w:val="28"/>
          <w:lang w:val="uk-UA"/>
        </w:rPr>
        <w:t>Актуальність дослідження:</w:t>
      </w:r>
      <w:r w:rsidRPr="003473E1">
        <w:rPr>
          <w:rFonts w:ascii="Times New Roman" w:hAnsi="Times New Roman"/>
          <w:sz w:val="28"/>
          <w:lang w:val="uk-UA"/>
        </w:rPr>
        <w:t xml:space="preserve"> Одним з центральних конструктів у психології в останні десятиліття стає особистісна зрілість. На думку науковців сформованості цього феномену зумовлює здатність людини до побудови цілісних міжособистісних стосунків, свободу від ірраціональних способів мислення, ус</w:t>
      </w:r>
      <w:r>
        <w:rPr>
          <w:rFonts w:ascii="Times New Roman" w:hAnsi="Times New Roman"/>
          <w:sz w:val="28"/>
          <w:lang w:val="uk-UA"/>
        </w:rPr>
        <w:t>відомлення їм власної гідності,</w:t>
      </w:r>
      <w:r w:rsidRPr="003473E1">
        <w:rPr>
          <w:rFonts w:ascii="Times New Roman" w:hAnsi="Times New Roman"/>
          <w:sz w:val="28"/>
          <w:lang w:val="uk-UA"/>
        </w:rPr>
        <w:t xml:space="preserve"> цілісності, готовності до прийняття відповідальності за себе та своє життя. Серед молоді можна спостерігати юнаків або дівчат, які нездатні проявляти довіру до себе або саморозкриття, які відчувають страх перед відповідальністю та незалежністю, яким не вистачає самоповаги, прийняття себе та оточуючих, або ж які зовсім не усвідомлюють себе як автономну, самоорганізовану, автентичну людину. Несформованість цих рис і характеристик зрілої особистості значно збіднюють внутрішній світ людини і роблять неможливим її повноцінне життя.</w:t>
      </w:r>
    </w:p>
    <w:p w:rsidR="007A3F11" w:rsidRDefault="007A3F11" w:rsidP="00CB3FB6">
      <w:pPr>
        <w:spacing w:line="360" w:lineRule="auto"/>
        <w:ind w:firstLine="709"/>
        <w:contextualSpacing/>
        <w:jc w:val="both"/>
        <w:rPr>
          <w:rFonts w:ascii="Times New Roman" w:hAnsi="Times New Roman"/>
          <w:sz w:val="28"/>
          <w:lang w:val="uk-UA"/>
        </w:rPr>
      </w:pPr>
      <w:r>
        <w:rPr>
          <w:rFonts w:ascii="Times New Roman" w:hAnsi="Times New Roman"/>
          <w:sz w:val="28"/>
          <w:lang w:val="uk-UA"/>
        </w:rPr>
        <w:t>І</w:t>
      </w:r>
      <w:r w:rsidRPr="00CB3FB6">
        <w:rPr>
          <w:rFonts w:ascii="Times New Roman" w:hAnsi="Times New Roman"/>
          <w:sz w:val="28"/>
          <w:lang w:val="uk-UA"/>
        </w:rPr>
        <w:t>сторія бачила величезну кількість вчених, які досліджували особистісну зрілість і мали свою точку зору на її структуру. Однак практично кожен з них виділяє аспект міжособистісних відносин як основоположний для формування особистісної зрілості людини.</w:t>
      </w:r>
      <w:r>
        <w:rPr>
          <w:rFonts w:ascii="Times New Roman" w:hAnsi="Times New Roman"/>
          <w:sz w:val="28"/>
          <w:lang w:val="uk-UA"/>
        </w:rPr>
        <w:t xml:space="preserve"> </w:t>
      </w:r>
    </w:p>
    <w:p w:rsidR="007A3F11" w:rsidRPr="003473E1" w:rsidRDefault="007A3F11" w:rsidP="00CB3FB6">
      <w:pPr>
        <w:spacing w:line="360" w:lineRule="auto"/>
        <w:ind w:firstLine="709"/>
        <w:contextualSpacing/>
        <w:jc w:val="both"/>
        <w:rPr>
          <w:rFonts w:ascii="Times New Roman" w:hAnsi="Times New Roman"/>
          <w:sz w:val="28"/>
          <w:lang w:val="uk-UA"/>
        </w:rPr>
      </w:pPr>
      <w:r w:rsidRPr="003473E1">
        <w:rPr>
          <w:rFonts w:ascii="Times New Roman" w:hAnsi="Times New Roman"/>
          <w:sz w:val="28"/>
          <w:lang w:val="uk-UA"/>
        </w:rPr>
        <w:t>Сучасну людину неможливо уявити поза системою відносин. З самого дитинства вона укладена в діаду відносин з матір'ю. Саме в рамках сім'ї, як найближчого соціального оточення дитини, відбувається задоволення її первинних базових потреб в прийнятті, захисті, емоційній підтримці і повазі. Від якості задоволення даних потреб безпосередньо залежить цілісність, гармонійність і конгруентність її подальшого розвитку як особистості. Безумовно, та система відносин, яка спочатку склалася у проприумі дитини буде проектуватися на всі її подальші відносини і програватися знову з усіма можливими успіхами і невдачами.</w:t>
      </w:r>
    </w:p>
    <w:p w:rsidR="007A3F11" w:rsidRPr="003473E1" w:rsidRDefault="007A3F11" w:rsidP="003473E1">
      <w:pPr>
        <w:spacing w:line="360" w:lineRule="auto"/>
        <w:ind w:firstLine="709"/>
        <w:contextualSpacing/>
        <w:jc w:val="both"/>
        <w:rPr>
          <w:rFonts w:ascii="Times New Roman" w:hAnsi="Times New Roman"/>
          <w:sz w:val="28"/>
          <w:lang w:val="uk-UA"/>
        </w:rPr>
      </w:pPr>
      <w:r w:rsidRPr="003473E1">
        <w:rPr>
          <w:rFonts w:ascii="Times New Roman" w:hAnsi="Times New Roman"/>
          <w:sz w:val="28"/>
          <w:lang w:val="uk-UA"/>
        </w:rPr>
        <w:t>Також не менш важливим компонентом в житті людини</w:t>
      </w:r>
      <w:r>
        <w:rPr>
          <w:rFonts w:ascii="Times New Roman" w:hAnsi="Times New Roman"/>
          <w:sz w:val="28"/>
          <w:lang w:val="uk-UA"/>
        </w:rPr>
        <w:t xml:space="preserve"> та у становленні її особистісної зрілості,</w:t>
      </w:r>
      <w:r w:rsidRPr="003473E1">
        <w:rPr>
          <w:rFonts w:ascii="Times New Roman" w:hAnsi="Times New Roman"/>
          <w:sz w:val="28"/>
          <w:lang w:val="uk-UA"/>
        </w:rPr>
        <w:t xml:space="preserve"> є ті</w:t>
      </w:r>
      <w:r>
        <w:rPr>
          <w:rFonts w:ascii="Times New Roman" w:hAnsi="Times New Roman"/>
          <w:sz w:val="28"/>
          <w:lang w:val="uk-UA"/>
        </w:rPr>
        <w:t xml:space="preserve"> способи мислення, або</w:t>
      </w:r>
      <w:r w:rsidRPr="003473E1">
        <w:rPr>
          <w:rFonts w:ascii="Times New Roman" w:hAnsi="Times New Roman"/>
          <w:sz w:val="28"/>
          <w:lang w:val="uk-UA"/>
        </w:rPr>
        <w:t xml:space="preserve"> установки, які вона засвоїла і підкріпила, будучи ще дитиною і знаходячись у своєму </w:t>
      </w:r>
      <w:r w:rsidRPr="003473E1">
        <w:rPr>
          <w:rFonts w:ascii="Times New Roman" w:hAnsi="Times New Roman"/>
          <w:sz w:val="28"/>
          <w:lang w:val="uk-UA"/>
        </w:rPr>
        <w:lastRenderedPageBreak/>
        <w:t>первинному соціальному оточенні. Установка - це певна схильність, готовність реагувати певним чином в певній ситуації. Недооцінювати їх вплив на життя людини не можливо, оскільки саме вони часто керують її поведінкою. Установки можуть носити раціональний або ірраціональний характер.</w:t>
      </w:r>
    </w:p>
    <w:p w:rsidR="007A3F11" w:rsidRDefault="007A3F11" w:rsidP="003473E1">
      <w:pPr>
        <w:spacing w:line="360" w:lineRule="auto"/>
        <w:ind w:firstLine="709"/>
        <w:contextualSpacing/>
        <w:jc w:val="both"/>
        <w:rPr>
          <w:rFonts w:ascii="Times New Roman" w:hAnsi="Times New Roman"/>
          <w:sz w:val="28"/>
          <w:lang w:val="uk-UA"/>
        </w:rPr>
      </w:pPr>
      <w:r>
        <w:rPr>
          <w:rFonts w:ascii="Times New Roman" w:hAnsi="Times New Roman"/>
          <w:sz w:val="28"/>
          <w:lang w:val="uk-UA"/>
        </w:rPr>
        <w:t>А</w:t>
      </w:r>
      <w:r w:rsidRPr="003473E1">
        <w:rPr>
          <w:rFonts w:ascii="Times New Roman" w:hAnsi="Times New Roman"/>
          <w:sz w:val="28"/>
          <w:lang w:val="uk-UA"/>
        </w:rPr>
        <w:t xml:space="preserve">ктуальність даного дослідження є надзвичайно високою, так як ми виносимо питання про вплив первинного контакту дитини з соціальним середовищем в ролі матері на його подальшу здатність до близьких, гармонійних відносин, формування раціональних установок і розвитку психологічно зрілої особистості. </w:t>
      </w:r>
    </w:p>
    <w:p w:rsidR="007A3F11" w:rsidRPr="003473E1" w:rsidRDefault="007A3F11" w:rsidP="003473E1">
      <w:pPr>
        <w:spacing w:line="360" w:lineRule="auto"/>
        <w:ind w:firstLine="709"/>
        <w:contextualSpacing/>
        <w:jc w:val="both"/>
        <w:rPr>
          <w:rFonts w:ascii="Times New Roman" w:hAnsi="Times New Roman"/>
          <w:sz w:val="28"/>
          <w:lang w:val="uk-UA"/>
        </w:rPr>
      </w:pPr>
      <w:r w:rsidRPr="00CB3FB6">
        <w:rPr>
          <w:rFonts w:ascii="Times New Roman" w:hAnsi="Times New Roman"/>
          <w:sz w:val="28"/>
          <w:lang w:val="uk-UA"/>
        </w:rPr>
        <w:t>Визначення прояву особистісної зрілості є актуальним запитом як самої молодої людини, так і суспільства. Саме психологічно зріла особистість</w:t>
      </w:r>
      <w:r>
        <w:rPr>
          <w:rFonts w:ascii="Times New Roman" w:hAnsi="Times New Roman"/>
          <w:sz w:val="28"/>
          <w:lang w:val="uk-UA"/>
        </w:rPr>
        <w:t>, яка</w:t>
      </w:r>
      <w:r w:rsidRPr="00CB3FB6">
        <w:rPr>
          <w:rFonts w:ascii="Times New Roman" w:hAnsi="Times New Roman"/>
          <w:sz w:val="28"/>
          <w:lang w:val="uk-UA"/>
        </w:rPr>
        <w:t xml:space="preserve"> здатна формувати здорові міжособистісні відносини, є вільною від дисфункційних способів мислення та здатна бути суб’єктом свого життя, ма</w:t>
      </w:r>
      <w:r>
        <w:rPr>
          <w:rFonts w:ascii="Times New Roman" w:hAnsi="Times New Roman"/>
          <w:sz w:val="28"/>
          <w:lang w:val="uk-UA"/>
        </w:rPr>
        <w:t>ти активну громадянську позицію</w:t>
      </w:r>
      <w:r w:rsidRPr="003473E1">
        <w:rPr>
          <w:rFonts w:ascii="Times New Roman" w:hAnsi="Times New Roman"/>
          <w:sz w:val="28"/>
          <w:lang w:val="uk-UA"/>
        </w:rPr>
        <w:t xml:space="preserve"> є наріжним каменем надійного суспільства.</w:t>
      </w:r>
    </w:p>
    <w:p w:rsidR="007A3F11" w:rsidRPr="003473E1" w:rsidRDefault="007A3F11" w:rsidP="003473E1">
      <w:pPr>
        <w:spacing w:line="360" w:lineRule="auto"/>
        <w:ind w:firstLine="709"/>
        <w:contextualSpacing/>
        <w:jc w:val="both"/>
        <w:rPr>
          <w:rFonts w:ascii="Times New Roman" w:hAnsi="Times New Roman"/>
          <w:sz w:val="28"/>
          <w:lang w:val="uk-UA"/>
        </w:rPr>
      </w:pPr>
      <w:r w:rsidRPr="003473E1">
        <w:rPr>
          <w:rFonts w:ascii="Times New Roman" w:hAnsi="Times New Roman"/>
          <w:b/>
          <w:sz w:val="28"/>
          <w:lang w:val="uk-UA"/>
        </w:rPr>
        <w:t>Проблема:</w:t>
      </w:r>
      <w:r w:rsidRPr="003473E1">
        <w:rPr>
          <w:rFonts w:ascii="Times New Roman" w:hAnsi="Times New Roman"/>
          <w:sz w:val="28"/>
          <w:lang w:val="uk-UA"/>
        </w:rPr>
        <w:t xml:space="preserve"> дослідження</w:t>
      </w:r>
      <w:r>
        <w:rPr>
          <w:rFonts w:ascii="Times New Roman" w:hAnsi="Times New Roman"/>
          <w:sz w:val="28"/>
          <w:lang w:val="uk-UA"/>
        </w:rPr>
        <w:t xml:space="preserve"> рівня особистісної зрілості та вираженості її окремих елементів у студентства, а також</w:t>
      </w:r>
      <w:r w:rsidRPr="003473E1">
        <w:rPr>
          <w:rFonts w:ascii="Times New Roman" w:hAnsi="Times New Roman"/>
          <w:sz w:val="28"/>
          <w:lang w:val="uk-UA"/>
        </w:rPr>
        <w:t xml:space="preserve"> взаємозв'язку між типом прихильності</w:t>
      </w:r>
      <w:r>
        <w:rPr>
          <w:rFonts w:ascii="Times New Roman" w:hAnsi="Times New Roman"/>
          <w:sz w:val="28"/>
          <w:lang w:val="uk-UA"/>
        </w:rPr>
        <w:t xml:space="preserve"> молодої</w:t>
      </w:r>
      <w:r w:rsidRPr="003473E1">
        <w:rPr>
          <w:rFonts w:ascii="Times New Roman" w:hAnsi="Times New Roman"/>
          <w:sz w:val="28"/>
          <w:lang w:val="uk-UA"/>
        </w:rPr>
        <w:t xml:space="preserve"> людини, </w:t>
      </w:r>
      <w:r>
        <w:rPr>
          <w:rFonts w:ascii="Times New Roman" w:hAnsi="Times New Roman"/>
          <w:sz w:val="28"/>
          <w:lang w:val="uk-UA"/>
        </w:rPr>
        <w:t>її</w:t>
      </w:r>
      <w:r w:rsidRPr="003473E1">
        <w:rPr>
          <w:rFonts w:ascii="Times New Roman" w:hAnsi="Times New Roman"/>
          <w:sz w:val="28"/>
          <w:lang w:val="uk-UA"/>
        </w:rPr>
        <w:t xml:space="preserve"> установками і рівнем особистісної зрілості з окремими її складовими дасть поштовх для подальшого вивчення становлення феномену зрілості. </w:t>
      </w:r>
    </w:p>
    <w:p w:rsidR="007A3F11" w:rsidRPr="003473E1" w:rsidRDefault="007A3F11" w:rsidP="003473E1">
      <w:pPr>
        <w:spacing w:line="360" w:lineRule="auto"/>
        <w:ind w:firstLine="709"/>
        <w:contextualSpacing/>
        <w:jc w:val="both"/>
        <w:rPr>
          <w:rFonts w:ascii="Times New Roman" w:hAnsi="Times New Roman"/>
          <w:sz w:val="28"/>
          <w:lang w:val="uk-UA"/>
        </w:rPr>
      </w:pPr>
      <w:r w:rsidRPr="003473E1">
        <w:rPr>
          <w:rFonts w:ascii="Times New Roman" w:hAnsi="Times New Roman"/>
          <w:sz w:val="28"/>
          <w:lang w:val="uk-UA"/>
        </w:rPr>
        <w:t xml:space="preserve">Подібні дослідження можуть стати базою для створення практичних рекомендацій в психологічній допомозі з проблем в міжособистісних стосунках, незрілої інфантильної поведінки, переживанні вікових криз, внутрішніх конфліктів, пошуку ідентичності і багатьох інших. </w:t>
      </w:r>
    </w:p>
    <w:p w:rsidR="007A3F11" w:rsidRPr="003473E1" w:rsidRDefault="007A3F11" w:rsidP="003473E1">
      <w:pPr>
        <w:spacing w:line="360" w:lineRule="auto"/>
        <w:ind w:firstLine="709"/>
        <w:contextualSpacing/>
        <w:jc w:val="both"/>
        <w:rPr>
          <w:rFonts w:ascii="Times New Roman" w:hAnsi="Times New Roman"/>
          <w:sz w:val="28"/>
          <w:lang w:val="uk-UA"/>
        </w:rPr>
      </w:pPr>
      <w:r w:rsidRPr="003473E1">
        <w:rPr>
          <w:rFonts w:ascii="Times New Roman" w:hAnsi="Times New Roman"/>
          <w:b/>
          <w:sz w:val="28"/>
          <w:lang w:val="uk-UA"/>
        </w:rPr>
        <w:t>Мета:</w:t>
      </w:r>
      <w:r w:rsidRPr="003473E1">
        <w:rPr>
          <w:rFonts w:ascii="Times New Roman" w:hAnsi="Times New Roman"/>
          <w:sz w:val="28"/>
          <w:lang w:val="uk-UA"/>
        </w:rPr>
        <w:t xml:space="preserve"> </w:t>
      </w:r>
      <w:r>
        <w:rPr>
          <w:rFonts w:ascii="Times New Roman" w:hAnsi="Times New Roman"/>
          <w:sz w:val="28"/>
          <w:lang w:val="uk-UA"/>
        </w:rPr>
        <w:t>виявлення особливостей прояву особистісної зрілості, рівнів її розвитку.</w:t>
      </w:r>
      <w:r w:rsidRPr="003473E1">
        <w:rPr>
          <w:rFonts w:ascii="Times New Roman" w:hAnsi="Times New Roman"/>
          <w:sz w:val="28"/>
          <w:lang w:val="uk-UA"/>
        </w:rPr>
        <w:t xml:space="preserve"> </w:t>
      </w:r>
    </w:p>
    <w:p w:rsidR="007A3F11" w:rsidRPr="003473E1" w:rsidRDefault="007A3F11" w:rsidP="003473E1">
      <w:pPr>
        <w:spacing w:line="360" w:lineRule="auto"/>
        <w:ind w:firstLine="709"/>
        <w:contextualSpacing/>
        <w:jc w:val="both"/>
        <w:rPr>
          <w:rFonts w:ascii="Times New Roman" w:hAnsi="Times New Roman"/>
          <w:b/>
          <w:sz w:val="28"/>
          <w:lang w:val="uk-UA"/>
        </w:rPr>
      </w:pPr>
      <w:r w:rsidRPr="003473E1">
        <w:rPr>
          <w:rFonts w:ascii="Times New Roman" w:hAnsi="Times New Roman"/>
          <w:b/>
          <w:sz w:val="28"/>
          <w:lang w:val="uk-UA"/>
        </w:rPr>
        <w:t>Завдання</w:t>
      </w:r>
      <w:r>
        <w:rPr>
          <w:rFonts w:ascii="Times New Roman" w:hAnsi="Times New Roman"/>
          <w:b/>
          <w:sz w:val="28"/>
          <w:lang w:val="uk-UA"/>
        </w:rPr>
        <w:t xml:space="preserve"> дослідження.</w:t>
      </w:r>
    </w:p>
    <w:p w:rsidR="007A3F11" w:rsidRPr="003473E1" w:rsidRDefault="007A3F11" w:rsidP="003473E1">
      <w:pPr>
        <w:numPr>
          <w:ilvl w:val="0"/>
          <w:numId w:val="2"/>
        </w:numPr>
        <w:spacing w:line="360" w:lineRule="auto"/>
        <w:contextualSpacing/>
        <w:jc w:val="both"/>
        <w:rPr>
          <w:rFonts w:ascii="Times New Roman" w:hAnsi="Times New Roman"/>
          <w:sz w:val="28"/>
          <w:lang w:val="uk-UA"/>
        </w:rPr>
      </w:pPr>
      <w:r>
        <w:rPr>
          <w:rFonts w:ascii="Times New Roman" w:hAnsi="Times New Roman"/>
          <w:sz w:val="28"/>
          <w:lang w:val="uk-UA"/>
        </w:rPr>
        <w:t>Теоретично розкрити сутність феномену особистісної зрілості.</w:t>
      </w:r>
    </w:p>
    <w:p w:rsidR="007A3F11" w:rsidRPr="003473E1" w:rsidRDefault="007A3F11" w:rsidP="003473E1">
      <w:pPr>
        <w:numPr>
          <w:ilvl w:val="0"/>
          <w:numId w:val="2"/>
        </w:numPr>
        <w:spacing w:line="360" w:lineRule="auto"/>
        <w:ind w:hanging="295"/>
        <w:contextualSpacing/>
        <w:jc w:val="both"/>
        <w:rPr>
          <w:rFonts w:ascii="Times New Roman" w:hAnsi="Times New Roman"/>
          <w:sz w:val="28"/>
          <w:lang w:val="uk-UA"/>
        </w:rPr>
      </w:pPr>
      <w:r>
        <w:rPr>
          <w:rFonts w:ascii="Times New Roman" w:hAnsi="Times New Roman"/>
          <w:sz w:val="28"/>
          <w:lang w:val="uk-UA"/>
        </w:rPr>
        <w:t>Описати критерії за якими визначається особистісна зрілість.</w:t>
      </w:r>
    </w:p>
    <w:p w:rsidR="007A3F11" w:rsidRDefault="007A3F11" w:rsidP="003473E1">
      <w:pPr>
        <w:numPr>
          <w:ilvl w:val="0"/>
          <w:numId w:val="2"/>
        </w:numPr>
        <w:spacing w:line="360" w:lineRule="auto"/>
        <w:ind w:hanging="295"/>
        <w:contextualSpacing/>
        <w:jc w:val="both"/>
        <w:rPr>
          <w:rFonts w:ascii="Times New Roman" w:hAnsi="Times New Roman"/>
          <w:sz w:val="28"/>
          <w:lang w:val="uk-UA"/>
        </w:rPr>
      </w:pPr>
      <w:r>
        <w:rPr>
          <w:rFonts w:ascii="Times New Roman" w:hAnsi="Times New Roman"/>
          <w:sz w:val="28"/>
          <w:lang w:val="uk-UA"/>
        </w:rPr>
        <w:lastRenderedPageBreak/>
        <w:t>Надати характеристику особистісної зрілості студентства.</w:t>
      </w:r>
    </w:p>
    <w:p w:rsidR="007A3F11" w:rsidRPr="003473E1" w:rsidRDefault="007A3F11" w:rsidP="003473E1">
      <w:pPr>
        <w:numPr>
          <w:ilvl w:val="0"/>
          <w:numId w:val="2"/>
        </w:numPr>
        <w:spacing w:line="360" w:lineRule="auto"/>
        <w:ind w:hanging="295"/>
        <w:contextualSpacing/>
        <w:jc w:val="both"/>
        <w:rPr>
          <w:rFonts w:ascii="Times New Roman" w:hAnsi="Times New Roman"/>
          <w:sz w:val="28"/>
          <w:lang w:val="uk-UA"/>
        </w:rPr>
      </w:pPr>
      <w:r>
        <w:rPr>
          <w:rFonts w:ascii="Times New Roman" w:hAnsi="Times New Roman"/>
          <w:sz w:val="28"/>
          <w:lang w:val="uk-UA"/>
        </w:rPr>
        <w:t xml:space="preserve">Визначити напрямки актуалізації особистісної зрілості у студентства. </w:t>
      </w:r>
    </w:p>
    <w:p w:rsidR="007A3F11" w:rsidRPr="003473E1" w:rsidRDefault="007A3F11" w:rsidP="003473E1">
      <w:pPr>
        <w:spacing w:line="360" w:lineRule="auto"/>
        <w:ind w:firstLine="709"/>
        <w:contextualSpacing/>
        <w:jc w:val="both"/>
        <w:rPr>
          <w:rFonts w:ascii="Times New Roman" w:hAnsi="Times New Roman"/>
          <w:sz w:val="28"/>
          <w:lang w:val="uk-UA"/>
        </w:rPr>
      </w:pPr>
      <w:r w:rsidRPr="003473E1">
        <w:rPr>
          <w:rFonts w:ascii="Times New Roman" w:hAnsi="Times New Roman"/>
          <w:b/>
          <w:sz w:val="28"/>
          <w:lang w:val="uk-UA"/>
        </w:rPr>
        <w:t>Об’єкт</w:t>
      </w:r>
      <w:r>
        <w:rPr>
          <w:rFonts w:ascii="Times New Roman" w:hAnsi="Times New Roman"/>
          <w:sz w:val="28"/>
          <w:lang w:val="uk-UA"/>
        </w:rPr>
        <w:t>: особистісна зрілі</w:t>
      </w:r>
      <w:r w:rsidRPr="003473E1">
        <w:rPr>
          <w:rFonts w:ascii="Times New Roman" w:hAnsi="Times New Roman"/>
          <w:sz w:val="28"/>
          <w:lang w:val="uk-UA"/>
        </w:rPr>
        <w:t>ст</w:t>
      </w:r>
      <w:r>
        <w:rPr>
          <w:rFonts w:ascii="Times New Roman" w:hAnsi="Times New Roman"/>
          <w:sz w:val="28"/>
          <w:lang w:val="uk-UA"/>
        </w:rPr>
        <w:t>ь</w:t>
      </w:r>
      <w:r w:rsidRPr="003473E1">
        <w:rPr>
          <w:rFonts w:ascii="Times New Roman" w:hAnsi="Times New Roman"/>
          <w:sz w:val="28"/>
          <w:lang w:val="uk-UA"/>
        </w:rPr>
        <w:t>.</w:t>
      </w:r>
    </w:p>
    <w:p w:rsidR="007A3F11" w:rsidRDefault="007A3F11" w:rsidP="003473E1">
      <w:pPr>
        <w:spacing w:line="360" w:lineRule="auto"/>
        <w:ind w:firstLine="709"/>
        <w:contextualSpacing/>
        <w:jc w:val="both"/>
        <w:rPr>
          <w:rFonts w:ascii="Times New Roman" w:hAnsi="Times New Roman"/>
          <w:sz w:val="28"/>
          <w:lang w:val="uk-UA"/>
        </w:rPr>
      </w:pPr>
      <w:r w:rsidRPr="003473E1">
        <w:rPr>
          <w:rFonts w:ascii="Times New Roman" w:hAnsi="Times New Roman"/>
          <w:b/>
          <w:sz w:val="28"/>
          <w:lang w:val="uk-UA"/>
        </w:rPr>
        <w:t>Предмет:</w:t>
      </w:r>
      <w:r w:rsidRPr="003473E1">
        <w:rPr>
          <w:rFonts w:ascii="Times New Roman" w:hAnsi="Times New Roman"/>
          <w:sz w:val="28"/>
          <w:lang w:val="uk-UA"/>
        </w:rPr>
        <w:t xml:space="preserve"> особливості </w:t>
      </w:r>
      <w:r>
        <w:rPr>
          <w:rFonts w:ascii="Times New Roman" w:hAnsi="Times New Roman"/>
          <w:sz w:val="28"/>
          <w:lang w:val="uk-UA"/>
        </w:rPr>
        <w:t>розвитку особистісної</w:t>
      </w:r>
      <w:r w:rsidRPr="003473E1">
        <w:rPr>
          <w:rFonts w:ascii="Times New Roman" w:hAnsi="Times New Roman"/>
          <w:sz w:val="28"/>
          <w:lang w:val="uk-UA"/>
        </w:rPr>
        <w:t xml:space="preserve"> зрілост</w:t>
      </w:r>
      <w:r>
        <w:rPr>
          <w:rFonts w:ascii="Times New Roman" w:hAnsi="Times New Roman"/>
          <w:sz w:val="28"/>
          <w:lang w:val="uk-UA"/>
        </w:rPr>
        <w:t>і у студентської молоді.</w:t>
      </w:r>
    </w:p>
    <w:p w:rsidR="007A3F11" w:rsidRPr="00541CAB" w:rsidRDefault="007A3F11" w:rsidP="00541CAB">
      <w:pPr>
        <w:spacing w:line="360" w:lineRule="auto"/>
        <w:ind w:firstLine="709"/>
        <w:contextualSpacing/>
        <w:jc w:val="both"/>
        <w:rPr>
          <w:rFonts w:ascii="Times New Roman" w:hAnsi="Times New Roman"/>
          <w:sz w:val="28"/>
          <w:lang w:val="uk-UA"/>
        </w:rPr>
      </w:pPr>
      <w:r w:rsidRPr="006B66B1">
        <w:rPr>
          <w:rFonts w:ascii="Times New Roman" w:hAnsi="Times New Roman"/>
          <w:b/>
          <w:sz w:val="28"/>
          <w:lang w:val="uk-UA"/>
        </w:rPr>
        <w:t>Методи дослідження</w:t>
      </w:r>
      <w:r>
        <w:rPr>
          <w:rFonts w:ascii="Times New Roman" w:hAnsi="Times New Roman"/>
          <w:sz w:val="28"/>
          <w:lang w:val="uk-UA"/>
        </w:rPr>
        <w:t xml:space="preserve">. </w:t>
      </w:r>
      <w:r w:rsidRPr="00541CAB">
        <w:rPr>
          <w:rFonts w:ascii="Times New Roman" w:hAnsi="Times New Roman"/>
          <w:sz w:val="28"/>
          <w:lang w:val="uk-UA"/>
        </w:rPr>
        <w:t>Для розв’язання поставлених завдань були використані такі методи дослідження:</w:t>
      </w:r>
    </w:p>
    <w:p w:rsidR="007A3F11" w:rsidRPr="00541CAB" w:rsidRDefault="007A3F11" w:rsidP="00541CAB">
      <w:pPr>
        <w:spacing w:line="360" w:lineRule="auto"/>
        <w:ind w:firstLine="709"/>
        <w:contextualSpacing/>
        <w:jc w:val="both"/>
        <w:rPr>
          <w:rFonts w:ascii="Times New Roman" w:hAnsi="Times New Roman"/>
          <w:sz w:val="28"/>
          <w:lang w:val="uk-UA"/>
        </w:rPr>
      </w:pPr>
      <w:r w:rsidRPr="00541CAB">
        <w:rPr>
          <w:rFonts w:ascii="Times New Roman" w:hAnsi="Times New Roman"/>
          <w:i/>
          <w:sz w:val="28"/>
          <w:lang w:val="uk-UA"/>
        </w:rPr>
        <w:t>Теоретичні</w:t>
      </w:r>
      <w:r w:rsidRPr="00541CAB">
        <w:rPr>
          <w:rFonts w:ascii="Times New Roman" w:hAnsi="Times New Roman"/>
          <w:b/>
          <w:sz w:val="28"/>
          <w:lang w:val="uk-UA"/>
        </w:rPr>
        <w:t xml:space="preserve"> – </w:t>
      </w:r>
      <w:r w:rsidRPr="00541CAB">
        <w:rPr>
          <w:rFonts w:ascii="Times New Roman" w:hAnsi="Times New Roman"/>
          <w:sz w:val="28"/>
          <w:lang w:val="uk-UA"/>
        </w:rPr>
        <w:t xml:space="preserve">аналіз, синтез, порівняння, класифікація та узагальнення теоретичних концепцій і схем аналізу </w:t>
      </w:r>
      <w:r>
        <w:rPr>
          <w:rFonts w:ascii="Times New Roman" w:hAnsi="Times New Roman"/>
          <w:sz w:val="28"/>
          <w:lang w:val="uk-UA"/>
        </w:rPr>
        <w:t>феномену особистісної зрілості</w:t>
      </w:r>
      <w:r w:rsidRPr="00541CAB">
        <w:rPr>
          <w:rFonts w:ascii="Times New Roman" w:hAnsi="Times New Roman"/>
          <w:sz w:val="28"/>
          <w:lang w:val="uk-UA"/>
        </w:rPr>
        <w:t>.</w:t>
      </w:r>
    </w:p>
    <w:p w:rsidR="007A3F11" w:rsidRPr="00541CAB" w:rsidRDefault="007A3F11" w:rsidP="00541CAB">
      <w:pPr>
        <w:spacing w:line="360" w:lineRule="auto"/>
        <w:ind w:firstLine="709"/>
        <w:contextualSpacing/>
        <w:jc w:val="both"/>
        <w:rPr>
          <w:rFonts w:ascii="Times New Roman" w:hAnsi="Times New Roman"/>
          <w:sz w:val="28"/>
          <w:lang w:val="uk-UA"/>
        </w:rPr>
      </w:pPr>
      <w:r w:rsidRPr="00541CAB">
        <w:rPr>
          <w:rFonts w:ascii="Times New Roman" w:hAnsi="Times New Roman"/>
          <w:i/>
          <w:sz w:val="28"/>
          <w:lang w:val="uk-UA"/>
        </w:rPr>
        <w:t xml:space="preserve">Емпіричні: </w:t>
      </w:r>
      <w:r w:rsidRPr="00541CAB">
        <w:rPr>
          <w:rFonts w:ascii="Times New Roman" w:hAnsi="Times New Roman"/>
          <w:sz w:val="28"/>
          <w:lang w:val="uk-UA"/>
        </w:rPr>
        <w:t xml:space="preserve">тестування з використанням психодіагностичних методик: </w:t>
      </w:r>
      <w:r>
        <w:rPr>
          <w:rFonts w:ascii="Times New Roman" w:hAnsi="Times New Roman"/>
          <w:sz w:val="28"/>
          <w:lang w:val="uk-UA"/>
        </w:rPr>
        <w:t>опитувальник особистісної зрілості Штепи О. С.; тест-опитувальник особистісної зрілості Гільбуха Ю.З.; о</w:t>
      </w:r>
      <w:r w:rsidRPr="00541CAB">
        <w:rPr>
          <w:rFonts w:ascii="Times New Roman" w:hAnsi="Times New Roman"/>
          <w:sz w:val="28"/>
          <w:lang w:val="uk-UA"/>
        </w:rPr>
        <w:t>питувальник</w:t>
      </w:r>
      <w:r>
        <w:rPr>
          <w:rFonts w:ascii="Times New Roman" w:hAnsi="Times New Roman"/>
          <w:sz w:val="28"/>
          <w:lang w:val="uk-UA"/>
        </w:rPr>
        <w:t xml:space="preserve"> прихильності до близьких людей Сабельникової </w:t>
      </w:r>
      <w:r w:rsidRPr="00541CAB">
        <w:rPr>
          <w:rFonts w:ascii="Times New Roman" w:hAnsi="Times New Roman"/>
          <w:sz w:val="28"/>
          <w:lang w:val="uk-UA"/>
        </w:rPr>
        <w:t xml:space="preserve"> </w:t>
      </w:r>
      <w:r>
        <w:rPr>
          <w:rFonts w:ascii="Times New Roman" w:hAnsi="Times New Roman"/>
          <w:sz w:val="28"/>
          <w:lang w:val="uk-UA"/>
        </w:rPr>
        <w:t>Н.В. і Каширського Д.В.; методика діагностики ірраціональних установок А. Елліса</w:t>
      </w:r>
      <w:r w:rsidRPr="00541CAB">
        <w:rPr>
          <w:rFonts w:ascii="Times New Roman" w:hAnsi="Times New Roman"/>
          <w:sz w:val="28"/>
          <w:lang w:val="uk-UA"/>
        </w:rPr>
        <w:t>.</w:t>
      </w:r>
    </w:p>
    <w:p w:rsidR="007A3F11" w:rsidRPr="00541CAB" w:rsidRDefault="007A3F11" w:rsidP="00541CAB">
      <w:pPr>
        <w:spacing w:line="360" w:lineRule="auto"/>
        <w:ind w:firstLine="709"/>
        <w:contextualSpacing/>
        <w:jc w:val="both"/>
        <w:rPr>
          <w:rFonts w:ascii="Times New Roman" w:hAnsi="Times New Roman"/>
          <w:sz w:val="28"/>
          <w:lang w:val="uk-UA"/>
        </w:rPr>
      </w:pPr>
      <w:r>
        <w:rPr>
          <w:rFonts w:ascii="Times New Roman" w:hAnsi="Times New Roman"/>
          <w:sz w:val="28"/>
          <w:lang w:val="uk-UA"/>
        </w:rPr>
        <w:t xml:space="preserve">А також </w:t>
      </w:r>
      <w:r w:rsidRPr="00541CAB">
        <w:rPr>
          <w:rFonts w:ascii="Times New Roman" w:hAnsi="Times New Roman"/>
          <w:sz w:val="28"/>
          <w:lang w:val="uk-UA"/>
        </w:rPr>
        <w:t>проводилас</w:t>
      </w:r>
      <w:r>
        <w:rPr>
          <w:rFonts w:ascii="Times New Roman" w:hAnsi="Times New Roman"/>
          <w:sz w:val="28"/>
          <w:lang w:val="uk-UA"/>
        </w:rPr>
        <w:t xml:space="preserve">ь </w:t>
      </w:r>
      <w:r w:rsidRPr="00541CAB">
        <w:rPr>
          <w:rFonts w:ascii="Times New Roman" w:hAnsi="Times New Roman"/>
          <w:sz w:val="28"/>
          <w:lang w:val="uk-UA"/>
        </w:rPr>
        <w:t xml:space="preserve"> </w:t>
      </w:r>
      <w:r>
        <w:rPr>
          <w:rFonts w:ascii="Times New Roman" w:hAnsi="Times New Roman"/>
          <w:sz w:val="28"/>
          <w:lang w:val="uk-UA"/>
        </w:rPr>
        <w:t xml:space="preserve">математико-статистична </w:t>
      </w:r>
      <w:r w:rsidRPr="00541CAB">
        <w:rPr>
          <w:rFonts w:ascii="Times New Roman" w:hAnsi="Times New Roman"/>
          <w:sz w:val="28"/>
          <w:lang w:val="uk-UA"/>
        </w:rPr>
        <w:t>обробк</w:t>
      </w:r>
      <w:r>
        <w:rPr>
          <w:rFonts w:ascii="Times New Roman" w:hAnsi="Times New Roman"/>
          <w:sz w:val="28"/>
          <w:lang w:val="uk-UA"/>
        </w:rPr>
        <w:t>а</w:t>
      </w:r>
      <w:r w:rsidRPr="00541CAB">
        <w:rPr>
          <w:rFonts w:ascii="Times New Roman" w:hAnsi="Times New Roman"/>
          <w:sz w:val="28"/>
          <w:lang w:val="uk-UA"/>
        </w:rPr>
        <w:t xml:space="preserve"> емпіричних даних</w:t>
      </w:r>
      <w:r>
        <w:rPr>
          <w:rFonts w:ascii="Times New Roman" w:hAnsi="Times New Roman"/>
          <w:i/>
          <w:sz w:val="28"/>
          <w:lang w:val="uk-UA"/>
        </w:rPr>
        <w:t xml:space="preserve"> </w:t>
      </w:r>
      <w:r w:rsidRPr="00541CAB">
        <w:rPr>
          <w:rFonts w:ascii="Times New Roman" w:hAnsi="Times New Roman"/>
          <w:sz w:val="28"/>
          <w:lang w:val="uk-UA"/>
        </w:rPr>
        <w:t>за допомогою комп'ютерного заб</w:t>
      </w:r>
      <w:r>
        <w:rPr>
          <w:rFonts w:ascii="Times New Roman" w:hAnsi="Times New Roman"/>
          <w:sz w:val="28"/>
          <w:lang w:val="uk-UA"/>
        </w:rPr>
        <w:t>езпечення IBM SPSS Statistics 23</w:t>
      </w:r>
      <w:r w:rsidRPr="00541CAB">
        <w:rPr>
          <w:rFonts w:ascii="Times New Roman" w:hAnsi="Times New Roman"/>
          <w:sz w:val="28"/>
          <w:lang w:val="uk-UA"/>
        </w:rPr>
        <w:t>.0.0</w:t>
      </w:r>
      <w:r>
        <w:rPr>
          <w:rFonts w:ascii="Times New Roman" w:hAnsi="Times New Roman"/>
          <w:sz w:val="28"/>
          <w:lang w:val="uk-UA"/>
        </w:rPr>
        <w:t>.</w:t>
      </w:r>
    </w:p>
    <w:p w:rsidR="007A3F11" w:rsidRPr="00BF292C" w:rsidRDefault="007A3F11" w:rsidP="00BF292C">
      <w:pPr>
        <w:spacing w:line="360" w:lineRule="auto"/>
        <w:ind w:firstLine="709"/>
        <w:contextualSpacing/>
        <w:jc w:val="both"/>
        <w:rPr>
          <w:rFonts w:ascii="Times New Roman" w:hAnsi="Times New Roman"/>
          <w:sz w:val="28"/>
          <w:lang w:val="uk-UA"/>
        </w:rPr>
      </w:pPr>
      <w:r w:rsidRPr="00BF292C">
        <w:rPr>
          <w:rFonts w:ascii="Times New Roman" w:hAnsi="Times New Roman"/>
          <w:b/>
          <w:sz w:val="28"/>
          <w:lang w:val="uk-UA"/>
        </w:rPr>
        <w:t xml:space="preserve">Апробація результатів дослідження. </w:t>
      </w:r>
      <w:r w:rsidRPr="00BF292C">
        <w:rPr>
          <w:rFonts w:ascii="Times New Roman" w:hAnsi="Times New Roman"/>
          <w:sz w:val="28"/>
          <w:lang w:val="uk-UA"/>
        </w:rPr>
        <w:t>Основні положення проведеного дослідження представлені на І М</w:t>
      </w:r>
      <w:r>
        <w:rPr>
          <w:rFonts w:ascii="Times New Roman" w:hAnsi="Times New Roman"/>
          <w:sz w:val="28"/>
          <w:lang w:val="uk-UA"/>
        </w:rPr>
        <w:t>іжнародній</w:t>
      </w:r>
      <w:r w:rsidRPr="00BF292C">
        <w:rPr>
          <w:rFonts w:ascii="Times New Roman" w:hAnsi="Times New Roman"/>
          <w:sz w:val="28"/>
          <w:lang w:val="uk-UA"/>
        </w:rPr>
        <w:t xml:space="preserve"> науково-практичн</w:t>
      </w:r>
      <w:r>
        <w:rPr>
          <w:rFonts w:ascii="Times New Roman" w:hAnsi="Times New Roman"/>
          <w:sz w:val="28"/>
          <w:lang w:val="uk-UA"/>
        </w:rPr>
        <w:t>ій</w:t>
      </w:r>
      <w:r w:rsidRPr="00BF292C">
        <w:rPr>
          <w:rFonts w:ascii="Times New Roman" w:hAnsi="Times New Roman"/>
          <w:sz w:val="28"/>
          <w:lang w:val="uk-UA"/>
        </w:rPr>
        <w:t xml:space="preserve"> конференці</w:t>
      </w:r>
      <w:r>
        <w:rPr>
          <w:rFonts w:ascii="Times New Roman" w:hAnsi="Times New Roman"/>
          <w:sz w:val="28"/>
          <w:lang w:val="uk-UA"/>
        </w:rPr>
        <w:t>ї</w:t>
      </w:r>
      <w:r w:rsidRPr="00BF292C">
        <w:rPr>
          <w:rFonts w:ascii="Times New Roman" w:hAnsi="Times New Roman"/>
          <w:sz w:val="28"/>
          <w:lang w:val="uk-UA"/>
        </w:rPr>
        <w:t xml:space="preserve"> «</w:t>
      </w:r>
      <w:r>
        <w:rPr>
          <w:rFonts w:ascii="Times New Roman" w:hAnsi="Times New Roman"/>
          <w:sz w:val="28"/>
          <w:lang w:val="uk-UA"/>
        </w:rPr>
        <w:t>Виклики та парадокси соціальної взаємодії в постмодерновому світі: лінгвістичний та психологічний аспекти» (2019</w:t>
      </w:r>
      <w:r w:rsidRPr="00BF292C">
        <w:rPr>
          <w:rFonts w:ascii="Times New Roman" w:hAnsi="Times New Roman"/>
          <w:sz w:val="28"/>
          <w:lang w:val="uk-UA"/>
        </w:rPr>
        <w:t xml:space="preserve">, м. </w:t>
      </w:r>
      <w:r>
        <w:rPr>
          <w:rFonts w:ascii="Times New Roman" w:hAnsi="Times New Roman"/>
          <w:sz w:val="28"/>
          <w:lang w:val="uk-UA"/>
        </w:rPr>
        <w:t>Луцьк).</w:t>
      </w:r>
    </w:p>
    <w:p w:rsidR="007A3F11" w:rsidRPr="003473E1" w:rsidRDefault="007A3F11" w:rsidP="003473E1">
      <w:pPr>
        <w:spacing w:line="360" w:lineRule="auto"/>
        <w:ind w:firstLine="709"/>
        <w:contextualSpacing/>
        <w:jc w:val="both"/>
        <w:rPr>
          <w:rFonts w:ascii="Times New Roman" w:hAnsi="Times New Roman"/>
          <w:sz w:val="28"/>
          <w:lang w:val="uk-UA"/>
        </w:rPr>
      </w:pPr>
    </w:p>
    <w:p w:rsidR="007A3F11" w:rsidRDefault="007A3F11">
      <w:pPr>
        <w:rPr>
          <w:lang w:val="uk-UA"/>
        </w:rPr>
      </w:pPr>
    </w:p>
    <w:p w:rsidR="007A3F11" w:rsidRDefault="007A3F11">
      <w:pPr>
        <w:rPr>
          <w:lang w:val="uk-UA"/>
        </w:rPr>
      </w:pPr>
      <w:r>
        <w:rPr>
          <w:lang w:val="uk-UA"/>
        </w:rPr>
        <w:br w:type="page"/>
      </w:r>
    </w:p>
    <w:p w:rsidR="007A3F11" w:rsidRDefault="007A3F11" w:rsidP="00A8575F">
      <w:pPr>
        <w:spacing w:line="360" w:lineRule="auto"/>
        <w:ind w:firstLine="709"/>
        <w:contextualSpacing/>
        <w:jc w:val="both"/>
        <w:rPr>
          <w:rFonts w:ascii="Times New Roman" w:hAnsi="Times New Roman"/>
          <w:sz w:val="28"/>
          <w:lang w:val="uk-UA"/>
        </w:rPr>
      </w:pPr>
      <w:bookmarkStart w:id="0" w:name="_GoBack"/>
      <w:bookmarkEnd w:id="0"/>
    </w:p>
    <w:p w:rsidR="007A3F11" w:rsidRPr="000B25CA" w:rsidRDefault="007A3F11" w:rsidP="000B25CA">
      <w:pPr>
        <w:spacing w:line="360" w:lineRule="auto"/>
        <w:contextualSpacing/>
        <w:jc w:val="center"/>
        <w:rPr>
          <w:rFonts w:ascii="Times New Roman" w:hAnsi="Times New Roman"/>
          <w:b/>
          <w:sz w:val="28"/>
          <w:lang w:val="uk-UA"/>
        </w:rPr>
      </w:pPr>
      <w:r w:rsidRPr="000B25CA">
        <w:rPr>
          <w:rFonts w:ascii="Times New Roman" w:hAnsi="Times New Roman"/>
          <w:b/>
          <w:sz w:val="28"/>
          <w:lang w:val="uk-UA"/>
        </w:rPr>
        <w:t>ВИСНОВКИ</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 xml:space="preserve">Особистість є складною багатокомпонентною якістю індивіда, яка відображає його соціальну природу, вона формується и розвивається в рамках суспільних стосунків людина та є продуктом її соціальної активності. </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Зрілість можна розглядати як якість особистості, яка обумовлює способи здійснення і самоздійснення, вона організує життєвий шлях людини, його напрям та стратегії проходження. Ця якість регулює складну систему стосунків особистості з навколишнім світом і самим собою, забезпечує ієрархізованість цієї системи.</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 xml:space="preserve">Зрілість характеризує особистість як цілісну, таку, що безперервно розвивається, як складне системне утворення, що не зводиться до властивостей характеристик її структурних компонентів і окремих її аспектів; така система може бути описана в термінах «гармонійність», «співмірність», «ієрархізованість», «підпорядкованість її властивостей». </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Нами було систематизовано такі критерії особистісної зрілості: інтраперсональні характеристики, до яких входить відповідальність, усвідомленість та рефлексивність, спрямованість на саморозвиток, самоприйняття і самоповага, автономність, життєздатність, цілісність та конгруентність, самоврядування, широта зв’зків зі світом, креативність, глибинність переживань; інтерперсональні – толерантність, моральна свідомість, гуманістичні цінності та позитивні міжособистісні відносини.</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 xml:space="preserve">Опираючись на ці критерії ми провели дослідження особистісної зрілості студентства з метою виявити рівень зрілості сучасної молодої людини та вираженість окремих її рис. Результати емпіричного дослідження показують, що рівень особистісної зрілості студентства є </w:t>
      </w:r>
      <w:r w:rsidRPr="000B25CA">
        <w:rPr>
          <w:rFonts w:ascii="Times New Roman" w:hAnsi="Times New Roman"/>
          <w:i/>
          <w:sz w:val="28"/>
          <w:lang w:val="uk-UA"/>
        </w:rPr>
        <w:t>задовільним</w:t>
      </w:r>
      <w:r w:rsidRPr="000B25CA">
        <w:rPr>
          <w:rFonts w:ascii="Times New Roman" w:hAnsi="Times New Roman"/>
          <w:sz w:val="28"/>
          <w:lang w:val="uk-UA"/>
        </w:rPr>
        <w:t xml:space="preserve"> для їх вікового періоду. Адже вибірка нашого дослідження складалася з людей у віковому </w:t>
      </w:r>
      <w:r>
        <w:rPr>
          <w:rFonts w:ascii="Times New Roman" w:hAnsi="Times New Roman"/>
          <w:sz w:val="28"/>
          <w:lang w:val="uk-UA"/>
        </w:rPr>
        <w:t>відрізку юнацтва та ранньої</w:t>
      </w:r>
      <w:r w:rsidRPr="000B25CA">
        <w:rPr>
          <w:rFonts w:ascii="Times New Roman" w:hAnsi="Times New Roman"/>
          <w:sz w:val="28"/>
          <w:lang w:val="uk-UA"/>
        </w:rPr>
        <w:t xml:space="preserve"> доросл</w:t>
      </w:r>
      <w:r>
        <w:rPr>
          <w:rFonts w:ascii="Times New Roman" w:hAnsi="Times New Roman"/>
          <w:sz w:val="28"/>
          <w:lang w:val="uk-UA"/>
        </w:rPr>
        <w:t>ості</w:t>
      </w:r>
      <w:r w:rsidRPr="000B25CA">
        <w:rPr>
          <w:rFonts w:ascii="Times New Roman" w:hAnsi="Times New Roman"/>
          <w:sz w:val="28"/>
          <w:lang w:val="uk-UA"/>
        </w:rPr>
        <w:t xml:space="preserve">, а на цей момент деякі важливі життєві кризи ще не пережиті, а отже деякі риси зрілої особистості ще не сформовані. </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lastRenderedPageBreak/>
        <w:t xml:space="preserve">Але, не дивлячись на задовільний рівень особистісної зрілості, результати дослідження показали, що далеко не кожна молода людина показує наявність усіх складових особистісної зрілості. Так, окреслюючи проблемну зону сучасної молоді, ми можемо виділити насамперед надмірну схильність до конформістського способу життя, залежність від думки оточуючих, неструктуровану самооцінку, невизначеність майбутнього та схильність до споживчого відношення до життя. З такими труднощами стикається близько половини з опитуваних нами студентів. </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Лише третя частина опитуваних готова до здорових, гармонійних близьких відносин, позбавлених домінування, поглинання або залежності. Майже у всіх було виявлено наявність хоча б однієї ірраціональної установки.</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 xml:space="preserve">Виявлені кореляції не є істотними у рамках нашого дослідження, а отже ми можемо зробити висновок, що рівень особистісної зрілості безпосередньо не пов’язаний зі здатністю до близьких відносин, або з наявністю раціонального способу мислення. </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Але передусім такий результат можна пояснити тим, що особистісна зрілість є багатокомпонентним феноменом у структурі особистості і звести його до суми окремих складових просто неможливо, а отже вивчати це явище потрібно цілісно та багатовимірно.</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 xml:space="preserve">Дане дослідження допомогло нам зрозуміти з якими проблемами може стикатися молода людина на шляху становлення своєї особистісної зрілості. Несформованість таких рис особистісної зрілості як самоприйняття, автономність, конгруентність, відповідальність, життєздатність, креативність можуть стати причиною неадекватно сформованої, дифузної его-ідентичності. Недорозвиненість таких рис як децентрація, контактність, толерантність, гуманістичних цінностей, наявна схильність до уникнення емоційної близькості, або ж надмірна занепокоєність, наявність оцінної установки щодо оточуючих може призвести до нездатності до психологічної близькості, інтимності, любові. Недостатній рівень таких рис як глибинність </w:t>
      </w:r>
      <w:r w:rsidRPr="000B25CA">
        <w:rPr>
          <w:rFonts w:ascii="Times New Roman" w:hAnsi="Times New Roman"/>
          <w:sz w:val="28"/>
          <w:lang w:val="uk-UA"/>
        </w:rPr>
        <w:lastRenderedPageBreak/>
        <w:t>переживань, відповідальність, почуття громадянського обов’язку, життєва філософія та установки, децентрація, самоврядування, мотивації досягнень, а також наявність установок катастрофізації та повинності відносно інших можуть стати причинами інфантильної поведінки молоді.</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 xml:space="preserve">Окреслення проблемного поля у становленні сучасної молодої людини дає поштовх для подальших досліджень конструкту особистісної зрілості, його взаємозв’язку з іншими особистісними конструктами, а також відкриває можливість для пошуків шляхів належного орієнтування молоді у житті та у формуванні власного структурованого та цілісного Я. </w:t>
      </w:r>
    </w:p>
    <w:p w:rsidR="007A3F11" w:rsidRPr="000B25CA" w:rsidRDefault="007A3F11" w:rsidP="000B25CA">
      <w:pPr>
        <w:spacing w:line="360" w:lineRule="auto"/>
        <w:ind w:firstLine="709"/>
        <w:contextualSpacing/>
        <w:jc w:val="both"/>
        <w:rPr>
          <w:rFonts w:ascii="Times New Roman" w:hAnsi="Times New Roman"/>
          <w:sz w:val="28"/>
          <w:lang w:val="uk-UA"/>
        </w:rPr>
      </w:pPr>
      <w:r w:rsidRPr="000B25CA">
        <w:rPr>
          <w:rFonts w:ascii="Times New Roman" w:hAnsi="Times New Roman"/>
          <w:sz w:val="28"/>
          <w:lang w:val="uk-UA"/>
        </w:rPr>
        <w:t>У даній ситуації головним завданням є забезпечити високий рівень соціальної і психологічної підтримки молодих людей в їх пошуках ідентичності і становленні життєвих цілей: надати профорієнтаційні та консультаційні послуги в стінах навчальних закладів, які б допомогли їм знайти орієнтири у майбутньому; проводити регулярну психопрофілактичну діяльність, яка буде попереджати деструктивні сценарії розвитку особистості та яка буде спрямована на збереження, зміцнення і розвиток відповідних особистісних конструктів, адже здорова та гармонійна молода особистість є гарантом надійного суспільства у майбутньому.</w:t>
      </w:r>
    </w:p>
    <w:p w:rsidR="007A3F11" w:rsidRDefault="007A3F11" w:rsidP="008A6E0A">
      <w:pPr>
        <w:spacing w:line="360" w:lineRule="auto"/>
        <w:ind w:firstLine="709"/>
        <w:contextualSpacing/>
        <w:jc w:val="both"/>
        <w:rPr>
          <w:rFonts w:ascii="Times New Roman" w:hAnsi="Times New Roman"/>
          <w:sz w:val="28"/>
          <w:lang w:val="uk-UA"/>
        </w:rPr>
      </w:pPr>
    </w:p>
    <w:p w:rsidR="007A3F11" w:rsidRDefault="007A3F11">
      <w:pPr>
        <w:rPr>
          <w:rFonts w:ascii="Times New Roman" w:hAnsi="Times New Roman"/>
          <w:sz w:val="28"/>
          <w:lang w:val="uk-UA"/>
        </w:rPr>
      </w:pPr>
      <w:r>
        <w:rPr>
          <w:rFonts w:ascii="Times New Roman" w:hAnsi="Times New Roman"/>
          <w:sz w:val="28"/>
          <w:lang w:val="uk-UA"/>
        </w:rPr>
        <w:br w:type="page"/>
      </w:r>
    </w:p>
    <w:p w:rsidR="007A3F11" w:rsidRPr="004B579B" w:rsidRDefault="007A3F11" w:rsidP="002B04DD">
      <w:pPr>
        <w:jc w:val="right"/>
        <w:rPr>
          <w:rFonts w:ascii="Times New Roman" w:hAnsi="Times New Roman"/>
          <w:b/>
          <w:sz w:val="28"/>
          <w:lang w:val="uk-UA"/>
        </w:rPr>
      </w:pPr>
      <w:r w:rsidRPr="004B579B">
        <w:rPr>
          <w:rFonts w:ascii="Times New Roman" w:hAnsi="Times New Roman"/>
          <w:b/>
          <w:sz w:val="28"/>
          <w:lang w:val="uk-UA"/>
        </w:rPr>
        <w:lastRenderedPageBreak/>
        <w:t>Додаток А</w:t>
      </w:r>
    </w:p>
    <w:p w:rsidR="007A3F11" w:rsidRPr="008A3AD1" w:rsidRDefault="007A3F11" w:rsidP="002B04DD">
      <w:pPr>
        <w:spacing w:after="0" w:line="360" w:lineRule="auto"/>
        <w:ind w:firstLine="709"/>
        <w:jc w:val="center"/>
        <w:rPr>
          <w:rFonts w:ascii="Times New Roman" w:hAnsi="Times New Roman"/>
          <w:b/>
          <w:sz w:val="28"/>
          <w:szCs w:val="28"/>
          <w:lang w:val="uk-UA"/>
        </w:rPr>
      </w:pPr>
      <w:r w:rsidRPr="008A3AD1">
        <w:rPr>
          <w:rFonts w:ascii="Times New Roman" w:hAnsi="Times New Roman"/>
          <w:b/>
          <w:sz w:val="28"/>
          <w:szCs w:val="28"/>
          <w:lang w:val="uk-UA"/>
        </w:rPr>
        <w:t>Критерії особистісної зрілості</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23"/>
        <w:gridCol w:w="5522"/>
        <w:gridCol w:w="6"/>
      </w:tblGrid>
      <w:tr w:rsidR="007A3F11" w:rsidRPr="00F72237" w:rsidTr="00F72237">
        <w:tc>
          <w:tcPr>
            <w:tcW w:w="3823" w:type="dxa"/>
          </w:tcPr>
          <w:p w:rsidR="007A3F11" w:rsidRPr="00F72237" w:rsidRDefault="007A3F11" w:rsidP="00F72237">
            <w:pPr>
              <w:spacing w:after="0" w:line="240" w:lineRule="auto"/>
              <w:contextualSpacing/>
              <w:jc w:val="center"/>
              <w:rPr>
                <w:rFonts w:ascii="Times New Roman" w:hAnsi="Times New Roman"/>
                <w:sz w:val="28"/>
                <w:szCs w:val="28"/>
                <w:lang w:val="uk-UA"/>
              </w:rPr>
            </w:pPr>
            <w:r w:rsidRPr="00F72237">
              <w:rPr>
                <w:rFonts w:ascii="Times New Roman" w:hAnsi="Times New Roman"/>
                <w:sz w:val="28"/>
                <w:szCs w:val="28"/>
                <w:lang w:val="uk-UA"/>
              </w:rPr>
              <w:t>Критерій</w:t>
            </w:r>
          </w:p>
        </w:tc>
        <w:tc>
          <w:tcPr>
            <w:tcW w:w="5528" w:type="dxa"/>
            <w:gridSpan w:val="2"/>
          </w:tcPr>
          <w:p w:rsidR="007A3F11" w:rsidRPr="00F72237" w:rsidRDefault="007A3F11" w:rsidP="00F72237">
            <w:pPr>
              <w:spacing w:after="0" w:line="240" w:lineRule="auto"/>
              <w:contextualSpacing/>
              <w:jc w:val="center"/>
              <w:rPr>
                <w:rFonts w:ascii="Times New Roman" w:hAnsi="Times New Roman"/>
                <w:sz w:val="28"/>
                <w:szCs w:val="28"/>
                <w:lang w:val="uk-UA"/>
              </w:rPr>
            </w:pPr>
            <w:r w:rsidRPr="00F72237">
              <w:rPr>
                <w:rFonts w:ascii="Times New Roman" w:hAnsi="Times New Roman"/>
                <w:sz w:val="28"/>
                <w:szCs w:val="28"/>
                <w:lang w:val="uk-UA"/>
              </w:rPr>
              <w:t>Психологічний зміст критерію</w:t>
            </w:r>
          </w:p>
        </w:tc>
      </w:tr>
      <w:tr w:rsidR="007A3F11" w:rsidRPr="00F72237" w:rsidTr="00F72237">
        <w:trPr>
          <w:gridAfter w:val="1"/>
          <w:wAfter w:w="6" w:type="dxa"/>
        </w:trPr>
        <w:tc>
          <w:tcPr>
            <w:tcW w:w="9345" w:type="dxa"/>
            <w:gridSpan w:val="2"/>
          </w:tcPr>
          <w:p w:rsidR="007A3F11" w:rsidRPr="00F72237" w:rsidRDefault="007A3F11" w:rsidP="00F72237">
            <w:pPr>
              <w:spacing w:after="0" w:line="240" w:lineRule="auto"/>
              <w:contextualSpacing/>
              <w:jc w:val="center"/>
              <w:rPr>
                <w:rFonts w:ascii="Times New Roman" w:hAnsi="Times New Roman"/>
                <w:sz w:val="28"/>
                <w:szCs w:val="28"/>
                <w:lang w:val="uk-UA"/>
              </w:rPr>
            </w:pPr>
            <w:r w:rsidRPr="00F72237">
              <w:rPr>
                <w:rFonts w:ascii="Times New Roman" w:hAnsi="Times New Roman"/>
                <w:sz w:val="28"/>
                <w:szCs w:val="28"/>
                <w:lang w:val="uk-UA"/>
              </w:rPr>
              <w:t>Інтраперсональні характеристики (індивідуально-психологічна зрілість)</w:t>
            </w:r>
          </w:p>
        </w:tc>
      </w:tr>
      <w:tr w:rsidR="007A3F11" w:rsidRPr="00F72237"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Відповідальність (А. А. Реан, А. Г. Асмолов, С. К. Нартова-Бочавер, О. С. Штепа, К. Роджерс, Э. Эріксон)</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Відповідальність, локус контролю, відповідальна свобода, усвідомлення своїх обов’язків</w:t>
            </w:r>
          </w:p>
        </w:tc>
      </w:tr>
      <w:tr w:rsidR="007A3F11" w:rsidRPr="00E079BF"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Усвідомленість і рефлексивність (Г. Олпорт, Н. Е. Харламенкова, К. А. Абульханова-Славська, Г. С. Сухобська)</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Реалістичне сприйняття світу, саморозуміння, усвідомленість імпульсів і свідомий контроль поведінки, здатність розводити реальні і ідеальні цілі; усвідомленість своїх бажань, можливостей і здібностей; оціночна рефлексія</w:t>
            </w:r>
          </w:p>
        </w:tc>
      </w:tr>
      <w:tr w:rsidR="007A3F11" w:rsidRPr="00F72237"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Спрямованість на саморозвиток (А.Маслоу, К. Роджерс,</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А. А. Реан, К. А. Абульханова-Славська, Г. Крайг)</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Потреба в самоактуализации; спрямованість на саморозвиток; динамічність, відкритість змінам, особистість знаходиться в процесі становлення, зростання</w:t>
            </w:r>
          </w:p>
        </w:tc>
      </w:tr>
      <w:tr w:rsidR="007A3F11" w:rsidRPr="00F72237"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Самоприйняття і самоповага (Г. Олпорт, К. Роджерс,</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О. С. Штепа, Н. Е. Харламенкова)</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Прийняття себе; розуміння себе (крізь нашарування масок і захистів), гнучка «Я-концепція», зближення «Я-реального» і «Я-ідеального»; самоповага</w:t>
            </w:r>
          </w:p>
        </w:tc>
      </w:tr>
      <w:tr w:rsidR="007A3F11" w:rsidRPr="00E079BF"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Автономність (Ф. Перлз, К. Роджерс,</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Л. И. Божович,</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С. К.Нартова-Бочавер, О. С. Штепа,</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Д. А.Леонтьєв, Дж.Ловінгер)</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Самостійність, опора на себе, самопідтримка; поведінка, незалежна від дій обставин; психологічна суверенність; самодетермінація як свобода від зовнішніх і внутрішніх умов; незалежність від тиску зовнішніх оцінок; ассертивність</w:t>
            </w:r>
          </w:p>
        </w:tc>
      </w:tr>
      <w:tr w:rsidR="007A3F11" w:rsidRPr="00F72237"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Життєздатність (Б. Г. Ананьєв, К. Роджерс, Д. Леонтьев,</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Г. Олпорт)</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Сила характеру; творча адаптивність; життєстійкість як здатність здійснювати стратегію життя; фрустраційна толерантність;</w:t>
            </w:r>
          </w:p>
        </w:tc>
      </w:tr>
      <w:tr w:rsidR="007A3F11" w:rsidRPr="00E079BF"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Цілісність і конгруентність (К. Роджерс, Д. А. Леонтьев, Б. Г. Ананьєв,</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Н. Е. Харламенкова,</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К. Г.Юнг, Э. Эріксон,</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Дж. Ловінгер)</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Конгруентність; цілісність характеру; цілісність і передбачуваність; інтегрована ідентичність; досягнення повної самості; цілісність его-ідентичності</w:t>
            </w:r>
          </w:p>
        </w:tc>
      </w:tr>
      <w:tr w:rsidR="007A3F11" w:rsidRPr="00E079BF"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 xml:space="preserve">Самоврядування, самоорганізація життя і  спрямованість на цілі (К. А. </w:t>
            </w:r>
            <w:r w:rsidRPr="00F72237">
              <w:rPr>
                <w:rFonts w:ascii="Times New Roman" w:hAnsi="Times New Roman"/>
                <w:sz w:val="28"/>
                <w:szCs w:val="28"/>
                <w:lang w:val="uk-UA"/>
              </w:rPr>
              <w:lastRenderedPageBreak/>
              <w:t>Абульханова-Славська, Г. Олпорт,</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Б. Г. Ананьєв,</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Г. С. Сухобська,</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А. Г. Асмолов, Г. Крайг)</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lastRenderedPageBreak/>
              <w:t xml:space="preserve">Створення власного середовища розвитку; суб'єкт життєвого шляху; свідома саморегуляція в масштабі життєвого шляху, </w:t>
            </w:r>
            <w:r w:rsidRPr="00F72237">
              <w:rPr>
                <w:rFonts w:ascii="Times New Roman" w:hAnsi="Times New Roman"/>
                <w:sz w:val="28"/>
                <w:szCs w:val="28"/>
                <w:lang w:val="uk-UA"/>
              </w:rPr>
              <w:lastRenderedPageBreak/>
              <w:t>самоконтроль; спрямованість на мету; єдина філософія життя (головна інтенція); здатність до організації життя по власному задуму</w:t>
            </w:r>
          </w:p>
        </w:tc>
      </w:tr>
      <w:tr w:rsidR="007A3F11" w:rsidRPr="00E079BF"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lastRenderedPageBreak/>
              <w:t>Широта зв'язків зі світом (Г. Олпорт, Б. Г. Ананьєв, Д. Леонтьев, Г. Крайг)</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Розширене почуття «Я»; повнота характеру; широта інтересів і зв'язків зі світом; прояв творчого начала в різноманітних сферах життя; відкритість досвіду</w:t>
            </w:r>
          </w:p>
        </w:tc>
      </w:tr>
      <w:tr w:rsidR="007A3F11" w:rsidRPr="00F72237"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Креативність (Г. С. Сухобська, О.С. Штепа)</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Здатність втілювати власний погляд на життя в результатах діяльності; творчі можливості; здатність реалізувати власний потенціал</w:t>
            </w:r>
          </w:p>
        </w:tc>
      </w:tr>
      <w:tr w:rsidR="007A3F11" w:rsidRPr="00E079BF"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Глибинність переживань (А. Маслоу, К. Роджерс, В. Франкл, О. С. Штепа)</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Здатність до екзистенційного сприйняття світу; яскраві, сильні, тривалі моменти переживання радості і щастя; відчуття гармонії зі світом</w:t>
            </w:r>
          </w:p>
        </w:tc>
      </w:tr>
      <w:tr w:rsidR="007A3F11" w:rsidRPr="00F72237" w:rsidTr="00F72237">
        <w:trPr>
          <w:gridAfter w:val="1"/>
          <w:wAfter w:w="6" w:type="dxa"/>
        </w:trPr>
        <w:tc>
          <w:tcPr>
            <w:tcW w:w="9345" w:type="dxa"/>
            <w:gridSpan w:val="2"/>
          </w:tcPr>
          <w:p w:rsidR="007A3F11" w:rsidRPr="00F72237" w:rsidRDefault="007A3F11" w:rsidP="00F72237">
            <w:pPr>
              <w:spacing w:after="0" w:line="240" w:lineRule="auto"/>
              <w:contextualSpacing/>
              <w:jc w:val="center"/>
              <w:rPr>
                <w:rFonts w:ascii="Times New Roman" w:hAnsi="Times New Roman"/>
                <w:sz w:val="28"/>
                <w:szCs w:val="28"/>
                <w:lang w:val="uk-UA"/>
              </w:rPr>
            </w:pPr>
            <w:r w:rsidRPr="00F72237">
              <w:rPr>
                <w:rFonts w:ascii="Times New Roman" w:hAnsi="Times New Roman"/>
                <w:sz w:val="28"/>
                <w:szCs w:val="28"/>
                <w:lang w:val="uk-UA"/>
              </w:rPr>
              <w:t>Інтерперсональні характеристики (соціально-психологічна зрілість)</w:t>
            </w:r>
          </w:p>
        </w:tc>
      </w:tr>
      <w:tr w:rsidR="007A3F11" w:rsidRPr="00F72237"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Толерантність, моральна свідомість, гуманістичні цінності (Г. Олпорт, Л. Колберг,</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А. А. Реан, А. Л. Журавльов, Н. Е. Харламенкова, О. С. Штепа, А. А.Деркач, А. А. Бодальов)</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Терпимість, демократичний склад характеру; диспозиційна терпимість; толерантність, соціальна спрямованість поведінки; реалізація суспільно-значимих цілей</w:t>
            </w:r>
          </w:p>
        </w:tc>
      </w:tr>
      <w:tr w:rsidR="007A3F11" w:rsidRPr="00E079BF" w:rsidTr="00F72237">
        <w:tc>
          <w:tcPr>
            <w:tcW w:w="3823" w:type="dxa"/>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Позитивні міжособистісні відносини (З. Фрейд, Э.Фромм,</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Г. Салліван, Э. Эріксон,</w:t>
            </w:r>
          </w:p>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Г. Олпорт)</w:t>
            </w:r>
          </w:p>
        </w:tc>
        <w:tc>
          <w:tcPr>
            <w:tcW w:w="5528" w:type="dxa"/>
            <w:gridSpan w:val="2"/>
          </w:tcPr>
          <w:p w:rsidR="007A3F11" w:rsidRPr="00F72237" w:rsidRDefault="007A3F11" w:rsidP="00F72237">
            <w:pPr>
              <w:spacing w:after="0" w:line="240" w:lineRule="auto"/>
              <w:contextualSpacing/>
              <w:rPr>
                <w:rFonts w:ascii="Times New Roman" w:hAnsi="Times New Roman"/>
                <w:sz w:val="28"/>
                <w:szCs w:val="28"/>
                <w:lang w:val="uk-UA"/>
              </w:rPr>
            </w:pPr>
            <w:r w:rsidRPr="00F72237">
              <w:rPr>
                <w:rFonts w:ascii="Times New Roman" w:hAnsi="Times New Roman"/>
                <w:sz w:val="28"/>
                <w:szCs w:val="28"/>
                <w:lang w:val="uk-UA"/>
              </w:rPr>
              <w:t>Уміння будувати міжособистісні стосунки; соціальна компетентність; теплота у відношенні до інших; здатність любити, піклуватися; інтимність як здатність до емоційного саморозкриття в стосунках, эмпатійність</w:t>
            </w:r>
          </w:p>
        </w:tc>
      </w:tr>
    </w:tbl>
    <w:p w:rsidR="007A3F11" w:rsidRDefault="007A3F11" w:rsidP="002B04DD">
      <w:pPr>
        <w:spacing w:line="360" w:lineRule="auto"/>
        <w:ind w:firstLine="709"/>
        <w:contextualSpacing/>
        <w:rPr>
          <w:rFonts w:ascii="Times New Roman" w:hAnsi="Times New Roman"/>
          <w:sz w:val="28"/>
          <w:szCs w:val="28"/>
          <w:lang w:val="uk-UA"/>
        </w:rPr>
      </w:pPr>
    </w:p>
    <w:p w:rsidR="007A3F11" w:rsidRDefault="007A3F11" w:rsidP="002B04DD">
      <w:pPr>
        <w:rPr>
          <w:rFonts w:ascii="Times New Roman" w:hAnsi="Times New Roman"/>
          <w:sz w:val="28"/>
          <w:lang w:val="uk-UA"/>
        </w:rPr>
      </w:pPr>
      <w:r>
        <w:rPr>
          <w:rFonts w:ascii="Times New Roman" w:hAnsi="Times New Roman"/>
          <w:sz w:val="28"/>
          <w:lang w:val="uk-UA"/>
        </w:rPr>
        <w:br w:type="page"/>
      </w:r>
    </w:p>
    <w:p w:rsidR="007A3F11" w:rsidRPr="004B579B" w:rsidRDefault="007A3F11" w:rsidP="002B04DD">
      <w:pPr>
        <w:jc w:val="right"/>
        <w:rPr>
          <w:rFonts w:ascii="Times New Roman" w:hAnsi="Times New Roman"/>
          <w:b/>
          <w:sz w:val="28"/>
          <w:lang w:val="uk-UA"/>
        </w:rPr>
      </w:pPr>
      <w:r w:rsidRPr="004B579B">
        <w:rPr>
          <w:rFonts w:ascii="Times New Roman" w:hAnsi="Times New Roman"/>
          <w:b/>
          <w:sz w:val="28"/>
          <w:lang w:val="uk-UA"/>
        </w:rPr>
        <w:lastRenderedPageBreak/>
        <w:t>Додаток Б</w:t>
      </w:r>
    </w:p>
    <w:p w:rsidR="007A3F11" w:rsidRPr="00A8575F" w:rsidRDefault="007A3F11" w:rsidP="00A8575F">
      <w:pPr>
        <w:jc w:val="center"/>
        <w:rPr>
          <w:rFonts w:ascii="Times New Roman" w:hAnsi="Times New Roman"/>
          <w:b/>
          <w:sz w:val="28"/>
          <w:lang w:val="uk-UA"/>
        </w:rPr>
      </w:pPr>
      <w:r w:rsidRPr="00A8575F">
        <w:rPr>
          <w:rFonts w:ascii="Times New Roman" w:hAnsi="Times New Roman"/>
          <w:b/>
          <w:sz w:val="28"/>
          <w:lang w:val="uk-UA"/>
        </w:rPr>
        <w:t>Зв'язок показників за коефіцієнтом кореляції Спірмена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65"/>
        <w:gridCol w:w="1282"/>
        <w:gridCol w:w="570"/>
        <w:gridCol w:w="557"/>
        <w:gridCol w:w="1345"/>
        <w:gridCol w:w="1418"/>
        <w:gridCol w:w="619"/>
        <w:gridCol w:w="612"/>
        <w:gridCol w:w="1403"/>
      </w:tblGrid>
      <w:tr w:rsidR="007A3F11" w:rsidRPr="00F72237" w:rsidTr="00F72237">
        <w:tc>
          <w:tcPr>
            <w:tcW w:w="1764" w:type="dxa"/>
            <w:vMerge w:val="restart"/>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Відповідальність</w:t>
            </w:r>
          </w:p>
        </w:tc>
        <w:tc>
          <w:tcPr>
            <w:tcW w:w="3755"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Життєва філософія</w:t>
            </w:r>
          </w:p>
        </w:tc>
        <w:tc>
          <w:tcPr>
            <w:tcW w:w="4052"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Фрустаційна толерантність</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0,231</w:t>
            </w:r>
          </w:p>
        </w:tc>
        <w:tc>
          <w:tcPr>
            <w:tcW w:w="4052" w:type="dxa"/>
            <w:gridSpan w:val="4"/>
            <w:tcBorders>
              <w:bottom w:val="single" w:sz="18" w:space="0" w:color="auto"/>
            </w:tcBorders>
            <w:vAlign w:val="center"/>
          </w:tcPr>
          <w:p w:rsidR="007A3F11" w:rsidRPr="00F72237" w:rsidRDefault="007A3F11" w:rsidP="00F72237">
            <w:pPr>
              <w:tabs>
                <w:tab w:val="left" w:pos="935"/>
              </w:tabs>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-0,317</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Децентрація</w:t>
            </w:r>
          </w:p>
        </w:tc>
        <w:tc>
          <w:tcPr>
            <w:tcW w:w="1282" w:type="dxa"/>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Глибинність переживань</w:t>
            </w:r>
          </w:p>
        </w:tc>
        <w:tc>
          <w:tcPr>
            <w:tcW w:w="1128" w:type="dxa"/>
            <w:gridSpan w:val="2"/>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Життєва філософія</w:t>
            </w:r>
          </w:p>
        </w:tc>
        <w:tc>
          <w:tcPr>
            <w:tcW w:w="1345" w:type="dxa"/>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Контактність</w:t>
            </w:r>
          </w:p>
        </w:tc>
        <w:tc>
          <w:tcPr>
            <w:tcW w:w="1418" w:type="dxa"/>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Синергічність</w:t>
            </w:r>
          </w:p>
        </w:tc>
        <w:tc>
          <w:tcPr>
            <w:tcW w:w="1231" w:type="dxa"/>
            <w:gridSpan w:val="2"/>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Уникнення</w:t>
            </w:r>
          </w:p>
        </w:tc>
        <w:tc>
          <w:tcPr>
            <w:tcW w:w="1403" w:type="dxa"/>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Фрустаційна толерантність</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1282" w:type="dxa"/>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0,239</w:t>
            </w:r>
          </w:p>
        </w:tc>
        <w:tc>
          <w:tcPr>
            <w:tcW w:w="1128" w:type="dxa"/>
            <w:gridSpan w:val="2"/>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0,243</w:t>
            </w:r>
          </w:p>
        </w:tc>
        <w:tc>
          <w:tcPr>
            <w:tcW w:w="1345" w:type="dxa"/>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0,238</w:t>
            </w:r>
          </w:p>
        </w:tc>
        <w:tc>
          <w:tcPr>
            <w:tcW w:w="1418" w:type="dxa"/>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0,286</w:t>
            </w:r>
          </w:p>
        </w:tc>
        <w:tc>
          <w:tcPr>
            <w:tcW w:w="1231" w:type="dxa"/>
            <w:gridSpan w:val="2"/>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0,254</w:t>
            </w:r>
          </w:p>
        </w:tc>
        <w:tc>
          <w:tcPr>
            <w:tcW w:w="1403" w:type="dxa"/>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0,264</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Глибинність переживань</w:t>
            </w:r>
          </w:p>
        </w:tc>
        <w:tc>
          <w:tcPr>
            <w:tcW w:w="2410"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Децентрація</w:t>
            </w:r>
          </w:p>
        </w:tc>
        <w:tc>
          <w:tcPr>
            <w:tcW w:w="2763" w:type="dxa"/>
            <w:gridSpan w:val="2"/>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Життєва філософія</w:t>
            </w:r>
          </w:p>
        </w:tc>
        <w:tc>
          <w:tcPr>
            <w:tcW w:w="2634"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Синергічність</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2410" w:type="dxa"/>
            <w:gridSpan w:val="3"/>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0,239</w:t>
            </w:r>
          </w:p>
        </w:tc>
        <w:tc>
          <w:tcPr>
            <w:tcW w:w="2763" w:type="dxa"/>
            <w:gridSpan w:val="2"/>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w:t>
            </w:r>
          </w:p>
        </w:tc>
        <w:tc>
          <w:tcPr>
            <w:tcW w:w="2634" w:type="dxa"/>
            <w:gridSpan w:val="3"/>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-0,238</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Життєва філософія</w:t>
            </w:r>
          </w:p>
        </w:tc>
        <w:tc>
          <w:tcPr>
            <w:tcW w:w="2410"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Відповідальність</w:t>
            </w:r>
          </w:p>
        </w:tc>
        <w:tc>
          <w:tcPr>
            <w:tcW w:w="2763" w:type="dxa"/>
            <w:gridSpan w:val="2"/>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Децентрація</w:t>
            </w:r>
          </w:p>
        </w:tc>
        <w:tc>
          <w:tcPr>
            <w:tcW w:w="2634"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Глибинність переживань</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2410" w:type="dxa"/>
            <w:gridSpan w:val="3"/>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0,231</w:t>
            </w:r>
          </w:p>
        </w:tc>
        <w:tc>
          <w:tcPr>
            <w:tcW w:w="2763" w:type="dxa"/>
            <w:gridSpan w:val="2"/>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0,243</w:t>
            </w:r>
          </w:p>
        </w:tc>
        <w:tc>
          <w:tcPr>
            <w:tcW w:w="2634" w:type="dxa"/>
            <w:gridSpan w:val="3"/>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Толерантність</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Мотивація досягнень</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Фрустаційна толерантність</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0,301</w:t>
            </w:r>
          </w:p>
        </w:tc>
        <w:tc>
          <w:tcPr>
            <w:tcW w:w="4052"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0,31</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Автономність</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Життєва установка</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Здатність до психологічної близькості з іншою людиною</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0,276</w:t>
            </w:r>
          </w:p>
        </w:tc>
        <w:tc>
          <w:tcPr>
            <w:tcW w:w="4052"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0,325</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Контактність</w:t>
            </w:r>
          </w:p>
        </w:tc>
        <w:tc>
          <w:tcPr>
            <w:tcW w:w="7807" w:type="dxa"/>
            <w:gridSpan w:val="8"/>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Децентрація</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7807" w:type="dxa"/>
            <w:gridSpan w:val="8"/>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0,238</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Самоприйняття</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Загальний рівень особистісної зрілості (по Гільбуху)</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Занепокоєння</w:t>
            </w:r>
          </w:p>
        </w:tc>
      </w:tr>
      <w:tr w:rsidR="007A3F11" w:rsidRPr="00F72237" w:rsidTr="00F72237">
        <w:tc>
          <w:tcPr>
            <w:tcW w:w="1764" w:type="dxa"/>
            <w:vMerge/>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-0,269</w:t>
            </w:r>
          </w:p>
        </w:tc>
        <w:tc>
          <w:tcPr>
            <w:tcW w:w="4052"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-0,274</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Синергічність</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Децентрація</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Глибинність переживань</w:t>
            </w:r>
          </w:p>
        </w:tc>
      </w:tr>
      <w:tr w:rsidR="007A3F11" w:rsidRPr="00F72237" w:rsidTr="00F72237">
        <w:tc>
          <w:tcPr>
            <w:tcW w:w="1764" w:type="dxa"/>
            <w:vMerge/>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0,286</w:t>
            </w:r>
          </w:p>
        </w:tc>
        <w:tc>
          <w:tcPr>
            <w:tcW w:w="4052"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-0,238</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Мотивація досягнень</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Толерантність</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Здатність до психологічної близькості з іншою людиною</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0,301</w:t>
            </w:r>
          </w:p>
        </w:tc>
        <w:tc>
          <w:tcPr>
            <w:tcW w:w="4052"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0,31</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Почуття громадянського обов'язку</w:t>
            </w:r>
          </w:p>
        </w:tc>
        <w:tc>
          <w:tcPr>
            <w:tcW w:w="2410"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Життєва установка</w:t>
            </w:r>
          </w:p>
        </w:tc>
        <w:tc>
          <w:tcPr>
            <w:tcW w:w="2763" w:type="dxa"/>
            <w:gridSpan w:val="2"/>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Здатність до психологічної близькості з іншою людиною</w:t>
            </w:r>
          </w:p>
        </w:tc>
        <w:tc>
          <w:tcPr>
            <w:tcW w:w="2634"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Повинність відносно себе</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2410" w:type="dxa"/>
            <w:gridSpan w:val="3"/>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0,316</w:t>
            </w:r>
          </w:p>
        </w:tc>
        <w:tc>
          <w:tcPr>
            <w:tcW w:w="2763" w:type="dxa"/>
            <w:gridSpan w:val="2"/>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0,252</w:t>
            </w:r>
          </w:p>
        </w:tc>
        <w:tc>
          <w:tcPr>
            <w:tcW w:w="2634" w:type="dxa"/>
            <w:gridSpan w:val="3"/>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-0,295</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Життєва установка</w:t>
            </w:r>
          </w:p>
        </w:tc>
        <w:tc>
          <w:tcPr>
            <w:tcW w:w="2410"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Автономність</w:t>
            </w:r>
          </w:p>
        </w:tc>
        <w:tc>
          <w:tcPr>
            <w:tcW w:w="2763" w:type="dxa"/>
            <w:gridSpan w:val="2"/>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Почуття громадянського обов'язку</w:t>
            </w:r>
          </w:p>
        </w:tc>
        <w:tc>
          <w:tcPr>
            <w:tcW w:w="2634"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Занепокоєння</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2410" w:type="dxa"/>
            <w:gridSpan w:val="3"/>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0,276</w:t>
            </w:r>
          </w:p>
        </w:tc>
        <w:tc>
          <w:tcPr>
            <w:tcW w:w="2763" w:type="dxa"/>
            <w:gridSpan w:val="2"/>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0,316</w:t>
            </w:r>
          </w:p>
        </w:tc>
        <w:tc>
          <w:tcPr>
            <w:tcW w:w="2634" w:type="dxa"/>
            <w:gridSpan w:val="3"/>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-0,292</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 xml:space="preserve">Здатність </w:t>
            </w:r>
            <w:r w:rsidRPr="00F72237">
              <w:rPr>
                <w:rFonts w:ascii="Times New Roman" w:hAnsi="Times New Roman"/>
                <w:b/>
                <w:sz w:val="28"/>
                <w:szCs w:val="28"/>
                <w:lang w:val="uk-UA"/>
              </w:rPr>
              <w:lastRenderedPageBreak/>
              <w:t>до психологічної близькості з іншою людиною</w:t>
            </w:r>
          </w:p>
        </w:tc>
        <w:tc>
          <w:tcPr>
            <w:tcW w:w="2410"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lastRenderedPageBreak/>
              <w:t>Автономність</w:t>
            </w:r>
          </w:p>
        </w:tc>
        <w:tc>
          <w:tcPr>
            <w:tcW w:w="2763" w:type="dxa"/>
            <w:gridSpan w:val="2"/>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Мотивація досягнень</w:t>
            </w:r>
          </w:p>
        </w:tc>
        <w:tc>
          <w:tcPr>
            <w:tcW w:w="2634" w:type="dxa"/>
            <w:gridSpan w:val="3"/>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 xml:space="preserve">Почуття </w:t>
            </w:r>
            <w:r w:rsidRPr="00F72237">
              <w:rPr>
                <w:rFonts w:ascii="Times New Roman" w:hAnsi="Times New Roman"/>
                <w:sz w:val="28"/>
                <w:szCs w:val="28"/>
                <w:lang w:val="uk-UA"/>
              </w:rPr>
              <w:lastRenderedPageBreak/>
              <w:t>громадянського обов'язку</w:t>
            </w:r>
          </w:p>
        </w:tc>
      </w:tr>
      <w:tr w:rsidR="007A3F11" w:rsidRPr="00F72237" w:rsidTr="00F72237">
        <w:tc>
          <w:tcPr>
            <w:tcW w:w="1764" w:type="dxa"/>
            <w:vMerge/>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2410" w:type="dxa"/>
            <w:gridSpan w:val="3"/>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0,325</w:t>
            </w:r>
          </w:p>
        </w:tc>
        <w:tc>
          <w:tcPr>
            <w:tcW w:w="2763" w:type="dxa"/>
            <w:gridSpan w:val="2"/>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0,31</w:t>
            </w:r>
          </w:p>
        </w:tc>
        <w:tc>
          <w:tcPr>
            <w:tcW w:w="2634" w:type="dxa"/>
            <w:gridSpan w:val="3"/>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0,252</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Загальний рівень особистісної зрілості (по Гільбуху)</w:t>
            </w:r>
          </w:p>
        </w:tc>
        <w:tc>
          <w:tcPr>
            <w:tcW w:w="7807" w:type="dxa"/>
            <w:gridSpan w:val="8"/>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Самоприйняття</w:t>
            </w:r>
          </w:p>
        </w:tc>
      </w:tr>
      <w:tr w:rsidR="007A3F11" w:rsidRPr="00F72237" w:rsidTr="00F72237">
        <w:tc>
          <w:tcPr>
            <w:tcW w:w="1764" w:type="dxa"/>
            <w:vMerge/>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7807" w:type="dxa"/>
            <w:gridSpan w:val="8"/>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-0,269</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Уникнення</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Децентрація</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Катастрофізація</w:t>
            </w:r>
          </w:p>
        </w:tc>
      </w:tr>
      <w:tr w:rsidR="007A3F11" w:rsidRPr="00F72237" w:rsidTr="00F72237">
        <w:tc>
          <w:tcPr>
            <w:tcW w:w="1764" w:type="dxa"/>
            <w:vMerge/>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-0,254</w:t>
            </w:r>
          </w:p>
        </w:tc>
        <w:tc>
          <w:tcPr>
            <w:tcW w:w="4052"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0,292</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Занепокоєння</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Самоприйняття</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Самооцінка та оцінна установка</w:t>
            </w:r>
          </w:p>
        </w:tc>
      </w:tr>
      <w:tr w:rsidR="007A3F11" w:rsidRPr="00F72237" w:rsidTr="00F72237">
        <w:tc>
          <w:tcPr>
            <w:tcW w:w="1764" w:type="dxa"/>
            <w:vMerge/>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-0,274</w:t>
            </w:r>
          </w:p>
        </w:tc>
        <w:tc>
          <w:tcPr>
            <w:tcW w:w="4052"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-0,268</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Катастрофізація</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Уникнення</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Самооцінка та оцінна установка</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0,292</w:t>
            </w:r>
          </w:p>
        </w:tc>
        <w:tc>
          <w:tcPr>
            <w:tcW w:w="4052"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0,250</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Повинність відносно себе</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Почуття громадянського обов'язку</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Повинність відносно інших</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-0,295</w:t>
            </w:r>
          </w:p>
        </w:tc>
        <w:tc>
          <w:tcPr>
            <w:tcW w:w="4052"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0,243</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Повинність відносно інших</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Повинність відносно себе</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Фрустаційна толерантність</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0,243</w:t>
            </w:r>
          </w:p>
        </w:tc>
        <w:tc>
          <w:tcPr>
            <w:tcW w:w="4052" w:type="dxa"/>
            <w:gridSpan w:val="4"/>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0,299</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Фрустаційна толерантність</w:t>
            </w:r>
          </w:p>
        </w:tc>
        <w:tc>
          <w:tcPr>
            <w:tcW w:w="1853" w:type="dxa"/>
            <w:gridSpan w:val="2"/>
            <w:tcBorders>
              <w:top w:val="single" w:sz="18" w:space="0" w:color="auto"/>
              <w:right w:val="single" w:sz="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Відповідальність</w:t>
            </w:r>
          </w:p>
        </w:tc>
        <w:tc>
          <w:tcPr>
            <w:tcW w:w="1902" w:type="dxa"/>
            <w:gridSpan w:val="2"/>
            <w:tcBorders>
              <w:top w:val="single" w:sz="18" w:space="0" w:color="auto"/>
              <w:left w:val="single" w:sz="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Децентрація</w:t>
            </w:r>
          </w:p>
        </w:tc>
        <w:tc>
          <w:tcPr>
            <w:tcW w:w="2037" w:type="dxa"/>
            <w:gridSpan w:val="2"/>
            <w:tcBorders>
              <w:top w:val="single" w:sz="18" w:space="0" w:color="auto"/>
              <w:right w:val="single" w:sz="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Толерантність</w:t>
            </w:r>
          </w:p>
        </w:tc>
        <w:tc>
          <w:tcPr>
            <w:tcW w:w="2015" w:type="dxa"/>
            <w:gridSpan w:val="2"/>
            <w:tcBorders>
              <w:top w:val="single" w:sz="18" w:space="0" w:color="auto"/>
              <w:left w:val="single" w:sz="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Повинність відносно інших</w:t>
            </w:r>
          </w:p>
        </w:tc>
      </w:tr>
      <w:tr w:rsidR="007A3F11" w:rsidRPr="00F72237" w:rsidTr="00F72237">
        <w:tc>
          <w:tcPr>
            <w:tcW w:w="1764" w:type="dxa"/>
            <w:vMerge/>
            <w:tcBorders>
              <w:bottom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1853" w:type="dxa"/>
            <w:gridSpan w:val="2"/>
            <w:tcBorders>
              <w:bottom w:val="single" w:sz="18" w:space="0" w:color="auto"/>
              <w:right w:val="single" w:sz="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-0,317</w:t>
            </w:r>
          </w:p>
        </w:tc>
        <w:tc>
          <w:tcPr>
            <w:tcW w:w="1902" w:type="dxa"/>
            <w:gridSpan w:val="2"/>
            <w:tcBorders>
              <w:left w:val="single" w:sz="8" w:space="0" w:color="auto"/>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0,264</w:t>
            </w:r>
          </w:p>
        </w:tc>
        <w:tc>
          <w:tcPr>
            <w:tcW w:w="2037" w:type="dxa"/>
            <w:gridSpan w:val="2"/>
            <w:tcBorders>
              <w:bottom w:val="single" w:sz="18" w:space="0" w:color="auto"/>
              <w:right w:val="single" w:sz="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0,31</w:t>
            </w:r>
          </w:p>
        </w:tc>
        <w:tc>
          <w:tcPr>
            <w:tcW w:w="2015" w:type="dxa"/>
            <w:gridSpan w:val="2"/>
            <w:tcBorders>
              <w:left w:val="single" w:sz="8" w:space="0" w:color="auto"/>
              <w:bottom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0,299</w:t>
            </w:r>
          </w:p>
        </w:tc>
      </w:tr>
      <w:tr w:rsidR="007A3F11" w:rsidRPr="00F72237" w:rsidTr="00F72237">
        <w:tc>
          <w:tcPr>
            <w:tcW w:w="1764" w:type="dxa"/>
            <w:vMerge w:val="restart"/>
            <w:tcBorders>
              <w:top w:val="single" w:sz="18" w:space="0" w:color="auto"/>
            </w:tcBorders>
            <w:vAlign w:val="center"/>
          </w:tcPr>
          <w:p w:rsidR="007A3F11" w:rsidRPr="00F72237" w:rsidRDefault="007A3F11" w:rsidP="00F72237">
            <w:pPr>
              <w:spacing w:after="0" w:line="240" w:lineRule="auto"/>
              <w:jc w:val="center"/>
              <w:rPr>
                <w:rFonts w:ascii="Times New Roman" w:hAnsi="Times New Roman"/>
                <w:b/>
                <w:sz w:val="28"/>
                <w:szCs w:val="28"/>
                <w:lang w:val="uk-UA"/>
              </w:rPr>
            </w:pPr>
            <w:r w:rsidRPr="00F72237">
              <w:rPr>
                <w:rFonts w:ascii="Times New Roman" w:hAnsi="Times New Roman"/>
                <w:b/>
                <w:sz w:val="28"/>
                <w:szCs w:val="28"/>
                <w:lang w:val="uk-UA"/>
              </w:rPr>
              <w:t>Самооцінка та оцінна установка</w:t>
            </w:r>
          </w:p>
        </w:tc>
        <w:tc>
          <w:tcPr>
            <w:tcW w:w="3755"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Занепокоєння</w:t>
            </w:r>
          </w:p>
        </w:tc>
        <w:tc>
          <w:tcPr>
            <w:tcW w:w="4052" w:type="dxa"/>
            <w:gridSpan w:val="4"/>
            <w:tcBorders>
              <w:top w:val="single" w:sz="18" w:space="0" w:color="auto"/>
            </w:tcBorders>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Катастрофізація</w:t>
            </w:r>
          </w:p>
        </w:tc>
      </w:tr>
      <w:tr w:rsidR="007A3F11" w:rsidRPr="00F72237" w:rsidTr="00F72237">
        <w:tc>
          <w:tcPr>
            <w:tcW w:w="1764" w:type="dxa"/>
            <w:vMerge/>
            <w:vAlign w:val="center"/>
          </w:tcPr>
          <w:p w:rsidR="007A3F11" w:rsidRPr="00F72237" w:rsidRDefault="007A3F11" w:rsidP="00F72237">
            <w:pPr>
              <w:spacing w:after="0" w:line="240" w:lineRule="auto"/>
              <w:jc w:val="center"/>
              <w:rPr>
                <w:rFonts w:ascii="Times New Roman" w:hAnsi="Times New Roman"/>
                <w:b/>
                <w:sz w:val="28"/>
                <w:szCs w:val="28"/>
                <w:lang w:val="uk-UA"/>
              </w:rPr>
            </w:pPr>
          </w:p>
        </w:tc>
        <w:tc>
          <w:tcPr>
            <w:tcW w:w="3755"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-0,268</w:t>
            </w:r>
          </w:p>
        </w:tc>
        <w:tc>
          <w:tcPr>
            <w:tcW w:w="4052" w:type="dxa"/>
            <w:gridSpan w:val="4"/>
            <w:vAlign w:val="center"/>
          </w:tcPr>
          <w:p w:rsidR="007A3F11" w:rsidRPr="00F72237" w:rsidRDefault="007A3F11" w:rsidP="00F72237">
            <w:pPr>
              <w:spacing w:after="0" w:line="240" w:lineRule="auto"/>
              <w:jc w:val="center"/>
              <w:rPr>
                <w:rFonts w:ascii="Times New Roman" w:hAnsi="Times New Roman"/>
                <w:sz w:val="28"/>
                <w:szCs w:val="28"/>
                <w:lang w:val="uk-UA"/>
              </w:rPr>
            </w:pPr>
            <w:r w:rsidRPr="00F72237">
              <w:rPr>
                <w:rFonts w:ascii="Times New Roman" w:hAnsi="Times New Roman"/>
                <w:sz w:val="28"/>
                <w:szCs w:val="28"/>
                <w:lang w:val="uk-UA"/>
              </w:rPr>
              <w:t>0,250</w:t>
            </w:r>
          </w:p>
        </w:tc>
      </w:tr>
    </w:tbl>
    <w:p w:rsidR="007A3F11" w:rsidRDefault="007A3F11" w:rsidP="00A8575F">
      <w:pPr>
        <w:jc w:val="both"/>
        <w:rPr>
          <w:rFonts w:ascii="Times New Roman" w:hAnsi="Times New Roman"/>
          <w:sz w:val="28"/>
          <w:lang w:val="uk-UA"/>
        </w:rPr>
      </w:pPr>
      <w:r>
        <w:rPr>
          <w:rFonts w:ascii="Times New Roman" w:hAnsi="Times New Roman"/>
          <w:sz w:val="28"/>
          <w:lang w:val="uk-UA"/>
        </w:rPr>
        <w:br w:type="page"/>
      </w:r>
    </w:p>
    <w:p w:rsidR="007A3F11" w:rsidRDefault="007A3F11" w:rsidP="004B579B">
      <w:pPr>
        <w:jc w:val="right"/>
        <w:rPr>
          <w:rFonts w:ascii="Times New Roman" w:hAnsi="Times New Roman"/>
          <w:b/>
          <w:sz w:val="28"/>
          <w:lang w:val="uk-UA"/>
        </w:rPr>
      </w:pPr>
      <w:r w:rsidRPr="004B579B">
        <w:rPr>
          <w:rFonts w:ascii="Times New Roman" w:hAnsi="Times New Roman"/>
          <w:b/>
          <w:sz w:val="28"/>
          <w:lang w:val="uk-UA"/>
        </w:rPr>
        <w:lastRenderedPageBreak/>
        <w:t xml:space="preserve">Додаток </w:t>
      </w:r>
      <w:r>
        <w:rPr>
          <w:rFonts w:ascii="Times New Roman" w:hAnsi="Times New Roman"/>
          <w:b/>
          <w:sz w:val="28"/>
          <w:lang w:val="uk-UA"/>
        </w:rPr>
        <w:t>В</w:t>
      </w:r>
      <w:r w:rsidR="002D5DDD">
        <w:rPr>
          <w:rFonts w:ascii="Times New Roman" w:hAnsi="Times New Roman"/>
          <w:b/>
          <w:noProof/>
          <w:sz w:val="28"/>
          <w:lang w:val="uk-UA" w:eastAsia="uk-UA"/>
        </w:rPr>
        <w:drawing>
          <wp:inline distT="0" distB="0" distL="0" distR="0">
            <wp:extent cx="5829300" cy="777240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l="1404"/>
                    <a:stretch>
                      <a:fillRect/>
                    </a:stretch>
                  </pic:blipFill>
                  <pic:spPr bwMode="auto">
                    <a:xfrm>
                      <a:off x="0" y="0"/>
                      <a:ext cx="5829300" cy="7772400"/>
                    </a:xfrm>
                    <a:prstGeom prst="rect">
                      <a:avLst/>
                    </a:prstGeom>
                    <a:noFill/>
                    <a:ln w="9525">
                      <a:noFill/>
                      <a:miter lim="800000"/>
                      <a:headEnd/>
                      <a:tailEnd/>
                    </a:ln>
                  </pic:spPr>
                </pic:pic>
              </a:graphicData>
            </a:graphic>
          </wp:inline>
        </w:drawing>
      </w:r>
    </w:p>
    <w:p w:rsidR="007A3F11" w:rsidRDefault="007A3F11">
      <w:pPr>
        <w:rPr>
          <w:rFonts w:ascii="Times New Roman" w:hAnsi="Times New Roman"/>
          <w:b/>
          <w:sz w:val="28"/>
          <w:lang w:val="uk-UA"/>
        </w:rPr>
      </w:pPr>
      <w:r>
        <w:rPr>
          <w:rFonts w:ascii="Times New Roman" w:hAnsi="Times New Roman"/>
          <w:b/>
          <w:sz w:val="28"/>
          <w:lang w:val="uk-UA"/>
        </w:rPr>
        <w:br w:type="page"/>
      </w:r>
    </w:p>
    <w:p w:rsidR="007A3F11" w:rsidRPr="004B579B" w:rsidRDefault="002D5DDD" w:rsidP="004B579B">
      <w:pPr>
        <w:jc w:val="right"/>
        <w:rPr>
          <w:rFonts w:ascii="Times New Roman" w:hAnsi="Times New Roman"/>
          <w:b/>
          <w:sz w:val="28"/>
          <w:lang w:val="uk-UA"/>
        </w:rPr>
      </w:pPr>
      <w:r>
        <w:rPr>
          <w:rFonts w:ascii="Times New Roman" w:hAnsi="Times New Roman"/>
          <w:b/>
          <w:noProof/>
          <w:sz w:val="28"/>
          <w:lang w:val="uk-UA" w:eastAsia="uk-UA"/>
        </w:rPr>
        <w:lastRenderedPageBreak/>
        <w:drawing>
          <wp:inline distT="0" distB="0" distL="0" distR="0">
            <wp:extent cx="5859780" cy="8755380"/>
            <wp:effectExtent l="1905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5859780" cy="8755380"/>
                    </a:xfrm>
                    <a:prstGeom prst="rect">
                      <a:avLst/>
                    </a:prstGeom>
                    <a:noFill/>
                    <a:ln w="9525">
                      <a:noFill/>
                      <a:miter lim="800000"/>
                      <a:headEnd/>
                      <a:tailEnd/>
                    </a:ln>
                  </pic:spPr>
                </pic:pic>
              </a:graphicData>
            </a:graphic>
          </wp:inline>
        </w:drawing>
      </w:r>
      <w:r>
        <w:rPr>
          <w:rFonts w:ascii="Times New Roman" w:hAnsi="Times New Roman"/>
          <w:b/>
          <w:noProof/>
          <w:sz w:val="28"/>
          <w:lang w:val="uk-UA" w:eastAsia="uk-UA"/>
        </w:rPr>
        <w:lastRenderedPageBreak/>
        <w:drawing>
          <wp:inline distT="0" distB="0" distL="0" distR="0">
            <wp:extent cx="5943600" cy="847344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943600" cy="8473440"/>
                    </a:xfrm>
                    <a:prstGeom prst="rect">
                      <a:avLst/>
                    </a:prstGeom>
                    <a:noFill/>
                    <a:ln w="9525">
                      <a:noFill/>
                      <a:miter lim="800000"/>
                      <a:headEnd/>
                      <a:tailEnd/>
                    </a:ln>
                  </pic:spPr>
                </pic:pic>
              </a:graphicData>
            </a:graphic>
          </wp:inline>
        </w:drawing>
      </w:r>
      <w:r>
        <w:rPr>
          <w:rFonts w:ascii="Times New Roman" w:hAnsi="Times New Roman"/>
          <w:b/>
          <w:noProof/>
          <w:sz w:val="28"/>
          <w:lang w:val="uk-UA" w:eastAsia="uk-UA"/>
        </w:rPr>
        <w:lastRenderedPageBreak/>
        <w:drawing>
          <wp:inline distT="0" distB="0" distL="0" distR="0">
            <wp:extent cx="5867400" cy="842772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5867400" cy="8427720"/>
                    </a:xfrm>
                    <a:prstGeom prst="rect">
                      <a:avLst/>
                    </a:prstGeom>
                    <a:noFill/>
                    <a:ln w="9525">
                      <a:noFill/>
                      <a:miter lim="800000"/>
                      <a:headEnd/>
                      <a:tailEnd/>
                    </a:ln>
                  </pic:spPr>
                </pic:pic>
              </a:graphicData>
            </a:graphic>
          </wp:inline>
        </w:drawing>
      </w:r>
      <w:r>
        <w:rPr>
          <w:rFonts w:ascii="Times New Roman" w:hAnsi="Times New Roman"/>
          <w:b/>
          <w:noProof/>
          <w:sz w:val="28"/>
          <w:lang w:val="uk-UA" w:eastAsia="uk-UA"/>
        </w:rPr>
        <w:lastRenderedPageBreak/>
        <w:drawing>
          <wp:inline distT="0" distB="0" distL="0" distR="0">
            <wp:extent cx="5905500" cy="8595360"/>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5905500" cy="8595360"/>
                    </a:xfrm>
                    <a:prstGeom prst="rect">
                      <a:avLst/>
                    </a:prstGeom>
                    <a:noFill/>
                    <a:ln w="9525">
                      <a:noFill/>
                      <a:miter lim="800000"/>
                      <a:headEnd/>
                      <a:tailEnd/>
                    </a:ln>
                  </pic:spPr>
                </pic:pic>
              </a:graphicData>
            </a:graphic>
          </wp:inline>
        </w:drawing>
      </w:r>
      <w:r>
        <w:rPr>
          <w:rFonts w:ascii="Times New Roman" w:hAnsi="Times New Roman"/>
          <w:b/>
          <w:noProof/>
          <w:sz w:val="28"/>
          <w:lang w:val="uk-UA" w:eastAsia="uk-UA"/>
        </w:rPr>
        <w:lastRenderedPageBreak/>
        <w:drawing>
          <wp:inline distT="0" distB="0" distL="0" distR="0">
            <wp:extent cx="5867400" cy="8252460"/>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5867400" cy="8252460"/>
                    </a:xfrm>
                    <a:prstGeom prst="rect">
                      <a:avLst/>
                    </a:prstGeom>
                    <a:noFill/>
                    <a:ln w="9525">
                      <a:noFill/>
                      <a:miter lim="800000"/>
                      <a:headEnd/>
                      <a:tailEnd/>
                    </a:ln>
                  </pic:spPr>
                </pic:pic>
              </a:graphicData>
            </a:graphic>
          </wp:inline>
        </w:drawing>
      </w:r>
      <w:r>
        <w:rPr>
          <w:rFonts w:ascii="Times New Roman" w:hAnsi="Times New Roman"/>
          <w:b/>
          <w:noProof/>
          <w:sz w:val="28"/>
          <w:lang w:val="uk-UA" w:eastAsia="uk-UA"/>
        </w:rPr>
        <w:lastRenderedPageBreak/>
        <w:drawing>
          <wp:inline distT="0" distB="0" distL="0" distR="0">
            <wp:extent cx="5867400" cy="8221980"/>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5867400" cy="8221980"/>
                    </a:xfrm>
                    <a:prstGeom prst="rect">
                      <a:avLst/>
                    </a:prstGeom>
                    <a:noFill/>
                    <a:ln w="9525">
                      <a:noFill/>
                      <a:miter lim="800000"/>
                      <a:headEnd/>
                      <a:tailEnd/>
                    </a:ln>
                  </pic:spPr>
                </pic:pic>
              </a:graphicData>
            </a:graphic>
          </wp:inline>
        </w:drawing>
      </w:r>
      <w:r>
        <w:rPr>
          <w:rFonts w:ascii="Times New Roman" w:hAnsi="Times New Roman"/>
          <w:b/>
          <w:noProof/>
          <w:sz w:val="28"/>
          <w:lang w:val="uk-UA" w:eastAsia="uk-UA"/>
        </w:rPr>
        <w:lastRenderedPageBreak/>
        <w:drawing>
          <wp:inline distT="0" distB="0" distL="0" distR="0">
            <wp:extent cx="5928360" cy="8702040"/>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srcRect/>
                    <a:stretch>
                      <a:fillRect/>
                    </a:stretch>
                  </pic:blipFill>
                  <pic:spPr bwMode="auto">
                    <a:xfrm>
                      <a:off x="0" y="0"/>
                      <a:ext cx="5928360" cy="8702040"/>
                    </a:xfrm>
                    <a:prstGeom prst="rect">
                      <a:avLst/>
                    </a:prstGeom>
                    <a:noFill/>
                    <a:ln w="9525">
                      <a:noFill/>
                      <a:miter lim="800000"/>
                      <a:headEnd/>
                      <a:tailEnd/>
                    </a:ln>
                  </pic:spPr>
                </pic:pic>
              </a:graphicData>
            </a:graphic>
          </wp:inline>
        </w:drawing>
      </w:r>
    </w:p>
    <w:p w:rsidR="007A3F11" w:rsidRDefault="007A3F11">
      <w:pPr>
        <w:rPr>
          <w:rFonts w:ascii="Times New Roman" w:hAnsi="Times New Roman"/>
          <w:sz w:val="28"/>
          <w:lang w:val="uk-UA"/>
        </w:rPr>
      </w:pPr>
      <w:r>
        <w:rPr>
          <w:rFonts w:ascii="Times New Roman" w:hAnsi="Times New Roman"/>
          <w:sz w:val="28"/>
          <w:lang w:val="uk-UA"/>
        </w:rPr>
        <w:br w:type="page"/>
      </w:r>
    </w:p>
    <w:p w:rsidR="007A3F11" w:rsidRDefault="007A3F11" w:rsidP="00943878">
      <w:pPr>
        <w:pStyle w:val="a9"/>
        <w:spacing w:line="360" w:lineRule="auto"/>
        <w:ind w:left="709" w:hanging="425"/>
        <w:jc w:val="center"/>
        <w:rPr>
          <w:rFonts w:ascii="Times New Roman" w:hAnsi="Times New Roman"/>
          <w:b/>
          <w:sz w:val="28"/>
          <w:szCs w:val="28"/>
        </w:rPr>
      </w:pPr>
      <w:r w:rsidRPr="00943878">
        <w:rPr>
          <w:rFonts w:ascii="Times New Roman" w:hAnsi="Times New Roman"/>
          <w:b/>
          <w:sz w:val="28"/>
          <w:szCs w:val="28"/>
        </w:rPr>
        <w:lastRenderedPageBreak/>
        <w:t>СПИСОК ВИКОРИСТАНИХ ДЖЕРЕЛ</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Pr>
          <w:rFonts w:ascii="Times New Roman" w:hAnsi="Times New Roman"/>
          <w:sz w:val="28"/>
          <w:szCs w:val="28"/>
        </w:rPr>
        <w:t xml:space="preserve">Адлер А. Наука жить / Адлер А. – </w:t>
      </w:r>
      <w:r w:rsidRPr="001E3B30">
        <w:rPr>
          <w:rFonts w:ascii="Times New Roman" w:hAnsi="Times New Roman"/>
          <w:sz w:val="28"/>
          <w:szCs w:val="28"/>
        </w:rPr>
        <w:t xml:space="preserve"> Киев, 1997.</w:t>
      </w:r>
      <w:r>
        <w:rPr>
          <w:rFonts w:ascii="Times New Roman" w:hAnsi="Times New Roman"/>
          <w:sz w:val="28"/>
          <w:szCs w:val="28"/>
        </w:rPr>
        <w:t xml:space="preserve"> 288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FC26AE">
        <w:rPr>
          <w:rFonts w:ascii="Times New Roman" w:hAnsi="Times New Roman"/>
          <w:sz w:val="28"/>
          <w:szCs w:val="28"/>
        </w:rPr>
        <w:t>Ананьев Б.</w:t>
      </w:r>
      <w:r>
        <w:rPr>
          <w:rFonts w:ascii="Times New Roman" w:hAnsi="Times New Roman"/>
          <w:sz w:val="28"/>
          <w:szCs w:val="28"/>
        </w:rPr>
        <w:t xml:space="preserve"> </w:t>
      </w:r>
      <w:r w:rsidRPr="00FC26AE">
        <w:rPr>
          <w:rFonts w:ascii="Times New Roman" w:hAnsi="Times New Roman"/>
          <w:sz w:val="28"/>
          <w:szCs w:val="28"/>
        </w:rPr>
        <w:t xml:space="preserve">Г. Человек как предмет познания </w:t>
      </w:r>
      <w:r w:rsidRPr="00A50817">
        <w:rPr>
          <w:rFonts w:ascii="Times New Roman" w:hAnsi="Times New Roman"/>
          <w:sz w:val="28"/>
          <w:szCs w:val="28"/>
        </w:rPr>
        <w:t xml:space="preserve">/ </w:t>
      </w:r>
      <w:r>
        <w:rPr>
          <w:rFonts w:ascii="Times New Roman" w:hAnsi="Times New Roman"/>
          <w:sz w:val="28"/>
          <w:szCs w:val="28"/>
        </w:rPr>
        <w:t xml:space="preserve">Ананьев Б. Г. </w:t>
      </w:r>
      <w:r w:rsidRPr="00FC26AE">
        <w:rPr>
          <w:rFonts w:ascii="Times New Roman" w:hAnsi="Times New Roman"/>
          <w:sz w:val="28"/>
          <w:szCs w:val="28"/>
        </w:rPr>
        <w:t>— СПб.: Питер, 2001. — 288 с.</w:t>
      </w:r>
    </w:p>
    <w:p w:rsidR="007A3F11" w:rsidRPr="009E2279" w:rsidRDefault="007A3F11" w:rsidP="00943878">
      <w:pPr>
        <w:pStyle w:val="a9"/>
        <w:numPr>
          <w:ilvl w:val="0"/>
          <w:numId w:val="6"/>
        </w:numPr>
        <w:spacing w:line="360" w:lineRule="auto"/>
        <w:ind w:left="709"/>
        <w:jc w:val="both"/>
        <w:rPr>
          <w:rFonts w:ascii="Times New Roman" w:hAnsi="Times New Roman"/>
          <w:sz w:val="28"/>
          <w:szCs w:val="28"/>
        </w:rPr>
      </w:pPr>
      <w:r w:rsidRPr="009E2279">
        <w:rPr>
          <w:rFonts w:ascii="Times New Roman" w:hAnsi="Times New Roman"/>
          <w:sz w:val="28"/>
          <w:szCs w:val="28"/>
          <w:lang w:val="uk-UA"/>
        </w:rPr>
        <w:t>Ананьев В. А. Основы психологии здоровья. Книга 1. Концептуальные основы психологии здоровья. / В. А. Ананьев. — СПб.: Речь, 2006. - 384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1E3B30">
        <w:rPr>
          <w:rFonts w:ascii="Times New Roman" w:hAnsi="Times New Roman"/>
          <w:sz w:val="28"/>
          <w:szCs w:val="28"/>
        </w:rPr>
        <w:t>Анцыферова Л. И. Некоторые теоретические проблемы психологии личности</w:t>
      </w:r>
      <w:r w:rsidRPr="00A50817">
        <w:rPr>
          <w:rFonts w:ascii="Times New Roman" w:hAnsi="Times New Roman"/>
          <w:sz w:val="28"/>
          <w:szCs w:val="28"/>
        </w:rPr>
        <w:t xml:space="preserve"> / </w:t>
      </w:r>
      <w:r>
        <w:rPr>
          <w:rFonts w:ascii="Times New Roman" w:hAnsi="Times New Roman"/>
          <w:sz w:val="28"/>
          <w:szCs w:val="28"/>
        </w:rPr>
        <w:t>Анцыферова Л. И.</w:t>
      </w:r>
      <w:r w:rsidRPr="001E3B30">
        <w:rPr>
          <w:rFonts w:ascii="Times New Roman" w:hAnsi="Times New Roman"/>
          <w:sz w:val="28"/>
          <w:szCs w:val="28"/>
        </w:rPr>
        <w:t xml:space="preserve"> // Вопросы психологии. </w:t>
      </w:r>
      <w:r>
        <w:rPr>
          <w:rFonts w:ascii="Times New Roman" w:hAnsi="Times New Roman"/>
          <w:sz w:val="28"/>
          <w:szCs w:val="28"/>
        </w:rPr>
        <w:t xml:space="preserve">– </w:t>
      </w:r>
      <w:r w:rsidRPr="001E3B30">
        <w:rPr>
          <w:rFonts w:ascii="Times New Roman" w:hAnsi="Times New Roman"/>
          <w:sz w:val="28"/>
          <w:szCs w:val="28"/>
        </w:rPr>
        <w:t>1978.</w:t>
      </w:r>
      <w:r>
        <w:rPr>
          <w:rFonts w:ascii="Times New Roman" w:hAnsi="Times New Roman"/>
          <w:sz w:val="28"/>
          <w:szCs w:val="28"/>
        </w:rPr>
        <w:t xml:space="preserve"> – </w:t>
      </w:r>
      <w:r w:rsidRPr="001E3B30">
        <w:rPr>
          <w:rFonts w:ascii="Times New Roman" w:hAnsi="Times New Roman"/>
          <w:sz w:val="28"/>
          <w:szCs w:val="28"/>
        </w:rPr>
        <w:t xml:space="preserve"> № 1.</w:t>
      </w:r>
      <w:r>
        <w:rPr>
          <w:rFonts w:ascii="Times New Roman" w:hAnsi="Times New Roman"/>
          <w:sz w:val="28"/>
          <w:szCs w:val="28"/>
        </w:rPr>
        <w:t xml:space="preserve"> –</w:t>
      </w:r>
      <w:r w:rsidRPr="001E3B30">
        <w:rPr>
          <w:rFonts w:ascii="Times New Roman" w:hAnsi="Times New Roman"/>
          <w:sz w:val="28"/>
          <w:szCs w:val="28"/>
        </w:rPr>
        <w:t xml:space="preserve"> С. 3–24.</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1F6BC9">
        <w:rPr>
          <w:rFonts w:ascii="Times New Roman" w:hAnsi="Times New Roman"/>
          <w:sz w:val="28"/>
          <w:szCs w:val="28"/>
        </w:rPr>
        <w:t xml:space="preserve">Балык А. С. </w:t>
      </w:r>
      <w:r w:rsidRPr="00D464D5">
        <w:rPr>
          <w:rFonts w:ascii="Times New Roman" w:hAnsi="Times New Roman"/>
          <w:sz w:val="28"/>
          <w:szCs w:val="28"/>
        </w:rPr>
        <w:t>Психологическая зрелость личности: теоретические концепции и подходы</w:t>
      </w:r>
      <w:r>
        <w:rPr>
          <w:rFonts w:ascii="Times New Roman" w:hAnsi="Times New Roman"/>
          <w:sz w:val="28"/>
          <w:szCs w:val="28"/>
        </w:rPr>
        <w:t xml:space="preserve"> /</w:t>
      </w:r>
      <w:r>
        <w:t xml:space="preserve"> </w:t>
      </w:r>
      <w:r w:rsidRPr="001F6BC9">
        <w:rPr>
          <w:rFonts w:ascii="Times New Roman" w:hAnsi="Times New Roman"/>
          <w:sz w:val="28"/>
          <w:szCs w:val="28"/>
        </w:rPr>
        <w:t xml:space="preserve">Балык А. С. Цыбуленко О. П., </w:t>
      </w:r>
      <w:r>
        <w:rPr>
          <w:rFonts w:ascii="Times New Roman" w:hAnsi="Times New Roman"/>
          <w:sz w:val="28"/>
          <w:szCs w:val="28"/>
        </w:rPr>
        <w:t xml:space="preserve">// </w:t>
      </w:r>
      <w:r w:rsidRPr="00D464D5">
        <w:rPr>
          <w:rFonts w:ascii="Times New Roman" w:hAnsi="Times New Roman"/>
          <w:sz w:val="28"/>
          <w:szCs w:val="28"/>
        </w:rPr>
        <w:t>Общество: социология, психология, педагогика</w:t>
      </w:r>
      <w:r>
        <w:rPr>
          <w:rFonts w:ascii="Times New Roman" w:hAnsi="Times New Roman"/>
          <w:sz w:val="28"/>
          <w:szCs w:val="28"/>
        </w:rPr>
        <w:t>.</w:t>
      </w:r>
      <w:r w:rsidRPr="00D464D5">
        <w:rPr>
          <w:rFonts w:ascii="Times New Roman" w:hAnsi="Times New Roman"/>
          <w:sz w:val="28"/>
          <w:szCs w:val="28"/>
        </w:rPr>
        <w:t xml:space="preserve"> - 2016 </w:t>
      </w:r>
      <w:r>
        <w:rPr>
          <w:rFonts w:ascii="Times New Roman" w:hAnsi="Times New Roman"/>
          <w:sz w:val="28"/>
          <w:szCs w:val="28"/>
        </w:rPr>
        <w:t xml:space="preserve">– </w:t>
      </w:r>
      <w:r w:rsidRPr="00D464D5">
        <w:rPr>
          <w:rFonts w:ascii="Times New Roman" w:hAnsi="Times New Roman"/>
          <w:sz w:val="28"/>
          <w:szCs w:val="28"/>
        </w:rPr>
        <w:t xml:space="preserve">№12. </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t>Боришевський М. Й. Традиції в українській психологічній науці та їх розвиток у сучасному контексті</w:t>
      </w:r>
      <w:r w:rsidRPr="007B2DFD">
        <w:rPr>
          <w:rFonts w:ascii="Times New Roman" w:hAnsi="Times New Roman"/>
          <w:sz w:val="28"/>
          <w:szCs w:val="28"/>
        </w:rPr>
        <w:t xml:space="preserve"> / </w:t>
      </w:r>
      <w:r>
        <w:rPr>
          <w:rFonts w:ascii="Times New Roman" w:hAnsi="Times New Roman"/>
          <w:sz w:val="28"/>
          <w:szCs w:val="28"/>
        </w:rPr>
        <w:t>Боришевський М. Й.</w:t>
      </w:r>
      <w:r w:rsidRPr="0036262C">
        <w:rPr>
          <w:rFonts w:ascii="Times New Roman" w:hAnsi="Times New Roman"/>
          <w:sz w:val="28"/>
          <w:szCs w:val="28"/>
        </w:rPr>
        <w:t xml:space="preserve"> // Спадкоємність та інновації в українській психологічній науці</w:t>
      </w:r>
      <w:r>
        <w:rPr>
          <w:rFonts w:ascii="Times New Roman" w:hAnsi="Times New Roman"/>
          <w:sz w:val="28"/>
          <w:szCs w:val="28"/>
        </w:rPr>
        <w:t>: міжнар.</w:t>
      </w:r>
      <w:r w:rsidRPr="0036262C">
        <w:rPr>
          <w:rFonts w:ascii="Times New Roman" w:hAnsi="Times New Roman"/>
          <w:sz w:val="28"/>
          <w:szCs w:val="28"/>
        </w:rPr>
        <w:t xml:space="preserve"> </w:t>
      </w:r>
      <w:r>
        <w:rPr>
          <w:rFonts w:ascii="Times New Roman" w:hAnsi="Times New Roman"/>
          <w:sz w:val="28"/>
          <w:szCs w:val="28"/>
        </w:rPr>
        <w:t>наук.</w:t>
      </w:r>
      <w:r w:rsidRPr="0036262C">
        <w:rPr>
          <w:rFonts w:ascii="Times New Roman" w:hAnsi="Times New Roman"/>
          <w:sz w:val="28"/>
          <w:szCs w:val="28"/>
        </w:rPr>
        <w:t>-практ</w:t>
      </w:r>
      <w:r>
        <w:rPr>
          <w:rFonts w:ascii="Times New Roman" w:hAnsi="Times New Roman"/>
          <w:sz w:val="28"/>
          <w:szCs w:val="28"/>
        </w:rPr>
        <w:t>.</w:t>
      </w:r>
      <w:r w:rsidRPr="0036262C">
        <w:rPr>
          <w:rFonts w:ascii="Times New Roman" w:hAnsi="Times New Roman"/>
          <w:sz w:val="28"/>
          <w:szCs w:val="28"/>
        </w:rPr>
        <w:t xml:space="preserve"> </w:t>
      </w:r>
      <w:r>
        <w:rPr>
          <w:rFonts w:ascii="Times New Roman" w:hAnsi="Times New Roman"/>
          <w:sz w:val="28"/>
          <w:szCs w:val="28"/>
        </w:rPr>
        <w:t xml:space="preserve">конф. – </w:t>
      </w:r>
      <w:r w:rsidRPr="0036262C">
        <w:rPr>
          <w:rFonts w:ascii="Times New Roman" w:hAnsi="Times New Roman"/>
          <w:sz w:val="28"/>
          <w:szCs w:val="28"/>
        </w:rPr>
        <w:t>Київ−Хмельниць</w:t>
      </w:r>
      <w:r>
        <w:rPr>
          <w:rFonts w:ascii="Times New Roman" w:hAnsi="Times New Roman"/>
          <w:sz w:val="28"/>
          <w:szCs w:val="28"/>
        </w:rPr>
        <w:t>кий−Кам’янець-Подільський. 2002. –</w:t>
      </w:r>
      <w:r w:rsidRPr="0036262C">
        <w:rPr>
          <w:rFonts w:ascii="Times New Roman" w:hAnsi="Times New Roman"/>
          <w:sz w:val="28"/>
          <w:szCs w:val="28"/>
        </w:rPr>
        <w:t xml:space="preserve"> С.9−15</w:t>
      </w:r>
      <w:r>
        <w:rPr>
          <w:rFonts w:ascii="Times New Roman" w:hAnsi="Times New Roman"/>
          <w:sz w:val="28"/>
          <w:szCs w:val="28"/>
        </w:rPr>
        <w:t>.</w:t>
      </w:r>
    </w:p>
    <w:p w:rsidR="007A3F11" w:rsidRDefault="007A3F11" w:rsidP="00943878">
      <w:pPr>
        <w:pStyle w:val="a9"/>
        <w:numPr>
          <w:ilvl w:val="0"/>
          <w:numId w:val="6"/>
        </w:numPr>
        <w:spacing w:line="360" w:lineRule="auto"/>
        <w:ind w:left="709"/>
        <w:jc w:val="both"/>
        <w:rPr>
          <w:rFonts w:ascii="Times New Roman" w:hAnsi="Times New Roman"/>
          <w:sz w:val="28"/>
          <w:szCs w:val="28"/>
        </w:rPr>
      </w:pPr>
      <w:r w:rsidRPr="00606B47">
        <w:rPr>
          <w:rFonts w:ascii="Times New Roman" w:hAnsi="Times New Roman"/>
          <w:sz w:val="28"/>
          <w:szCs w:val="28"/>
        </w:rPr>
        <w:t>Брантова Ф. С., Биржева М. А. Динамика развития психологической зрелости личности / Ф. С. Брантова, М. А. Биржева // Вестник Майкопского государственного технологического университета. — 2013. — Вып. 01. — С. 46–48.</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t>Брушлинский А.</w:t>
      </w:r>
      <w:r>
        <w:rPr>
          <w:rFonts w:ascii="Times New Roman" w:hAnsi="Times New Roman"/>
          <w:sz w:val="28"/>
          <w:szCs w:val="28"/>
        </w:rPr>
        <w:t xml:space="preserve"> </w:t>
      </w:r>
      <w:r w:rsidRPr="0036262C">
        <w:rPr>
          <w:rFonts w:ascii="Times New Roman" w:hAnsi="Times New Roman"/>
          <w:sz w:val="28"/>
          <w:szCs w:val="28"/>
        </w:rPr>
        <w:t>В. Субъект</w:t>
      </w:r>
      <w:r>
        <w:rPr>
          <w:rFonts w:ascii="Times New Roman" w:hAnsi="Times New Roman"/>
          <w:sz w:val="28"/>
          <w:szCs w:val="28"/>
        </w:rPr>
        <w:t>: мышление, учение, воображение</w:t>
      </w:r>
      <w:r w:rsidRPr="007D057C">
        <w:rPr>
          <w:rFonts w:ascii="Times New Roman" w:hAnsi="Times New Roman"/>
          <w:sz w:val="28"/>
          <w:szCs w:val="28"/>
        </w:rPr>
        <w:t xml:space="preserve"> / </w:t>
      </w:r>
      <w:r>
        <w:rPr>
          <w:rFonts w:ascii="Times New Roman" w:hAnsi="Times New Roman"/>
          <w:sz w:val="28"/>
          <w:szCs w:val="28"/>
        </w:rPr>
        <w:t xml:space="preserve">Брушлинский А. В. </w:t>
      </w:r>
      <w:r w:rsidRPr="0036262C">
        <w:rPr>
          <w:rFonts w:ascii="Times New Roman" w:hAnsi="Times New Roman"/>
          <w:sz w:val="28"/>
          <w:szCs w:val="28"/>
        </w:rPr>
        <w:t>М.: Ин-т практ. Пси</w:t>
      </w:r>
      <w:r>
        <w:rPr>
          <w:rFonts w:ascii="Times New Roman" w:hAnsi="Times New Roman"/>
          <w:sz w:val="28"/>
          <w:szCs w:val="28"/>
        </w:rPr>
        <w:t xml:space="preserve">хологии. – </w:t>
      </w:r>
      <w:r w:rsidRPr="0036262C">
        <w:rPr>
          <w:rFonts w:ascii="Times New Roman" w:hAnsi="Times New Roman"/>
          <w:sz w:val="28"/>
          <w:szCs w:val="28"/>
        </w:rPr>
        <w:t>1996.</w:t>
      </w:r>
      <w:r>
        <w:rPr>
          <w:rFonts w:ascii="Times New Roman" w:hAnsi="Times New Roman"/>
          <w:sz w:val="28"/>
          <w:szCs w:val="28"/>
        </w:rPr>
        <w:t xml:space="preserve"> – 392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Pr>
          <w:rFonts w:ascii="Times New Roman" w:hAnsi="Times New Roman"/>
          <w:sz w:val="28"/>
          <w:szCs w:val="28"/>
        </w:rPr>
        <w:t xml:space="preserve">Гильбух Ю. З. </w:t>
      </w:r>
      <w:r w:rsidRPr="00F808CD">
        <w:rPr>
          <w:rFonts w:ascii="Times New Roman" w:hAnsi="Times New Roman"/>
          <w:sz w:val="28"/>
          <w:szCs w:val="28"/>
        </w:rPr>
        <w:t>Тест</w:t>
      </w:r>
      <w:r>
        <w:rPr>
          <w:rFonts w:ascii="Times New Roman" w:hAnsi="Times New Roman"/>
          <w:sz w:val="28"/>
          <w:szCs w:val="28"/>
        </w:rPr>
        <w:t>-опросник личностной зрелости</w:t>
      </w:r>
      <w:r w:rsidRPr="00BB3D53">
        <w:rPr>
          <w:rFonts w:ascii="Times New Roman" w:hAnsi="Times New Roman"/>
          <w:sz w:val="28"/>
          <w:szCs w:val="28"/>
        </w:rPr>
        <w:t xml:space="preserve"> / </w:t>
      </w:r>
      <w:r>
        <w:rPr>
          <w:rFonts w:ascii="Times New Roman" w:hAnsi="Times New Roman"/>
          <w:sz w:val="28"/>
          <w:szCs w:val="28"/>
        </w:rPr>
        <w:t>Гильбух Ю. З. – К</w:t>
      </w:r>
      <w:r w:rsidRPr="00F808CD">
        <w:rPr>
          <w:rFonts w:ascii="Times New Roman" w:hAnsi="Times New Roman"/>
          <w:sz w:val="28"/>
          <w:szCs w:val="28"/>
        </w:rPr>
        <w:t>иев: НПЦ Психодиагностика и дифференциро</w:t>
      </w:r>
      <w:r>
        <w:rPr>
          <w:rFonts w:ascii="Times New Roman" w:hAnsi="Times New Roman"/>
          <w:sz w:val="28"/>
          <w:szCs w:val="28"/>
        </w:rPr>
        <w:t>ванное обучение. 1994. – 14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t>Головей Л.</w:t>
      </w:r>
      <w:r>
        <w:rPr>
          <w:rFonts w:ascii="Times New Roman" w:hAnsi="Times New Roman"/>
          <w:sz w:val="28"/>
          <w:szCs w:val="28"/>
        </w:rPr>
        <w:t xml:space="preserve"> </w:t>
      </w:r>
      <w:r w:rsidRPr="0036262C">
        <w:rPr>
          <w:rFonts w:ascii="Times New Roman" w:hAnsi="Times New Roman"/>
          <w:sz w:val="28"/>
          <w:szCs w:val="28"/>
        </w:rPr>
        <w:t>А. Психологическая зрелость личности / Под общ. ред. Л.</w:t>
      </w:r>
      <w:r>
        <w:rPr>
          <w:rFonts w:ascii="Times New Roman" w:hAnsi="Times New Roman"/>
          <w:sz w:val="28"/>
          <w:szCs w:val="28"/>
        </w:rPr>
        <w:t xml:space="preserve"> </w:t>
      </w:r>
      <w:r w:rsidRPr="0036262C">
        <w:rPr>
          <w:rFonts w:ascii="Times New Roman" w:hAnsi="Times New Roman"/>
          <w:sz w:val="28"/>
          <w:szCs w:val="28"/>
        </w:rPr>
        <w:t>А. Головей. – СПб.: Скифия-принт, СПбГУ, 2014. – 240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lastRenderedPageBreak/>
        <w:t>Гудзовская А.</w:t>
      </w:r>
      <w:r>
        <w:rPr>
          <w:rFonts w:ascii="Times New Roman" w:hAnsi="Times New Roman"/>
          <w:sz w:val="28"/>
          <w:szCs w:val="28"/>
        </w:rPr>
        <w:t xml:space="preserve"> </w:t>
      </w:r>
      <w:r w:rsidRPr="0036262C">
        <w:rPr>
          <w:rFonts w:ascii="Times New Roman" w:hAnsi="Times New Roman"/>
          <w:sz w:val="28"/>
          <w:szCs w:val="28"/>
        </w:rPr>
        <w:t>А.  О компонентах личностной зрелости / А.А. Гудзовская, В. В. Шпунтова // Российский психологический журнал. – 2016. – Том 12. № 2. – С. 36–46.</w:t>
      </w:r>
    </w:p>
    <w:p w:rsidR="007A3F11" w:rsidRPr="00D9593E" w:rsidRDefault="007A3F11" w:rsidP="00943878">
      <w:pPr>
        <w:pStyle w:val="a9"/>
        <w:numPr>
          <w:ilvl w:val="0"/>
          <w:numId w:val="6"/>
        </w:numPr>
        <w:spacing w:line="360" w:lineRule="auto"/>
        <w:ind w:left="709"/>
        <w:jc w:val="both"/>
        <w:rPr>
          <w:rFonts w:ascii="Times New Roman" w:hAnsi="Times New Roman"/>
          <w:sz w:val="28"/>
          <w:szCs w:val="28"/>
        </w:rPr>
      </w:pPr>
      <w:r w:rsidRPr="00D9593E">
        <w:rPr>
          <w:rFonts w:ascii="Times New Roman" w:hAnsi="Times New Roman"/>
          <w:sz w:val="28"/>
          <w:szCs w:val="28"/>
          <w:lang w:val="uk-UA"/>
        </w:rPr>
        <w:t xml:space="preserve">Гурлєва Т. Г. Діагностика та корекція відповідальності у підлітків // Практична психологія та соціальна робота. − 1999. − №5. − С.5 </w:t>
      </w:r>
      <w:r>
        <w:rPr>
          <w:rFonts w:ascii="Times New Roman" w:hAnsi="Times New Roman"/>
          <w:sz w:val="28"/>
          <w:szCs w:val="28"/>
          <w:lang w:val="uk-UA"/>
        </w:rPr>
        <w:t>–</w:t>
      </w:r>
      <w:r w:rsidRPr="00D9593E">
        <w:rPr>
          <w:rFonts w:ascii="Times New Roman" w:hAnsi="Times New Roman"/>
          <w:sz w:val="28"/>
          <w:szCs w:val="28"/>
          <w:lang w:val="uk-UA"/>
        </w:rPr>
        <w:t xml:space="preserve"> 7</w:t>
      </w:r>
    </w:p>
    <w:p w:rsidR="007A3F11" w:rsidRPr="00D9593E" w:rsidRDefault="007A3F11" w:rsidP="00943878">
      <w:pPr>
        <w:pStyle w:val="a9"/>
        <w:numPr>
          <w:ilvl w:val="0"/>
          <w:numId w:val="6"/>
        </w:numPr>
        <w:spacing w:line="360" w:lineRule="auto"/>
        <w:ind w:left="709"/>
        <w:jc w:val="both"/>
        <w:rPr>
          <w:rFonts w:ascii="Times New Roman" w:hAnsi="Times New Roman"/>
          <w:sz w:val="28"/>
          <w:szCs w:val="28"/>
        </w:rPr>
      </w:pPr>
      <w:r w:rsidRPr="00D9593E">
        <w:rPr>
          <w:rFonts w:ascii="Times New Roman" w:hAnsi="Times New Roman"/>
          <w:sz w:val="28"/>
          <w:szCs w:val="28"/>
          <w:lang w:val="uk-UA"/>
        </w:rPr>
        <w:t>Деркач А. А. Акмеологическая культура личности [Текст]: содержание, закономерности, механизмы развития / А. А. Деркач, Е. В. Селезнева. – М.: изд-во Моск. психол.-соц. ин-та ; Ворон</w:t>
      </w:r>
      <w:r>
        <w:rPr>
          <w:rFonts w:ascii="Times New Roman" w:hAnsi="Times New Roman"/>
          <w:sz w:val="28"/>
          <w:szCs w:val="28"/>
          <w:lang w:val="uk-UA"/>
        </w:rPr>
        <w:t>еж : МОДЭК, 2006. – 496 с.</w:t>
      </w:r>
    </w:p>
    <w:p w:rsidR="007A3F11" w:rsidRDefault="007A3F11" w:rsidP="00943878">
      <w:pPr>
        <w:pStyle w:val="a9"/>
        <w:numPr>
          <w:ilvl w:val="0"/>
          <w:numId w:val="6"/>
        </w:numPr>
        <w:spacing w:line="360" w:lineRule="auto"/>
        <w:ind w:left="709"/>
        <w:jc w:val="both"/>
        <w:rPr>
          <w:rFonts w:ascii="Times New Roman" w:hAnsi="Times New Roman"/>
          <w:sz w:val="28"/>
          <w:szCs w:val="28"/>
        </w:rPr>
      </w:pPr>
      <w:r>
        <w:rPr>
          <w:rFonts w:ascii="Times New Roman" w:hAnsi="Times New Roman"/>
          <w:sz w:val="28"/>
          <w:szCs w:val="28"/>
        </w:rPr>
        <w:t xml:space="preserve">Дерманова И. Б. Личностная зрелость: к определению психологического содержания / </w:t>
      </w:r>
      <w:r w:rsidRPr="0020212E">
        <w:rPr>
          <w:rFonts w:ascii="Times New Roman" w:hAnsi="Times New Roman"/>
          <w:sz w:val="28"/>
          <w:szCs w:val="28"/>
        </w:rPr>
        <w:t>И. Б. Дерманова, В. Р. Манукян</w:t>
      </w:r>
      <w:r>
        <w:rPr>
          <w:rFonts w:ascii="Times New Roman" w:hAnsi="Times New Roman"/>
          <w:sz w:val="28"/>
          <w:szCs w:val="28"/>
        </w:rPr>
        <w:t xml:space="preserve"> // Вестник Санкт-Петербургского университета. Сер.12 Вып 4. – 2010. – с. 68-73</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1E3B30">
        <w:rPr>
          <w:rFonts w:ascii="Times New Roman" w:hAnsi="Times New Roman"/>
          <w:sz w:val="28"/>
          <w:szCs w:val="28"/>
        </w:rPr>
        <w:t>Дьяченко М.</w:t>
      </w:r>
      <w:r>
        <w:rPr>
          <w:rFonts w:ascii="Times New Roman" w:hAnsi="Times New Roman"/>
          <w:sz w:val="28"/>
          <w:szCs w:val="28"/>
        </w:rPr>
        <w:t xml:space="preserve"> И</w:t>
      </w:r>
      <w:r w:rsidRPr="001E3B30">
        <w:rPr>
          <w:rFonts w:ascii="Times New Roman" w:hAnsi="Times New Roman"/>
          <w:sz w:val="28"/>
          <w:szCs w:val="28"/>
        </w:rPr>
        <w:t>. Психологический словарь-справочник</w:t>
      </w:r>
      <w:r w:rsidRPr="00BB3D53">
        <w:rPr>
          <w:rFonts w:ascii="Times New Roman" w:hAnsi="Times New Roman"/>
          <w:sz w:val="28"/>
          <w:szCs w:val="28"/>
        </w:rPr>
        <w:t xml:space="preserve"> / Дьяченко М.</w:t>
      </w:r>
      <w:r>
        <w:rPr>
          <w:rFonts w:ascii="Times New Roman" w:hAnsi="Times New Roman"/>
          <w:sz w:val="28"/>
          <w:szCs w:val="28"/>
        </w:rPr>
        <w:t xml:space="preserve"> </w:t>
      </w:r>
      <w:r w:rsidRPr="00BB3D53">
        <w:rPr>
          <w:rFonts w:ascii="Times New Roman" w:hAnsi="Times New Roman"/>
          <w:sz w:val="28"/>
          <w:szCs w:val="28"/>
        </w:rPr>
        <w:t xml:space="preserve">И., Кандыбович Л. А. </w:t>
      </w:r>
      <w:r w:rsidRPr="001E3B30">
        <w:rPr>
          <w:rFonts w:ascii="Times New Roman" w:hAnsi="Times New Roman"/>
          <w:sz w:val="28"/>
          <w:szCs w:val="28"/>
        </w:rPr>
        <w:t>− Минск: Харвест, Москва: АСТ, 2001. − 576 с</w:t>
      </w:r>
      <w:r>
        <w:rPr>
          <w:rFonts w:ascii="Times New Roman" w:hAnsi="Times New Roman"/>
          <w:sz w:val="28"/>
          <w:szCs w:val="28"/>
        </w:rPr>
        <w:t>.</w:t>
      </w:r>
    </w:p>
    <w:p w:rsidR="007A3F11" w:rsidRPr="009E2279" w:rsidRDefault="007A3F11" w:rsidP="00943878">
      <w:pPr>
        <w:pStyle w:val="a9"/>
        <w:numPr>
          <w:ilvl w:val="0"/>
          <w:numId w:val="6"/>
        </w:numPr>
        <w:spacing w:line="360" w:lineRule="auto"/>
        <w:ind w:left="709"/>
        <w:jc w:val="both"/>
        <w:rPr>
          <w:rFonts w:ascii="Times New Roman" w:hAnsi="Times New Roman"/>
          <w:sz w:val="28"/>
          <w:szCs w:val="28"/>
        </w:rPr>
      </w:pPr>
      <w:r w:rsidRPr="009E2279">
        <w:rPr>
          <w:rFonts w:ascii="Times New Roman" w:hAnsi="Times New Roman"/>
          <w:sz w:val="28"/>
          <w:szCs w:val="28"/>
          <w:lang w:val="uk-UA"/>
        </w:rPr>
        <w:t>Каменюкин А.Г. Антистресс-тренинг / А.Г. Каменюкин, Д.В. Ковпак – СПб.: «Питер», 2008. – с. 201-205</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BC3684">
        <w:rPr>
          <w:rFonts w:ascii="Times New Roman" w:hAnsi="Times New Roman"/>
          <w:sz w:val="28"/>
          <w:szCs w:val="28"/>
        </w:rPr>
        <w:t xml:space="preserve">Кольцова В.А. История разработки проблемы психологии зрелости// Феномен и категория зрелости в психологии / Отв.ред. А. Л. Журавлев, Е. А. Сергиенко. — М.: Институт психологии РАН, 2007. </w:t>
      </w:r>
      <w:r>
        <w:rPr>
          <w:rFonts w:ascii="Times New Roman" w:hAnsi="Times New Roman"/>
          <w:sz w:val="28"/>
          <w:szCs w:val="28"/>
        </w:rPr>
        <w:t xml:space="preserve">– </w:t>
      </w:r>
      <w:r w:rsidRPr="00BC3684">
        <w:rPr>
          <w:rFonts w:ascii="Times New Roman" w:hAnsi="Times New Roman"/>
          <w:sz w:val="28"/>
          <w:szCs w:val="28"/>
        </w:rPr>
        <w:t>С. 108–127.</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Pr>
          <w:rFonts w:ascii="Times New Roman" w:hAnsi="Times New Roman"/>
          <w:sz w:val="28"/>
          <w:szCs w:val="28"/>
        </w:rPr>
        <w:t>Леонтьев</w:t>
      </w:r>
      <w:r w:rsidRPr="002E495E">
        <w:rPr>
          <w:rFonts w:ascii="Times New Roman" w:hAnsi="Times New Roman"/>
          <w:sz w:val="28"/>
          <w:szCs w:val="28"/>
        </w:rPr>
        <w:t xml:space="preserve"> А.Н.</w:t>
      </w:r>
      <w:r>
        <w:rPr>
          <w:rFonts w:ascii="Times New Roman" w:hAnsi="Times New Roman"/>
          <w:sz w:val="28"/>
          <w:szCs w:val="28"/>
        </w:rPr>
        <w:t xml:space="preserve"> </w:t>
      </w:r>
      <w:r w:rsidRPr="002E495E">
        <w:rPr>
          <w:rFonts w:ascii="Times New Roman" w:hAnsi="Times New Roman"/>
          <w:sz w:val="28"/>
          <w:szCs w:val="28"/>
        </w:rPr>
        <w:t>Деятельность, сознание, личность: учебное по</w:t>
      </w:r>
      <w:r>
        <w:rPr>
          <w:rFonts w:ascii="Times New Roman" w:hAnsi="Times New Roman"/>
          <w:sz w:val="28"/>
          <w:szCs w:val="28"/>
        </w:rPr>
        <w:t>собие / А.Н. Леонтьев. – Москва</w:t>
      </w:r>
      <w:r w:rsidRPr="002E495E">
        <w:rPr>
          <w:rFonts w:ascii="Times New Roman" w:hAnsi="Times New Roman"/>
          <w:sz w:val="28"/>
          <w:szCs w:val="28"/>
        </w:rPr>
        <w:t>: Политиздат, 1975. – 304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01237F">
        <w:rPr>
          <w:rFonts w:ascii="Times New Roman" w:hAnsi="Times New Roman"/>
          <w:sz w:val="28"/>
          <w:szCs w:val="28"/>
        </w:rPr>
        <w:t>Леонтьев Д.</w:t>
      </w:r>
      <w:r>
        <w:rPr>
          <w:rFonts w:ascii="Times New Roman" w:hAnsi="Times New Roman"/>
          <w:sz w:val="28"/>
          <w:szCs w:val="28"/>
        </w:rPr>
        <w:t xml:space="preserve"> </w:t>
      </w:r>
      <w:r w:rsidRPr="0001237F">
        <w:rPr>
          <w:rFonts w:ascii="Times New Roman" w:hAnsi="Times New Roman"/>
          <w:sz w:val="28"/>
          <w:szCs w:val="28"/>
        </w:rPr>
        <w:t xml:space="preserve">А. Психология смысла: природа, строение </w:t>
      </w:r>
      <w:r>
        <w:rPr>
          <w:rFonts w:ascii="Times New Roman" w:hAnsi="Times New Roman"/>
          <w:sz w:val="28"/>
          <w:szCs w:val="28"/>
        </w:rPr>
        <w:t>и динамика смысловой реальности</w:t>
      </w:r>
      <w:r w:rsidRPr="0001237F">
        <w:rPr>
          <w:rFonts w:ascii="Times New Roman" w:hAnsi="Times New Roman"/>
          <w:sz w:val="28"/>
          <w:szCs w:val="28"/>
        </w:rPr>
        <w:t xml:space="preserve"> / </w:t>
      </w:r>
      <w:r>
        <w:rPr>
          <w:rFonts w:ascii="Times New Roman" w:hAnsi="Times New Roman"/>
          <w:sz w:val="28"/>
          <w:szCs w:val="28"/>
        </w:rPr>
        <w:t>Леонтьев Д. А. –</w:t>
      </w:r>
      <w:r w:rsidRPr="0001237F">
        <w:rPr>
          <w:rFonts w:ascii="Times New Roman" w:hAnsi="Times New Roman"/>
          <w:sz w:val="28"/>
          <w:szCs w:val="28"/>
        </w:rPr>
        <w:t xml:space="preserve"> [2-е, испр. изд.] — М.: Смысл, 2003. — 487 с.</w:t>
      </w:r>
    </w:p>
    <w:p w:rsidR="007A3F11" w:rsidRDefault="007A3F11" w:rsidP="00943878">
      <w:pPr>
        <w:pStyle w:val="a9"/>
        <w:numPr>
          <w:ilvl w:val="0"/>
          <w:numId w:val="6"/>
        </w:numPr>
        <w:spacing w:line="360" w:lineRule="auto"/>
        <w:ind w:left="709"/>
        <w:jc w:val="both"/>
        <w:rPr>
          <w:rFonts w:ascii="Times New Roman" w:hAnsi="Times New Roman"/>
          <w:sz w:val="28"/>
          <w:szCs w:val="28"/>
        </w:rPr>
      </w:pPr>
      <w:r>
        <w:rPr>
          <w:rFonts w:ascii="Times New Roman" w:hAnsi="Times New Roman"/>
          <w:sz w:val="28"/>
          <w:szCs w:val="28"/>
        </w:rPr>
        <w:t xml:space="preserve">Маленова А. Ю. Зрелость личности и ее критерии как предикторы изучения ситуации сепарации / </w:t>
      </w:r>
      <w:r w:rsidRPr="00C54176">
        <w:rPr>
          <w:rFonts w:ascii="Times New Roman" w:hAnsi="Times New Roman"/>
          <w:sz w:val="28"/>
          <w:szCs w:val="28"/>
        </w:rPr>
        <w:t>А. Ю. Маленова, Ю. В. Потапова</w:t>
      </w:r>
      <w:r>
        <w:rPr>
          <w:rFonts w:ascii="Times New Roman" w:hAnsi="Times New Roman"/>
          <w:sz w:val="28"/>
          <w:szCs w:val="28"/>
        </w:rPr>
        <w:t xml:space="preserve"> // </w:t>
      </w:r>
      <w:r w:rsidRPr="00C54176">
        <w:rPr>
          <w:rFonts w:ascii="Times New Roman" w:hAnsi="Times New Roman"/>
          <w:sz w:val="28"/>
          <w:szCs w:val="28"/>
        </w:rPr>
        <w:t>Вестник Омского университета. Серия «Психология». 2014. № 2. С. 21–29.</w:t>
      </w:r>
    </w:p>
    <w:p w:rsidR="007A3F11" w:rsidRPr="00E12AB1" w:rsidRDefault="007A3F11" w:rsidP="00943878">
      <w:pPr>
        <w:pStyle w:val="a9"/>
        <w:numPr>
          <w:ilvl w:val="0"/>
          <w:numId w:val="6"/>
        </w:numPr>
        <w:spacing w:line="360" w:lineRule="auto"/>
        <w:ind w:left="709"/>
        <w:jc w:val="both"/>
        <w:rPr>
          <w:rFonts w:ascii="Times New Roman" w:hAnsi="Times New Roman"/>
          <w:sz w:val="28"/>
          <w:szCs w:val="28"/>
        </w:rPr>
      </w:pPr>
      <w:r w:rsidRPr="00213EC2">
        <w:rPr>
          <w:rFonts w:ascii="Times New Roman" w:hAnsi="Times New Roman"/>
          <w:sz w:val="28"/>
          <w:szCs w:val="28"/>
        </w:rPr>
        <w:t>Мельник С.Н. Психология личности: Учебное пособие.</w:t>
      </w:r>
      <w:r>
        <w:rPr>
          <w:rFonts w:ascii="Times New Roman" w:hAnsi="Times New Roman"/>
          <w:sz w:val="28"/>
          <w:szCs w:val="28"/>
        </w:rPr>
        <w:t xml:space="preserve"> / С.Н. Мельник. –</w:t>
      </w:r>
      <w:r w:rsidRPr="00213EC2">
        <w:rPr>
          <w:rFonts w:ascii="Times New Roman" w:hAnsi="Times New Roman"/>
          <w:sz w:val="28"/>
          <w:szCs w:val="28"/>
        </w:rPr>
        <w:t xml:space="preserve"> Владивосток: ТИДОТ ДВГУ, 2004. - 96 с.</w:t>
      </w:r>
    </w:p>
    <w:p w:rsidR="007A3F11" w:rsidRPr="00D9593E" w:rsidRDefault="007A3F11" w:rsidP="00943878">
      <w:pPr>
        <w:pStyle w:val="a9"/>
        <w:numPr>
          <w:ilvl w:val="0"/>
          <w:numId w:val="6"/>
        </w:numPr>
        <w:spacing w:line="360" w:lineRule="auto"/>
        <w:ind w:left="709"/>
        <w:jc w:val="both"/>
        <w:rPr>
          <w:rFonts w:ascii="Times New Roman" w:hAnsi="Times New Roman"/>
          <w:sz w:val="28"/>
          <w:szCs w:val="28"/>
        </w:rPr>
      </w:pPr>
      <w:r w:rsidRPr="00D9593E">
        <w:rPr>
          <w:rFonts w:ascii="Times New Roman" w:hAnsi="Times New Roman"/>
          <w:sz w:val="28"/>
          <w:szCs w:val="28"/>
          <w:lang w:val="uk-UA"/>
        </w:rPr>
        <w:lastRenderedPageBreak/>
        <w:t>Морозова И. С., Каган Е. С. Ответственность как фактор оптимизации познавательной деятельности студентов // Ананьевские чтения: Тезисы научно-практической конференции “Ананьевские чтения − 2001” / Под общ. ред. А. А. Крылова, В. А. Якунина. − СПб.: Изд-во С.-Петеб. ун-та, 2001. − С. 354−355.</w:t>
      </w:r>
    </w:p>
    <w:p w:rsidR="007A3F11" w:rsidRDefault="007A3F11" w:rsidP="00943878">
      <w:pPr>
        <w:pStyle w:val="a9"/>
        <w:numPr>
          <w:ilvl w:val="0"/>
          <w:numId w:val="6"/>
        </w:numPr>
        <w:spacing w:line="360" w:lineRule="auto"/>
        <w:ind w:left="709"/>
        <w:jc w:val="both"/>
        <w:rPr>
          <w:rFonts w:ascii="Times New Roman" w:hAnsi="Times New Roman"/>
          <w:sz w:val="28"/>
          <w:szCs w:val="28"/>
        </w:rPr>
      </w:pPr>
      <w:r w:rsidRPr="0050666D">
        <w:rPr>
          <w:rFonts w:ascii="Times New Roman" w:hAnsi="Times New Roman"/>
          <w:sz w:val="28"/>
          <w:szCs w:val="28"/>
        </w:rPr>
        <w:t xml:space="preserve">Мясищев В. Н. </w:t>
      </w:r>
      <w:r>
        <w:rPr>
          <w:rFonts w:ascii="Times New Roman" w:hAnsi="Times New Roman"/>
          <w:sz w:val="28"/>
          <w:szCs w:val="28"/>
        </w:rPr>
        <w:t>Психология отношений</w:t>
      </w:r>
      <w:r w:rsidRPr="0050666D">
        <w:rPr>
          <w:rFonts w:ascii="Times New Roman" w:hAnsi="Times New Roman"/>
          <w:sz w:val="28"/>
          <w:szCs w:val="28"/>
        </w:rPr>
        <w:t>: избранные психо</w:t>
      </w:r>
      <w:r>
        <w:rPr>
          <w:rFonts w:ascii="Times New Roman" w:hAnsi="Times New Roman"/>
          <w:sz w:val="28"/>
          <w:szCs w:val="28"/>
        </w:rPr>
        <w:t>логические труды / В.Н. Мясищев</w:t>
      </w:r>
      <w:r w:rsidRPr="0050666D">
        <w:rPr>
          <w:rFonts w:ascii="Times New Roman" w:hAnsi="Times New Roman"/>
          <w:sz w:val="28"/>
          <w:szCs w:val="28"/>
        </w:rPr>
        <w:t xml:space="preserve">; под ред. А.А. Бодалева. – </w:t>
      </w:r>
      <w:r>
        <w:rPr>
          <w:rFonts w:ascii="Times New Roman" w:hAnsi="Times New Roman"/>
          <w:sz w:val="28"/>
          <w:szCs w:val="28"/>
        </w:rPr>
        <w:t>М.</w:t>
      </w:r>
      <w:r w:rsidRPr="0050666D">
        <w:rPr>
          <w:rFonts w:ascii="Times New Roman" w:hAnsi="Times New Roman"/>
          <w:sz w:val="28"/>
          <w:szCs w:val="28"/>
        </w:rPr>
        <w:t>: Институт практической психологии, 1995.</w:t>
      </w:r>
      <w:r>
        <w:rPr>
          <w:rFonts w:ascii="Times New Roman" w:hAnsi="Times New Roman"/>
          <w:sz w:val="28"/>
          <w:szCs w:val="28"/>
        </w:rPr>
        <w:t xml:space="preserve"> – </w:t>
      </w:r>
      <w:r w:rsidRPr="0050666D">
        <w:rPr>
          <w:rFonts w:ascii="Times New Roman" w:hAnsi="Times New Roman"/>
          <w:sz w:val="28"/>
          <w:szCs w:val="28"/>
        </w:rPr>
        <w:t>356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1E3B30">
        <w:rPr>
          <w:rFonts w:ascii="Times New Roman" w:hAnsi="Times New Roman"/>
          <w:sz w:val="28"/>
          <w:szCs w:val="28"/>
        </w:rPr>
        <w:t>Оллпорт Г. Станов</w:t>
      </w:r>
      <w:r>
        <w:rPr>
          <w:rFonts w:ascii="Times New Roman" w:hAnsi="Times New Roman"/>
          <w:sz w:val="28"/>
          <w:szCs w:val="28"/>
        </w:rPr>
        <w:t>ление личности: Избранные труды / Оллпорт Г.</w:t>
      </w:r>
      <w:r w:rsidRPr="001E3B30">
        <w:rPr>
          <w:rFonts w:ascii="Times New Roman" w:hAnsi="Times New Roman"/>
          <w:sz w:val="28"/>
          <w:szCs w:val="28"/>
        </w:rPr>
        <w:t xml:space="preserve"> – М.: Смысл, 2002. – 462 с.</w:t>
      </w:r>
    </w:p>
    <w:p w:rsidR="007A3F11" w:rsidRDefault="007A3F11" w:rsidP="00943878">
      <w:pPr>
        <w:pStyle w:val="a9"/>
        <w:numPr>
          <w:ilvl w:val="0"/>
          <w:numId w:val="6"/>
        </w:numPr>
        <w:spacing w:line="360" w:lineRule="auto"/>
        <w:ind w:left="709"/>
        <w:jc w:val="both"/>
        <w:rPr>
          <w:rFonts w:ascii="Times New Roman" w:hAnsi="Times New Roman"/>
          <w:sz w:val="28"/>
          <w:szCs w:val="28"/>
        </w:rPr>
      </w:pPr>
      <w:r w:rsidRPr="00606B47">
        <w:rPr>
          <w:rFonts w:ascii="Times New Roman" w:hAnsi="Times New Roman"/>
          <w:sz w:val="28"/>
          <w:szCs w:val="28"/>
        </w:rPr>
        <w:t>Паттурина Н.П. Проблема зрелости в современной психологии // Известия Российского государственного педагогического университета им. А.И. Герцена. 2006. №17. С. 113-126.</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9E7B32">
        <w:rPr>
          <w:rFonts w:ascii="Times New Roman" w:hAnsi="Times New Roman"/>
          <w:sz w:val="28"/>
          <w:szCs w:val="28"/>
        </w:rPr>
        <w:t>Паттурина H. П.  Проблема зрелости в современной пси</w:t>
      </w:r>
      <w:r>
        <w:rPr>
          <w:rFonts w:ascii="Times New Roman" w:hAnsi="Times New Roman"/>
          <w:sz w:val="28"/>
          <w:szCs w:val="28"/>
        </w:rPr>
        <w:t>хологии / Паттурина Н. П.  // и</w:t>
      </w:r>
      <w:r w:rsidRPr="009E7B32">
        <w:rPr>
          <w:rFonts w:ascii="Times New Roman" w:hAnsi="Times New Roman"/>
          <w:sz w:val="28"/>
          <w:szCs w:val="28"/>
        </w:rPr>
        <w:t>звестия РГПУ им. А. И. Герцена. – 2006. – №7.– С.113‐127. </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Pr>
          <w:rFonts w:ascii="Times New Roman" w:hAnsi="Times New Roman"/>
          <w:sz w:val="28"/>
          <w:szCs w:val="28"/>
        </w:rPr>
        <w:t xml:space="preserve">Портнова А.Г. Личностная зрелость </w:t>
      </w:r>
      <w:r w:rsidRPr="0036262C">
        <w:rPr>
          <w:rFonts w:ascii="Times New Roman" w:hAnsi="Times New Roman"/>
          <w:sz w:val="28"/>
          <w:szCs w:val="28"/>
        </w:rPr>
        <w:t>/</w:t>
      </w:r>
      <w:r>
        <w:rPr>
          <w:rFonts w:ascii="Times New Roman" w:hAnsi="Times New Roman"/>
          <w:sz w:val="28"/>
          <w:szCs w:val="28"/>
        </w:rPr>
        <w:t xml:space="preserve"> А.Г. Портнова </w:t>
      </w:r>
      <w:r w:rsidRPr="0036262C">
        <w:rPr>
          <w:rFonts w:ascii="Times New Roman" w:hAnsi="Times New Roman"/>
          <w:sz w:val="28"/>
          <w:szCs w:val="28"/>
        </w:rPr>
        <w:t xml:space="preserve"> //</w:t>
      </w:r>
      <w:r>
        <w:rPr>
          <w:rFonts w:ascii="Times New Roman" w:hAnsi="Times New Roman"/>
          <w:sz w:val="28"/>
          <w:szCs w:val="28"/>
        </w:rPr>
        <w:t xml:space="preserve"> Сибирский психологический журнал. – 2008. - №27. – с. 37-41.</w:t>
      </w:r>
    </w:p>
    <w:p w:rsidR="007A3F11" w:rsidRDefault="007A3F11" w:rsidP="00943878">
      <w:pPr>
        <w:pStyle w:val="a9"/>
        <w:numPr>
          <w:ilvl w:val="0"/>
          <w:numId w:val="6"/>
        </w:numPr>
        <w:spacing w:line="360" w:lineRule="auto"/>
        <w:ind w:left="709"/>
        <w:jc w:val="both"/>
        <w:rPr>
          <w:rFonts w:ascii="Times New Roman" w:hAnsi="Times New Roman"/>
          <w:sz w:val="28"/>
          <w:szCs w:val="28"/>
        </w:rPr>
      </w:pPr>
      <w:r>
        <w:rPr>
          <w:rFonts w:ascii="Times New Roman" w:hAnsi="Times New Roman"/>
          <w:sz w:val="28"/>
          <w:szCs w:val="28"/>
        </w:rPr>
        <w:t xml:space="preserve">Психология раннего студенческого возраста: монография / </w:t>
      </w:r>
      <w:r w:rsidRPr="00E12AB1">
        <w:rPr>
          <w:rFonts w:ascii="Times New Roman" w:hAnsi="Times New Roman"/>
          <w:sz w:val="28"/>
          <w:szCs w:val="28"/>
        </w:rPr>
        <w:t>[</w:t>
      </w:r>
      <w:r>
        <w:rPr>
          <w:rFonts w:ascii="Times New Roman" w:hAnsi="Times New Roman"/>
          <w:sz w:val="28"/>
          <w:szCs w:val="28"/>
        </w:rPr>
        <w:t>Кудрявцев В.Т., Кравцов О.Г., Меркулова О.П. и др.</w:t>
      </w:r>
      <w:r w:rsidRPr="00E12AB1">
        <w:rPr>
          <w:rFonts w:ascii="Times New Roman" w:hAnsi="Times New Roman"/>
          <w:sz w:val="28"/>
          <w:szCs w:val="28"/>
        </w:rPr>
        <w:t>]</w:t>
      </w:r>
      <w:r>
        <w:rPr>
          <w:rFonts w:ascii="Times New Roman" w:hAnsi="Times New Roman"/>
          <w:sz w:val="28"/>
          <w:szCs w:val="28"/>
        </w:rPr>
        <w:t>; под. ред. Е.Л. Бережковской. – Москва: Проспект, 2014. – 192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Pr>
          <w:rFonts w:ascii="Times New Roman" w:hAnsi="Times New Roman"/>
          <w:sz w:val="28"/>
          <w:szCs w:val="28"/>
        </w:rPr>
        <w:t xml:space="preserve">Рапацевич Е.С. </w:t>
      </w:r>
      <w:r w:rsidRPr="00FC26AE">
        <w:rPr>
          <w:rFonts w:ascii="Times New Roman" w:hAnsi="Times New Roman"/>
          <w:sz w:val="28"/>
          <w:szCs w:val="28"/>
        </w:rPr>
        <w:t>Психолого-педагогический словарь. / Рапацевич Е.С. – Минск, 2006, с. 245.</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t>Роджерс К</w:t>
      </w:r>
      <w:r>
        <w:rPr>
          <w:rFonts w:ascii="Times New Roman" w:hAnsi="Times New Roman"/>
          <w:sz w:val="28"/>
          <w:szCs w:val="28"/>
        </w:rPr>
        <w:t>. Клиентоцентрированная терапия / Роджерс К. –</w:t>
      </w:r>
      <w:r w:rsidRPr="0036262C">
        <w:rPr>
          <w:rFonts w:ascii="Times New Roman" w:hAnsi="Times New Roman"/>
          <w:sz w:val="28"/>
          <w:szCs w:val="28"/>
        </w:rPr>
        <w:t xml:space="preserve"> М.; Киев, 1997.</w:t>
      </w:r>
      <w:r>
        <w:rPr>
          <w:rFonts w:ascii="Times New Roman" w:hAnsi="Times New Roman"/>
          <w:sz w:val="28"/>
          <w:szCs w:val="28"/>
        </w:rPr>
        <w:t xml:space="preserve"> – 512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2E495E">
        <w:rPr>
          <w:rFonts w:ascii="Times New Roman" w:hAnsi="Times New Roman"/>
          <w:sz w:val="28"/>
          <w:szCs w:val="28"/>
        </w:rPr>
        <w:t xml:space="preserve">Рубинштейн С.Л. Пути </w:t>
      </w:r>
      <w:r>
        <w:rPr>
          <w:rFonts w:ascii="Times New Roman" w:hAnsi="Times New Roman"/>
          <w:sz w:val="28"/>
          <w:szCs w:val="28"/>
        </w:rPr>
        <w:t xml:space="preserve">и принципы развития психологии / С. Л. Рубинштейн. – </w:t>
      </w:r>
      <w:r w:rsidRPr="002E495E">
        <w:rPr>
          <w:rFonts w:ascii="Times New Roman" w:hAnsi="Times New Roman"/>
          <w:sz w:val="28"/>
          <w:szCs w:val="28"/>
        </w:rPr>
        <w:t>М., 1959</w:t>
      </w:r>
      <w:r>
        <w:rPr>
          <w:rFonts w:ascii="Times New Roman" w:hAnsi="Times New Roman"/>
          <w:sz w:val="28"/>
          <w:szCs w:val="28"/>
        </w:rPr>
        <w:t>. – 250 с.</w:t>
      </w:r>
    </w:p>
    <w:p w:rsidR="007A3F11" w:rsidRPr="009E2279" w:rsidRDefault="007A3F11" w:rsidP="00943878">
      <w:pPr>
        <w:pStyle w:val="a9"/>
        <w:numPr>
          <w:ilvl w:val="0"/>
          <w:numId w:val="6"/>
        </w:numPr>
        <w:spacing w:line="360" w:lineRule="auto"/>
        <w:ind w:left="709"/>
        <w:jc w:val="both"/>
        <w:rPr>
          <w:rFonts w:ascii="Times New Roman" w:hAnsi="Times New Roman"/>
          <w:sz w:val="28"/>
          <w:szCs w:val="28"/>
        </w:rPr>
      </w:pPr>
      <w:r w:rsidRPr="009E2279">
        <w:rPr>
          <w:rFonts w:ascii="Times New Roman" w:hAnsi="Times New Roman"/>
          <w:sz w:val="28"/>
          <w:szCs w:val="28"/>
          <w:lang w:val="uk-UA"/>
        </w:rPr>
        <w:t>Сабельникова Н. В. Опросник привязанности к близким людям / Н. В Сабельникова, Д. В Каширский // Психологический журнал. – 2015, том 36, № 4, с. 84–97</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lastRenderedPageBreak/>
        <w:t>Семенов М.</w:t>
      </w:r>
      <w:r>
        <w:rPr>
          <w:rFonts w:ascii="Times New Roman" w:hAnsi="Times New Roman"/>
          <w:sz w:val="28"/>
          <w:szCs w:val="28"/>
        </w:rPr>
        <w:t xml:space="preserve"> </w:t>
      </w:r>
      <w:r w:rsidRPr="0036262C">
        <w:rPr>
          <w:rFonts w:ascii="Times New Roman" w:hAnsi="Times New Roman"/>
          <w:sz w:val="28"/>
          <w:szCs w:val="28"/>
        </w:rPr>
        <w:t>Ю. Особенности отношения к деньгам людей с раз</w:t>
      </w:r>
      <w:r>
        <w:rPr>
          <w:rFonts w:ascii="Times New Roman" w:hAnsi="Times New Roman"/>
          <w:sz w:val="28"/>
          <w:szCs w:val="28"/>
        </w:rPr>
        <w:t>ным уровнем личностной зрелости: д</w:t>
      </w:r>
      <w:r w:rsidRPr="000D3A34">
        <w:rPr>
          <w:rFonts w:ascii="Times New Roman" w:hAnsi="Times New Roman"/>
          <w:sz w:val="28"/>
          <w:szCs w:val="28"/>
        </w:rPr>
        <w:t>иссертация на соискание ученой степени кандидата психологических наук</w:t>
      </w:r>
      <w:r>
        <w:rPr>
          <w:rFonts w:ascii="Times New Roman" w:hAnsi="Times New Roman"/>
          <w:sz w:val="28"/>
          <w:szCs w:val="28"/>
        </w:rPr>
        <w:t xml:space="preserve">: </w:t>
      </w:r>
      <w:r w:rsidRPr="000D3A34">
        <w:rPr>
          <w:rFonts w:ascii="Times New Roman" w:hAnsi="Times New Roman"/>
          <w:sz w:val="28"/>
          <w:szCs w:val="28"/>
        </w:rPr>
        <w:t>19.00.05</w:t>
      </w:r>
      <w:r>
        <w:rPr>
          <w:rFonts w:ascii="Times New Roman" w:hAnsi="Times New Roman"/>
          <w:sz w:val="28"/>
          <w:szCs w:val="28"/>
        </w:rPr>
        <w:t xml:space="preserve"> / Семенов М. Ю. – Ярославль: 2004. - 178 с.</w:t>
      </w:r>
    </w:p>
    <w:p w:rsidR="007A3F11" w:rsidRPr="00D9593E" w:rsidRDefault="007A3F11" w:rsidP="00943878">
      <w:pPr>
        <w:pStyle w:val="a9"/>
        <w:numPr>
          <w:ilvl w:val="0"/>
          <w:numId w:val="6"/>
        </w:numPr>
        <w:spacing w:line="360" w:lineRule="auto"/>
        <w:ind w:left="709"/>
        <w:jc w:val="both"/>
        <w:rPr>
          <w:rFonts w:ascii="Times New Roman" w:hAnsi="Times New Roman"/>
          <w:sz w:val="28"/>
          <w:szCs w:val="28"/>
        </w:rPr>
      </w:pPr>
      <w:r w:rsidRPr="00D9593E">
        <w:rPr>
          <w:rFonts w:ascii="Times New Roman" w:hAnsi="Times New Roman"/>
          <w:sz w:val="28"/>
          <w:szCs w:val="28"/>
          <w:lang w:val="uk-UA"/>
        </w:rPr>
        <w:t>Скрипко Л. В. Проблемы адаптации психологов в учреждениях образования</w:t>
      </w:r>
      <w:r w:rsidRPr="00D9593E">
        <w:rPr>
          <w:rFonts w:ascii="Times New Roman" w:hAnsi="Times New Roman"/>
          <w:sz w:val="28"/>
          <w:szCs w:val="28"/>
        </w:rPr>
        <w:t xml:space="preserve"> </w:t>
      </w:r>
      <w:r w:rsidRPr="00D9593E">
        <w:rPr>
          <w:rFonts w:ascii="Times New Roman" w:hAnsi="Times New Roman"/>
          <w:sz w:val="28"/>
          <w:szCs w:val="28"/>
          <w:lang w:val="uk-UA"/>
        </w:rPr>
        <w:t xml:space="preserve">// Практична психологія та соціальна робота. − 2002. − </w:t>
      </w:r>
      <w:r>
        <w:rPr>
          <w:rFonts w:ascii="Times New Roman" w:hAnsi="Times New Roman"/>
          <w:sz w:val="28"/>
          <w:szCs w:val="28"/>
          <w:lang w:val="uk-UA"/>
        </w:rPr>
        <w:t>№</w:t>
      </w:r>
      <w:r w:rsidRPr="00D9593E">
        <w:rPr>
          <w:rFonts w:ascii="Times New Roman" w:hAnsi="Times New Roman"/>
          <w:sz w:val="28"/>
          <w:szCs w:val="28"/>
          <w:lang w:val="uk-UA"/>
        </w:rPr>
        <w:t xml:space="preserve"> 5. − С.58 − 59.</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t>Солдатова Е.</w:t>
      </w:r>
      <w:r>
        <w:rPr>
          <w:rFonts w:ascii="Times New Roman" w:hAnsi="Times New Roman"/>
          <w:sz w:val="28"/>
          <w:szCs w:val="28"/>
        </w:rPr>
        <w:t xml:space="preserve"> </w:t>
      </w:r>
      <w:r w:rsidRPr="0036262C">
        <w:rPr>
          <w:rFonts w:ascii="Times New Roman" w:hAnsi="Times New Roman"/>
          <w:sz w:val="28"/>
          <w:szCs w:val="28"/>
        </w:rPr>
        <w:t>Л. Нормативные кризисы развития личности взрослого человека: дис. … докт. психол. наук / Е.</w:t>
      </w:r>
      <w:r>
        <w:rPr>
          <w:rFonts w:ascii="Times New Roman" w:hAnsi="Times New Roman"/>
          <w:sz w:val="28"/>
          <w:szCs w:val="28"/>
        </w:rPr>
        <w:t xml:space="preserve"> </w:t>
      </w:r>
      <w:r w:rsidRPr="0036262C">
        <w:rPr>
          <w:rFonts w:ascii="Times New Roman" w:hAnsi="Times New Roman"/>
          <w:sz w:val="28"/>
          <w:szCs w:val="28"/>
        </w:rPr>
        <w:t>Л. Солдатова. – Екатеринбург, 2007. – 375 с.</w:t>
      </w:r>
    </w:p>
    <w:p w:rsidR="007A3F11" w:rsidRPr="005A61AF" w:rsidRDefault="007A3F11" w:rsidP="00943878">
      <w:pPr>
        <w:pStyle w:val="a9"/>
        <w:numPr>
          <w:ilvl w:val="0"/>
          <w:numId w:val="6"/>
        </w:numPr>
        <w:spacing w:line="360" w:lineRule="auto"/>
        <w:ind w:left="709" w:hanging="425"/>
        <w:jc w:val="both"/>
        <w:rPr>
          <w:rFonts w:ascii="Times New Roman" w:hAnsi="Times New Roman"/>
          <w:sz w:val="28"/>
          <w:szCs w:val="28"/>
        </w:rPr>
      </w:pPr>
      <w:r w:rsidRPr="005A61AF">
        <w:rPr>
          <w:rFonts w:ascii="Times New Roman" w:hAnsi="Times New Roman"/>
          <w:sz w:val="28"/>
          <w:szCs w:val="28"/>
        </w:rPr>
        <w:t>Солдатова, Е.</w:t>
      </w:r>
      <w:r>
        <w:rPr>
          <w:rFonts w:ascii="Times New Roman" w:hAnsi="Times New Roman"/>
          <w:sz w:val="28"/>
          <w:szCs w:val="28"/>
        </w:rPr>
        <w:t xml:space="preserve"> </w:t>
      </w:r>
      <w:r w:rsidRPr="005A61AF">
        <w:rPr>
          <w:rFonts w:ascii="Times New Roman" w:hAnsi="Times New Roman"/>
          <w:sz w:val="28"/>
          <w:szCs w:val="28"/>
        </w:rPr>
        <w:t>Л. Эго-идентичность как системообразующий фактор формирования личностной зрелости / Е.</w:t>
      </w:r>
      <w:r>
        <w:rPr>
          <w:rFonts w:ascii="Times New Roman" w:hAnsi="Times New Roman"/>
          <w:sz w:val="28"/>
          <w:szCs w:val="28"/>
        </w:rPr>
        <w:t xml:space="preserve"> </w:t>
      </w:r>
      <w:r w:rsidRPr="005A61AF">
        <w:rPr>
          <w:rFonts w:ascii="Times New Roman" w:hAnsi="Times New Roman"/>
          <w:sz w:val="28"/>
          <w:szCs w:val="28"/>
        </w:rPr>
        <w:t>Л. Солдатова, И.</w:t>
      </w:r>
      <w:r>
        <w:rPr>
          <w:rFonts w:ascii="Times New Roman" w:hAnsi="Times New Roman"/>
          <w:sz w:val="28"/>
          <w:szCs w:val="28"/>
        </w:rPr>
        <w:t xml:space="preserve"> </w:t>
      </w:r>
      <w:r w:rsidRPr="005A61AF">
        <w:rPr>
          <w:rFonts w:ascii="Times New Roman" w:hAnsi="Times New Roman"/>
          <w:sz w:val="28"/>
          <w:szCs w:val="28"/>
        </w:rPr>
        <w:t>А. Шляпникова // Вестник ЮУрГУ. Серия «Психология». – 2010. – Вып. 10. – № 27(203). – С. 66–74.</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t>Фромм Э</w:t>
      </w:r>
      <w:r>
        <w:rPr>
          <w:rFonts w:ascii="Times New Roman" w:hAnsi="Times New Roman"/>
          <w:sz w:val="28"/>
          <w:szCs w:val="28"/>
        </w:rPr>
        <w:t>. Бегство от свободы / Фромм Э. – М., 1995. – 288 с.</w:t>
      </w:r>
    </w:p>
    <w:p w:rsidR="007A3F11" w:rsidRPr="00694C40" w:rsidRDefault="007A3F11" w:rsidP="00943878">
      <w:pPr>
        <w:pStyle w:val="a9"/>
        <w:numPr>
          <w:ilvl w:val="0"/>
          <w:numId w:val="6"/>
        </w:numPr>
        <w:spacing w:line="360" w:lineRule="auto"/>
        <w:ind w:left="709" w:hanging="425"/>
        <w:jc w:val="both"/>
        <w:rPr>
          <w:rFonts w:ascii="Times New Roman" w:hAnsi="Times New Roman"/>
          <w:sz w:val="28"/>
          <w:szCs w:val="28"/>
          <w:lang w:val="uk-UA"/>
        </w:rPr>
      </w:pPr>
      <w:r w:rsidRPr="00694C40">
        <w:rPr>
          <w:rFonts w:ascii="Times New Roman" w:hAnsi="Times New Roman"/>
          <w:snapToGrid w:val="0"/>
          <w:color w:val="000000"/>
          <w:sz w:val="28"/>
          <w:szCs w:val="28"/>
          <w:lang w:val="uk-UA"/>
        </w:rPr>
        <w:t>Чудина Е.А.</w:t>
      </w:r>
      <w:r>
        <w:rPr>
          <w:rFonts w:ascii="Times New Roman" w:hAnsi="Times New Roman"/>
          <w:snapToGrid w:val="0"/>
          <w:color w:val="000000"/>
          <w:sz w:val="28"/>
          <w:szCs w:val="28"/>
          <w:lang w:val="uk-UA"/>
        </w:rPr>
        <w:t xml:space="preserve"> </w:t>
      </w:r>
      <w:r w:rsidRPr="00694C40">
        <w:rPr>
          <w:rFonts w:ascii="Times New Roman" w:hAnsi="Times New Roman"/>
          <w:snapToGrid w:val="0"/>
          <w:color w:val="000000"/>
          <w:sz w:val="28"/>
          <w:szCs w:val="28"/>
          <w:lang w:val="uk-UA"/>
        </w:rPr>
        <w:t>Эмоционально зрелая личность глазами начинающих и опытных психологов [</w:t>
      </w:r>
      <w:r>
        <w:rPr>
          <w:rFonts w:ascii="Times New Roman" w:hAnsi="Times New Roman"/>
          <w:snapToGrid w:val="0"/>
          <w:color w:val="000000"/>
          <w:sz w:val="28"/>
          <w:szCs w:val="28"/>
          <w:lang w:val="uk-UA"/>
        </w:rPr>
        <w:t>Э</w:t>
      </w:r>
      <w:r w:rsidRPr="00694C40">
        <w:rPr>
          <w:rFonts w:ascii="Times New Roman" w:hAnsi="Times New Roman"/>
          <w:snapToGrid w:val="0"/>
          <w:color w:val="000000"/>
          <w:sz w:val="28"/>
          <w:szCs w:val="28"/>
          <w:lang w:val="uk-UA"/>
        </w:rPr>
        <w:t xml:space="preserve">лектронний ресурс] / Чудина Е.А.  // Журнал практической психологии и психоанализа — 2003. — № </w:t>
      </w:r>
      <w:r>
        <w:rPr>
          <w:rFonts w:ascii="Times New Roman" w:hAnsi="Times New Roman"/>
          <w:snapToGrid w:val="0"/>
          <w:color w:val="000000"/>
          <w:sz w:val="28"/>
          <w:szCs w:val="28"/>
          <w:lang w:val="uk-UA"/>
        </w:rPr>
        <w:t>3</w:t>
      </w:r>
      <w:r w:rsidRPr="00694C40">
        <w:rPr>
          <w:rFonts w:ascii="Times New Roman" w:hAnsi="Times New Roman"/>
          <w:snapToGrid w:val="0"/>
          <w:color w:val="000000"/>
          <w:sz w:val="28"/>
          <w:szCs w:val="28"/>
          <w:lang w:val="uk-UA"/>
        </w:rPr>
        <w:t>.</w:t>
      </w:r>
      <w:r>
        <w:rPr>
          <w:rFonts w:ascii="Times New Roman" w:hAnsi="Times New Roman"/>
          <w:snapToGrid w:val="0"/>
          <w:color w:val="000000"/>
          <w:sz w:val="28"/>
          <w:szCs w:val="28"/>
          <w:lang w:val="uk-UA"/>
        </w:rPr>
        <w:t>— Режим доступа к</w:t>
      </w:r>
      <w:r w:rsidRPr="00694C40">
        <w:rPr>
          <w:rFonts w:ascii="Times New Roman" w:hAnsi="Times New Roman"/>
          <w:snapToGrid w:val="0"/>
          <w:color w:val="000000"/>
          <w:sz w:val="28"/>
          <w:szCs w:val="28"/>
          <w:lang w:val="uk-UA"/>
        </w:rPr>
        <w:t xml:space="preserve"> журн.:</w:t>
      </w:r>
      <w:hyperlink r:id="rId15" w:history="1">
        <w:r w:rsidRPr="00694C40">
          <w:rPr>
            <w:rStyle w:val="aa"/>
            <w:rFonts w:ascii="Times New Roman" w:hAnsi="Times New Roman"/>
            <w:sz w:val="28"/>
            <w:szCs w:val="28"/>
          </w:rPr>
          <w:t>http</w:t>
        </w:r>
        <w:r w:rsidRPr="00694C40">
          <w:rPr>
            <w:rStyle w:val="aa"/>
            <w:rFonts w:ascii="Times New Roman" w:hAnsi="Times New Roman"/>
            <w:sz w:val="28"/>
            <w:szCs w:val="28"/>
            <w:lang w:val="uk-UA"/>
          </w:rPr>
          <w:t>://</w:t>
        </w:r>
        <w:r w:rsidRPr="00694C40">
          <w:rPr>
            <w:rStyle w:val="aa"/>
            <w:rFonts w:ascii="Times New Roman" w:hAnsi="Times New Roman"/>
            <w:sz w:val="28"/>
            <w:szCs w:val="28"/>
          </w:rPr>
          <w:t>psyjournal</w:t>
        </w:r>
        <w:r w:rsidRPr="00694C40">
          <w:rPr>
            <w:rStyle w:val="aa"/>
            <w:rFonts w:ascii="Times New Roman" w:hAnsi="Times New Roman"/>
            <w:sz w:val="28"/>
            <w:szCs w:val="28"/>
            <w:lang w:val="uk-UA"/>
          </w:rPr>
          <w:t>.</w:t>
        </w:r>
        <w:r w:rsidRPr="00694C40">
          <w:rPr>
            <w:rStyle w:val="aa"/>
            <w:rFonts w:ascii="Times New Roman" w:hAnsi="Times New Roman"/>
            <w:sz w:val="28"/>
            <w:szCs w:val="28"/>
          </w:rPr>
          <w:t>ru</w:t>
        </w:r>
        <w:r w:rsidRPr="00694C40">
          <w:rPr>
            <w:rStyle w:val="aa"/>
            <w:rFonts w:ascii="Times New Roman" w:hAnsi="Times New Roman"/>
            <w:sz w:val="28"/>
            <w:szCs w:val="28"/>
            <w:lang w:val="uk-UA"/>
          </w:rPr>
          <w:t>/</w:t>
        </w:r>
        <w:r w:rsidRPr="00694C40">
          <w:rPr>
            <w:rStyle w:val="aa"/>
            <w:rFonts w:ascii="Times New Roman" w:hAnsi="Times New Roman"/>
            <w:sz w:val="28"/>
            <w:szCs w:val="28"/>
          </w:rPr>
          <w:t>articles</w:t>
        </w:r>
        <w:r w:rsidRPr="00694C40">
          <w:rPr>
            <w:rStyle w:val="aa"/>
            <w:rFonts w:ascii="Times New Roman" w:hAnsi="Times New Roman"/>
            <w:sz w:val="28"/>
            <w:szCs w:val="28"/>
            <w:lang w:val="uk-UA"/>
          </w:rPr>
          <w:t>/</w:t>
        </w:r>
        <w:r w:rsidRPr="00694C40">
          <w:rPr>
            <w:rStyle w:val="aa"/>
            <w:rFonts w:ascii="Times New Roman" w:hAnsi="Times New Roman"/>
            <w:sz w:val="28"/>
            <w:szCs w:val="28"/>
          </w:rPr>
          <w:t>emocionalno</w:t>
        </w:r>
        <w:r w:rsidRPr="00694C40">
          <w:rPr>
            <w:rStyle w:val="aa"/>
            <w:rFonts w:ascii="Times New Roman" w:hAnsi="Times New Roman"/>
            <w:sz w:val="28"/>
            <w:szCs w:val="28"/>
            <w:lang w:val="uk-UA"/>
          </w:rPr>
          <w:t>-</w:t>
        </w:r>
        <w:r w:rsidRPr="00694C40">
          <w:rPr>
            <w:rStyle w:val="aa"/>
            <w:rFonts w:ascii="Times New Roman" w:hAnsi="Times New Roman"/>
            <w:sz w:val="28"/>
            <w:szCs w:val="28"/>
          </w:rPr>
          <w:t>zrelaya</w:t>
        </w:r>
        <w:r w:rsidRPr="00694C40">
          <w:rPr>
            <w:rStyle w:val="aa"/>
            <w:rFonts w:ascii="Times New Roman" w:hAnsi="Times New Roman"/>
            <w:sz w:val="28"/>
            <w:szCs w:val="28"/>
            <w:lang w:val="uk-UA"/>
          </w:rPr>
          <w:t>-</w:t>
        </w:r>
        <w:r w:rsidRPr="00694C40">
          <w:rPr>
            <w:rStyle w:val="aa"/>
            <w:rFonts w:ascii="Times New Roman" w:hAnsi="Times New Roman"/>
            <w:sz w:val="28"/>
            <w:szCs w:val="28"/>
          </w:rPr>
          <w:t>lichnost</w:t>
        </w:r>
        <w:r w:rsidRPr="00694C40">
          <w:rPr>
            <w:rStyle w:val="aa"/>
            <w:rFonts w:ascii="Times New Roman" w:hAnsi="Times New Roman"/>
            <w:sz w:val="28"/>
            <w:szCs w:val="28"/>
            <w:lang w:val="uk-UA"/>
          </w:rPr>
          <w:t>-</w:t>
        </w:r>
        <w:r w:rsidRPr="00694C40">
          <w:rPr>
            <w:rStyle w:val="aa"/>
            <w:rFonts w:ascii="Times New Roman" w:hAnsi="Times New Roman"/>
            <w:sz w:val="28"/>
            <w:szCs w:val="28"/>
          </w:rPr>
          <w:t>glazami</w:t>
        </w:r>
        <w:r w:rsidRPr="00694C40">
          <w:rPr>
            <w:rStyle w:val="aa"/>
            <w:rFonts w:ascii="Times New Roman" w:hAnsi="Times New Roman"/>
            <w:sz w:val="28"/>
            <w:szCs w:val="28"/>
            <w:lang w:val="uk-UA"/>
          </w:rPr>
          <w:t>-</w:t>
        </w:r>
        <w:r w:rsidRPr="00694C40">
          <w:rPr>
            <w:rStyle w:val="aa"/>
            <w:rFonts w:ascii="Times New Roman" w:hAnsi="Times New Roman"/>
            <w:sz w:val="28"/>
            <w:szCs w:val="28"/>
          </w:rPr>
          <w:t>nachinayushchih</w:t>
        </w:r>
        <w:r w:rsidRPr="00694C40">
          <w:rPr>
            <w:rStyle w:val="aa"/>
            <w:rFonts w:ascii="Times New Roman" w:hAnsi="Times New Roman"/>
            <w:sz w:val="28"/>
            <w:szCs w:val="28"/>
            <w:lang w:val="uk-UA"/>
          </w:rPr>
          <w:t>-</w:t>
        </w:r>
        <w:r w:rsidRPr="00694C40">
          <w:rPr>
            <w:rStyle w:val="aa"/>
            <w:rFonts w:ascii="Times New Roman" w:hAnsi="Times New Roman"/>
            <w:sz w:val="28"/>
            <w:szCs w:val="28"/>
          </w:rPr>
          <w:t>i</w:t>
        </w:r>
        <w:r w:rsidRPr="00694C40">
          <w:rPr>
            <w:rStyle w:val="aa"/>
            <w:rFonts w:ascii="Times New Roman" w:hAnsi="Times New Roman"/>
            <w:sz w:val="28"/>
            <w:szCs w:val="28"/>
            <w:lang w:val="uk-UA"/>
          </w:rPr>
          <w:t>-</w:t>
        </w:r>
        <w:r w:rsidRPr="00694C40">
          <w:rPr>
            <w:rStyle w:val="aa"/>
            <w:rFonts w:ascii="Times New Roman" w:hAnsi="Times New Roman"/>
            <w:sz w:val="28"/>
            <w:szCs w:val="28"/>
          </w:rPr>
          <w:t>opytnyh</w:t>
        </w:r>
        <w:r w:rsidRPr="00694C40">
          <w:rPr>
            <w:rStyle w:val="aa"/>
            <w:rFonts w:ascii="Times New Roman" w:hAnsi="Times New Roman"/>
            <w:sz w:val="28"/>
            <w:szCs w:val="28"/>
            <w:lang w:val="uk-UA"/>
          </w:rPr>
          <w:t>-</w:t>
        </w:r>
        <w:r w:rsidRPr="00694C40">
          <w:rPr>
            <w:rStyle w:val="aa"/>
            <w:rFonts w:ascii="Times New Roman" w:hAnsi="Times New Roman"/>
            <w:sz w:val="28"/>
            <w:szCs w:val="28"/>
          </w:rPr>
          <w:t>psihologov</w:t>
        </w:r>
      </w:hyperlink>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t>Шипелик Т. В. Подростковый этап становления личностной зрелости у юношей и девушек / Т. В. Шипелик, А. П. Чуприков // Современная педиатрия. - 2013. - № 3. - С. 141-146.</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36262C">
        <w:rPr>
          <w:rFonts w:ascii="Times New Roman" w:hAnsi="Times New Roman"/>
          <w:sz w:val="28"/>
          <w:szCs w:val="28"/>
        </w:rPr>
        <w:t>Штепа О. С. Особистісна зрілість: Модель. Оп</w:t>
      </w:r>
      <w:r>
        <w:rPr>
          <w:rFonts w:ascii="Times New Roman" w:hAnsi="Times New Roman"/>
          <w:sz w:val="28"/>
          <w:szCs w:val="28"/>
        </w:rPr>
        <w:t>итувальник. Тренінг. Монографія /</w:t>
      </w:r>
      <w:r w:rsidRPr="001F6BC9">
        <w:t xml:space="preserve"> </w:t>
      </w:r>
      <w:r w:rsidRPr="001F6BC9">
        <w:rPr>
          <w:rFonts w:ascii="Times New Roman" w:hAnsi="Times New Roman"/>
          <w:sz w:val="28"/>
          <w:szCs w:val="28"/>
        </w:rPr>
        <w:t xml:space="preserve">Штепа О. С. </w:t>
      </w:r>
      <w:r w:rsidRPr="0036262C">
        <w:rPr>
          <w:rFonts w:ascii="Times New Roman" w:hAnsi="Times New Roman"/>
          <w:sz w:val="28"/>
          <w:szCs w:val="28"/>
        </w:rPr>
        <w:t xml:space="preserve"> – Львів: Видавничий центр ЛНУ імені Ів</w:t>
      </w:r>
      <w:r>
        <w:rPr>
          <w:rFonts w:ascii="Times New Roman" w:hAnsi="Times New Roman"/>
          <w:sz w:val="28"/>
          <w:szCs w:val="28"/>
        </w:rPr>
        <w:t>ана Франка, 2008. – Іл.; 210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1F6BC9">
        <w:rPr>
          <w:rFonts w:ascii="Times New Roman" w:hAnsi="Times New Roman"/>
          <w:sz w:val="28"/>
          <w:szCs w:val="28"/>
        </w:rPr>
        <w:t>Эриксон Э. Детство и общество</w:t>
      </w:r>
      <w:r w:rsidRPr="001F6BC9">
        <w:t xml:space="preserve"> </w:t>
      </w:r>
      <w:r w:rsidRPr="001F6BC9">
        <w:rPr>
          <w:rFonts w:ascii="Times New Roman" w:hAnsi="Times New Roman"/>
          <w:sz w:val="28"/>
          <w:szCs w:val="28"/>
        </w:rPr>
        <w:t>/ Пер. с англ. — СПб.: Ленато, ACT, Фонд «Университетская книга», 1996.</w:t>
      </w:r>
      <w:r>
        <w:rPr>
          <w:rFonts w:ascii="Times New Roman" w:hAnsi="Times New Roman"/>
          <w:sz w:val="28"/>
          <w:szCs w:val="28"/>
        </w:rPr>
        <w:t xml:space="preserve"> </w:t>
      </w:r>
      <w:r w:rsidRPr="001F6BC9">
        <w:rPr>
          <w:rFonts w:ascii="Times New Roman" w:hAnsi="Times New Roman"/>
          <w:sz w:val="28"/>
          <w:szCs w:val="28"/>
        </w:rPr>
        <w:t xml:space="preserve">— 592 с. </w:t>
      </w:r>
    </w:p>
    <w:p w:rsidR="007A3F11" w:rsidRPr="001F6BC9" w:rsidRDefault="007A3F11" w:rsidP="00943878">
      <w:pPr>
        <w:pStyle w:val="a9"/>
        <w:numPr>
          <w:ilvl w:val="0"/>
          <w:numId w:val="6"/>
        </w:numPr>
        <w:spacing w:line="360" w:lineRule="auto"/>
        <w:ind w:left="709" w:hanging="425"/>
        <w:jc w:val="both"/>
        <w:rPr>
          <w:rFonts w:ascii="Times New Roman" w:hAnsi="Times New Roman"/>
          <w:sz w:val="28"/>
          <w:szCs w:val="28"/>
        </w:rPr>
      </w:pPr>
      <w:r w:rsidRPr="001F6BC9">
        <w:rPr>
          <w:rFonts w:ascii="Times New Roman" w:hAnsi="Times New Roman"/>
          <w:sz w:val="28"/>
          <w:szCs w:val="28"/>
        </w:rPr>
        <w:lastRenderedPageBreak/>
        <w:t>Эриксон Э. Идентичность: юность и кризис: Пер. с англ. / Общ. ред. и предисл. Толстых А</w:t>
      </w:r>
      <w:r>
        <w:rPr>
          <w:rFonts w:ascii="Times New Roman" w:hAnsi="Times New Roman"/>
          <w:sz w:val="28"/>
          <w:szCs w:val="28"/>
        </w:rPr>
        <w:t>. В. - М.: Издательская группа «</w:t>
      </w:r>
      <w:r w:rsidRPr="001F6BC9">
        <w:rPr>
          <w:rFonts w:ascii="Times New Roman" w:hAnsi="Times New Roman"/>
          <w:sz w:val="28"/>
          <w:szCs w:val="28"/>
        </w:rPr>
        <w:t>Прогресс</w:t>
      </w:r>
      <w:r>
        <w:rPr>
          <w:rFonts w:ascii="Times New Roman" w:hAnsi="Times New Roman"/>
          <w:sz w:val="28"/>
          <w:szCs w:val="28"/>
          <w:lang w:val="uk-UA"/>
        </w:rPr>
        <w:t>»</w:t>
      </w:r>
      <w:r w:rsidRPr="001F6BC9">
        <w:rPr>
          <w:rFonts w:ascii="Times New Roman" w:hAnsi="Times New Roman"/>
          <w:sz w:val="28"/>
          <w:szCs w:val="28"/>
        </w:rPr>
        <w:t>, 1996. - 344 с.</w:t>
      </w:r>
    </w:p>
    <w:p w:rsidR="007A3F11" w:rsidRDefault="007A3F11" w:rsidP="00943878">
      <w:pPr>
        <w:pStyle w:val="a9"/>
        <w:numPr>
          <w:ilvl w:val="0"/>
          <w:numId w:val="6"/>
        </w:numPr>
        <w:spacing w:line="360" w:lineRule="auto"/>
        <w:ind w:left="709" w:hanging="425"/>
        <w:jc w:val="both"/>
        <w:rPr>
          <w:rFonts w:ascii="Times New Roman" w:hAnsi="Times New Roman"/>
          <w:sz w:val="28"/>
          <w:szCs w:val="28"/>
        </w:rPr>
      </w:pPr>
      <w:r w:rsidRPr="001E3B30">
        <w:rPr>
          <w:rFonts w:ascii="Times New Roman" w:hAnsi="Times New Roman"/>
          <w:sz w:val="28"/>
          <w:szCs w:val="28"/>
        </w:rPr>
        <w:t>Юнг К. Г. Воспом</w:t>
      </w:r>
      <w:r>
        <w:rPr>
          <w:rFonts w:ascii="Times New Roman" w:hAnsi="Times New Roman"/>
          <w:sz w:val="28"/>
          <w:szCs w:val="28"/>
        </w:rPr>
        <w:t xml:space="preserve">инания. Сновидения. Размышления / Юнг К. Г. – </w:t>
      </w:r>
      <w:r w:rsidRPr="001E3B30">
        <w:rPr>
          <w:rFonts w:ascii="Times New Roman" w:hAnsi="Times New Roman"/>
          <w:sz w:val="28"/>
          <w:szCs w:val="28"/>
        </w:rPr>
        <w:t xml:space="preserve"> </w:t>
      </w:r>
      <w:r>
        <w:rPr>
          <w:rFonts w:ascii="Times New Roman" w:hAnsi="Times New Roman"/>
          <w:sz w:val="28"/>
          <w:szCs w:val="28"/>
        </w:rPr>
        <w:t>Мн.: ООО «Харвест», 2003. – 496 с</w:t>
      </w:r>
      <w:r w:rsidRPr="001E3B30">
        <w:rPr>
          <w:rFonts w:ascii="Times New Roman" w:hAnsi="Times New Roman"/>
          <w:sz w:val="28"/>
          <w:szCs w:val="28"/>
        </w:rPr>
        <w:t>.</w:t>
      </w:r>
    </w:p>
    <w:p w:rsidR="007A3F11" w:rsidRPr="00213EC2" w:rsidRDefault="007A3F11" w:rsidP="00943878">
      <w:pPr>
        <w:pStyle w:val="a9"/>
        <w:numPr>
          <w:ilvl w:val="0"/>
          <w:numId w:val="6"/>
        </w:numPr>
        <w:spacing w:line="360" w:lineRule="auto"/>
        <w:ind w:left="709"/>
        <w:jc w:val="both"/>
        <w:rPr>
          <w:rFonts w:ascii="Times New Roman" w:hAnsi="Times New Roman"/>
          <w:sz w:val="28"/>
          <w:szCs w:val="28"/>
        </w:rPr>
      </w:pPr>
      <w:r w:rsidRPr="009E2279">
        <w:rPr>
          <w:rFonts w:ascii="Times New Roman" w:hAnsi="Times New Roman"/>
          <w:sz w:val="28"/>
          <w:szCs w:val="28"/>
          <w:lang w:val="uk-UA"/>
        </w:rPr>
        <w:t>Юнг К. Г. Душа и миф: шесть архетипов. / К. Г. Юнг. – К.: Государственная библиотека Украины для юношества, 1996. — 251 с.</w:t>
      </w:r>
    </w:p>
    <w:p w:rsidR="007A3F11" w:rsidRPr="00E12AB1" w:rsidRDefault="007A3F11" w:rsidP="00943878">
      <w:pPr>
        <w:pStyle w:val="a9"/>
        <w:numPr>
          <w:ilvl w:val="0"/>
          <w:numId w:val="6"/>
        </w:numPr>
        <w:spacing w:line="360" w:lineRule="auto"/>
        <w:ind w:left="709"/>
        <w:jc w:val="both"/>
        <w:rPr>
          <w:rFonts w:ascii="Times New Roman" w:hAnsi="Times New Roman"/>
          <w:sz w:val="28"/>
          <w:szCs w:val="28"/>
          <w:lang w:val="en-US"/>
        </w:rPr>
      </w:pPr>
      <w:r w:rsidRPr="009E2279">
        <w:rPr>
          <w:rFonts w:ascii="Times New Roman" w:hAnsi="Times New Roman"/>
          <w:sz w:val="28"/>
          <w:szCs w:val="28"/>
          <w:lang w:val="en-US"/>
        </w:rPr>
        <w:t>Rogers</w:t>
      </w:r>
      <w:r w:rsidRPr="009E2279">
        <w:rPr>
          <w:rFonts w:ascii="Times New Roman" w:hAnsi="Times New Roman"/>
          <w:sz w:val="28"/>
          <w:szCs w:val="28"/>
          <w:lang w:val="uk-UA"/>
        </w:rPr>
        <w:t xml:space="preserve">. </w:t>
      </w:r>
      <w:r w:rsidRPr="009E2279">
        <w:rPr>
          <w:rFonts w:ascii="Times New Roman" w:hAnsi="Times New Roman"/>
          <w:sz w:val="28"/>
          <w:szCs w:val="28"/>
          <w:lang w:val="en-US"/>
        </w:rPr>
        <w:t>C. R. A theory of th</w:t>
      </w:r>
      <w:r w:rsidRPr="009E2279">
        <w:rPr>
          <w:rFonts w:ascii="Times New Roman" w:hAnsi="Times New Roman"/>
          <w:sz w:val="28"/>
          <w:szCs w:val="28"/>
        </w:rPr>
        <w:t>е</w:t>
      </w:r>
      <w:r w:rsidRPr="009E2279">
        <w:rPr>
          <w:rFonts w:ascii="Times New Roman" w:hAnsi="Times New Roman"/>
          <w:sz w:val="28"/>
          <w:szCs w:val="28"/>
          <w:lang w:val="en-US"/>
        </w:rPr>
        <w:t>rapy, personality and interpersooal relationships, as developed</w:t>
      </w:r>
      <w:r w:rsidRPr="009E2279">
        <w:rPr>
          <w:rFonts w:ascii="Times New Roman" w:hAnsi="Times New Roman"/>
          <w:sz w:val="28"/>
          <w:szCs w:val="28"/>
          <w:lang w:val="uk-UA"/>
        </w:rPr>
        <w:t xml:space="preserve"> </w:t>
      </w:r>
      <w:r w:rsidRPr="009E2279">
        <w:rPr>
          <w:rFonts w:ascii="Times New Roman" w:hAnsi="Times New Roman"/>
          <w:sz w:val="28"/>
          <w:szCs w:val="28"/>
          <w:lang w:val="en-US"/>
        </w:rPr>
        <w:t>in the client-centered framework / S. Koch (Ed.) // A study of a science: Formulatiotts of</w:t>
      </w:r>
      <w:r w:rsidRPr="009E2279">
        <w:rPr>
          <w:rFonts w:ascii="Times New Roman" w:hAnsi="Times New Roman"/>
          <w:sz w:val="28"/>
          <w:szCs w:val="28"/>
          <w:lang w:val="uk-UA"/>
        </w:rPr>
        <w:t xml:space="preserve"> </w:t>
      </w:r>
      <w:r w:rsidRPr="009E2279">
        <w:rPr>
          <w:rFonts w:ascii="Times New Roman" w:hAnsi="Times New Roman"/>
          <w:sz w:val="28"/>
          <w:szCs w:val="28"/>
          <w:lang w:val="en-US"/>
        </w:rPr>
        <w:t xml:space="preserve">the person and the social context. — New York: Mccraw-Hill, 1959. — № 3. — </w:t>
      </w:r>
      <w:r w:rsidRPr="009E2279">
        <w:rPr>
          <w:rFonts w:ascii="Times New Roman" w:hAnsi="Times New Roman"/>
          <w:sz w:val="28"/>
          <w:szCs w:val="28"/>
        </w:rPr>
        <w:t>Р</w:t>
      </w:r>
      <w:r w:rsidRPr="009E2279">
        <w:rPr>
          <w:rFonts w:ascii="Times New Roman" w:hAnsi="Times New Roman"/>
          <w:sz w:val="28"/>
          <w:szCs w:val="28"/>
          <w:lang w:val="en-US"/>
        </w:rPr>
        <w:t>. 184–256.</w:t>
      </w:r>
    </w:p>
    <w:p w:rsidR="007A3F11" w:rsidRPr="00943878" w:rsidRDefault="007A3F11" w:rsidP="008A6E0A">
      <w:pPr>
        <w:spacing w:line="360" w:lineRule="auto"/>
        <w:ind w:firstLine="709"/>
        <w:contextualSpacing/>
        <w:jc w:val="both"/>
        <w:rPr>
          <w:rFonts w:ascii="Times New Roman" w:hAnsi="Times New Roman"/>
          <w:sz w:val="28"/>
          <w:lang w:val="en-US"/>
        </w:rPr>
      </w:pPr>
    </w:p>
    <w:sectPr w:rsidR="007A3F11" w:rsidRPr="00943878" w:rsidSect="003473E1">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4E65" w:rsidRDefault="00144E65" w:rsidP="003473E1">
      <w:pPr>
        <w:spacing w:after="0" w:line="240" w:lineRule="auto"/>
      </w:pPr>
      <w:r>
        <w:separator/>
      </w:r>
    </w:p>
  </w:endnote>
  <w:endnote w:type="continuationSeparator" w:id="0">
    <w:p w:rsidR="00144E65" w:rsidRDefault="00144E65" w:rsidP="00347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4E65" w:rsidRDefault="00144E65" w:rsidP="003473E1">
      <w:pPr>
        <w:spacing w:after="0" w:line="240" w:lineRule="auto"/>
      </w:pPr>
      <w:r>
        <w:separator/>
      </w:r>
    </w:p>
  </w:footnote>
  <w:footnote w:type="continuationSeparator" w:id="0">
    <w:p w:rsidR="00144E65" w:rsidRDefault="00144E65" w:rsidP="003473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3F11" w:rsidRDefault="004707C9">
    <w:pPr>
      <w:pStyle w:val="a4"/>
      <w:jc w:val="right"/>
    </w:pPr>
    <w:r>
      <w:rPr>
        <w:noProof/>
      </w:rPr>
      <w:fldChar w:fldCharType="begin"/>
    </w:r>
    <w:r>
      <w:rPr>
        <w:noProof/>
      </w:rPr>
      <w:instrText>PAGE   \* MERGEFORMAT</w:instrText>
    </w:r>
    <w:r>
      <w:rPr>
        <w:noProof/>
      </w:rPr>
      <w:fldChar w:fldCharType="separate"/>
    </w:r>
    <w:r>
      <w:rPr>
        <w:noProof/>
      </w:rPr>
      <w:t>6</w:t>
    </w:r>
    <w:r>
      <w:rPr>
        <w:noProof/>
      </w:rPr>
      <w:fldChar w:fldCharType="end"/>
    </w:r>
  </w:p>
  <w:p w:rsidR="007A3F11" w:rsidRDefault="007A3F1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D31037"/>
    <w:multiLevelType w:val="hybridMultilevel"/>
    <w:tmpl w:val="5656BCF0"/>
    <w:lvl w:ilvl="0" w:tplc="1DFA611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15:restartNumberingAfterBreak="0">
    <w:nsid w:val="39117A78"/>
    <w:multiLevelType w:val="hybridMultilevel"/>
    <w:tmpl w:val="61F2F6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D203D55"/>
    <w:multiLevelType w:val="hybridMultilevel"/>
    <w:tmpl w:val="2F926F48"/>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 w15:restartNumberingAfterBreak="0">
    <w:nsid w:val="5439571A"/>
    <w:multiLevelType w:val="hybridMultilevel"/>
    <w:tmpl w:val="2F926F48"/>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 w15:restartNumberingAfterBreak="0">
    <w:nsid w:val="64B665EB"/>
    <w:multiLevelType w:val="multilevel"/>
    <w:tmpl w:val="533815B2"/>
    <w:lvl w:ilvl="0">
      <w:start w:val="1"/>
      <w:numFmt w:val="decimal"/>
      <w:lvlText w:val="%1."/>
      <w:lvlJc w:val="left"/>
      <w:pPr>
        <w:ind w:left="450" w:hanging="450"/>
      </w:pPr>
      <w:rPr>
        <w:rFonts w:cs="Times New Roman" w:hint="default"/>
      </w:rPr>
    </w:lvl>
    <w:lvl w:ilvl="1">
      <w:start w:val="1"/>
      <w:numFmt w:val="decimal"/>
      <w:lvlText w:val="%1.%2."/>
      <w:lvlJc w:val="left"/>
      <w:pPr>
        <w:ind w:left="1996" w:hanging="720"/>
      </w:pPr>
      <w:rPr>
        <w:rFonts w:cs="Times New Roman" w:hint="default"/>
      </w:rPr>
    </w:lvl>
    <w:lvl w:ilvl="2">
      <w:start w:val="1"/>
      <w:numFmt w:val="decimal"/>
      <w:lvlText w:val="%1.%2.%3."/>
      <w:lvlJc w:val="left"/>
      <w:pPr>
        <w:ind w:left="3272" w:hanging="720"/>
      </w:pPr>
      <w:rPr>
        <w:rFonts w:cs="Times New Roman" w:hint="default"/>
      </w:rPr>
    </w:lvl>
    <w:lvl w:ilvl="3">
      <w:start w:val="1"/>
      <w:numFmt w:val="decimal"/>
      <w:lvlText w:val="%1.%2.%3.%4."/>
      <w:lvlJc w:val="left"/>
      <w:pPr>
        <w:ind w:left="4908" w:hanging="1080"/>
      </w:pPr>
      <w:rPr>
        <w:rFonts w:cs="Times New Roman" w:hint="default"/>
      </w:rPr>
    </w:lvl>
    <w:lvl w:ilvl="4">
      <w:start w:val="1"/>
      <w:numFmt w:val="decimal"/>
      <w:lvlText w:val="%1.%2.%3.%4.%5."/>
      <w:lvlJc w:val="left"/>
      <w:pPr>
        <w:ind w:left="6184" w:hanging="1080"/>
      </w:pPr>
      <w:rPr>
        <w:rFonts w:cs="Times New Roman" w:hint="default"/>
      </w:rPr>
    </w:lvl>
    <w:lvl w:ilvl="5">
      <w:start w:val="1"/>
      <w:numFmt w:val="decimal"/>
      <w:lvlText w:val="%1.%2.%3.%4.%5.%6."/>
      <w:lvlJc w:val="left"/>
      <w:pPr>
        <w:ind w:left="7820" w:hanging="1440"/>
      </w:pPr>
      <w:rPr>
        <w:rFonts w:cs="Times New Roman" w:hint="default"/>
      </w:rPr>
    </w:lvl>
    <w:lvl w:ilvl="6">
      <w:start w:val="1"/>
      <w:numFmt w:val="decimal"/>
      <w:lvlText w:val="%1.%2.%3.%4.%5.%6.%7."/>
      <w:lvlJc w:val="left"/>
      <w:pPr>
        <w:ind w:left="9456" w:hanging="1800"/>
      </w:pPr>
      <w:rPr>
        <w:rFonts w:cs="Times New Roman" w:hint="default"/>
      </w:rPr>
    </w:lvl>
    <w:lvl w:ilvl="7">
      <w:start w:val="1"/>
      <w:numFmt w:val="decimal"/>
      <w:lvlText w:val="%1.%2.%3.%4.%5.%6.%7.%8."/>
      <w:lvlJc w:val="left"/>
      <w:pPr>
        <w:ind w:left="10732" w:hanging="1800"/>
      </w:pPr>
      <w:rPr>
        <w:rFonts w:cs="Times New Roman" w:hint="default"/>
      </w:rPr>
    </w:lvl>
    <w:lvl w:ilvl="8">
      <w:start w:val="1"/>
      <w:numFmt w:val="decimal"/>
      <w:lvlText w:val="%1.%2.%3.%4.%5.%6.%7.%8.%9."/>
      <w:lvlJc w:val="left"/>
      <w:pPr>
        <w:ind w:left="12368" w:hanging="2160"/>
      </w:pPr>
      <w:rPr>
        <w:rFonts w:cs="Times New Roman" w:hint="default"/>
      </w:rPr>
    </w:lvl>
  </w:abstractNum>
  <w:abstractNum w:abstractNumId="5" w15:restartNumberingAfterBreak="0">
    <w:nsid w:val="7047299F"/>
    <w:multiLevelType w:val="multilevel"/>
    <w:tmpl w:val="EAC404B2"/>
    <w:lvl w:ilvl="0">
      <w:start w:val="1"/>
      <w:numFmt w:val="decimal"/>
      <w:lvlText w:val="%1."/>
      <w:lvlJc w:val="left"/>
      <w:pPr>
        <w:ind w:left="495" w:hanging="495"/>
      </w:pPr>
      <w:rPr>
        <w:rFonts w:cs="Times New Roman" w:hint="default"/>
      </w:rPr>
    </w:lvl>
    <w:lvl w:ilvl="1">
      <w:start w:val="1"/>
      <w:numFmt w:val="decimal"/>
      <w:lvlText w:val="%1.%2."/>
      <w:lvlJc w:val="left"/>
      <w:pPr>
        <w:ind w:left="1996" w:hanging="720"/>
      </w:pPr>
      <w:rPr>
        <w:rFonts w:cs="Times New Roman" w:hint="default"/>
      </w:rPr>
    </w:lvl>
    <w:lvl w:ilvl="2">
      <w:start w:val="1"/>
      <w:numFmt w:val="decimal"/>
      <w:lvlText w:val="%1.%2.%3."/>
      <w:lvlJc w:val="left"/>
      <w:pPr>
        <w:ind w:left="3272" w:hanging="720"/>
      </w:pPr>
      <w:rPr>
        <w:rFonts w:cs="Times New Roman" w:hint="default"/>
      </w:rPr>
    </w:lvl>
    <w:lvl w:ilvl="3">
      <w:start w:val="1"/>
      <w:numFmt w:val="decimal"/>
      <w:lvlText w:val="%1.%2.%3.%4."/>
      <w:lvlJc w:val="left"/>
      <w:pPr>
        <w:ind w:left="4908" w:hanging="1080"/>
      </w:pPr>
      <w:rPr>
        <w:rFonts w:cs="Times New Roman" w:hint="default"/>
      </w:rPr>
    </w:lvl>
    <w:lvl w:ilvl="4">
      <w:start w:val="1"/>
      <w:numFmt w:val="decimal"/>
      <w:lvlText w:val="%1.%2.%3.%4.%5."/>
      <w:lvlJc w:val="left"/>
      <w:pPr>
        <w:ind w:left="6184" w:hanging="1080"/>
      </w:pPr>
      <w:rPr>
        <w:rFonts w:cs="Times New Roman" w:hint="default"/>
      </w:rPr>
    </w:lvl>
    <w:lvl w:ilvl="5">
      <w:start w:val="1"/>
      <w:numFmt w:val="decimal"/>
      <w:lvlText w:val="%1.%2.%3.%4.%5.%6."/>
      <w:lvlJc w:val="left"/>
      <w:pPr>
        <w:ind w:left="7820" w:hanging="1440"/>
      </w:pPr>
      <w:rPr>
        <w:rFonts w:cs="Times New Roman" w:hint="default"/>
      </w:rPr>
    </w:lvl>
    <w:lvl w:ilvl="6">
      <w:start w:val="1"/>
      <w:numFmt w:val="decimal"/>
      <w:lvlText w:val="%1.%2.%3.%4.%5.%6.%7."/>
      <w:lvlJc w:val="left"/>
      <w:pPr>
        <w:ind w:left="9456" w:hanging="1800"/>
      </w:pPr>
      <w:rPr>
        <w:rFonts w:cs="Times New Roman" w:hint="default"/>
      </w:rPr>
    </w:lvl>
    <w:lvl w:ilvl="7">
      <w:start w:val="1"/>
      <w:numFmt w:val="decimal"/>
      <w:lvlText w:val="%1.%2.%3.%4.%5.%6.%7.%8."/>
      <w:lvlJc w:val="left"/>
      <w:pPr>
        <w:ind w:left="10732" w:hanging="1800"/>
      </w:pPr>
      <w:rPr>
        <w:rFonts w:cs="Times New Roman" w:hint="default"/>
      </w:rPr>
    </w:lvl>
    <w:lvl w:ilvl="8">
      <w:start w:val="1"/>
      <w:numFmt w:val="decimal"/>
      <w:lvlText w:val="%1.%2.%3.%4.%5.%6.%7.%8.%9."/>
      <w:lvlJc w:val="left"/>
      <w:pPr>
        <w:ind w:left="12368" w:hanging="2160"/>
      </w:pPr>
      <w:rPr>
        <w:rFonts w:cs="Times New Roman" w:hint="default"/>
      </w:rPr>
    </w:lvl>
  </w:abstractNum>
  <w:num w:numId="1">
    <w:abstractNumId w:val="5"/>
  </w:num>
  <w:num w:numId="2">
    <w:abstractNumId w:val="2"/>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2D5D"/>
    <w:rsid w:val="00004D12"/>
    <w:rsid w:val="0001237F"/>
    <w:rsid w:val="00027AC8"/>
    <w:rsid w:val="0003139C"/>
    <w:rsid w:val="0005542D"/>
    <w:rsid w:val="00081242"/>
    <w:rsid w:val="00082098"/>
    <w:rsid w:val="000B25CA"/>
    <w:rsid w:val="000C57EF"/>
    <w:rsid w:val="000D3A34"/>
    <w:rsid w:val="000E20C9"/>
    <w:rsid w:val="0010382F"/>
    <w:rsid w:val="0012395C"/>
    <w:rsid w:val="00124399"/>
    <w:rsid w:val="00144E65"/>
    <w:rsid w:val="00151955"/>
    <w:rsid w:val="00151A8D"/>
    <w:rsid w:val="00163C7E"/>
    <w:rsid w:val="001662E0"/>
    <w:rsid w:val="00183834"/>
    <w:rsid w:val="001848A2"/>
    <w:rsid w:val="001A52CD"/>
    <w:rsid w:val="001D7744"/>
    <w:rsid w:val="001E3B30"/>
    <w:rsid w:val="001F62B2"/>
    <w:rsid w:val="001F6BC9"/>
    <w:rsid w:val="0020212E"/>
    <w:rsid w:val="00213EC2"/>
    <w:rsid w:val="00237255"/>
    <w:rsid w:val="00240265"/>
    <w:rsid w:val="00260252"/>
    <w:rsid w:val="002B04DD"/>
    <w:rsid w:val="002D0ACF"/>
    <w:rsid w:val="002D5DDD"/>
    <w:rsid w:val="002E495E"/>
    <w:rsid w:val="00304A83"/>
    <w:rsid w:val="003237C1"/>
    <w:rsid w:val="003473E1"/>
    <w:rsid w:val="0036262C"/>
    <w:rsid w:val="00385ED4"/>
    <w:rsid w:val="003A27CD"/>
    <w:rsid w:val="003C70D2"/>
    <w:rsid w:val="003C78CB"/>
    <w:rsid w:val="003F4012"/>
    <w:rsid w:val="00400896"/>
    <w:rsid w:val="0044378D"/>
    <w:rsid w:val="00451735"/>
    <w:rsid w:val="004707C9"/>
    <w:rsid w:val="0047143B"/>
    <w:rsid w:val="00491443"/>
    <w:rsid w:val="004B579B"/>
    <w:rsid w:val="004C528F"/>
    <w:rsid w:val="004F34E9"/>
    <w:rsid w:val="0050666D"/>
    <w:rsid w:val="00511BB1"/>
    <w:rsid w:val="00516E12"/>
    <w:rsid w:val="00541CAB"/>
    <w:rsid w:val="005446EF"/>
    <w:rsid w:val="005520C0"/>
    <w:rsid w:val="00554AAA"/>
    <w:rsid w:val="00584D20"/>
    <w:rsid w:val="005870E2"/>
    <w:rsid w:val="005A61AF"/>
    <w:rsid w:val="005D0AD1"/>
    <w:rsid w:val="005D1727"/>
    <w:rsid w:val="005E1546"/>
    <w:rsid w:val="005F3E84"/>
    <w:rsid w:val="00606B47"/>
    <w:rsid w:val="00606FBB"/>
    <w:rsid w:val="0064051D"/>
    <w:rsid w:val="006645A8"/>
    <w:rsid w:val="00670D11"/>
    <w:rsid w:val="00694C40"/>
    <w:rsid w:val="006A38C6"/>
    <w:rsid w:val="006B66B1"/>
    <w:rsid w:val="006C1FE8"/>
    <w:rsid w:val="006C2A60"/>
    <w:rsid w:val="006E1012"/>
    <w:rsid w:val="00752FC4"/>
    <w:rsid w:val="00776261"/>
    <w:rsid w:val="007956F6"/>
    <w:rsid w:val="007A0CE3"/>
    <w:rsid w:val="007A3AEF"/>
    <w:rsid w:val="007A3F11"/>
    <w:rsid w:val="007B2DFD"/>
    <w:rsid w:val="007C425C"/>
    <w:rsid w:val="007D057C"/>
    <w:rsid w:val="007D2A9E"/>
    <w:rsid w:val="007E0B63"/>
    <w:rsid w:val="007E7CE8"/>
    <w:rsid w:val="00832D5D"/>
    <w:rsid w:val="008A3AD1"/>
    <w:rsid w:val="008A6E0A"/>
    <w:rsid w:val="008D530E"/>
    <w:rsid w:val="00943878"/>
    <w:rsid w:val="00963C47"/>
    <w:rsid w:val="0097488F"/>
    <w:rsid w:val="00974967"/>
    <w:rsid w:val="009813F7"/>
    <w:rsid w:val="009A514A"/>
    <w:rsid w:val="009C13F8"/>
    <w:rsid w:val="009D6373"/>
    <w:rsid w:val="009D7027"/>
    <w:rsid w:val="009E2279"/>
    <w:rsid w:val="009E7B32"/>
    <w:rsid w:val="00A27BDB"/>
    <w:rsid w:val="00A44A3F"/>
    <w:rsid w:val="00A50817"/>
    <w:rsid w:val="00A67DA0"/>
    <w:rsid w:val="00A8575F"/>
    <w:rsid w:val="00A90235"/>
    <w:rsid w:val="00AB0985"/>
    <w:rsid w:val="00B777D1"/>
    <w:rsid w:val="00B907EE"/>
    <w:rsid w:val="00BB3D53"/>
    <w:rsid w:val="00BC3684"/>
    <w:rsid w:val="00BF292C"/>
    <w:rsid w:val="00C54176"/>
    <w:rsid w:val="00C61144"/>
    <w:rsid w:val="00C625C4"/>
    <w:rsid w:val="00C82522"/>
    <w:rsid w:val="00C908BF"/>
    <w:rsid w:val="00CB2937"/>
    <w:rsid w:val="00CB3FB6"/>
    <w:rsid w:val="00CD0DCF"/>
    <w:rsid w:val="00CE116C"/>
    <w:rsid w:val="00D03547"/>
    <w:rsid w:val="00D208B8"/>
    <w:rsid w:val="00D360F8"/>
    <w:rsid w:val="00D464D5"/>
    <w:rsid w:val="00D53C92"/>
    <w:rsid w:val="00D76F82"/>
    <w:rsid w:val="00D77F25"/>
    <w:rsid w:val="00D82933"/>
    <w:rsid w:val="00D9593E"/>
    <w:rsid w:val="00D9678A"/>
    <w:rsid w:val="00DD1F02"/>
    <w:rsid w:val="00DD2180"/>
    <w:rsid w:val="00DE79A6"/>
    <w:rsid w:val="00E079BF"/>
    <w:rsid w:val="00E12AB1"/>
    <w:rsid w:val="00E40BF4"/>
    <w:rsid w:val="00EC66E4"/>
    <w:rsid w:val="00F1346E"/>
    <w:rsid w:val="00F30713"/>
    <w:rsid w:val="00F60C19"/>
    <w:rsid w:val="00F72237"/>
    <w:rsid w:val="00F808CD"/>
    <w:rsid w:val="00FB2CC7"/>
    <w:rsid w:val="00FC26AE"/>
    <w:rsid w:val="00FC6479"/>
    <w:rsid w:val="00FD2C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FEF2812-D00F-4BF4-9701-D14DBA94B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3C7E"/>
    <w:pPr>
      <w:spacing w:after="160" w:line="259"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3473E1"/>
    <w:pPr>
      <w:ind w:left="720"/>
      <w:contextualSpacing/>
    </w:pPr>
  </w:style>
  <w:style w:type="paragraph" w:styleId="a4">
    <w:name w:val="header"/>
    <w:basedOn w:val="a"/>
    <w:link w:val="a5"/>
    <w:uiPriority w:val="99"/>
    <w:rsid w:val="003473E1"/>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3473E1"/>
    <w:rPr>
      <w:rFonts w:cs="Times New Roman"/>
    </w:rPr>
  </w:style>
  <w:style w:type="paragraph" w:styleId="a6">
    <w:name w:val="footer"/>
    <w:basedOn w:val="a"/>
    <w:link w:val="a7"/>
    <w:uiPriority w:val="99"/>
    <w:rsid w:val="003473E1"/>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3473E1"/>
    <w:rPr>
      <w:rFonts w:cs="Times New Roman"/>
    </w:rPr>
  </w:style>
  <w:style w:type="table" w:styleId="a8">
    <w:name w:val="Table Grid"/>
    <w:basedOn w:val="a1"/>
    <w:uiPriority w:val="99"/>
    <w:rsid w:val="008A3AD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uiPriority w:val="99"/>
    <w:rsid w:val="008A3AD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uiPriority w:val="99"/>
    <w:rsid w:val="008A3AD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uiPriority w:val="99"/>
    <w:rsid w:val="008A3AD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No Spacing"/>
    <w:uiPriority w:val="99"/>
    <w:qFormat/>
    <w:rsid w:val="00943878"/>
    <w:rPr>
      <w:lang w:eastAsia="en-US"/>
    </w:rPr>
  </w:style>
  <w:style w:type="character" w:styleId="aa">
    <w:name w:val="Hyperlink"/>
    <w:basedOn w:val="a0"/>
    <w:uiPriority w:val="99"/>
    <w:rsid w:val="00943878"/>
    <w:rPr>
      <w:rFonts w:cs="Times New Roman"/>
      <w:color w:val="0563C1"/>
      <w:u w:val="single"/>
    </w:rPr>
  </w:style>
  <w:style w:type="table" w:customStyle="1" w:styleId="4">
    <w:name w:val="Сетка таблицы4"/>
    <w:uiPriority w:val="99"/>
    <w:rsid w:val="00A8575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rsid w:val="00F3071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locked/>
    <w:rsid w:val="00F3071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763189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psyjournal.ru/articles/emocionalno-zrelaya-lichnost-glazami-nachinayushchih-i-opytnyh-psihologov" TargetMode="Externa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25</Pages>
  <Words>15722</Words>
  <Characters>8962</Characters>
  <Application>Microsoft Office Word</Application>
  <DocSecurity>0</DocSecurity>
  <Lines>74</Lines>
  <Paragraphs>49</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Reanimator Extreme Edition</Company>
  <LinksUpToDate>false</LinksUpToDate>
  <CharactersWithSpaces>24635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Маша Назарова</dc:creator>
  <cp:lastModifiedBy>libonu</cp:lastModifiedBy>
  <cp:revision>2</cp:revision>
  <cp:lastPrinted>2019-05-16T11:24:00Z</cp:lastPrinted>
  <dcterms:created xsi:type="dcterms:W3CDTF">2019-10-21T11:47:00Z</dcterms:created>
  <dcterms:modified xsi:type="dcterms:W3CDTF">2019-10-21T11:47:00Z</dcterms:modified>
</cp:coreProperties>
</file>