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CFB" w:rsidRPr="0072131E" w:rsidRDefault="006832CE" w:rsidP="003102E9">
      <w:pPr>
        <w:spacing w:after="120"/>
        <w:ind w:left="-284" w:right="-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131E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50BB4E" wp14:editId="132E94D4">
                <wp:simplePos x="0" y="0"/>
                <wp:positionH relativeFrom="column">
                  <wp:posOffset>164771</wp:posOffset>
                </wp:positionH>
                <wp:positionV relativeFrom="paragraph">
                  <wp:posOffset>326512</wp:posOffset>
                </wp:positionV>
                <wp:extent cx="5519420" cy="0"/>
                <wp:effectExtent l="0" t="0" r="24130" b="19050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194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69BAA6" id="Прямая соединительная линия 4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.95pt,25.7pt" to="447.5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" strokecolor="black [3040]"/>
            </w:pict>
          </mc:Fallback>
        </mc:AlternateContent>
      </w:r>
      <w:r w:rsidRPr="0072131E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25CFB" w:rsidRPr="00AD074A" w:rsidRDefault="006832CE" w:rsidP="003102E9">
      <w:pPr>
        <w:ind w:left="-284" w:right="-284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AD074A">
        <w:rPr>
          <w:rFonts w:ascii="Times New Roman" w:hAnsi="Times New Roman" w:cs="Times New Roman"/>
          <w:sz w:val="18"/>
          <w:szCs w:val="18"/>
          <w:lang w:val="uk-UA"/>
        </w:rPr>
        <w:t>(повне найменування вищого навчального закладу)</w:t>
      </w:r>
    </w:p>
    <w:p w:rsidR="00273103" w:rsidRPr="0072131E" w:rsidRDefault="00273103" w:rsidP="003102E9">
      <w:pPr>
        <w:spacing w:after="120"/>
        <w:ind w:left="-284" w:right="-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131E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12267D" wp14:editId="0C5B3F23">
                <wp:simplePos x="0" y="0"/>
                <wp:positionH relativeFrom="column">
                  <wp:posOffset>164465</wp:posOffset>
                </wp:positionH>
                <wp:positionV relativeFrom="paragraph">
                  <wp:posOffset>304165</wp:posOffset>
                </wp:positionV>
                <wp:extent cx="5519420" cy="0"/>
                <wp:effectExtent l="0" t="0" r="24130" b="19050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194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B02FD3" id="Прямая соединительная линия 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.95pt,23.95pt" to="447.55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" strokecolor="black [3040]"/>
            </w:pict>
          </mc:Fallback>
        </mc:AlternateContent>
      </w:r>
      <w:r w:rsidRPr="0072131E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025CFB" w:rsidRPr="00AD074A" w:rsidRDefault="00273103" w:rsidP="003102E9">
      <w:pPr>
        <w:ind w:left="-284" w:right="-284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AD074A">
        <w:rPr>
          <w:rFonts w:ascii="Times New Roman" w:hAnsi="Times New Roman" w:cs="Times New Roman"/>
          <w:sz w:val="18"/>
          <w:szCs w:val="18"/>
          <w:lang w:val="uk-UA"/>
        </w:rPr>
        <w:t>(повне найменування інституту</w:t>
      </w:r>
      <w:r w:rsidRPr="00AD074A">
        <w:rPr>
          <w:rFonts w:ascii="Times New Roman" w:hAnsi="Times New Roman" w:cs="Times New Roman"/>
          <w:sz w:val="18"/>
          <w:szCs w:val="18"/>
        </w:rPr>
        <w:t>/</w:t>
      </w:r>
      <w:r w:rsidRPr="00AD074A">
        <w:rPr>
          <w:rFonts w:ascii="Times New Roman" w:hAnsi="Times New Roman" w:cs="Times New Roman"/>
          <w:sz w:val="18"/>
          <w:szCs w:val="18"/>
          <w:lang w:val="uk-UA"/>
        </w:rPr>
        <w:t>факультету)</w:t>
      </w:r>
    </w:p>
    <w:p w:rsidR="00AD074A" w:rsidRDefault="006832CE" w:rsidP="003102E9">
      <w:pPr>
        <w:spacing w:after="120"/>
        <w:ind w:left="-284" w:right="-284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2131E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91DE42" wp14:editId="2E085AD3">
                <wp:simplePos x="0" y="0"/>
                <wp:positionH relativeFrom="column">
                  <wp:posOffset>164901</wp:posOffset>
                </wp:positionH>
                <wp:positionV relativeFrom="paragraph">
                  <wp:posOffset>230283</wp:posOffset>
                </wp:positionV>
                <wp:extent cx="5552501" cy="0"/>
                <wp:effectExtent l="0" t="0" r="10160" b="1905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250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06E65E" id="Прямая соединительная линия 6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pt,18.15pt" to="450.2pt,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" strokecolor="black [3040]"/>
            </w:pict>
          </mc:Fallback>
        </mc:AlternateContent>
      </w:r>
      <w:r w:rsidR="00273103" w:rsidRPr="0072131E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</w:t>
      </w:r>
    </w:p>
    <w:p w:rsidR="007E1E2C" w:rsidRPr="00AD074A" w:rsidRDefault="00273103" w:rsidP="003102E9">
      <w:pPr>
        <w:ind w:left="-284" w:right="-284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18"/>
          <w:szCs w:val="18"/>
          <w:lang w:val="uk-UA"/>
        </w:rPr>
        <w:t>(повна назва кафедри)</w:t>
      </w:r>
    </w:p>
    <w:p w:rsidR="007E1E2C" w:rsidRPr="0072131E" w:rsidRDefault="00273103" w:rsidP="003102E9">
      <w:pPr>
        <w:ind w:left="-284"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131E">
        <w:rPr>
          <w:rFonts w:ascii="Times New Roman" w:hAnsi="Times New Roman" w:cs="Times New Roman"/>
          <w:b/>
          <w:sz w:val="28"/>
          <w:szCs w:val="28"/>
        </w:rPr>
        <w:t>Д и п л о м н а</w:t>
      </w:r>
      <w:r w:rsidRPr="007213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131E">
        <w:rPr>
          <w:rFonts w:ascii="Times New Roman" w:hAnsi="Times New Roman" w:cs="Times New Roman"/>
          <w:b/>
          <w:sz w:val="28"/>
          <w:szCs w:val="28"/>
        </w:rPr>
        <w:t xml:space="preserve"> р о б о т а</w:t>
      </w:r>
    </w:p>
    <w:p w:rsidR="003102E9" w:rsidRDefault="00273103" w:rsidP="003102E9">
      <w:pPr>
        <w:ind w:left="-284"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7BA">
        <w:rPr>
          <w:rFonts w:ascii="Times New Roman" w:hAnsi="Times New Roman" w:cs="Times New Roman"/>
          <w:b/>
          <w:sz w:val="28"/>
          <w:szCs w:val="28"/>
        </w:rPr>
        <w:t>«</w:t>
      </w:r>
      <w:r w:rsidR="00FC7D8F">
        <w:rPr>
          <w:rFonts w:ascii="Times New Roman" w:hAnsi="Times New Roman" w:cs="Times New Roman"/>
          <w:b/>
          <w:sz w:val="28"/>
          <w:szCs w:val="28"/>
          <w:lang w:val="uk-UA"/>
        </w:rPr>
        <w:t>Колоративи в художньому мовленні Є. </w:t>
      </w:r>
      <w:r w:rsidRPr="0072131E">
        <w:rPr>
          <w:rFonts w:ascii="Times New Roman" w:hAnsi="Times New Roman" w:cs="Times New Roman"/>
          <w:b/>
          <w:sz w:val="28"/>
          <w:szCs w:val="28"/>
          <w:lang w:val="uk-UA"/>
        </w:rPr>
        <w:t>Гуцала</w:t>
      </w:r>
      <w:r w:rsidR="00FC7D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Г. Тютюнника: </w:t>
      </w:r>
    </w:p>
    <w:p w:rsidR="00273103" w:rsidRPr="0072131E" w:rsidRDefault="00FC7D8F" w:rsidP="003102E9">
      <w:pPr>
        <w:ind w:left="-284"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іді</w:t>
      </w:r>
      <w:r w:rsidR="00074860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лектна специфіка</w:t>
      </w:r>
      <w:r w:rsidR="00273103" w:rsidRPr="00E84E41">
        <w:rPr>
          <w:rFonts w:ascii="Times New Roman" w:hAnsi="Times New Roman" w:cs="Times New Roman"/>
          <w:b/>
          <w:sz w:val="28"/>
          <w:szCs w:val="28"/>
          <w:lang w:val="en-US"/>
        </w:rPr>
        <w:t>»</w:t>
      </w:r>
    </w:p>
    <w:p w:rsidR="003102E9" w:rsidRDefault="00273103" w:rsidP="003102E9">
      <w:pPr>
        <w:pStyle w:val="1"/>
        <w:pBdr>
          <w:bottom w:val="single" w:sz="6" w:space="0" w:color="A2A9B1"/>
        </w:pBdr>
        <w:spacing w:after="60"/>
        <w:ind w:left="-284" w:right="-284"/>
        <w:rPr>
          <w:b w:val="0"/>
          <w:bCs w:val="0"/>
          <w:szCs w:val="28"/>
        </w:rPr>
      </w:pPr>
      <w:bookmarkStart w:id="0" w:name="_Toc90390245"/>
      <w:r w:rsidRPr="0072131E">
        <w:rPr>
          <w:sz w:val="32"/>
          <w:szCs w:val="32"/>
          <w:lang w:val="en-US"/>
        </w:rPr>
        <w:t>«</w:t>
      </w:r>
      <w:r w:rsidR="00F8317A" w:rsidRPr="00D769B0">
        <w:rPr>
          <w:b w:val="0"/>
          <w:szCs w:val="28"/>
          <w:lang w:val="en-US"/>
        </w:rPr>
        <w:t>C</w:t>
      </w:r>
      <w:r w:rsidR="00C65F45" w:rsidRPr="00D769B0">
        <w:rPr>
          <w:b w:val="0"/>
          <w:szCs w:val="28"/>
          <w:lang w:val="en-US"/>
        </w:rPr>
        <w:t>olorative</w:t>
      </w:r>
      <w:r w:rsidR="002107D5" w:rsidRPr="00D769B0">
        <w:rPr>
          <w:b w:val="0"/>
          <w:szCs w:val="28"/>
          <w:lang w:val="en-US"/>
        </w:rPr>
        <w:t>s in the creative work of Yevhen H</w:t>
      </w:r>
      <w:r w:rsidR="00C65F45" w:rsidRPr="00D769B0">
        <w:rPr>
          <w:b w:val="0"/>
          <w:szCs w:val="28"/>
          <w:lang w:val="en-US"/>
        </w:rPr>
        <w:t>utsal</w:t>
      </w:r>
      <w:r w:rsidR="002107D5" w:rsidRPr="00D769B0">
        <w:rPr>
          <w:b w:val="0"/>
          <w:szCs w:val="28"/>
          <w:lang w:val="en-US"/>
        </w:rPr>
        <w:t>o</w:t>
      </w:r>
      <w:r w:rsidR="00875BC0" w:rsidRPr="00D769B0">
        <w:rPr>
          <w:b w:val="0"/>
          <w:szCs w:val="28"/>
          <w:lang w:val="en-US"/>
        </w:rPr>
        <w:t xml:space="preserve"> and </w:t>
      </w:r>
      <w:r w:rsidR="00875BC0" w:rsidRPr="00D769B0">
        <w:rPr>
          <w:b w:val="0"/>
          <w:bCs w:val="0"/>
          <w:szCs w:val="28"/>
        </w:rPr>
        <w:t>Hryhir Tiutiunnyk</w:t>
      </w:r>
      <w:r w:rsidR="00F8317A" w:rsidRPr="00D769B0">
        <w:rPr>
          <w:b w:val="0"/>
          <w:bCs w:val="0"/>
          <w:szCs w:val="28"/>
          <w:lang w:val="en-US"/>
        </w:rPr>
        <w:t>:</w:t>
      </w:r>
      <w:bookmarkEnd w:id="0"/>
      <w:r w:rsidR="00F8317A" w:rsidRPr="00D769B0">
        <w:rPr>
          <w:b w:val="0"/>
          <w:bCs w:val="0"/>
          <w:szCs w:val="28"/>
          <w:lang w:val="en-US"/>
        </w:rPr>
        <w:t xml:space="preserve"> </w:t>
      </w:r>
    </w:p>
    <w:p w:rsidR="00273103" w:rsidRPr="00875BC0" w:rsidRDefault="00F8317A" w:rsidP="003102E9">
      <w:pPr>
        <w:pStyle w:val="1"/>
        <w:pBdr>
          <w:bottom w:val="single" w:sz="6" w:space="0" w:color="A2A9B1"/>
        </w:pBdr>
        <w:spacing w:after="60"/>
        <w:ind w:left="-284" w:right="-284"/>
        <w:rPr>
          <w:rFonts w:ascii="Georgia" w:hAnsi="Georgia"/>
          <w:b w:val="0"/>
          <w:bCs w:val="0"/>
          <w:color w:val="000000"/>
          <w:sz w:val="43"/>
          <w:szCs w:val="43"/>
        </w:rPr>
      </w:pPr>
      <w:bookmarkStart w:id="1" w:name="_Toc90390246"/>
      <w:r w:rsidRPr="00D769B0">
        <w:rPr>
          <w:b w:val="0"/>
          <w:szCs w:val="28"/>
          <w:lang w:val="en-US"/>
        </w:rPr>
        <w:t>idiolectal</w:t>
      </w:r>
      <w:r w:rsidRPr="00E84E41">
        <w:rPr>
          <w:b w:val="0"/>
          <w:szCs w:val="28"/>
        </w:rPr>
        <w:t xml:space="preserve"> </w:t>
      </w:r>
      <w:r w:rsidRPr="00D769B0">
        <w:rPr>
          <w:b w:val="0"/>
          <w:szCs w:val="28"/>
          <w:lang w:val="en-US"/>
        </w:rPr>
        <w:t>specificity</w:t>
      </w:r>
      <w:r w:rsidR="00273103" w:rsidRPr="00E84E41">
        <w:rPr>
          <w:szCs w:val="28"/>
        </w:rPr>
        <w:t>»</w:t>
      </w:r>
      <w:bookmarkEnd w:id="1"/>
    </w:p>
    <w:p w:rsidR="00AD074A" w:rsidRPr="0072131E" w:rsidRDefault="00C65F45" w:rsidP="003102E9">
      <w:pPr>
        <w:spacing w:after="0" w:line="720" w:lineRule="auto"/>
        <w:ind w:left="-284" w:right="-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131E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</w:t>
      </w:r>
      <w:r w:rsidR="00A65B6F">
        <w:rPr>
          <w:rFonts w:ascii="Times New Roman" w:hAnsi="Times New Roman" w:cs="Times New Roman"/>
          <w:sz w:val="28"/>
          <w:szCs w:val="28"/>
          <w:lang w:val="uk-UA"/>
        </w:rPr>
        <w:t>магістр</w:t>
      </w:r>
      <w:r w:rsidRPr="0072131E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C65F45" w:rsidRPr="00AD074A" w:rsidRDefault="00C65F45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C65F45" w:rsidRPr="00AD074A" w:rsidRDefault="00C65F45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AD074A">
        <w:rPr>
          <w:rFonts w:ascii="Times New Roman" w:hAnsi="Times New Roman" w:cs="Times New Roman"/>
          <w:b/>
          <w:sz w:val="28"/>
          <w:szCs w:val="28"/>
          <w:lang w:val="uk-UA"/>
        </w:rPr>
        <w:t>035</w:t>
      </w: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Філологія</w:t>
      </w:r>
    </w:p>
    <w:p w:rsidR="00C65F45" w:rsidRPr="00AD074A" w:rsidRDefault="00C65F45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b/>
          <w:sz w:val="28"/>
          <w:szCs w:val="28"/>
          <w:lang w:val="uk-UA"/>
        </w:rPr>
        <w:t>035.01</w:t>
      </w: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«Українська мова та література»</w:t>
      </w:r>
    </w:p>
    <w:p w:rsidR="00C65F45" w:rsidRPr="00D769B0" w:rsidRDefault="00F8317A" w:rsidP="003102E9">
      <w:pPr>
        <w:spacing w:after="0" w:line="360" w:lineRule="auto"/>
        <w:ind w:left="2835" w:right="-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Анастасія </w:t>
      </w:r>
      <w:r w:rsidR="00AD3B00">
        <w:rPr>
          <w:rFonts w:ascii="Times New Roman" w:hAnsi="Times New Roman" w:cs="Times New Roman"/>
          <w:b/>
          <w:sz w:val="28"/>
          <w:szCs w:val="28"/>
          <w:lang w:val="uk-UA"/>
        </w:rPr>
        <w:t>Щербина</w:t>
      </w:r>
    </w:p>
    <w:p w:rsidR="0072131E" w:rsidRPr="00AD074A" w:rsidRDefault="00C65F45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</w:p>
    <w:p w:rsidR="00C65F45" w:rsidRPr="00AD074A" w:rsidRDefault="00D769B0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softHyphen/>
        <w:t>_______д. </w:t>
      </w:r>
      <w:r w:rsidR="00074860">
        <w:rPr>
          <w:rFonts w:ascii="Times New Roman" w:hAnsi="Times New Roman" w:cs="Times New Roman"/>
          <w:sz w:val="28"/>
          <w:szCs w:val="28"/>
          <w:lang w:val="uk-UA"/>
        </w:rPr>
        <w:t>філол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2107D5" w:rsidRPr="00AD074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107D5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8543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7D8F">
        <w:rPr>
          <w:rFonts w:ascii="Times New Roman" w:hAnsi="Times New Roman" w:cs="Times New Roman"/>
          <w:sz w:val="28"/>
          <w:szCs w:val="28"/>
          <w:lang w:val="uk-UA"/>
        </w:rPr>
        <w:t xml:space="preserve"> проф</w:t>
      </w:r>
      <w:r w:rsidR="002107D5" w:rsidRPr="00AD074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B438E">
        <w:rPr>
          <w:rFonts w:ascii="Times New Roman" w:hAnsi="Times New Roman" w:cs="Times New Roman"/>
          <w:sz w:val="28"/>
          <w:szCs w:val="28"/>
          <w:lang w:val="uk-UA"/>
        </w:rPr>
        <w:t xml:space="preserve">Алла </w:t>
      </w:r>
      <w:r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</w:p>
    <w:p w:rsidR="0072131E" w:rsidRPr="00D769B0" w:rsidRDefault="0072131E" w:rsidP="003102E9">
      <w:pPr>
        <w:spacing w:after="0" w:line="360" w:lineRule="auto"/>
        <w:ind w:left="2835" w:right="-284"/>
        <w:rPr>
          <w:rFonts w:ascii="Times New Roman" w:hAnsi="Times New Roman" w:cs="Times New Roman"/>
          <w:sz w:val="28"/>
          <w:szCs w:val="28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  <w:r w:rsidR="00FC44C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107D5" w:rsidRPr="00AD074A">
        <w:rPr>
          <w:rFonts w:ascii="Times New Roman" w:hAnsi="Times New Roman" w:cs="Times New Roman"/>
          <w:sz w:val="28"/>
          <w:szCs w:val="28"/>
        </w:rPr>
        <w:t xml:space="preserve">. філол. </w:t>
      </w:r>
      <w:r w:rsidR="002107D5" w:rsidRPr="00AD074A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2107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C44C7">
        <w:rPr>
          <w:rFonts w:ascii="Times New Roman" w:hAnsi="Times New Roman" w:cs="Times New Roman"/>
          <w:sz w:val="28"/>
          <w:szCs w:val="28"/>
          <w:lang w:val="uk-UA"/>
        </w:rPr>
        <w:t>проф</w:t>
      </w:r>
      <w:r w:rsidR="002107D5" w:rsidRPr="00AD074A">
        <w:rPr>
          <w:rFonts w:ascii="Times New Roman" w:hAnsi="Times New Roman" w:cs="Times New Roman"/>
          <w:sz w:val="28"/>
          <w:szCs w:val="28"/>
        </w:rPr>
        <w:t xml:space="preserve">. </w:t>
      </w:r>
      <w:r w:rsidR="00D769B0">
        <w:rPr>
          <w:rFonts w:ascii="Times New Roman" w:hAnsi="Times New Roman" w:cs="Times New Roman"/>
          <w:sz w:val="28"/>
          <w:szCs w:val="28"/>
          <w:lang w:val="uk-UA"/>
        </w:rPr>
        <w:t>Світлана ФОРМАНОВА</w:t>
      </w:r>
    </w:p>
    <w:p w:rsidR="00F8317A" w:rsidRPr="00D769B0" w:rsidRDefault="00F8317A" w:rsidP="003102E9">
      <w:pPr>
        <w:ind w:left="-284" w:right="-284"/>
        <w:rPr>
          <w:rFonts w:ascii="Times New Roman" w:hAnsi="Times New Roman" w:cs="Times New Roman"/>
          <w:sz w:val="28"/>
          <w:szCs w:val="28"/>
        </w:rPr>
      </w:pPr>
    </w:p>
    <w:p w:rsidR="003F54B9" w:rsidRPr="00AD074A" w:rsidRDefault="0072131E" w:rsidP="003102E9">
      <w:pPr>
        <w:spacing w:after="0"/>
        <w:ind w:left="-284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  <w:r w:rsidR="003F54B9"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Захищено на засіданні ЕК № 1</w:t>
      </w:r>
    </w:p>
    <w:p w:rsidR="003F54B9" w:rsidRPr="00AD074A" w:rsidRDefault="003F54B9" w:rsidP="003102E9">
      <w:pPr>
        <w:spacing w:after="0"/>
        <w:ind w:left="-284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                      </w:t>
      </w:r>
      <w:r w:rsidR="00F8317A">
        <w:rPr>
          <w:rFonts w:ascii="Times New Roman" w:hAnsi="Times New Roman" w:cs="Times New Roman"/>
          <w:sz w:val="28"/>
          <w:szCs w:val="28"/>
          <w:lang w:val="uk-UA"/>
        </w:rPr>
        <w:t>протокол № _ від _______202</w:t>
      </w:r>
      <w:r w:rsidR="00F8317A" w:rsidRPr="00F8317A">
        <w:rPr>
          <w:rFonts w:ascii="Times New Roman" w:hAnsi="Times New Roman" w:cs="Times New Roman"/>
          <w:sz w:val="28"/>
          <w:szCs w:val="28"/>
        </w:rPr>
        <w:t>1</w:t>
      </w: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E72559" w:rsidRPr="00AD074A" w:rsidRDefault="00F8317A" w:rsidP="003102E9">
      <w:pPr>
        <w:spacing w:after="0"/>
        <w:ind w:left="-284"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 від ____________202</w:t>
      </w:r>
      <w:r w:rsidRPr="00E84E41">
        <w:rPr>
          <w:rFonts w:ascii="Times New Roman" w:hAnsi="Times New Roman" w:cs="Times New Roman"/>
          <w:sz w:val="28"/>
          <w:szCs w:val="28"/>
        </w:rPr>
        <w:t>1</w:t>
      </w:r>
      <w:r w:rsidR="00E72559"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р.                   </w:t>
      </w:r>
      <w:r w:rsidR="00E72559" w:rsidRPr="00AD074A">
        <w:rPr>
          <w:rFonts w:ascii="Times New Roman" w:hAnsi="Times New Roman" w:cs="Times New Roman"/>
          <w:sz w:val="28"/>
          <w:szCs w:val="28"/>
        </w:rPr>
        <w:t>Оцінка__________/______/_____</w:t>
      </w:r>
    </w:p>
    <w:p w:rsidR="003102E9" w:rsidRPr="003102E9" w:rsidRDefault="003102E9" w:rsidP="003102E9">
      <w:pPr>
        <w:spacing w:after="0"/>
        <w:ind w:left="-284" w:right="-284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</w:t>
      </w:r>
      <w:r w:rsidRPr="003102E9"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 / шкалою ЕСТS/ бали)</w:t>
      </w:r>
    </w:p>
    <w:p w:rsidR="003102E9" w:rsidRPr="00AD074A" w:rsidRDefault="00E72559" w:rsidP="003102E9">
      <w:pPr>
        <w:spacing w:after="0" w:line="240" w:lineRule="auto"/>
        <w:ind w:left="-284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  <w:r w:rsidR="003102E9"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3102E9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3102E9" w:rsidRPr="00AD074A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E72559" w:rsidRPr="003102E9" w:rsidRDefault="00E72559" w:rsidP="003102E9">
      <w:pPr>
        <w:spacing w:after="0" w:line="240" w:lineRule="auto"/>
        <w:ind w:left="-284" w:right="-284"/>
        <w:rPr>
          <w:rFonts w:ascii="Times New Roman" w:hAnsi="Times New Roman" w:cs="Times New Roman"/>
          <w:sz w:val="20"/>
          <w:szCs w:val="20"/>
          <w:lang w:val="uk-UA"/>
        </w:rPr>
      </w:pP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</w:p>
    <w:p w:rsidR="003102E9" w:rsidRDefault="003102E9" w:rsidP="003102E9">
      <w:pPr>
        <w:widowControl w:val="0"/>
        <w:spacing w:after="0" w:line="240" w:lineRule="auto"/>
        <w:ind w:left="-284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_____</w:t>
      </w:r>
      <w:r w:rsidR="00AB438E">
        <w:rPr>
          <w:rFonts w:ascii="Times New Roman" w:hAnsi="Times New Roman" w:cs="Times New Roman"/>
          <w:sz w:val="28"/>
          <w:szCs w:val="28"/>
          <w:lang w:val="uk-UA"/>
        </w:rPr>
        <w:t>д. філол. н.,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</w:t>
      </w:r>
      <w:r>
        <w:rPr>
          <w:rFonts w:ascii="Times New Roman" w:eastAsia="Andale Sans UI" w:hAnsi="Times New Roman" w:cs="Times New Roman"/>
          <w:sz w:val="28"/>
          <w:szCs w:val="28"/>
          <w:lang w:val="uk-UA" w:bidi="en-US"/>
        </w:rPr>
        <w:t>________ д. філол. н.,</w:t>
      </w:r>
      <w:r>
        <w:rPr>
          <w:rFonts w:ascii="Times New Roman" w:eastAsia="Andale Sans UI" w:hAnsi="Times New Roman" w:cs="Times New Roman"/>
          <w:sz w:val="20"/>
          <w:szCs w:val="20"/>
          <w:lang w:val="uk-UA" w:bidi="en-US"/>
        </w:rPr>
        <w:t xml:space="preserve">                                                 </w:t>
      </w:r>
      <w:r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</w:p>
    <w:p w:rsidR="003102E9" w:rsidRDefault="003102E9" w:rsidP="003102E9">
      <w:pPr>
        <w:widowControl w:val="0"/>
        <w:spacing w:after="0" w:line="240" w:lineRule="auto"/>
        <w:ind w:left="-284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B438E">
        <w:rPr>
          <w:rFonts w:ascii="Times New Roman" w:hAnsi="Times New Roman" w:cs="Times New Roman"/>
          <w:sz w:val="20"/>
          <w:szCs w:val="20"/>
          <w:lang w:val="uk-UA"/>
        </w:rPr>
        <w:t>(підпис)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</w:t>
      </w:r>
      <w:r w:rsidRPr="00AB438E">
        <w:rPr>
          <w:rFonts w:ascii="Times New Roman" w:hAnsi="Times New Roman" w:cs="Times New Roman"/>
          <w:sz w:val="20"/>
          <w:szCs w:val="20"/>
          <w:lang w:val="uk-UA"/>
        </w:rPr>
        <w:t>(підпис)</w:t>
      </w:r>
    </w:p>
    <w:p w:rsidR="003102E9" w:rsidRPr="00AD074A" w:rsidRDefault="00AB438E" w:rsidP="003102E9">
      <w:pPr>
        <w:widowControl w:val="0"/>
        <w:spacing w:after="0" w:line="240" w:lineRule="auto"/>
        <w:ind w:left="-284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проф. Тетяна КОВАЛЕВСЬКА </w:t>
      </w:r>
      <w:r w:rsidR="00E72559" w:rsidRPr="00AD074A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3102E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102E9">
        <w:rPr>
          <w:rFonts w:ascii="Times New Roman" w:eastAsia="Andale Sans UI" w:hAnsi="Times New Roman" w:cs="Times New Roman"/>
          <w:sz w:val="28"/>
          <w:szCs w:val="28"/>
          <w:lang w:val="uk-UA" w:bidi="en-US"/>
        </w:rPr>
        <w:t>доц</w:t>
      </w:r>
      <w:r w:rsidR="003102E9" w:rsidRPr="003102E9">
        <w:rPr>
          <w:rFonts w:ascii="Times New Roman" w:eastAsia="Andale Sans UI" w:hAnsi="Times New Roman" w:cs="Times New Roman"/>
          <w:sz w:val="28"/>
          <w:szCs w:val="28"/>
          <w:lang w:val="uk-UA" w:bidi="en-US"/>
        </w:rPr>
        <w:t>.</w:t>
      </w:r>
      <w:r w:rsidR="003102E9">
        <w:rPr>
          <w:rFonts w:ascii="Times New Roman" w:eastAsia="Andale Sans UI" w:hAnsi="Times New Roman" w:cs="Times New Roman"/>
          <w:sz w:val="28"/>
          <w:szCs w:val="28"/>
          <w:lang w:val="uk-UA" w:bidi="en-US"/>
        </w:rPr>
        <w:t xml:space="preserve"> Тетяна ШЕВЧЕНКО      </w:t>
      </w:r>
    </w:p>
    <w:p w:rsidR="00F8317A" w:rsidRPr="003102E9" w:rsidRDefault="00F8317A" w:rsidP="00F8317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074A" w:rsidRPr="00F8317A" w:rsidRDefault="00741282" w:rsidP="00F8317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 – 2021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ru-RU" w:eastAsia="en-US"/>
        </w:rPr>
        <w:id w:val="-1618059073"/>
        <w:docPartObj>
          <w:docPartGallery w:val="Table of Contents"/>
          <w:docPartUnique/>
        </w:docPartObj>
      </w:sdtPr>
      <w:sdtEndPr/>
      <w:sdtContent>
        <w:p w:rsidR="002D3015" w:rsidRDefault="002D3015">
          <w:pPr>
            <w:pStyle w:val="af7"/>
          </w:pPr>
        </w:p>
        <w:p w:rsidR="002D3015" w:rsidRPr="00965BC9" w:rsidRDefault="002D3015" w:rsidP="002D3015">
          <w:pPr>
            <w:pStyle w:val="12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="002D3015" w:rsidRPr="00965BC9" w:rsidRDefault="005C69C4" w:rsidP="002D3015">
          <w:pPr>
            <w:pStyle w:val="12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47" w:history="1">
            <w:r w:rsidR="002D3015" w:rsidRPr="00965BC9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ВСТУП</w: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</w:t>
            </w:r>
          </w:hyperlink>
        </w:p>
        <w:p w:rsidR="002D3015" w:rsidRPr="002D3015" w:rsidRDefault="005C69C4" w:rsidP="002D3015">
          <w:pPr>
            <w:pStyle w:val="12"/>
            <w:rPr>
              <w:rFonts w:eastAsiaTheme="minorEastAsia"/>
              <w:noProof/>
              <w:lang w:val="uk-UA" w:eastAsia="uk-UA"/>
            </w:rPr>
          </w:pPr>
          <w:hyperlink w:anchor="_Toc90390248" w:history="1">
            <w:r w:rsidR="002D3015" w:rsidRPr="00965BC9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1.</w:t>
            </w:r>
            <w:r w:rsidR="002D3015" w:rsidRPr="00965BC9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 xml:space="preserve"> </w:t>
            </w:r>
            <w:r w:rsidR="002D3015" w:rsidRPr="00965BC9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ТЕОРІЯ КОЛОРИСТИЧНОЇ ПАРАДИГМИ</w: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6</w:t>
            </w:r>
          </w:hyperlink>
        </w:p>
        <w:p w:rsidR="002D3015" w:rsidRPr="002D3015" w:rsidRDefault="005C69C4">
          <w:pPr>
            <w:pStyle w:val="25"/>
            <w:tabs>
              <w:tab w:val="left" w:pos="880"/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49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</w:t>
            </w:r>
            <w:r w:rsidR="002D3015" w:rsidRPr="002D301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Загальне поняття про кольори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6</w:t>
            </w:r>
          </w:hyperlink>
        </w:p>
        <w:p w:rsidR="002D3015" w:rsidRPr="002D3015" w:rsidRDefault="005C69C4">
          <w:pPr>
            <w:pStyle w:val="25"/>
            <w:tabs>
              <w:tab w:val="left" w:pos="880"/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50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</w:t>
            </w:r>
            <w:r w:rsidR="002D3015" w:rsidRPr="002D301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Засади творення складних назв-колоративів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_Toc90390250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0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965BC9" w:rsidRDefault="005C69C4" w:rsidP="002D3015">
          <w:pPr>
            <w:pStyle w:val="12"/>
            <w:rPr>
              <w:rFonts w:eastAsiaTheme="minorEastAsia"/>
              <w:noProof/>
              <w:lang w:val="uk-UA" w:eastAsia="uk-UA"/>
            </w:rPr>
          </w:pPr>
          <w:hyperlink w:anchor="_Toc90390251" w:history="1">
            <w:r w:rsidR="002D3015" w:rsidRPr="002D3015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2. НАЗВИ НА ПОЗНАЧЕННЯ КОЛЬОРІВ У ТВОРЧОСТІ ЄВГЕНА ГУЦАЛА</w:t>
            </w:r>
            <w:r w:rsidR="002D3015" w:rsidRPr="002D3015">
              <w:rPr>
                <w:noProof/>
                <w:webHidden/>
              </w:rPr>
              <w:tab/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15</w:t>
            </w:r>
          </w:hyperlink>
        </w:p>
        <w:p w:rsidR="002D3015" w:rsidRPr="002D3015" w:rsidRDefault="005C69C4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52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Домінанти колористичної парадигми письменника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_Toc90390252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>
          <w:pPr>
            <w:pStyle w:val="25"/>
            <w:tabs>
              <w:tab w:val="left" w:pos="880"/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53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</w:t>
            </w:r>
            <w:r w:rsidR="002D3015" w:rsidRPr="002D301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Ахроматичні та хроматичні колоративи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_Toc90390253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7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2D3015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>
            <w:rPr>
              <w:rStyle w:val="af4"/>
              <w:rFonts w:ascii="Times New Roman" w:hAnsi="Times New Roman" w:cs="Times New Roman"/>
              <w:noProof/>
              <w:sz w:val="28"/>
              <w:szCs w:val="28"/>
              <w:u w:val="none"/>
              <w:lang w:val="uk-UA"/>
            </w:rPr>
            <w:t xml:space="preserve">   </w:t>
          </w:r>
          <w:hyperlink w:anchor="_Toc90390254" w:history="1">
            <w:r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</w:t>
            </w:r>
            <w:r w:rsidR="006662D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</w:t>
            </w:r>
            <w:r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 Функціювання колоративів у поезії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_Toc90390254 \h </w:instrTex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7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2D3015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>
            <w:rPr>
              <w:rStyle w:val="af4"/>
              <w:rFonts w:ascii="Times New Roman" w:hAnsi="Times New Roman" w:cs="Times New Roman"/>
              <w:noProof/>
              <w:sz w:val="28"/>
              <w:szCs w:val="28"/>
              <w:u w:val="none"/>
              <w:lang w:val="uk-UA"/>
            </w:rPr>
            <w:t xml:space="preserve">   </w:t>
          </w:r>
          <w:hyperlink w:anchor="_Toc90390270" w:history="1">
            <w:r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2.2.2. Специфіка складних слів-колоративів у поетичному мовленні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_Toc90390270 \h </w:instrTex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0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2D3015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2D3015">
            <w:rPr>
              <w:rStyle w:val="af4"/>
              <w:rFonts w:ascii="Times New Roman" w:hAnsi="Times New Roman" w:cs="Times New Roman"/>
              <w:noProof/>
              <w:sz w:val="28"/>
              <w:szCs w:val="28"/>
              <w:u w:val="none"/>
              <w:lang w:val="uk-UA"/>
            </w:rPr>
            <w:t xml:space="preserve">   </w:t>
          </w:r>
          <w:hyperlink w:anchor="_Toc90390271" w:history="1">
            <w:r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2.2.3. Колоративи в оповіданнях та новелах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_Toc90390271 \h </w:instrTex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7</w:t>
            </w:r>
            <w:r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 w:rsidP="002D3015">
          <w:pPr>
            <w:pStyle w:val="12"/>
            <w:rPr>
              <w:rFonts w:eastAsiaTheme="minorEastAsia"/>
              <w:noProof/>
              <w:lang w:val="uk-UA" w:eastAsia="uk-UA"/>
            </w:rPr>
          </w:pPr>
          <w:hyperlink w:anchor="_Toc90390272" w:history="1">
            <w:r w:rsidR="002D3015" w:rsidRPr="002D3015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3. НАЗВИ НА ПОЗНАЧЕННЯ КОЛЬОРІВ У ТВОРЧОСТІ Г.ТЮТЮННИКА</w:t>
            </w:r>
            <w:r w:rsidR="002D3015" w:rsidRPr="002D3015">
              <w:rPr>
                <w:noProof/>
                <w:webHidden/>
              </w:rPr>
              <w:tab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_Toc90390272 \h </w:instrTex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73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 Семантичне ядро колоративів в оповіданнях та повістях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_Toc90390273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74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 Функціювання ахроматичних колоративів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_Toc90390274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80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3.3. Функціювання хроматичних колоративів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_Toc90390280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>
          <w:pPr>
            <w:pStyle w:val="25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90390288" w:history="1"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3.3. Специфіка функціювання колоративів </w:t>
            </w:r>
            <w:r w:rsidR="006662D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у </w:t>
            </w:r>
            <w:r w:rsidR="002D3015" w:rsidRPr="002D3015">
              <w:rPr>
                <w:rStyle w:val="af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художньому мовленні обох письменників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_Toc90390288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 w:rsidP="002D3015">
          <w:pPr>
            <w:pStyle w:val="12"/>
            <w:rPr>
              <w:rFonts w:eastAsiaTheme="minorEastAsia"/>
              <w:noProof/>
              <w:lang w:val="uk-UA" w:eastAsia="uk-UA"/>
            </w:rPr>
          </w:pPr>
          <w:hyperlink w:anchor="_Toc90390289" w:history="1">
            <w:r w:rsidR="002D3015" w:rsidRPr="002D3015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ВИСНОВКИ</w:t>
            </w:r>
            <w:r w:rsidR="002D3015" w:rsidRPr="002D3015">
              <w:rPr>
                <w:noProof/>
                <w:webHidden/>
              </w:rPr>
              <w:tab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_Toc90390289 \h </w:instrTex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6</w:t>
            </w:r>
            <w:r w:rsidR="002D3015" w:rsidRP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Pr="002D3015" w:rsidRDefault="005C69C4" w:rsidP="002D3015">
          <w:pPr>
            <w:pStyle w:val="12"/>
            <w:rPr>
              <w:rFonts w:eastAsiaTheme="minorEastAsia"/>
              <w:noProof/>
              <w:lang w:val="uk-UA" w:eastAsia="uk-UA"/>
            </w:rPr>
          </w:pPr>
          <w:hyperlink w:anchor="_Toc90390290" w:history="1">
            <w:r w:rsidR="002D3015" w:rsidRPr="002D3015">
              <w:rPr>
                <w:rStyle w:val="af4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СПИСОК ВИКОРИСТАНОЇ ЛІТЕРАТУРИ</w:t>
            </w:r>
            <w:r w:rsidR="002D3015" w:rsidRPr="002D3015">
              <w:rPr>
                <w:noProof/>
                <w:webHidden/>
              </w:rPr>
              <w:tab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_Toc90390290 \h </w:instrTex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965BC9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2D3015" w:rsidRPr="002D301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D3015" w:rsidRDefault="002D3015">
          <w:r>
            <w:rPr>
              <w:b/>
              <w:bCs/>
            </w:rPr>
            <w:fldChar w:fldCharType="end"/>
          </w:r>
        </w:p>
      </w:sdtContent>
    </w:sdt>
    <w:p w:rsidR="007E1E2C" w:rsidRDefault="007E1E2C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707BD" w:rsidRDefault="005707BD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707BD" w:rsidRDefault="005707BD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707BD" w:rsidRDefault="005707BD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707BD" w:rsidRDefault="005707BD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45402F" w:rsidRDefault="0045402F" w:rsidP="00FD023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25CFB" w:rsidRPr="00025CFB" w:rsidRDefault="002A0D5F" w:rsidP="005707BD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2" w:name="_Toc90390247"/>
      <w:r w:rsidRPr="00025CF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  <w:bookmarkEnd w:id="2"/>
    </w:p>
    <w:p w:rsidR="00A2304D" w:rsidRDefault="00A2304D" w:rsidP="002568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Колір має величезне значення в житті сучасної людини. Найчастіше від нього безпосередньо залежить настрій, емоції і навіть фізичне самопочуття людей. Колористика як сфера досліджень цікавить фахівців з різних наук. У всі часи колір був важливою частиною життя людей, що проявилося, зокрема, в культурі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 xml:space="preserve">та мові. Дослідження колоративів у вітчизняному мовознавстві 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має доволі довгу історію та відбувається в різних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галузях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етимології, словотворі, ідіостилістиці,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психолінгвістиці. Н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изка спірних питань,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точаться навколо колоративів, є причиною того, що назви кольору протягом кількох останніх десятиліть стали предметом постійного зацікавлення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науковц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ів,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досліджують проблему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 xml:space="preserve"> семантики. Цікавою проблемою для студіювання колоративів є їхня ідіоспецифіка.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Наведене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свідчить про </w:t>
      </w:r>
      <w:r w:rsidRPr="00A2304D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090C" w:rsidRPr="007B090C" w:rsidRDefault="007B090C" w:rsidP="007B090C">
      <w:pPr>
        <w:tabs>
          <w:tab w:val="left" w:pos="142"/>
          <w:tab w:val="left" w:pos="9372"/>
          <w:tab w:val="left" w:pos="9639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62658">
        <w:rPr>
          <w:rFonts w:ascii="Times New Roman" w:hAnsi="Times New Roman" w:cs="Times New Roman"/>
          <w:b/>
          <w:sz w:val="28"/>
          <w:szCs w:val="28"/>
        </w:rPr>
        <w:t>Зв</w:t>
      </w:r>
      <w:r>
        <w:rPr>
          <w:rFonts w:ascii="Times New Roman" w:hAnsi="Times New Roman" w:cs="Times New Roman"/>
          <w:b/>
          <w:sz w:val="28"/>
          <w:szCs w:val="28"/>
        </w:rPr>
        <w:t>’</w:t>
      </w:r>
      <w:r w:rsidRPr="00E62658">
        <w:rPr>
          <w:rFonts w:ascii="Times New Roman" w:hAnsi="Times New Roman" w:cs="Times New Roman"/>
          <w:b/>
          <w:sz w:val="28"/>
          <w:szCs w:val="28"/>
        </w:rPr>
        <w:t>язок роботи з науковими програмами, планами, темами.</w:t>
      </w:r>
      <w:r w:rsidRPr="00E626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Дипломн</w:t>
      </w:r>
      <w:r w:rsidRPr="007B090C">
        <w:rPr>
          <w:rFonts w:ascii="Times New Roman" w:hAnsi="Times New Roman"/>
          <w:sz w:val="28"/>
          <w:szCs w:val="28"/>
          <w:lang w:val="uk-UA"/>
        </w:rPr>
        <w:t>у роботу виконано в межах наукової теми кафедри української мови Одеського національного університету імені І.</w:t>
      </w:r>
      <w:r w:rsidRPr="00796361">
        <w:rPr>
          <w:rFonts w:ascii="Times New Roman" w:hAnsi="Times New Roman"/>
          <w:sz w:val="28"/>
          <w:szCs w:val="28"/>
        </w:rPr>
        <w:t> </w:t>
      </w:r>
      <w:r w:rsidRPr="007B090C">
        <w:rPr>
          <w:rFonts w:ascii="Times New Roman" w:hAnsi="Times New Roman"/>
          <w:sz w:val="28"/>
          <w:szCs w:val="28"/>
          <w:lang w:val="uk-UA"/>
        </w:rPr>
        <w:t>І.</w:t>
      </w:r>
      <w:r w:rsidRPr="00796361">
        <w:rPr>
          <w:rFonts w:ascii="Times New Roman" w:hAnsi="Times New Roman"/>
          <w:sz w:val="28"/>
          <w:szCs w:val="28"/>
        </w:rPr>
        <w:t> </w:t>
      </w:r>
      <w:r w:rsidRPr="007B090C">
        <w:rPr>
          <w:rFonts w:ascii="Times New Roman" w:hAnsi="Times New Roman"/>
          <w:sz w:val="28"/>
          <w:szCs w:val="28"/>
          <w:lang w:val="uk-UA"/>
        </w:rPr>
        <w:t>Мечникова «Дослідження різнорівневих елементів системи української мови» (номер державної реєстрації 0117</w:t>
      </w:r>
      <w:r w:rsidRPr="00796361">
        <w:rPr>
          <w:rFonts w:ascii="Times New Roman" w:hAnsi="Times New Roman"/>
          <w:sz w:val="28"/>
          <w:szCs w:val="28"/>
          <w:lang w:val="en-US"/>
        </w:rPr>
        <w:t>U</w:t>
      </w:r>
      <w:r w:rsidRPr="007B090C">
        <w:rPr>
          <w:rFonts w:ascii="Times New Roman" w:hAnsi="Times New Roman"/>
          <w:sz w:val="28"/>
          <w:szCs w:val="28"/>
          <w:lang w:val="uk-UA"/>
        </w:rPr>
        <w:t>003788).</w:t>
      </w:r>
    </w:p>
    <w:p w:rsidR="00A2304D" w:rsidRDefault="00025CFB" w:rsidP="002A0D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04D">
        <w:rPr>
          <w:rFonts w:ascii="Times New Roman" w:hAnsi="Times New Roman" w:cs="Times New Roman"/>
          <w:sz w:val="28"/>
          <w:szCs w:val="28"/>
          <w:lang w:val="uk-UA"/>
        </w:rPr>
        <w:t>У сучасному мовознавстві лінгвістичний аналіз кольоропозначень на матеріалі художніх</w:t>
      </w:r>
      <w:r w:rsidR="00A2304D">
        <w:rPr>
          <w:rFonts w:ascii="Times New Roman" w:hAnsi="Times New Roman" w:cs="Times New Roman"/>
          <w:sz w:val="28"/>
          <w:szCs w:val="28"/>
          <w:lang w:val="uk-UA"/>
        </w:rPr>
        <w:t xml:space="preserve"> творів здійснили</w:t>
      </w:r>
      <w:r w:rsidR="004534DB"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66DC">
        <w:rPr>
          <w:rFonts w:ascii="Times New Roman" w:hAnsi="Times New Roman" w:cs="Times New Roman"/>
          <w:sz w:val="28"/>
          <w:szCs w:val="28"/>
          <w:lang w:val="uk-UA"/>
        </w:rPr>
        <w:t xml:space="preserve">І. М. Бабій, Л. О. Грибова, Г. А. Губарева, </w:t>
      </w:r>
      <w:r w:rsidR="004534DB" w:rsidRPr="00A2304D">
        <w:rPr>
          <w:rFonts w:ascii="Times New Roman" w:hAnsi="Times New Roman" w:cs="Times New Roman"/>
          <w:sz w:val="28"/>
          <w:szCs w:val="28"/>
          <w:lang w:val="uk-UA"/>
        </w:rPr>
        <w:t>О.М. Дзівак</w:t>
      </w:r>
      <w:r w:rsidR="008543CB" w:rsidRPr="00A2304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66DC">
        <w:rPr>
          <w:rFonts w:ascii="Times New Roman" w:hAnsi="Times New Roman" w:cs="Times New Roman"/>
          <w:sz w:val="28"/>
          <w:szCs w:val="28"/>
          <w:lang w:val="uk-UA"/>
        </w:rPr>
        <w:t>А. Є. </w:t>
      </w:r>
      <w:r w:rsidR="006666DC" w:rsidRPr="006666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Іншаков</w:t>
      </w:r>
      <w:r w:rsidR="006666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 В. Ковальова, А. П. Критенко,</w:t>
      </w:r>
      <w:r w:rsidR="006666DC" w:rsidRPr="006666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Л.О. Пустовіт</w:t>
      </w:r>
      <w:r w:rsidR="006666DC">
        <w:rPr>
          <w:rFonts w:ascii="Times New Roman" w:hAnsi="Times New Roman" w:cs="Times New Roman"/>
          <w:sz w:val="28"/>
          <w:szCs w:val="28"/>
          <w:lang w:val="uk-UA"/>
        </w:rPr>
        <w:t>, А. П. Романченко, О. Б. Ткаченко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Pr="00BC47D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художньо-стилістичних функцій кольороназв у поетичній мові того чи того автора (індивідуальна мовна картина світу) дозволяє виявити місце кольорових номінацій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C47DF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національній картині світу.</w:t>
      </w:r>
    </w:p>
    <w:p w:rsidR="00A2304D" w:rsidRPr="002568AE" w:rsidRDefault="00A2304D" w:rsidP="002568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04D">
        <w:rPr>
          <w:rFonts w:ascii="Times New Roman" w:hAnsi="Times New Roman" w:cs="Times New Roman"/>
          <w:b/>
          <w:sz w:val="28"/>
          <w:szCs w:val="28"/>
          <w:lang w:val="uk-UA"/>
        </w:rPr>
        <w:t>Мета нашого дослідження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функціювання колоративів у художньому мовленні відомих українських письменників в аспекті їхньої ідіолектної специфіки</w:t>
      </w:r>
      <w:r w:rsidR="002568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230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роботи: </w:t>
      </w:r>
    </w:p>
    <w:p w:rsidR="00A2304D" w:rsidRDefault="00A2304D" w:rsidP="00783A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04D">
        <w:rPr>
          <w:rFonts w:ascii="Times New Roman" w:hAnsi="Times New Roman" w:cs="Times New Roman"/>
          <w:sz w:val="28"/>
          <w:szCs w:val="28"/>
          <w:lang w:val="uk-UA"/>
        </w:rPr>
        <w:t xml:space="preserve">    1) вивчити наукову проблематику, пов’язану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2A0D5F">
        <w:rPr>
          <w:rFonts w:ascii="Times New Roman" w:hAnsi="Times New Roman" w:cs="Times New Roman"/>
          <w:sz w:val="28"/>
          <w:szCs w:val="28"/>
          <w:lang w:val="uk-UA"/>
        </w:rPr>
        <w:t>студіюва</w:t>
      </w:r>
      <w:r>
        <w:rPr>
          <w:rFonts w:ascii="Times New Roman" w:hAnsi="Times New Roman" w:cs="Times New Roman"/>
          <w:sz w:val="28"/>
          <w:szCs w:val="28"/>
          <w:lang w:val="uk-UA"/>
        </w:rPr>
        <w:t>нням слів-колоративів;</w:t>
      </w:r>
    </w:p>
    <w:p w:rsidR="00A2304D" w:rsidRPr="00A2304D" w:rsidRDefault="00A2304D" w:rsidP="00783A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91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розглянути теорію колористичної парадигми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304D" w:rsidRDefault="00A2304D" w:rsidP="00783A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3</w:t>
      </w:r>
      <w:r w:rsidR="00E9123A">
        <w:rPr>
          <w:rFonts w:ascii="Times New Roman" w:hAnsi="Times New Roman" w:cs="Times New Roman"/>
          <w:sz w:val="28"/>
          <w:szCs w:val="28"/>
          <w:lang w:val="uk-UA"/>
        </w:rPr>
        <w:t>) розкрити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91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1282">
        <w:rPr>
          <w:rFonts w:ascii="Times New Roman" w:hAnsi="Times New Roman" w:cs="Times New Roman"/>
          <w:sz w:val="28"/>
          <w:szCs w:val="28"/>
          <w:lang w:val="uk-UA"/>
        </w:rPr>
        <w:t>специфіку колоративів у</w:t>
      </w:r>
      <w:r w:rsidR="00E9123A">
        <w:rPr>
          <w:rFonts w:ascii="Times New Roman" w:hAnsi="Times New Roman" w:cs="Times New Roman"/>
          <w:sz w:val="28"/>
          <w:szCs w:val="28"/>
          <w:lang w:val="uk-UA"/>
        </w:rPr>
        <w:t xml:space="preserve"> творчості Євгена Гуцала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41282" w:rsidRDefault="00741282" w:rsidP="00783A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4) висвітлити особливості колоративів у творчості Григора Тютюнника</w:t>
      </w:r>
      <w:r w:rsidRPr="00A2304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41282" w:rsidRPr="00741282" w:rsidRDefault="00741282" w:rsidP="00783A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5) схарактеризувати спільне та індивідуальне в художній колористичній парадигмі</w:t>
      </w:r>
      <w:r w:rsidR="00025DA7"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123A" w:rsidRDefault="00E9123A" w:rsidP="002568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9123A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="00783AD7">
        <w:rPr>
          <w:rFonts w:ascii="Times New Roman" w:hAnsi="Times New Roman" w:cs="Times New Roman"/>
          <w:sz w:val="28"/>
          <w:szCs w:val="28"/>
          <w:lang w:val="uk-UA"/>
        </w:rPr>
        <w:t>: колоративи</w:t>
      </w: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AD7">
        <w:rPr>
          <w:rFonts w:ascii="Times New Roman" w:hAnsi="Times New Roman" w:cs="Times New Roman"/>
          <w:sz w:val="28"/>
          <w:szCs w:val="28"/>
          <w:lang w:val="uk-UA"/>
        </w:rPr>
        <w:t>художньому мовленні</w:t>
      </w:r>
      <w:r w:rsidR="002568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9123A">
        <w:rPr>
          <w:rFonts w:ascii="Times New Roman" w:hAnsi="Times New Roman" w:cs="Times New Roman"/>
          <w:b/>
          <w:sz w:val="28"/>
          <w:szCs w:val="28"/>
          <w:lang w:val="uk-UA"/>
        </w:rPr>
        <w:t>Предметом дослідження</w:t>
      </w:r>
      <w:r w:rsidR="005C12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C121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25C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218">
        <w:rPr>
          <w:rFonts w:ascii="Times New Roman" w:hAnsi="Times New Roman" w:cs="Times New Roman"/>
          <w:sz w:val="28"/>
          <w:szCs w:val="28"/>
          <w:lang w:val="uk-UA"/>
        </w:rPr>
        <w:t>ідіолектна специфіка вживання та функціювання колоративів</w:t>
      </w:r>
      <w:r w:rsidRPr="00025C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9123A" w:rsidRDefault="00E9123A" w:rsidP="00CC5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9123A">
        <w:rPr>
          <w:rFonts w:ascii="Times New Roman" w:hAnsi="Times New Roman" w:cs="Times New Roman"/>
          <w:b/>
          <w:sz w:val="28"/>
          <w:szCs w:val="28"/>
          <w:lang w:val="uk-UA"/>
        </w:rPr>
        <w:t>Джерельною базою  дослідження</w:t>
      </w: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 послугували</w:t>
      </w:r>
      <w:r w:rsidR="005C12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C1218">
        <w:rPr>
          <w:rFonts w:ascii="Times New Roman" w:hAnsi="Times New Roman" w:cs="Times New Roman"/>
          <w:sz w:val="28"/>
          <w:szCs w:val="28"/>
          <w:lang w:val="uk-UA"/>
        </w:rPr>
        <w:t xml:space="preserve">твори Є. Гуцала </w:t>
      </w:r>
      <w:r w:rsidR="005C1218">
        <w:rPr>
          <w:rFonts w:ascii="Times New Roman" w:hAnsi="Times New Roman" w:cs="Times New Roman"/>
          <w:sz w:val="28"/>
          <w:szCs w:val="28"/>
        </w:rPr>
        <w:t>[</w:t>
      </w:r>
      <w:r w:rsidR="00506859">
        <w:rPr>
          <w:rFonts w:ascii="Times New Roman" w:hAnsi="Times New Roman" w:cs="Times New Roman"/>
          <w:sz w:val="28"/>
          <w:szCs w:val="28"/>
          <w:lang w:val="uk-UA"/>
        </w:rPr>
        <w:t>67; 68</w:t>
      </w:r>
      <w:r w:rsidR="005C1218" w:rsidRPr="00E9123A">
        <w:rPr>
          <w:rFonts w:ascii="Times New Roman" w:hAnsi="Times New Roman" w:cs="Times New Roman"/>
          <w:sz w:val="28"/>
          <w:szCs w:val="28"/>
        </w:rPr>
        <w:t>]</w:t>
      </w:r>
      <w:r w:rsidR="00844A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218">
        <w:rPr>
          <w:rFonts w:ascii="Times New Roman" w:hAnsi="Times New Roman" w:cs="Times New Roman"/>
          <w:sz w:val="28"/>
          <w:szCs w:val="28"/>
          <w:lang w:val="uk-UA"/>
        </w:rPr>
        <w:t xml:space="preserve">та збірка Г. Тютюнника </w:t>
      </w:r>
      <w:r w:rsidR="005C1218">
        <w:rPr>
          <w:rFonts w:ascii="Times New Roman" w:hAnsi="Times New Roman" w:cs="Times New Roman"/>
          <w:sz w:val="28"/>
          <w:szCs w:val="28"/>
        </w:rPr>
        <w:t>[</w:t>
      </w:r>
      <w:r w:rsidR="00506859">
        <w:rPr>
          <w:rFonts w:ascii="Times New Roman" w:hAnsi="Times New Roman" w:cs="Times New Roman"/>
          <w:sz w:val="28"/>
          <w:szCs w:val="28"/>
          <w:lang w:val="uk-UA"/>
        </w:rPr>
        <w:t>69</w:t>
      </w:r>
      <w:r w:rsidR="005C1218" w:rsidRPr="00E9123A">
        <w:rPr>
          <w:rFonts w:ascii="Times New Roman" w:hAnsi="Times New Roman" w:cs="Times New Roman"/>
          <w:sz w:val="28"/>
          <w:szCs w:val="28"/>
        </w:rPr>
        <w:t>]</w:t>
      </w:r>
      <w:r w:rsidR="005C12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9123A">
        <w:rPr>
          <w:rFonts w:ascii="Times New Roman" w:hAnsi="Times New Roman" w:cs="Times New Roman"/>
          <w:b/>
          <w:sz w:val="28"/>
          <w:szCs w:val="28"/>
          <w:lang w:val="uk-UA"/>
        </w:rPr>
        <w:t>Фактичною базою</w:t>
      </w: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стали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-колоративи, </w:t>
      </w:r>
      <w:r w:rsidR="00DC3675">
        <w:rPr>
          <w:rFonts w:ascii="Times New Roman" w:hAnsi="Times New Roman" w:cs="Times New Roman"/>
          <w:sz w:val="28"/>
          <w:szCs w:val="28"/>
          <w:lang w:val="uk-UA"/>
        </w:rPr>
        <w:t>зафіксовані у творах методом суцільної вибірки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1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3675">
        <w:rPr>
          <w:rFonts w:ascii="Times New Roman" w:hAnsi="Times New Roman" w:cs="Times New Roman"/>
          <w:sz w:val="28"/>
          <w:szCs w:val="28"/>
          <w:lang w:val="uk-UA"/>
        </w:rPr>
        <w:t>Основу фактичного матеріалу становлять колоративи Є. Гуцала, що нараховують понад 1500 одиниць.</w:t>
      </w:r>
      <w:r w:rsidR="006B0E2D">
        <w:rPr>
          <w:rFonts w:ascii="Times New Roman" w:hAnsi="Times New Roman" w:cs="Times New Roman"/>
          <w:sz w:val="28"/>
          <w:szCs w:val="28"/>
          <w:lang w:val="uk-UA"/>
        </w:rPr>
        <w:t xml:space="preserve"> Колоративи творів збірки Г. Тютюнника (</w:t>
      </w:r>
      <w:r w:rsidR="003714F6">
        <w:rPr>
          <w:rFonts w:ascii="Times New Roman" w:hAnsi="Times New Roman" w:cs="Times New Roman"/>
          <w:sz w:val="28"/>
          <w:szCs w:val="28"/>
          <w:lang w:val="uk-UA"/>
        </w:rPr>
        <w:t>понад 280</w:t>
      </w:r>
      <w:r w:rsidR="006B0E2D">
        <w:rPr>
          <w:rFonts w:ascii="Times New Roman" w:hAnsi="Times New Roman" w:cs="Times New Roman"/>
          <w:sz w:val="28"/>
          <w:szCs w:val="28"/>
          <w:lang w:val="uk-UA"/>
        </w:rPr>
        <w:t>) взято для дослідження ід</w:t>
      </w:r>
      <w:r w:rsidR="00844A5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E2D">
        <w:rPr>
          <w:rFonts w:ascii="Times New Roman" w:hAnsi="Times New Roman" w:cs="Times New Roman"/>
          <w:sz w:val="28"/>
          <w:szCs w:val="28"/>
          <w:lang w:val="uk-UA"/>
        </w:rPr>
        <w:t>олектних особливостей обраних творів Є. Гуцала як основних.</w:t>
      </w:r>
    </w:p>
    <w:p w:rsidR="006D3AEB" w:rsidRDefault="008F2494" w:rsidP="00CC5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8F2494">
        <w:rPr>
          <w:rFonts w:ascii="Times New Roman" w:hAnsi="Times New Roman" w:cs="Times New Roman"/>
          <w:b/>
          <w:sz w:val="28"/>
          <w:szCs w:val="28"/>
          <w:lang w:val="uk-UA"/>
        </w:rPr>
        <w:t>методів дослідження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зумовлений метою роботи, її завданнями, 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 xml:space="preserve">об’єктом і предметом дослідження, </w:t>
      </w:r>
      <w:r w:rsidR="00844A55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практичним матеріалом. </w:t>
      </w:r>
      <w:r w:rsidR="00F971DA" w:rsidRPr="00F971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Загальнонаукові методи 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 xml:space="preserve">аналізу, синтезу й спостереження сприяли виявленню та систематизації зібраного фактичного матеріалу й здійсненню теоретичних узагальнень; </w:t>
      </w:r>
      <w:r w:rsidR="00F971DA" w:rsidRPr="00D039B2">
        <w:rPr>
          <w:rFonts w:ascii="Times New Roman" w:hAnsi="Times New Roman" w:cs="Times New Roman"/>
          <w:i/>
          <w:sz w:val="28"/>
          <w:szCs w:val="28"/>
          <w:lang w:val="uk-UA"/>
        </w:rPr>
        <w:t>описовий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 xml:space="preserve"> метод дав змогу кваліфікувати одиниці фактичної бази, </w:t>
      </w:r>
      <w:r w:rsidR="00F971DA" w:rsidRPr="00D039B2">
        <w:rPr>
          <w:rFonts w:ascii="Times New Roman" w:hAnsi="Times New Roman" w:cs="Times New Roman"/>
          <w:i/>
          <w:sz w:val="28"/>
          <w:szCs w:val="28"/>
          <w:lang w:val="uk-UA"/>
        </w:rPr>
        <w:t>кількісні підрахунки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 xml:space="preserve"> уможливили зробити висновки стосовно</w:t>
      </w:r>
      <w:r w:rsidR="00D03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>функційного навантаження колоративі</w:t>
      </w:r>
      <w:r w:rsidR="00D039B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971DA">
        <w:rPr>
          <w:rFonts w:ascii="Times New Roman" w:hAnsi="Times New Roman" w:cs="Times New Roman"/>
          <w:sz w:val="28"/>
          <w:szCs w:val="28"/>
          <w:lang w:val="uk-UA"/>
        </w:rPr>
        <w:t xml:space="preserve"> у художньому мовленні</w:t>
      </w:r>
      <w:r w:rsidR="00AF3C5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494" w:rsidRDefault="00AF3C5A" w:rsidP="00CC5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AF3C5A">
        <w:rPr>
          <w:rFonts w:ascii="Times New Roman" w:hAnsi="Times New Roman" w:cs="Times New Roman"/>
          <w:i/>
          <w:sz w:val="28"/>
          <w:szCs w:val="28"/>
          <w:lang w:val="uk-UA"/>
        </w:rPr>
        <w:t>спеціальні лінгвістичні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знадобилися такі, як </w:t>
      </w:r>
      <w:r w:rsidRPr="00AF3C5A">
        <w:rPr>
          <w:rFonts w:ascii="Times New Roman" w:hAnsi="Times New Roman" w:cs="Times New Roman"/>
          <w:i/>
          <w:sz w:val="28"/>
          <w:szCs w:val="28"/>
          <w:lang w:val="uk-UA"/>
        </w:rPr>
        <w:t>типологічний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виокремлення лексико-семантичних груп колоративів, </w:t>
      </w:r>
      <w:r w:rsidRPr="00AF3C5A">
        <w:rPr>
          <w:rFonts w:ascii="Times New Roman" w:hAnsi="Times New Roman" w:cs="Times New Roman"/>
          <w:i/>
          <w:sz w:val="28"/>
          <w:szCs w:val="28"/>
          <w:lang w:val="uk-UA"/>
        </w:rPr>
        <w:t>зіставний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порівняння колоративів у творах двох українських письменників, </w:t>
      </w:r>
      <w:r w:rsidR="00794843">
        <w:rPr>
          <w:rFonts w:ascii="Times New Roman" w:hAnsi="Times New Roman" w:cs="Times New Roman"/>
          <w:i/>
          <w:sz w:val="28"/>
          <w:szCs w:val="28"/>
          <w:lang w:val="uk-UA"/>
        </w:rPr>
        <w:t>контекстуально-інтерпретацій</w:t>
      </w:r>
      <w:r w:rsidRPr="00794843">
        <w:rPr>
          <w:rFonts w:ascii="Times New Roman" w:hAnsi="Times New Roman" w:cs="Times New Roman"/>
          <w:i/>
          <w:sz w:val="28"/>
          <w:szCs w:val="28"/>
          <w:lang w:val="uk-UA"/>
        </w:rPr>
        <w:t>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з</w:t>
      </w:r>
      <w:r w:rsidR="00D039B2" w:rsidRPr="00D039B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ясування індивідуальних сенсів у семантиці колоративі</w:t>
      </w:r>
      <w:r w:rsidR="00D039B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елементи </w:t>
      </w:r>
      <w:r w:rsidRPr="00D039B2">
        <w:rPr>
          <w:rFonts w:ascii="Times New Roman" w:hAnsi="Times New Roman" w:cs="Times New Roman"/>
          <w:i/>
          <w:sz w:val="28"/>
          <w:szCs w:val="28"/>
          <w:lang w:val="uk-UA"/>
        </w:rPr>
        <w:t>компонентного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вивчення семантики аналізованих одиниць</w:t>
      </w:r>
      <w:r w:rsidR="00D039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67FB" w:rsidRDefault="005E67FB" w:rsidP="00CC5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67FB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в ній уточнено процедуру аналізу колоратиівв у художніх текстах; осмислено особливості світобачення автора крізь феномен кольору; </w:t>
      </w:r>
      <w:r w:rsidR="00CC51FD">
        <w:rPr>
          <w:rFonts w:ascii="Times New Roman" w:hAnsi="Times New Roman" w:cs="Times New Roman"/>
          <w:sz w:val="28"/>
          <w:szCs w:val="28"/>
          <w:lang w:val="uk-UA"/>
        </w:rPr>
        <w:t>здійснено комплексну характеристику колоративів у художніх творах.</w:t>
      </w:r>
    </w:p>
    <w:p w:rsidR="00CC51FD" w:rsidRDefault="00CC51FD" w:rsidP="00CC5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51FD">
        <w:rPr>
          <w:rFonts w:ascii="Times New Roman" w:hAnsi="Times New Roman" w:cs="Times New Roman"/>
          <w:b/>
          <w:sz w:val="28"/>
          <w:szCs w:val="28"/>
          <w:lang w:val="uk-UA"/>
        </w:rPr>
        <w:t>Теоретичне значення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вона узагальнює засади аналізу колористичної лексики, розкрито механізм застосування колоративів у різножанрових текстах художнього стилю, запропоновано алгоритм характеристики колоративів у художньому мовленні (поезії та прозі).</w:t>
      </w:r>
    </w:p>
    <w:p w:rsidR="00CC51FD" w:rsidRPr="008F2494" w:rsidRDefault="00D20BC6" w:rsidP="006C6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61FD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тим, що її результати можуть бути використані під час викладання 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>курсу лексикології, лінгвостилістики, лінгвокультурології.</w:t>
      </w:r>
    </w:p>
    <w:p w:rsidR="008F2494" w:rsidRPr="006C61FD" w:rsidRDefault="008F2494" w:rsidP="006C6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494">
        <w:rPr>
          <w:rFonts w:ascii="Times New Roman" w:hAnsi="Times New Roman" w:cs="Times New Roman"/>
          <w:b/>
          <w:sz w:val="28"/>
          <w:szCs w:val="28"/>
          <w:lang w:val="uk-UA"/>
        </w:rPr>
        <w:t>Струк</w:t>
      </w:r>
      <w:r w:rsidR="006C61FD">
        <w:rPr>
          <w:rFonts w:ascii="Times New Roman" w:hAnsi="Times New Roman" w:cs="Times New Roman"/>
          <w:b/>
          <w:sz w:val="28"/>
          <w:szCs w:val="28"/>
          <w:lang w:val="uk-UA"/>
        </w:rPr>
        <w:t>тура роботи.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за вступу, трьох розділів, висновків та списку літератури. 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C61FD">
        <w:rPr>
          <w:rFonts w:ascii="Times New Roman" w:hAnsi="Times New Roman" w:cs="Times New Roman"/>
          <w:sz w:val="28"/>
          <w:szCs w:val="28"/>
          <w:lang w:val="uk-UA"/>
        </w:rPr>
        <w:t>Вступі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мета дослідження, формулюються завдання, обґрунтовуються актуальність теми, об’єкт, </w:t>
      </w:r>
      <w:r w:rsidR="006C61FD" w:rsidRPr="008F2494">
        <w:rPr>
          <w:rFonts w:ascii="Times New Roman" w:hAnsi="Times New Roman" w:cs="Times New Roman"/>
          <w:sz w:val="28"/>
          <w:szCs w:val="28"/>
          <w:lang w:val="uk-UA"/>
        </w:rPr>
        <w:t>предмет,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 xml:space="preserve"> висвітлюються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методи дослідження, новизна, практичне та теоретичне значення роботи.</w:t>
      </w:r>
    </w:p>
    <w:p w:rsidR="00893CCD" w:rsidRDefault="008F2494" w:rsidP="006B3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</w:t>
      </w:r>
      <w:r w:rsidRPr="006C61F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93CCD" w:rsidRPr="006C61FD">
        <w:rPr>
          <w:rFonts w:ascii="Times New Roman" w:hAnsi="Times New Roman" w:cs="Times New Roman"/>
          <w:sz w:val="28"/>
          <w:szCs w:val="28"/>
          <w:lang w:val="uk-UA"/>
        </w:rPr>
        <w:t xml:space="preserve">Теорія колористичної парадигми </w:t>
      </w:r>
      <w:r w:rsidR="006C61FD" w:rsidRPr="006C61FD">
        <w:rPr>
          <w:rFonts w:ascii="Times New Roman" w:hAnsi="Times New Roman" w:cs="Times New Roman"/>
          <w:sz w:val="28"/>
          <w:szCs w:val="28"/>
          <w:lang w:val="uk-UA"/>
        </w:rPr>
        <w:t>в науці</w:t>
      </w:r>
      <w:r w:rsidRPr="006C61FD">
        <w:rPr>
          <w:rFonts w:ascii="Times New Roman" w:hAnsi="Times New Roman" w:cs="Times New Roman"/>
          <w:sz w:val="28"/>
          <w:szCs w:val="28"/>
          <w:lang w:val="uk-UA"/>
        </w:rPr>
        <w:t xml:space="preserve">»  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>представлено  теорети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>чний матеріал, у якому подано загальне поняття про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>кольори</w:t>
      </w:r>
      <w:r w:rsidR="00893C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 xml:space="preserve">колоративи та </w:t>
      </w:r>
      <w:r w:rsidR="00893CC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6C61FD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класифікацію</w:t>
      </w:r>
      <w:r w:rsidR="00893C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3CCD" w:rsidRDefault="008F2494" w:rsidP="006B3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Другий розділ </w:t>
      </w:r>
      <w:r w:rsidR="00690914" w:rsidRPr="008F249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690914" w:rsidRPr="00BE4F74">
        <w:rPr>
          <w:rFonts w:ascii="Times New Roman" w:hAnsi="Times New Roman" w:cs="Times New Roman"/>
          <w:sz w:val="28"/>
          <w:szCs w:val="28"/>
          <w:lang w:val="uk-UA"/>
        </w:rPr>
        <w:t xml:space="preserve">Назви на позначення кольорів </w:t>
      </w:r>
      <w:r w:rsidR="00042AC4" w:rsidRPr="00BE4F74">
        <w:rPr>
          <w:rFonts w:ascii="Times New Roman" w:hAnsi="Times New Roman" w:cs="Times New Roman"/>
          <w:sz w:val="28"/>
          <w:szCs w:val="28"/>
          <w:lang w:val="uk-UA"/>
        </w:rPr>
        <w:t>у творчості</w:t>
      </w:r>
      <w:r w:rsidR="00690914" w:rsidRPr="00BE4F74">
        <w:rPr>
          <w:rFonts w:ascii="Times New Roman" w:hAnsi="Times New Roman" w:cs="Times New Roman"/>
          <w:sz w:val="28"/>
          <w:szCs w:val="28"/>
          <w:lang w:val="uk-UA"/>
        </w:rPr>
        <w:t xml:space="preserve"> Євгена Гуцала»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присвячено опису</w:t>
      </w:r>
      <w:r w:rsidR="00690914"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 xml:space="preserve">домінант 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>кольороназв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>, аналізу функціювання ахроматичних та хроматичних колоратиів у поезії та прозі Є. Гуцала</w:t>
      </w:r>
      <w:r w:rsidR="00893C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E4F74">
        <w:rPr>
          <w:rFonts w:ascii="Times New Roman" w:hAnsi="Times New Roman" w:cs="Times New Roman"/>
          <w:sz w:val="28"/>
          <w:szCs w:val="28"/>
          <w:lang w:val="uk-UA"/>
        </w:rPr>
        <w:t>Також тут придулено увагу специфіці складних колоративів у поетичному мовленні.</w:t>
      </w:r>
    </w:p>
    <w:p w:rsidR="00AB431C" w:rsidRDefault="008A310C" w:rsidP="006D3A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третьому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914" w:rsidRPr="008F2494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914" w:rsidRPr="008A310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42AC4" w:rsidRPr="008A310C">
        <w:rPr>
          <w:rFonts w:ascii="Times New Roman" w:hAnsi="Times New Roman" w:cs="Times New Roman"/>
          <w:sz w:val="28"/>
          <w:szCs w:val="28"/>
          <w:lang w:val="uk-UA"/>
        </w:rPr>
        <w:t>Назви на позначення кольорів у творчості Григора Тютюнника</w:t>
      </w:r>
      <w:r w:rsidR="00690914" w:rsidRPr="008A310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90914" w:rsidRPr="008F24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83107">
        <w:rPr>
          <w:rFonts w:ascii="Times New Roman" w:hAnsi="Times New Roman" w:cs="Times New Roman"/>
          <w:sz w:val="28"/>
          <w:szCs w:val="28"/>
          <w:lang w:val="uk-UA"/>
        </w:rPr>
        <w:t>схарактеризовано колоративи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3107">
        <w:rPr>
          <w:rFonts w:ascii="Times New Roman" w:hAnsi="Times New Roman" w:cs="Times New Roman"/>
          <w:sz w:val="28"/>
          <w:szCs w:val="28"/>
          <w:lang w:val="uk-UA"/>
        </w:rPr>
        <w:t>у прозі Григора Тютюнника, зоокрема щодо складу аналізованих одиниць у досліджуваній збірці на позначення ахроматичних і хроматичних кольорів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3107">
        <w:rPr>
          <w:rFonts w:ascii="Times New Roman" w:hAnsi="Times New Roman" w:cs="Times New Roman"/>
          <w:sz w:val="28"/>
          <w:szCs w:val="28"/>
          <w:lang w:val="uk-UA"/>
        </w:rPr>
        <w:t xml:space="preserve"> Окремий параграф присвячено встановленню фунційній ідіолектній специфіці колративів у художньому мовленні Євгена Гуцала та Григора Тютюнника.</w:t>
      </w:r>
    </w:p>
    <w:p w:rsidR="008F2494" w:rsidRPr="008F2494" w:rsidRDefault="008F2494" w:rsidP="006D3A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249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D3AEB">
        <w:rPr>
          <w:rFonts w:ascii="Times New Roman" w:hAnsi="Times New Roman" w:cs="Times New Roman"/>
          <w:sz w:val="28"/>
          <w:szCs w:val="28"/>
          <w:lang w:val="uk-UA"/>
        </w:rPr>
        <w:t xml:space="preserve">Висновках </w:t>
      </w:r>
      <w:r w:rsidRPr="008F2494">
        <w:rPr>
          <w:rFonts w:ascii="Times New Roman" w:hAnsi="Times New Roman" w:cs="Times New Roman"/>
          <w:sz w:val="28"/>
          <w:szCs w:val="28"/>
          <w:lang w:val="uk-UA"/>
        </w:rPr>
        <w:t>представлені результати щодо поставлених завдань.</w:t>
      </w:r>
    </w:p>
    <w:p w:rsidR="002568AE" w:rsidRPr="002568AE" w:rsidRDefault="008F2494" w:rsidP="002568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3AEB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690914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 </w:t>
      </w:r>
      <w:r w:rsidR="00C22FEA">
        <w:rPr>
          <w:rFonts w:ascii="Times New Roman" w:hAnsi="Times New Roman" w:cs="Times New Roman"/>
          <w:sz w:val="28"/>
          <w:szCs w:val="28"/>
          <w:lang w:val="uk-UA"/>
        </w:rPr>
        <w:t>69</w:t>
      </w:r>
      <w:r w:rsidR="002568AE">
        <w:rPr>
          <w:rFonts w:ascii="Times New Roman" w:hAnsi="Times New Roman" w:cs="Times New Roman"/>
          <w:sz w:val="28"/>
          <w:szCs w:val="28"/>
          <w:lang w:val="uk-UA"/>
        </w:rPr>
        <w:t xml:space="preserve"> позицій.</w:t>
      </w:r>
    </w:p>
    <w:p w:rsidR="00AC33B5" w:rsidRPr="00710383" w:rsidRDefault="00007F8B" w:rsidP="005707BD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3" w:name="_Toc90390289"/>
      <w:bookmarkStart w:id="4" w:name="_GoBack"/>
      <w:bookmarkEnd w:id="4"/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bookmarkEnd w:id="3"/>
    </w:p>
    <w:p w:rsidR="00957558" w:rsidRPr="00DC71D7" w:rsidRDefault="00957558" w:rsidP="00AC33B5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роботі ми дослідили колористичну парадигму Євгена Гуцала. А саме домінанти колористичної парадигми та ахроматичні кольори. Також дослідили функціонування кольорів в творчості автора</w:t>
      </w:r>
      <w:r w:rsidR="00F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73A44" w:rsidRDefault="006E62CB" w:rsidP="00AC33B5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</w:t>
      </w:r>
      <w:r w:rsidR="00AC33B5" w:rsidRPr="00025CFB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Як показують спостереження над поетичними творами</w:t>
      </w:r>
      <w:r w:rsidR="00AC33B5" w:rsidRPr="00025CFB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uk-UA" w:eastAsia="uk-UA"/>
        </w:rPr>
        <w:t xml:space="preserve"> Євгена Гуцала,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основними лексико-с</w:t>
      </w:r>
      <w:r w:rsidR="00AC33B5"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ема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</w:t>
      </w:r>
      <w:r w:rsidR="00AC33B5"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тичними парадигмами мовної картини світу автора є парадигми</w:t>
      </w:r>
      <w:r w:rsidR="001F65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</w:t>
      </w:r>
      <w:r w:rsidR="00AC33B5"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F73A44" w:rsidRDefault="00AC33B5" w:rsidP="00F73A44">
      <w:pPr>
        <w:pStyle w:val="a6"/>
        <w:widowControl w:val="0"/>
        <w:numPr>
          <w:ilvl w:val="0"/>
          <w:numId w:val="19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флоролексем, </w:t>
      </w:r>
    </w:p>
    <w:p w:rsidR="00F73A44" w:rsidRDefault="00AC33B5" w:rsidP="00F73A44">
      <w:pPr>
        <w:pStyle w:val="a6"/>
        <w:widowControl w:val="0"/>
        <w:numPr>
          <w:ilvl w:val="0"/>
          <w:numId w:val="19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зоолексем, </w:t>
      </w:r>
    </w:p>
    <w:p w:rsidR="00AC33B5" w:rsidRPr="00F73A44" w:rsidRDefault="00AC33B5" w:rsidP="00F73A44">
      <w:pPr>
        <w:pStyle w:val="a6"/>
        <w:widowControl w:val="0"/>
        <w:numPr>
          <w:ilvl w:val="0"/>
          <w:numId w:val="19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номінаці</w:t>
      </w:r>
      <w:r w:rsidR="00F73A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 на позначення часу і простору</w:t>
      </w: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AC33B5" w:rsidRPr="00710383" w:rsidRDefault="00B1003B" w:rsidP="00710383">
      <w:pPr>
        <w:widowControl w:val="0"/>
        <w:tabs>
          <w:tab w:val="num" w:pos="0"/>
          <w:tab w:val="left" w:pos="1134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Лексико-семантична</w:t>
      </w:r>
      <w:r w:rsidR="00AC33B5"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група флористичної лексики становить значний шар мовної системи Євгена Гуцала і функціонує як у прямих, так і в  переносно-фігуральних значеннях, фіксуючись, зокрема, у флороназвах виразної етнічної закріпленості (</w:t>
      </w:r>
      <w:r w:rsidR="00AC33B5" w:rsidRPr="00025CF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/>
        </w:rPr>
        <w:t xml:space="preserve">барвінок, верба, калина, рута, смерека, явір, тополя, хміль, жито, пшениця </w:t>
      </w:r>
      <w:r w:rsidR="0071038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 ін). </w:t>
      </w:r>
    </w:p>
    <w:p w:rsidR="00AC33B5" w:rsidRPr="00025CFB" w:rsidRDefault="00AC33B5" w:rsidP="00AC33B5">
      <w:pPr>
        <w:tabs>
          <w:tab w:val="left" w:pos="993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Колористична лексика 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творчості Є.Гуцала обіймає народнопоетичну й індивідуально-авторську символіку поетової творчості, що відбиває загальнокультурний та історичний досвід, національні і світові традиції. </w:t>
      </w:r>
      <w:r w:rsidR="00B100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Лексико-семантична</w:t>
      </w: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паради</w:t>
      </w:r>
      <w:r w:rsidR="00DC71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гма кольоролексем нараховує 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понад 1500</w:t>
      </w: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слововживань і представлена цілим рядом синонімічних груп, що становлять окремі підпарадигми </w:t>
      </w:r>
      <w:r w:rsidR="00B37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колоративів</w:t>
      </w: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AC33B5" w:rsidRPr="00F73A44" w:rsidRDefault="00AC33B5" w:rsidP="00D74361">
      <w:pPr>
        <w:pStyle w:val="a6"/>
        <w:numPr>
          <w:ilvl w:val="0"/>
          <w:numId w:val="20"/>
        </w:numPr>
        <w:tabs>
          <w:tab w:val="left" w:pos="-3119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Ахроматичні кольори: </w:t>
      </w:r>
      <w:r w:rsidRPr="00F73A4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білий, мармуровий, білосніжний, колір слонової кістки; чорний, чорно-рахманний; сірий, сивий, сизий, срібний, попелястий</w:t>
      </w: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73A44" w:rsidRPr="00F73A44" w:rsidRDefault="00AC33B5" w:rsidP="00D74361">
      <w:pPr>
        <w:pStyle w:val="a6"/>
        <w:numPr>
          <w:ilvl w:val="0"/>
          <w:numId w:val="20"/>
        </w:numPr>
        <w:tabs>
          <w:tab w:val="left" w:pos="-3119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Хроматичні кольори: </w:t>
      </w:r>
      <w:r w:rsidRPr="00F73A4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червоний, багряний, темно-червоний, малиновий, кривавий, рум’яний, рожевий, пурпуровий, блідо-рожевий, мідяний, рудий; жовтий, золотий, золотаво-карий, золотисто-жовтий, жовто-золотий, жовтогарячий; зелений, зелено-оксамитовий, смарагдовий, синій, голубий, блакитний, темно-голубий, яскраво-синій, світло-голубий, металево-синій, фіалковий, фіолетовий, ліловий</w:t>
      </w:r>
      <w:r w:rsidRPr="00F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A7F15" w:rsidRDefault="00B375F0" w:rsidP="00193ED6">
      <w:pPr>
        <w:tabs>
          <w:tab w:val="left" w:pos="993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Колоративів</w:t>
      </w:r>
      <w:r w:rsidR="00AC33B5" w:rsidRPr="00025C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у творчості Євгена Гуцала виконують ролі як прямих номінацій, так і виступають складниками численних образних (метафоричних) побудов.</w:t>
      </w:r>
    </w:p>
    <w:p w:rsidR="00DC71D7" w:rsidRDefault="00DC71D7" w:rsidP="00193ED6">
      <w:pPr>
        <w:tabs>
          <w:tab w:val="left" w:pos="993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 розглянуто та проаналізовано підгрупи за семантичними ознаками, які використовує Євген Гуцало в своїх творах. Це такі підгрупи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як:</w:t>
      </w:r>
    </w:p>
    <w:p w:rsidR="00DC71D7" w:rsidRDefault="000756DD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колір </w:t>
      </w:r>
      <w:r w:rsidR="001F65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 тіла людини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0756DD" w:rsidRDefault="000756DD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колір сонця, зорі, вогню;</w:t>
      </w:r>
    </w:p>
    <w:p w:rsidR="000756DD" w:rsidRDefault="000756DD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колір рослинного та тваринного світу;</w:t>
      </w:r>
    </w:p>
    <w:p w:rsidR="000756DD" w:rsidRDefault="000756DD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колір речовинно-предметного світу;</w:t>
      </w:r>
    </w:p>
    <w:p w:rsidR="001F65AC" w:rsidRDefault="001F65AC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природних явищ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довкілля;</w:t>
      </w:r>
    </w:p>
    <w:p w:rsidR="001F65AC" w:rsidRPr="00025CFB" w:rsidRDefault="00691F71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світу</w:t>
      </w:r>
      <w:r w:rsidR="001F65AC"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1F65AC" w:rsidRDefault="001F65AC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тканини, одягу, предметів;</w:t>
      </w:r>
    </w:p>
    <w:p w:rsidR="001F65AC" w:rsidRPr="001F65AC" w:rsidRDefault="001F65AC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неба, моря, води;</w:t>
      </w:r>
    </w:p>
    <w:p w:rsidR="001F65AC" w:rsidRPr="00025CFB" w:rsidRDefault="001F65AC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колір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часових і </w:t>
      </w: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просторових явищ;</w:t>
      </w:r>
    </w:p>
    <w:p w:rsidR="001F65AC" w:rsidRDefault="001F65AC" w:rsidP="001F65AC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на позначення абстрактних понять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1F65AC" w:rsidRDefault="000756DD" w:rsidP="00DC71D7">
      <w:pPr>
        <w:pStyle w:val="a6"/>
        <w:numPr>
          <w:ilvl w:val="0"/>
          <w:numId w:val="19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колір музичних стихій</w:t>
      </w:r>
      <w:r w:rsidR="001F65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1F65AC" w:rsidRPr="00025CFB" w:rsidRDefault="001F65AC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25C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звуку;</w:t>
      </w:r>
    </w:p>
    <w:p w:rsidR="000756DD" w:rsidRPr="001F65AC" w:rsidRDefault="001F65AC" w:rsidP="001F65A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моря.</w:t>
      </w:r>
    </w:p>
    <w:p w:rsidR="00F73A44" w:rsidRDefault="00F73A44" w:rsidP="00D74361">
      <w:pPr>
        <w:pStyle w:val="a6"/>
        <w:tabs>
          <w:tab w:val="left" w:pos="-2977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Найчастіше Євген Гуцало використовує такі </w:t>
      </w:r>
      <w:r w:rsidR="00D743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основні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кольори як: </w:t>
      </w:r>
    </w:p>
    <w:p w:rsidR="00F73A44" w:rsidRPr="00D74361" w:rsidRDefault="00D74361" w:rsidP="00D74361">
      <w:pPr>
        <w:pStyle w:val="a6"/>
        <w:tabs>
          <w:tab w:val="left" w:pos="-297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білий (300), </w:t>
      </w:r>
      <w:r w:rsidR="00F73A44" w:rsidRPr="00D743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чорний (135),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73A44" w:rsidRPr="00D743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зелений (122),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07F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синій (82)</w:t>
      </w:r>
      <w:r w:rsidR="00F73A44" w:rsidRPr="00D743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73A44" w:rsidRPr="00D743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жовтий (54).</w:t>
      </w:r>
    </w:p>
    <w:p w:rsidR="00870030" w:rsidRPr="00870030" w:rsidRDefault="00870030" w:rsidP="00D74361">
      <w:pPr>
        <w:pStyle w:val="a6"/>
        <w:tabs>
          <w:tab w:val="left" w:pos="-2977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00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Колористична парадигма Гуцалового ідіолекту обіймає назви всіх кольорів, їх</w:t>
      </w:r>
      <w:r w:rsidR="001F65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ніх</w:t>
      </w:r>
      <w:r w:rsidRPr="008700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відтінків, асоціативно-образних утворе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нь </w:t>
      </w:r>
      <w:r w:rsidR="001F65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колористичним компонентом.</w:t>
      </w:r>
      <w:r w:rsidRPr="008700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Лексичний склад цієї парадигми характеризується різноструктурними компонентами (іменниками, прикметниками, прислівниками, дієсловами). Однак найпродуктивнішими у творенні колоративів є прикметники. Вони здатні розгортати систему слів-кольоропозначень на основі переосмислень значень твірних одиниць, виражених іншими граматичними категоріями, наприклад, волошковий, лазуровий, перламутровий, ізумрудний, зів’ялого маку, які в контексті набувают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 виразно оцінного забарвлення.</w:t>
      </w:r>
    </w:p>
    <w:p w:rsidR="000756DD" w:rsidRDefault="00870030" w:rsidP="001F65AC">
      <w:pPr>
        <w:pStyle w:val="a6"/>
        <w:tabs>
          <w:tab w:val="left" w:pos="-2835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700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Мовно-образна система поетичного ідіолекту Євгена Гуцала, “вибудувана” на основі численних компонентів розгляданих лексико-тематичних парадигм, відзначається динамізмом образного слова, поєднанням народно-поетичної стихії й індивідуально-авторських пошуків у поетичній творчості, що своєрідно відображає особливості концептуальної і загальномовної картини світу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305F" w:rsidRPr="009B3897" w:rsidRDefault="008D305F" w:rsidP="008D305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389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колористичній парадигмі</w:t>
      </w:r>
      <w:r w:rsidRPr="009B3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Григора Тютюнника виявлен</w:t>
      </w:r>
      <w:r w:rsidRPr="009B3897">
        <w:rPr>
          <w:rFonts w:ascii="Times New Roman" w:hAnsi="Times New Roman" w:cs="Times New Roman"/>
          <w:sz w:val="28"/>
          <w:szCs w:val="28"/>
          <w:lang w:val="uk-UA"/>
        </w:rPr>
        <w:t>о такі синонімічні ряди, що становлять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підпарадигми колоративів</w:t>
      </w:r>
      <w:r w:rsidRPr="009B389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D305F" w:rsidRPr="008D305F" w:rsidRDefault="008D305F" w:rsidP="008D305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81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FD081D">
        <w:rPr>
          <w:rFonts w:ascii="Times New Roman" w:hAnsi="Times New Roman" w:cs="Times New Roman"/>
          <w:i/>
          <w:iCs/>
          <w:sz w:val="28"/>
          <w:szCs w:val="28"/>
          <w:lang w:val="uk-UA"/>
        </w:rPr>
        <w:t>Ахроматичні кольори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D081D">
        <w:rPr>
          <w:rFonts w:ascii="Times New Roman" w:hAnsi="Times New Roman" w:cs="Times New Roman"/>
          <w:sz w:val="28"/>
          <w:szCs w:val="28"/>
          <w:lang w:val="uk-UA"/>
        </w:rPr>
        <w:t xml:space="preserve">білий,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біленький, білявий, білий-пребілий, крейдяний, блідий, бліденький, побілілий</w:t>
      </w:r>
      <w:r w:rsidRPr="00FD081D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чорний,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чорненький, чорнокрилий, почорнілий, густо-чорний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сірий, сивий, сизий, срібний,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сріблястий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305F" w:rsidRPr="00353A5C" w:rsidRDefault="008D305F" w:rsidP="008D30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          2. </w:t>
      </w:r>
      <w:r w:rsidRPr="008D305F">
        <w:rPr>
          <w:rFonts w:ascii="Times New Roman" w:hAnsi="Times New Roman" w:cs="Times New Roman"/>
          <w:i/>
          <w:iCs/>
          <w:sz w:val="28"/>
          <w:szCs w:val="28"/>
          <w:lang w:val="uk-UA"/>
        </w:rPr>
        <w:t>Хроматичні кольори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червоний, червонуватий, червоногарячий, червонобокий, красноперий, вишневий, темно-вишневий, малиновий, рум’яний, рум’янощокий, рожевий, рудий, рудуватий, буйно-червоний, блідо-рожевий, червоно-сумне; жовтий,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 xml:space="preserve">жовтий-прежовтий, пожовклий, прижовклий, золотенький,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золо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 xml:space="preserve">підзолочений,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жовтогаряч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, жовто-медовий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зелений,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зеленкуватий, зеленісінький, хаковий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синій,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 xml:space="preserve">синюватий, </w:t>
      </w:r>
      <w:r w:rsidRPr="008D305F">
        <w:rPr>
          <w:rFonts w:ascii="Times New Roman" w:hAnsi="Times New Roman" w:cs="Times New Roman"/>
          <w:sz w:val="28"/>
          <w:szCs w:val="28"/>
          <w:lang w:val="uk-UA"/>
        </w:rPr>
        <w:t xml:space="preserve">голубий, блакитний,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ожиновий, синьоокий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бузковий, скам</w:t>
      </w:r>
      <w:r>
        <w:rPr>
          <w:rFonts w:ascii="Juice ITC" w:hAnsi="Juice ITC" w:cs="Times New Roman"/>
          <w:sz w:val="28"/>
          <w:szCs w:val="28"/>
          <w:lang w:val="uk-UA"/>
        </w:rPr>
        <w:t>’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яніло-бузковий;</w:t>
      </w:r>
    </w:p>
    <w:p w:rsidR="008D305F" w:rsidRDefault="008D305F" w:rsidP="00C7788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3A5C">
        <w:rPr>
          <w:rFonts w:ascii="Times New Roman" w:hAnsi="Times New Roman" w:cs="Times New Roman"/>
          <w:sz w:val="28"/>
          <w:szCs w:val="28"/>
          <w:lang w:val="uk-UA"/>
        </w:rPr>
        <w:t>коричневий, карий;</w:t>
      </w:r>
      <w:r w:rsidR="00C77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3A5C">
        <w:rPr>
          <w:rFonts w:ascii="Times New Roman" w:hAnsi="Times New Roman" w:cs="Times New Roman"/>
          <w:sz w:val="28"/>
          <w:szCs w:val="28"/>
          <w:lang w:val="uk-UA"/>
        </w:rPr>
        <w:t>жовто-зелений, червоно-синьо-жовто-зелений</w:t>
      </w:r>
      <w:r w:rsidRPr="00353A5C">
        <w:rPr>
          <w:rFonts w:ascii="Times New Roman" w:hAnsi="Times New Roman" w:cs="Times New Roman"/>
          <w:sz w:val="28"/>
          <w:szCs w:val="28"/>
        </w:rPr>
        <w:t>.</w:t>
      </w:r>
    </w:p>
    <w:p w:rsidR="003312DD" w:rsidRDefault="003312DD" w:rsidP="003312DD">
      <w:pPr>
        <w:tabs>
          <w:tab w:val="left" w:pos="993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час дослідження розглянуто та проаналізовано підгрупи за семантичними ознаками, які використовує Євген Гуцало в  досліджуваній збірці. Це такі підгрупи, як:</w:t>
      </w:r>
    </w:p>
    <w:p w:rsidR="006C0308" w:rsidRPr="006C0308" w:rsidRDefault="006C0308" w:rsidP="006C0308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6C030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частин тіла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людини</w:t>
      </w:r>
      <w:r w:rsidRPr="006C030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6C0308" w:rsidRDefault="006C0308" w:rsidP="006C0308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6C030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рослинного і тваринного світу;</w:t>
      </w:r>
    </w:p>
    <w:p w:rsidR="006C0308" w:rsidRPr="006C0308" w:rsidRDefault="006C0308" w:rsidP="006C0308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1276C">
        <w:rPr>
          <w:rFonts w:ascii="Times New Roman" w:hAnsi="Times New Roman" w:cs="Times New Roman"/>
          <w:sz w:val="28"/>
          <w:szCs w:val="28"/>
          <w:lang w:val="uk-UA"/>
        </w:rPr>
        <w:t>олір одягу, взуття та головних уборів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C0308" w:rsidRPr="006C0308" w:rsidRDefault="0002185B" w:rsidP="006C0308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природних явищ</w:t>
      </w:r>
      <w:r w:rsidR="006C0308" w:rsidRPr="006C030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6C0308" w:rsidRPr="006C0308" w:rsidRDefault="006C0308" w:rsidP="006C0308">
      <w:pPr>
        <w:pStyle w:val="a6"/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6C030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предметів;</w:t>
      </w:r>
    </w:p>
    <w:p w:rsidR="006C0308" w:rsidRPr="006C0308" w:rsidRDefault="006C0308" w:rsidP="006C0308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1276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природи;</w:t>
      </w:r>
    </w:p>
    <w:p w:rsidR="006C0308" w:rsidRPr="0071276C" w:rsidRDefault="006C0308" w:rsidP="006C0308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просторових і часових понять</w:t>
      </w:r>
      <w:r w:rsidRPr="0071276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02185B" w:rsidRPr="00AE2773" w:rsidRDefault="0002185B" w:rsidP="0002185B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E27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колір </w:t>
      </w:r>
      <w:r w:rsidRPr="0002185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водойм та</w:t>
      </w:r>
      <w:r w:rsidRPr="00AE27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речовин;</w:t>
      </w:r>
    </w:p>
    <w:p w:rsidR="0002185B" w:rsidRPr="0002185B" w:rsidRDefault="0002185B" w:rsidP="0002185B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E27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на позначення абстрактних понять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02185B" w:rsidRPr="00D37B84" w:rsidRDefault="0002185B" w:rsidP="0002185B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37B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колір сонця, місяця, вогню, неба;</w:t>
      </w:r>
    </w:p>
    <w:p w:rsidR="0002185B" w:rsidRDefault="0002185B" w:rsidP="0002185B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D002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звуку, температури;</w:t>
      </w:r>
    </w:p>
    <w:p w:rsidR="0002185B" w:rsidRPr="0002185B" w:rsidRDefault="0002185B" w:rsidP="0002185B">
      <w:pPr>
        <w:pStyle w:val="a6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96E46">
        <w:rPr>
          <w:rFonts w:ascii="Times New Roman" w:hAnsi="Times New Roman" w:cs="Times New Roman"/>
          <w:sz w:val="28"/>
          <w:szCs w:val="28"/>
          <w:lang w:val="uk-UA"/>
        </w:rPr>
        <w:t xml:space="preserve">колір світла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96E46">
        <w:rPr>
          <w:rFonts w:ascii="Times New Roman" w:hAnsi="Times New Roman" w:cs="Times New Roman"/>
          <w:sz w:val="28"/>
          <w:szCs w:val="28"/>
          <w:lang w:val="uk-UA"/>
        </w:rPr>
        <w:t xml:space="preserve"> тіні; </w:t>
      </w:r>
    </w:p>
    <w:p w:rsidR="0011499D" w:rsidRPr="009612DB" w:rsidRDefault="0002185B" w:rsidP="009612DB">
      <w:pPr>
        <w:pStyle w:val="a6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D002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абстрактних понять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11499D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Серед ахроматичних колоративів відмінними є такі лексеми на позначення кольору: Є. Гуцало – </w:t>
      </w:r>
      <w:r w:rsidRPr="0011499D">
        <w:rPr>
          <w:rFonts w:ascii="Times New Roman" w:hAnsi="Times New Roman" w:cs="Times New Roman"/>
          <w:i/>
          <w:sz w:val="28"/>
          <w:szCs w:val="28"/>
          <w:lang w:val="uk-UA"/>
        </w:rPr>
        <w:t>мармуровий, білосніжний, колір слонової кістки; чорнобривий; попелястий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Г. Тютюнник – </w:t>
      </w:r>
      <w:r w:rsidRPr="0011499D">
        <w:rPr>
          <w:rFonts w:ascii="Times New Roman" w:hAnsi="Times New Roman" w:cs="Times New Roman"/>
          <w:i/>
          <w:sz w:val="28"/>
          <w:szCs w:val="28"/>
          <w:lang w:val="uk-UA"/>
        </w:rPr>
        <w:t>біленький, білявий, білий-пребілий, крейдяний, блідий, бліденький, побілілий; чорненький, чорнокрилий, почорнілий, густо-чорний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>; сріблястий. Отже, одиничних ахроматичних колоративів у творчості Є.   Гуцала маємо 5, у творчості Г. Тютюнника – 12.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6441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99D">
        <w:rPr>
          <w:rFonts w:ascii="Times New Roman" w:hAnsi="Times New Roman" w:cs="Times New Roman"/>
          <w:sz w:val="28"/>
          <w:szCs w:val="28"/>
          <w:lang w:val="uk-UA"/>
        </w:rPr>
        <w:t>Відмінними хроматичними колоративами є такі: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Є. Гуцало – </w:t>
      </w:r>
      <w:r w:rsidRPr="0011499D">
        <w:rPr>
          <w:rFonts w:ascii="Times New Roman" w:hAnsi="Times New Roman" w:cs="Times New Roman"/>
          <w:i/>
          <w:sz w:val="28"/>
          <w:szCs w:val="28"/>
          <w:lang w:val="uk-UA"/>
        </w:rPr>
        <w:t>багряний, красний, темно-червоний, кривавий, пурпуровий, мідяний; золотий, золотаво-карий, золотоперий, золотисто-жовтий, жовто-золотий; зелено-оксамитовий, смарагдовий; темно-голубий, яскраво-синій, світло-голубий, металево-синій; фіалковий, фіолетовий, ліловий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Г. 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Тютюнник – </w:t>
      </w:r>
      <w:r w:rsidRPr="0011499D">
        <w:rPr>
          <w:rFonts w:ascii="Times New Roman" w:hAnsi="Times New Roman" w:cs="Times New Roman"/>
          <w:i/>
          <w:sz w:val="28"/>
          <w:szCs w:val="28"/>
          <w:lang w:val="uk-UA"/>
        </w:rPr>
        <w:t>червонуватий, червоногарячий, червонобокий, красноперий, вишневий, темно-вишневий, рум’янощокий, рудуватий, буйно-червоний, червоно-сумний; жовтий-прежовтий, пожовклий, прижовклий, золотенький, золочений, підзолочений, жовто-медовий; зеленкуватий, зеленісінький, хаковий; синюватий, ожиновий, синьоокий; бузковий, скам</w:t>
      </w:r>
      <w:r w:rsidRPr="0011499D">
        <w:rPr>
          <w:rFonts w:ascii="Juice ITC" w:hAnsi="Juice ITC" w:cs="Times New Roman"/>
          <w:i/>
          <w:sz w:val="28"/>
          <w:szCs w:val="28"/>
          <w:lang w:val="uk-UA"/>
        </w:rPr>
        <w:t>’</w:t>
      </w:r>
      <w:r w:rsidRPr="0011499D">
        <w:rPr>
          <w:rFonts w:ascii="Times New Roman" w:hAnsi="Times New Roman" w:cs="Times New Roman"/>
          <w:i/>
          <w:sz w:val="28"/>
          <w:szCs w:val="28"/>
          <w:lang w:val="uk-UA"/>
        </w:rPr>
        <w:t>яніло-бузковий; коричневий, карий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>. Таким чином, одиничних хроматичних колоративів у творчості Є.   Гуцала маємо 20, у творчості Г. Тютюнника – 27</w:t>
      </w:r>
      <w:r>
        <w:rPr>
          <w:rFonts w:ascii="Times New Roman" w:hAnsi="Times New Roman" w:cs="Times New Roman"/>
          <w:sz w:val="28"/>
          <w:szCs w:val="28"/>
          <w:lang w:val="uk-UA"/>
        </w:rPr>
        <w:t>, що становлять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 ідіолектну специфіку.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99D">
        <w:rPr>
          <w:rFonts w:ascii="Times New Roman" w:hAnsi="Times New Roman" w:cs="Times New Roman"/>
          <w:sz w:val="28"/>
          <w:szCs w:val="28"/>
          <w:lang w:val="uk-UA"/>
        </w:rPr>
        <w:t xml:space="preserve">Решта ахроматичних та хроматичних колоративів є спільними для досліджуваних творів. </w:t>
      </w:r>
    </w:p>
    <w:p w:rsidR="00E06441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Загалом лексико-семантична парадигма у Є. Гуцала нараховує 59 одиниць. До складу ахроматичних колоративів входить така кількість членів синонімічного ряду: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сірий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>– 5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, білий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4, ч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орний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2. Найрозгалуженішим є синонімічний ряд на позначення сірого кольору. Хроматичні колоративи охоплюють у межах синонімічних рядів таку кількість членів: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червоний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12,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жовтий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7,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синій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7,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зелений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3,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фіолетовий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3.  Найрозгалуженішим є синонімічний ряд на позначення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червоного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кольору. Синонімічні ряди на позначення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жовтого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синього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кольорів є середньопродуктивними, 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зеленого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фіолетового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малопродуктивними. За функційним навантаженням у Є. Гуцала перші три позиції посідають колоративи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білий, чорний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зелений.</w:t>
      </w:r>
    </w:p>
    <w:p w:rsidR="00E06441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Лексико-семантична парадигма у Г. Тютюнника охоплює 23 одиниці. До складу ахроматичних колоративів входятьть: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білий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8,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чорний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5,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сірий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5. Найрозгалуженішим є синонімічний ряд на позначення білого кольору. Синонімічні ряди хроматичних колоративів містять таку кількість членів: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червоний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16,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жовтий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9,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синій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6,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зелений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– 4,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бузковий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2,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коричневий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2.  Найрозгалуженішим є синонімічний ряд на позначення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червоного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кольору. Домінанти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жовтий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синій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за кількістю членів ряду організовують синонімічні ряди із середньою продуктивністю. Малопродуктивними є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зелений, бузковий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коричневий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64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>За функційним навантаженням у Г.</w:t>
      </w:r>
      <w:r w:rsidR="002C2C6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Тютюнника перші три позиції посідають колоративи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чорний, білий 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червоний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6441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За кількісними параметрами встановлено, що два кольори –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білий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чорний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– є панівними за частотністю вживання та контрастними стосовно один одного в досліджуваних творах Є. Гуцала та Г. Тютюнника.  </w:t>
      </w:r>
    </w:p>
    <w:p w:rsidR="00E06441" w:rsidRDefault="002C2C69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емантичні підгрупи лексико-семантичної колористичної парадигми в письменників нараховують від 3 до 8. У Є. Гуцала найбільшою серед них є підгрупи </w:t>
      </w:r>
      <w:r w:rsidR="0011499D" w:rsidRPr="00E06441">
        <w:rPr>
          <w:rFonts w:ascii="Times New Roman" w:hAnsi="Times New Roman" w:cs="Times New Roman"/>
          <w:i/>
          <w:sz w:val="28"/>
          <w:szCs w:val="28"/>
          <w:lang w:val="uk-UA"/>
        </w:rPr>
        <w:t>білого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кольору за спочуваністю: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брів, волосся, рук, інших частин тіла; колір природних явищ; колір світла, світу, абстрактних понять; колір мелодії; колір тканини, одягу, предметів; колір рослинного і тваринного світу.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У збірці Г. Тютюнника найширшу сполучуваність має колоратив </w:t>
      </w:r>
      <w:r w:rsidR="0011499D"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чорний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очей, брів, волосся, рук;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природи;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рослинного й тваринного світу;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простору;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99D" w:rsidRPr="00E064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колір предметів;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колір одягу, взуття та головних уборів; колір речовини; колір частини доби.</w:t>
      </w:r>
    </w:p>
    <w:p w:rsidR="00E06441" w:rsidRDefault="002C2C69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еякі колоративии активно використовуються для позначення одягу (чорний, сірий, синій), для опису портрету персонажа (червоний, білий, синій, чорний), на противагу колоративам </w:t>
      </w:r>
      <w:r w:rsidR="0011499D" w:rsidRPr="00E06441">
        <w:rPr>
          <w:rFonts w:ascii="Times New Roman" w:hAnsi="Times New Roman" w:cs="Times New Roman"/>
          <w:i/>
          <w:sz w:val="28"/>
          <w:szCs w:val="28"/>
          <w:lang w:val="uk-UA"/>
        </w:rPr>
        <w:t>жовтий, зелений,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що не сполучаються з назвами на позначення різних соматизмів.</w:t>
      </w:r>
    </w:p>
    <w:p w:rsidR="00E06441" w:rsidRDefault="002C2C69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олір може позначатися не тільки прикметниками, а й дієсловами, дієприкметниками, прислівниками та іменниками. Вибір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частини мови 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>залежить від того, яку саме ознаку за кольором потрібно передати в конкретномуу випадку: чи то як звичайну ознаку, чи як динамічну ознаку, чи ознаку 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ознаку ознаки</w:t>
      </w:r>
      <w:r w:rsidR="0011499D"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або ж абстрактну ознаку.</w:t>
      </w:r>
    </w:p>
    <w:p w:rsidR="00E06441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У творах Є. Гуцала помітно більша кількість складних слів на позначення кольору. Окрему велику групу становлять прикметники-колоративи, що виражають відтінки або змішані кольори. Про них ішлося в параграфі 2.2.2. У Г. Тютюнника складні слова трапляються рідко, але серед них теє є оригінальні утворення, напр.: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червоно-сумний, жовто-медово, буйно-червоний.</w:t>
      </w:r>
    </w:p>
    <w:p w:rsidR="0011499D" w:rsidRDefault="0011499D" w:rsidP="009612DB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Спільною ознакою щодо використання колоративів у художньому мовленніє їхнє функціювання в прямому й переносному значенні. Скажімо, лексема чорний має переносне значення ‘давній’, ‘несвіжий’, ‘невідоме’, ‘страшне’, ‘похмурий’. Метафористичні образи створюють за допомогою таких колоративів: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сірий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(сірі грудочки – пташки, сіра людська хвиля – натовп, сіре оніміння – мовчання),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синій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(синє князівство – небо),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зелений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(зелені табунці – трава), жовтогаряче багаття (абрикоси), </w:t>
      </w:r>
      <w:r w:rsidRPr="00E06441">
        <w:rPr>
          <w:rFonts w:ascii="Times New Roman" w:hAnsi="Times New Roman" w:cs="Times New Roman"/>
          <w:i/>
          <w:sz w:val="28"/>
          <w:szCs w:val="28"/>
          <w:lang w:val="uk-UA"/>
        </w:rPr>
        <w:t>блідо-рожевий</w:t>
      </w:r>
      <w:r w:rsidRPr="00E06441">
        <w:rPr>
          <w:rFonts w:ascii="Times New Roman" w:hAnsi="Times New Roman" w:cs="Times New Roman"/>
          <w:sz w:val="28"/>
          <w:szCs w:val="28"/>
          <w:lang w:val="uk-UA"/>
        </w:rPr>
        <w:t xml:space="preserve"> (блідо-рожеві троянди – рум’янець) тощо. </w:t>
      </w:r>
    </w:p>
    <w:p w:rsidR="002C2C69" w:rsidRDefault="00A53A83" w:rsidP="00A53A83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Ідіолектна специфіка використовуваних колоративів у художніх творах Є. Гуцала та Г. Тютюнника підсилюється відмінним світобаченням, особливістю створення метафор та індивідуально-авторських кольоропозначень.</w:t>
      </w:r>
    </w:p>
    <w:p w:rsidR="00B6684E" w:rsidRPr="00B6684E" w:rsidRDefault="00B6684E" w:rsidP="00B6684E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684E">
        <w:rPr>
          <w:rFonts w:ascii="Times New Roman" w:hAnsi="Times New Roman" w:cs="Times New Roman"/>
          <w:i/>
          <w:sz w:val="28"/>
          <w:szCs w:val="28"/>
          <w:lang w:val="uk-UA"/>
        </w:rPr>
        <w:t>Перспективи</w:t>
      </w:r>
      <w:r w:rsidRPr="00B6684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вбачаємо в удосконаленні теоретичних засад аналізу </w:t>
      </w:r>
      <w:r>
        <w:rPr>
          <w:rFonts w:ascii="Times New Roman" w:hAnsi="Times New Roman" w:cs="Times New Roman"/>
          <w:sz w:val="28"/>
          <w:szCs w:val="28"/>
          <w:lang w:val="uk-UA"/>
        </w:rPr>
        <w:t>колоративів у художньому мовленні</w:t>
      </w:r>
      <w:r w:rsidRPr="00B6684E">
        <w:rPr>
          <w:rFonts w:ascii="Times New Roman" w:hAnsi="Times New Roman" w:cs="Times New Roman"/>
          <w:sz w:val="28"/>
          <w:szCs w:val="28"/>
          <w:lang w:val="uk-UA"/>
        </w:rPr>
        <w:t xml:space="preserve">, розширенні джерельної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фактичної </w:t>
      </w:r>
      <w:r w:rsidRPr="00B6684E">
        <w:rPr>
          <w:rFonts w:ascii="Times New Roman" w:hAnsi="Times New Roman" w:cs="Times New Roman"/>
          <w:sz w:val="28"/>
          <w:szCs w:val="28"/>
          <w:lang w:val="uk-UA"/>
        </w:rPr>
        <w:t xml:space="preserve">бази, встановленні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ідіолектної </w:t>
      </w:r>
      <w:r w:rsidRPr="00B6684E">
        <w:rPr>
          <w:rFonts w:ascii="Times New Roman" w:hAnsi="Times New Roman" w:cs="Times New Roman"/>
          <w:sz w:val="28"/>
          <w:szCs w:val="28"/>
          <w:lang w:val="uk-UA"/>
        </w:rPr>
        <w:t>специфіки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відомих українських майстрів слова</w:t>
      </w:r>
      <w:r w:rsidRPr="00B668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684E" w:rsidRPr="00A53A83" w:rsidRDefault="00B6684E" w:rsidP="00A53A83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2C69" w:rsidRDefault="002C2C69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4D64" w:rsidRPr="00193ED6" w:rsidRDefault="00454D64" w:rsidP="00710383">
      <w:p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75CC8" w:rsidRPr="00025CFB" w:rsidRDefault="00BF589B" w:rsidP="005707BD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5" w:name="_Toc90390290"/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bookmarkEnd w:id="5"/>
    </w:p>
    <w:p w:rsidR="00075CC8" w:rsidRPr="00FE4824" w:rsidRDefault="00075CC8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Абрамян А.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Зна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чение как категория семіотики.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Вопрос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ы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философии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1965. № 1.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56</w:t>
      </w:r>
      <w:r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78</w:t>
      </w:r>
      <w:r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63BA8" w:rsidRDefault="00075CC8" w:rsidP="00D63BA8">
      <w:pPr>
        <w:pStyle w:val="a6"/>
        <w:widowControl w:val="0"/>
        <w:numPr>
          <w:ilvl w:val="0"/>
          <w:numId w:val="22"/>
        </w:numPr>
        <w:shd w:val="clear" w:color="auto" w:fill="FFFFFF"/>
        <w:tabs>
          <w:tab w:val="left" w:pos="-2977"/>
          <w:tab w:val="left" w:pos="-2835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Адаменко С. Л. Серболужицька ботанічна номенклатура: її формування та специфіка (на матеріалі назв лікарських рослин)</w:t>
      </w:r>
      <w:r w:rsidR="009D0F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 : а</w:t>
      </w: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втореф</w:t>
      </w:r>
      <w:r w:rsidR="009D0F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дис. ... канд. філол. наук. Київ, 1999. </w:t>
      </w: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18 с.</w:t>
      </w:r>
    </w:p>
    <w:p w:rsidR="00075CC8" w:rsidRPr="00D63BA8" w:rsidRDefault="00075CC8" w:rsidP="00D63BA8">
      <w:pPr>
        <w:pStyle w:val="a6"/>
        <w:widowControl w:val="0"/>
        <w:numPr>
          <w:ilvl w:val="0"/>
          <w:numId w:val="22"/>
        </w:numPr>
        <w:shd w:val="clear" w:color="auto" w:fill="FFFFFF"/>
        <w:tabs>
          <w:tab w:val="left" w:pos="-2977"/>
          <w:tab w:val="left" w:pos="-2835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Аладьина О.</w:t>
      </w:r>
      <w:r w:rsidR="009D0F7F"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И. Семантические свойства глаголов чувства в их узуальном </w:t>
      </w:r>
      <w:r w:rsidR="009D0F7F"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 окказиональном употреблении.</w:t>
      </w:r>
      <w:r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63BA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Узуальное и окказиональное в тексте художественного произведения</w:t>
      </w:r>
      <w:r w:rsidR="009D0F7F"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Ленинград : ЛГПИ, 1986. </w:t>
      </w:r>
      <w:r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 116</w:t>
      </w:r>
      <w:r w:rsidRPr="00D63BA8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D6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124.</w:t>
      </w:r>
    </w:p>
    <w:p w:rsidR="00075CC8" w:rsidRPr="00FE4824" w:rsidRDefault="009D0F7F" w:rsidP="00D63BA8">
      <w:pPr>
        <w:pStyle w:val="a6"/>
        <w:widowControl w:val="0"/>
        <w:numPr>
          <w:ilvl w:val="0"/>
          <w:numId w:val="22"/>
        </w:numPr>
        <w:tabs>
          <w:tab w:val="left" w:pos="-2835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Амосова Н. Н. Слово и контекст.</w:t>
      </w:r>
      <w:r w:rsidR="00075CC8"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75CC8" w:rsidRPr="009D0F7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Уч. зап. Ленинг. гос. ун-та.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Серия филол. наук, 1958.</w:t>
      </w:r>
      <w:r w:rsidR="00075CC8"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248. Вып. 42. </w:t>
      </w:r>
      <w:r w:rsidR="00075CC8" w:rsidRPr="00FE4824">
        <w:rPr>
          <w:rFonts w:ascii="Times New Roman" w:eastAsia="Times New Roman" w:hAnsi="Times New Roman" w:cs="Times New Roman"/>
          <w:sz w:val="28"/>
          <w:szCs w:val="28"/>
          <w:lang w:eastAsia="ru-RU"/>
        </w:rPr>
        <w:t>С. 3–23.</w:t>
      </w:r>
    </w:p>
    <w:p w:rsidR="00075CC8" w:rsidRPr="00FE4824" w:rsidRDefault="00075CC8" w:rsidP="00D63BA8">
      <w:pPr>
        <w:pStyle w:val="a6"/>
        <w:widowControl w:val="0"/>
        <w:numPr>
          <w:ilvl w:val="0"/>
          <w:numId w:val="22"/>
        </w:numPr>
        <w:tabs>
          <w:tab w:val="left" w:pos="-2835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Андрієнко Л.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Генеза та особливості структури поетичної метафори бароко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: а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втореф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дис. ... канд. філол. наук. Київв, 1997.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 с.</w:t>
      </w:r>
    </w:p>
    <w:p w:rsidR="00075CC8" w:rsidRDefault="00075CC8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Апресян Ю.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Д. Лексическая семантика: Си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нонимические средства языка. Москва : Наука, 1974.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367 с.</w:t>
      </w:r>
    </w:p>
    <w:p w:rsidR="003A6EBE" w:rsidRPr="003A6EBE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Арутюнова Н. Д</w:t>
      </w:r>
      <w:r>
        <w:rPr>
          <w:rFonts w:ascii="Times New Roman" w:hAnsi="Times New Roman" w:cs="Times New Roman"/>
          <w:sz w:val="28"/>
        </w:rPr>
        <w:t>. Номинация и проблемы выбора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AF3472">
        <w:rPr>
          <w:rFonts w:ascii="Times New Roman" w:hAnsi="Times New Roman" w:cs="Times New Roman"/>
          <w:sz w:val="28"/>
        </w:rPr>
        <w:t xml:space="preserve"> </w:t>
      </w:r>
      <w:r w:rsidRPr="004B52AA">
        <w:rPr>
          <w:rFonts w:ascii="Times New Roman" w:hAnsi="Times New Roman" w:cs="Times New Roman"/>
          <w:i/>
          <w:sz w:val="28"/>
        </w:rPr>
        <w:t xml:space="preserve">Языковая номинация (Общие вопросы </w:t>
      </w:r>
      <w:r>
        <w:rPr>
          <w:rFonts w:ascii="Times New Roman" w:hAnsi="Times New Roman" w:cs="Times New Roman"/>
          <w:sz w:val="28"/>
        </w:rPr>
        <w:t>). М</w:t>
      </w:r>
      <w:r>
        <w:rPr>
          <w:rFonts w:ascii="Times New Roman" w:hAnsi="Times New Roman" w:cs="Times New Roman"/>
          <w:sz w:val="28"/>
          <w:lang w:val="uk-UA"/>
        </w:rPr>
        <w:t>осква</w:t>
      </w:r>
      <w:r w:rsidRPr="00AF3472">
        <w:rPr>
          <w:rFonts w:ascii="Times New Roman" w:hAnsi="Times New Roman" w:cs="Times New Roman"/>
          <w:sz w:val="28"/>
        </w:rPr>
        <w:t>, 1977.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125298" w:rsidRPr="00D63BA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63BA8">
        <w:rPr>
          <w:rFonts w:ascii="Times New Roman" w:hAnsi="Times New Roman" w:cs="Times New Roman"/>
          <w:sz w:val="28"/>
          <w:szCs w:val="28"/>
          <w:lang w:val="uk-UA"/>
        </w:rPr>
        <w:t xml:space="preserve"> 188-206.</w:t>
      </w:r>
    </w:p>
    <w:p w:rsidR="00075CC8" w:rsidRPr="00FE4824" w:rsidRDefault="009D0F7F" w:rsidP="00B96907">
      <w:pPr>
        <w:pStyle w:val="a6"/>
        <w:widowControl w:val="0"/>
        <w:numPr>
          <w:ilvl w:val="0"/>
          <w:numId w:val="22"/>
        </w:numPr>
        <w:shd w:val="clear" w:color="auto" w:fill="FFFFFF"/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Арістотель. Поетика. Київ : Мистецтво, 1967. </w:t>
      </w:r>
      <w:r w:rsidR="00075CC8"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84 с.</w:t>
      </w:r>
    </w:p>
    <w:p w:rsidR="00075CC8" w:rsidRPr="00FE4824" w:rsidRDefault="00075CC8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Арутюнова Н.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Д. Наивные размы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шления о наивной картине мира.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Яз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ы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к о языке 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/ п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од ред. Н.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Д. Арутюновой. Москва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Языки русской культуры, 2000.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 7</w:t>
      </w:r>
      <w:r w:rsidRPr="00FE4824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21.</w:t>
      </w:r>
    </w:p>
    <w:p w:rsidR="00075CC8" w:rsidRPr="009D0F7F" w:rsidRDefault="00075CC8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Аскольдов-Алексеев С.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А. Концепт и слово.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Русская речь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Новая серия. Ленинград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Ленинградское отделение, 1928. Вып. 2. </w:t>
      </w:r>
      <w:r w:rsidRP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 28</w:t>
      </w:r>
      <w:r w:rsidRPr="009D0F7F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41. </w:t>
      </w:r>
    </w:p>
    <w:p w:rsidR="00B96907" w:rsidRDefault="00075CC8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Астафьева Н.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А. О некоторых изменениях 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лексической сочетаемости слов.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D0F7F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Актуальные проблемы лексикологии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Минск, Изд. БГУ,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1970.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С. 87-96.</w:t>
      </w:r>
    </w:p>
    <w:p w:rsidR="00CB662E" w:rsidRPr="00B96907" w:rsidRDefault="00CB662E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Бабій І. М. Семантика, структ</w:t>
      </w:r>
      <w:r w:rsidR="00745009"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ура та стилістичні функції назв </w:t>
      </w: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кольорів у сучасній українській мові : автореф. дис. </w:t>
      </w:r>
      <w:r w:rsidR="009D0F7F"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… </w:t>
      </w: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канд. філол. наук : 10.02.01 </w:t>
      </w:r>
      <w:r w:rsidR="009D0F7F"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Київ, 1997. </w:t>
      </w: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21 с.</w:t>
      </w:r>
    </w:p>
    <w:p w:rsidR="00E24B5A" w:rsidRPr="00FE4824" w:rsidRDefault="00E24B5A" w:rsidP="00B96907">
      <w:pPr>
        <w:pStyle w:val="a6"/>
        <w:widowControl w:val="0"/>
        <w:numPr>
          <w:ilvl w:val="0"/>
          <w:numId w:val="22"/>
        </w:numPr>
        <w:shd w:val="clear" w:color="auto" w:fill="FFFFFF"/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Бахилина Н.</w:t>
      </w:r>
      <w:r w:rsidR="009D0F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Б. История цвет</w:t>
      </w:r>
      <w:r w:rsidR="009D0F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ообозначений в русском языке. Москва : Наука, 1975. </w:t>
      </w:r>
      <w:r w:rsidRPr="00FE48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290 с.</w:t>
      </w:r>
    </w:p>
    <w:p w:rsidR="00CB662E" w:rsidRPr="00FE4824" w:rsidRDefault="00CB662E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Берест Т.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М. Семантика художнього слова в поезії 80 – 90-х рр. ХХ ст. (на матеріалі творів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молодих українських авторів) : а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втореф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дис. ... канд. філол. наук. Харків, 2000.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17 с.</w:t>
      </w:r>
    </w:p>
    <w:p w:rsidR="00CB662E" w:rsidRPr="00FE4824" w:rsidRDefault="00CB662E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  <w:tab w:val="left" w:pos="12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Беценко Т.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П. Структура і поетичні функції атрибутивних словосполу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чень у поезіях шістдесятників : а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втореф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дис. ... канд. філол. наук. Київ, 1999.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 с.</w:t>
      </w:r>
    </w:p>
    <w:p w:rsidR="00E24B5A" w:rsidRPr="00FE4824" w:rsidRDefault="00E24B5A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Богданова І.Є. Стилістика художнього простору у творчості харківських поетів-романтиків 20-40 років 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ХІХ ст. : а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вт</w:t>
      </w:r>
      <w:r w:rsidR="009D0F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ореф. дис. канд. філол. наук. Харків, 2000.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 с.</w:t>
      </w:r>
    </w:p>
    <w:p w:rsidR="003A6EBE" w:rsidRPr="00DC0E0B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Борисенко Н. М. Роман-триптих Валерія Шевчука «Три листки за вікном»: домінанти художності : автореф. дис. … канд.. філол.. наук. Одеса, 2012. 20 с.</w:t>
      </w:r>
    </w:p>
    <w:p w:rsidR="00C97FF7" w:rsidRDefault="00C97FF7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Бєлова А.</w:t>
      </w:r>
      <w:r w:rsidR="00225FB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Д. Вербальне відображення концептосфери етносу: сучасний етап вивчен</w:t>
      </w:r>
      <w:r w:rsidR="00225FB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ня проблеми.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225FB7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Мовні і концептуальні картини світу</w:t>
      </w:r>
      <w:r w:rsidR="00225FB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Вип. 5. Київ, 2001. </w:t>
      </w:r>
      <w:r w:rsidRPr="00FE482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 15-22.</w:t>
      </w:r>
    </w:p>
    <w:p w:rsidR="003A6EBE" w:rsidRPr="003A6EBE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 w:rsidRPr="00914A75">
        <w:rPr>
          <w:rFonts w:ascii="Times New Roman" w:hAnsi="Times New Roman" w:cs="Times New Roman"/>
          <w:sz w:val="28"/>
          <w:szCs w:val="28"/>
        </w:rPr>
        <w:t>Вовк И. Анатоми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914A75">
        <w:rPr>
          <w:rFonts w:ascii="Times New Roman" w:hAnsi="Times New Roman" w:cs="Times New Roman"/>
          <w:sz w:val="28"/>
          <w:szCs w:val="28"/>
        </w:rPr>
        <w:t xml:space="preserve">ность цветообозначений «черный» и «белый» в немецком политическом дискурсе. </w:t>
      </w:r>
      <w:r w:rsidRPr="00914A75">
        <w:rPr>
          <w:rFonts w:ascii="Times New Roman" w:hAnsi="Times New Roman" w:cs="Times New Roman"/>
          <w:i/>
          <w:sz w:val="28"/>
          <w:szCs w:val="28"/>
        </w:rPr>
        <w:t>Науков</w:t>
      </w:r>
      <w:r w:rsidRPr="00914A75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914A75">
        <w:rPr>
          <w:rFonts w:ascii="Times New Roman" w:hAnsi="Times New Roman" w:cs="Times New Roman"/>
          <w:i/>
          <w:sz w:val="28"/>
          <w:szCs w:val="28"/>
        </w:rPr>
        <w:t xml:space="preserve"> записки. </w:t>
      </w:r>
      <w:r w:rsidRPr="00914A75">
        <w:rPr>
          <w:rFonts w:ascii="Times New Roman" w:hAnsi="Times New Roman" w:cs="Times New Roman"/>
          <w:sz w:val="28"/>
          <w:szCs w:val="28"/>
          <w:lang w:val="uk-UA"/>
        </w:rPr>
        <w:t>Серія : Філологічні науки. Кропивницький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>, 20</w:t>
      </w:r>
      <w:r w:rsidRPr="00914A75">
        <w:rPr>
          <w:rFonts w:ascii="Times New Roman" w:hAnsi="Times New Roman" w:cs="Times New Roman"/>
          <w:sz w:val="28"/>
          <w:szCs w:val="28"/>
          <w:lang w:val="uk-UA"/>
        </w:rPr>
        <w:t>17. Вип. 153. С. 362-365.</w:t>
      </w:r>
    </w:p>
    <w:p w:rsidR="003A6EBE" w:rsidRPr="00973A11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Гермогенова Л. Ю. Эффективная реклама в России. Практика и рекомендации. Москва : РусПартнер ЛТД, 1994. 252 с.</w:t>
      </w:r>
    </w:p>
    <w:p w:rsidR="003A6EBE" w:rsidRPr="003A6EBE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Pr="00973A11">
        <w:rPr>
          <w:rFonts w:ascii="Times New Roman" w:hAnsi="Times New Roman" w:cs="Times New Roman"/>
          <w:sz w:val="28"/>
          <w:szCs w:val="28"/>
        </w:rPr>
        <w:t>ольман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3A11">
        <w:rPr>
          <w:rFonts w:ascii="Times New Roman" w:hAnsi="Times New Roman" w:cs="Times New Roman"/>
          <w:sz w:val="28"/>
          <w:szCs w:val="28"/>
        </w:rPr>
        <w:t>И. А., Добробабенко Д. С. Практика рекламы. Новосибирск : СП «Интербук», 1991. 140 с.</w:t>
      </w:r>
    </w:p>
    <w:p w:rsidR="00CB662E" w:rsidRPr="00FE4824" w:rsidRDefault="0067360D" w:rsidP="00B96907">
      <w:pPr>
        <w:pStyle w:val="a6"/>
        <w:numPr>
          <w:ilvl w:val="0"/>
          <w:numId w:val="22"/>
        </w:numPr>
        <w:spacing w:after="16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Грибова Л. О. Прикметники назви кольорів як засіб художньог</w:t>
      </w:r>
      <w:r w:rsidR="00225FB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о зображення. </w:t>
      </w:r>
      <w:r w:rsidRPr="00225FB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Українська мова і література у школі</w:t>
      </w:r>
      <w:r w:rsidR="00225FB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1978. № 10-12. С. 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42</w:t>
      </w:r>
      <w:r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51.</w:t>
      </w:r>
    </w:p>
    <w:p w:rsidR="00CB662E" w:rsidRDefault="0067360D" w:rsidP="00B96907">
      <w:pPr>
        <w:pStyle w:val="a6"/>
        <w:numPr>
          <w:ilvl w:val="0"/>
          <w:numId w:val="22"/>
        </w:numPr>
        <w:spacing w:after="16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Губарева Г. А. Семантика та стилістичні функції кольоративів у поетичній мові Ліни Костенко : автореф. дис. </w:t>
      </w:r>
      <w:r w:rsidR="00225FB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…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канд</w:t>
      </w:r>
      <w:r w:rsidR="00225FB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філол. наук : 10.02.01. Харків, 2002.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18 с.</w:t>
      </w:r>
    </w:p>
    <w:p w:rsidR="00886CE4" w:rsidRPr="00225FB7" w:rsidRDefault="00886CE4" w:rsidP="00886CE4">
      <w:pPr>
        <w:pStyle w:val="a6"/>
        <w:widowControl w:val="0"/>
        <w:numPr>
          <w:ilvl w:val="0"/>
          <w:numId w:val="22"/>
        </w:numPr>
        <w:shd w:val="clear" w:color="auto" w:fill="FFFFFF"/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25FB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Дзівак О.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225FB7">
        <w:rPr>
          <w:rFonts w:ascii="Times New Roman" w:hAnsi="Times New Roman" w:cs="Times New Roman"/>
          <w:color w:val="000000"/>
          <w:sz w:val="28"/>
          <w:szCs w:val="28"/>
          <w:lang w:val="uk-UA"/>
        </w:rPr>
        <w:t>М. Про систему назв кольорів у сучасній 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країнській літературній мові. </w:t>
      </w:r>
      <w:r w:rsidRPr="00225FB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Мовознавство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1975. №3.</w:t>
      </w:r>
      <w:r w:rsidRPr="00225F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 25–31.</w:t>
      </w:r>
    </w:p>
    <w:p w:rsidR="00886CE4" w:rsidRPr="00886CE4" w:rsidRDefault="00886CE4" w:rsidP="00886CE4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E4824">
        <w:rPr>
          <w:rFonts w:ascii="Times New Roman" w:hAnsi="Times New Roman" w:cs="Times New Roman"/>
          <w:sz w:val="28"/>
          <w:szCs w:val="28"/>
          <w:lang w:val="uk-UA"/>
        </w:rPr>
        <w:t>Дончик В. Г.</w:t>
      </w:r>
      <w:r w:rsidRPr="00FE4824">
        <w:rPr>
          <w:rFonts w:ascii="Times New Roman" w:hAnsi="Times New Roman" w:cs="Times New Roman"/>
          <w:sz w:val="28"/>
          <w:szCs w:val="28"/>
        </w:rPr>
        <w:t> </w:t>
      </w:r>
      <w:r w:rsidRPr="00225FB7">
        <w:rPr>
          <w:rFonts w:ascii="Times New Roman" w:hAnsi="Times New Roman" w:cs="Times New Roman"/>
          <w:sz w:val="28"/>
          <w:szCs w:val="28"/>
          <w:lang w:val="uk-UA"/>
        </w:rPr>
        <w:t xml:space="preserve"> Історія української літератури ХХ століття : навч. посібник для студ. філол. ф-тів вищ. навч. закл. К</w:t>
      </w:r>
      <w:r w:rsidRPr="00FE4824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225FB7">
        <w:rPr>
          <w:rFonts w:ascii="Times New Roman" w:hAnsi="Times New Roman" w:cs="Times New Roman"/>
          <w:sz w:val="28"/>
          <w:szCs w:val="28"/>
          <w:lang w:val="uk-UA"/>
        </w:rPr>
        <w:t xml:space="preserve"> : Либід</w:t>
      </w:r>
      <w:r w:rsidRPr="00FE4824">
        <w:rPr>
          <w:rFonts w:ascii="Times New Roman" w:hAnsi="Times New Roman" w:cs="Times New Roman"/>
          <w:sz w:val="28"/>
          <w:szCs w:val="28"/>
        </w:rPr>
        <w:t>ь, 1994</w:t>
      </w:r>
      <w:r>
        <w:rPr>
          <w:rFonts w:ascii="Times New Roman" w:hAnsi="Times New Roman" w:cs="Times New Roman"/>
          <w:sz w:val="28"/>
          <w:szCs w:val="28"/>
          <w:lang w:val="uk-UA"/>
        </w:rPr>
        <w:t>. 367 </w:t>
      </w:r>
      <w:r w:rsidRPr="00FE4824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CB662E" w:rsidRPr="00225FB7" w:rsidRDefault="00CB662E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Іншаков А. Є. Назви на позначення кольорів в індоєвро</w:t>
      </w:r>
      <w:r w:rsid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пейській мові.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5FB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Філологічні студії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25FB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 вісник Криворізького державного педагогічного університету</w:t>
      </w:r>
      <w:r w:rsidR="00225FB7"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зб. наук. </w:t>
      </w:r>
      <w:r w:rsid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р. / за заг. ред. </w:t>
      </w:r>
      <w:r w:rsidRPr="00FE48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Ж. 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Колоїз</w:t>
      </w:r>
      <w:r w:rsidRPr="00225FB7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Кривий Ріг, 2016</w:t>
      </w:r>
      <w:r w:rsidRPr="00225FB7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Вип. 15.</w:t>
      </w:r>
      <w:r w:rsidRPr="00225F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36–42</w:t>
      </w:r>
      <w:r w:rsidRPr="00225FB7">
        <w:rPr>
          <w:color w:val="000000" w:themeColor="text1"/>
          <w:lang w:val="uk-UA"/>
        </w:rPr>
        <w:t>.</w:t>
      </w:r>
    </w:p>
    <w:p w:rsidR="00CB662E" w:rsidRDefault="00CB662E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Кириченко А. П. Структурно-семантичні типи назв кольорів в східно- слов’ян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>ських мовах.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B254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Питання українського мовознавства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Кн. IV.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Львів : Вид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-во Львів. держ. ун-ту, 1960.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С. 127–136.</w:t>
      </w:r>
    </w:p>
    <w:p w:rsidR="003A6EBE" w:rsidRPr="003A6EBE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Кобиленко Н. Символізація кольору давньогрецької міфології. </w:t>
      </w:r>
      <w:r w:rsidRPr="00914A75">
        <w:rPr>
          <w:rFonts w:ascii="Times New Roman" w:hAnsi="Times New Roman" w:cs="Times New Roman"/>
          <w:i/>
          <w:sz w:val="28"/>
          <w:szCs w:val="28"/>
        </w:rPr>
        <w:t>Науков</w:t>
      </w:r>
      <w:r w:rsidRPr="00914A75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914A75">
        <w:rPr>
          <w:rFonts w:ascii="Times New Roman" w:hAnsi="Times New Roman" w:cs="Times New Roman"/>
          <w:i/>
          <w:sz w:val="28"/>
          <w:szCs w:val="28"/>
        </w:rPr>
        <w:t xml:space="preserve"> записки. </w:t>
      </w:r>
      <w:r w:rsidRPr="00914A75">
        <w:rPr>
          <w:rFonts w:ascii="Times New Roman" w:hAnsi="Times New Roman" w:cs="Times New Roman"/>
          <w:sz w:val="28"/>
          <w:szCs w:val="28"/>
          <w:lang w:val="uk-UA"/>
        </w:rPr>
        <w:t>Серія : Філологічні науки. Кропивницький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>, 20</w:t>
      </w:r>
      <w:r w:rsidRPr="00914A75">
        <w:rPr>
          <w:rFonts w:ascii="Times New Roman" w:hAnsi="Times New Roman" w:cs="Times New Roman"/>
          <w:sz w:val="28"/>
          <w:szCs w:val="28"/>
          <w:lang w:val="uk-UA"/>
        </w:rPr>
        <w:t>17. Вип. 153. С.</w:t>
      </w:r>
      <w:r>
        <w:rPr>
          <w:rFonts w:ascii="Times New Roman" w:hAnsi="Times New Roman" w:cs="Times New Roman"/>
          <w:sz w:val="28"/>
          <w:szCs w:val="28"/>
          <w:lang w:val="uk-UA"/>
        </w:rPr>
        <w:t>513-518.</w:t>
      </w:r>
    </w:p>
    <w:p w:rsidR="0062383F" w:rsidRDefault="00CB662E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Ковальова Т. В. Лексико-семантичні поля кольоративів в українській поезії початку ХХ ст. : автореф. дис. 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… канд. філол. наук : 10.02.01. Харків,1999.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16 с.</w:t>
      </w:r>
    </w:p>
    <w:p w:rsidR="003A6EBE" w:rsidRPr="003100DB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Колшанск</w:t>
      </w:r>
      <w:r w:rsidR="00D63BA8">
        <w:rPr>
          <w:rFonts w:ascii="Times New Roman" w:hAnsi="Times New Roman" w:cs="Times New Roman"/>
          <w:sz w:val="28"/>
        </w:rPr>
        <w:t xml:space="preserve">ий В. Г. Лингво-гносеологмческие </w:t>
      </w:r>
      <w:r>
        <w:rPr>
          <w:rFonts w:ascii="Times New Roman" w:hAnsi="Times New Roman" w:cs="Times New Roman"/>
          <w:sz w:val="28"/>
        </w:rPr>
        <w:t>основы языковой номинации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AF3472">
        <w:rPr>
          <w:rFonts w:ascii="Times New Roman" w:hAnsi="Times New Roman" w:cs="Times New Roman"/>
          <w:sz w:val="28"/>
        </w:rPr>
        <w:t xml:space="preserve"> </w:t>
      </w:r>
      <w:r w:rsidRPr="004B52AA">
        <w:rPr>
          <w:rFonts w:ascii="Times New Roman" w:hAnsi="Times New Roman" w:cs="Times New Roman"/>
          <w:i/>
          <w:sz w:val="28"/>
        </w:rPr>
        <w:t>Языковая</w:t>
      </w:r>
      <w:r>
        <w:rPr>
          <w:rFonts w:ascii="Times New Roman" w:hAnsi="Times New Roman" w:cs="Times New Roman"/>
          <w:i/>
          <w:sz w:val="28"/>
        </w:rPr>
        <w:t xml:space="preserve"> номинация (</w:t>
      </w:r>
      <w:r w:rsidRPr="004B52AA">
        <w:rPr>
          <w:rFonts w:ascii="Times New Roman" w:hAnsi="Times New Roman" w:cs="Times New Roman"/>
          <w:i/>
          <w:sz w:val="28"/>
        </w:rPr>
        <w:t>Общие вопросы ).</w:t>
      </w:r>
      <w:r>
        <w:rPr>
          <w:rFonts w:ascii="Times New Roman" w:hAnsi="Times New Roman" w:cs="Times New Roman"/>
          <w:sz w:val="28"/>
        </w:rPr>
        <w:t xml:space="preserve"> М</w:t>
      </w:r>
      <w:r>
        <w:rPr>
          <w:rFonts w:ascii="Times New Roman" w:hAnsi="Times New Roman" w:cs="Times New Roman"/>
          <w:sz w:val="28"/>
          <w:lang w:val="uk-UA"/>
        </w:rPr>
        <w:t>осква</w:t>
      </w:r>
      <w:r w:rsidRPr="00AF3472">
        <w:rPr>
          <w:rFonts w:ascii="Times New Roman" w:hAnsi="Times New Roman" w:cs="Times New Roman"/>
          <w:sz w:val="28"/>
        </w:rPr>
        <w:t>, 1977.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125298" w:rsidRPr="00D63BA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63BA8">
        <w:rPr>
          <w:rFonts w:ascii="Times New Roman" w:hAnsi="Times New Roman" w:cs="Times New Roman"/>
          <w:sz w:val="28"/>
          <w:szCs w:val="28"/>
          <w:lang w:val="uk-UA"/>
        </w:rPr>
        <w:t xml:space="preserve"> 99-146</w:t>
      </w:r>
    </w:p>
    <w:p w:rsidR="003A6EBE" w:rsidRPr="00C4674B" w:rsidRDefault="003A6EB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Корнієнко А.   І., Бугайова А. С. Ідіостиль автора: мовно-літературознавчий аспект. </w:t>
      </w:r>
      <w:r>
        <w:rPr>
          <w:rFonts w:ascii="Times New Roman" w:hAnsi="Times New Roman" w:cs="Times New Roman"/>
          <w:i/>
          <w:sz w:val="28"/>
          <w:lang w:val="uk-UA"/>
        </w:rPr>
        <w:t xml:space="preserve">Науковий вісник Міжнородного гуманітарного університету. </w:t>
      </w:r>
      <w:r>
        <w:rPr>
          <w:rFonts w:ascii="Times New Roman" w:hAnsi="Times New Roman" w:cs="Times New Roman"/>
          <w:sz w:val="28"/>
          <w:lang w:val="uk-UA"/>
        </w:rPr>
        <w:t>Серія: Філологія. 2016. Вип. 25. С. 36-38.</w:t>
      </w:r>
    </w:p>
    <w:p w:rsidR="0062383F" w:rsidRPr="00AB2548" w:rsidRDefault="0062383F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Кочерган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П. Вступ до мовознавства. Київ : Академія, 2000.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368 с.</w:t>
      </w:r>
    </w:p>
    <w:p w:rsidR="0062383F" w:rsidRPr="00FE4824" w:rsidRDefault="0062383F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Кочерган М. П. Загальне мовознавство : підручник для студ. філол.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спец. вузів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2-ге вид., доповн. і виправ]. Київ : Академія, 2006.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456 с.</w:t>
      </w:r>
    </w:p>
    <w:p w:rsidR="00CB662E" w:rsidRDefault="00CB662E" w:rsidP="00125298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Критенко А. П. Семантична структура назв кольорів в украї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нській мові. </w:t>
      </w:r>
      <w:r w:rsidRPr="00AB254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Славістичний збірник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>.   Київ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Вид-в</w:t>
      </w:r>
      <w:r w:rsidR="00AB254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 АН УРСР, 1963. </w:t>
      </w:r>
      <w:r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С. 97–111.</w:t>
      </w:r>
    </w:p>
    <w:p w:rsidR="00C4674B" w:rsidRPr="00C4674B" w:rsidRDefault="00C4674B" w:rsidP="00125298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Кубрякова Е. С. Теория номинации и словообра</w:t>
      </w:r>
      <w:r>
        <w:rPr>
          <w:rFonts w:ascii="Times New Roman" w:hAnsi="Times New Roman" w:cs="Times New Roman"/>
          <w:sz w:val="28"/>
        </w:rPr>
        <w:t>зования</w:t>
      </w:r>
      <w:r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</w:rPr>
        <w:t xml:space="preserve"> </w:t>
      </w:r>
      <w:r w:rsidRPr="004B52AA">
        <w:rPr>
          <w:rFonts w:ascii="Times New Roman" w:hAnsi="Times New Roman" w:cs="Times New Roman"/>
          <w:i/>
          <w:sz w:val="28"/>
        </w:rPr>
        <w:t>Языковая номинация (</w:t>
      </w:r>
      <w:r>
        <w:rPr>
          <w:rFonts w:ascii="Times New Roman" w:hAnsi="Times New Roman" w:cs="Times New Roman"/>
          <w:i/>
          <w:sz w:val="28"/>
        </w:rPr>
        <w:t>Виды наименований</w:t>
      </w:r>
      <w:r w:rsidRPr="004B52AA">
        <w:rPr>
          <w:rFonts w:ascii="Times New Roman" w:hAnsi="Times New Roman" w:cs="Times New Roman"/>
          <w:i/>
          <w:sz w:val="28"/>
        </w:rPr>
        <w:t>)</w:t>
      </w:r>
      <w:r>
        <w:rPr>
          <w:rFonts w:ascii="Times New Roman" w:hAnsi="Times New Roman" w:cs="Times New Roman"/>
          <w:sz w:val="28"/>
        </w:rPr>
        <w:t>. М</w:t>
      </w:r>
      <w:r>
        <w:rPr>
          <w:rFonts w:ascii="Times New Roman" w:hAnsi="Times New Roman" w:cs="Times New Roman"/>
          <w:sz w:val="28"/>
          <w:lang w:val="uk-UA"/>
        </w:rPr>
        <w:t>осква</w:t>
      </w:r>
      <w:r w:rsidRPr="00AF3472">
        <w:rPr>
          <w:rFonts w:ascii="Times New Roman" w:hAnsi="Times New Roman" w:cs="Times New Roman"/>
          <w:sz w:val="28"/>
        </w:rPr>
        <w:t>, 1977.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125298" w:rsidRPr="00D63BA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63BA8">
        <w:rPr>
          <w:rFonts w:ascii="Times New Roman" w:hAnsi="Times New Roman" w:cs="Times New Roman"/>
          <w:sz w:val="28"/>
          <w:szCs w:val="28"/>
          <w:lang w:val="uk-UA"/>
        </w:rPr>
        <w:t xml:space="preserve"> 222-303.</w:t>
      </w:r>
    </w:p>
    <w:p w:rsidR="00C4674B" w:rsidRPr="00C4674B" w:rsidRDefault="00D10F86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Кузьміна О. Б. Поетична семантика концептів  “білий” – “чорний” (на   матеріалі української лірики першої третини XX сторіччя) : автореф.  дис. на здобуття наук. ступеня канд. філ</w:t>
      </w:r>
      <w:r w:rsid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ол. наук : 10.02.01.  Харків, 2005. 19</w:t>
      </w:r>
      <w:r w:rsidR="0012529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 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с.</w:t>
      </w:r>
      <w:r w:rsidR="00CB662E" w:rsidRPr="00FE48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4674B" w:rsidRPr="00B96907" w:rsidRDefault="00C4674B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Кунин А. В. Курс фразеологии со</w:t>
      </w:r>
      <w:r>
        <w:rPr>
          <w:rFonts w:ascii="Times New Roman" w:hAnsi="Times New Roman" w:cs="Times New Roman"/>
          <w:sz w:val="28"/>
        </w:rPr>
        <w:t>временного английского языка. М</w:t>
      </w:r>
      <w:r>
        <w:rPr>
          <w:rFonts w:ascii="Times New Roman" w:hAnsi="Times New Roman" w:cs="Times New Roman"/>
          <w:sz w:val="28"/>
          <w:lang w:val="uk-UA"/>
        </w:rPr>
        <w:t>осква</w:t>
      </w:r>
      <w:r w:rsidR="00D63BA8">
        <w:rPr>
          <w:rFonts w:ascii="Times New Roman" w:hAnsi="Times New Roman" w:cs="Times New Roman"/>
          <w:sz w:val="28"/>
          <w:lang w:val="uk-UA"/>
        </w:rPr>
        <w:t> Высшая школа</w:t>
      </w:r>
      <w:r w:rsidRPr="00AF3472">
        <w:rPr>
          <w:rFonts w:ascii="Times New Roman" w:hAnsi="Times New Roman" w:cs="Times New Roman"/>
          <w:sz w:val="28"/>
        </w:rPr>
        <w:t>, 1986.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D63BA8">
        <w:rPr>
          <w:rFonts w:ascii="Times New Roman" w:hAnsi="Times New Roman" w:cs="Times New Roman"/>
          <w:sz w:val="28"/>
          <w:szCs w:val="28"/>
          <w:lang w:val="uk-UA"/>
        </w:rPr>
        <w:t xml:space="preserve"> 381 с. </w:t>
      </w:r>
    </w:p>
    <w:p w:rsidR="00B96907" w:rsidRPr="002B146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Лісничий Д. В. Семантична структура колоративів з фітонімнии основами в сучасній українській мові. </w:t>
      </w:r>
      <w:r>
        <w:rPr>
          <w:rFonts w:ascii="Times New Roman" w:eastAsia="Calibri" w:hAnsi="Times New Roman" w:cs="Times New Roman"/>
          <w:sz w:val="28"/>
          <w:szCs w:val="28"/>
          <w:lang w:val="en-US" w:eastAsia="ru-RU"/>
        </w:rPr>
        <w:t>URL 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http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://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enpuir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npu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edu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ua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/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bitstream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/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handle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/123456789/24988/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Lisnychyi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pdf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;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jsessionid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=74579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26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F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04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EAA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089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BB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2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AED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273389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>46?</w:t>
      </w:r>
      <w:r w:rsidRPr="002B1462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sequence</w:t>
      </w:r>
      <w:r w:rsidRPr="002B146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=1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(дата звернення: 12.12.21)</w:t>
      </w:r>
    </w:p>
    <w:p w:rsidR="00B96907" w:rsidRPr="00B96907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Литв</w:t>
      </w:r>
      <w:r>
        <w:rPr>
          <w:rFonts w:ascii="Times New Roman" w:hAnsi="Times New Roman" w:cs="Times New Roman"/>
          <w:sz w:val="28"/>
          <w:lang w:val="uk-UA"/>
        </w:rPr>
        <w:t>и</w:t>
      </w:r>
      <w:r>
        <w:rPr>
          <w:rFonts w:ascii="Times New Roman" w:hAnsi="Times New Roman" w:cs="Times New Roman"/>
          <w:sz w:val="28"/>
        </w:rPr>
        <w:t>нова А</w:t>
      </w:r>
      <w:r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</w:rPr>
        <w:t xml:space="preserve"> В. Короче афоризма, умнее заголовка. Успех рекламы начинается со слогана. Москва : РИП-Холдинг, 1997. 92 с.</w:t>
      </w:r>
    </w:p>
    <w:p w:rsidR="00CB662E" w:rsidRPr="00FE4824" w:rsidRDefault="00CB662E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E4824">
        <w:rPr>
          <w:rFonts w:ascii="Times New Roman" w:hAnsi="Times New Roman" w:cs="Times New Roman"/>
          <w:sz w:val="28"/>
          <w:szCs w:val="28"/>
        </w:rPr>
        <w:t>Мойсієнко А.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E4824">
        <w:rPr>
          <w:rFonts w:ascii="Times New Roman" w:hAnsi="Times New Roman" w:cs="Times New Roman"/>
          <w:sz w:val="28"/>
          <w:szCs w:val="28"/>
        </w:rPr>
        <w:t>К. Віршов</w:t>
      </w:r>
      <w:r w:rsidR="00AB2548">
        <w:rPr>
          <w:rFonts w:ascii="Times New Roman" w:hAnsi="Times New Roman" w:cs="Times New Roman"/>
          <w:sz w:val="28"/>
          <w:szCs w:val="28"/>
        </w:rPr>
        <w:t>ий текст як динамічна структура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B2548">
        <w:rPr>
          <w:rFonts w:ascii="Times New Roman" w:hAnsi="Times New Roman" w:cs="Times New Roman"/>
          <w:i/>
          <w:sz w:val="28"/>
          <w:szCs w:val="28"/>
        </w:rPr>
        <w:t>Мовознавство.</w:t>
      </w:r>
      <w:r w:rsidR="00AB2548">
        <w:rPr>
          <w:rFonts w:ascii="Times New Roman" w:hAnsi="Times New Roman" w:cs="Times New Roman"/>
          <w:sz w:val="28"/>
          <w:szCs w:val="28"/>
        </w:rPr>
        <w:t xml:space="preserve"> 2012. № 2-3. </w:t>
      </w:r>
      <w:r w:rsidRPr="00FE4824">
        <w:rPr>
          <w:rFonts w:ascii="Times New Roman" w:hAnsi="Times New Roman" w:cs="Times New Roman"/>
          <w:sz w:val="28"/>
          <w:szCs w:val="28"/>
        </w:rPr>
        <w:t>С. 3–9.</w:t>
      </w:r>
    </w:p>
    <w:p w:rsidR="00CB662E" w:rsidRPr="00FE4824" w:rsidRDefault="00CB662E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824">
        <w:rPr>
          <w:rFonts w:ascii="Times New Roman" w:hAnsi="Times New Roman" w:cs="Times New Roman"/>
          <w:sz w:val="28"/>
          <w:szCs w:val="28"/>
          <w:lang w:val="uk-UA"/>
        </w:rPr>
        <w:t>Мойсієнко А.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E4824">
        <w:rPr>
          <w:rFonts w:ascii="Times New Roman" w:hAnsi="Times New Roman" w:cs="Times New Roman"/>
          <w:sz w:val="28"/>
          <w:szCs w:val="28"/>
          <w:lang w:val="uk-UA"/>
        </w:rPr>
        <w:t>К. Динамічний аспект номінації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 : монографія. Київ </w:t>
      </w:r>
      <w:r w:rsidRPr="00FE4824">
        <w:rPr>
          <w:rFonts w:ascii="Times New Roman" w:hAnsi="Times New Roman" w:cs="Times New Roman"/>
          <w:sz w:val="28"/>
          <w:szCs w:val="28"/>
          <w:lang w:val="uk-UA"/>
        </w:rPr>
        <w:t xml:space="preserve">: Видавничо-поліграфічний центр 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“Київський університет”, 2014. 100 </w:t>
      </w:r>
      <w:r w:rsidRPr="00FE4824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62383F" w:rsidRPr="00AB2548" w:rsidRDefault="0062383F" w:rsidP="00B96907">
      <w:pPr>
        <w:pStyle w:val="a6"/>
        <w:widowControl w:val="0"/>
        <w:numPr>
          <w:ilvl w:val="0"/>
          <w:numId w:val="22"/>
        </w:numPr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48">
        <w:rPr>
          <w:rFonts w:ascii="Times New Roman" w:hAnsi="Times New Roman" w:cs="Times New Roman"/>
          <w:sz w:val="28"/>
          <w:szCs w:val="28"/>
          <w:lang w:val="uk-UA"/>
        </w:rPr>
        <w:t>Мойсі</w:t>
      </w:r>
      <w:r w:rsidR="00AB2548" w:rsidRPr="00AB2548">
        <w:rPr>
          <w:rFonts w:ascii="Times New Roman" w:hAnsi="Times New Roman" w:cs="Times New Roman"/>
          <w:sz w:val="28"/>
          <w:szCs w:val="28"/>
          <w:lang w:val="uk-UA"/>
        </w:rPr>
        <w:t>єнко А.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B2548" w:rsidRPr="00AB2548">
        <w:rPr>
          <w:rFonts w:ascii="Times New Roman" w:hAnsi="Times New Roman" w:cs="Times New Roman"/>
          <w:sz w:val="28"/>
          <w:szCs w:val="28"/>
          <w:lang w:val="uk-UA"/>
        </w:rPr>
        <w:t>К. Мова як світ світів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B2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48">
        <w:rPr>
          <w:rFonts w:ascii="Times New Roman" w:hAnsi="Times New Roman" w:cs="Times New Roman"/>
          <w:i/>
          <w:sz w:val="28"/>
          <w:szCs w:val="28"/>
          <w:lang w:val="uk-UA"/>
        </w:rPr>
        <w:t>Українське мовоз</w:t>
      </w:r>
      <w:r w:rsidR="00745009" w:rsidRPr="00AB2548">
        <w:rPr>
          <w:rFonts w:ascii="Times New Roman" w:hAnsi="Times New Roman" w:cs="Times New Roman"/>
          <w:i/>
          <w:sz w:val="28"/>
          <w:szCs w:val="28"/>
          <w:lang w:val="uk-UA"/>
        </w:rPr>
        <w:t>навство</w:t>
      </w:r>
      <w:r w:rsidR="00AB2548">
        <w:rPr>
          <w:rFonts w:ascii="Times New Roman" w:hAnsi="Times New Roman" w:cs="Times New Roman"/>
          <w:sz w:val="28"/>
          <w:szCs w:val="28"/>
          <w:lang w:val="uk-UA"/>
        </w:rPr>
        <w:t>. Київ</w:t>
      </w:r>
      <w:r w:rsidR="00B91818">
        <w:rPr>
          <w:rFonts w:ascii="Times New Roman" w:hAnsi="Times New Roman" w:cs="Times New Roman"/>
          <w:sz w:val="28"/>
          <w:szCs w:val="28"/>
          <w:lang w:val="uk-UA"/>
        </w:rPr>
        <w:t>, 2014. Вип. 29-30.</w:t>
      </w:r>
    </w:p>
    <w:p w:rsidR="00CB662E" w:rsidRPr="00B96907" w:rsidRDefault="00CB662E" w:rsidP="00B96907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Навроцька Н. П. Мала проза Євгена Гуцала : автореф. дис. на здобуття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наук. ст</w:t>
      </w:r>
      <w:r w:rsid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упеня канд. філол. наук : 10.01</w:t>
      </w:r>
      <w:r w:rsidR="00AB2548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</w:t>
      </w:r>
      <w:r w:rsid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иїв</w:t>
      </w:r>
      <w:r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 w:rsidRPr="00FE482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AB2548">
        <w:rPr>
          <w:rFonts w:ascii="Times New Roman" w:eastAsia="Calibri" w:hAnsi="Times New Roman" w:cs="Times New Roman"/>
          <w:sz w:val="28"/>
          <w:szCs w:val="28"/>
          <w:lang w:eastAsia="ru-RU"/>
        </w:rPr>
        <w:t>200</w:t>
      </w:r>
      <w:r w:rsidR="00AB254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1.</w:t>
      </w:r>
      <w:r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40 с.</w:t>
      </w:r>
    </w:p>
    <w:p w:rsidR="00B96907" w:rsidRPr="00AF347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Оверчук О. Б. Семантична динаміка концепту білий у поетичній моделі світу Б. І. Антонича. </w:t>
      </w:r>
      <w:r>
        <w:rPr>
          <w:rFonts w:ascii="Times New Roman" w:hAnsi="Times New Roman" w:cs="Times New Roman"/>
          <w:i/>
          <w:sz w:val="28"/>
          <w:lang w:val="uk-UA"/>
        </w:rPr>
        <w:t xml:space="preserve">Вчені записки Таврійського національного університету імені В. І. Вернадського. </w:t>
      </w:r>
      <w:r>
        <w:rPr>
          <w:rFonts w:ascii="Times New Roman" w:hAnsi="Times New Roman" w:cs="Times New Roman"/>
          <w:sz w:val="28"/>
          <w:lang w:val="uk-UA"/>
        </w:rPr>
        <w:t>Серія «Філологія. Соціальні комунікації» 2020. Вип. 31 (70). № 2. С. 32-37.</w:t>
      </w:r>
    </w:p>
    <w:p w:rsidR="00B96907" w:rsidRPr="00AF347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Огольцев В. М. Модели ком</w:t>
      </w:r>
      <w:r>
        <w:rPr>
          <w:rFonts w:ascii="Times New Roman" w:hAnsi="Times New Roman" w:cs="Times New Roman"/>
          <w:sz w:val="28"/>
        </w:rPr>
        <w:t xml:space="preserve">паративного словообразования. </w:t>
      </w:r>
      <w:r w:rsidRPr="00AF3472">
        <w:rPr>
          <w:rFonts w:ascii="Times New Roman" w:hAnsi="Times New Roman" w:cs="Times New Roman"/>
          <w:sz w:val="28"/>
        </w:rPr>
        <w:t>Пермь</w:t>
      </w:r>
      <w:r w:rsidR="00B91818">
        <w:rPr>
          <w:rFonts w:ascii="Times New Roman" w:hAnsi="Times New Roman" w:cs="Times New Roman"/>
          <w:sz w:val="28"/>
          <w:lang w:val="uk-UA"/>
        </w:rPr>
        <w:t> </w:t>
      </w:r>
      <w:r w:rsidR="00B91818" w:rsidRPr="00B91818">
        <w:rPr>
          <w:rFonts w:ascii="Times New Roman" w:hAnsi="Times New Roman" w:cs="Times New Roman"/>
          <w:sz w:val="28"/>
          <w:szCs w:val="28"/>
        </w:rPr>
        <w:t>: Изд-во Пермского ун-та,</w:t>
      </w:r>
      <w:r w:rsidRPr="00B91818">
        <w:rPr>
          <w:rFonts w:ascii="Times New Roman" w:hAnsi="Times New Roman" w:cs="Times New Roman"/>
          <w:sz w:val="28"/>
        </w:rPr>
        <w:t>, 1978</w:t>
      </w:r>
      <w:r w:rsidRPr="00AF3472">
        <w:rPr>
          <w:rFonts w:ascii="Times New Roman" w:hAnsi="Times New Roman" w:cs="Times New Roman"/>
          <w:sz w:val="28"/>
        </w:rPr>
        <w:t>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B91818">
        <w:rPr>
          <w:rFonts w:ascii="Times New Roman" w:hAnsi="Times New Roman" w:cs="Times New Roman"/>
          <w:sz w:val="28"/>
          <w:szCs w:val="28"/>
          <w:lang w:val="uk-UA"/>
        </w:rPr>
        <w:t>64 с.</w:t>
      </w:r>
    </w:p>
    <w:p w:rsidR="00B96907" w:rsidRPr="00AF347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Огольцев В. М. Устойчивые сравнения в</w:t>
      </w:r>
      <w:r>
        <w:rPr>
          <w:rFonts w:ascii="Times New Roman" w:hAnsi="Times New Roman" w:cs="Times New Roman"/>
          <w:sz w:val="28"/>
        </w:rPr>
        <w:t xml:space="preserve"> системе русской фразеологии. </w:t>
      </w:r>
      <w:r w:rsidR="00B91818">
        <w:rPr>
          <w:rFonts w:ascii="Times New Roman" w:hAnsi="Times New Roman" w:cs="Times New Roman"/>
          <w:sz w:val="28"/>
          <w:szCs w:val="28"/>
        </w:rPr>
        <w:t>Л</w:t>
      </w:r>
      <w:r w:rsidR="00B91818">
        <w:rPr>
          <w:rFonts w:ascii="Times New Roman" w:hAnsi="Times New Roman" w:cs="Times New Roman"/>
          <w:sz w:val="28"/>
          <w:szCs w:val="28"/>
          <w:lang w:val="uk-UA"/>
        </w:rPr>
        <w:t>енигнрад</w:t>
      </w:r>
      <w:r w:rsidR="00B91818" w:rsidRPr="00B91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1818" w:rsidRPr="00B91818">
        <w:rPr>
          <w:rFonts w:ascii="Times New Roman" w:hAnsi="Times New Roman" w:cs="Times New Roman"/>
          <w:sz w:val="28"/>
          <w:szCs w:val="28"/>
        </w:rPr>
        <w:t>: Изд-во Ленинградского ун-та, 1978</w:t>
      </w:r>
      <w:r w:rsidRPr="00AF3472">
        <w:rPr>
          <w:rFonts w:ascii="Times New Roman" w:hAnsi="Times New Roman" w:cs="Times New Roman"/>
          <w:sz w:val="28"/>
        </w:rPr>
        <w:t>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B91818">
        <w:rPr>
          <w:rFonts w:ascii="Times New Roman" w:hAnsi="Times New Roman" w:cs="Times New Roman"/>
          <w:sz w:val="28"/>
          <w:szCs w:val="28"/>
          <w:lang w:val="uk-UA"/>
        </w:rPr>
        <w:t>159 с.</w:t>
      </w:r>
    </w:p>
    <w:p w:rsidR="00B96907" w:rsidRPr="00B96907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  <w:lang w:val="uk-UA"/>
        </w:rPr>
        <w:t>Орфографічний словн</w:t>
      </w:r>
      <w:r>
        <w:rPr>
          <w:rFonts w:ascii="Times New Roman" w:hAnsi="Times New Roman" w:cs="Times New Roman"/>
          <w:sz w:val="28"/>
          <w:lang w:val="uk-UA"/>
        </w:rPr>
        <w:t>ик української мови. Київ</w:t>
      </w:r>
      <w:r w:rsidR="008713A4">
        <w:rPr>
          <w:rFonts w:ascii="Times New Roman" w:hAnsi="Times New Roman" w:cs="Times New Roman"/>
          <w:sz w:val="28"/>
          <w:lang w:val="uk-UA"/>
        </w:rPr>
        <w:t> : Довіра</w:t>
      </w:r>
      <w:r w:rsidRPr="00AF3472">
        <w:rPr>
          <w:rFonts w:ascii="Times New Roman" w:hAnsi="Times New Roman" w:cs="Times New Roman"/>
          <w:sz w:val="28"/>
          <w:lang w:val="uk-UA"/>
        </w:rPr>
        <w:t>, 1994.</w:t>
      </w:r>
      <w:r w:rsidR="008713A4">
        <w:rPr>
          <w:rFonts w:ascii="Times New Roman" w:hAnsi="Times New Roman" w:cs="Times New Roman"/>
          <w:sz w:val="28"/>
          <w:lang w:val="uk-UA"/>
        </w:rPr>
        <w:t xml:space="preserve"> 864 с.</w:t>
      </w:r>
    </w:p>
    <w:p w:rsidR="00CB662E" w:rsidRPr="00B96907" w:rsidRDefault="00CB662E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Пустов</w:t>
      </w:r>
      <w:r w:rsidR="00AB2548"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іт Л. О. „Очі дихають синню”. </w:t>
      </w:r>
      <w:r w:rsidRPr="00B9690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Культура слова</w:t>
      </w:r>
      <w:r w:rsidR="00AB2548"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Київ : Наук. думка, 1983. Вип. 25. С. 20–</w:t>
      </w:r>
      <w:r w:rsidRP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27.</w:t>
      </w:r>
    </w:p>
    <w:p w:rsidR="00B96907" w:rsidRPr="00AF347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Располыхина Н. В. Деривационные процессы в области зоонимии и взаимосвязь цельно- и раздельнооформленн</w:t>
      </w:r>
      <w:r>
        <w:rPr>
          <w:rFonts w:ascii="Times New Roman" w:hAnsi="Times New Roman" w:cs="Times New Roman"/>
          <w:sz w:val="28"/>
        </w:rPr>
        <w:t>ых знаков косвенной номинации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AF3472">
        <w:rPr>
          <w:rFonts w:ascii="Times New Roman" w:hAnsi="Times New Roman" w:cs="Times New Roman"/>
          <w:sz w:val="28"/>
        </w:rPr>
        <w:t xml:space="preserve"> </w:t>
      </w:r>
      <w:r w:rsidRPr="004B52AA">
        <w:rPr>
          <w:rFonts w:ascii="Times New Roman" w:hAnsi="Times New Roman" w:cs="Times New Roman"/>
          <w:i/>
          <w:sz w:val="28"/>
        </w:rPr>
        <w:t>Сборник научных трудов МГПИИЯ им. М. Тореза</w:t>
      </w:r>
      <w:r>
        <w:rPr>
          <w:rFonts w:ascii="Times New Roman" w:hAnsi="Times New Roman" w:cs="Times New Roman"/>
          <w:sz w:val="28"/>
        </w:rPr>
        <w:t>. М</w:t>
      </w:r>
      <w:r>
        <w:rPr>
          <w:rFonts w:ascii="Times New Roman" w:hAnsi="Times New Roman" w:cs="Times New Roman"/>
          <w:sz w:val="28"/>
          <w:lang w:val="uk-UA"/>
        </w:rPr>
        <w:t>осква</w:t>
      </w:r>
      <w:r>
        <w:rPr>
          <w:rFonts w:ascii="Times New Roman" w:hAnsi="Times New Roman" w:cs="Times New Roman"/>
          <w:sz w:val="28"/>
        </w:rPr>
        <w:t xml:space="preserve">, 1983. </w:t>
      </w:r>
      <w:r w:rsidRPr="00AF3472">
        <w:rPr>
          <w:rFonts w:ascii="Times New Roman" w:hAnsi="Times New Roman" w:cs="Times New Roman"/>
          <w:sz w:val="28"/>
        </w:rPr>
        <w:t>Вып. 208.</w:t>
      </w:r>
    </w:p>
    <w:p w:rsidR="00B96907" w:rsidRPr="00AF3472" w:rsidRDefault="00B96907" w:rsidP="00B96907">
      <w:pPr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</w:rPr>
      </w:pPr>
      <w:r w:rsidRPr="00AF3472">
        <w:rPr>
          <w:rFonts w:ascii="Times New Roman" w:hAnsi="Times New Roman" w:cs="Times New Roman"/>
          <w:sz w:val="28"/>
        </w:rPr>
        <w:t>Романчен</w:t>
      </w:r>
      <w:r w:rsidRPr="00AF3472">
        <w:rPr>
          <w:rFonts w:ascii="Times New Roman" w:hAnsi="Times New Roman" w:cs="Times New Roman"/>
          <w:sz w:val="28"/>
          <w:lang w:val="uk-UA"/>
        </w:rPr>
        <w:t xml:space="preserve">ко А. П. Зона компаральності у сучасній українській мові </w:t>
      </w:r>
    </w:p>
    <w:p w:rsidR="00B96907" w:rsidRPr="00125298" w:rsidRDefault="00B96907" w:rsidP="00B96907">
      <w:pPr>
        <w:spacing w:after="0" w:line="360" w:lineRule="auto"/>
        <w:ind w:right="-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(словотвірні засоби ). </w:t>
      </w:r>
      <w:r w:rsidR="00454D64" w:rsidRPr="00454D64">
        <w:rPr>
          <w:rFonts w:ascii="Times New Roman" w:hAnsi="Times New Roman" w:cs="Times New Roman"/>
          <w:i/>
          <w:sz w:val="28"/>
          <w:lang w:val="uk-UA"/>
        </w:rPr>
        <w:t>Записки з українського мовознавства</w:t>
      </w:r>
      <w:r w:rsidR="00454D64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</w:rPr>
        <w:t xml:space="preserve">Одеса, 2001. </w:t>
      </w:r>
      <w:r w:rsidRPr="00AF3472">
        <w:rPr>
          <w:rFonts w:ascii="Times New Roman" w:hAnsi="Times New Roman" w:cs="Times New Roman"/>
          <w:sz w:val="28"/>
        </w:rPr>
        <w:t>Вип. 11.</w:t>
      </w:r>
      <w:r w:rsidR="00125298">
        <w:rPr>
          <w:rFonts w:ascii="Times New Roman" w:hAnsi="Times New Roman" w:cs="Times New Roman"/>
          <w:sz w:val="28"/>
          <w:lang w:val="uk-UA"/>
        </w:rPr>
        <w:t xml:space="preserve"> </w:t>
      </w:r>
      <w:r w:rsidR="00125298" w:rsidRPr="008713A4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713A4">
        <w:rPr>
          <w:rFonts w:ascii="Times New Roman" w:hAnsi="Times New Roman" w:cs="Times New Roman"/>
          <w:sz w:val="28"/>
          <w:szCs w:val="28"/>
          <w:lang w:val="uk-UA"/>
        </w:rPr>
        <w:t> 45-51.</w:t>
      </w:r>
    </w:p>
    <w:p w:rsidR="00B96907" w:rsidRPr="00B96907" w:rsidRDefault="00B96907" w:rsidP="00B96907">
      <w:pPr>
        <w:pStyle w:val="a6"/>
        <w:numPr>
          <w:ilvl w:val="0"/>
          <w:numId w:val="22"/>
        </w:numPr>
        <w:spacing w:after="0" w:line="360" w:lineRule="auto"/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472">
        <w:rPr>
          <w:rFonts w:ascii="Times New Roman" w:hAnsi="Times New Roman" w:cs="Times New Roman"/>
          <w:sz w:val="28"/>
        </w:rPr>
        <w:t>Романчен</w:t>
      </w:r>
      <w:r w:rsidRPr="00AF3472">
        <w:rPr>
          <w:rFonts w:ascii="Times New Roman" w:hAnsi="Times New Roman" w:cs="Times New Roman"/>
          <w:sz w:val="28"/>
          <w:lang w:val="uk-UA"/>
        </w:rPr>
        <w:t>ко А. П.</w:t>
      </w:r>
      <w:r w:rsidR="00454D64">
        <w:rPr>
          <w:rFonts w:ascii="Times New Roman" w:hAnsi="Times New Roman" w:cs="Times New Roman"/>
          <w:sz w:val="28"/>
          <w:lang w:val="uk-UA"/>
        </w:rPr>
        <w:t xml:space="preserve"> Композити-колоратив</w:t>
      </w:r>
      <w:r>
        <w:rPr>
          <w:rFonts w:ascii="Times New Roman" w:hAnsi="Times New Roman" w:cs="Times New Roman"/>
          <w:sz w:val="28"/>
          <w:lang w:val="uk-UA"/>
        </w:rPr>
        <w:t xml:space="preserve">и як конституенти ФСП компаративності. </w:t>
      </w:r>
      <w:r w:rsidRPr="00454D64">
        <w:rPr>
          <w:rFonts w:ascii="Times New Roman" w:hAnsi="Times New Roman" w:cs="Times New Roman"/>
          <w:i/>
          <w:sz w:val="28"/>
          <w:lang w:val="uk-UA"/>
        </w:rPr>
        <w:t>Мовна екологія як чинник гармонійного розвитку суспільства</w:t>
      </w:r>
      <w:r>
        <w:rPr>
          <w:rFonts w:ascii="Times New Roman" w:hAnsi="Times New Roman" w:cs="Times New Roman"/>
          <w:sz w:val="28"/>
          <w:lang w:val="uk-UA"/>
        </w:rPr>
        <w:t> : мат-ли всеукраїнської науков-практичної конференції. Одеса : Астропринт, 2003. С. 94-99.</w:t>
      </w:r>
    </w:p>
    <w:p w:rsidR="00EF0996" w:rsidRPr="00EF0996" w:rsidRDefault="00CB662E" w:rsidP="00EF0996">
      <w:pPr>
        <w:pStyle w:val="a6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>Семашко Т. Ф. Особливості семантики та функціонування слів</w:t>
      </w:r>
      <w:r w:rsid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-</w:t>
      </w:r>
      <w:r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колоративів в українській фразеології  : автореф. дис. </w:t>
      </w:r>
      <w:r w:rsidR="00AB2548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…</w:t>
      </w:r>
      <w:r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канд. філол. наук </w:t>
      </w:r>
      <w:r w:rsidR="00AB2548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: 10.02.01. Київ, 2008. </w:t>
      </w:r>
      <w:r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26 с.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53. </w:t>
      </w:r>
      <w:r w:rsidR="00B96907">
        <w:rPr>
          <w:rFonts w:ascii="Times New Roman" w:hAnsi="Times New Roman" w:cs="Times New Roman"/>
          <w:sz w:val="28"/>
        </w:rPr>
        <w:t xml:space="preserve">Соколова И. Г. Символизация колоративной лексики в цикле К. Бальмонта «Четвероглазие стихий». </w:t>
      </w:r>
      <w:r w:rsidR="00B96907">
        <w:rPr>
          <w:rFonts w:ascii="Times New Roman" w:hAnsi="Times New Roman" w:cs="Times New Roman"/>
          <w:i/>
          <w:sz w:val="28"/>
        </w:rPr>
        <w:t xml:space="preserve">Мова. </w:t>
      </w:r>
      <w:r w:rsidR="00B96907">
        <w:rPr>
          <w:rFonts w:ascii="Times New Roman" w:hAnsi="Times New Roman" w:cs="Times New Roman"/>
          <w:sz w:val="28"/>
        </w:rPr>
        <w:t>2007. № 12. С. 178-183.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54. </w:t>
      </w:r>
      <w:r w:rsidR="00B96907">
        <w:rPr>
          <w:rFonts w:ascii="Times New Roman" w:hAnsi="Times New Roman" w:cs="Times New Roman"/>
          <w:sz w:val="28"/>
          <w:lang w:val="uk-UA"/>
        </w:rPr>
        <w:t>Старобинский Э. Е. Самоучитель по рекламе. Москва : ЗАО «Бизнес-школа «Интел-Синтез», 1998. 320 с.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55. </w:t>
      </w:r>
      <w:r w:rsidR="00C97FF7" w:rsidRPr="00AB254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Сучасна українська</w:t>
      </w:r>
      <w:r w:rsidR="00AB25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літературна мова: Морфологія. Київ </w:t>
      </w:r>
      <w:r w:rsidR="00C97FF7" w:rsidRPr="00AB2548">
        <w:rPr>
          <w:rFonts w:ascii="Times New Roman" w:hAnsi="Times New Roman" w:cs="Times New Roman"/>
          <w:color w:val="000000"/>
          <w:sz w:val="28"/>
          <w:szCs w:val="28"/>
          <w:lang w:val="uk-UA"/>
        </w:rPr>
        <w:t>: Наук. думка, 1969.</w:t>
      </w:r>
      <w:r w:rsidR="001252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E1426">
        <w:rPr>
          <w:rFonts w:ascii="Times New Roman" w:hAnsi="Times New Roman" w:cs="Times New Roman"/>
          <w:sz w:val="28"/>
          <w:szCs w:val="28"/>
          <w:lang w:val="uk-UA"/>
        </w:rPr>
        <w:t>583 с.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56. </w:t>
      </w:r>
      <w:r w:rsidR="0062383F" w:rsidRPr="00AB2548">
        <w:rPr>
          <w:rFonts w:ascii="Times New Roman" w:hAnsi="Times New Roman" w:cs="Times New Roman"/>
          <w:sz w:val="28"/>
          <w:szCs w:val="28"/>
          <w:lang w:val="uk-UA"/>
        </w:rPr>
        <w:t>Тараненко А.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2383F" w:rsidRPr="00AB2548">
        <w:rPr>
          <w:rFonts w:ascii="Times New Roman" w:hAnsi="Times New Roman" w:cs="Times New Roman"/>
          <w:sz w:val="28"/>
          <w:szCs w:val="28"/>
          <w:lang w:val="uk-UA"/>
        </w:rPr>
        <w:t>Л. До питання про інтерномінацію між дендро</w:t>
      </w:r>
      <w:r w:rsidR="0062383F" w:rsidRPr="00025CFB">
        <w:rPr>
          <w:rFonts w:ascii="Times New Roman" w:hAnsi="Times New Roman" w:cs="Times New Roman"/>
          <w:sz w:val="28"/>
          <w:szCs w:val="28"/>
        </w:rPr>
        <w:t>німами та іншими лексико-тематичними груп</w:t>
      </w:r>
      <w:r w:rsidR="00824E33">
        <w:rPr>
          <w:rFonts w:ascii="Times New Roman" w:hAnsi="Times New Roman" w:cs="Times New Roman"/>
          <w:sz w:val="28"/>
          <w:szCs w:val="28"/>
        </w:rPr>
        <w:t>ами на позначення живої природи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383F" w:rsidRPr="00025CFB">
        <w:rPr>
          <w:rFonts w:ascii="Times New Roman" w:hAnsi="Times New Roman" w:cs="Times New Roman"/>
          <w:sz w:val="28"/>
          <w:szCs w:val="28"/>
        </w:rPr>
        <w:t xml:space="preserve"> </w:t>
      </w:r>
      <w:r w:rsidR="0062383F" w:rsidRPr="00824E33">
        <w:rPr>
          <w:rFonts w:ascii="Times New Roman" w:hAnsi="Times New Roman" w:cs="Times New Roman"/>
          <w:i/>
          <w:sz w:val="28"/>
          <w:szCs w:val="28"/>
        </w:rPr>
        <w:t>Мовознавство</w:t>
      </w:r>
      <w:r w:rsidR="00824E33">
        <w:rPr>
          <w:rFonts w:ascii="Times New Roman" w:hAnsi="Times New Roman" w:cs="Times New Roman"/>
          <w:sz w:val="28"/>
          <w:szCs w:val="28"/>
        </w:rPr>
        <w:t xml:space="preserve">. 1987. № 2. </w:t>
      </w:r>
      <w:r w:rsidR="0062383F" w:rsidRPr="00025CFB">
        <w:rPr>
          <w:rFonts w:ascii="Times New Roman" w:hAnsi="Times New Roman" w:cs="Times New Roman"/>
          <w:sz w:val="28"/>
          <w:szCs w:val="28"/>
        </w:rPr>
        <w:t>С. 70–73.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57. </w:t>
      </w:r>
      <w:r w:rsidR="0062383F" w:rsidRPr="00025CFB">
        <w:rPr>
          <w:rFonts w:ascii="Times New Roman" w:hAnsi="Times New Roman" w:cs="Times New Roman"/>
          <w:sz w:val="28"/>
          <w:szCs w:val="28"/>
        </w:rPr>
        <w:t>Тараненко О.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2383F" w:rsidRPr="00025CFB">
        <w:rPr>
          <w:rFonts w:ascii="Times New Roman" w:hAnsi="Times New Roman" w:cs="Times New Roman"/>
          <w:sz w:val="28"/>
          <w:szCs w:val="28"/>
        </w:rPr>
        <w:t>О. Мовна семант</w:t>
      </w:r>
      <w:r w:rsidR="00824E33">
        <w:rPr>
          <w:rFonts w:ascii="Times New Roman" w:hAnsi="Times New Roman" w:cs="Times New Roman"/>
          <w:sz w:val="28"/>
          <w:szCs w:val="28"/>
        </w:rPr>
        <w:t>ика в її динамічних аспектах. К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="0062383F" w:rsidRPr="00025CFB">
        <w:rPr>
          <w:rFonts w:ascii="Times New Roman" w:hAnsi="Times New Roman" w:cs="Times New Roman"/>
          <w:sz w:val="28"/>
          <w:szCs w:val="28"/>
        </w:rPr>
        <w:t>, 1989.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58. </w:t>
      </w:r>
      <w:r w:rsidR="00075CC8" w:rsidRPr="00FE4824">
        <w:rPr>
          <w:rFonts w:ascii="Times New Roman" w:hAnsi="Times New Roman" w:cs="Times New Roman"/>
          <w:sz w:val="28"/>
          <w:szCs w:val="28"/>
          <w:lang w:val="uk-UA"/>
        </w:rPr>
        <w:t>Тарнашинська Л.</w:t>
      </w:r>
      <w:r w:rsidR="00075CC8">
        <w:rPr>
          <w:rFonts w:ascii="Times New Roman" w:hAnsi="Times New Roman" w:cs="Times New Roman"/>
          <w:sz w:val="28"/>
          <w:szCs w:val="28"/>
          <w:lang w:val="uk-UA"/>
        </w:rPr>
        <w:t xml:space="preserve"> Б. </w:t>
      </w:r>
      <w:r w:rsidR="00075CC8" w:rsidRPr="00FE482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Українське шістдесятництво: профілі на тлі </w:t>
      </w:r>
      <w:r w:rsidR="00FE482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75CC8" w:rsidRPr="00FE4824">
        <w:rPr>
          <w:rFonts w:ascii="Times New Roman" w:hAnsi="Times New Roman" w:cs="Times New Roman"/>
          <w:sz w:val="28"/>
          <w:szCs w:val="28"/>
          <w:lang w:val="uk-UA"/>
        </w:rPr>
        <w:t>покоління (історико-літературний та поети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 xml:space="preserve">кальний аспекти) : монографія. Київ : Смолоскип, 2010. </w:t>
      </w:r>
      <w:r w:rsidR="00075CC8" w:rsidRPr="00FE4824">
        <w:rPr>
          <w:rFonts w:ascii="Times New Roman" w:hAnsi="Times New Roman" w:cs="Times New Roman"/>
          <w:sz w:val="28"/>
          <w:szCs w:val="28"/>
          <w:lang w:val="uk-UA"/>
        </w:rPr>
        <w:t xml:space="preserve">632 </w:t>
      </w:r>
      <w:r w:rsidR="00075CC8" w:rsidRPr="00075CC8">
        <w:rPr>
          <w:rFonts w:ascii="Times New Roman" w:hAnsi="Times New Roman" w:cs="Times New Roman"/>
          <w:sz w:val="28"/>
          <w:szCs w:val="28"/>
        </w:rPr>
        <w:t>c</w:t>
      </w:r>
      <w:r w:rsidR="00075CC8" w:rsidRPr="00FE482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0996" w:rsidRDefault="00EF0996" w:rsidP="00EF099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59. </w:t>
      </w:r>
      <w:r w:rsidR="00CB662E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Ткаченко О. Б. З історії назв кольорів в українській мові. Червоний (червінець, чер</w:t>
      </w:r>
      <w:r w:rsidR="00824E33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воне золото)</w:t>
      </w:r>
      <w:r w:rsidR="00824E3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  <w:r w:rsidR="00CB662E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CB662E" w:rsidRPr="00EF0996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Структура і розвиток слов’янських мов</w:t>
      </w:r>
      <w:r w:rsidR="00CB662E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: зб. наук. пр. / ві</w:t>
      </w:r>
      <w:r w:rsidR="00824E33" w:rsidRPr="00EF099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дп. ред.  О. С. Мельничук. К</w:t>
      </w:r>
      <w:r w:rsidR="00824E3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иїв,</w:t>
      </w:r>
      <w:r w:rsidR="00824E3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1967. </w:t>
      </w:r>
      <w:r w:rsidR="00CB662E"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>С. 73–81.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60. </w:t>
      </w:r>
      <w:r w:rsidR="00824E33">
        <w:rPr>
          <w:rFonts w:ascii="Times New Roman" w:hAnsi="Times New Roman" w:cs="Times New Roman"/>
          <w:sz w:val="28"/>
          <w:szCs w:val="28"/>
        </w:rPr>
        <w:t xml:space="preserve">Українські символи / 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24B5A" w:rsidRPr="00025CFB">
        <w:rPr>
          <w:rFonts w:ascii="Times New Roman" w:hAnsi="Times New Roman" w:cs="Times New Roman"/>
          <w:sz w:val="28"/>
          <w:szCs w:val="28"/>
        </w:rPr>
        <w:t>а ред. М.</w:t>
      </w:r>
      <w:r w:rsidR="00824E33">
        <w:rPr>
          <w:rFonts w:ascii="Times New Roman" w:hAnsi="Times New Roman" w:cs="Times New Roman"/>
          <w:sz w:val="28"/>
          <w:szCs w:val="28"/>
        </w:rPr>
        <w:t>К.Дмитренка. К</w:t>
      </w:r>
      <w:r w:rsidR="00824E33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="00824E33">
        <w:rPr>
          <w:rFonts w:ascii="Times New Roman" w:hAnsi="Times New Roman" w:cs="Times New Roman"/>
          <w:sz w:val="28"/>
          <w:szCs w:val="28"/>
        </w:rPr>
        <w:t xml:space="preserve">, 1994. </w:t>
      </w:r>
      <w:r w:rsidR="000A6FFF">
        <w:rPr>
          <w:rFonts w:ascii="Times New Roman" w:hAnsi="Times New Roman" w:cs="Times New Roman"/>
          <w:sz w:val="28"/>
          <w:szCs w:val="28"/>
        </w:rPr>
        <w:t>141с</w:t>
      </w:r>
      <w:r w:rsidR="000A6F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61. </w:t>
      </w:r>
      <w:r w:rsidR="000A6FFF" w:rsidRPr="00B96907">
        <w:rPr>
          <w:rFonts w:ascii="Times New Roman" w:hAnsi="Times New Roman" w:cs="Times New Roman"/>
          <w:sz w:val="28"/>
          <w:szCs w:val="28"/>
          <w:lang w:val="uk-UA"/>
        </w:rPr>
        <w:t xml:space="preserve">Феномен кольору та його відображення в мові. 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URL 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rusfil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mggu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0A6FFF" w:rsidRPr="00B96907">
        <w:rPr>
          <w:rFonts w:ascii="Times New Roman" w:hAnsi="Times New Roman" w:cs="Times New Roman"/>
          <w:sz w:val="28"/>
          <w:szCs w:val="28"/>
          <w:lang w:val="en-US"/>
        </w:rPr>
        <w:t>forum</w:t>
      </w:r>
      <w:r w:rsidR="000A6FFF" w:rsidRPr="00EF0996">
        <w:rPr>
          <w:rFonts w:ascii="Times New Roman" w:hAnsi="Times New Roman" w:cs="Times New Roman"/>
          <w:sz w:val="28"/>
          <w:szCs w:val="28"/>
          <w:lang w:val="uk-UA"/>
        </w:rPr>
        <w:t>/25-57-1 (</w:t>
      </w:r>
      <w:r w:rsidR="000A6FFF" w:rsidRPr="00B96907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звернення: 2018). 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62. 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Фридра</w:t>
      </w:r>
      <w:r w:rsidR="00A15E11" w:rsidRPr="00EF0996">
        <w:rPr>
          <w:rFonts w:ascii="Times New Roman" w:hAnsi="Times New Roman" w:cs="Times New Roman"/>
          <w:sz w:val="28"/>
          <w:szCs w:val="28"/>
          <w:lang w:val="uk-UA"/>
        </w:rPr>
        <w:t>к В. Б. Веселкове різнобарв’я (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Прикметники-</w:t>
      </w:r>
      <w:r w:rsidR="00A15E11" w:rsidRPr="00EF0996">
        <w:rPr>
          <w:rFonts w:ascii="Times New Roman" w:hAnsi="Times New Roman" w:cs="Times New Roman"/>
          <w:sz w:val="28"/>
          <w:szCs w:val="28"/>
          <w:lang w:val="uk-UA"/>
        </w:rPr>
        <w:t>колорати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5E11" w:rsidRPr="00EF099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6907" w:rsidRPr="00B969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907" w:rsidRPr="00EF099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96907" w:rsidRPr="00B96907">
        <w:rPr>
          <w:rFonts w:ascii="Times New Roman" w:hAnsi="Times New Roman" w:cs="Times New Roman"/>
          <w:i/>
          <w:sz w:val="28"/>
          <w:szCs w:val="28"/>
          <w:lang w:val="uk-UA"/>
        </w:rPr>
        <w:t>країнська мова та література в школі</w:t>
      </w:r>
      <w:r w:rsidR="001E1426">
        <w:rPr>
          <w:rFonts w:ascii="Times New Roman" w:hAnsi="Times New Roman" w:cs="Times New Roman"/>
          <w:sz w:val="28"/>
          <w:szCs w:val="28"/>
          <w:lang w:val="uk-UA"/>
        </w:rPr>
        <w:t>. 1991. № 1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5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5298" w:rsidRPr="001E142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E1426">
        <w:rPr>
          <w:rFonts w:ascii="Times New Roman" w:hAnsi="Times New Roman" w:cs="Times New Roman"/>
          <w:sz w:val="28"/>
          <w:szCs w:val="28"/>
          <w:lang w:val="uk-UA"/>
        </w:rPr>
        <w:t> 51-55.</w:t>
      </w:r>
    </w:p>
    <w:p w:rsidR="00EF0996" w:rsidRDefault="00EF0996" w:rsidP="00EF0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63. </w:t>
      </w:r>
      <w:r w:rsidR="00B96907" w:rsidRPr="00B96907">
        <w:rPr>
          <w:rFonts w:ascii="Times New Roman" w:hAnsi="Times New Roman" w:cs="Times New Roman"/>
          <w:sz w:val="28"/>
          <w:szCs w:val="28"/>
          <w:lang w:val="uk-UA"/>
        </w:rPr>
        <w:t xml:space="preserve">Фрумкина 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B96907" w:rsidRPr="00B96907">
        <w:rPr>
          <w:rFonts w:ascii="Times New Roman" w:hAnsi="Times New Roman" w:cs="Times New Roman"/>
          <w:sz w:val="28"/>
          <w:szCs w:val="28"/>
        </w:rPr>
        <w:t>М. Цвет, смысл, сходство. Аспекты психолингвистического анализа. Москва : Наука, 1984. 175 с.</w:t>
      </w:r>
    </w:p>
    <w:p w:rsidR="00BF33D2" w:rsidRDefault="00EF0996" w:rsidP="00EF099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64. </w:t>
      </w:r>
      <w:r w:rsidR="00BF33D2"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Чикало М. З історії назв кольорів в українській мові (</w:t>
      </w:r>
      <w:r w:rsidR="00BF33D2" w:rsidRPr="00FE4824">
        <w:rPr>
          <w:rFonts w:ascii="Times New Roman" w:eastAsia="Calibri" w:hAnsi="Times New Roman" w:cs="Times New Roman"/>
          <w:sz w:val="28"/>
          <w:szCs w:val="28"/>
        </w:rPr>
        <w:t>XIV</w:t>
      </w:r>
      <w:r w:rsidR="00BF33D2"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BF33D2" w:rsidRPr="00FE4824">
        <w:rPr>
          <w:rFonts w:ascii="Times New Roman" w:eastAsia="Calibri" w:hAnsi="Times New Roman" w:cs="Times New Roman"/>
          <w:sz w:val="28"/>
          <w:szCs w:val="28"/>
        </w:rPr>
        <w:t>XVIII</w:t>
      </w:r>
      <w:r w:rsidR="00824E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століття). </w:t>
      </w:r>
      <w:r w:rsidR="00BF33D2" w:rsidRPr="00824E3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Записки Наукового товариства імені Тараса Шевченка</w:t>
      </w:r>
      <w:r w:rsidR="00824E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Праці філол. секції. Львів, 1997. </w:t>
      </w:r>
      <w:r w:rsidR="00125298">
        <w:rPr>
          <w:rFonts w:ascii="Times New Roman" w:eastAsia="Calibri" w:hAnsi="Times New Roman" w:cs="Times New Roman"/>
          <w:sz w:val="28"/>
          <w:szCs w:val="28"/>
          <w:lang w:val="uk-UA"/>
        </w:rPr>
        <w:t>С. 186</w:t>
      </w:r>
      <w:r w:rsidR="00BF33D2"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>–209.</w:t>
      </w:r>
    </w:p>
    <w:p w:rsidR="00FE4824" w:rsidRPr="00EF0996" w:rsidRDefault="00EF0996" w:rsidP="00EF0996">
      <w:pPr>
        <w:pStyle w:val="a6"/>
        <w:spacing w:after="0" w:line="360" w:lineRule="auto"/>
        <w:ind w:left="0"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65. 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 xml:space="preserve">Шахнович М. И. </w:t>
      </w:r>
      <w:r w:rsidR="00B9690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ервобытная мифология и философия. Ленинград</w:t>
      </w:r>
      <w:r w:rsidR="00B96907">
        <w:rPr>
          <w:rFonts w:ascii="Times New Roman" w:hAnsi="Times New Roman" w:cs="Times New Roman"/>
          <w:sz w:val="28"/>
          <w:szCs w:val="28"/>
        </w:rPr>
        <w:t> 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: Наука, 1971. 240</w:t>
      </w:r>
      <w:r w:rsidR="00B96907">
        <w:rPr>
          <w:rFonts w:ascii="Times New Roman" w:hAnsi="Times New Roman" w:cs="Times New Roman"/>
          <w:sz w:val="28"/>
          <w:szCs w:val="28"/>
        </w:rPr>
        <w:t> </w:t>
      </w:r>
      <w:r w:rsidR="00B96907" w:rsidRPr="00EF0996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745009" w:rsidRPr="00B96907" w:rsidRDefault="00745009" w:rsidP="00B96907">
      <w:pPr>
        <w:jc w:val="center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6" w:name="_Toc90390291"/>
      <w:r w:rsidRPr="00745009">
        <w:rPr>
          <w:rFonts w:ascii="Times New Roman" w:eastAsia="Calibri" w:hAnsi="Times New Roman" w:cs="Times New Roman"/>
          <w:sz w:val="28"/>
          <w:szCs w:val="28"/>
          <w:lang w:val="uk-UA"/>
        </w:rPr>
        <w:t>Довідкова література</w:t>
      </w:r>
      <w:bookmarkEnd w:id="6"/>
    </w:p>
    <w:p w:rsidR="00C97FF7" w:rsidRPr="00CD0F2C" w:rsidRDefault="00EF0996" w:rsidP="00B96907">
      <w:pPr>
        <w:pStyle w:val="a6"/>
        <w:tabs>
          <w:tab w:val="left" w:pos="2532"/>
          <w:tab w:val="center" w:pos="4677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66</w:t>
      </w:r>
      <w:r w:rsidR="00B969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C97FF7" w:rsidRPr="00FE48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Ковалевська Т. Ю. Основні вимоги та оформлення курсових та </w:t>
      </w:r>
      <w:r w:rsidR="00C97FF7" w:rsidRPr="00CD0F2C">
        <w:rPr>
          <w:rFonts w:ascii="Times New Roman" w:eastAsia="Calibri" w:hAnsi="Times New Roman" w:cs="Times New Roman"/>
          <w:sz w:val="28"/>
          <w:szCs w:val="28"/>
          <w:lang w:val="uk-UA"/>
        </w:rPr>
        <w:t>кваліфікаційних робіт(для студентів-філологів) : метод. посіб. /</w:t>
      </w:r>
      <w:r w:rsidR="00CD0F2C" w:rsidRPr="00CD0F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 Ю. Ковалевська . </w:t>
      </w:r>
      <w:r w:rsidR="00C97FF7" w:rsidRPr="00CD0F2C">
        <w:rPr>
          <w:rFonts w:ascii="Times New Roman" w:eastAsia="Calibri" w:hAnsi="Times New Roman" w:cs="Times New Roman"/>
          <w:sz w:val="28"/>
          <w:szCs w:val="28"/>
          <w:lang w:val="uk-UA"/>
        </w:rPr>
        <w:t>Одеса : Видаве</w:t>
      </w:r>
      <w:r w:rsidR="00CD0F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ць Букаєв Вадим Вікторович, 2019. </w:t>
      </w:r>
      <w:r w:rsidR="00C97FF7" w:rsidRPr="00CD0F2C">
        <w:rPr>
          <w:rFonts w:ascii="Times New Roman" w:eastAsia="Calibri" w:hAnsi="Times New Roman" w:cs="Times New Roman"/>
          <w:sz w:val="28"/>
          <w:szCs w:val="28"/>
          <w:lang w:val="uk-UA"/>
        </w:rPr>
        <w:t>92 с.</w:t>
      </w:r>
    </w:p>
    <w:p w:rsidR="00C97FF7" w:rsidRDefault="00C97FF7" w:rsidP="00B96907">
      <w:pPr>
        <w:widowControl w:val="0"/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7F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Джерела</w:t>
      </w:r>
    </w:p>
    <w:p w:rsidR="00B96907" w:rsidRDefault="00EF0996" w:rsidP="00B96907">
      <w:pPr>
        <w:pStyle w:val="a6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67</w:t>
      </w:r>
      <w:r w:rsid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 w:rsidR="00C97FF7" w:rsidRPr="00FE482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Гуцало Є. П. Твори в 5-ти </w:t>
      </w:r>
      <w:r w:rsidR="00CD0F2C">
        <w:rPr>
          <w:rFonts w:ascii="Times New Roman" w:eastAsia="Calibri" w:hAnsi="Times New Roman" w:cs="Times New Roman"/>
          <w:sz w:val="28"/>
          <w:szCs w:val="28"/>
          <w:lang w:eastAsia="ru-RU"/>
        </w:rPr>
        <w:t>томах. Т.1: Оповідання, новели</w:t>
      </w:r>
      <w:r w:rsidR="00CD0F2C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Київ : Дніпро, 1996. </w:t>
      </w:r>
      <w:r w:rsidR="00FE4824" w:rsidRPr="00CD0F2C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453 с.</w:t>
      </w:r>
    </w:p>
    <w:p w:rsidR="00B96907" w:rsidRDefault="00EF0996" w:rsidP="00B96907">
      <w:pPr>
        <w:pStyle w:val="a6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68</w:t>
      </w:r>
      <w:r w:rsid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 w:rsidR="00C97FF7" w:rsidRPr="00FE4824">
        <w:rPr>
          <w:rFonts w:ascii="Times New Roman" w:hAnsi="Times New Roman" w:cs="Times New Roman"/>
          <w:sz w:val="28"/>
          <w:szCs w:val="28"/>
        </w:rPr>
        <w:t>Гуцало Є. П. Твори в 5-ти томах. Т.</w:t>
      </w:r>
      <w:r w:rsidR="00C97FF7" w:rsidRPr="00FE482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97FF7" w:rsidRPr="00FE4824">
        <w:rPr>
          <w:rFonts w:ascii="Times New Roman" w:hAnsi="Times New Roman" w:cs="Times New Roman"/>
          <w:sz w:val="28"/>
          <w:szCs w:val="28"/>
        </w:rPr>
        <w:t xml:space="preserve">: </w:t>
      </w:r>
      <w:r w:rsidR="00C97FF7" w:rsidRPr="00FE4824">
        <w:rPr>
          <w:rFonts w:ascii="Times New Roman" w:hAnsi="Times New Roman" w:cs="Times New Roman"/>
          <w:sz w:val="28"/>
          <w:szCs w:val="28"/>
          <w:lang w:val="uk-UA"/>
        </w:rPr>
        <w:t>Поезія</w:t>
      </w:r>
      <w:r w:rsidR="00C97FF7" w:rsidRPr="00FE4824">
        <w:rPr>
          <w:rFonts w:ascii="Times New Roman" w:hAnsi="Times New Roman" w:cs="Times New Roman"/>
          <w:sz w:val="28"/>
          <w:szCs w:val="28"/>
        </w:rPr>
        <w:t xml:space="preserve">, </w:t>
      </w:r>
      <w:r w:rsidR="00CD0F2C">
        <w:rPr>
          <w:rFonts w:ascii="Times New Roman" w:hAnsi="Times New Roman" w:cs="Times New Roman"/>
          <w:sz w:val="28"/>
          <w:szCs w:val="28"/>
          <w:lang w:val="uk-UA"/>
        </w:rPr>
        <w:t>статті.</w:t>
      </w:r>
      <w:r w:rsidR="00C97FF7" w:rsidRPr="00FE48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0F2C">
        <w:rPr>
          <w:rFonts w:ascii="Times New Roman" w:hAnsi="Times New Roman" w:cs="Times New Roman"/>
          <w:sz w:val="28"/>
          <w:szCs w:val="28"/>
        </w:rPr>
        <w:t>К</w:t>
      </w:r>
      <w:r w:rsidR="00CD0F2C">
        <w:rPr>
          <w:rFonts w:ascii="Times New Roman" w:hAnsi="Times New Roman" w:cs="Times New Roman"/>
          <w:sz w:val="28"/>
          <w:szCs w:val="28"/>
          <w:lang w:val="uk-UA"/>
        </w:rPr>
        <w:t>иїв </w:t>
      </w:r>
      <w:r w:rsidR="00C97FF7" w:rsidRPr="00FE4824">
        <w:rPr>
          <w:rFonts w:ascii="Times New Roman" w:hAnsi="Times New Roman" w:cs="Times New Roman"/>
          <w:sz w:val="28"/>
          <w:szCs w:val="28"/>
        </w:rPr>
        <w:t>: Дніпро, 199</w:t>
      </w:r>
      <w:r w:rsidR="00C97FF7" w:rsidRPr="00FE482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CD0F2C">
        <w:rPr>
          <w:rFonts w:ascii="Times New Roman" w:hAnsi="Times New Roman" w:cs="Times New Roman"/>
          <w:sz w:val="28"/>
          <w:szCs w:val="28"/>
        </w:rPr>
        <w:t xml:space="preserve">. </w:t>
      </w:r>
      <w:r w:rsidR="00C97FF7" w:rsidRPr="00FE4824">
        <w:rPr>
          <w:rFonts w:ascii="Times New Roman" w:hAnsi="Times New Roman" w:cs="Times New Roman"/>
          <w:sz w:val="28"/>
          <w:szCs w:val="28"/>
        </w:rPr>
        <w:t>5</w:t>
      </w:r>
      <w:r w:rsidR="00C97FF7" w:rsidRPr="00FE4824">
        <w:rPr>
          <w:rFonts w:ascii="Times New Roman" w:hAnsi="Times New Roman" w:cs="Times New Roman"/>
          <w:sz w:val="28"/>
          <w:szCs w:val="28"/>
          <w:lang w:val="uk-UA"/>
        </w:rPr>
        <w:t>67</w:t>
      </w:r>
      <w:r w:rsidR="00AF3472">
        <w:rPr>
          <w:rFonts w:ascii="Times New Roman" w:hAnsi="Times New Roman" w:cs="Times New Roman"/>
          <w:sz w:val="28"/>
          <w:szCs w:val="28"/>
        </w:rPr>
        <w:t xml:space="preserve"> с</w:t>
      </w:r>
      <w:r w:rsid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AF3472" w:rsidRPr="00B96907" w:rsidRDefault="00EF0996" w:rsidP="00B96907">
      <w:pPr>
        <w:pStyle w:val="a6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69</w:t>
      </w:r>
      <w:r w:rsidR="00B969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 w:rsidR="00AF3472">
        <w:rPr>
          <w:rFonts w:ascii="Times New Roman" w:hAnsi="Times New Roman" w:cs="Times New Roman"/>
          <w:sz w:val="28"/>
          <w:szCs w:val="28"/>
          <w:lang w:val="uk-UA"/>
        </w:rPr>
        <w:t xml:space="preserve">Тютюнник Г. Вогник </w:t>
      </w:r>
      <w:r w:rsidR="004B52AA">
        <w:rPr>
          <w:rFonts w:ascii="Times New Roman" w:hAnsi="Times New Roman" w:cs="Times New Roman"/>
          <w:sz w:val="28"/>
          <w:szCs w:val="28"/>
          <w:lang w:val="uk-UA"/>
        </w:rPr>
        <w:t>далеко в</w:t>
      </w:r>
      <w:r w:rsidR="00AF3472">
        <w:rPr>
          <w:rFonts w:ascii="Times New Roman" w:hAnsi="Times New Roman" w:cs="Times New Roman"/>
          <w:sz w:val="28"/>
          <w:szCs w:val="28"/>
          <w:lang w:val="uk-UA"/>
        </w:rPr>
        <w:t xml:space="preserve"> степу.</w:t>
      </w:r>
      <w:r w:rsidR="004B52AA">
        <w:rPr>
          <w:rFonts w:ascii="Times New Roman" w:hAnsi="Times New Roman" w:cs="Times New Roman"/>
          <w:sz w:val="28"/>
          <w:szCs w:val="28"/>
          <w:lang w:val="uk-UA"/>
        </w:rPr>
        <w:t xml:space="preserve"> Казка, оповідання, повісті. Київ : Веселка, 1979. 184 с.</w:t>
      </w:r>
    </w:p>
    <w:p w:rsidR="003C7197" w:rsidRDefault="003C7197" w:rsidP="00AF3472">
      <w:pPr>
        <w:widowControl w:val="0"/>
        <w:tabs>
          <w:tab w:val="left" w:pos="142"/>
          <w:tab w:val="left" w:pos="993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C7197" w:rsidSect="00025CFB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FE7" w:rsidRDefault="00992FE7" w:rsidP="007E1E2C">
      <w:pPr>
        <w:spacing w:after="0" w:line="240" w:lineRule="auto"/>
      </w:pPr>
      <w:r>
        <w:separator/>
      </w:r>
    </w:p>
  </w:endnote>
  <w:endnote w:type="continuationSeparator" w:id="0">
    <w:p w:rsidR="00992FE7" w:rsidRDefault="00992FE7" w:rsidP="007E1E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Noto Serif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altName w:val="Noto Serif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Juice ITC">
    <w:altName w:val="Calibri"/>
    <w:panose1 w:val="04040403040A020202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FE7" w:rsidRDefault="00992FE7" w:rsidP="007E1E2C">
      <w:pPr>
        <w:spacing w:after="0" w:line="240" w:lineRule="auto"/>
      </w:pPr>
      <w:r>
        <w:separator/>
      </w:r>
    </w:p>
  </w:footnote>
  <w:footnote w:type="continuationSeparator" w:id="0">
    <w:p w:rsidR="00992FE7" w:rsidRDefault="00992FE7" w:rsidP="007E1E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9009478"/>
      <w:docPartObj>
        <w:docPartGallery w:val="Page Numbers (Top of Page)"/>
        <w:docPartUnique/>
      </w:docPartObj>
    </w:sdtPr>
    <w:sdtEndPr/>
    <w:sdtContent>
      <w:p w:rsidR="00D63BA8" w:rsidRDefault="00D63BA8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69C4" w:rsidRPr="005C69C4">
          <w:rPr>
            <w:noProof/>
            <w:lang w:val="ru-RU"/>
          </w:rPr>
          <w:t>6</w:t>
        </w:r>
        <w:r>
          <w:fldChar w:fldCharType="end"/>
        </w:r>
      </w:p>
    </w:sdtContent>
  </w:sdt>
  <w:p w:rsidR="00D63BA8" w:rsidRDefault="00D63BA8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C5BFB"/>
    <w:multiLevelType w:val="hybridMultilevel"/>
    <w:tmpl w:val="AA007332"/>
    <w:lvl w:ilvl="0" w:tplc="DAF6893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9DE41F4"/>
    <w:multiLevelType w:val="hybridMultilevel"/>
    <w:tmpl w:val="D706B91A"/>
    <w:lvl w:ilvl="0" w:tplc="2188B0B0">
      <w:start w:val="5"/>
      <w:numFmt w:val="bullet"/>
      <w:lvlText w:val="-"/>
      <w:lvlJc w:val="left"/>
      <w:pPr>
        <w:ind w:left="15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E2673D8"/>
    <w:multiLevelType w:val="hybridMultilevel"/>
    <w:tmpl w:val="DA00BF04"/>
    <w:lvl w:ilvl="0" w:tplc="EC842354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E7C4D84"/>
    <w:multiLevelType w:val="hybridMultilevel"/>
    <w:tmpl w:val="1A5A4356"/>
    <w:lvl w:ilvl="0" w:tplc="5EC2B5E2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1320617C"/>
    <w:multiLevelType w:val="singleLevel"/>
    <w:tmpl w:val="3ED4A3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5" w15:restartNumberingAfterBreak="0">
    <w:nsid w:val="140C51FD"/>
    <w:multiLevelType w:val="multilevel"/>
    <w:tmpl w:val="5C64CC4E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16782659"/>
    <w:multiLevelType w:val="hybridMultilevel"/>
    <w:tmpl w:val="0B3A18B6"/>
    <w:lvl w:ilvl="0" w:tplc="041E6E96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7" w15:restartNumberingAfterBreak="0">
    <w:nsid w:val="1A50213C"/>
    <w:multiLevelType w:val="hybridMultilevel"/>
    <w:tmpl w:val="67D266C2"/>
    <w:lvl w:ilvl="0" w:tplc="5E5C5CE0">
      <w:start w:val="1"/>
      <w:numFmt w:val="decimal"/>
      <w:lvlText w:val="%1)"/>
      <w:lvlJc w:val="left"/>
      <w:pPr>
        <w:ind w:left="206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782" w:hanging="360"/>
      </w:pPr>
    </w:lvl>
    <w:lvl w:ilvl="2" w:tplc="0422001B" w:tentative="1">
      <w:start w:val="1"/>
      <w:numFmt w:val="lowerRoman"/>
      <w:lvlText w:val="%3."/>
      <w:lvlJc w:val="right"/>
      <w:pPr>
        <w:ind w:left="3502" w:hanging="180"/>
      </w:pPr>
    </w:lvl>
    <w:lvl w:ilvl="3" w:tplc="0422000F" w:tentative="1">
      <w:start w:val="1"/>
      <w:numFmt w:val="decimal"/>
      <w:lvlText w:val="%4."/>
      <w:lvlJc w:val="left"/>
      <w:pPr>
        <w:ind w:left="4222" w:hanging="360"/>
      </w:pPr>
    </w:lvl>
    <w:lvl w:ilvl="4" w:tplc="04220019" w:tentative="1">
      <w:start w:val="1"/>
      <w:numFmt w:val="lowerLetter"/>
      <w:lvlText w:val="%5."/>
      <w:lvlJc w:val="left"/>
      <w:pPr>
        <w:ind w:left="4942" w:hanging="360"/>
      </w:pPr>
    </w:lvl>
    <w:lvl w:ilvl="5" w:tplc="0422001B" w:tentative="1">
      <w:start w:val="1"/>
      <w:numFmt w:val="lowerRoman"/>
      <w:lvlText w:val="%6."/>
      <w:lvlJc w:val="right"/>
      <w:pPr>
        <w:ind w:left="5662" w:hanging="180"/>
      </w:pPr>
    </w:lvl>
    <w:lvl w:ilvl="6" w:tplc="0422000F" w:tentative="1">
      <w:start w:val="1"/>
      <w:numFmt w:val="decimal"/>
      <w:lvlText w:val="%7."/>
      <w:lvlJc w:val="left"/>
      <w:pPr>
        <w:ind w:left="6382" w:hanging="360"/>
      </w:pPr>
    </w:lvl>
    <w:lvl w:ilvl="7" w:tplc="04220019" w:tentative="1">
      <w:start w:val="1"/>
      <w:numFmt w:val="lowerLetter"/>
      <w:lvlText w:val="%8."/>
      <w:lvlJc w:val="left"/>
      <w:pPr>
        <w:ind w:left="7102" w:hanging="360"/>
      </w:pPr>
    </w:lvl>
    <w:lvl w:ilvl="8" w:tplc="0422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8" w15:restartNumberingAfterBreak="0">
    <w:nsid w:val="1E3341DD"/>
    <w:multiLevelType w:val="hybridMultilevel"/>
    <w:tmpl w:val="EC889F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0607BD"/>
    <w:multiLevelType w:val="hybridMultilevel"/>
    <w:tmpl w:val="9404CC4C"/>
    <w:lvl w:ilvl="0" w:tplc="88CECF26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49817EC"/>
    <w:multiLevelType w:val="hybridMultilevel"/>
    <w:tmpl w:val="391E9DF6"/>
    <w:lvl w:ilvl="0" w:tplc="3A8C9E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B714F33"/>
    <w:multiLevelType w:val="hybridMultilevel"/>
    <w:tmpl w:val="F14E000C"/>
    <w:lvl w:ilvl="0" w:tplc="D48C7CB6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C160B88"/>
    <w:multiLevelType w:val="hybridMultilevel"/>
    <w:tmpl w:val="8C9A814A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2EC16E37"/>
    <w:multiLevelType w:val="hybridMultilevel"/>
    <w:tmpl w:val="910035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4649C5"/>
    <w:multiLevelType w:val="hybridMultilevel"/>
    <w:tmpl w:val="F14E000C"/>
    <w:lvl w:ilvl="0" w:tplc="D48C7CB6">
      <w:start w:val="1"/>
      <w:numFmt w:val="decimal"/>
      <w:lvlText w:val="%1)"/>
      <w:lvlJc w:val="left"/>
      <w:pPr>
        <w:tabs>
          <w:tab w:val="num" w:pos="2062"/>
        </w:tabs>
        <w:ind w:left="2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31233891"/>
    <w:multiLevelType w:val="hybridMultilevel"/>
    <w:tmpl w:val="96DE49AA"/>
    <w:lvl w:ilvl="0" w:tplc="420C1DEE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337D125D"/>
    <w:multiLevelType w:val="hybridMultilevel"/>
    <w:tmpl w:val="9404CC4C"/>
    <w:lvl w:ilvl="0" w:tplc="88CECF26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34501647"/>
    <w:multiLevelType w:val="singleLevel"/>
    <w:tmpl w:val="9FB0B282"/>
    <w:lvl w:ilvl="0">
      <w:start w:val="3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i w:val="0"/>
      </w:rPr>
    </w:lvl>
  </w:abstractNum>
  <w:abstractNum w:abstractNumId="18" w15:restartNumberingAfterBreak="0">
    <w:nsid w:val="37224443"/>
    <w:multiLevelType w:val="hybridMultilevel"/>
    <w:tmpl w:val="889C6AAE"/>
    <w:lvl w:ilvl="0" w:tplc="8FB6E54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385E3805"/>
    <w:multiLevelType w:val="hybridMultilevel"/>
    <w:tmpl w:val="21341900"/>
    <w:lvl w:ilvl="0" w:tplc="B748C196">
      <w:start w:val="44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86F303A"/>
    <w:multiLevelType w:val="hybridMultilevel"/>
    <w:tmpl w:val="11A89D90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38C362F3"/>
    <w:multiLevelType w:val="hybridMultilevel"/>
    <w:tmpl w:val="A5FAE7F6"/>
    <w:lvl w:ilvl="0" w:tplc="D14E40C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433B630E"/>
    <w:multiLevelType w:val="hybridMultilevel"/>
    <w:tmpl w:val="8C9A814A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 w15:restartNumberingAfterBreak="0">
    <w:nsid w:val="46C254D6"/>
    <w:multiLevelType w:val="hybridMultilevel"/>
    <w:tmpl w:val="E4900AFE"/>
    <w:lvl w:ilvl="0" w:tplc="3ED4A3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493A0CA6"/>
    <w:multiLevelType w:val="hybridMultilevel"/>
    <w:tmpl w:val="A5FAE7F6"/>
    <w:lvl w:ilvl="0" w:tplc="D14E40C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 w15:restartNumberingAfterBreak="0">
    <w:nsid w:val="53511D51"/>
    <w:multiLevelType w:val="singleLevel"/>
    <w:tmpl w:val="B82CE340"/>
    <w:lvl w:ilvl="0">
      <w:start w:val="1"/>
      <w:numFmt w:val="decimal"/>
      <w:lvlText w:val="%1."/>
      <w:lvlJc w:val="left"/>
      <w:pPr>
        <w:tabs>
          <w:tab w:val="num" w:pos="-491"/>
        </w:tabs>
        <w:ind w:left="-491" w:hanging="360"/>
      </w:pPr>
      <w:rPr>
        <w:rFonts w:hint="default"/>
      </w:rPr>
    </w:lvl>
  </w:abstractNum>
  <w:abstractNum w:abstractNumId="26" w15:restartNumberingAfterBreak="0">
    <w:nsid w:val="545C139C"/>
    <w:multiLevelType w:val="hybridMultilevel"/>
    <w:tmpl w:val="05DC2546"/>
    <w:lvl w:ilvl="0" w:tplc="C3B0AAB2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E244313"/>
    <w:multiLevelType w:val="hybridMultilevel"/>
    <w:tmpl w:val="A8DC6AD6"/>
    <w:lvl w:ilvl="0" w:tplc="6F5A65A4">
      <w:start w:val="20"/>
      <w:numFmt w:val="decimal"/>
      <w:lvlText w:val="%1."/>
      <w:lvlJc w:val="left"/>
      <w:pPr>
        <w:ind w:left="1226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347AEB"/>
    <w:multiLevelType w:val="hybridMultilevel"/>
    <w:tmpl w:val="28AA4DEC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 w15:restartNumberingAfterBreak="0">
    <w:nsid w:val="62732772"/>
    <w:multiLevelType w:val="hybridMultilevel"/>
    <w:tmpl w:val="F5F8EC8A"/>
    <w:lvl w:ilvl="0" w:tplc="20A2697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EA7A94"/>
    <w:multiLevelType w:val="hybridMultilevel"/>
    <w:tmpl w:val="78364488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63446305"/>
    <w:multiLevelType w:val="hybridMultilevel"/>
    <w:tmpl w:val="C0FAAF60"/>
    <w:lvl w:ilvl="0" w:tplc="C1F43564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727" w:hanging="360"/>
      </w:pPr>
    </w:lvl>
    <w:lvl w:ilvl="2" w:tplc="0422001B" w:tentative="1">
      <w:start w:val="1"/>
      <w:numFmt w:val="lowerRoman"/>
      <w:lvlText w:val="%3."/>
      <w:lvlJc w:val="right"/>
      <w:pPr>
        <w:ind w:left="3447" w:hanging="180"/>
      </w:pPr>
    </w:lvl>
    <w:lvl w:ilvl="3" w:tplc="0422000F" w:tentative="1">
      <w:start w:val="1"/>
      <w:numFmt w:val="decimal"/>
      <w:lvlText w:val="%4."/>
      <w:lvlJc w:val="left"/>
      <w:pPr>
        <w:ind w:left="4167" w:hanging="360"/>
      </w:pPr>
    </w:lvl>
    <w:lvl w:ilvl="4" w:tplc="04220019" w:tentative="1">
      <w:start w:val="1"/>
      <w:numFmt w:val="lowerLetter"/>
      <w:lvlText w:val="%5."/>
      <w:lvlJc w:val="left"/>
      <w:pPr>
        <w:ind w:left="4887" w:hanging="360"/>
      </w:pPr>
    </w:lvl>
    <w:lvl w:ilvl="5" w:tplc="0422001B" w:tentative="1">
      <w:start w:val="1"/>
      <w:numFmt w:val="lowerRoman"/>
      <w:lvlText w:val="%6."/>
      <w:lvlJc w:val="right"/>
      <w:pPr>
        <w:ind w:left="5607" w:hanging="180"/>
      </w:pPr>
    </w:lvl>
    <w:lvl w:ilvl="6" w:tplc="0422000F" w:tentative="1">
      <w:start w:val="1"/>
      <w:numFmt w:val="decimal"/>
      <w:lvlText w:val="%7."/>
      <w:lvlJc w:val="left"/>
      <w:pPr>
        <w:ind w:left="6327" w:hanging="360"/>
      </w:pPr>
    </w:lvl>
    <w:lvl w:ilvl="7" w:tplc="04220019" w:tentative="1">
      <w:start w:val="1"/>
      <w:numFmt w:val="lowerLetter"/>
      <w:lvlText w:val="%8."/>
      <w:lvlJc w:val="left"/>
      <w:pPr>
        <w:ind w:left="7047" w:hanging="360"/>
      </w:pPr>
    </w:lvl>
    <w:lvl w:ilvl="8" w:tplc="0422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32" w15:restartNumberingAfterBreak="0">
    <w:nsid w:val="6A690BC2"/>
    <w:multiLevelType w:val="hybridMultilevel"/>
    <w:tmpl w:val="AEA0BCD6"/>
    <w:lvl w:ilvl="0" w:tplc="2188B0B0">
      <w:start w:val="5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3" w15:restartNumberingAfterBreak="0">
    <w:nsid w:val="6B491E7A"/>
    <w:multiLevelType w:val="multilevel"/>
    <w:tmpl w:val="C11CFBBC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4" w15:restartNumberingAfterBreak="0">
    <w:nsid w:val="709A1A9A"/>
    <w:multiLevelType w:val="hybridMultilevel"/>
    <w:tmpl w:val="C0FAAF60"/>
    <w:lvl w:ilvl="0" w:tplc="C1F43564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727" w:hanging="360"/>
      </w:pPr>
    </w:lvl>
    <w:lvl w:ilvl="2" w:tplc="0422001B" w:tentative="1">
      <w:start w:val="1"/>
      <w:numFmt w:val="lowerRoman"/>
      <w:lvlText w:val="%3."/>
      <w:lvlJc w:val="right"/>
      <w:pPr>
        <w:ind w:left="3447" w:hanging="180"/>
      </w:pPr>
    </w:lvl>
    <w:lvl w:ilvl="3" w:tplc="0422000F" w:tentative="1">
      <w:start w:val="1"/>
      <w:numFmt w:val="decimal"/>
      <w:lvlText w:val="%4."/>
      <w:lvlJc w:val="left"/>
      <w:pPr>
        <w:ind w:left="4167" w:hanging="360"/>
      </w:pPr>
    </w:lvl>
    <w:lvl w:ilvl="4" w:tplc="04220019" w:tentative="1">
      <w:start w:val="1"/>
      <w:numFmt w:val="lowerLetter"/>
      <w:lvlText w:val="%5."/>
      <w:lvlJc w:val="left"/>
      <w:pPr>
        <w:ind w:left="4887" w:hanging="360"/>
      </w:pPr>
    </w:lvl>
    <w:lvl w:ilvl="5" w:tplc="0422001B" w:tentative="1">
      <w:start w:val="1"/>
      <w:numFmt w:val="lowerRoman"/>
      <w:lvlText w:val="%6."/>
      <w:lvlJc w:val="right"/>
      <w:pPr>
        <w:ind w:left="5607" w:hanging="180"/>
      </w:pPr>
    </w:lvl>
    <w:lvl w:ilvl="6" w:tplc="0422000F" w:tentative="1">
      <w:start w:val="1"/>
      <w:numFmt w:val="decimal"/>
      <w:lvlText w:val="%7."/>
      <w:lvlJc w:val="left"/>
      <w:pPr>
        <w:ind w:left="6327" w:hanging="360"/>
      </w:pPr>
    </w:lvl>
    <w:lvl w:ilvl="7" w:tplc="04220019" w:tentative="1">
      <w:start w:val="1"/>
      <w:numFmt w:val="lowerLetter"/>
      <w:lvlText w:val="%8."/>
      <w:lvlJc w:val="left"/>
      <w:pPr>
        <w:ind w:left="7047" w:hanging="360"/>
      </w:pPr>
    </w:lvl>
    <w:lvl w:ilvl="8" w:tplc="0422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35" w15:restartNumberingAfterBreak="0">
    <w:nsid w:val="71CD0D9A"/>
    <w:multiLevelType w:val="hybridMultilevel"/>
    <w:tmpl w:val="67D266C2"/>
    <w:lvl w:ilvl="0" w:tplc="5E5C5CE0">
      <w:start w:val="1"/>
      <w:numFmt w:val="decimal"/>
      <w:lvlText w:val="%1)"/>
      <w:lvlJc w:val="left"/>
      <w:pPr>
        <w:ind w:left="206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782" w:hanging="360"/>
      </w:pPr>
    </w:lvl>
    <w:lvl w:ilvl="2" w:tplc="0422001B" w:tentative="1">
      <w:start w:val="1"/>
      <w:numFmt w:val="lowerRoman"/>
      <w:lvlText w:val="%3."/>
      <w:lvlJc w:val="right"/>
      <w:pPr>
        <w:ind w:left="3502" w:hanging="180"/>
      </w:pPr>
    </w:lvl>
    <w:lvl w:ilvl="3" w:tplc="0422000F" w:tentative="1">
      <w:start w:val="1"/>
      <w:numFmt w:val="decimal"/>
      <w:lvlText w:val="%4."/>
      <w:lvlJc w:val="left"/>
      <w:pPr>
        <w:ind w:left="4222" w:hanging="360"/>
      </w:pPr>
    </w:lvl>
    <w:lvl w:ilvl="4" w:tplc="04220019" w:tentative="1">
      <w:start w:val="1"/>
      <w:numFmt w:val="lowerLetter"/>
      <w:lvlText w:val="%5."/>
      <w:lvlJc w:val="left"/>
      <w:pPr>
        <w:ind w:left="4942" w:hanging="360"/>
      </w:pPr>
    </w:lvl>
    <w:lvl w:ilvl="5" w:tplc="0422001B" w:tentative="1">
      <w:start w:val="1"/>
      <w:numFmt w:val="lowerRoman"/>
      <w:lvlText w:val="%6."/>
      <w:lvlJc w:val="right"/>
      <w:pPr>
        <w:ind w:left="5662" w:hanging="180"/>
      </w:pPr>
    </w:lvl>
    <w:lvl w:ilvl="6" w:tplc="0422000F" w:tentative="1">
      <w:start w:val="1"/>
      <w:numFmt w:val="decimal"/>
      <w:lvlText w:val="%7."/>
      <w:lvlJc w:val="left"/>
      <w:pPr>
        <w:ind w:left="6382" w:hanging="360"/>
      </w:pPr>
    </w:lvl>
    <w:lvl w:ilvl="7" w:tplc="04220019" w:tentative="1">
      <w:start w:val="1"/>
      <w:numFmt w:val="lowerLetter"/>
      <w:lvlText w:val="%8."/>
      <w:lvlJc w:val="left"/>
      <w:pPr>
        <w:ind w:left="7102" w:hanging="360"/>
      </w:pPr>
    </w:lvl>
    <w:lvl w:ilvl="8" w:tplc="0422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36" w15:restartNumberingAfterBreak="0">
    <w:nsid w:val="72F627CC"/>
    <w:multiLevelType w:val="hybridMultilevel"/>
    <w:tmpl w:val="ED020C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F04719"/>
    <w:multiLevelType w:val="hybridMultilevel"/>
    <w:tmpl w:val="28AA4DEC"/>
    <w:lvl w:ilvl="0" w:tplc="DA3A6204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880" w:hanging="360"/>
      </w:pPr>
    </w:lvl>
    <w:lvl w:ilvl="2" w:tplc="0422001B" w:tentative="1">
      <w:start w:val="1"/>
      <w:numFmt w:val="lowerRoman"/>
      <w:lvlText w:val="%3."/>
      <w:lvlJc w:val="right"/>
      <w:pPr>
        <w:ind w:left="3600" w:hanging="180"/>
      </w:pPr>
    </w:lvl>
    <w:lvl w:ilvl="3" w:tplc="0422000F" w:tentative="1">
      <w:start w:val="1"/>
      <w:numFmt w:val="decimal"/>
      <w:lvlText w:val="%4."/>
      <w:lvlJc w:val="left"/>
      <w:pPr>
        <w:ind w:left="4320" w:hanging="360"/>
      </w:pPr>
    </w:lvl>
    <w:lvl w:ilvl="4" w:tplc="04220019" w:tentative="1">
      <w:start w:val="1"/>
      <w:numFmt w:val="lowerLetter"/>
      <w:lvlText w:val="%5."/>
      <w:lvlJc w:val="left"/>
      <w:pPr>
        <w:ind w:left="5040" w:hanging="360"/>
      </w:pPr>
    </w:lvl>
    <w:lvl w:ilvl="5" w:tplc="0422001B" w:tentative="1">
      <w:start w:val="1"/>
      <w:numFmt w:val="lowerRoman"/>
      <w:lvlText w:val="%6."/>
      <w:lvlJc w:val="right"/>
      <w:pPr>
        <w:ind w:left="5760" w:hanging="180"/>
      </w:pPr>
    </w:lvl>
    <w:lvl w:ilvl="6" w:tplc="0422000F" w:tentative="1">
      <w:start w:val="1"/>
      <w:numFmt w:val="decimal"/>
      <w:lvlText w:val="%7."/>
      <w:lvlJc w:val="left"/>
      <w:pPr>
        <w:ind w:left="6480" w:hanging="360"/>
      </w:pPr>
    </w:lvl>
    <w:lvl w:ilvl="7" w:tplc="04220019" w:tentative="1">
      <w:start w:val="1"/>
      <w:numFmt w:val="lowerLetter"/>
      <w:lvlText w:val="%8."/>
      <w:lvlJc w:val="left"/>
      <w:pPr>
        <w:ind w:left="7200" w:hanging="360"/>
      </w:pPr>
    </w:lvl>
    <w:lvl w:ilvl="8" w:tplc="0422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8" w15:restartNumberingAfterBreak="0">
    <w:nsid w:val="77321C30"/>
    <w:multiLevelType w:val="hybridMultilevel"/>
    <w:tmpl w:val="D2C8E72A"/>
    <w:lvl w:ilvl="0" w:tplc="81D41C4C">
      <w:start w:val="1"/>
      <w:numFmt w:val="bullet"/>
      <w:lvlText w:val="-"/>
      <w:lvlJc w:val="left"/>
      <w:pPr>
        <w:tabs>
          <w:tab w:val="num" w:pos="1077"/>
        </w:tabs>
        <w:ind w:left="1077" w:hanging="360"/>
      </w:pPr>
      <w:rPr>
        <w:rFonts w:ascii="Times New Roman" w:eastAsia="Times New Roman" w:hAnsi="Times New Roman" w:cs="Times New Roman" w:hint="default"/>
      </w:rPr>
    </w:lvl>
    <w:lvl w:ilvl="1" w:tplc="F2568FF8">
      <w:start w:val="1"/>
      <w:numFmt w:val="bullet"/>
      <w:lvlText w:val="–"/>
      <w:lvlJc w:val="left"/>
      <w:pPr>
        <w:tabs>
          <w:tab w:val="num" w:pos="2412"/>
        </w:tabs>
        <w:ind w:left="2412" w:hanging="97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778A362D"/>
    <w:multiLevelType w:val="multilevel"/>
    <w:tmpl w:val="237003B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0" w15:restartNumberingAfterBreak="0">
    <w:nsid w:val="7984177E"/>
    <w:multiLevelType w:val="singleLevel"/>
    <w:tmpl w:val="CF5A52FC"/>
    <w:lvl w:ilvl="0">
      <w:start w:val="7"/>
      <w:numFmt w:val="decimal"/>
      <w:lvlText w:val="%1)"/>
      <w:lvlJc w:val="left"/>
      <w:pPr>
        <w:tabs>
          <w:tab w:val="num" w:pos="600"/>
        </w:tabs>
        <w:ind w:left="600" w:hanging="375"/>
      </w:pPr>
      <w:rPr>
        <w:rFonts w:hint="default"/>
      </w:rPr>
    </w:lvl>
  </w:abstractNum>
  <w:num w:numId="1">
    <w:abstractNumId w:val="5"/>
  </w:num>
  <w:num w:numId="2">
    <w:abstractNumId w:val="24"/>
  </w:num>
  <w:num w:numId="3">
    <w:abstractNumId w:val="16"/>
  </w:num>
  <w:num w:numId="4">
    <w:abstractNumId w:val="6"/>
  </w:num>
  <w:num w:numId="5">
    <w:abstractNumId w:val="38"/>
  </w:num>
  <w:num w:numId="6">
    <w:abstractNumId w:val="0"/>
  </w:num>
  <w:num w:numId="7">
    <w:abstractNumId w:val="18"/>
  </w:num>
  <w:num w:numId="8">
    <w:abstractNumId w:val="14"/>
  </w:num>
  <w:num w:numId="9">
    <w:abstractNumId w:val="2"/>
  </w:num>
  <w:num w:numId="10">
    <w:abstractNumId w:val="29"/>
  </w:num>
  <w:num w:numId="11">
    <w:abstractNumId w:val="40"/>
  </w:num>
  <w:num w:numId="12">
    <w:abstractNumId w:val="4"/>
  </w:num>
  <w:num w:numId="13">
    <w:abstractNumId w:val="17"/>
  </w:num>
  <w:num w:numId="14">
    <w:abstractNumId w:val="15"/>
  </w:num>
  <w:num w:numId="15">
    <w:abstractNumId w:val="27"/>
  </w:num>
  <w:num w:numId="16">
    <w:abstractNumId w:val="19"/>
  </w:num>
  <w:num w:numId="17">
    <w:abstractNumId w:val="8"/>
  </w:num>
  <w:num w:numId="18">
    <w:abstractNumId w:val="23"/>
  </w:num>
  <w:num w:numId="19">
    <w:abstractNumId w:val="32"/>
  </w:num>
  <w:num w:numId="20">
    <w:abstractNumId w:val="10"/>
  </w:num>
  <w:num w:numId="21">
    <w:abstractNumId w:val="1"/>
  </w:num>
  <w:num w:numId="22">
    <w:abstractNumId w:val="13"/>
  </w:num>
  <w:num w:numId="23">
    <w:abstractNumId w:val="36"/>
  </w:num>
  <w:num w:numId="24">
    <w:abstractNumId w:val="39"/>
  </w:num>
  <w:num w:numId="25">
    <w:abstractNumId w:val="25"/>
  </w:num>
  <w:num w:numId="26">
    <w:abstractNumId w:val="7"/>
  </w:num>
  <w:num w:numId="27">
    <w:abstractNumId w:val="34"/>
  </w:num>
  <w:num w:numId="28">
    <w:abstractNumId w:val="9"/>
  </w:num>
  <w:num w:numId="29">
    <w:abstractNumId w:val="12"/>
  </w:num>
  <w:num w:numId="30">
    <w:abstractNumId w:val="22"/>
  </w:num>
  <w:num w:numId="31">
    <w:abstractNumId w:val="30"/>
  </w:num>
  <w:num w:numId="32">
    <w:abstractNumId w:val="20"/>
  </w:num>
  <w:num w:numId="33">
    <w:abstractNumId w:val="28"/>
  </w:num>
  <w:num w:numId="34">
    <w:abstractNumId w:val="11"/>
  </w:num>
  <w:num w:numId="35">
    <w:abstractNumId w:val="3"/>
  </w:num>
  <w:num w:numId="36">
    <w:abstractNumId w:val="37"/>
  </w:num>
  <w:num w:numId="37">
    <w:abstractNumId w:val="33"/>
  </w:num>
  <w:num w:numId="38">
    <w:abstractNumId w:val="26"/>
  </w:num>
  <w:num w:numId="39">
    <w:abstractNumId w:val="21"/>
  </w:num>
  <w:num w:numId="40">
    <w:abstractNumId w:val="35"/>
  </w:num>
  <w:num w:numId="41">
    <w:abstractNumId w:val="3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C4"/>
    <w:rsid w:val="00002664"/>
    <w:rsid w:val="00002DFC"/>
    <w:rsid w:val="00003E02"/>
    <w:rsid w:val="00007F8B"/>
    <w:rsid w:val="00010DD3"/>
    <w:rsid w:val="00020AF8"/>
    <w:rsid w:val="0002185B"/>
    <w:rsid w:val="00025CFB"/>
    <w:rsid w:val="00025DA7"/>
    <w:rsid w:val="0003030C"/>
    <w:rsid w:val="00037459"/>
    <w:rsid w:val="00041B87"/>
    <w:rsid w:val="00041F4A"/>
    <w:rsid w:val="00042AC4"/>
    <w:rsid w:val="0004483E"/>
    <w:rsid w:val="00050612"/>
    <w:rsid w:val="00051E8E"/>
    <w:rsid w:val="000667AF"/>
    <w:rsid w:val="00070C32"/>
    <w:rsid w:val="000720C0"/>
    <w:rsid w:val="00074860"/>
    <w:rsid w:val="000756DD"/>
    <w:rsid w:val="00075CC8"/>
    <w:rsid w:val="00087AEF"/>
    <w:rsid w:val="00090258"/>
    <w:rsid w:val="00090684"/>
    <w:rsid w:val="00095D7B"/>
    <w:rsid w:val="00096E46"/>
    <w:rsid w:val="000A465E"/>
    <w:rsid w:val="000A6FFF"/>
    <w:rsid w:val="000B7496"/>
    <w:rsid w:val="000C041A"/>
    <w:rsid w:val="000D14D9"/>
    <w:rsid w:val="000E55C6"/>
    <w:rsid w:val="000E7B68"/>
    <w:rsid w:val="000F4F16"/>
    <w:rsid w:val="0010081B"/>
    <w:rsid w:val="00103A28"/>
    <w:rsid w:val="001110FF"/>
    <w:rsid w:val="00111F49"/>
    <w:rsid w:val="0011499D"/>
    <w:rsid w:val="00124747"/>
    <w:rsid w:val="00125298"/>
    <w:rsid w:val="00140359"/>
    <w:rsid w:val="001450A8"/>
    <w:rsid w:val="00151FD5"/>
    <w:rsid w:val="00165E49"/>
    <w:rsid w:val="00172D01"/>
    <w:rsid w:val="00175870"/>
    <w:rsid w:val="00176809"/>
    <w:rsid w:val="001768B8"/>
    <w:rsid w:val="00180034"/>
    <w:rsid w:val="001847BA"/>
    <w:rsid w:val="00191148"/>
    <w:rsid w:val="00193ED6"/>
    <w:rsid w:val="001A6C48"/>
    <w:rsid w:val="001A782B"/>
    <w:rsid w:val="001B5EC4"/>
    <w:rsid w:val="001C06D6"/>
    <w:rsid w:val="001D6D6F"/>
    <w:rsid w:val="001E12CF"/>
    <w:rsid w:val="001E1426"/>
    <w:rsid w:val="001E5566"/>
    <w:rsid w:val="001F4E51"/>
    <w:rsid w:val="001F65AC"/>
    <w:rsid w:val="002079FE"/>
    <w:rsid w:val="002107D5"/>
    <w:rsid w:val="002114C9"/>
    <w:rsid w:val="00216DA1"/>
    <w:rsid w:val="00225FB7"/>
    <w:rsid w:val="00231800"/>
    <w:rsid w:val="002359B6"/>
    <w:rsid w:val="002522A0"/>
    <w:rsid w:val="002568AE"/>
    <w:rsid w:val="00263CA9"/>
    <w:rsid w:val="00265463"/>
    <w:rsid w:val="00273103"/>
    <w:rsid w:val="002811BA"/>
    <w:rsid w:val="0029226B"/>
    <w:rsid w:val="00293EA7"/>
    <w:rsid w:val="002A0D5F"/>
    <w:rsid w:val="002B1462"/>
    <w:rsid w:val="002B1DC4"/>
    <w:rsid w:val="002B5257"/>
    <w:rsid w:val="002C2C69"/>
    <w:rsid w:val="002D3015"/>
    <w:rsid w:val="002D4F2E"/>
    <w:rsid w:val="002E1B9F"/>
    <w:rsid w:val="002E2708"/>
    <w:rsid w:val="002E36B1"/>
    <w:rsid w:val="002F0864"/>
    <w:rsid w:val="0030040D"/>
    <w:rsid w:val="003100DB"/>
    <w:rsid w:val="003102E9"/>
    <w:rsid w:val="0031122E"/>
    <w:rsid w:val="00316447"/>
    <w:rsid w:val="00325F32"/>
    <w:rsid w:val="003268C4"/>
    <w:rsid w:val="00330159"/>
    <w:rsid w:val="003312DD"/>
    <w:rsid w:val="003337AD"/>
    <w:rsid w:val="003468F6"/>
    <w:rsid w:val="00353A5C"/>
    <w:rsid w:val="00360A16"/>
    <w:rsid w:val="00362557"/>
    <w:rsid w:val="003714F6"/>
    <w:rsid w:val="0037274A"/>
    <w:rsid w:val="00374ADA"/>
    <w:rsid w:val="00380DBB"/>
    <w:rsid w:val="00381056"/>
    <w:rsid w:val="00381225"/>
    <w:rsid w:val="00382CF8"/>
    <w:rsid w:val="003874B5"/>
    <w:rsid w:val="00395F86"/>
    <w:rsid w:val="003A6EBE"/>
    <w:rsid w:val="003A779A"/>
    <w:rsid w:val="003B4436"/>
    <w:rsid w:val="003C21F3"/>
    <w:rsid w:val="003C6EFF"/>
    <w:rsid w:val="003C7197"/>
    <w:rsid w:val="003C7ECA"/>
    <w:rsid w:val="003D2FE6"/>
    <w:rsid w:val="003D3250"/>
    <w:rsid w:val="003E009E"/>
    <w:rsid w:val="003F54B9"/>
    <w:rsid w:val="004344D4"/>
    <w:rsid w:val="00434E7D"/>
    <w:rsid w:val="0043523A"/>
    <w:rsid w:val="004534DB"/>
    <w:rsid w:val="0045402F"/>
    <w:rsid w:val="00454D64"/>
    <w:rsid w:val="00460527"/>
    <w:rsid w:val="004624DF"/>
    <w:rsid w:val="00463014"/>
    <w:rsid w:val="00464A86"/>
    <w:rsid w:val="004745EC"/>
    <w:rsid w:val="00485481"/>
    <w:rsid w:val="004956BA"/>
    <w:rsid w:val="004A7F15"/>
    <w:rsid w:val="004B52AA"/>
    <w:rsid w:val="004B56D3"/>
    <w:rsid w:val="004C077B"/>
    <w:rsid w:val="004C07EE"/>
    <w:rsid w:val="004C56F8"/>
    <w:rsid w:val="004C6128"/>
    <w:rsid w:val="004E7FEB"/>
    <w:rsid w:val="00506859"/>
    <w:rsid w:val="00507E7F"/>
    <w:rsid w:val="0051736C"/>
    <w:rsid w:val="00526EA9"/>
    <w:rsid w:val="005328FD"/>
    <w:rsid w:val="00553539"/>
    <w:rsid w:val="005707BD"/>
    <w:rsid w:val="00571525"/>
    <w:rsid w:val="005737B6"/>
    <w:rsid w:val="00575E59"/>
    <w:rsid w:val="005772B3"/>
    <w:rsid w:val="00595147"/>
    <w:rsid w:val="00595801"/>
    <w:rsid w:val="005A4FC7"/>
    <w:rsid w:val="005A7D5A"/>
    <w:rsid w:val="005B3682"/>
    <w:rsid w:val="005B5E83"/>
    <w:rsid w:val="005C1218"/>
    <w:rsid w:val="005C69C4"/>
    <w:rsid w:val="005D4A62"/>
    <w:rsid w:val="005D6606"/>
    <w:rsid w:val="005E67FB"/>
    <w:rsid w:val="005F627C"/>
    <w:rsid w:val="00606F5A"/>
    <w:rsid w:val="00623594"/>
    <w:rsid w:val="0062383F"/>
    <w:rsid w:val="006247B9"/>
    <w:rsid w:val="00625A55"/>
    <w:rsid w:val="0063135A"/>
    <w:rsid w:val="0063412D"/>
    <w:rsid w:val="006416EA"/>
    <w:rsid w:val="0065199E"/>
    <w:rsid w:val="0065749B"/>
    <w:rsid w:val="006602F5"/>
    <w:rsid w:val="006662D5"/>
    <w:rsid w:val="006666DC"/>
    <w:rsid w:val="00667FC3"/>
    <w:rsid w:val="0067005A"/>
    <w:rsid w:val="0067360D"/>
    <w:rsid w:val="006832CE"/>
    <w:rsid w:val="00690914"/>
    <w:rsid w:val="00691F71"/>
    <w:rsid w:val="00692023"/>
    <w:rsid w:val="006A3A0C"/>
    <w:rsid w:val="006A5AD2"/>
    <w:rsid w:val="006B0E2D"/>
    <w:rsid w:val="006B3D4A"/>
    <w:rsid w:val="006B5BD8"/>
    <w:rsid w:val="006C0308"/>
    <w:rsid w:val="006C61FD"/>
    <w:rsid w:val="006D3AEB"/>
    <w:rsid w:val="006D419E"/>
    <w:rsid w:val="006E2F54"/>
    <w:rsid w:val="006E62CB"/>
    <w:rsid w:val="006F3BAB"/>
    <w:rsid w:val="006F3F95"/>
    <w:rsid w:val="006F5CDD"/>
    <w:rsid w:val="007011F5"/>
    <w:rsid w:val="00706902"/>
    <w:rsid w:val="00710383"/>
    <w:rsid w:val="0071276C"/>
    <w:rsid w:val="0072131E"/>
    <w:rsid w:val="00741282"/>
    <w:rsid w:val="00745009"/>
    <w:rsid w:val="00754A62"/>
    <w:rsid w:val="00756615"/>
    <w:rsid w:val="00757686"/>
    <w:rsid w:val="00772587"/>
    <w:rsid w:val="00783AD7"/>
    <w:rsid w:val="00786C86"/>
    <w:rsid w:val="00794793"/>
    <w:rsid w:val="00794843"/>
    <w:rsid w:val="007966D0"/>
    <w:rsid w:val="007A3F8F"/>
    <w:rsid w:val="007B050F"/>
    <w:rsid w:val="007B090C"/>
    <w:rsid w:val="007D2CBD"/>
    <w:rsid w:val="007D4AEC"/>
    <w:rsid w:val="007E1E2C"/>
    <w:rsid w:val="007E2C33"/>
    <w:rsid w:val="007E719F"/>
    <w:rsid w:val="008036C2"/>
    <w:rsid w:val="00812E1D"/>
    <w:rsid w:val="00824E33"/>
    <w:rsid w:val="00827DF4"/>
    <w:rsid w:val="00840E1E"/>
    <w:rsid w:val="00844A55"/>
    <w:rsid w:val="00847CC8"/>
    <w:rsid w:val="008543CB"/>
    <w:rsid w:val="008579B4"/>
    <w:rsid w:val="008669DA"/>
    <w:rsid w:val="00867DF2"/>
    <w:rsid w:val="00870030"/>
    <w:rsid w:val="008713A4"/>
    <w:rsid w:val="008744EE"/>
    <w:rsid w:val="00875BC0"/>
    <w:rsid w:val="00886CE4"/>
    <w:rsid w:val="00893CCD"/>
    <w:rsid w:val="00894E7E"/>
    <w:rsid w:val="008972C6"/>
    <w:rsid w:val="008A28B2"/>
    <w:rsid w:val="008A310C"/>
    <w:rsid w:val="008A7C92"/>
    <w:rsid w:val="008B6EF9"/>
    <w:rsid w:val="008B7F8E"/>
    <w:rsid w:val="008C0347"/>
    <w:rsid w:val="008C18A2"/>
    <w:rsid w:val="008C69A4"/>
    <w:rsid w:val="008D14C4"/>
    <w:rsid w:val="008D305F"/>
    <w:rsid w:val="008E031D"/>
    <w:rsid w:val="008E2B17"/>
    <w:rsid w:val="008F2494"/>
    <w:rsid w:val="009018B4"/>
    <w:rsid w:val="00906D5F"/>
    <w:rsid w:val="0091089B"/>
    <w:rsid w:val="0091346F"/>
    <w:rsid w:val="00914A75"/>
    <w:rsid w:val="00924CBB"/>
    <w:rsid w:val="009276B0"/>
    <w:rsid w:val="00935EE7"/>
    <w:rsid w:val="0095317F"/>
    <w:rsid w:val="0095683E"/>
    <w:rsid w:val="00957558"/>
    <w:rsid w:val="00957764"/>
    <w:rsid w:val="009601D3"/>
    <w:rsid w:val="00960770"/>
    <w:rsid w:val="009612DB"/>
    <w:rsid w:val="00965BC9"/>
    <w:rsid w:val="00973A11"/>
    <w:rsid w:val="00977C45"/>
    <w:rsid w:val="00992FE7"/>
    <w:rsid w:val="009937A6"/>
    <w:rsid w:val="009966F6"/>
    <w:rsid w:val="00997537"/>
    <w:rsid w:val="009A7436"/>
    <w:rsid w:val="009B0C1D"/>
    <w:rsid w:val="009B3897"/>
    <w:rsid w:val="009C0D8A"/>
    <w:rsid w:val="009D0F7F"/>
    <w:rsid w:val="009D7678"/>
    <w:rsid w:val="009F48A9"/>
    <w:rsid w:val="009F6BC6"/>
    <w:rsid w:val="00A00850"/>
    <w:rsid w:val="00A06C1C"/>
    <w:rsid w:val="00A155EE"/>
    <w:rsid w:val="00A15E11"/>
    <w:rsid w:val="00A20B04"/>
    <w:rsid w:val="00A2304D"/>
    <w:rsid w:val="00A26896"/>
    <w:rsid w:val="00A336CE"/>
    <w:rsid w:val="00A3566E"/>
    <w:rsid w:val="00A41906"/>
    <w:rsid w:val="00A433B3"/>
    <w:rsid w:val="00A518D3"/>
    <w:rsid w:val="00A520AF"/>
    <w:rsid w:val="00A53A83"/>
    <w:rsid w:val="00A568D2"/>
    <w:rsid w:val="00A5731F"/>
    <w:rsid w:val="00A65B6F"/>
    <w:rsid w:val="00A73734"/>
    <w:rsid w:val="00A739ED"/>
    <w:rsid w:val="00A7562A"/>
    <w:rsid w:val="00A7669E"/>
    <w:rsid w:val="00A76E83"/>
    <w:rsid w:val="00AA1499"/>
    <w:rsid w:val="00AB2548"/>
    <w:rsid w:val="00AB431C"/>
    <w:rsid w:val="00AB438E"/>
    <w:rsid w:val="00AC2F6B"/>
    <w:rsid w:val="00AC33B5"/>
    <w:rsid w:val="00AC463A"/>
    <w:rsid w:val="00AC4939"/>
    <w:rsid w:val="00AC661A"/>
    <w:rsid w:val="00AD074A"/>
    <w:rsid w:val="00AD20B1"/>
    <w:rsid w:val="00AD3B00"/>
    <w:rsid w:val="00AE2773"/>
    <w:rsid w:val="00AE6ACA"/>
    <w:rsid w:val="00AF3472"/>
    <w:rsid w:val="00AF3C5A"/>
    <w:rsid w:val="00B058C6"/>
    <w:rsid w:val="00B07837"/>
    <w:rsid w:val="00B1003B"/>
    <w:rsid w:val="00B139C0"/>
    <w:rsid w:val="00B25F05"/>
    <w:rsid w:val="00B26102"/>
    <w:rsid w:val="00B375F0"/>
    <w:rsid w:val="00B51E89"/>
    <w:rsid w:val="00B6684E"/>
    <w:rsid w:val="00B75E54"/>
    <w:rsid w:val="00B7641B"/>
    <w:rsid w:val="00B83107"/>
    <w:rsid w:val="00B842D6"/>
    <w:rsid w:val="00B85A0D"/>
    <w:rsid w:val="00B91818"/>
    <w:rsid w:val="00B925FD"/>
    <w:rsid w:val="00B967E9"/>
    <w:rsid w:val="00B96907"/>
    <w:rsid w:val="00BA4C62"/>
    <w:rsid w:val="00BA656F"/>
    <w:rsid w:val="00BC0DB5"/>
    <w:rsid w:val="00BC47DF"/>
    <w:rsid w:val="00BC7BD5"/>
    <w:rsid w:val="00BD2AEB"/>
    <w:rsid w:val="00BD665F"/>
    <w:rsid w:val="00BE0534"/>
    <w:rsid w:val="00BE3C4C"/>
    <w:rsid w:val="00BE4F74"/>
    <w:rsid w:val="00BF33D2"/>
    <w:rsid w:val="00BF552C"/>
    <w:rsid w:val="00BF589B"/>
    <w:rsid w:val="00BF6B2C"/>
    <w:rsid w:val="00C018DC"/>
    <w:rsid w:val="00C01E57"/>
    <w:rsid w:val="00C03F4E"/>
    <w:rsid w:val="00C06167"/>
    <w:rsid w:val="00C1119D"/>
    <w:rsid w:val="00C13256"/>
    <w:rsid w:val="00C15644"/>
    <w:rsid w:val="00C20495"/>
    <w:rsid w:val="00C214C7"/>
    <w:rsid w:val="00C21B86"/>
    <w:rsid w:val="00C22FEA"/>
    <w:rsid w:val="00C24DDF"/>
    <w:rsid w:val="00C33B83"/>
    <w:rsid w:val="00C34F6A"/>
    <w:rsid w:val="00C37740"/>
    <w:rsid w:val="00C4328D"/>
    <w:rsid w:val="00C4674B"/>
    <w:rsid w:val="00C50C3E"/>
    <w:rsid w:val="00C608BA"/>
    <w:rsid w:val="00C64762"/>
    <w:rsid w:val="00C65F45"/>
    <w:rsid w:val="00C7788D"/>
    <w:rsid w:val="00C8534C"/>
    <w:rsid w:val="00C94533"/>
    <w:rsid w:val="00C957E9"/>
    <w:rsid w:val="00C96312"/>
    <w:rsid w:val="00C97FF7"/>
    <w:rsid w:val="00CB16E6"/>
    <w:rsid w:val="00CB662E"/>
    <w:rsid w:val="00CC2247"/>
    <w:rsid w:val="00CC3851"/>
    <w:rsid w:val="00CC51FD"/>
    <w:rsid w:val="00CC601C"/>
    <w:rsid w:val="00CC7F0A"/>
    <w:rsid w:val="00CD0F2C"/>
    <w:rsid w:val="00CD11B4"/>
    <w:rsid w:val="00CD6FBF"/>
    <w:rsid w:val="00CE14C7"/>
    <w:rsid w:val="00CF0A66"/>
    <w:rsid w:val="00CF1A26"/>
    <w:rsid w:val="00CF7888"/>
    <w:rsid w:val="00D039B2"/>
    <w:rsid w:val="00D10F86"/>
    <w:rsid w:val="00D112A4"/>
    <w:rsid w:val="00D13EFA"/>
    <w:rsid w:val="00D16DAF"/>
    <w:rsid w:val="00D20BC6"/>
    <w:rsid w:val="00D31009"/>
    <w:rsid w:val="00D3146B"/>
    <w:rsid w:val="00D36E27"/>
    <w:rsid w:val="00D37B84"/>
    <w:rsid w:val="00D41637"/>
    <w:rsid w:val="00D43FBF"/>
    <w:rsid w:val="00D45B4B"/>
    <w:rsid w:val="00D63BA8"/>
    <w:rsid w:val="00D708B7"/>
    <w:rsid w:val="00D74361"/>
    <w:rsid w:val="00D74504"/>
    <w:rsid w:val="00D769B0"/>
    <w:rsid w:val="00D76A91"/>
    <w:rsid w:val="00D9089B"/>
    <w:rsid w:val="00D94659"/>
    <w:rsid w:val="00DA6732"/>
    <w:rsid w:val="00DB353E"/>
    <w:rsid w:val="00DB7B57"/>
    <w:rsid w:val="00DC0E0B"/>
    <w:rsid w:val="00DC3675"/>
    <w:rsid w:val="00DC449F"/>
    <w:rsid w:val="00DC71D7"/>
    <w:rsid w:val="00DD002E"/>
    <w:rsid w:val="00DD6784"/>
    <w:rsid w:val="00DD6C17"/>
    <w:rsid w:val="00DD6CA6"/>
    <w:rsid w:val="00DE1E7D"/>
    <w:rsid w:val="00DE6FD9"/>
    <w:rsid w:val="00DF5275"/>
    <w:rsid w:val="00DF7698"/>
    <w:rsid w:val="00DF7FF3"/>
    <w:rsid w:val="00E01856"/>
    <w:rsid w:val="00E06441"/>
    <w:rsid w:val="00E10652"/>
    <w:rsid w:val="00E15F6E"/>
    <w:rsid w:val="00E17276"/>
    <w:rsid w:val="00E17A4C"/>
    <w:rsid w:val="00E24B5A"/>
    <w:rsid w:val="00E37CC1"/>
    <w:rsid w:val="00E511F1"/>
    <w:rsid w:val="00E539C1"/>
    <w:rsid w:val="00E60311"/>
    <w:rsid w:val="00E6457A"/>
    <w:rsid w:val="00E64D10"/>
    <w:rsid w:val="00E72559"/>
    <w:rsid w:val="00E74414"/>
    <w:rsid w:val="00E7484B"/>
    <w:rsid w:val="00E84E41"/>
    <w:rsid w:val="00E84F9C"/>
    <w:rsid w:val="00E85F3A"/>
    <w:rsid w:val="00E9123A"/>
    <w:rsid w:val="00EC56A3"/>
    <w:rsid w:val="00ED7DEE"/>
    <w:rsid w:val="00EE2FD7"/>
    <w:rsid w:val="00EF0996"/>
    <w:rsid w:val="00F219F2"/>
    <w:rsid w:val="00F34816"/>
    <w:rsid w:val="00F37CD8"/>
    <w:rsid w:val="00F41F17"/>
    <w:rsid w:val="00F46587"/>
    <w:rsid w:val="00F50FFF"/>
    <w:rsid w:val="00F6477C"/>
    <w:rsid w:val="00F728D5"/>
    <w:rsid w:val="00F73A44"/>
    <w:rsid w:val="00F811FC"/>
    <w:rsid w:val="00F8160B"/>
    <w:rsid w:val="00F81E3F"/>
    <w:rsid w:val="00F82A0C"/>
    <w:rsid w:val="00F8317A"/>
    <w:rsid w:val="00F868CD"/>
    <w:rsid w:val="00F86F3E"/>
    <w:rsid w:val="00F92853"/>
    <w:rsid w:val="00F94DC1"/>
    <w:rsid w:val="00F971DA"/>
    <w:rsid w:val="00FA0234"/>
    <w:rsid w:val="00FA1CE1"/>
    <w:rsid w:val="00FA2FB7"/>
    <w:rsid w:val="00FA439E"/>
    <w:rsid w:val="00FB5A5D"/>
    <w:rsid w:val="00FC44C7"/>
    <w:rsid w:val="00FC7D8F"/>
    <w:rsid w:val="00FD023A"/>
    <w:rsid w:val="00FD081D"/>
    <w:rsid w:val="00FD2B5A"/>
    <w:rsid w:val="00FD32C4"/>
    <w:rsid w:val="00FE4824"/>
    <w:rsid w:val="00FE5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8414CB-0279-2447-813B-90C256C31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AC33B5"/>
    <w:pPr>
      <w:keepNext/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firstLine="567"/>
      <w:jc w:val="center"/>
      <w:outlineLvl w:val="1"/>
    </w:pPr>
    <w:rPr>
      <w:rFonts w:ascii="Times New Roman" w:eastAsia="Times New Roman" w:hAnsi="Times New Roman" w:cs="Times New Roman"/>
      <w:i/>
      <w:iCs/>
      <w:sz w:val="28"/>
      <w:szCs w:val="28"/>
      <w:lang w:val="uk-UA" w:eastAsia="uk-UA"/>
    </w:rPr>
  </w:style>
  <w:style w:type="paragraph" w:styleId="3">
    <w:name w:val="heading 3"/>
    <w:basedOn w:val="a"/>
    <w:next w:val="a"/>
    <w:link w:val="3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firstLine="567"/>
      <w:jc w:val="center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paragraph" w:styleId="4">
    <w:name w:val="heading 4"/>
    <w:basedOn w:val="a"/>
    <w:next w:val="a"/>
    <w:link w:val="40"/>
    <w:qFormat/>
    <w:rsid w:val="00AC33B5"/>
    <w:pPr>
      <w:keepNext/>
      <w:widowControl w:val="0"/>
      <w:autoSpaceDE w:val="0"/>
      <w:autoSpaceDN w:val="0"/>
      <w:adjustRightInd w:val="0"/>
      <w:spacing w:after="0" w:line="240" w:lineRule="auto"/>
      <w:ind w:left="4536"/>
      <w:outlineLvl w:val="3"/>
    </w:pPr>
    <w:rPr>
      <w:rFonts w:ascii="Times New Roman" w:eastAsia="Times New Roman" w:hAnsi="Times New Roman" w:cs="Times New Roman"/>
      <w:b/>
      <w:bCs/>
      <w:sz w:val="32"/>
      <w:szCs w:val="28"/>
      <w:lang w:val="uk-UA" w:eastAsia="uk-UA"/>
    </w:rPr>
  </w:style>
  <w:style w:type="paragraph" w:styleId="5">
    <w:name w:val="heading 5"/>
    <w:basedOn w:val="a"/>
    <w:next w:val="a"/>
    <w:link w:val="5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firstLine="720"/>
      <w:jc w:val="center"/>
      <w:outlineLvl w:val="4"/>
    </w:pPr>
    <w:rPr>
      <w:rFonts w:ascii="Times New Roman" w:eastAsia="Times New Roman" w:hAnsi="Times New Roman" w:cs="Times New Roman"/>
      <w:b/>
      <w:bCs/>
      <w:sz w:val="28"/>
      <w:szCs w:val="20"/>
      <w:lang w:val="uk-UA" w:eastAsia="uk-UA"/>
    </w:rPr>
  </w:style>
  <w:style w:type="paragraph" w:styleId="6">
    <w:name w:val="heading 6"/>
    <w:basedOn w:val="a"/>
    <w:next w:val="a"/>
    <w:link w:val="6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left="567"/>
      <w:jc w:val="center"/>
      <w:outlineLvl w:val="5"/>
    </w:pPr>
    <w:rPr>
      <w:rFonts w:ascii="Times New Roman" w:eastAsia="Times New Roman" w:hAnsi="Times New Roman" w:cs="Times New Roman"/>
      <w:i/>
      <w:iCs/>
      <w:sz w:val="28"/>
      <w:szCs w:val="20"/>
      <w:lang w:val="uk-UA" w:eastAsia="uk-UA"/>
    </w:rPr>
  </w:style>
  <w:style w:type="paragraph" w:styleId="7">
    <w:name w:val="heading 7"/>
    <w:basedOn w:val="a"/>
    <w:next w:val="a"/>
    <w:link w:val="7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left="1416" w:firstLine="567"/>
      <w:jc w:val="both"/>
      <w:outlineLvl w:val="6"/>
    </w:pPr>
    <w:rPr>
      <w:rFonts w:ascii="Times New Roman" w:eastAsia="Times New Roman" w:hAnsi="Times New Roman" w:cs="Times New Roman"/>
      <w:i/>
      <w:sz w:val="28"/>
      <w:szCs w:val="28"/>
      <w:lang w:val="uk-UA" w:eastAsia="uk-UA"/>
    </w:rPr>
  </w:style>
  <w:style w:type="paragraph" w:styleId="8">
    <w:name w:val="heading 8"/>
    <w:basedOn w:val="a"/>
    <w:next w:val="a"/>
    <w:link w:val="80"/>
    <w:qFormat/>
    <w:rsid w:val="00AC33B5"/>
    <w:pPr>
      <w:keepNext/>
      <w:widowControl w:val="0"/>
      <w:autoSpaceDE w:val="0"/>
      <w:autoSpaceDN w:val="0"/>
      <w:adjustRightInd w:val="0"/>
      <w:spacing w:after="0" w:line="240" w:lineRule="auto"/>
      <w:ind w:left="682"/>
      <w:outlineLvl w:val="7"/>
    </w:pPr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9">
    <w:name w:val="heading 9"/>
    <w:basedOn w:val="a"/>
    <w:next w:val="a"/>
    <w:link w:val="90"/>
    <w:qFormat/>
    <w:rsid w:val="00AC33B5"/>
    <w:pPr>
      <w:keepNext/>
      <w:widowControl w:val="0"/>
      <w:autoSpaceDE w:val="0"/>
      <w:autoSpaceDN w:val="0"/>
      <w:adjustRightInd w:val="0"/>
      <w:spacing w:after="0" w:line="360" w:lineRule="auto"/>
      <w:ind w:firstLine="720"/>
      <w:jc w:val="center"/>
      <w:outlineLvl w:val="8"/>
    </w:pPr>
    <w:rPr>
      <w:rFonts w:ascii="Times New Roman" w:eastAsia="Times New Roman" w:hAnsi="Times New Roman" w:cs="Times New Roman"/>
      <w:b/>
      <w:bCs/>
      <w:i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7E1E2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uk-UA" w:eastAsia="uk-UA"/>
    </w:rPr>
  </w:style>
  <w:style w:type="character" w:customStyle="1" w:styleId="a4">
    <w:name w:val="Текст сноски Знак"/>
    <w:basedOn w:val="a0"/>
    <w:link w:val="a3"/>
    <w:semiHidden/>
    <w:rsid w:val="007E1E2C"/>
    <w:rPr>
      <w:rFonts w:ascii="Arial" w:eastAsia="Times New Roman" w:hAnsi="Arial" w:cs="Arial"/>
      <w:sz w:val="20"/>
      <w:szCs w:val="20"/>
      <w:lang w:val="uk-UA" w:eastAsia="uk-UA"/>
    </w:rPr>
  </w:style>
  <w:style w:type="character" w:styleId="a5">
    <w:name w:val="footnote reference"/>
    <w:basedOn w:val="a0"/>
    <w:semiHidden/>
    <w:rsid w:val="007E1E2C"/>
    <w:rPr>
      <w:vertAlign w:val="superscript"/>
    </w:rPr>
  </w:style>
  <w:style w:type="paragraph" w:styleId="a6">
    <w:name w:val="List Paragraph"/>
    <w:basedOn w:val="a"/>
    <w:uiPriority w:val="34"/>
    <w:qFormat/>
    <w:rsid w:val="00FD023A"/>
    <w:pPr>
      <w:ind w:left="720"/>
      <w:contextualSpacing/>
    </w:pPr>
  </w:style>
  <w:style w:type="paragraph" w:styleId="31">
    <w:name w:val="Body Text Indent 3"/>
    <w:basedOn w:val="a"/>
    <w:link w:val="32"/>
    <w:semiHidden/>
    <w:rsid w:val="00FD023A"/>
    <w:pPr>
      <w:widowControl w:val="0"/>
      <w:autoSpaceDE w:val="0"/>
      <w:autoSpaceDN w:val="0"/>
      <w:adjustRightInd w:val="0"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uk-UA"/>
    </w:rPr>
  </w:style>
  <w:style w:type="character" w:customStyle="1" w:styleId="32">
    <w:name w:val="Основной текст с отступом 3 Знак"/>
    <w:basedOn w:val="a0"/>
    <w:link w:val="31"/>
    <w:semiHidden/>
    <w:rsid w:val="00FD023A"/>
    <w:rPr>
      <w:rFonts w:ascii="Times New Roman" w:eastAsia="Times New Roman" w:hAnsi="Times New Roman" w:cs="Times New Roman"/>
      <w:sz w:val="28"/>
      <w:szCs w:val="20"/>
      <w:lang w:val="uk-UA" w:eastAsia="uk-UA"/>
    </w:rPr>
  </w:style>
  <w:style w:type="paragraph" w:styleId="a7">
    <w:name w:val="Body Text Indent"/>
    <w:basedOn w:val="a"/>
    <w:link w:val="a8"/>
    <w:unhideWhenUsed/>
    <w:rsid w:val="00FD023A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FD023A"/>
  </w:style>
  <w:style w:type="paragraph" w:styleId="21">
    <w:name w:val="Body Text Indent 2"/>
    <w:basedOn w:val="a"/>
    <w:link w:val="22"/>
    <w:semiHidden/>
    <w:unhideWhenUsed/>
    <w:rsid w:val="00AC33B5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C33B5"/>
  </w:style>
  <w:style w:type="character" w:customStyle="1" w:styleId="10">
    <w:name w:val="Заголовок 1 Знак"/>
    <w:basedOn w:val="a0"/>
    <w:link w:val="1"/>
    <w:rsid w:val="00AC33B5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AC33B5"/>
    <w:rPr>
      <w:rFonts w:ascii="Times New Roman" w:eastAsia="Times New Roman" w:hAnsi="Times New Roman" w:cs="Times New Roman"/>
      <w:i/>
      <w:iCs/>
      <w:sz w:val="28"/>
      <w:szCs w:val="28"/>
      <w:lang w:val="uk-UA" w:eastAsia="uk-UA"/>
    </w:rPr>
  </w:style>
  <w:style w:type="character" w:customStyle="1" w:styleId="30">
    <w:name w:val="Заголовок 3 Знак"/>
    <w:basedOn w:val="a0"/>
    <w:link w:val="3"/>
    <w:rsid w:val="00AC33B5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character" w:customStyle="1" w:styleId="40">
    <w:name w:val="Заголовок 4 Знак"/>
    <w:basedOn w:val="a0"/>
    <w:link w:val="4"/>
    <w:rsid w:val="00AC33B5"/>
    <w:rPr>
      <w:rFonts w:ascii="Times New Roman" w:eastAsia="Times New Roman" w:hAnsi="Times New Roman" w:cs="Times New Roman"/>
      <w:b/>
      <w:bCs/>
      <w:sz w:val="32"/>
      <w:szCs w:val="28"/>
      <w:lang w:val="uk-UA" w:eastAsia="uk-UA"/>
    </w:rPr>
  </w:style>
  <w:style w:type="character" w:customStyle="1" w:styleId="50">
    <w:name w:val="Заголовок 5 Знак"/>
    <w:basedOn w:val="a0"/>
    <w:link w:val="5"/>
    <w:rsid w:val="00AC33B5"/>
    <w:rPr>
      <w:rFonts w:ascii="Times New Roman" w:eastAsia="Times New Roman" w:hAnsi="Times New Roman" w:cs="Times New Roman"/>
      <w:b/>
      <w:bCs/>
      <w:sz w:val="28"/>
      <w:szCs w:val="20"/>
      <w:lang w:val="uk-UA" w:eastAsia="uk-UA"/>
    </w:rPr>
  </w:style>
  <w:style w:type="character" w:customStyle="1" w:styleId="60">
    <w:name w:val="Заголовок 6 Знак"/>
    <w:basedOn w:val="a0"/>
    <w:link w:val="6"/>
    <w:rsid w:val="00AC33B5"/>
    <w:rPr>
      <w:rFonts w:ascii="Times New Roman" w:eastAsia="Times New Roman" w:hAnsi="Times New Roman" w:cs="Times New Roman"/>
      <w:i/>
      <w:iCs/>
      <w:sz w:val="28"/>
      <w:szCs w:val="20"/>
      <w:lang w:val="uk-UA" w:eastAsia="uk-UA"/>
    </w:rPr>
  </w:style>
  <w:style w:type="character" w:customStyle="1" w:styleId="70">
    <w:name w:val="Заголовок 7 Знак"/>
    <w:basedOn w:val="a0"/>
    <w:link w:val="7"/>
    <w:rsid w:val="00AC33B5"/>
    <w:rPr>
      <w:rFonts w:ascii="Times New Roman" w:eastAsia="Times New Roman" w:hAnsi="Times New Roman" w:cs="Times New Roman"/>
      <w:i/>
      <w:sz w:val="28"/>
      <w:szCs w:val="28"/>
      <w:lang w:val="uk-UA" w:eastAsia="uk-UA"/>
    </w:rPr>
  </w:style>
  <w:style w:type="character" w:customStyle="1" w:styleId="80">
    <w:name w:val="Заголовок 8 Знак"/>
    <w:basedOn w:val="a0"/>
    <w:link w:val="8"/>
    <w:rsid w:val="00AC33B5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90">
    <w:name w:val="Заголовок 9 Знак"/>
    <w:basedOn w:val="a0"/>
    <w:link w:val="9"/>
    <w:rsid w:val="00AC33B5"/>
    <w:rPr>
      <w:rFonts w:ascii="Times New Roman" w:eastAsia="Times New Roman" w:hAnsi="Times New Roman" w:cs="Times New Roman"/>
      <w:b/>
      <w:bCs/>
      <w:i/>
      <w:sz w:val="28"/>
      <w:szCs w:val="28"/>
      <w:lang w:val="uk-UA" w:eastAsia="uk-UA"/>
    </w:rPr>
  </w:style>
  <w:style w:type="numbering" w:customStyle="1" w:styleId="11">
    <w:name w:val="Нет списка1"/>
    <w:next w:val="a2"/>
    <w:uiPriority w:val="99"/>
    <w:semiHidden/>
    <w:unhideWhenUsed/>
    <w:rsid w:val="00AC33B5"/>
  </w:style>
  <w:style w:type="paragraph" w:styleId="a9">
    <w:name w:val="header"/>
    <w:basedOn w:val="a"/>
    <w:link w:val="aa"/>
    <w:uiPriority w:val="99"/>
    <w:rsid w:val="00AC33B5"/>
    <w:pPr>
      <w:widowControl w:val="0"/>
      <w:tabs>
        <w:tab w:val="center" w:pos="4819"/>
        <w:tab w:val="right" w:pos="9639"/>
      </w:tabs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uk-UA" w:eastAsia="uk-UA"/>
    </w:rPr>
  </w:style>
  <w:style w:type="character" w:customStyle="1" w:styleId="aa">
    <w:name w:val="Верхний колонтитул Знак"/>
    <w:basedOn w:val="a0"/>
    <w:link w:val="a9"/>
    <w:uiPriority w:val="99"/>
    <w:rsid w:val="00AC33B5"/>
    <w:rPr>
      <w:rFonts w:ascii="Arial" w:eastAsia="Times New Roman" w:hAnsi="Arial" w:cs="Arial"/>
      <w:sz w:val="20"/>
      <w:szCs w:val="20"/>
      <w:lang w:val="uk-UA" w:eastAsia="uk-UA"/>
    </w:rPr>
  </w:style>
  <w:style w:type="character" w:styleId="ab">
    <w:name w:val="page number"/>
    <w:basedOn w:val="a0"/>
    <w:semiHidden/>
    <w:rsid w:val="00AC33B5"/>
  </w:style>
  <w:style w:type="paragraph" w:styleId="ac">
    <w:name w:val="Title"/>
    <w:basedOn w:val="a"/>
    <w:link w:val="ad"/>
    <w:qFormat/>
    <w:rsid w:val="00AC33B5"/>
    <w:pPr>
      <w:spacing w:after="0" w:line="360" w:lineRule="auto"/>
      <w:ind w:firstLine="737"/>
      <w:jc w:val="center"/>
    </w:pPr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ad">
    <w:name w:val="Название Знак"/>
    <w:basedOn w:val="a0"/>
    <w:link w:val="ac"/>
    <w:rsid w:val="00AC33B5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ae">
    <w:name w:val="footer"/>
    <w:basedOn w:val="a"/>
    <w:link w:val="af"/>
    <w:semiHidden/>
    <w:rsid w:val="00AC33B5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uk-UA" w:eastAsia="uk-UA"/>
    </w:rPr>
  </w:style>
  <w:style w:type="character" w:customStyle="1" w:styleId="af">
    <w:name w:val="Нижний колонтитул Знак"/>
    <w:basedOn w:val="a0"/>
    <w:link w:val="ae"/>
    <w:semiHidden/>
    <w:rsid w:val="00AC33B5"/>
    <w:rPr>
      <w:rFonts w:ascii="Arial" w:eastAsia="Times New Roman" w:hAnsi="Arial" w:cs="Arial"/>
      <w:sz w:val="20"/>
      <w:szCs w:val="20"/>
      <w:lang w:val="uk-UA" w:eastAsia="uk-UA"/>
    </w:rPr>
  </w:style>
  <w:style w:type="paragraph" w:styleId="af0">
    <w:name w:val="Body Text"/>
    <w:basedOn w:val="a"/>
    <w:link w:val="af1"/>
    <w:semiHidden/>
    <w:rsid w:val="00AC33B5"/>
    <w:pPr>
      <w:widowControl w:val="0"/>
      <w:autoSpaceDE w:val="0"/>
      <w:autoSpaceDN w:val="0"/>
      <w:adjustRightInd w:val="0"/>
      <w:spacing w:after="120" w:line="240" w:lineRule="auto"/>
    </w:pPr>
    <w:rPr>
      <w:rFonts w:ascii="Arial" w:eastAsia="Times New Roman" w:hAnsi="Arial" w:cs="Arial"/>
      <w:sz w:val="20"/>
      <w:szCs w:val="20"/>
      <w:lang w:val="uk-UA" w:eastAsia="uk-UA"/>
    </w:rPr>
  </w:style>
  <w:style w:type="character" w:customStyle="1" w:styleId="af1">
    <w:name w:val="Основной текст Знак"/>
    <w:basedOn w:val="a0"/>
    <w:link w:val="af0"/>
    <w:semiHidden/>
    <w:rsid w:val="00AC33B5"/>
    <w:rPr>
      <w:rFonts w:ascii="Arial" w:eastAsia="Times New Roman" w:hAnsi="Arial" w:cs="Arial"/>
      <w:sz w:val="20"/>
      <w:szCs w:val="20"/>
      <w:lang w:val="uk-UA" w:eastAsia="uk-UA"/>
    </w:rPr>
  </w:style>
  <w:style w:type="paragraph" w:styleId="23">
    <w:name w:val="Body Text 2"/>
    <w:basedOn w:val="a"/>
    <w:link w:val="24"/>
    <w:semiHidden/>
    <w:rsid w:val="00AC33B5"/>
    <w:pPr>
      <w:widowControl w:val="0"/>
      <w:autoSpaceDE w:val="0"/>
      <w:autoSpaceDN w:val="0"/>
      <w:adjustRightInd w:val="0"/>
      <w:spacing w:after="120" w:line="480" w:lineRule="auto"/>
    </w:pPr>
    <w:rPr>
      <w:rFonts w:ascii="Arial" w:eastAsia="Times New Roman" w:hAnsi="Arial" w:cs="Arial"/>
      <w:sz w:val="20"/>
      <w:szCs w:val="20"/>
      <w:lang w:val="uk-UA" w:eastAsia="uk-UA"/>
    </w:rPr>
  </w:style>
  <w:style w:type="character" w:customStyle="1" w:styleId="24">
    <w:name w:val="Основной текст 2 Знак"/>
    <w:basedOn w:val="a0"/>
    <w:link w:val="23"/>
    <w:semiHidden/>
    <w:rsid w:val="00AC33B5"/>
    <w:rPr>
      <w:rFonts w:ascii="Arial" w:eastAsia="Times New Roman" w:hAnsi="Arial" w:cs="Arial"/>
      <w:sz w:val="20"/>
      <w:szCs w:val="20"/>
      <w:lang w:val="uk-UA" w:eastAsia="uk-UA"/>
    </w:rPr>
  </w:style>
  <w:style w:type="character" w:styleId="af2">
    <w:name w:val="endnote reference"/>
    <w:basedOn w:val="a0"/>
    <w:semiHidden/>
    <w:rsid w:val="00AC33B5"/>
    <w:rPr>
      <w:vertAlign w:val="superscript"/>
    </w:rPr>
  </w:style>
  <w:style w:type="paragraph" w:styleId="af3">
    <w:name w:val="Normal (Web)"/>
    <w:basedOn w:val="a"/>
    <w:uiPriority w:val="99"/>
    <w:unhideWhenUsed/>
    <w:rsid w:val="003A7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4">
    <w:name w:val="Hyperlink"/>
    <w:basedOn w:val="a0"/>
    <w:uiPriority w:val="99"/>
    <w:unhideWhenUsed/>
    <w:rsid w:val="002B1462"/>
    <w:rPr>
      <w:color w:val="0000FF" w:themeColor="hyperlink"/>
      <w:u w:val="single"/>
    </w:rPr>
  </w:style>
  <w:style w:type="paragraph" w:styleId="af5">
    <w:name w:val="Balloon Text"/>
    <w:basedOn w:val="a"/>
    <w:link w:val="af6"/>
    <w:uiPriority w:val="99"/>
    <w:semiHidden/>
    <w:unhideWhenUsed/>
    <w:rsid w:val="00D90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D9089B"/>
    <w:rPr>
      <w:rFonts w:ascii="Tahoma" w:hAnsi="Tahoma" w:cs="Tahoma"/>
      <w:sz w:val="16"/>
      <w:szCs w:val="16"/>
    </w:rPr>
  </w:style>
  <w:style w:type="paragraph" w:styleId="af7">
    <w:name w:val="TOC Heading"/>
    <w:basedOn w:val="1"/>
    <w:next w:val="a"/>
    <w:uiPriority w:val="39"/>
    <w:semiHidden/>
    <w:unhideWhenUsed/>
    <w:qFormat/>
    <w:rsid w:val="003D3250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Cs w:val="28"/>
      <w:lang w:eastAsia="uk-UA"/>
    </w:rPr>
  </w:style>
  <w:style w:type="paragraph" w:styleId="12">
    <w:name w:val="toc 1"/>
    <w:basedOn w:val="a"/>
    <w:next w:val="a"/>
    <w:autoRedefine/>
    <w:uiPriority w:val="39"/>
    <w:unhideWhenUsed/>
    <w:qFormat/>
    <w:rsid w:val="002D3015"/>
    <w:pPr>
      <w:tabs>
        <w:tab w:val="right" w:leader="dot" w:pos="9345"/>
      </w:tabs>
      <w:spacing w:after="0" w:line="360" w:lineRule="auto"/>
    </w:pPr>
  </w:style>
  <w:style w:type="paragraph" w:styleId="25">
    <w:name w:val="toc 2"/>
    <w:basedOn w:val="a"/>
    <w:next w:val="a"/>
    <w:autoRedefine/>
    <w:uiPriority w:val="39"/>
    <w:unhideWhenUsed/>
    <w:qFormat/>
    <w:rsid w:val="003D3250"/>
    <w:pPr>
      <w:spacing w:after="100"/>
      <w:ind w:left="220"/>
    </w:pPr>
  </w:style>
  <w:style w:type="paragraph" w:styleId="33">
    <w:name w:val="toc 3"/>
    <w:basedOn w:val="a"/>
    <w:next w:val="a"/>
    <w:autoRedefine/>
    <w:uiPriority w:val="39"/>
    <w:unhideWhenUsed/>
    <w:qFormat/>
    <w:rsid w:val="003D3250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4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5456E8-675A-49AF-B2E1-AD1035A3C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4276</Words>
  <Characters>24376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libonu</cp:lastModifiedBy>
  <cp:revision>2</cp:revision>
  <cp:lastPrinted>2021-12-14T12:09:00Z</cp:lastPrinted>
  <dcterms:created xsi:type="dcterms:W3CDTF">2022-09-19T07:45:00Z</dcterms:created>
  <dcterms:modified xsi:type="dcterms:W3CDTF">2022-09-19T07:45:00Z</dcterms:modified>
</cp:coreProperties>
</file>